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7E36C" w14:textId="37DAF48B" w:rsidR="00C80FEC" w:rsidRDefault="00520829">
      <w:pPr>
        <w:rPr>
          <w:b/>
          <w:bCs/>
        </w:rPr>
      </w:pPr>
      <w:r>
        <w:rPr>
          <w:b/>
          <w:bCs/>
        </w:rPr>
        <w:t>Chapter 5 Findings and Conclusion</w:t>
      </w:r>
    </w:p>
    <w:p w14:paraId="03E9B6E6" w14:textId="7BCF4559" w:rsidR="00520829" w:rsidRDefault="00520829">
      <w:pPr>
        <w:rPr>
          <w:b/>
          <w:bCs/>
        </w:rPr>
      </w:pPr>
      <w:r>
        <w:rPr>
          <w:b/>
          <w:bCs/>
        </w:rPr>
        <w:t>5.1 Introduction</w:t>
      </w:r>
    </w:p>
    <w:p w14:paraId="13F3BB35" w14:textId="64D192DF" w:rsidR="00520829" w:rsidRDefault="00520829">
      <w:r>
        <w:t>This chapter will focus on summarising the research findings</w:t>
      </w:r>
      <w:r w:rsidR="00D24A5E">
        <w:t>, as well as returning to the objectives detailed in the introduction. This will help decipher whether the objectives set out in this dissertation have been met, as well as exploring if the research findings mirror or undermine the results considered in the literature review. The chapter will then conclude with its recommendations.</w:t>
      </w:r>
    </w:p>
    <w:p w14:paraId="2A63BC1C" w14:textId="3EE89401" w:rsidR="00D24A5E" w:rsidRPr="00D24A5E" w:rsidRDefault="00D24A5E">
      <w:pPr>
        <w:rPr>
          <w:rFonts w:cstheme="minorHAnsi"/>
        </w:rPr>
      </w:pPr>
      <w:r w:rsidRPr="00D24A5E">
        <w:rPr>
          <w:rFonts w:cstheme="minorHAnsi"/>
        </w:rPr>
        <w:t>The objectives of this dissertation were as follows:</w:t>
      </w:r>
    </w:p>
    <w:p w14:paraId="533DEB48" w14:textId="26ADA0DD" w:rsidR="00D24A5E" w:rsidRPr="00D24A5E" w:rsidRDefault="00D24A5E" w:rsidP="00D24A5E">
      <w:pPr>
        <w:pStyle w:val="ListParagraph"/>
        <w:numPr>
          <w:ilvl w:val="0"/>
          <w:numId w:val="1"/>
        </w:numPr>
        <w:rPr>
          <w:rFonts w:cstheme="minorHAnsi"/>
        </w:rPr>
      </w:pPr>
      <w:r w:rsidRPr="00D24A5E">
        <w:rPr>
          <w:rFonts w:cstheme="minorHAnsi"/>
        </w:rPr>
        <w:t>To evaluate the effectiveness of current methods of ‘positive action’ and arresting perpetrators in victimless domestic violence offences</w:t>
      </w:r>
      <w:r w:rsidR="00AD0DB8">
        <w:rPr>
          <w:rFonts w:cstheme="minorHAnsi"/>
        </w:rPr>
        <w:t>.</w:t>
      </w:r>
    </w:p>
    <w:p w14:paraId="0978089E" w14:textId="77777777" w:rsidR="00D24A5E" w:rsidRPr="00D24A5E" w:rsidRDefault="00D24A5E" w:rsidP="00D24A5E">
      <w:pPr>
        <w:rPr>
          <w:rFonts w:cstheme="minorHAnsi"/>
        </w:rPr>
      </w:pPr>
    </w:p>
    <w:p w14:paraId="5CEF589C" w14:textId="7F670BD1" w:rsidR="00D24A5E" w:rsidRPr="00D24A5E" w:rsidRDefault="00D24A5E" w:rsidP="00D24A5E">
      <w:pPr>
        <w:pStyle w:val="ListParagraph"/>
        <w:numPr>
          <w:ilvl w:val="0"/>
          <w:numId w:val="1"/>
        </w:numPr>
        <w:rPr>
          <w:rFonts w:cstheme="minorHAnsi"/>
        </w:rPr>
      </w:pPr>
      <w:r w:rsidRPr="00D24A5E">
        <w:rPr>
          <w:rFonts w:cstheme="minorHAnsi"/>
        </w:rPr>
        <w:t>To determine and identify victims’ views and perceptions of current victimless ‘positive action’ practices in policing, and explore the likelihood of victims’ tr</w:t>
      </w:r>
      <w:r w:rsidR="007D352E">
        <w:rPr>
          <w:rFonts w:cstheme="minorHAnsi"/>
        </w:rPr>
        <w:t>u</w:t>
      </w:r>
      <w:r w:rsidRPr="00D24A5E">
        <w:rPr>
          <w:rFonts w:cstheme="minorHAnsi"/>
        </w:rPr>
        <w:t>sting the police in future instances.</w:t>
      </w:r>
    </w:p>
    <w:p w14:paraId="65272FE3" w14:textId="77777777" w:rsidR="00D24A5E" w:rsidRPr="00D24A5E" w:rsidRDefault="00D24A5E" w:rsidP="00D24A5E">
      <w:pPr>
        <w:rPr>
          <w:rFonts w:cstheme="minorHAnsi"/>
        </w:rPr>
      </w:pPr>
    </w:p>
    <w:p w14:paraId="2B6501CA" w14:textId="2F9806B2" w:rsidR="00D24A5E" w:rsidRPr="00D24A5E" w:rsidRDefault="00D24A5E" w:rsidP="00D24A5E">
      <w:pPr>
        <w:pStyle w:val="ListParagraph"/>
        <w:numPr>
          <w:ilvl w:val="0"/>
          <w:numId w:val="1"/>
        </w:numPr>
        <w:rPr>
          <w:rFonts w:cstheme="minorHAnsi"/>
        </w:rPr>
      </w:pPr>
      <w:r w:rsidRPr="00D24A5E">
        <w:rPr>
          <w:rFonts w:cstheme="minorHAnsi"/>
        </w:rPr>
        <w:t>To explore whether current policies regarding victimless prosecutions in domestic abuse cases contradict other policies regarding being victim led, as per the victims’ code.</w:t>
      </w:r>
    </w:p>
    <w:p w14:paraId="607A69E9" w14:textId="56D8C5A4" w:rsidR="00D24A5E" w:rsidRDefault="00DC0B64">
      <w:pPr>
        <w:rPr>
          <w:b/>
          <w:bCs/>
        </w:rPr>
      </w:pPr>
      <w:r>
        <w:rPr>
          <w:b/>
          <w:bCs/>
        </w:rPr>
        <w:t>5.2 Summary of Primary Findings</w:t>
      </w:r>
    </w:p>
    <w:p w14:paraId="3E3E2EF2" w14:textId="2EAE5ADB" w:rsidR="0041159C" w:rsidRDefault="002616EB">
      <w:r>
        <w:t xml:space="preserve">The aim of this dissertation is to explore whether current methods of ‘positive action’ and victimless prosecution in domestic abuse cases are effective, and how victims perceive these </w:t>
      </w:r>
      <w:r w:rsidR="004C5471">
        <w:t xml:space="preserve">methods, as well as confirming if these methods comply with the victims’ code. To obtain this, participants were asked surrounding whether they agreed with current victimless prosecution methods and if they believed victims’ trusted the current methods. An online questionnaire was disseminated to these participants, with the majority of participants agreeing with Gibbs (2017) in opposing this policy and wishing the pursue alternate methods, as well as mirroring opinions of Gurm and Marchbank (2020) and Scott (2021), which portray a lack of trust from victims when these policies are used. </w:t>
      </w:r>
    </w:p>
    <w:p w14:paraId="1BFFE28F" w14:textId="0F44C712" w:rsidR="004C5471" w:rsidRPr="004C5471" w:rsidRDefault="004C5471">
      <w:pPr>
        <w:rPr>
          <w:b/>
          <w:bCs/>
        </w:rPr>
      </w:pPr>
      <w:r>
        <w:rPr>
          <w:b/>
          <w:bCs/>
        </w:rPr>
        <w:t>5.3 Objectives</w:t>
      </w:r>
    </w:p>
    <w:p w14:paraId="39CCC7C5" w14:textId="6447AF7A" w:rsidR="00DC0B64" w:rsidRDefault="00DC0B64">
      <w:pPr>
        <w:rPr>
          <w:b/>
          <w:bCs/>
        </w:rPr>
      </w:pPr>
      <w:r>
        <w:rPr>
          <w:b/>
          <w:bCs/>
        </w:rPr>
        <w:t>5.3.1 Evaluate the effectiveness of current methods of ‘positive action’ and arresting perpetrators in victimless domestic violence offences.</w:t>
      </w:r>
    </w:p>
    <w:p w14:paraId="11D704C3" w14:textId="11A5DA2E" w:rsidR="0075654C" w:rsidRDefault="0075654C">
      <w:r>
        <w:t xml:space="preserve">When respondents were asked </w:t>
      </w:r>
      <w:r w:rsidR="007D0EA9">
        <w:t xml:space="preserve">their opinions surrounding ‘positive action’ in policing, over seventy percent disagreed with the College of Policing’s (2015) policy on arresting domestic violence perpetrators in most cases. </w:t>
      </w:r>
    </w:p>
    <w:p w14:paraId="525CDB1D" w14:textId="20EB072D" w:rsidR="007D0EA9" w:rsidRDefault="007D0EA9">
      <w:r>
        <w:t xml:space="preserve">In fact, although over </w:t>
      </w:r>
      <w:r w:rsidR="00280275">
        <w:t>80%</w:t>
      </w:r>
      <w:r>
        <w:t xml:space="preserve"> of participants stated that arresting an offender is a form of positive action, multiple participants also selected several other outcomes as methods of positive action. Over </w:t>
      </w:r>
      <w:r w:rsidR="00280275">
        <w:t>50%</w:t>
      </w:r>
      <w:r>
        <w:t xml:space="preserve"> of respondents stated that a removal of the perpetrator from the property would be a potential solution, and over </w:t>
      </w:r>
      <w:r w:rsidR="00280275">
        <w:t>25%</w:t>
      </w:r>
      <w:r>
        <w:t xml:space="preserve"> opting for words of advice to be given to the perpetrator, or to consider restorative justice measures where appropriate. These responses could therefore evidence why police only had a thirty-one percent arrest rate in March 2023 (National Statistics, 2023), and why HMICFRIS (2019) document a decline in the number of arrests by officers in these cases.</w:t>
      </w:r>
    </w:p>
    <w:p w14:paraId="5CB70FD1" w14:textId="15E81059" w:rsidR="00082A21" w:rsidRDefault="00D73DB5">
      <w:r>
        <w:lastRenderedPageBreak/>
        <w:t xml:space="preserve">Additionally, over 55% of participants who reflected on their experiences of dealing with such cases, believed that only 10-20% of victimless cases resulted in a case having the ability to be pursued against the perpetrator. When considering this, along with a similar figure from HMICFRIS (2019) of 27% of cases being pursued, it could explain why participants may wish to preference other methods instead of </w:t>
      </w:r>
      <w:r w:rsidR="00034282">
        <w:t>arrest and</w:t>
      </w:r>
      <w:r>
        <w:t xml:space="preserve"> sheds a very negative view on the whole victimless process promoted by the CPS (2017) currently in place. </w:t>
      </w:r>
      <w:r w:rsidR="00DA0E7E">
        <w:t>These</w:t>
      </w:r>
      <w:r w:rsidR="00082A21">
        <w:t xml:space="preserve"> alternative measures </w:t>
      </w:r>
      <w:r w:rsidR="00DA0E7E">
        <w:t xml:space="preserve">corroborated Gibbs (2017) and </w:t>
      </w:r>
      <w:r w:rsidR="00082A21">
        <w:t>prioritis</w:t>
      </w:r>
      <w:r w:rsidR="00DA0E7E">
        <w:t>ed the</w:t>
      </w:r>
      <w:r w:rsidR="00082A21">
        <w:t xml:space="preserve"> safeguarding</w:t>
      </w:r>
      <w:r w:rsidR="00DA0E7E">
        <w:t xml:space="preserve"> of the victim</w:t>
      </w:r>
      <w:r w:rsidR="00082A21">
        <w:t>, such as referrals to support agencies, as well as separating parties to create distance</w:t>
      </w:r>
      <w:r w:rsidR="00DA0E7E">
        <w:t xml:space="preserve">. </w:t>
      </w:r>
    </w:p>
    <w:p w14:paraId="47D36DAE" w14:textId="7C4BBF7A" w:rsidR="00DA0E7E" w:rsidRDefault="00DA0E7E">
      <w:r>
        <w:t xml:space="preserve">Furthermore, Gibbs (2017) also explored the lack of evidence on the success rates of victimless prosecutions, specifically how few results there are on the reoffending rates where the stance of the College of Policing were used. When reviewing the lack of results of success rates in this area, as well as considering the Criminal Justice Joint Inspection’s (2020) findings that the CPS currently have no method of reviewing these outcomes, it once again backs up participants appeared lack of faith in the number of cases that proceed to a prosecution. </w:t>
      </w:r>
    </w:p>
    <w:p w14:paraId="42943F46" w14:textId="46217B0B" w:rsidR="00AD0DB8" w:rsidRPr="00AD0DB8" w:rsidRDefault="00AD0DB8" w:rsidP="00AD0DB8">
      <w:pPr>
        <w:rPr>
          <w:rFonts w:cstheme="minorHAnsi"/>
          <w:b/>
          <w:bCs/>
        </w:rPr>
      </w:pPr>
      <w:r w:rsidRPr="00AD0DB8">
        <w:rPr>
          <w:b/>
          <w:bCs/>
        </w:rPr>
        <w:t xml:space="preserve">5.3.2 </w:t>
      </w:r>
      <w:r w:rsidRPr="00AD0DB8">
        <w:rPr>
          <w:rFonts w:cstheme="minorHAnsi"/>
          <w:b/>
          <w:bCs/>
        </w:rPr>
        <w:t xml:space="preserve">To determine and identify victims’ views and perceptions of current victimless ‘positive action’ practices in </w:t>
      </w:r>
      <w:r w:rsidRPr="00AD0DB8">
        <w:rPr>
          <w:rFonts w:cstheme="minorHAnsi"/>
          <w:b/>
          <w:bCs/>
        </w:rPr>
        <w:t>policing and</w:t>
      </w:r>
      <w:r w:rsidRPr="00AD0DB8">
        <w:rPr>
          <w:rFonts w:cstheme="minorHAnsi"/>
          <w:b/>
          <w:bCs/>
        </w:rPr>
        <w:t xml:space="preserve"> explore the likelihood of victims’ trusting the police in future instances.</w:t>
      </w:r>
    </w:p>
    <w:p w14:paraId="5C9F4831" w14:textId="13F5E4F7" w:rsidR="00DA0E7E" w:rsidRDefault="00AD0DB8">
      <w:r>
        <w:t xml:space="preserve">To meet this objective, participants were asked questions to establish how the victims would feel about their wishes not being addressed, and instead a case being pursued regardless of opinion. The results from this portrayed a clear opinion that victims are likely to develop a lack of trust in the police and criminal justice system. </w:t>
      </w:r>
      <w:r w:rsidR="0073681C">
        <w:t xml:space="preserve">This is due to 50% of participants portraying the view that a victim would be less likely to report further incidents of domestic abuse to the police in future when their needs and wishes were not met initially. </w:t>
      </w:r>
    </w:p>
    <w:p w14:paraId="324A188B" w14:textId="2B2221F4" w:rsidR="0073681C" w:rsidRDefault="0073681C">
      <w:r>
        <w:t>Many participants expressed concern that victims often feel fearful of the repercussions from the offender of the arrest, and therefore could potentially be put at further risk because of reporting the incident to the police in the first place. When considering these results, it shows a direct reflection of findings from both Gurm and Marchbank (2020) and Scott (2021).</w:t>
      </w:r>
    </w:p>
    <w:p w14:paraId="7A1F84CC" w14:textId="0DB2ED2B" w:rsidR="0073681C" w:rsidRDefault="0073681C">
      <w:r>
        <w:t>Additionally</w:t>
      </w:r>
      <w:r w:rsidR="00FE01E6">
        <w:t>,</w:t>
      </w:r>
      <w:r>
        <w:t xml:space="preserve"> when again considering points made by Gibbs (2019) regarding lack of evidence on the success rates of reoffending in these cases this could indicate further factors of why victims may have little to no trust in the process.</w:t>
      </w:r>
    </w:p>
    <w:p w14:paraId="5C7315B0" w14:textId="77777777" w:rsidR="007B60A5" w:rsidRPr="007B60A5" w:rsidRDefault="007B60A5" w:rsidP="007B60A5">
      <w:pPr>
        <w:rPr>
          <w:rFonts w:cstheme="minorHAnsi"/>
          <w:b/>
          <w:bCs/>
        </w:rPr>
      </w:pPr>
      <w:r w:rsidRPr="007B60A5">
        <w:rPr>
          <w:b/>
          <w:bCs/>
        </w:rPr>
        <w:t xml:space="preserve">5.3.3 </w:t>
      </w:r>
      <w:r w:rsidRPr="007B60A5">
        <w:rPr>
          <w:rFonts w:cstheme="minorHAnsi"/>
          <w:b/>
          <w:bCs/>
        </w:rPr>
        <w:t>To explore whether current policies regarding victimless prosecutions in domestic abuse cases contradict other policies regarding being victim led, as per the victims’ code.</w:t>
      </w:r>
    </w:p>
    <w:p w14:paraId="19733D28" w14:textId="4A67FD88" w:rsidR="007B60A5" w:rsidRDefault="007B60A5">
      <w:r>
        <w:t>To meet the final objective of the dissertation, participants were asked whether they believed victimless prosecutions were compliant with the Victims’ code of Policing (College of Policing, 2021), with 56.25% of participants believing it is non-compliant. Some participants also expressed concern that similar serious offences, such as rape, do not have the same process of being victimless, even though the crime is just as violent. This potentially contradicts the idea that breaching this policy is done as a matter of safeguarding.</w:t>
      </w:r>
    </w:p>
    <w:p w14:paraId="7AE0A9ED" w14:textId="5AEF4312" w:rsidR="00082A21" w:rsidRDefault="007B60A5">
      <w:r>
        <w:t xml:space="preserve">The difficulty with comparing this is there is little detail on where victimless prosecutions fit into the Victims’ Code, and therefore no opposing view that it is compliant. This is even the case hen looking at the opposing participants’ feedback, with these participants focusing on victimless prosecutions being used for safeguarding purposes and not detailing any explanation on why they believe the process to be compliant. This furthermore provides the weighted argument that the CPS (2017) are </w:t>
      </w:r>
      <w:r>
        <w:lastRenderedPageBreak/>
        <w:t xml:space="preserve">potentially ignoring the Victims’ Code, in favour of utilising powers from the Criminal Justice Act (2003) instead. </w:t>
      </w:r>
    </w:p>
    <w:p w14:paraId="11C3549F" w14:textId="5AA051F1" w:rsidR="00034282" w:rsidRDefault="004A015B">
      <w:pPr>
        <w:rPr>
          <w:b/>
          <w:bCs/>
        </w:rPr>
      </w:pPr>
      <w:r>
        <w:rPr>
          <w:b/>
          <w:bCs/>
        </w:rPr>
        <w:t>5.4 Recommendations</w:t>
      </w:r>
    </w:p>
    <w:p w14:paraId="3718F583" w14:textId="15E375A2" w:rsidR="004A015B" w:rsidRDefault="004A015B">
      <w:r>
        <w:t>Upon completing this dissertation, the following recommendations have been made:</w:t>
      </w:r>
    </w:p>
    <w:p w14:paraId="5D1A917F" w14:textId="2730F42F" w:rsidR="004A015B" w:rsidRDefault="0039731B" w:rsidP="004A015B">
      <w:pPr>
        <w:pStyle w:val="ListParagraph"/>
        <w:numPr>
          <w:ilvl w:val="0"/>
          <w:numId w:val="4"/>
        </w:numPr>
      </w:pPr>
      <w:r>
        <w:t xml:space="preserve">To gain a more detailed and in-depth opinion surrounding this topic and be more representative of police opinion, it is recommended that future research should be conducted on a larger scale, including equal amounts of time in service, as well as ranks. By doing this, it would allow for a more representative view from the police as whole. </w:t>
      </w:r>
    </w:p>
    <w:p w14:paraId="5723953A" w14:textId="4B62FAFD" w:rsidR="0039731B" w:rsidRDefault="0039731B" w:rsidP="004A015B">
      <w:pPr>
        <w:pStyle w:val="ListParagraph"/>
        <w:numPr>
          <w:ilvl w:val="0"/>
          <w:numId w:val="4"/>
        </w:numPr>
      </w:pPr>
      <w:r>
        <w:t xml:space="preserve">The second recommendation would be for the CPS and the police to work with victims’ who have experienced these situations, to gauge opinion on what has worked well within victimless cases, and what has not been successful. By doing this, it will allow for a potential re-evaluation on what methods are working when dealing with domestic violence, instead of a blanket policy on arresting in these cases. It could also mean that although the Victims’ Code is not utilised in victimless cases, by incorporating the views of victims in the process of dealing with these incidents, it </w:t>
      </w:r>
      <w:r w:rsidR="00B929EF">
        <w:t xml:space="preserve">would be much more aligned. </w:t>
      </w:r>
    </w:p>
    <w:p w14:paraId="5CF469F3" w14:textId="296BE32E" w:rsidR="0039731B" w:rsidRDefault="0039731B" w:rsidP="004A015B">
      <w:pPr>
        <w:pStyle w:val="ListParagraph"/>
        <w:numPr>
          <w:ilvl w:val="0"/>
          <w:numId w:val="4"/>
        </w:numPr>
      </w:pPr>
      <w:r>
        <w:t xml:space="preserve">The final recommendation is regarding how these cases are reviewed by the CPS. As discussed, there are currently no results on the success or reoffending rates of victimless prosecution, meaning there is no knowledge on if these methods truly safeguard victims, or if they have positive results. It is recommended that the CPS and individual police forces provide figures annually on how many victimless prosecutions are pursued through arrest, as well as the number of times the perpetrator reoffended, and in doing so will allow performance to be evaluated and reflect where improvements need to be made. </w:t>
      </w:r>
    </w:p>
    <w:p w14:paraId="2759FFC1" w14:textId="1AEFF572" w:rsidR="00EA3296" w:rsidRDefault="00EA3296" w:rsidP="00EA3296">
      <w:pPr>
        <w:ind w:left="360"/>
        <w:rPr>
          <w:b/>
          <w:bCs/>
        </w:rPr>
      </w:pPr>
      <w:r>
        <w:rPr>
          <w:b/>
          <w:bCs/>
        </w:rPr>
        <w:t>5.5 Final Thoughts</w:t>
      </w:r>
    </w:p>
    <w:p w14:paraId="1141930F" w14:textId="56058728" w:rsidR="00E01A57" w:rsidRPr="00E01A57" w:rsidRDefault="00E01A57" w:rsidP="00EA3296">
      <w:pPr>
        <w:ind w:left="360"/>
      </w:pPr>
      <w:r>
        <w:t>Although sometimes it is appropriate to use arrest as a method of positive action, and there should be instances where victimless prosecution is utilised, from the findings from literature and research in this dissertation, there needs to be a re-evaluation on the suitability of this in other cases of domestic related crime. Additionally, it is evident that current processes of reviewing the success rates of these methods are either posing negative results or are non-existent in certain areas, which is turn is resulting in a lack of trust in the system from police officers dealing with domestic abuse and more importantly, trust from the victims themselves. Evidently, without intervention and feedback from victims on how they wish to be treated, reports to police from victims are likely to fall, therefore endangering them from future incidents, and ultimately negating the premise of victimless prosecutions being a safeguarding purpose.</w:t>
      </w:r>
    </w:p>
    <w:p w14:paraId="1D4CE775" w14:textId="77777777" w:rsidR="0039731B" w:rsidRDefault="0039731B" w:rsidP="0039731B"/>
    <w:p w14:paraId="1872CFCE" w14:textId="43C8A7DE" w:rsidR="00200C5E" w:rsidRPr="004A015B" w:rsidRDefault="00200C5E" w:rsidP="0039731B">
      <w:r>
        <w:t>Word Count 1469</w:t>
      </w:r>
    </w:p>
    <w:p w14:paraId="4F3168D3" w14:textId="13020ECF" w:rsidR="00DC0B64" w:rsidRPr="00DC0B64" w:rsidRDefault="00DC0B64"/>
    <w:sectPr w:rsidR="00DC0B64" w:rsidRPr="00DC0B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97A8A"/>
    <w:multiLevelType w:val="hybridMultilevel"/>
    <w:tmpl w:val="4D3690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701BA6"/>
    <w:multiLevelType w:val="hybridMultilevel"/>
    <w:tmpl w:val="498291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B6764C"/>
    <w:multiLevelType w:val="hybridMultilevel"/>
    <w:tmpl w:val="498291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14A4804"/>
    <w:multiLevelType w:val="hybridMultilevel"/>
    <w:tmpl w:val="498291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44431467">
    <w:abstractNumId w:val="1"/>
  </w:num>
  <w:num w:numId="2" w16cid:durableId="625047517">
    <w:abstractNumId w:val="2"/>
  </w:num>
  <w:num w:numId="3" w16cid:durableId="101582490">
    <w:abstractNumId w:val="3"/>
  </w:num>
  <w:num w:numId="4" w16cid:durableId="630668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829"/>
    <w:rsid w:val="00034282"/>
    <w:rsid w:val="00082A21"/>
    <w:rsid w:val="00200C5E"/>
    <w:rsid w:val="002616EB"/>
    <w:rsid w:val="0027531F"/>
    <w:rsid w:val="00280275"/>
    <w:rsid w:val="0039731B"/>
    <w:rsid w:val="0041159C"/>
    <w:rsid w:val="004A015B"/>
    <w:rsid w:val="004C5471"/>
    <w:rsid w:val="004E1463"/>
    <w:rsid w:val="00520829"/>
    <w:rsid w:val="0073681C"/>
    <w:rsid w:val="0075654C"/>
    <w:rsid w:val="007B60A5"/>
    <w:rsid w:val="007D0EA9"/>
    <w:rsid w:val="007D352E"/>
    <w:rsid w:val="009D28DC"/>
    <w:rsid w:val="00AD0DB8"/>
    <w:rsid w:val="00B929EF"/>
    <w:rsid w:val="00C80FEC"/>
    <w:rsid w:val="00D24A5E"/>
    <w:rsid w:val="00D73DB5"/>
    <w:rsid w:val="00DA0E7E"/>
    <w:rsid w:val="00DC0B64"/>
    <w:rsid w:val="00E01A57"/>
    <w:rsid w:val="00EA3296"/>
    <w:rsid w:val="00EC4FDB"/>
    <w:rsid w:val="00FE0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A9666"/>
  <w15:chartTrackingRefBased/>
  <w15:docId w15:val="{4C072A9E-E172-42EE-B0B6-AE130678F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A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3</Pages>
  <Words>1418</Words>
  <Characters>8085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Warriner,Sarah swp6946</dc:creator>
  <cp:keywords/>
  <dc:description/>
  <cp:lastModifiedBy>Sarah Warriner</cp:lastModifiedBy>
  <cp:revision>20</cp:revision>
  <dcterms:created xsi:type="dcterms:W3CDTF">2023-12-11T16:29:00Z</dcterms:created>
  <dcterms:modified xsi:type="dcterms:W3CDTF">2023-12-12T00:11:00Z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2023-12-11T16:46:20Z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ad4cc339-e779-4f67-9e6a-1b391fffb90c</vt:lpwstr>
  </property>
  <property fmtid="{D5CDD505-2E9C-101B-9397-08002B2CF9AE}" pid="8" name="MSIP_Label_66cf8fe5-b7b7-4df7-b38d-1c61ac2f6639_ContentBits">
    <vt:lpwstr>0</vt:lpwstr>
  </property>
</Properties>
</file>