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64A180B1" wp14:paraId="2C078E63" wp14:textId="319DC97D">
      <w:pPr>
        <w:rPr>
          <w:i w:val="1"/>
          <w:iCs w:val="1"/>
          <w:u w:val="single"/>
        </w:rPr>
      </w:pPr>
      <w:r w:rsidRPr="64A180B1" w:rsidR="25B0C9BF">
        <w:rPr>
          <w:i w:val="1"/>
          <w:iCs w:val="1"/>
          <w:u w:val="single"/>
        </w:rPr>
        <w:t>Level 5 Assessment Specification</w:t>
      </w:r>
    </w:p>
    <w:p w:rsidR="25B0C9BF" w:rsidP="64A180B1" w:rsidRDefault="25B0C9BF" w14:paraId="236E2B42" w14:textId="4D50E82E">
      <w:pPr>
        <w:rPr>
          <w:i w:val="1"/>
          <w:iCs w:val="1"/>
          <w:u w:val="single"/>
        </w:rPr>
      </w:pPr>
      <w:r w:rsidRPr="64A180B1" w:rsidR="25B0C9BF">
        <w:rPr>
          <w:i w:val="1"/>
          <w:iCs w:val="1"/>
          <w:u w:val="single"/>
        </w:rPr>
        <w:t xml:space="preserve">Social Inclusion, </w:t>
      </w:r>
      <w:r w:rsidRPr="64A180B1" w:rsidR="25B0C9BF">
        <w:rPr>
          <w:i w:val="1"/>
          <w:iCs w:val="1"/>
          <w:u w:val="single"/>
        </w:rPr>
        <w:t>Victimisation</w:t>
      </w:r>
      <w:r w:rsidRPr="64A180B1" w:rsidR="25B0C9BF">
        <w:rPr>
          <w:i w:val="1"/>
          <w:iCs w:val="1"/>
          <w:u w:val="single"/>
        </w:rPr>
        <w:t xml:space="preserve"> and Welfare</w:t>
      </w:r>
    </w:p>
    <w:p w:rsidR="25B0C9BF" w:rsidP="64A180B1" w:rsidRDefault="25B0C9BF" w14:paraId="375C0401" w14:textId="28AD35CE">
      <w:pPr>
        <w:rPr>
          <w:i w:val="1"/>
          <w:iCs w:val="1"/>
          <w:u w:val="single"/>
        </w:rPr>
      </w:pPr>
      <w:r w:rsidRPr="64A180B1" w:rsidR="25B0C9BF">
        <w:rPr>
          <w:i w:val="1"/>
          <w:iCs w:val="1"/>
          <w:u w:val="single"/>
        </w:rPr>
        <w:t>Module Code: BMCP5</w:t>
      </w:r>
      <w:r w:rsidRPr="64A180B1" w:rsidR="489AFF26">
        <w:rPr>
          <w:i w:val="1"/>
          <w:iCs w:val="1"/>
          <w:u w:val="single"/>
        </w:rPr>
        <w:t>002</w:t>
      </w:r>
    </w:p>
    <w:p w:rsidR="25B0C9BF" w:rsidP="64A180B1" w:rsidRDefault="25B0C9BF" w14:paraId="420504EF" w14:textId="42E8EF9B">
      <w:pPr>
        <w:rPr>
          <w:i w:val="1"/>
          <w:iCs w:val="1"/>
          <w:u w:val="single"/>
        </w:rPr>
      </w:pPr>
      <w:r w:rsidRPr="64A180B1" w:rsidR="25B0C9BF">
        <w:rPr>
          <w:i w:val="1"/>
          <w:iCs w:val="1"/>
          <w:u w:val="single"/>
        </w:rPr>
        <w:t>Bradley Jones (2219978)</w:t>
      </w:r>
    </w:p>
    <w:p w:rsidR="64A180B1" w:rsidP="64A180B1" w:rsidRDefault="64A180B1" w14:paraId="78F5A5EE" w14:textId="2876DA07">
      <w:pPr>
        <w:rPr>
          <w:i w:val="1"/>
          <w:iCs w:val="1"/>
          <w:u w:val="single"/>
        </w:rPr>
      </w:pPr>
    </w:p>
    <w:p w:rsidR="4289DA0E" w:rsidP="64A180B1" w:rsidRDefault="4289DA0E" w14:paraId="22B47E0F" w14:textId="60F36C0E">
      <w:pPr>
        <w:rPr>
          <w:b w:val="1"/>
          <w:bCs w:val="1"/>
          <w:i w:val="0"/>
          <w:iCs w:val="0"/>
          <w:u w:val="single"/>
        </w:rPr>
      </w:pPr>
      <w:r w:rsidRPr="64A180B1" w:rsidR="4289DA0E">
        <w:rPr>
          <w:b w:val="1"/>
          <w:bCs w:val="1"/>
          <w:i w:val="0"/>
          <w:iCs w:val="0"/>
          <w:u w:val="single"/>
        </w:rPr>
        <w:t>Critically evaluate a c</w:t>
      </w:r>
      <w:r w:rsidRPr="64A180B1" w:rsidR="6CFDD9ED">
        <w:rPr>
          <w:b w:val="1"/>
          <w:bCs w:val="1"/>
          <w:i w:val="0"/>
          <w:iCs w:val="0"/>
          <w:u w:val="single"/>
        </w:rPr>
        <w:t>ase of your choice where a vulnerable victim has been failed by the criminal justice system.</w:t>
      </w:r>
    </w:p>
    <w:p w:rsidR="64A180B1" w:rsidP="64A180B1" w:rsidRDefault="64A180B1" w14:paraId="057783B4" w14:textId="162DBBE2">
      <w:pPr>
        <w:pStyle w:val="Normal"/>
        <w:rPr>
          <w:b w:val="1"/>
          <w:bCs w:val="1"/>
          <w:i w:val="0"/>
          <w:iCs w:val="0"/>
          <w:u w:val="single"/>
        </w:rPr>
      </w:pPr>
    </w:p>
    <w:p w:rsidR="0FE574EA" w:rsidP="64A180B1" w:rsidRDefault="0FE574EA" w14:paraId="0F838B2B" w14:textId="4F6CF369">
      <w:pPr>
        <w:pStyle w:val="Normal"/>
        <w:rPr>
          <w:b w:val="0"/>
          <w:bCs w:val="0"/>
          <w:i w:val="0"/>
          <w:iCs w:val="0"/>
          <w:u w:val="none"/>
        </w:rPr>
      </w:pPr>
      <w:r w:rsidRPr="64A180B1" w:rsidR="0FE574EA">
        <w:rPr>
          <w:b w:val="0"/>
          <w:bCs w:val="0"/>
          <w:i w:val="0"/>
          <w:iCs w:val="0"/>
          <w:u w:val="none"/>
        </w:rPr>
        <w:t xml:space="preserve">This assignment will explore the failures of the criminal justice system towards individuals who were considered vulnerable victims. </w:t>
      </w:r>
      <w:r w:rsidRPr="64A180B1" w:rsidR="1A2D5B2D">
        <w:rPr>
          <w:b w:val="0"/>
          <w:bCs w:val="0"/>
          <w:i w:val="0"/>
          <w:iCs w:val="0"/>
          <w:u w:val="none"/>
        </w:rPr>
        <w:t xml:space="preserve">The case that has been chosen for this assignment is the case of Fiona Pilkington and her daughter </w:t>
      </w:r>
      <w:r w:rsidRPr="64A180B1" w:rsidR="1A2D5B2D">
        <w:rPr>
          <w:b w:val="0"/>
          <w:bCs w:val="0"/>
          <w:i w:val="0"/>
          <w:iCs w:val="0"/>
          <w:u w:val="none"/>
        </w:rPr>
        <w:t>France</w:t>
      </w:r>
      <w:r w:rsidRPr="64A180B1" w:rsidR="61AA846C">
        <w:rPr>
          <w:b w:val="0"/>
          <w:bCs w:val="0"/>
          <w:i w:val="0"/>
          <w:iCs w:val="0"/>
          <w:u w:val="none"/>
        </w:rPr>
        <w:t>cca</w:t>
      </w:r>
      <w:r w:rsidRPr="64A180B1" w:rsidR="61AA846C">
        <w:rPr>
          <w:b w:val="0"/>
          <w:bCs w:val="0"/>
          <w:i w:val="0"/>
          <w:iCs w:val="0"/>
          <w:u w:val="none"/>
        </w:rPr>
        <w:t xml:space="preserve"> Hardwick in 2007. </w:t>
      </w:r>
      <w:r w:rsidRPr="64A180B1" w:rsidR="6398F137">
        <w:rPr>
          <w:b w:val="0"/>
          <w:bCs w:val="0"/>
          <w:i w:val="0"/>
          <w:iCs w:val="0"/>
          <w:u w:val="none"/>
        </w:rPr>
        <w:t xml:space="preserve">While looking at this case, this assignment will explore how the criminal justice system </w:t>
      </w:r>
      <w:r w:rsidRPr="64A180B1" w:rsidR="6398F137">
        <w:rPr>
          <w:b w:val="0"/>
          <w:bCs w:val="0"/>
          <w:i w:val="0"/>
          <w:iCs w:val="0"/>
          <w:u w:val="none"/>
        </w:rPr>
        <w:t>failed to</w:t>
      </w:r>
      <w:r w:rsidRPr="64A180B1" w:rsidR="6398F137">
        <w:rPr>
          <w:b w:val="0"/>
          <w:bCs w:val="0"/>
          <w:i w:val="0"/>
          <w:iCs w:val="0"/>
          <w:u w:val="none"/>
        </w:rPr>
        <w:t xml:space="preserve"> protect Fiona Pilkington and </w:t>
      </w:r>
      <w:r w:rsidRPr="64A180B1" w:rsidR="6398F137">
        <w:rPr>
          <w:b w:val="0"/>
          <w:bCs w:val="0"/>
          <w:i w:val="0"/>
          <w:iCs w:val="0"/>
          <w:u w:val="none"/>
        </w:rPr>
        <w:t>Franc</w:t>
      </w:r>
      <w:r w:rsidRPr="64A180B1" w:rsidR="017494D0">
        <w:rPr>
          <w:b w:val="0"/>
          <w:bCs w:val="0"/>
          <w:i w:val="0"/>
          <w:iCs w:val="0"/>
          <w:u w:val="none"/>
        </w:rPr>
        <w:t>ecca</w:t>
      </w:r>
      <w:r w:rsidRPr="64A180B1" w:rsidR="017494D0">
        <w:rPr>
          <w:b w:val="0"/>
          <w:bCs w:val="0"/>
          <w:i w:val="0"/>
          <w:iCs w:val="0"/>
          <w:u w:val="none"/>
        </w:rPr>
        <w:t xml:space="preserve"> Hardwick as well as examining how the justice system has changed </w:t>
      </w:r>
      <w:r w:rsidRPr="64A180B1" w:rsidR="2E45EF0D">
        <w:rPr>
          <w:b w:val="0"/>
          <w:bCs w:val="0"/>
          <w:i w:val="0"/>
          <w:iCs w:val="0"/>
          <w:u w:val="none"/>
        </w:rPr>
        <w:t>since this case in a more positive way or not enough.</w:t>
      </w:r>
    </w:p>
    <w:p w:rsidR="2E45EF0D" w:rsidP="64A180B1" w:rsidRDefault="2E45EF0D" w14:paraId="10C61C5A" w14:textId="10D3B5A3">
      <w:pPr>
        <w:pStyle w:val="Normal"/>
        <w:rPr>
          <w:b w:val="0"/>
          <w:bCs w:val="0"/>
          <w:i w:val="0"/>
          <w:iCs w:val="0"/>
          <w:u w:val="none"/>
        </w:rPr>
      </w:pPr>
      <w:r w:rsidRPr="64A180B1" w:rsidR="2E45EF0D">
        <w:rPr>
          <w:b w:val="0"/>
          <w:bCs w:val="0"/>
          <w:i w:val="0"/>
          <w:iCs w:val="0"/>
          <w:u w:val="none"/>
        </w:rPr>
        <w:t xml:space="preserve">The background on this case stems from the deaths of </w:t>
      </w:r>
      <w:r w:rsidRPr="64A180B1" w:rsidR="50AC490C">
        <w:rPr>
          <w:b w:val="0"/>
          <w:bCs w:val="0"/>
          <w:i w:val="0"/>
          <w:iCs w:val="0"/>
          <w:u w:val="none"/>
        </w:rPr>
        <w:t>thirty-eight-year-old</w:t>
      </w:r>
      <w:r w:rsidRPr="64A180B1" w:rsidR="2E45EF0D">
        <w:rPr>
          <w:b w:val="0"/>
          <w:bCs w:val="0"/>
          <w:i w:val="0"/>
          <w:iCs w:val="0"/>
          <w:u w:val="none"/>
        </w:rPr>
        <w:t xml:space="preserve"> Fiona Pilkington and her </w:t>
      </w:r>
      <w:r w:rsidRPr="64A180B1" w:rsidR="5779A717">
        <w:rPr>
          <w:b w:val="0"/>
          <w:bCs w:val="0"/>
          <w:i w:val="0"/>
          <w:iCs w:val="0"/>
          <w:u w:val="none"/>
        </w:rPr>
        <w:t>eighteen-year-old</w:t>
      </w:r>
      <w:r w:rsidRPr="64A180B1" w:rsidR="5EEFCE4C">
        <w:rPr>
          <w:b w:val="0"/>
          <w:bCs w:val="0"/>
          <w:i w:val="0"/>
          <w:iCs w:val="0"/>
          <w:u w:val="none"/>
        </w:rPr>
        <w:t xml:space="preserve"> </w:t>
      </w:r>
      <w:r w:rsidRPr="64A180B1" w:rsidR="2F3DED5E">
        <w:rPr>
          <w:b w:val="0"/>
          <w:bCs w:val="0"/>
          <w:i w:val="0"/>
          <w:iCs w:val="0"/>
          <w:u w:val="none"/>
        </w:rPr>
        <w:t>Francecca</w:t>
      </w:r>
      <w:r w:rsidRPr="64A180B1" w:rsidR="2F3DED5E">
        <w:rPr>
          <w:b w:val="0"/>
          <w:bCs w:val="0"/>
          <w:i w:val="0"/>
          <w:iCs w:val="0"/>
          <w:u w:val="none"/>
        </w:rPr>
        <w:t xml:space="preserve"> Hardwick</w:t>
      </w:r>
      <w:r w:rsidRPr="64A180B1" w:rsidR="355FE78B">
        <w:rPr>
          <w:b w:val="0"/>
          <w:bCs w:val="0"/>
          <w:i w:val="0"/>
          <w:iCs w:val="0"/>
          <w:u w:val="none"/>
        </w:rPr>
        <w:t>, who suffered with severe learning difficulties,</w:t>
      </w:r>
      <w:r w:rsidRPr="64A180B1" w:rsidR="2F3DED5E">
        <w:rPr>
          <w:b w:val="0"/>
          <w:bCs w:val="0"/>
          <w:i w:val="0"/>
          <w:iCs w:val="0"/>
          <w:u w:val="none"/>
        </w:rPr>
        <w:t xml:space="preserve"> </w:t>
      </w:r>
      <w:r w:rsidRPr="64A180B1" w:rsidR="669246DE">
        <w:rPr>
          <w:b w:val="0"/>
          <w:bCs w:val="0"/>
          <w:i w:val="0"/>
          <w:iCs w:val="0"/>
          <w:u w:val="none"/>
        </w:rPr>
        <w:t>died in October of 2007</w:t>
      </w:r>
      <w:r w:rsidRPr="64A180B1" w:rsidR="1E424BCD">
        <w:rPr>
          <w:b w:val="0"/>
          <w:bCs w:val="0"/>
          <w:i w:val="0"/>
          <w:iCs w:val="0"/>
          <w:u w:val="none"/>
        </w:rPr>
        <w:t xml:space="preserve">. Prior to this, Leicestershire </w:t>
      </w:r>
      <w:r w:rsidRPr="64A180B1" w:rsidR="4490C6C3">
        <w:rPr>
          <w:b w:val="0"/>
          <w:bCs w:val="0"/>
          <w:i w:val="0"/>
          <w:iCs w:val="0"/>
          <w:u w:val="none"/>
        </w:rPr>
        <w:t xml:space="preserve">Police experienced thirty-three complaints of harassment </w:t>
      </w:r>
      <w:r w:rsidRPr="64A180B1" w:rsidR="7BDDCCBD">
        <w:rPr>
          <w:b w:val="0"/>
          <w:bCs w:val="0"/>
          <w:i w:val="0"/>
          <w:iCs w:val="0"/>
          <w:u w:val="none"/>
        </w:rPr>
        <w:t xml:space="preserve">from youths towards Fiona and </w:t>
      </w:r>
      <w:r w:rsidRPr="64A180B1" w:rsidR="7BDDCCBD">
        <w:rPr>
          <w:b w:val="0"/>
          <w:bCs w:val="0"/>
          <w:i w:val="0"/>
          <w:iCs w:val="0"/>
          <w:u w:val="none"/>
        </w:rPr>
        <w:t>Francecca</w:t>
      </w:r>
      <w:r w:rsidRPr="64A180B1" w:rsidR="7BDDCCBD">
        <w:rPr>
          <w:b w:val="0"/>
          <w:bCs w:val="0"/>
          <w:i w:val="0"/>
          <w:iCs w:val="0"/>
          <w:u w:val="none"/>
        </w:rPr>
        <w:t xml:space="preserve"> with groups of up to sixteen youths </w:t>
      </w:r>
      <w:r w:rsidRPr="64A180B1" w:rsidR="71B12704">
        <w:rPr>
          <w:b w:val="0"/>
          <w:bCs w:val="0"/>
          <w:i w:val="0"/>
          <w:iCs w:val="0"/>
          <w:u w:val="none"/>
        </w:rPr>
        <w:t xml:space="preserve">targeting the family home with stones, </w:t>
      </w:r>
      <w:r w:rsidRPr="64A180B1" w:rsidR="71B12704">
        <w:rPr>
          <w:b w:val="0"/>
          <w:bCs w:val="0"/>
          <w:i w:val="0"/>
          <w:iCs w:val="0"/>
          <w:u w:val="none"/>
        </w:rPr>
        <w:t>eggs</w:t>
      </w:r>
      <w:r w:rsidRPr="64A180B1" w:rsidR="71B12704">
        <w:rPr>
          <w:b w:val="0"/>
          <w:bCs w:val="0"/>
          <w:i w:val="0"/>
          <w:iCs w:val="0"/>
          <w:u w:val="none"/>
        </w:rPr>
        <w:t xml:space="preserve"> and flour as well as</w:t>
      </w:r>
      <w:r w:rsidRPr="64A180B1" w:rsidR="6FE0582C">
        <w:rPr>
          <w:b w:val="0"/>
          <w:bCs w:val="0"/>
          <w:i w:val="0"/>
          <w:iCs w:val="0"/>
          <w:u w:val="none"/>
        </w:rPr>
        <w:t xml:space="preserve"> a single instance of vulnerable </w:t>
      </w:r>
      <w:r w:rsidRPr="64A180B1" w:rsidR="6FE0582C">
        <w:rPr>
          <w:b w:val="0"/>
          <w:bCs w:val="0"/>
          <w:i w:val="0"/>
          <w:iCs w:val="0"/>
          <w:u w:val="none"/>
        </w:rPr>
        <w:t>Francecca</w:t>
      </w:r>
      <w:r w:rsidRPr="64A180B1" w:rsidR="6FE0582C">
        <w:rPr>
          <w:b w:val="0"/>
          <w:bCs w:val="0"/>
          <w:i w:val="0"/>
          <w:iCs w:val="0"/>
          <w:u w:val="none"/>
        </w:rPr>
        <w:t xml:space="preserve"> being told to lift her dress while her brother was locked in a shed at knifepoint. Considering all of this, police </w:t>
      </w:r>
      <w:r w:rsidRPr="64A180B1" w:rsidR="6ED828DC">
        <w:rPr>
          <w:b w:val="0"/>
          <w:bCs w:val="0"/>
          <w:i w:val="0"/>
          <w:iCs w:val="0"/>
          <w:u w:val="none"/>
        </w:rPr>
        <w:t xml:space="preserve">officers only visited Fiona and </w:t>
      </w:r>
      <w:r w:rsidRPr="64A180B1" w:rsidR="6ED828DC">
        <w:rPr>
          <w:b w:val="0"/>
          <w:bCs w:val="0"/>
          <w:i w:val="0"/>
          <w:iCs w:val="0"/>
          <w:u w:val="none"/>
        </w:rPr>
        <w:t>Francecca</w:t>
      </w:r>
      <w:r w:rsidRPr="64A180B1" w:rsidR="6ED828DC">
        <w:rPr>
          <w:b w:val="0"/>
          <w:bCs w:val="0"/>
          <w:i w:val="0"/>
          <w:iCs w:val="0"/>
          <w:u w:val="none"/>
        </w:rPr>
        <w:t xml:space="preserve"> a total of eight times out of thirty-three attempts for help (BBC, 2011).</w:t>
      </w:r>
    </w:p>
    <w:p w:rsidR="0F648C23" w:rsidP="64A180B1" w:rsidRDefault="0F648C23" w14:paraId="00BFACC4" w14:textId="3FD63BCA">
      <w:pPr>
        <w:pStyle w:val="Normal"/>
        <w:rPr>
          <w:b w:val="0"/>
          <w:bCs w:val="0"/>
          <w:i w:val="0"/>
          <w:iCs w:val="0"/>
          <w:u w:val="none"/>
        </w:rPr>
      </w:pPr>
      <w:r w:rsidRPr="64A180B1" w:rsidR="0F648C23">
        <w:rPr>
          <w:b w:val="0"/>
          <w:bCs w:val="0"/>
          <w:i w:val="0"/>
          <w:iCs w:val="0"/>
          <w:u w:val="none"/>
        </w:rPr>
        <w:t xml:space="preserve">Due to the lack of </w:t>
      </w:r>
      <w:r w:rsidRPr="64A180B1" w:rsidR="0F648C23">
        <w:rPr>
          <w:b w:val="0"/>
          <w:bCs w:val="0"/>
          <w:i w:val="0"/>
          <w:iCs w:val="0"/>
          <w:u w:val="none"/>
        </w:rPr>
        <w:t>assistance</w:t>
      </w:r>
      <w:r w:rsidRPr="64A180B1" w:rsidR="0F648C23">
        <w:rPr>
          <w:b w:val="0"/>
          <w:bCs w:val="0"/>
          <w:i w:val="0"/>
          <w:iCs w:val="0"/>
          <w:u w:val="none"/>
        </w:rPr>
        <w:t xml:space="preserve"> by po</w:t>
      </w:r>
      <w:r w:rsidRPr="64A180B1" w:rsidR="5BDFFC5E">
        <w:rPr>
          <w:b w:val="0"/>
          <w:bCs w:val="0"/>
          <w:i w:val="0"/>
          <w:iCs w:val="0"/>
          <w:u w:val="none"/>
        </w:rPr>
        <w:t xml:space="preserve">lice, Fiona drove her car to a lay-by and </w:t>
      </w:r>
      <w:r w:rsidRPr="64A180B1" w:rsidR="24E9309D">
        <w:rPr>
          <w:b w:val="0"/>
          <w:bCs w:val="0"/>
          <w:i w:val="0"/>
          <w:iCs w:val="0"/>
          <w:u w:val="none"/>
        </w:rPr>
        <w:t xml:space="preserve">doused her back seats of her Austin Maestro with petrol and </w:t>
      </w:r>
      <w:r w:rsidRPr="64A180B1" w:rsidR="24E9309D">
        <w:rPr>
          <w:b w:val="0"/>
          <w:bCs w:val="0"/>
          <w:i w:val="0"/>
          <w:iCs w:val="0"/>
          <w:u w:val="none"/>
        </w:rPr>
        <w:t>proceeded</w:t>
      </w:r>
      <w:r w:rsidRPr="64A180B1" w:rsidR="24E9309D">
        <w:rPr>
          <w:b w:val="0"/>
          <w:bCs w:val="0"/>
          <w:i w:val="0"/>
          <w:iCs w:val="0"/>
          <w:u w:val="none"/>
        </w:rPr>
        <w:t xml:space="preserve"> to set </w:t>
      </w:r>
      <w:r w:rsidRPr="64A180B1" w:rsidR="3EDF9C15">
        <w:rPr>
          <w:b w:val="0"/>
          <w:bCs w:val="0"/>
          <w:i w:val="0"/>
          <w:iCs w:val="0"/>
          <w:u w:val="none"/>
        </w:rPr>
        <w:t>the car</w:t>
      </w:r>
      <w:r w:rsidRPr="64A180B1" w:rsidR="24E9309D">
        <w:rPr>
          <w:b w:val="0"/>
          <w:bCs w:val="0"/>
          <w:i w:val="0"/>
          <w:iCs w:val="0"/>
          <w:u w:val="none"/>
        </w:rPr>
        <w:t xml:space="preserve"> alight with Fiona and her daughter </w:t>
      </w:r>
      <w:r w:rsidRPr="64A180B1" w:rsidR="24E9309D">
        <w:rPr>
          <w:b w:val="0"/>
          <w:bCs w:val="0"/>
          <w:i w:val="0"/>
          <w:iCs w:val="0"/>
          <w:u w:val="none"/>
        </w:rPr>
        <w:t>Francecc</w:t>
      </w:r>
      <w:r w:rsidRPr="64A180B1" w:rsidR="3E74EBA2">
        <w:rPr>
          <w:b w:val="0"/>
          <w:bCs w:val="0"/>
          <w:i w:val="0"/>
          <w:iCs w:val="0"/>
          <w:u w:val="none"/>
        </w:rPr>
        <w:t>a</w:t>
      </w:r>
      <w:r w:rsidRPr="64A180B1" w:rsidR="3E74EBA2">
        <w:rPr>
          <w:b w:val="0"/>
          <w:bCs w:val="0"/>
          <w:i w:val="0"/>
          <w:iCs w:val="0"/>
          <w:u w:val="none"/>
        </w:rPr>
        <w:t xml:space="preserve"> </w:t>
      </w:r>
      <w:r w:rsidRPr="64A180B1" w:rsidR="12BEA665">
        <w:rPr>
          <w:b w:val="0"/>
          <w:bCs w:val="0"/>
          <w:i w:val="0"/>
          <w:iCs w:val="0"/>
          <w:u w:val="none"/>
        </w:rPr>
        <w:t xml:space="preserve">in the vehicle. Before this took place, Fiona left a suicide note which </w:t>
      </w:r>
      <w:r w:rsidRPr="64A180B1" w:rsidR="7ACE3C7D">
        <w:rPr>
          <w:b w:val="0"/>
          <w:bCs w:val="0"/>
          <w:i w:val="0"/>
          <w:iCs w:val="0"/>
          <w:u w:val="none"/>
        </w:rPr>
        <w:t>stated</w:t>
      </w:r>
      <w:r w:rsidRPr="64A180B1" w:rsidR="7ACE3C7D">
        <w:rPr>
          <w:b w:val="0"/>
          <w:bCs w:val="0"/>
          <w:i w:val="0"/>
          <w:iCs w:val="0"/>
          <w:u w:val="none"/>
        </w:rPr>
        <w:t>; “The street kids, well I have just given up” as well as saying “I am just not cut out to take this much harassment”</w:t>
      </w:r>
      <w:r w:rsidRPr="64A180B1" w:rsidR="7CE8E33A">
        <w:rPr>
          <w:b w:val="0"/>
          <w:bCs w:val="0"/>
          <w:i w:val="0"/>
          <w:iCs w:val="0"/>
          <w:u w:val="none"/>
        </w:rPr>
        <w:t xml:space="preserve"> (Davies, 2017).</w:t>
      </w:r>
    </w:p>
    <w:p w:rsidR="1F18C4C5" w:rsidP="64A180B1" w:rsidRDefault="1F18C4C5" w14:paraId="7B30C78B" w14:textId="4B7AF7D3">
      <w:pPr>
        <w:pStyle w:val="Normal"/>
        <w:rPr>
          <w:b w:val="0"/>
          <w:bCs w:val="0"/>
          <w:i w:val="0"/>
          <w:iCs w:val="0"/>
          <w:u w:val="none"/>
        </w:rPr>
      </w:pPr>
      <w:r w:rsidRPr="64A180B1" w:rsidR="1F18C4C5">
        <w:rPr>
          <w:b w:val="0"/>
          <w:bCs w:val="0"/>
          <w:i w:val="0"/>
          <w:iCs w:val="0"/>
          <w:u w:val="none"/>
        </w:rPr>
        <w:t>After</w:t>
      </w:r>
      <w:r w:rsidRPr="64A180B1" w:rsidR="572AF560">
        <w:rPr>
          <w:b w:val="0"/>
          <w:bCs w:val="0"/>
          <w:i w:val="0"/>
          <w:iCs w:val="0"/>
          <w:u w:val="none"/>
        </w:rPr>
        <w:t xml:space="preserve"> the deaths of Fiona and </w:t>
      </w:r>
      <w:r w:rsidRPr="64A180B1" w:rsidR="572AF560">
        <w:rPr>
          <w:b w:val="0"/>
          <w:bCs w:val="0"/>
          <w:i w:val="0"/>
          <w:iCs w:val="0"/>
          <w:u w:val="none"/>
        </w:rPr>
        <w:t>Francecca</w:t>
      </w:r>
      <w:r w:rsidRPr="64A180B1" w:rsidR="572AF560">
        <w:rPr>
          <w:b w:val="0"/>
          <w:bCs w:val="0"/>
          <w:i w:val="0"/>
          <w:iCs w:val="0"/>
          <w:u w:val="none"/>
        </w:rPr>
        <w:t xml:space="preserve">, an inquest was made </w:t>
      </w:r>
      <w:r w:rsidRPr="64A180B1" w:rsidR="546C359D">
        <w:rPr>
          <w:b w:val="0"/>
          <w:bCs w:val="0"/>
          <w:i w:val="0"/>
          <w:iCs w:val="0"/>
          <w:u w:val="none"/>
        </w:rPr>
        <w:t xml:space="preserve">where the jury concluded that the </w:t>
      </w:r>
      <w:r w:rsidRPr="64A180B1" w:rsidR="4838F4B8">
        <w:rPr>
          <w:b w:val="0"/>
          <w:bCs w:val="0"/>
          <w:i w:val="0"/>
          <w:iCs w:val="0"/>
          <w:u w:val="none"/>
        </w:rPr>
        <w:t>response from the Leicestershire Police and</w:t>
      </w:r>
      <w:r w:rsidRPr="64A180B1" w:rsidR="322C9618">
        <w:rPr>
          <w:b w:val="0"/>
          <w:bCs w:val="0"/>
          <w:i w:val="0"/>
          <w:iCs w:val="0"/>
          <w:u w:val="none"/>
        </w:rPr>
        <w:t xml:space="preserve"> the Leicestershire County Council’s adult </w:t>
      </w:r>
      <w:r w:rsidRPr="64A180B1" w:rsidR="20809673">
        <w:rPr>
          <w:b w:val="0"/>
          <w:bCs w:val="0"/>
          <w:i w:val="0"/>
          <w:iCs w:val="0"/>
          <w:u w:val="none"/>
        </w:rPr>
        <w:t xml:space="preserve">social </w:t>
      </w:r>
      <w:r w:rsidRPr="64A180B1" w:rsidR="322C9618">
        <w:rPr>
          <w:b w:val="0"/>
          <w:bCs w:val="0"/>
          <w:i w:val="0"/>
          <w:iCs w:val="0"/>
          <w:u w:val="none"/>
        </w:rPr>
        <w:t>s</w:t>
      </w:r>
      <w:r w:rsidRPr="64A180B1" w:rsidR="2CF49E6E">
        <w:rPr>
          <w:b w:val="0"/>
          <w:bCs w:val="0"/>
          <w:i w:val="0"/>
          <w:iCs w:val="0"/>
          <w:u w:val="none"/>
        </w:rPr>
        <w:t xml:space="preserve">ervices department which neither of them </w:t>
      </w:r>
      <w:r w:rsidRPr="64A180B1" w:rsidR="7B8F502A">
        <w:rPr>
          <w:b w:val="0"/>
          <w:bCs w:val="0"/>
          <w:i w:val="0"/>
          <w:iCs w:val="0"/>
          <w:u w:val="none"/>
        </w:rPr>
        <w:t xml:space="preserve">mentioned Fiona’s suicidal tendencies or linked </w:t>
      </w:r>
      <w:r w:rsidRPr="64A180B1" w:rsidR="18E1E7E3">
        <w:rPr>
          <w:b w:val="0"/>
          <w:bCs w:val="0"/>
          <w:i w:val="0"/>
          <w:iCs w:val="0"/>
          <w:u w:val="none"/>
        </w:rPr>
        <w:t>the multiple phone calls of harassment made. The jury said that “Prior to Feb</w:t>
      </w:r>
      <w:r w:rsidRPr="64A180B1" w:rsidR="12059D84">
        <w:rPr>
          <w:b w:val="0"/>
          <w:bCs w:val="0"/>
          <w:i w:val="0"/>
          <w:iCs w:val="0"/>
          <w:u w:val="none"/>
        </w:rPr>
        <w:t xml:space="preserve">ruary 2007, actions to control anti-social behaviour were not evident” </w:t>
      </w:r>
      <w:r w:rsidRPr="64A180B1" w:rsidR="23B2EEFF">
        <w:rPr>
          <w:b w:val="0"/>
          <w:bCs w:val="0"/>
          <w:i w:val="0"/>
          <w:iCs w:val="0"/>
          <w:u w:val="none"/>
        </w:rPr>
        <w:t xml:space="preserve">as well as mentioning that </w:t>
      </w:r>
      <w:r w:rsidRPr="64A180B1" w:rsidR="256B011B">
        <w:rPr>
          <w:b w:val="0"/>
          <w:bCs w:val="0"/>
          <w:i w:val="0"/>
          <w:iCs w:val="0"/>
          <w:u w:val="none"/>
        </w:rPr>
        <w:t>the ad</w:t>
      </w:r>
      <w:r w:rsidRPr="64A180B1" w:rsidR="07C70EFD">
        <w:rPr>
          <w:b w:val="0"/>
          <w:bCs w:val="0"/>
          <w:i w:val="0"/>
          <w:iCs w:val="0"/>
          <w:u w:val="none"/>
        </w:rPr>
        <w:t>ult social services</w:t>
      </w:r>
      <w:r w:rsidRPr="64A180B1" w:rsidR="151BF323">
        <w:rPr>
          <w:b w:val="0"/>
          <w:bCs w:val="0"/>
          <w:i w:val="0"/>
          <w:iCs w:val="0"/>
          <w:u w:val="none"/>
        </w:rPr>
        <w:t xml:space="preserve"> did not act on reports of Fiona Pilkington ha</w:t>
      </w:r>
      <w:r w:rsidRPr="64A180B1" w:rsidR="3364BCFD">
        <w:rPr>
          <w:b w:val="0"/>
          <w:bCs w:val="0"/>
          <w:i w:val="0"/>
          <w:iCs w:val="0"/>
          <w:u w:val="none"/>
        </w:rPr>
        <w:t xml:space="preserve">ving suicidal thoughts </w:t>
      </w:r>
      <w:r w:rsidRPr="64A180B1" w:rsidR="6B662D94">
        <w:rPr>
          <w:b w:val="0"/>
          <w:bCs w:val="0"/>
          <w:i w:val="0"/>
          <w:iCs w:val="0"/>
          <w:u w:val="none"/>
        </w:rPr>
        <w:t>(Dryden, 2017).</w:t>
      </w:r>
      <w:r w:rsidRPr="64A180B1" w:rsidR="4A50DB11">
        <w:rPr>
          <w:b w:val="0"/>
          <w:bCs w:val="0"/>
          <w:i w:val="0"/>
          <w:iCs w:val="0"/>
          <w:u w:val="none"/>
        </w:rPr>
        <w:t xml:space="preserve"> </w:t>
      </w:r>
    </w:p>
    <w:p w:rsidR="62486335" w:rsidP="64A180B1" w:rsidRDefault="62486335" w14:paraId="78BA65F3" w14:textId="58247F6F">
      <w:pPr>
        <w:pStyle w:val="Normal"/>
        <w:rPr>
          <w:b w:val="0"/>
          <w:bCs w:val="0"/>
          <w:i w:val="0"/>
          <w:iCs w:val="0"/>
          <w:u w:val="none"/>
        </w:rPr>
      </w:pPr>
      <w:r w:rsidRPr="64A180B1" w:rsidR="62486335">
        <w:rPr>
          <w:b w:val="0"/>
          <w:bCs w:val="0"/>
          <w:i w:val="0"/>
          <w:iCs w:val="0"/>
          <w:u w:val="none"/>
        </w:rPr>
        <w:t xml:space="preserve">As well as the </w:t>
      </w:r>
      <w:r w:rsidRPr="64A180B1" w:rsidR="55222AEA">
        <w:rPr>
          <w:b w:val="0"/>
          <w:bCs w:val="0"/>
          <w:i w:val="0"/>
          <w:iCs w:val="0"/>
          <w:u w:val="none"/>
        </w:rPr>
        <w:t xml:space="preserve">multiple agencies available </w:t>
      </w:r>
      <w:r w:rsidRPr="64A180B1" w:rsidR="55222AEA">
        <w:rPr>
          <w:b w:val="0"/>
          <w:bCs w:val="0"/>
          <w:i w:val="0"/>
          <w:iCs w:val="0"/>
          <w:u w:val="none"/>
        </w:rPr>
        <w:t>failing to support</w:t>
      </w:r>
      <w:r w:rsidRPr="64A180B1" w:rsidR="55222AEA">
        <w:rPr>
          <w:b w:val="0"/>
          <w:bCs w:val="0"/>
          <w:i w:val="0"/>
          <w:iCs w:val="0"/>
          <w:u w:val="none"/>
        </w:rPr>
        <w:t xml:space="preserve"> Fiona and </w:t>
      </w:r>
      <w:r w:rsidRPr="64A180B1" w:rsidR="55222AEA">
        <w:rPr>
          <w:b w:val="0"/>
          <w:bCs w:val="0"/>
          <w:i w:val="0"/>
          <w:iCs w:val="0"/>
          <w:u w:val="none"/>
        </w:rPr>
        <w:t>Francecca</w:t>
      </w:r>
      <w:r w:rsidRPr="64A180B1" w:rsidR="55222AEA">
        <w:rPr>
          <w:b w:val="0"/>
          <w:bCs w:val="0"/>
          <w:i w:val="0"/>
          <w:iCs w:val="0"/>
          <w:u w:val="none"/>
        </w:rPr>
        <w:t xml:space="preserve">, the local community </w:t>
      </w:r>
      <w:r w:rsidRPr="64A180B1" w:rsidR="30FB9D8D">
        <w:rPr>
          <w:b w:val="0"/>
          <w:bCs w:val="0"/>
          <w:i w:val="0"/>
          <w:iCs w:val="0"/>
          <w:u w:val="none"/>
        </w:rPr>
        <w:t xml:space="preserve">where they lived also </w:t>
      </w:r>
      <w:r w:rsidRPr="64A180B1" w:rsidR="30FB9D8D">
        <w:rPr>
          <w:b w:val="0"/>
          <w:bCs w:val="0"/>
          <w:i w:val="0"/>
          <w:iCs w:val="0"/>
          <w:u w:val="none"/>
        </w:rPr>
        <w:t>failed to</w:t>
      </w:r>
      <w:r w:rsidRPr="64A180B1" w:rsidR="30FB9D8D">
        <w:rPr>
          <w:b w:val="0"/>
          <w:bCs w:val="0"/>
          <w:i w:val="0"/>
          <w:iCs w:val="0"/>
          <w:u w:val="none"/>
        </w:rPr>
        <w:t xml:space="preserve"> respond to the </w:t>
      </w:r>
      <w:r w:rsidRPr="64A180B1" w:rsidR="6AE07D70">
        <w:rPr>
          <w:b w:val="0"/>
          <w:bCs w:val="0"/>
          <w:i w:val="0"/>
          <w:iCs w:val="0"/>
          <w:u w:val="none"/>
        </w:rPr>
        <w:t>visible</w:t>
      </w:r>
      <w:r w:rsidRPr="64A180B1" w:rsidR="30FB9D8D">
        <w:rPr>
          <w:b w:val="0"/>
          <w:bCs w:val="0"/>
          <w:i w:val="0"/>
          <w:iCs w:val="0"/>
          <w:u w:val="none"/>
        </w:rPr>
        <w:t xml:space="preserve"> harassment that w</w:t>
      </w:r>
      <w:r w:rsidRPr="64A180B1" w:rsidR="7D5B2D82">
        <w:rPr>
          <w:b w:val="0"/>
          <w:bCs w:val="0"/>
          <w:i w:val="0"/>
          <w:iCs w:val="0"/>
          <w:u w:val="none"/>
        </w:rPr>
        <w:t xml:space="preserve">as </w:t>
      </w:r>
      <w:r w:rsidRPr="64A180B1" w:rsidR="4AB413E3">
        <w:rPr>
          <w:b w:val="0"/>
          <w:bCs w:val="0"/>
          <w:i w:val="0"/>
          <w:iCs w:val="0"/>
          <w:u w:val="none"/>
        </w:rPr>
        <w:t xml:space="preserve">occurring. Due to the lack of support for Fiona and </w:t>
      </w:r>
      <w:r w:rsidRPr="64A180B1" w:rsidR="4AB413E3">
        <w:rPr>
          <w:b w:val="0"/>
          <w:bCs w:val="0"/>
          <w:i w:val="0"/>
          <w:iCs w:val="0"/>
          <w:u w:val="none"/>
        </w:rPr>
        <w:t>Francecca</w:t>
      </w:r>
      <w:r w:rsidRPr="64A180B1" w:rsidR="4AB413E3">
        <w:rPr>
          <w:b w:val="0"/>
          <w:bCs w:val="0"/>
          <w:i w:val="0"/>
          <w:iCs w:val="0"/>
          <w:u w:val="none"/>
        </w:rPr>
        <w:t xml:space="preserve">, this resulted in Fiona feeling more isolated with the continuous harassment </w:t>
      </w:r>
      <w:r w:rsidRPr="64A180B1" w:rsidR="1BE23BBF">
        <w:rPr>
          <w:b w:val="0"/>
          <w:bCs w:val="0"/>
          <w:i w:val="0"/>
          <w:iCs w:val="0"/>
          <w:u w:val="none"/>
        </w:rPr>
        <w:t xml:space="preserve">which could be argued, played a part in the eventual suicide </w:t>
      </w:r>
      <w:r w:rsidRPr="64A180B1" w:rsidR="7F7A6590">
        <w:rPr>
          <w:b w:val="0"/>
          <w:bCs w:val="0"/>
          <w:i w:val="0"/>
          <w:iCs w:val="0"/>
          <w:u w:val="none"/>
        </w:rPr>
        <w:t>(</w:t>
      </w:r>
      <w:r w:rsidRPr="64A180B1" w:rsidR="5A590DEE">
        <w:rPr>
          <w:b w:val="0"/>
          <w:bCs w:val="0"/>
          <w:i w:val="0"/>
          <w:iCs w:val="0"/>
          <w:u w:val="none"/>
        </w:rPr>
        <w:t xml:space="preserve">Muir, 2009). </w:t>
      </w:r>
    </w:p>
    <w:p w:rsidR="7511B3F1" w:rsidP="64A180B1" w:rsidRDefault="7511B3F1" w14:paraId="3844AB78" w14:textId="7C3347B8">
      <w:pPr>
        <w:pStyle w:val="Normal"/>
        <w:rPr>
          <w:b w:val="0"/>
          <w:bCs w:val="0"/>
          <w:i w:val="0"/>
          <w:iCs w:val="0"/>
          <w:u w:val="none"/>
        </w:rPr>
      </w:pPr>
      <w:r w:rsidRPr="64A180B1" w:rsidR="7511B3F1">
        <w:rPr>
          <w:b w:val="0"/>
          <w:bCs w:val="0"/>
          <w:i w:val="0"/>
          <w:iCs w:val="0"/>
          <w:u w:val="none"/>
        </w:rPr>
        <w:t xml:space="preserve">One of the </w:t>
      </w:r>
      <w:r w:rsidRPr="64A180B1" w:rsidR="731EDB04">
        <w:rPr>
          <w:b w:val="0"/>
          <w:bCs w:val="0"/>
          <w:i w:val="0"/>
          <w:iCs w:val="0"/>
          <w:u w:val="none"/>
        </w:rPr>
        <w:t>leading issues with this case was put down to th</w:t>
      </w:r>
      <w:r w:rsidRPr="64A180B1" w:rsidR="731EDB04">
        <w:rPr>
          <w:b w:val="0"/>
          <w:bCs w:val="0"/>
          <w:i w:val="0"/>
          <w:iCs w:val="0"/>
          <w:u w:val="none"/>
        </w:rPr>
        <w:t>e</w:t>
      </w:r>
      <w:r w:rsidRPr="64A180B1" w:rsidR="731EDB04">
        <w:rPr>
          <w:b w:val="0"/>
          <w:bCs w:val="0"/>
          <w:i w:val="0"/>
          <w:iCs w:val="0"/>
          <w:u w:val="none"/>
        </w:rPr>
        <w:t xml:space="preserve"> lack of awareness and training among police officers </w:t>
      </w:r>
      <w:r w:rsidRPr="64A180B1" w:rsidR="4178261D">
        <w:rPr>
          <w:b w:val="0"/>
          <w:bCs w:val="0"/>
          <w:i w:val="0"/>
          <w:iCs w:val="0"/>
          <w:u w:val="none"/>
        </w:rPr>
        <w:t xml:space="preserve">and social workers </w:t>
      </w:r>
      <w:r w:rsidRPr="64A180B1" w:rsidR="4178261D">
        <w:rPr>
          <w:b w:val="0"/>
          <w:bCs w:val="0"/>
          <w:i w:val="0"/>
          <w:iCs w:val="0"/>
          <w:u w:val="none"/>
        </w:rPr>
        <w:t>regarding</w:t>
      </w:r>
      <w:r w:rsidRPr="64A180B1" w:rsidR="4178261D">
        <w:rPr>
          <w:b w:val="0"/>
          <w:bCs w:val="0"/>
          <w:i w:val="0"/>
          <w:iCs w:val="0"/>
          <w:u w:val="none"/>
        </w:rPr>
        <w:t xml:space="preserve"> the impact of harassment </w:t>
      </w:r>
      <w:r w:rsidRPr="64A180B1" w:rsidR="1DCE8FB1">
        <w:rPr>
          <w:b w:val="0"/>
          <w:bCs w:val="0"/>
          <w:i w:val="0"/>
          <w:iCs w:val="0"/>
          <w:u w:val="none"/>
        </w:rPr>
        <w:t xml:space="preserve">on vulnerable individuals. It was said by news articles after the deaths of Fiona and </w:t>
      </w:r>
      <w:r w:rsidRPr="64A180B1" w:rsidR="1DCE8FB1">
        <w:rPr>
          <w:b w:val="0"/>
          <w:bCs w:val="0"/>
          <w:i w:val="0"/>
          <w:iCs w:val="0"/>
          <w:u w:val="none"/>
        </w:rPr>
        <w:t>Francecca</w:t>
      </w:r>
      <w:r w:rsidRPr="64A180B1" w:rsidR="1DCE8FB1">
        <w:rPr>
          <w:b w:val="0"/>
          <w:bCs w:val="0"/>
          <w:i w:val="0"/>
          <w:iCs w:val="0"/>
          <w:u w:val="none"/>
        </w:rPr>
        <w:t xml:space="preserve"> that there needs to be a much greater understanding of how to deal with these circumsta</w:t>
      </w:r>
      <w:r w:rsidRPr="64A180B1" w:rsidR="21C1761B">
        <w:rPr>
          <w:b w:val="0"/>
          <w:bCs w:val="0"/>
          <w:i w:val="0"/>
          <w:iCs w:val="0"/>
          <w:u w:val="none"/>
        </w:rPr>
        <w:t xml:space="preserve">nces involving vulnerable people and the impact that these events might have on vulnerable people to try and prevent things such as this from occurring </w:t>
      </w:r>
      <w:r w:rsidRPr="64A180B1" w:rsidR="11158F66">
        <w:rPr>
          <w:b w:val="0"/>
          <w:bCs w:val="0"/>
          <w:i w:val="0"/>
          <w:iCs w:val="0"/>
          <w:u w:val="none"/>
        </w:rPr>
        <w:t>again</w:t>
      </w:r>
      <w:r w:rsidRPr="64A180B1" w:rsidR="55378CF9">
        <w:rPr>
          <w:b w:val="0"/>
          <w:bCs w:val="0"/>
          <w:i w:val="0"/>
          <w:iCs w:val="0"/>
          <w:u w:val="none"/>
        </w:rPr>
        <w:t xml:space="preserve"> (Hussain, 2011). </w:t>
      </w:r>
    </w:p>
    <w:p w:rsidR="269060DD" w:rsidP="64A180B1" w:rsidRDefault="269060DD" w14:paraId="151005CF" w14:textId="331D6A89">
      <w:pPr>
        <w:pStyle w:val="Normal"/>
        <w:rPr>
          <w:b w:val="0"/>
          <w:bCs w:val="0"/>
          <w:i w:val="0"/>
          <w:iCs w:val="0"/>
          <w:u w:val="none"/>
        </w:rPr>
      </w:pPr>
      <w:r w:rsidRPr="64A180B1" w:rsidR="269060DD">
        <w:rPr>
          <w:b w:val="0"/>
          <w:bCs w:val="0"/>
          <w:i w:val="0"/>
          <w:iCs w:val="0"/>
          <w:u w:val="none"/>
        </w:rPr>
        <w:t xml:space="preserve">Since the death of Fiona and </w:t>
      </w:r>
      <w:r w:rsidRPr="64A180B1" w:rsidR="269060DD">
        <w:rPr>
          <w:b w:val="0"/>
          <w:bCs w:val="0"/>
          <w:i w:val="0"/>
          <w:iCs w:val="0"/>
          <w:u w:val="none"/>
        </w:rPr>
        <w:t>Francecca</w:t>
      </w:r>
      <w:r w:rsidRPr="64A180B1" w:rsidR="269060DD">
        <w:rPr>
          <w:b w:val="0"/>
          <w:bCs w:val="0"/>
          <w:i w:val="0"/>
          <w:iCs w:val="0"/>
          <w:u w:val="none"/>
        </w:rPr>
        <w:t xml:space="preserve">, </w:t>
      </w:r>
      <w:r w:rsidRPr="64A180B1" w:rsidR="23A0EE66">
        <w:rPr>
          <w:b w:val="0"/>
          <w:bCs w:val="0"/>
          <w:i w:val="0"/>
          <w:iCs w:val="0"/>
          <w:u w:val="none"/>
        </w:rPr>
        <w:t xml:space="preserve">there has been changes within the Equality and Human Rights Commission which </w:t>
      </w:r>
      <w:r w:rsidRPr="64A180B1" w:rsidR="65E994B1">
        <w:rPr>
          <w:b w:val="0"/>
          <w:bCs w:val="0"/>
          <w:i w:val="0"/>
          <w:iCs w:val="0"/>
          <w:u w:val="none"/>
        </w:rPr>
        <w:t xml:space="preserve">published its final recommendations towards harassment of vulnerable and disabled victims. Since 2011, disability </w:t>
      </w:r>
      <w:r w:rsidRPr="64A180B1" w:rsidR="30F19873">
        <w:rPr>
          <w:b w:val="0"/>
          <w:bCs w:val="0"/>
          <w:i w:val="0"/>
          <w:iCs w:val="0"/>
          <w:u w:val="none"/>
        </w:rPr>
        <w:t xml:space="preserve">organisations such as Mencap have worked towards keeping more up to date with claims of harassment by disabled people as well as police forces across </w:t>
      </w:r>
      <w:r w:rsidRPr="64A180B1" w:rsidR="58EE628D">
        <w:rPr>
          <w:b w:val="0"/>
          <w:bCs w:val="0"/>
          <w:i w:val="0"/>
          <w:iCs w:val="0"/>
          <w:u w:val="none"/>
        </w:rPr>
        <w:t xml:space="preserve">the United Kingdom signed up for a ten-pledge </w:t>
      </w:r>
      <w:r w:rsidRPr="64A180B1" w:rsidR="5782684A">
        <w:rPr>
          <w:b w:val="0"/>
          <w:bCs w:val="0"/>
          <w:i w:val="0"/>
          <w:iCs w:val="0"/>
          <w:u w:val="none"/>
        </w:rPr>
        <w:t>police promise (Channel 4, 2012).</w:t>
      </w:r>
    </w:p>
    <w:p w:rsidR="73DDAE7A" w:rsidP="64A180B1" w:rsidRDefault="73DDAE7A" w14:paraId="7FA66D5B" w14:textId="457515E9">
      <w:pPr>
        <w:pStyle w:val="Normal"/>
        <w:rPr>
          <w:b w:val="0"/>
          <w:bCs w:val="0"/>
          <w:i w:val="0"/>
          <w:iCs w:val="0"/>
          <w:u w:val="none"/>
        </w:rPr>
      </w:pPr>
      <w:r w:rsidRPr="64A180B1" w:rsidR="73DDAE7A">
        <w:rPr>
          <w:b w:val="0"/>
          <w:bCs w:val="0"/>
          <w:i w:val="0"/>
          <w:iCs w:val="0"/>
          <w:u w:val="none"/>
        </w:rPr>
        <w:t>The ten-pledge police promise consists of police forces focusing more of their efforts on improving the way that hate crimes are recorded against people with disabilities</w:t>
      </w:r>
      <w:r w:rsidRPr="64A180B1" w:rsidR="4F3112F8">
        <w:rPr>
          <w:b w:val="0"/>
          <w:bCs w:val="0"/>
          <w:i w:val="0"/>
          <w:iCs w:val="0"/>
          <w:u w:val="none"/>
        </w:rPr>
        <w:t xml:space="preserve"> which includes points such as; </w:t>
      </w:r>
      <w:r w:rsidRPr="64A180B1" w:rsidR="4F3112F8">
        <w:rPr>
          <w:b w:val="0"/>
          <w:bCs w:val="0"/>
          <w:i w:val="0"/>
          <w:iCs w:val="0"/>
          <w:u w:val="none"/>
        </w:rPr>
        <w:t xml:space="preserve">Understanding how to </w:t>
      </w:r>
      <w:r w:rsidRPr="64A180B1" w:rsidR="4F3112F8">
        <w:rPr>
          <w:b w:val="0"/>
          <w:bCs w:val="0"/>
          <w:i w:val="0"/>
          <w:iCs w:val="0"/>
          <w:u w:val="none"/>
        </w:rPr>
        <w:t>identify</w:t>
      </w:r>
      <w:r w:rsidRPr="64A180B1" w:rsidR="4F3112F8">
        <w:rPr>
          <w:b w:val="0"/>
          <w:bCs w:val="0"/>
          <w:i w:val="0"/>
          <w:iCs w:val="0"/>
          <w:u w:val="none"/>
        </w:rPr>
        <w:t xml:space="preserve"> whether someone has a learning disability</w:t>
      </w:r>
      <w:r w:rsidRPr="64A180B1" w:rsidR="2700D0B5">
        <w:rPr>
          <w:b w:val="0"/>
          <w:bCs w:val="0"/>
          <w:i w:val="0"/>
          <w:iCs w:val="0"/>
          <w:u w:val="none"/>
        </w:rPr>
        <w:t xml:space="preserve">, </w:t>
      </w:r>
      <w:r w:rsidRPr="64A180B1" w:rsidR="4F3112F8">
        <w:rPr>
          <w:b w:val="0"/>
          <w:bCs w:val="0"/>
          <w:i w:val="0"/>
          <w:iCs w:val="0"/>
          <w:u w:val="none"/>
        </w:rPr>
        <w:t>show</w:t>
      </w:r>
      <w:r w:rsidRPr="64A180B1" w:rsidR="66A3D9BF">
        <w:rPr>
          <w:b w:val="0"/>
          <w:bCs w:val="0"/>
          <w:i w:val="0"/>
          <w:iCs w:val="0"/>
          <w:u w:val="none"/>
        </w:rPr>
        <w:t>ing</w:t>
      </w:r>
      <w:r w:rsidRPr="64A180B1" w:rsidR="4F3112F8">
        <w:rPr>
          <w:b w:val="0"/>
          <w:bCs w:val="0"/>
          <w:i w:val="0"/>
          <w:iCs w:val="0"/>
          <w:u w:val="none"/>
        </w:rPr>
        <w:t xml:space="preserve"> more respect to families and carers who care and </w:t>
      </w:r>
      <w:r w:rsidRPr="64A180B1" w:rsidR="4F3112F8">
        <w:rPr>
          <w:b w:val="0"/>
          <w:bCs w:val="0"/>
          <w:i w:val="0"/>
          <w:iCs w:val="0"/>
          <w:u w:val="none"/>
        </w:rPr>
        <w:t>assist</w:t>
      </w:r>
      <w:r w:rsidRPr="64A180B1" w:rsidR="4F3112F8">
        <w:rPr>
          <w:b w:val="0"/>
          <w:bCs w:val="0"/>
          <w:i w:val="0"/>
          <w:iCs w:val="0"/>
          <w:u w:val="none"/>
        </w:rPr>
        <w:t xml:space="preserve"> an individual with a </w:t>
      </w:r>
      <w:r w:rsidRPr="64A180B1" w:rsidR="412678EF">
        <w:rPr>
          <w:b w:val="0"/>
          <w:bCs w:val="0"/>
          <w:i w:val="0"/>
          <w:iCs w:val="0"/>
          <w:u w:val="none"/>
        </w:rPr>
        <w:t>disability, a</w:t>
      </w:r>
      <w:r w:rsidRPr="64A180B1" w:rsidR="723F8839">
        <w:rPr>
          <w:b w:val="0"/>
          <w:bCs w:val="0"/>
          <w:i w:val="0"/>
          <w:iCs w:val="0"/>
          <w:u w:val="none"/>
        </w:rPr>
        <w:t xml:space="preserve">llowing more time to victims of </w:t>
      </w:r>
      <w:r w:rsidRPr="64A180B1" w:rsidR="7DDE077F">
        <w:rPr>
          <w:b w:val="0"/>
          <w:bCs w:val="0"/>
          <w:i w:val="0"/>
          <w:iCs w:val="0"/>
          <w:u w:val="none"/>
        </w:rPr>
        <w:t>harassment</w:t>
      </w:r>
      <w:r w:rsidRPr="64A180B1" w:rsidR="723F8839">
        <w:rPr>
          <w:b w:val="0"/>
          <w:bCs w:val="0"/>
          <w:i w:val="0"/>
          <w:iCs w:val="0"/>
          <w:u w:val="none"/>
        </w:rPr>
        <w:t xml:space="preserve"> that suffer with </w:t>
      </w:r>
      <w:r w:rsidRPr="64A180B1" w:rsidR="586953D2">
        <w:rPr>
          <w:b w:val="0"/>
          <w:bCs w:val="0"/>
          <w:i w:val="0"/>
          <w:iCs w:val="0"/>
          <w:u w:val="none"/>
        </w:rPr>
        <w:t>potential speaking disabilities to present their report of a crime against them</w:t>
      </w:r>
      <w:r w:rsidRPr="64A180B1" w:rsidR="37EE686D">
        <w:rPr>
          <w:b w:val="0"/>
          <w:bCs w:val="0"/>
          <w:i w:val="0"/>
          <w:iCs w:val="0"/>
          <w:u w:val="none"/>
        </w:rPr>
        <w:t xml:space="preserve"> and m</w:t>
      </w:r>
      <w:r w:rsidRPr="64A180B1" w:rsidR="586953D2">
        <w:rPr>
          <w:b w:val="0"/>
          <w:bCs w:val="0"/>
          <w:i w:val="0"/>
          <w:iCs w:val="0"/>
          <w:u w:val="none"/>
        </w:rPr>
        <w:t>aking sure that victims are kept up to date with crimes that have been committed against them</w:t>
      </w:r>
      <w:r w:rsidRPr="64A180B1" w:rsidR="18F22644">
        <w:rPr>
          <w:b w:val="0"/>
          <w:bCs w:val="0"/>
          <w:i w:val="0"/>
          <w:iCs w:val="0"/>
          <w:u w:val="none"/>
        </w:rPr>
        <w:t>, in the event that</w:t>
      </w:r>
      <w:r w:rsidRPr="64A180B1" w:rsidR="586953D2">
        <w:rPr>
          <w:b w:val="0"/>
          <w:bCs w:val="0"/>
          <w:i w:val="0"/>
          <w:iCs w:val="0"/>
          <w:u w:val="none"/>
        </w:rPr>
        <w:t xml:space="preserve"> suitable progression is being made in their case</w:t>
      </w:r>
      <w:r w:rsidRPr="64A180B1" w:rsidR="61E80D9E">
        <w:rPr>
          <w:b w:val="0"/>
          <w:bCs w:val="0"/>
          <w:i w:val="0"/>
          <w:iCs w:val="0"/>
          <w:u w:val="none"/>
        </w:rPr>
        <w:t xml:space="preserve">. There </w:t>
      </w:r>
      <w:r w:rsidRPr="64A180B1" w:rsidR="694E99B4">
        <w:rPr>
          <w:b w:val="0"/>
          <w:bCs w:val="0"/>
          <w:i w:val="0"/>
          <w:iCs w:val="0"/>
          <w:u w:val="none"/>
        </w:rPr>
        <w:t>have</w:t>
      </w:r>
      <w:r w:rsidRPr="64A180B1" w:rsidR="61E80D9E">
        <w:rPr>
          <w:b w:val="0"/>
          <w:bCs w:val="0"/>
          <w:i w:val="0"/>
          <w:iCs w:val="0"/>
          <w:u w:val="none"/>
        </w:rPr>
        <w:t xml:space="preserve"> been a recorded thirty-one counties that have signed up for this pledge as well as others that have </w:t>
      </w:r>
      <w:r w:rsidRPr="64A180B1" w:rsidR="325B06F3">
        <w:rPr>
          <w:b w:val="0"/>
          <w:bCs w:val="0"/>
          <w:i w:val="0"/>
          <w:iCs w:val="0"/>
          <w:u w:val="none"/>
        </w:rPr>
        <w:t>begun</w:t>
      </w:r>
      <w:r w:rsidRPr="64A180B1" w:rsidR="61E80D9E">
        <w:rPr>
          <w:b w:val="0"/>
          <w:bCs w:val="0"/>
          <w:i w:val="0"/>
          <w:iCs w:val="0"/>
          <w:u w:val="none"/>
        </w:rPr>
        <w:t xml:space="preserve"> developing </w:t>
      </w:r>
      <w:r w:rsidRPr="64A180B1" w:rsidR="6184070C">
        <w:rPr>
          <w:b w:val="0"/>
          <w:bCs w:val="0"/>
          <w:i w:val="0"/>
          <w:iCs w:val="0"/>
          <w:u w:val="none"/>
        </w:rPr>
        <w:t xml:space="preserve">plans </w:t>
      </w:r>
      <w:r w:rsidRPr="64A180B1" w:rsidR="3474FCDB">
        <w:rPr>
          <w:b w:val="0"/>
          <w:bCs w:val="0"/>
          <w:i w:val="0"/>
          <w:iCs w:val="0"/>
          <w:u w:val="none"/>
        </w:rPr>
        <w:t>like</w:t>
      </w:r>
      <w:r w:rsidRPr="64A180B1" w:rsidR="6184070C">
        <w:rPr>
          <w:b w:val="0"/>
          <w:bCs w:val="0"/>
          <w:i w:val="0"/>
          <w:iCs w:val="0"/>
          <w:u w:val="none"/>
        </w:rPr>
        <w:t xml:space="preserve"> </w:t>
      </w:r>
      <w:r w:rsidRPr="64A180B1" w:rsidR="21F6834F">
        <w:rPr>
          <w:b w:val="0"/>
          <w:bCs w:val="0"/>
          <w:i w:val="0"/>
          <w:iCs w:val="0"/>
          <w:u w:val="none"/>
        </w:rPr>
        <w:t>this to further prevent</w:t>
      </w:r>
      <w:r w:rsidRPr="64A180B1" w:rsidR="149129CA">
        <w:rPr>
          <w:b w:val="0"/>
          <w:bCs w:val="0"/>
          <w:i w:val="0"/>
          <w:iCs w:val="0"/>
          <w:u w:val="none"/>
        </w:rPr>
        <w:t xml:space="preserve"> harassment of disabled victims. Awareness is also being spread via </w:t>
      </w:r>
      <w:r w:rsidRPr="64A180B1" w:rsidR="136A76AA">
        <w:rPr>
          <w:b w:val="0"/>
          <w:bCs w:val="0"/>
          <w:i w:val="0"/>
          <w:iCs w:val="0"/>
          <w:u w:val="none"/>
        </w:rPr>
        <w:t>local councils and police organisations through hate crime conferences and fundraisers which further raises awareness in a more public way t</w:t>
      </w:r>
      <w:r w:rsidRPr="64A180B1" w:rsidR="42006FBE">
        <w:rPr>
          <w:b w:val="0"/>
          <w:bCs w:val="0"/>
          <w:i w:val="0"/>
          <w:iCs w:val="0"/>
          <w:u w:val="none"/>
        </w:rPr>
        <w:t xml:space="preserve">o further help the cause </w:t>
      </w:r>
      <w:r w:rsidRPr="64A180B1" w:rsidR="61E80D9E">
        <w:rPr>
          <w:b w:val="0"/>
          <w:bCs w:val="0"/>
          <w:i w:val="0"/>
          <w:iCs w:val="0"/>
          <w:u w:val="none"/>
        </w:rPr>
        <w:t xml:space="preserve">(Mencap, </w:t>
      </w:r>
      <w:r w:rsidRPr="64A180B1" w:rsidR="6195746A">
        <w:rPr>
          <w:b w:val="0"/>
          <w:bCs w:val="0"/>
          <w:i w:val="0"/>
          <w:iCs w:val="0"/>
          <w:u w:val="none"/>
        </w:rPr>
        <w:t xml:space="preserve">2024). </w:t>
      </w:r>
    </w:p>
    <w:p w:rsidR="07CCD0E4" w:rsidP="64A180B1" w:rsidRDefault="07CCD0E4" w14:paraId="29AB69A3" w14:textId="68FC4D91">
      <w:pPr>
        <w:pStyle w:val="Normal"/>
        <w:rPr>
          <w:b w:val="0"/>
          <w:bCs w:val="0"/>
          <w:i w:val="0"/>
          <w:iCs w:val="0"/>
          <w:u w:val="none"/>
        </w:rPr>
      </w:pPr>
      <w:r w:rsidRPr="64A180B1" w:rsidR="07CCD0E4">
        <w:rPr>
          <w:b w:val="0"/>
          <w:bCs w:val="0"/>
          <w:i w:val="0"/>
          <w:iCs w:val="0"/>
          <w:u w:val="none"/>
        </w:rPr>
        <w:t xml:space="preserve">In the aftermath of the death of Fiona and </w:t>
      </w:r>
      <w:r w:rsidRPr="64A180B1" w:rsidR="07CCD0E4">
        <w:rPr>
          <w:b w:val="0"/>
          <w:bCs w:val="0"/>
          <w:i w:val="0"/>
          <w:iCs w:val="0"/>
          <w:u w:val="none"/>
        </w:rPr>
        <w:t>Francecca</w:t>
      </w:r>
      <w:r w:rsidRPr="64A180B1" w:rsidR="07CCD0E4">
        <w:rPr>
          <w:b w:val="0"/>
          <w:bCs w:val="0"/>
          <w:i w:val="0"/>
          <w:iCs w:val="0"/>
          <w:u w:val="none"/>
        </w:rPr>
        <w:t>, the police force based in Lei</w:t>
      </w:r>
      <w:r w:rsidRPr="64A180B1" w:rsidR="7289AE53">
        <w:rPr>
          <w:b w:val="0"/>
          <w:bCs w:val="0"/>
          <w:i w:val="0"/>
          <w:iCs w:val="0"/>
          <w:u w:val="none"/>
        </w:rPr>
        <w:t>ces</w:t>
      </w:r>
      <w:r w:rsidRPr="64A180B1" w:rsidR="07CCD0E4">
        <w:rPr>
          <w:b w:val="0"/>
          <w:bCs w:val="0"/>
          <w:i w:val="0"/>
          <w:iCs w:val="0"/>
          <w:u w:val="none"/>
        </w:rPr>
        <w:t xml:space="preserve">tershire </w:t>
      </w:r>
      <w:r w:rsidRPr="64A180B1" w:rsidR="04152F07">
        <w:rPr>
          <w:b w:val="0"/>
          <w:bCs w:val="0"/>
          <w:i w:val="0"/>
          <w:iCs w:val="0"/>
          <w:u w:val="none"/>
        </w:rPr>
        <w:t xml:space="preserve">came forward with a statement </w:t>
      </w:r>
      <w:r w:rsidRPr="64A180B1" w:rsidR="0F18EF93">
        <w:rPr>
          <w:b w:val="0"/>
          <w:bCs w:val="0"/>
          <w:i w:val="0"/>
          <w:iCs w:val="0"/>
          <w:u w:val="none"/>
        </w:rPr>
        <w:t>to</w:t>
      </w:r>
      <w:r w:rsidRPr="64A180B1" w:rsidR="04152F07">
        <w:rPr>
          <w:b w:val="0"/>
          <w:bCs w:val="0"/>
          <w:i w:val="0"/>
          <w:iCs w:val="0"/>
          <w:u w:val="none"/>
        </w:rPr>
        <w:t xml:space="preserve"> make the public aware that this incident will not be repeated and that the severity of this case has put their ‘Safegua</w:t>
      </w:r>
      <w:r w:rsidRPr="64A180B1" w:rsidR="654B57C7">
        <w:rPr>
          <w:b w:val="0"/>
          <w:bCs w:val="0"/>
          <w:i w:val="0"/>
          <w:iCs w:val="0"/>
          <w:u w:val="none"/>
        </w:rPr>
        <w:t xml:space="preserve">rding Trust’ of the public in a negative light. From a professional learning perspective, officers and constables at Leicestershire </w:t>
      </w:r>
      <w:r w:rsidRPr="64A180B1" w:rsidR="72B11E1F">
        <w:rPr>
          <w:b w:val="0"/>
          <w:bCs w:val="0"/>
          <w:i w:val="0"/>
          <w:iCs w:val="0"/>
          <w:u w:val="none"/>
        </w:rPr>
        <w:t xml:space="preserve">made a statement about </w:t>
      </w:r>
      <w:r w:rsidRPr="64A180B1" w:rsidR="56B5F109">
        <w:rPr>
          <w:b w:val="0"/>
          <w:bCs w:val="0"/>
          <w:i w:val="0"/>
          <w:iCs w:val="0"/>
          <w:u w:val="none"/>
        </w:rPr>
        <w:t xml:space="preserve">how important it is for the safety of individuals who may be suffering with disabilities to further trust the police force as the safeguarding response mechanism has been </w:t>
      </w:r>
      <w:r w:rsidRPr="64A180B1" w:rsidR="3342BAAC">
        <w:rPr>
          <w:b w:val="0"/>
          <w:bCs w:val="0"/>
          <w:i w:val="0"/>
          <w:iCs w:val="0"/>
          <w:u w:val="none"/>
        </w:rPr>
        <w:t xml:space="preserve">changed </w:t>
      </w:r>
      <w:r w:rsidRPr="64A180B1" w:rsidR="1F1F0AD0">
        <w:rPr>
          <w:b w:val="0"/>
          <w:bCs w:val="0"/>
          <w:i w:val="0"/>
          <w:iCs w:val="0"/>
          <w:u w:val="none"/>
        </w:rPr>
        <w:t>considering</w:t>
      </w:r>
      <w:r w:rsidRPr="64A180B1" w:rsidR="3342BAAC">
        <w:rPr>
          <w:b w:val="0"/>
          <w:bCs w:val="0"/>
          <w:i w:val="0"/>
          <w:iCs w:val="0"/>
          <w:u w:val="none"/>
        </w:rPr>
        <w:t xml:space="preserve"> the deaths of Fiona and </w:t>
      </w:r>
      <w:r w:rsidRPr="64A180B1" w:rsidR="3342BAAC">
        <w:rPr>
          <w:b w:val="0"/>
          <w:bCs w:val="0"/>
          <w:i w:val="0"/>
          <w:iCs w:val="0"/>
          <w:u w:val="none"/>
        </w:rPr>
        <w:t>Francecca</w:t>
      </w:r>
      <w:r w:rsidRPr="64A180B1" w:rsidR="3342BAAC">
        <w:rPr>
          <w:b w:val="0"/>
          <w:bCs w:val="0"/>
          <w:i w:val="0"/>
          <w:iCs w:val="0"/>
          <w:u w:val="none"/>
        </w:rPr>
        <w:t xml:space="preserve">. The force also elaborated on how officers within the community will be properly educated on the difference between general anti-social behaviour which </w:t>
      </w:r>
      <w:r w:rsidRPr="64A180B1" w:rsidR="62B58E8D">
        <w:rPr>
          <w:b w:val="0"/>
          <w:bCs w:val="0"/>
          <w:i w:val="0"/>
          <w:iCs w:val="0"/>
          <w:u w:val="none"/>
        </w:rPr>
        <w:t>isn’t directly impacting an individual or a group of individuals lives and harassment or hate crimes against people which are direct impac</w:t>
      </w:r>
      <w:r w:rsidRPr="64A180B1" w:rsidR="125CB5AA">
        <w:rPr>
          <w:b w:val="0"/>
          <w:bCs w:val="0"/>
          <w:i w:val="0"/>
          <w:iCs w:val="0"/>
          <w:u w:val="none"/>
        </w:rPr>
        <w:t xml:space="preserve">ts on individuals of the community for factors which may include disabilities, difference in ethnic backgrounds or the age of an individual living in the community. </w:t>
      </w:r>
      <w:r w:rsidRPr="64A180B1" w:rsidR="5F03E3E0">
        <w:rPr>
          <w:b w:val="0"/>
          <w:bCs w:val="0"/>
          <w:i w:val="0"/>
          <w:iCs w:val="0"/>
          <w:u w:val="none"/>
        </w:rPr>
        <w:t xml:space="preserve">Another one of the main aims for the police force that they claimed were being worked out was the that instead of treating every phone call or complaint individually, instead building an overall </w:t>
      </w:r>
      <w:r w:rsidRPr="64A180B1" w:rsidR="381438C2">
        <w:rPr>
          <w:b w:val="0"/>
          <w:bCs w:val="0"/>
          <w:i w:val="0"/>
          <w:iCs w:val="0"/>
          <w:u w:val="none"/>
        </w:rPr>
        <w:t xml:space="preserve">timeline of events which is where they believe they went wrong in the case of Fiona and </w:t>
      </w:r>
      <w:r w:rsidRPr="64A180B1" w:rsidR="381438C2">
        <w:rPr>
          <w:b w:val="0"/>
          <w:bCs w:val="0"/>
          <w:i w:val="0"/>
          <w:iCs w:val="0"/>
          <w:u w:val="none"/>
        </w:rPr>
        <w:t>Francecca</w:t>
      </w:r>
      <w:r w:rsidRPr="64A180B1" w:rsidR="381438C2">
        <w:rPr>
          <w:b w:val="0"/>
          <w:bCs w:val="0"/>
          <w:i w:val="0"/>
          <w:iCs w:val="0"/>
          <w:u w:val="none"/>
        </w:rPr>
        <w:t xml:space="preserve"> where all of the thirty-three calls were examined as individual phone calls rather than repeat calls about the same ongo</w:t>
      </w:r>
      <w:r w:rsidRPr="64A180B1" w:rsidR="38F727F8">
        <w:rPr>
          <w:b w:val="0"/>
          <w:bCs w:val="0"/>
          <w:i w:val="0"/>
          <w:iCs w:val="0"/>
          <w:u w:val="none"/>
        </w:rPr>
        <w:t>ing issue (HSAB, 2024)</w:t>
      </w:r>
      <w:r w:rsidRPr="64A180B1" w:rsidR="6EABF948">
        <w:rPr>
          <w:b w:val="0"/>
          <w:bCs w:val="0"/>
          <w:i w:val="0"/>
          <w:iCs w:val="0"/>
          <w:u w:val="none"/>
        </w:rPr>
        <w:t>.</w:t>
      </w:r>
    </w:p>
    <w:p w:rsidR="6EABF948" w:rsidP="64A180B1" w:rsidRDefault="6EABF948" w14:paraId="50F3C2DF" w14:textId="42981565">
      <w:pPr>
        <w:pStyle w:val="Normal"/>
        <w:rPr>
          <w:b w:val="0"/>
          <w:bCs w:val="0"/>
          <w:i w:val="0"/>
          <w:iCs w:val="0"/>
          <w:u w:val="none"/>
        </w:rPr>
      </w:pPr>
      <w:r w:rsidRPr="64A180B1" w:rsidR="6EABF948">
        <w:rPr>
          <w:b w:val="0"/>
          <w:bCs w:val="0"/>
          <w:i w:val="0"/>
          <w:iCs w:val="0"/>
          <w:u w:val="none"/>
        </w:rPr>
        <w:t xml:space="preserve">Due to the nature of the incident involving the lack of </w:t>
      </w:r>
      <w:r w:rsidRPr="64A180B1" w:rsidR="2C795371">
        <w:rPr>
          <w:b w:val="0"/>
          <w:bCs w:val="0"/>
          <w:i w:val="0"/>
          <w:iCs w:val="0"/>
          <w:u w:val="none"/>
        </w:rPr>
        <w:t>commitment by the police to help provide a valuable and necessary service to Fiona and Francecca, MARAC which stan</w:t>
      </w:r>
      <w:r w:rsidRPr="64A180B1" w:rsidR="6E017E5F">
        <w:rPr>
          <w:b w:val="0"/>
          <w:bCs w:val="0"/>
          <w:i w:val="0"/>
          <w:iCs w:val="0"/>
          <w:u w:val="none"/>
        </w:rPr>
        <w:t xml:space="preserve">ds for Multi-Agency Risk Assessment Conferences began. </w:t>
      </w:r>
      <w:r w:rsidRPr="64A180B1" w:rsidR="790650D6">
        <w:rPr>
          <w:b w:val="0"/>
          <w:bCs w:val="0"/>
          <w:i w:val="0"/>
          <w:iCs w:val="0"/>
          <w:u w:val="none"/>
        </w:rPr>
        <w:t xml:space="preserve">MARAC was brought in as a principle to make sure that police officers are not only </w:t>
      </w:r>
      <w:r w:rsidRPr="64A180B1" w:rsidR="15A462C0">
        <w:rPr>
          <w:b w:val="0"/>
          <w:bCs w:val="0"/>
          <w:i w:val="0"/>
          <w:iCs w:val="0"/>
          <w:u w:val="none"/>
        </w:rPr>
        <w:t>acknowledging</w:t>
      </w:r>
      <w:r w:rsidRPr="64A180B1" w:rsidR="790650D6">
        <w:rPr>
          <w:b w:val="0"/>
          <w:bCs w:val="0"/>
          <w:i w:val="0"/>
          <w:iCs w:val="0"/>
          <w:u w:val="none"/>
        </w:rPr>
        <w:t xml:space="preserve"> the fact that these crimes are taking place but al</w:t>
      </w:r>
      <w:r w:rsidRPr="64A180B1" w:rsidR="5D617CB2">
        <w:rPr>
          <w:b w:val="0"/>
          <w:bCs w:val="0"/>
          <w:i w:val="0"/>
          <w:iCs w:val="0"/>
          <w:u w:val="none"/>
        </w:rPr>
        <w:t xml:space="preserve">so </w:t>
      </w:r>
      <w:r w:rsidRPr="64A180B1" w:rsidR="171BC0E4">
        <w:rPr>
          <w:b w:val="0"/>
          <w:bCs w:val="0"/>
          <w:i w:val="0"/>
          <w:iCs w:val="0"/>
          <w:u w:val="none"/>
        </w:rPr>
        <w:t>acting</w:t>
      </w:r>
      <w:r w:rsidRPr="64A180B1" w:rsidR="5D617CB2">
        <w:rPr>
          <w:b w:val="0"/>
          <w:bCs w:val="0"/>
          <w:i w:val="0"/>
          <w:iCs w:val="0"/>
          <w:u w:val="none"/>
        </w:rPr>
        <w:t xml:space="preserve"> as and when needed rather than waiting </w:t>
      </w:r>
      <w:r w:rsidRPr="64A180B1" w:rsidR="0E10395A">
        <w:rPr>
          <w:b w:val="0"/>
          <w:bCs w:val="0"/>
          <w:i w:val="0"/>
          <w:iCs w:val="0"/>
          <w:u w:val="none"/>
        </w:rPr>
        <w:t>and, in the meantime,</w:t>
      </w:r>
      <w:r w:rsidRPr="64A180B1" w:rsidR="5D617CB2">
        <w:rPr>
          <w:b w:val="0"/>
          <w:bCs w:val="0"/>
          <w:i w:val="0"/>
          <w:iCs w:val="0"/>
          <w:u w:val="none"/>
        </w:rPr>
        <w:t xml:space="preserve"> a potentially worse issue than if it was dealt with previously</w:t>
      </w:r>
      <w:r w:rsidRPr="64A180B1" w:rsidR="16054DAB">
        <w:rPr>
          <w:b w:val="0"/>
          <w:bCs w:val="0"/>
          <w:i w:val="0"/>
          <w:iCs w:val="0"/>
          <w:u w:val="none"/>
        </w:rPr>
        <w:t xml:space="preserve">. </w:t>
      </w:r>
      <w:r w:rsidRPr="64A180B1" w:rsidR="562E5D1B">
        <w:rPr>
          <w:b w:val="0"/>
          <w:bCs w:val="0"/>
          <w:i w:val="0"/>
          <w:iCs w:val="0"/>
          <w:u w:val="none"/>
        </w:rPr>
        <w:t>MARAC's</w:t>
      </w:r>
      <w:r w:rsidRPr="64A180B1" w:rsidR="16054DAB">
        <w:rPr>
          <w:b w:val="0"/>
          <w:bCs w:val="0"/>
          <w:i w:val="0"/>
          <w:iCs w:val="0"/>
          <w:u w:val="none"/>
        </w:rPr>
        <w:t xml:space="preserve"> goal is to lower the risk of domestically abuse relationships ending in a death </w:t>
      </w:r>
      <w:r w:rsidRPr="64A180B1" w:rsidR="19BA6F3E">
        <w:rPr>
          <w:b w:val="0"/>
          <w:bCs w:val="0"/>
          <w:i w:val="0"/>
          <w:iCs w:val="0"/>
          <w:u w:val="none"/>
        </w:rPr>
        <w:t xml:space="preserve">and doing this by helping safeguard the victims whether that be a male victim, female </w:t>
      </w:r>
      <w:r w:rsidRPr="64A180B1" w:rsidR="19BA6F3E">
        <w:rPr>
          <w:b w:val="0"/>
          <w:bCs w:val="0"/>
          <w:i w:val="0"/>
          <w:iCs w:val="0"/>
          <w:u w:val="none"/>
        </w:rPr>
        <w:t>victim</w:t>
      </w:r>
      <w:r w:rsidRPr="64A180B1" w:rsidR="19BA6F3E">
        <w:rPr>
          <w:b w:val="0"/>
          <w:bCs w:val="0"/>
          <w:i w:val="0"/>
          <w:iCs w:val="0"/>
          <w:u w:val="none"/>
        </w:rPr>
        <w:t xml:space="preserve"> or child victim. </w:t>
      </w:r>
      <w:r w:rsidRPr="64A180B1" w:rsidR="14A37145">
        <w:rPr>
          <w:b w:val="0"/>
          <w:bCs w:val="0"/>
          <w:i w:val="0"/>
          <w:iCs w:val="0"/>
          <w:u w:val="none"/>
        </w:rPr>
        <w:t xml:space="preserve">The MARAC intentions also include giving people who suffer with disabilities which </w:t>
      </w:r>
      <w:r w:rsidRPr="64A180B1" w:rsidR="6A716179">
        <w:rPr>
          <w:b w:val="0"/>
          <w:bCs w:val="0"/>
          <w:i w:val="0"/>
          <w:iCs w:val="0"/>
          <w:u w:val="none"/>
        </w:rPr>
        <w:t xml:space="preserve">make them less capable of asking for </w:t>
      </w:r>
      <w:r w:rsidRPr="64A180B1" w:rsidR="6A716179">
        <w:rPr>
          <w:b w:val="0"/>
          <w:bCs w:val="0"/>
          <w:i w:val="0"/>
          <w:iCs w:val="0"/>
          <w:u w:val="none"/>
        </w:rPr>
        <w:t>assistance</w:t>
      </w:r>
      <w:r w:rsidRPr="64A180B1" w:rsidR="6A716179">
        <w:rPr>
          <w:b w:val="0"/>
          <w:bCs w:val="0"/>
          <w:i w:val="0"/>
          <w:iCs w:val="0"/>
          <w:u w:val="none"/>
        </w:rPr>
        <w:t>, if necessary, by the police force or other helplines. With MARAC being made up of mul</w:t>
      </w:r>
      <w:r w:rsidRPr="64A180B1" w:rsidR="61C50318">
        <w:rPr>
          <w:b w:val="0"/>
          <w:bCs w:val="0"/>
          <w:i w:val="0"/>
          <w:iCs w:val="0"/>
          <w:u w:val="none"/>
        </w:rPr>
        <w:t xml:space="preserve">tiple agencies, </w:t>
      </w:r>
      <w:r w:rsidRPr="64A180B1" w:rsidR="1136E53E">
        <w:rPr>
          <w:b w:val="0"/>
          <w:bCs w:val="0"/>
          <w:i w:val="0"/>
          <w:iCs w:val="0"/>
          <w:u w:val="none"/>
        </w:rPr>
        <w:t>which include the likes of; Local police services, Health care and examinations, Child Protection units, Housing practi</w:t>
      </w:r>
      <w:r w:rsidRPr="64A180B1" w:rsidR="5EF6588E">
        <w:rPr>
          <w:b w:val="0"/>
          <w:bCs w:val="0"/>
          <w:i w:val="0"/>
          <w:iCs w:val="0"/>
          <w:u w:val="none"/>
        </w:rPr>
        <w:t>ti</w:t>
      </w:r>
      <w:r w:rsidRPr="64A180B1" w:rsidR="1136E53E">
        <w:rPr>
          <w:b w:val="0"/>
          <w:bCs w:val="0"/>
          <w:i w:val="0"/>
          <w:iCs w:val="0"/>
          <w:u w:val="none"/>
        </w:rPr>
        <w:t>oners, Probatio</w:t>
      </w:r>
      <w:r w:rsidRPr="64A180B1" w:rsidR="768F5DA7">
        <w:rPr>
          <w:b w:val="0"/>
          <w:bCs w:val="0"/>
          <w:i w:val="0"/>
          <w:iCs w:val="0"/>
          <w:u w:val="none"/>
        </w:rPr>
        <w:t xml:space="preserve">n services and </w:t>
      </w:r>
      <w:r w:rsidRPr="64A180B1" w:rsidR="6E30B3B8">
        <w:rPr>
          <w:b w:val="0"/>
          <w:bCs w:val="0"/>
          <w:i w:val="0"/>
          <w:iCs w:val="0"/>
          <w:u w:val="none"/>
        </w:rPr>
        <w:t xml:space="preserve">a variety of specialists who may fall under the bracket of voluntary workers or on a statutory basis (MARAC, 2024). </w:t>
      </w:r>
    </w:p>
    <w:p w:rsidR="25F464D3" w:rsidP="64A180B1" w:rsidRDefault="25F464D3" w14:paraId="22DFBB94" w14:textId="04BD68EF">
      <w:pPr>
        <w:pStyle w:val="Normal"/>
        <w:rPr>
          <w:b w:val="0"/>
          <w:bCs w:val="0"/>
          <w:i w:val="0"/>
          <w:iCs w:val="0"/>
          <w:u w:val="none"/>
        </w:rPr>
      </w:pPr>
      <w:r w:rsidRPr="64A180B1" w:rsidR="25F464D3">
        <w:rPr>
          <w:b w:val="0"/>
          <w:bCs w:val="0"/>
          <w:i w:val="0"/>
          <w:iCs w:val="0"/>
          <w:u w:val="none"/>
        </w:rPr>
        <w:t xml:space="preserve">To conclude, it can be said that the </w:t>
      </w:r>
      <w:bookmarkStart w:name="_Int_P69O5yt6" w:id="740580107"/>
      <w:r w:rsidRPr="64A180B1" w:rsidR="25F464D3">
        <w:rPr>
          <w:b w:val="0"/>
          <w:bCs w:val="0"/>
          <w:i w:val="0"/>
          <w:iCs w:val="0"/>
          <w:u w:val="none"/>
        </w:rPr>
        <w:t>period of time</w:t>
      </w:r>
      <w:bookmarkEnd w:id="740580107"/>
      <w:r w:rsidRPr="64A180B1" w:rsidR="25F464D3">
        <w:rPr>
          <w:b w:val="0"/>
          <w:bCs w:val="0"/>
          <w:i w:val="0"/>
          <w:iCs w:val="0"/>
          <w:u w:val="none"/>
        </w:rPr>
        <w:t xml:space="preserve"> leading up to the eventual death of Fiona Pilkington and her daughter, </w:t>
      </w:r>
      <w:r w:rsidRPr="64A180B1" w:rsidR="25F464D3">
        <w:rPr>
          <w:b w:val="0"/>
          <w:bCs w:val="0"/>
          <w:i w:val="0"/>
          <w:iCs w:val="0"/>
          <w:u w:val="none"/>
        </w:rPr>
        <w:t>Francecca</w:t>
      </w:r>
      <w:r w:rsidRPr="64A180B1" w:rsidR="25F464D3">
        <w:rPr>
          <w:b w:val="0"/>
          <w:bCs w:val="0"/>
          <w:i w:val="0"/>
          <w:iCs w:val="0"/>
          <w:u w:val="none"/>
        </w:rPr>
        <w:t xml:space="preserve"> were </w:t>
      </w:r>
      <w:r w:rsidRPr="64A180B1" w:rsidR="51EAE918">
        <w:rPr>
          <w:b w:val="0"/>
          <w:bCs w:val="0"/>
          <w:i w:val="0"/>
          <w:iCs w:val="0"/>
          <w:u w:val="none"/>
        </w:rPr>
        <w:t>dealt</w:t>
      </w:r>
      <w:r w:rsidRPr="64A180B1" w:rsidR="25F464D3">
        <w:rPr>
          <w:b w:val="0"/>
          <w:bCs w:val="0"/>
          <w:i w:val="0"/>
          <w:iCs w:val="0"/>
          <w:u w:val="none"/>
        </w:rPr>
        <w:t xml:space="preserve"> with in a</w:t>
      </w:r>
      <w:r w:rsidRPr="64A180B1" w:rsidR="3B4F661C">
        <w:rPr>
          <w:b w:val="0"/>
          <w:bCs w:val="0"/>
          <w:i w:val="0"/>
          <w:iCs w:val="0"/>
          <w:u w:val="none"/>
        </w:rPr>
        <w:t xml:space="preserve"> negative way due to the lack of police facilities that were following up with the repeated complaints that had been made by Fiona herself</w:t>
      </w:r>
      <w:r w:rsidRPr="64A180B1" w:rsidR="03C3077A">
        <w:rPr>
          <w:b w:val="0"/>
          <w:bCs w:val="0"/>
          <w:i w:val="0"/>
          <w:iCs w:val="0"/>
          <w:u w:val="none"/>
        </w:rPr>
        <w:t xml:space="preserve">. As well as the police force not being up to the standard of care that was deeply needed in the case of harassment that was being experienced in the life of Fiona and </w:t>
      </w:r>
      <w:r w:rsidRPr="64A180B1" w:rsidR="03C3077A">
        <w:rPr>
          <w:b w:val="0"/>
          <w:bCs w:val="0"/>
          <w:i w:val="0"/>
          <w:iCs w:val="0"/>
          <w:u w:val="none"/>
        </w:rPr>
        <w:t>Francecca</w:t>
      </w:r>
      <w:r w:rsidRPr="64A180B1" w:rsidR="03C3077A">
        <w:rPr>
          <w:b w:val="0"/>
          <w:bCs w:val="0"/>
          <w:i w:val="0"/>
          <w:iCs w:val="0"/>
          <w:u w:val="none"/>
        </w:rPr>
        <w:t xml:space="preserve">, the </w:t>
      </w:r>
      <w:r w:rsidRPr="64A180B1" w:rsidR="7CFA619E">
        <w:rPr>
          <w:b w:val="0"/>
          <w:bCs w:val="0"/>
          <w:i w:val="0"/>
          <w:iCs w:val="0"/>
          <w:u w:val="none"/>
        </w:rPr>
        <w:t xml:space="preserve">social services who claimed to be regular visitors of Fiona and </w:t>
      </w:r>
      <w:r w:rsidRPr="64A180B1" w:rsidR="7CFA619E">
        <w:rPr>
          <w:b w:val="0"/>
          <w:bCs w:val="0"/>
          <w:i w:val="0"/>
          <w:iCs w:val="0"/>
          <w:u w:val="none"/>
        </w:rPr>
        <w:t>Francecca</w:t>
      </w:r>
      <w:r w:rsidRPr="64A180B1" w:rsidR="7CFA619E">
        <w:rPr>
          <w:b w:val="0"/>
          <w:bCs w:val="0"/>
          <w:i w:val="0"/>
          <w:iCs w:val="0"/>
          <w:u w:val="none"/>
        </w:rPr>
        <w:t xml:space="preserve"> did not follow up on reporting Fiona’s suicidal ideology due to the harassment she was facing on a regular basis. </w:t>
      </w:r>
      <w:r w:rsidRPr="64A180B1" w:rsidR="4E667A71">
        <w:rPr>
          <w:b w:val="0"/>
          <w:bCs w:val="0"/>
          <w:i w:val="0"/>
          <w:iCs w:val="0"/>
          <w:u w:val="none"/>
        </w:rPr>
        <w:t xml:space="preserve">As a result of the deaths of Fiona and </w:t>
      </w:r>
      <w:r w:rsidRPr="64A180B1" w:rsidR="4E667A71">
        <w:rPr>
          <w:b w:val="0"/>
          <w:bCs w:val="0"/>
          <w:i w:val="0"/>
          <w:iCs w:val="0"/>
          <w:u w:val="none"/>
        </w:rPr>
        <w:t>Francecca</w:t>
      </w:r>
      <w:r w:rsidRPr="64A180B1" w:rsidR="4E667A71">
        <w:rPr>
          <w:b w:val="0"/>
          <w:bCs w:val="0"/>
          <w:i w:val="0"/>
          <w:iCs w:val="0"/>
          <w:u w:val="none"/>
        </w:rPr>
        <w:t xml:space="preserve">, it can be said that it was an incident that created an appropriate response </w:t>
      </w:r>
      <w:r w:rsidRPr="64A180B1" w:rsidR="6A22D940">
        <w:rPr>
          <w:b w:val="0"/>
          <w:bCs w:val="0"/>
          <w:i w:val="0"/>
          <w:iCs w:val="0"/>
          <w:u w:val="none"/>
        </w:rPr>
        <w:t>mechanism</w:t>
      </w:r>
      <w:r w:rsidRPr="64A180B1" w:rsidR="4E667A71">
        <w:rPr>
          <w:b w:val="0"/>
          <w:bCs w:val="0"/>
          <w:i w:val="0"/>
          <w:iCs w:val="0"/>
          <w:u w:val="none"/>
        </w:rPr>
        <w:t xml:space="preserve"> moving forward for potentially other victims of either do</w:t>
      </w:r>
      <w:r w:rsidRPr="64A180B1" w:rsidR="1388A231">
        <w:rPr>
          <w:b w:val="0"/>
          <w:bCs w:val="0"/>
          <w:i w:val="0"/>
          <w:iCs w:val="0"/>
          <w:u w:val="none"/>
        </w:rPr>
        <w:t>mestic abuse or</w:t>
      </w:r>
      <w:r w:rsidRPr="64A180B1" w:rsidR="6256C742">
        <w:rPr>
          <w:b w:val="0"/>
          <w:bCs w:val="0"/>
          <w:i w:val="0"/>
          <w:iCs w:val="0"/>
          <w:u w:val="none"/>
        </w:rPr>
        <w:t xml:space="preserve"> harassment from youths in the local </w:t>
      </w:r>
      <w:r w:rsidRPr="64A180B1" w:rsidR="1A9DDA49">
        <w:rPr>
          <w:b w:val="0"/>
          <w:bCs w:val="0"/>
          <w:i w:val="0"/>
          <w:iCs w:val="0"/>
          <w:u w:val="none"/>
        </w:rPr>
        <w:t>area which has been further progressed in favour of the community due to principles being put in place such as MARAC</w:t>
      </w:r>
      <w:r w:rsidRPr="64A180B1" w:rsidR="0BB9805D">
        <w:rPr>
          <w:b w:val="0"/>
          <w:bCs w:val="0"/>
          <w:i w:val="0"/>
          <w:iCs w:val="0"/>
          <w:u w:val="none"/>
        </w:rPr>
        <w:t xml:space="preserve"> </w:t>
      </w:r>
      <w:r w:rsidRPr="64A180B1" w:rsidR="1A9DDA49">
        <w:rPr>
          <w:b w:val="0"/>
          <w:bCs w:val="0"/>
          <w:i w:val="0"/>
          <w:iCs w:val="0"/>
          <w:u w:val="none"/>
        </w:rPr>
        <w:t xml:space="preserve">. </w:t>
      </w:r>
    </w:p>
    <w:p w:rsidR="1A9DDA49" w:rsidP="64A180B1" w:rsidRDefault="1A9DDA49" w14:paraId="05EB7A8C" w14:textId="1840B391">
      <w:pPr>
        <w:pStyle w:val="Normal"/>
        <w:rPr>
          <w:b w:val="0"/>
          <w:bCs w:val="0"/>
          <w:i w:val="0"/>
          <w:iCs w:val="0"/>
          <w:u w:val="none"/>
        </w:rPr>
      </w:pPr>
      <w:r w:rsidRPr="64A180B1" w:rsidR="1A9DDA49">
        <w:rPr>
          <w:b w:val="0"/>
          <w:bCs w:val="0"/>
          <w:i w:val="0"/>
          <w:iCs w:val="0"/>
          <w:u w:val="none"/>
        </w:rPr>
        <w:t xml:space="preserve">It can also be argued by the community that if these </w:t>
      </w:r>
      <w:r w:rsidRPr="64A180B1" w:rsidR="398B06E8">
        <w:rPr>
          <w:b w:val="0"/>
          <w:bCs w:val="0"/>
          <w:i w:val="0"/>
          <w:iCs w:val="0"/>
          <w:u w:val="none"/>
        </w:rPr>
        <w:t>principles</w:t>
      </w:r>
      <w:r w:rsidRPr="64A180B1" w:rsidR="1A9DDA49">
        <w:rPr>
          <w:b w:val="0"/>
          <w:bCs w:val="0"/>
          <w:i w:val="0"/>
          <w:iCs w:val="0"/>
          <w:u w:val="none"/>
        </w:rPr>
        <w:t xml:space="preserve"> were brought in sooner, then that c</w:t>
      </w:r>
      <w:r w:rsidRPr="64A180B1" w:rsidR="5B0E3C15">
        <w:rPr>
          <w:b w:val="0"/>
          <w:bCs w:val="0"/>
          <w:i w:val="0"/>
          <w:iCs w:val="0"/>
          <w:u w:val="none"/>
        </w:rPr>
        <w:t xml:space="preserve">ould have been the difference between Fiona and </w:t>
      </w:r>
      <w:r w:rsidRPr="64A180B1" w:rsidR="5B0E3C15">
        <w:rPr>
          <w:b w:val="0"/>
          <w:bCs w:val="0"/>
          <w:i w:val="0"/>
          <w:iCs w:val="0"/>
          <w:u w:val="none"/>
        </w:rPr>
        <w:t>Francecca</w:t>
      </w:r>
      <w:r w:rsidRPr="64A180B1" w:rsidR="5B0E3C15">
        <w:rPr>
          <w:b w:val="0"/>
          <w:bCs w:val="0"/>
          <w:i w:val="0"/>
          <w:iCs w:val="0"/>
          <w:u w:val="none"/>
        </w:rPr>
        <w:t xml:space="preserve"> being alive with </w:t>
      </w:r>
      <w:r w:rsidRPr="64A180B1" w:rsidR="5B0E3C15">
        <w:rPr>
          <w:b w:val="0"/>
          <w:bCs w:val="0"/>
          <w:i w:val="0"/>
          <w:iCs w:val="0"/>
          <w:u w:val="none"/>
        </w:rPr>
        <w:t>a strong support</w:t>
      </w:r>
      <w:r w:rsidRPr="64A180B1" w:rsidR="5B0E3C15">
        <w:rPr>
          <w:b w:val="0"/>
          <w:bCs w:val="0"/>
          <w:i w:val="0"/>
          <w:iCs w:val="0"/>
          <w:u w:val="none"/>
        </w:rPr>
        <w:t xml:space="preserve"> system helping them and the </w:t>
      </w:r>
      <w:r w:rsidRPr="64A180B1" w:rsidR="5FB975C8">
        <w:rPr>
          <w:b w:val="0"/>
          <w:bCs w:val="0"/>
          <w:i w:val="0"/>
          <w:iCs w:val="0"/>
          <w:u w:val="none"/>
        </w:rPr>
        <w:t>deaths of the two.</w:t>
      </w:r>
      <w:r w:rsidRPr="64A180B1" w:rsidR="3161A849">
        <w:rPr>
          <w:b w:val="0"/>
          <w:bCs w:val="0"/>
          <w:i w:val="0"/>
          <w:iCs w:val="0"/>
          <w:u w:val="none"/>
        </w:rPr>
        <w:t xml:space="preserve"> Unfortunately, due to the incident involving Fiona and </w:t>
      </w:r>
      <w:r w:rsidRPr="64A180B1" w:rsidR="3161A849">
        <w:rPr>
          <w:b w:val="0"/>
          <w:bCs w:val="0"/>
          <w:i w:val="0"/>
          <w:iCs w:val="0"/>
          <w:u w:val="none"/>
        </w:rPr>
        <w:t>Francecca</w:t>
      </w:r>
      <w:r w:rsidRPr="64A180B1" w:rsidR="3161A849">
        <w:rPr>
          <w:b w:val="0"/>
          <w:bCs w:val="0"/>
          <w:i w:val="0"/>
          <w:iCs w:val="0"/>
          <w:u w:val="none"/>
        </w:rPr>
        <w:t xml:space="preserve"> </w:t>
      </w:r>
      <w:r w:rsidRPr="64A180B1" w:rsidR="68D61626">
        <w:rPr>
          <w:b w:val="0"/>
          <w:bCs w:val="0"/>
          <w:i w:val="0"/>
          <w:iCs w:val="0"/>
          <w:u w:val="none"/>
        </w:rPr>
        <w:t>occurring</w:t>
      </w:r>
      <w:r w:rsidRPr="64A180B1" w:rsidR="3161A849">
        <w:rPr>
          <w:b w:val="0"/>
          <w:bCs w:val="0"/>
          <w:i w:val="0"/>
          <w:iCs w:val="0"/>
          <w:u w:val="none"/>
        </w:rPr>
        <w:t xml:space="preserve"> in the manner that it did, the </w:t>
      </w:r>
      <w:r w:rsidRPr="64A180B1" w:rsidR="5404F675">
        <w:rPr>
          <w:b w:val="0"/>
          <w:bCs w:val="0"/>
          <w:i w:val="0"/>
          <w:iCs w:val="0"/>
          <w:u w:val="none"/>
        </w:rPr>
        <w:t>Leicestershire</w:t>
      </w:r>
      <w:r w:rsidRPr="64A180B1" w:rsidR="3161A849">
        <w:rPr>
          <w:b w:val="0"/>
          <w:bCs w:val="0"/>
          <w:i w:val="0"/>
          <w:iCs w:val="0"/>
          <w:u w:val="none"/>
        </w:rPr>
        <w:t xml:space="preserve"> police are continuing to be help i</w:t>
      </w:r>
      <w:r w:rsidRPr="64A180B1" w:rsidR="1A1C1793">
        <w:rPr>
          <w:b w:val="0"/>
          <w:bCs w:val="0"/>
          <w:i w:val="0"/>
          <w:iCs w:val="0"/>
          <w:u w:val="none"/>
        </w:rPr>
        <w:t xml:space="preserve">n a negative </w:t>
      </w:r>
      <w:r w:rsidRPr="64A180B1" w:rsidR="342A7CA2">
        <w:rPr>
          <w:b w:val="0"/>
          <w:bCs w:val="0"/>
          <w:i w:val="0"/>
          <w:iCs w:val="0"/>
          <w:u w:val="none"/>
        </w:rPr>
        <w:t xml:space="preserve">light to this day, with articles claiming that due to the deaths of Fiona and </w:t>
      </w:r>
      <w:r w:rsidRPr="64A180B1" w:rsidR="342A7CA2">
        <w:rPr>
          <w:b w:val="0"/>
          <w:bCs w:val="0"/>
          <w:i w:val="0"/>
          <w:iCs w:val="0"/>
          <w:u w:val="none"/>
        </w:rPr>
        <w:t>Francecca</w:t>
      </w:r>
      <w:r w:rsidRPr="64A180B1" w:rsidR="342A7CA2">
        <w:rPr>
          <w:b w:val="0"/>
          <w:bCs w:val="0"/>
          <w:i w:val="0"/>
          <w:iCs w:val="0"/>
          <w:u w:val="none"/>
        </w:rPr>
        <w:t>, the public sh</w:t>
      </w:r>
      <w:r w:rsidRPr="64A180B1" w:rsidR="3BA19062">
        <w:rPr>
          <w:b w:val="0"/>
          <w:bCs w:val="0"/>
          <w:i w:val="0"/>
          <w:iCs w:val="0"/>
          <w:u w:val="none"/>
        </w:rPr>
        <w:t>ould keep their ‘Guard up’ when asking for help off the police services and that this incident should ‘Act as a warning’ to the community moving forward (DNS</w:t>
      </w:r>
      <w:r w:rsidRPr="64A180B1" w:rsidR="3DBE3CDC">
        <w:rPr>
          <w:b w:val="0"/>
          <w:bCs w:val="0"/>
          <w:i w:val="0"/>
          <w:iCs w:val="0"/>
          <w:u w:val="none"/>
        </w:rPr>
        <w:t>, 2021)</w:t>
      </w:r>
    </w:p>
    <w:p w:rsidR="64A180B1" w:rsidP="64A180B1" w:rsidRDefault="64A180B1" w14:paraId="5658013E" w14:textId="4C07FA24">
      <w:pPr>
        <w:pStyle w:val="Normal"/>
        <w:rPr>
          <w:b w:val="1"/>
          <w:bCs w:val="1"/>
          <w:i w:val="1"/>
          <w:iCs w:val="1"/>
          <w:u w:val="none"/>
        </w:rPr>
      </w:pPr>
    </w:p>
    <w:p w:rsidR="2E45EF0D" w:rsidP="64A180B1" w:rsidRDefault="2E45EF0D" w14:paraId="34885496" w14:textId="42CCC0AD">
      <w:pPr>
        <w:pStyle w:val="Normal"/>
        <w:rPr>
          <w:b w:val="0"/>
          <w:bCs w:val="0"/>
          <w:i w:val="0"/>
          <w:iCs w:val="0"/>
          <w:u w:val="none"/>
        </w:rPr>
      </w:pPr>
      <w:r w:rsidRPr="64A180B1" w:rsidR="2E45EF0D">
        <w:rPr>
          <w:b w:val="1"/>
          <w:bCs w:val="1"/>
          <w:i w:val="1"/>
          <w:iCs w:val="1"/>
          <w:u w:val="none"/>
        </w:rPr>
        <w:t xml:space="preserve">References </w:t>
      </w:r>
    </w:p>
    <w:p w:rsidR="0F0B9EAE" w:rsidP="64A180B1" w:rsidRDefault="0F0B9EAE" w14:paraId="58869D86" w14:textId="5A161F5A">
      <w:pPr>
        <w:pStyle w:val="Normal"/>
        <w:rPr>
          <w:b w:val="0"/>
          <w:bCs w:val="0"/>
          <w:i w:val="1"/>
          <w:iCs w:val="1"/>
          <w:u w:val="none"/>
        </w:rPr>
      </w:pPr>
      <w:r w:rsidRPr="64A180B1" w:rsidR="0F0B9EAE">
        <w:rPr>
          <w:b w:val="0"/>
          <w:bCs w:val="0"/>
          <w:i w:val="1"/>
          <w:iCs w:val="1"/>
          <w:u w:val="none"/>
        </w:rPr>
        <w:t xml:space="preserve">BBC (2011) ‘Fiona Pilkington officers face misconduct </w:t>
      </w:r>
      <w:r w:rsidRPr="64A180B1" w:rsidR="0F0B9EAE">
        <w:rPr>
          <w:b w:val="0"/>
          <w:bCs w:val="0"/>
          <w:i w:val="1"/>
          <w:iCs w:val="1"/>
          <w:u w:val="none"/>
        </w:rPr>
        <w:t>proceedings’</w:t>
      </w:r>
      <w:r w:rsidRPr="64A180B1" w:rsidR="0F0B9EAE">
        <w:rPr>
          <w:b w:val="0"/>
          <w:bCs w:val="0"/>
          <w:i w:val="1"/>
          <w:iCs w:val="1"/>
          <w:u w:val="none"/>
        </w:rPr>
        <w:t xml:space="preserve">. Available at: </w:t>
      </w:r>
      <w:hyperlink r:id="Ra62ee428cafb4712">
        <w:r w:rsidRPr="64A180B1" w:rsidR="0F0B9EAE">
          <w:rPr>
            <w:rStyle w:val="Hyperlink"/>
            <w:b w:val="0"/>
            <w:bCs w:val="0"/>
            <w:i w:val="1"/>
            <w:iCs w:val="1"/>
          </w:rPr>
          <w:t>https://www.bbc.co.uk/news/uk-england-leicestershire-13504618</w:t>
        </w:r>
      </w:hyperlink>
      <w:r w:rsidRPr="64A180B1" w:rsidR="0F0B9EAE">
        <w:rPr>
          <w:b w:val="0"/>
          <w:bCs w:val="0"/>
          <w:i w:val="1"/>
          <w:iCs w:val="1"/>
          <w:u w:val="none"/>
        </w:rPr>
        <w:t xml:space="preserve"> (Accessed </w:t>
      </w:r>
      <w:r w:rsidRPr="64A180B1" w:rsidR="5F883074">
        <w:rPr>
          <w:b w:val="0"/>
          <w:bCs w:val="0"/>
          <w:i w:val="1"/>
          <w:iCs w:val="1"/>
          <w:u w:val="none"/>
        </w:rPr>
        <w:t xml:space="preserve">20 June 2024) </w:t>
      </w:r>
    </w:p>
    <w:p w:rsidR="55BE78A1" w:rsidP="64A180B1" w:rsidRDefault="55BE78A1" w14:paraId="4D19444A" w14:textId="09997C11">
      <w:pPr>
        <w:pStyle w:val="Normal"/>
        <w:rPr>
          <w:b w:val="0"/>
          <w:bCs w:val="0"/>
          <w:i w:val="1"/>
          <w:iCs w:val="1"/>
          <w:u w:val="none"/>
        </w:rPr>
      </w:pPr>
      <w:r w:rsidRPr="64A180B1" w:rsidR="55BE78A1">
        <w:rPr>
          <w:b w:val="0"/>
          <w:bCs w:val="0"/>
          <w:i w:val="1"/>
          <w:iCs w:val="1"/>
          <w:u w:val="none"/>
        </w:rPr>
        <w:t xml:space="preserve">Channel 4 (2012) ‘Disability hate crime: Five years on from Fiona Pilkington’. Available at: </w:t>
      </w:r>
      <w:hyperlink r:id="R03dac2a091bc4394">
        <w:r w:rsidRPr="64A180B1" w:rsidR="55BE78A1">
          <w:rPr>
            <w:rStyle w:val="Hyperlink"/>
            <w:b w:val="0"/>
            <w:bCs w:val="0"/>
            <w:i w:val="1"/>
            <w:iCs w:val="1"/>
          </w:rPr>
          <w:t>https://www.channel4.com/news/disability-hate-crime-five-years-on-from-fiona-pilkington</w:t>
        </w:r>
      </w:hyperlink>
      <w:r w:rsidRPr="64A180B1" w:rsidR="55BE78A1">
        <w:rPr>
          <w:b w:val="0"/>
          <w:bCs w:val="0"/>
          <w:i w:val="1"/>
          <w:iCs w:val="1"/>
          <w:u w:val="none"/>
        </w:rPr>
        <w:t xml:space="preserve"> (Accessed 21 </w:t>
      </w:r>
      <w:r w:rsidRPr="64A180B1" w:rsidR="33D5A78A">
        <w:rPr>
          <w:b w:val="0"/>
          <w:bCs w:val="0"/>
          <w:i w:val="1"/>
          <w:iCs w:val="1"/>
          <w:u w:val="none"/>
        </w:rPr>
        <w:t xml:space="preserve">June 2024) </w:t>
      </w:r>
    </w:p>
    <w:p w:rsidR="280B1B33" w:rsidP="64A180B1" w:rsidRDefault="280B1B33" w14:paraId="4D9E52BB" w14:textId="03C5A3A2">
      <w:pPr>
        <w:pStyle w:val="Normal"/>
        <w:rPr>
          <w:b w:val="0"/>
          <w:bCs w:val="0"/>
          <w:i w:val="1"/>
          <w:iCs w:val="1"/>
          <w:u w:val="none"/>
        </w:rPr>
      </w:pPr>
      <w:r w:rsidRPr="64A180B1" w:rsidR="280B1B33">
        <w:rPr>
          <w:b w:val="0"/>
          <w:bCs w:val="0"/>
          <w:i w:val="1"/>
          <w:iCs w:val="1"/>
          <w:u w:val="none"/>
        </w:rPr>
        <w:t xml:space="preserve">Davies. K (2017) ‘Ten years after the death of Fiona Pilkington, have the police got better at tackling hate crime?’. Available at: </w:t>
      </w:r>
      <w:hyperlink r:id="Rcc84c62738c9474a">
        <w:r w:rsidRPr="64A180B1" w:rsidR="4F25A098">
          <w:rPr>
            <w:rStyle w:val="Hyperlink"/>
            <w:b w:val="0"/>
            <w:bCs w:val="0"/>
            <w:i w:val="1"/>
            <w:iCs w:val="1"/>
          </w:rPr>
          <w:t>https://www.independent.co.uk/news/long_reads/fiona-pilkington-frankie-pilkington-suicide-learning-disabilities-bullying-hate-crime-a8004526.html</w:t>
        </w:r>
      </w:hyperlink>
      <w:r w:rsidRPr="64A180B1" w:rsidR="4F25A098">
        <w:rPr>
          <w:b w:val="0"/>
          <w:bCs w:val="0"/>
          <w:i w:val="1"/>
          <w:iCs w:val="1"/>
          <w:u w:val="none"/>
        </w:rPr>
        <w:t xml:space="preserve"> (Accessed 20 June 2024)</w:t>
      </w:r>
    </w:p>
    <w:p w:rsidR="3CDB5ADD" w:rsidP="64A180B1" w:rsidRDefault="3CDB5ADD" w14:paraId="0092EFF7" w14:textId="1B8B22BF">
      <w:pPr>
        <w:pStyle w:val="Normal"/>
        <w:rPr>
          <w:b w:val="0"/>
          <w:bCs w:val="0"/>
          <w:i w:val="1"/>
          <w:iCs w:val="1"/>
          <w:u w:val="none"/>
        </w:rPr>
      </w:pPr>
      <w:r w:rsidRPr="64A180B1" w:rsidR="3CDB5ADD">
        <w:rPr>
          <w:b w:val="0"/>
          <w:bCs w:val="0"/>
          <w:i w:val="1"/>
          <w:iCs w:val="1"/>
          <w:u w:val="none"/>
        </w:rPr>
        <w:t xml:space="preserve">DNS (2021) ‘Fiona Pilkington report: Force’s failings ‘Should act as a warning’. Available at: </w:t>
      </w:r>
      <w:hyperlink r:id="R64c02c25fee14ffe">
        <w:r w:rsidRPr="64A180B1" w:rsidR="3CDB5ADD">
          <w:rPr>
            <w:rStyle w:val="Hyperlink"/>
            <w:b w:val="0"/>
            <w:bCs w:val="0"/>
            <w:i w:val="1"/>
            <w:iCs w:val="1"/>
          </w:rPr>
          <w:t>https://www.disabilitynewsservice.com/fiona-pilkington-report-forces-failings-should-act-as-warning/</w:t>
        </w:r>
      </w:hyperlink>
      <w:r w:rsidRPr="64A180B1" w:rsidR="3CDB5ADD">
        <w:rPr>
          <w:b w:val="0"/>
          <w:bCs w:val="0"/>
          <w:i w:val="1"/>
          <w:iCs w:val="1"/>
          <w:u w:val="none"/>
        </w:rPr>
        <w:t xml:space="preserve"> (Accessed </w:t>
      </w:r>
      <w:r w:rsidRPr="64A180B1" w:rsidR="2700C8A9">
        <w:rPr>
          <w:b w:val="0"/>
          <w:bCs w:val="0"/>
          <w:i w:val="1"/>
          <w:iCs w:val="1"/>
          <w:u w:val="none"/>
        </w:rPr>
        <w:t xml:space="preserve">21 June 2024) </w:t>
      </w:r>
      <w:r w:rsidRPr="64A180B1" w:rsidR="3CDB5ADD">
        <w:rPr>
          <w:b w:val="0"/>
          <w:bCs w:val="0"/>
          <w:i w:val="1"/>
          <w:iCs w:val="1"/>
          <w:u w:val="none"/>
        </w:rPr>
        <w:t xml:space="preserve"> </w:t>
      </w:r>
    </w:p>
    <w:p w:rsidR="62A6723B" w:rsidP="64A180B1" w:rsidRDefault="62A6723B" w14:paraId="119A689C" w14:textId="66550A3E">
      <w:pPr>
        <w:pStyle w:val="Normal"/>
        <w:rPr>
          <w:b w:val="0"/>
          <w:bCs w:val="0"/>
          <w:i w:val="1"/>
          <w:iCs w:val="1"/>
          <w:u w:val="none"/>
        </w:rPr>
      </w:pPr>
      <w:r w:rsidRPr="64A180B1" w:rsidR="62A6723B">
        <w:rPr>
          <w:b w:val="0"/>
          <w:bCs w:val="0"/>
          <w:i w:val="1"/>
          <w:iCs w:val="1"/>
          <w:u w:val="none"/>
        </w:rPr>
        <w:t>Dryden. F (2017) ‘Fiona Pilkington 10 years on – how the tragedy unfolded’. Avai</w:t>
      </w:r>
      <w:r w:rsidRPr="64A180B1" w:rsidR="3585ACB5">
        <w:rPr>
          <w:b w:val="0"/>
          <w:bCs w:val="0"/>
          <w:i w:val="1"/>
          <w:iCs w:val="1"/>
          <w:u w:val="none"/>
        </w:rPr>
        <w:t xml:space="preserve">lable at: </w:t>
      </w:r>
      <w:hyperlink r:id="Re7eb6d6bfadf41d4">
        <w:r w:rsidRPr="64A180B1" w:rsidR="3585ACB5">
          <w:rPr>
            <w:rStyle w:val="Hyperlink"/>
            <w:b w:val="0"/>
            <w:bCs w:val="0"/>
            <w:i w:val="1"/>
            <w:iCs w:val="1"/>
          </w:rPr>
          <w:t>https://www.leicestermercury.co.uk/news/local-news/fiona-pilkington-10-years-how-669746</w:t>
        </w:r>
      </w:hyperlink>
      <w:r w:rsidRPr="64A180B1" w:rsidR="3585ACB5">
        <w:rPr>
          <w:b w:val="0"/>
          <w:bCs w:val="0"/>
          <w:i w:val="1"/>
          <w:iCs w:val="1"/>
          <w:u w:val="none"/>
        </w:rPr>
        <w:t xml:space="preserve"> (Accessed 20 Junes 2024)  </w:t>
      </w:r>
    </w:p>
    <w:p w:rsidR="18866733" w:rsidP="64A180B1" w:rsidRDefault="18866733" w14:paraId="5C92E3DD" w14:textId="6E5BFB4E">
      <w:pPr>
        <w:pStyle w:val="Normal"/>
        <w:rPr>
          <w:b w:val="0"/>
          <w:bCs w:val="0"/>
          <w:i w:val="1"/>
          <w:iCs w:val="1"/>
          <w:u w:val="none"/>
        </w:rPr>
      </w:pPr>
      <w:r w:rsidRPr="64A180B1" w:rsidR="18866733">
        <w:rPr>
          <w:b w:val="0"/>
          <w:bCs w:val="0"/>
          <w:i w:val="1"/>
          <w:iCs w:val="1"/>
          <w:u w:val="none"/>
        </w:rPr>
        <w:t xml:space="preserve">HSAB (2024) ‘Learning from Experience Database – Serious Case Reviews’. Available at: </w:t>
      </w:r>
      <w:hyperlink w:anchor=":~:text=The%20Independent%20Police%20Complaints%20Commission%20%28IPCC%29%20carried%20out,the%20harassment%2Fanti-social%20behaviour%20from%20which%20they%20were%20suffering" r:id="R80d8e947a1c441b9">
        <w:r w:rsidRPr="64A180B1" w:rsidR="18866733">
          <w:rPr>
            <w:rStyle w:val="Hyperlink"/>
            <w:b w:val="0"/>
            <w:bCs w:val="0"/>
            <w:i w:val="1"/>
            <w:iCs w:val="1"/>
          </w:rPr>
          <w:t>https://www.hampshiresab.org.uk/learning-from-experience-database/serious-case-reviews/fiona-pilkington-leicestershire/#:~:text=The%20Independent%20Police%20Complaints%20Commission%20%28IPCC%29%20carried%20out,the%20harassment%2Fanti-social%20behaviour%20from%20which%20they%20were%20suffering</w:t>
        </w:r>
      </w:hyperlink>
      <w:r w:rsidRPr="64A180B1" w:rsidR="18866733">
        <w:rPr>
          <w:b w:val="0"/>
          <w:bCs w:val="0"/>
          <w:i w:val="1"/>
          <w:iCs w:val="1"/>
          <w:u w:val="none"/>
        </w:rPr>
        <w:t>. (Accessed 21 Jun</w:t>
      </w:r>
      <w:r w:rsidRPr="64A180B1" w:rsidR="2AF0D8CA">
        <w:rPr>
          <w:b w:val="0"/>
          <w:bCs w:val="0"/>
          <w:i w:val="1"/>
          <w:iCs w:val="1"/>
          <w:u w:val="none"/>
        </w:rPr>
        <w:t xml:space="preserve">e 2024) </w:t>
      </w:r>
    </w:p>
    <w:p w:rsidR="1FB4CB89" w:rsidP="64A180B1" w:rsidRDefault="1FB4CB89" w14:paraId="105D9BB5" w14:textId="30077333">
      <w:pPr>
        <w:pStyle w:val="Normal"/>
        <w:rPr>
          <w:b w:val="0"/>
          <w:bCs w:val="0"/>
          <w:i w:val="1"/>
          <w:iCs w:val="1"/>
          <w:u w:val="none"/>
        </w:rPr>
      </w:pPr>
      <w:r w:rsidRPr="64A180B1" w:rsidR="1FB4CB89">
        <w:rPr>
          <w:b w:val="0"/>
          <w:bCs w:val="0"/>
          <w:i w:val="1"/>
          <w:iCs w:val="1"/>
          <w:u w:val="none"/>
        </w:rPr>
        <w:t xml:space="preserve">Hussain. D (2011) ‘IPCC investigation finds alarming failings in Pilkington case’. Available at: </w:t>
      </w:r>
      <w:hyperlink r:id="Rb008738f0b344529">
        <w:r w:rsidRPr="64A180B1" w:rsidR="1FB4CB89">
          <w:rPr>
            <w:rStyle w:val="Hyperlink"/>
            <w:b w:val="0"/>
            <w:bCs w:val="0"/>
            <w:i w:val="1"/>
            <w:iCs w:val="1"/>
          </w:rPr>
          <w:t>https://policeprofessional.com/news/ipcc-investigation-finds-%C2%91alarming-failings%C2%92-in-pilkington-case/</w:t>
        </w:r>
      </w:hyperlink>
      <w:r w:rsidRPr="64A180B1" w:rsidR="1FB4CB89">
        <w:rPr>
          <w:b w:val="0"/>
          <w:bCs w:val="0"/>
          <w:i w:val="1"/>
          <w:iCs w:val="1"/>
          <w:u w:val="none"/>
        </w:rPr>
        <w:t xml:space="preserve"> </w:t>
      </w:r>
      <w:r w:rsidRPr="64A180B1" w:rsidR="134C210D">
        <w:rPr>
          <w:b w:val="0"/>
          <w:bCs w:val="0"/>
          <w:i w:val="1"/>
          <w:iCs w:val="1"/>
          <w:u w:val="none"/>
        </w:rPr>
        <w:t xml:space="preserve">(Accessed 20 June 2024) </w:t>
      </w:r>
    </w:p>
    <w:p w:rsidR="36E94824" w:rsidP="64A180B1" w:rsidRDefault="36E94824" w14:paraId="741DF48D" w14:textId="74C02ABA">
      <w:pPr>
        <w:pStyle w:val="Normal"/>
        <w:rPr>
          <w:b w:val="0"/>
          <w:bCs w:val="0"/>
          <w:i w:val="1"/>
          <w:iCs w:val="1"/>
          <w:u w:val="none"/>
        </w:rPr>
      </w:pPr>
      <w:r w:rsidRPr="64A180B1" w:rsidR="36E94824">
        <w:rPr>
          <w:b w:val="0"/>
          <w:bCs w:val="0"/>
          <w:i w:val="1"/>
          <w:iCs w:val="1"/>
          <w:u w:val="none"/>
        </w:rPr>
        <w:t xml:space="preserve">MARAC (2024) ‘Frequently asked questions – Multi-Agency Risk Assessment Conferences (MARAC)’. Available at: </w:t>
      </w:r>
      <w:hyperlink r:id="R84f1aca796dd45d6">
        <w:r w:rsidRPr="64A180B1" w:rsidR="36E94824">
          <w:rPr>
            <w:rStyle w:val="Hyperlink"/>
            <w:b w:val="0"/>
            <w:bCs w:val="0"/>
            <w:i w:val="1"/>
            <w:iCs w:val="1"/>
          </w:rPr>
          <w:t>https://www.dgppp.org.uk/media/25039/What-is-MARAC/pdf/MARAC_FAQs_General_FINAL.pdf?m=1634896846800</w:t>
        </w:r>
      </w:hyperlink>
      <w:r w:rsidRPr="64A180B1" w:rsidR="36E94824">
        <w:rPr>
          <w:b w:val="0"/>
          <w:bCs w:val="0"/>
          <w:i w:val="1"/>
          <w:iCs w:val="1"/>
          <w:u w:val="none"/>
        </w:rPr>
        <w:t xml:space="preserve"> (Acc</w:t>
      </w:r>
      <w:r w:rsidRPr="64A180B1" w:rsidR="60F9B2A5">
        <w:rPr>
          <w:b w:val="0"/>
          <w:bCs w:val="0"/>
          <w:i w:val="1"/>
          <w:iCs w:val="1"/>
          <w:u w:val="none"/>
        </w:rPr>
        <w:t xml:space="preserve">essed 22 June 2024) </w:t>
      </w:r>
    </w:p>
    <w:p w:rsidR="2DBC7F95" w:rsidP="64A180B1" w:rsidRDefault="2DBC7F95" w14:paraId="659E273A" w14:textId="11832100">
      <w:pPr>
        <w:pStyle w:val="Normal"/>
        <w:rPr>
          <w:b w:val="0"/>
          <w:bCs w:val="0"/>
          <w:i w:val="1"/>
          <w:iCs w:val="1"/>
          <w:u w:val="none"/>
        </w:rPr>
      </w:pPr>
      <w:r w:rsidRPr="64A180B1" w:rsidR="2DBC7F95">
        <w:rPr>
          <w:b w:val="0"/>
          <w:bCs w:val="0"/>
          <w:i w:val="1"/>
          <w:iCs w:val="1"/>
          <w:u w:val="none"/>
        </w:rPr>
        <w:t>Mencap.Org</w:t>
      </w:r>
      <w:r w:rsidRPr="64A180B1" w:rsidR="2DBC7F95">
        <w:rPr>
          <w:b w:val="0"/>
          <w:bCs w:val="0"/>
          <w:i w:val="1"/>
          <w:iCs w:val="1"/>
          <w:u w:val="none"/>
        </w:rPr>
        <w:t xml:space="preserve"> (2024) ‘How to Stand by me’. Available at: </w:t>
      </w:r>
      <w:hyperlink r:id="Rf78b89d575e8458b">
        <w:r w:rsidRPr="64A180B1" w:rsidR="4EA148B3">
          <w:rPr>
            <w:rStyle w:val="Hyperlink"/>
            <w:b w:val="0"/>
            <w:bCs w:val="0"/>
            <w:i w:val="1"/>
            <w:iCs w:val="1"/>
          </w:rPr>
          <w:t>https://www.mencap.org.uk/sites/default/files/2016-07/How%20to%20stand%20by%20me.pdf</w:t>
        </w:r>
      </w:hyperlink>
      <w:r w:rsidRPr="64A180B1" w:rsidR="4EA148B3">
        <w:rPr>
          <w:b w:val="0"/>
          <w:bCs w:val="0"/>
          <w:i w:val="1"/>
          <w:iCs w:val="1"/>
          <w:u w:val="none"/>
        </w:rPr>
        <w:t xml:space="preserve"> (Accessed 21 June 2024) </w:t>
      </w:r>
    </w:p>
    <w:p w:rsidR="2861B9DD" w:rsidP="64A180B1" w:rsidRDefault="2861B9DD" w14:paraId="38DBC4AC" w14:textId="09CF8C7A">
      <w:pPr>
        <w:pStyle w:val="Normal"/>
        <w:rPr>
          <w:b w:val="0"/>
          <w:bCs w:val="0"/>
          <w:i w:val="1"/>
          <w:iCs w:val="1"/>
          <w:u w:val="none"/>
        </w:rPr>
      </w:pPr>
      <w:r w:rsidRPr="64A180B1" w:rsidR="2861B9DD">
        <w:rPr>
          <w:b w:val="0"/>
          <w:bCs w:val="0"/>
          <w:i w:val="1"/>
          <w:iCs w:val="1"/>
          <w:u w:val="none"/>
        </w:rPr>
        <w:t xml:space="preserve">Muir. H (2009) ‘How Fiona Pilkington might have been saved from the </w:t>
      </w:r>
      <w:r w:rsidRPr="64A180B1" w:rsidR="2861B9DD">
        <w:rPr>
          <w:b w:val="0"/>
          <w:bCs w:val="0"/>
          <w:i w:val="1"/>
          <w:iCs w:val="1"/>
          <w:u w:val="none"/>
        </w:rPr>
        <w:t>yobs’</w:t>
      </w:r>
      <w:r w:rsidRPr="64A180B1" w:rsidR="2861B9DD">
        <w:rPr>
          <w:b w:val="0"/>
          <w:bCs w:val="0"/>
          <w:i w:val="1"/>
          <w:iCs w:val="1"/>
          <w:u w:val="none"/>
        </w:rPr>
        <w:t xml:space="preserve">. Available at: </w:t>
      </w:r>
      <w:hyperlink r:id="R08d27f79d90c4633">
        <w:r w:rsidRPr="64A180B1" w:rsidR="2861B9DD">
          <w:rPr>
            <w:rStyle w:val="Hyperlink"/>
            <w:b w:val="0"/>
            <w:bCs w:val="0"/>
            <w:i w:val="1"/>
            <w:iCs w:val="1"/>
          </w:rPr>
          <w:t>https://www.theguardian.com/commentisfree/2009/sep/29/fiona-pilkington-police-antisocial-behaviour</w:t>
        </w:r>
      </w:hyperlink>
      <w:r w:rsidRPr="64A180B1" w:rsidR="2861B9DD">
        <w:rPr>
          <w:b w:val="0"/>
          <w:bCs w:val="0"/>
          <w:i w:val="1"/>
          <w:iCs w:val="1"/>
          <w:u w:val="none"/>
        </w:rPr>
        <w:t xml:space="preserve"> (Accessed </w:t>
      </w:r>
      <w:r w:rsidRPr="64A180B1" w:rsidR="00ECF8A6">
        <w:rPr>
          <w:b w:val="0"/>
          <w:bCs w:val="0"/>
          <w:i w:val="1"/>
          <w:iCs w:val="1"/>
          <w:u w:val="none"/>
        </w:rPr>
        <w:t xml:space="preserve">20 June 2024) </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niH5h5+yHEEQZW" int2:id="FsqQckSS">
      <int2:state int2:type="AugLoop_Text_Critique" int2:value="Rejected"/>
    </int2:textHash>
    <int2:textHash int2:hashCode="F1N+cplm+2PlSL" int2:id="f9uR6Fox">
      <int2:state int2:type="AugLoop_Text_Critique" int2:value="Rejected"/>
    </int2:textHash>
    <int2:textHash int2:hashCode="o+CQhDxFYKBdn7" int2:id="gK04l5gP">
      <int2:state int2:type="AugLoop_Text_Critique" int2:value="Rejected"/>
    </int2:textHash>
    <int2:bookmark int2:bookmarkName="_Int_P69O5yt6" int2:invalidationBookmarkName="" int2:hashCode="PP+Hh7LqQ7YUGl" int2:id="doOdkDOM">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534b706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24FDD5B"/>
    <w:rsid w:val="00067959"/>
    <w:rsid w:val="005CF8A7"/>
    <w:rsid w:val="00ECF8A6"/>
    <w:rsid w:val="00FD25DF"/>
    <w:rsid w:val="016625EB"/>
    <w:rsid w:val="017494D0"/>
    <w:rsid w:val="024FDD5B"/>
    <w:rsid w:val="02723CBF"/>
    <w:rsid w:val="02895995"/>
    <w:rsid w:val="030608D9"/>
    <w:rsid w:val="03C3077A"/>
    <w:rsid w:val="04152F07"/>
    <w:rsid w:val="047993BC"/>
    <w:rsid w:val="05CB3C00"/>
    <w:rsid w:val="06498E4B"/>
    <w:rsid w:val="06CCE619"/>
    <w:rsid w:val="06FBB3EC"/>
    <w:rsid w:val="07C70EFD"/>
    <w:rsid w:val="07CCD0E4"/>
    <w:rsid w:val="07DF4581"/>
    <w:rsid w:val="082F9A44"/>
    <w:rsid w:val="0968F17B"/>
    <w:rsid w:val="09897A9F"/>
    <w:rsid w:val="09DA808A"/>
    <w:rsid w:val="0A0D2C27"/>
    <w:rsid w:val="0A1ADED5"/>
    <w:rsid w:val="0A852E30"/>
    <w:rsid w:val="0BB9805D"/>
    <w:rsid w:val="0BC5E30C"/>
    <w:rsid w:val="0BC62C21"/>
    <w:rsid w:val="0C34EDAA"/>
    <w:rsid w:val="0C4C6D19"/>
    <w:rsid w:val="0C97118D"/>
    <w:rsid w:val="0CAF7035"/>
    <w:rsid w:val="0CC6EC93"/>
    <w:rsid w:val="0E10395A"/>
    <w:rsid w:val="0F0B9EAE"/>
    <w:rsid w:val="0F18EF93"/>
    <w:rsid w:val="0F648C23"/>
    <w:rsid w:val="0F6BB7CB"/>
    <w:rsid w:val="0FE574EA"/>
    <w:rsid w:val="1111C847"/>
    <w:rsid w:val="11158F66"/>
    <w:rsid w:val="111A87A1"/>
    <w:rsid w:val="1125786B"/>
    <w:rsid w:val="112B681E"/>
    <w:rsid w:val="1136E53E"/>
    <w:rsid w:val="12059D84"/>
    <w:rsid w:val="122E89B3"/>
    <w:rsid w:val="125CB5AA"/>
    <w:rsid w:val="12BEA665"/>
    <w:rsid w:val="12D12AEC"/>
    <w:rsid w:val="134C210D"/>
    <w:rsid w:val="1357FAAE"/>
    <w:rsid w:val="136A76AA"/>
    <w:rsid w:val="1388A231"/>
    <w:rsid w:val="1416BC3B"/>
    <w:rsid w:val="14412789"/>
    <w:rsid w:val="1475A8A7"/>
    <w:rsid w:val="149129CA"/>
    <w:rsid w:val="14A37145"/>
    <w:rsid w:val="14FCCB4C"/>
    <w:rsid w:val="151BF323"/>
    <w:rsid w:val="15809702"/>
    <w:rsid w:val="15A137CA"/>
    <w:rsid w:val="15A462C0"/>
    <w:rsid w:val="16054DAB"/>
    <w:rsid w:val="171BC0E4"/>
    <w:rsid w:val="1802A840"/>
    <w:rsid w:val="18854E89"/>
    <w:rsid w:val="18866733"/>
    <w:rsid w:val="189D4D46"/>
    <w:rsid w:val="18E1E7E3"/>
    <w:rsid w:val="18E3A82A"/>
    <w:rsid w:val="18F22644"/>
    <w:rsid w:val="19BA6F3E"/>
    <w:rsid w:val="19D92630"/>
    <w:rsid w:val="1A1C1793"/>
    <w:rsid w:val="1A2D5B2D"/>
    <w:rsid w:val="1A9DDA49"/>
    <w:rsid w:val="1A9EDF57"/>
    <w:rsid w:val="1AB81F84"/>
    <w:rsid w:val="1AD8DC21"/>
    <w:rsid w:val="1B44AC13"/>
    <w:rsid w:val="1BE23BBF"/>
    <w:rsid w:val="1D676219"/>
    <w:rsid w:val="1DCE8FB1"/>
    <w:rsid w:val="1DF5DE00"/>
    <w:rsid w:val="1E424BCD"/>
    <w:rsid w:val="1E7A0053"/>
    <w:rsid w:val="1EA24EFD"/>
    <w:rsid w:val="1F128CF5"/>
    <w:rsid w:val="1F18C4C5"/>
    <w:rsid w:val="1F1F0AD0"/>
    <w:rsid w:val="1F9945B2"/>
    <w:rsid w:val="1FB4CB89"/>
    <w:rsid w:val="2063110B"/>
    <w:rsid w:val="20809673"/>
    <w:rsid w:val="21B43F3D"/>
    <w:rsid w:val="21C1761B"/>
    <w:rsid w:val="21CF2404"/>
    <w:rsid w:val="21F6834F"/>
    <w:rsid w:val="2223425E"/>
    <w:rsid w:val="222852B5"/>
    <w:rsid w:val="23A0EE66"/>
    <w:rsid w:val="23B2EEFF"/>
    <w:rsid w:val="24805F77"/>
    <w:rsid w:val="248C9F62"/>
    <w:rsid w:val="24D1FB31"/>
    <w:rsid w:val="24E9309D"/>
    <w:rsid w:val="256B011B"/>
    <w:rsid w:val="25B0C9BF"/>
    <w:rsid w:val="25F464D3"/>
    <w:rsid w:val="26240EBE"/>
    <w:rsid w:val="268291EE"/>
    <w:rsid w:val="269060DD"/>
    <w:rsid w:val="26C890F8"/>
    <w:rsid w:val="2700C8A9"/>
    <w:rsid w:val="2700D0B5"/>
    <w:rsid w:val="2804312E"/>
    <w:rsid w:val="280B1B33"/>
    <w:rsid w:val="281D43D1"/>
    <w:rsid w:val="2861B9DD"/>
    <w:rsid w:val="29A02C2A"/>
    <w:rsid w:val="29C8F646"/>
    <w:rsid w:val="2AF0D8CA"/>
    <w:rsid w:val="2AFEABB0"/>
    <w:rsid w:val="2C795371"/>
    <w:rsid w:val="2CE67E6E"/>
    <w:rsid w:val="2CF49E6E"/>
    <w:rsid w:val="2D63AE6C"/>
    <w:rsid w:val="2D9B298B"/>
    <w:rsid w:val="2DBC7F95"/>
    <w:rsid w:val="2E0592B6"/>
    <w:rsid w:val="2E45EF0D"/>
    <w:rsid w:val="2E7D9D2C"/>
    <w:rsid w:val="2EE7DE5B"/>
    <w:rsid w:val="2F0192B5"/>
    <w:rsid w:val="2F3DED5E"/>
    <w:rsid w:val="2F90ED6A"/>
    <w:rsid w:val="30F19873"/>
    <w:rsid w:val="30FB9D8D"/>
    <w:rsid w:val="3161A849"/>
    <w:rsid w:val="322C9618"/>
    <w:rsid w:val="325B06F3"/>
    <w:rsid w:val="32B664FD"/>
    <w:rsid w:val="3342BAAC"/>
    <w:rsid w:val="3364BCFD"/>
    <w:rsid w:val="33D5A78A"/>
    <w:rsid w:val="342A7CA2"/>
    <w:rsid w:val="342DE374"/>
    <w:rsid w:val="342F64FA"/>
    <w:rsid w:val="3474FCDB"/>
    <w:rsid w:val="355FE78B"/>
    <w:rsid w:val="356CB832"/>
    <w:rsid w:val="3585ACB5"/>
    <w:rsid w:val="362F948E"/>
    <w:rsid w:val="367E7B18"/>
    <w:rsid w:val="36823322"/>
    <w:rsid w:val="36DA8EF3"/>
    <w:rsid w:val="36E94824"/>
    <w:rsid w:val="3725A40F"/>
    <w:rsid w:val="37CE80CA"/>
    <w:rsid w:val="37EE686D"/>
    <w:rsid w:val="381438C2"/>
    <w:rsid w:val="38F727F8"/>
    <w:rsid w:val="398B06E8"/>
    <w:rsid w:val="399A97A0"/>
    <w:rsid w:val="3A050E19"/>
    <w:rsid w:val="3A06C471"/>
    <w:rsid w:val="3A2F8B28"/>
    <w:rsid w:val="3B02BEB5"/>
    <w:rsid w:val="3B4F661C"/>
    <w:rsid w:val="3BA19062"/>
    <w:rsid w:val="3BD071A3"/>
    <w:rsid w:val="3C39B49D"/>
    <w:rsid w:val="3C5B18C8"/>
    <w:rsid w:val="3C6AD586"/>
    <w:rsid w:val="3CDB5ADD"/>
    <w:rsid w:val="3DBE3CDC"/>
    <w:rsid w:val="3E6AFA0E"/>
    <w:rsid w:val="3E74EBA2"/>
    <w:rsid w:val="3EB8C768"/>
    <w:rsid w:val="3EDF9C15"/>
    <w:rsid w:val="3F1D8AAA"/>
    <w:rsid w:val="412678EF"/>
    <w:rsid w:val="4129ADFA"/>
    <w:rsid w:val="4178261D"/>
    <w:rsid w:val="42006FBE"/>
    <w:rsid w:val="4204FDF7"/>
    <w:rsid w:val="42168EA7"/>
    <w:rsid w:val="42451186"/>
    <w:rsid w:val="4257DB45"/>
    <w:rsid w:val="4289DA0E"/>
    <w:rsid w:val="42F8C555"/>
    <w:rsid w:val="43D7DB03"/>
    <w:rsid w:val="446377E3"/>
    <w:rsid w:val="447CCA0A"/>
    <w:rsid w:val="4490C6C3"/>
    <w:rsid w:val="44D31A67"/>
    <w:rsid w:val="4522945C"/>
    <w:rsid w:val="454F8961"/>
    <w:rsid w:val="45E904BA"/>
    <w:rsid w:val="45FFF96E"/>
    <w:rsid w:val="4655756C"/>
    <w:rsid w:val="467C8B8A"/>
    <w:rsid w:val="47AFF767"/>
    <w:rsid w:val="4838F4B8"/>
    <w:rsid w:val="487BE0B4"/>
    <w:rsid w:val="489AFF26"/>
    <w:rsid w:val="489E927D"/>
    <w:rsid w:val="48C3921A"/>
    <w:rsid w:val="494E0955"/>
    <w:rsid w:val="4A1601C4"/>
    <w:rsid w:val="4A50DB11"/>
    <w:rsid w:val="4A529450"/>
    <w:rsid w:val="4AB413E3"/>
    <w:rsid w:val="4B0F8B1E"/>
    <w:rsid w:val="4CA924D9"/>
    <w:rsid w:val="4CDBF139"/>
    <w:rsid w:val="4D0D3C0F"/>
    <w:rsid w:val="4DAD0D5F"/>
    <w:rsid w:val="4DC7DFAD"/>
    <w:rsid w:val="4E667A71"/>
    <w:rsid w:val="4EA148B3"/>
    <w:rsid w:val="4EB89CDE"/>
    <w:rsid w:val="4EC47B77"/>
    <w:rsid w:val="4F25A098"/>
    <w:rsid w:val="4F3112F8"/>
    <w:rsid w:val="4F9447E4"/>
    <w:rsid w:val="500AC939"/>
    <w:rsid w:val="50AC490C"/>
    <w:rsid w:val="51B1BDF4"/>
    <w:rsid w:val="51EAE918"/>
    <w:rsid w:val="53104821"/>
    <w:rsid w:val="53834E5C"/>
    <w:rsid w:val="5404F675"/>
    <w:rsid w:val="546C359D"/>
    <w:rsid w:val="55222AEA"/>
    <w:rsid w:val="55378CF9"/>
    <w:rsid w:val="559249FC"/>
    <w:rsid w:val="55BE78A1"/>
    <w:rsid w:val="562E5D1B"/>
    <w:rsid w:val="563AA2F1"/>
    <w:rsid w:val="56A882E8"/>
    <w:rsid w:val="56B5F109"/>
    <w:rsid w:val="572AF560"/>
    <w:rsid w:val="573F0F34"/>
    <w:rsid w:val="5771573F"/>
    <w:rsid w:val="5779A717"/>
    <w:rsid w:val="5782684A"/>
    <w:rsid w:val="57BBFA17"/>
    <w:rsid w:val="582C56F9"/>
    <w:rsid w:val="586953D2"/>
    <w:rsid w:val="58C8E677"/>
    <w:rsid w:val="58CF6E94"/>
    <w:rsid w:val="58EE628D"/>
    <w:rsid w:val="59C82641"/>
    <w:rsid w:val="5A590DEE"/>
    <w:rsid w:val="5B0E3C15"/>
    <w:rsid w:val="5B7CA1B5"/>
    <w:rsid w:val="5BDFFC5E"/>
    <w:rsid w:val="5BFD1656"/>
    <w:rsid w:val="5D33CF3A"/>
    <w:rsid w:val="5D617CB2"/>
    <w:rsid w:val="5E680FE8"/>
    <w:rsid w:val="5EEFCE4C"/>
    <w:rsid w:val="5EF6588E"/>
    <w:rsid w:val="5F03E3E0"/>
    <w:rsid w:val="5F883074"/>
    <w:rsid w:val="5FB975C8"/>
    <w:rsid w:val="6061617F"/>
    <w:rsid w:val="60CA4707"/>
    <w:rsid w:val="60F9B2A5"/>
    <w:rsid w:val="6184070C"/>
    <w:rsid w:val="61891ED1"/>
    <w:rsid w:val="6195746A"/>
    <w:rsid w:val="61A8B705"/>
    <w:rsid w:val="61AA846C"/>
    <w:rsid w:val="61C50318"/>
    <w:rsid w:val="61E6DC53"/>
    <w:rsid w:val="61E80D9E"/>
    <w:rsid w:val="62486335"/>
    <w:rsid w:val="6256C742"/>
    <w:rsid w:val="62A6723B"/>
    <w:rsid w:val="62B58E8D"/>
    <w:rsid w:val="62D5FDCC"/>
    <w:rsid w:val="6398F137"/>
    <w:rsid w:val="64A180B1"/>
    <w:rsid w:val="64BE5AAA"/>
    <w:rsid w:val="64D27CBE"/>
    <w:rsid w:val="65424796"/>
    <w:rsid w:val="654B57C7"/>
    <w:rsid w:val="654D415D"/>
    <w:rsid w:val="65D4AE0D"/>
    <w:rsid w:val="65E03530"/>
    <w:rsid w:val="65E6470D"/>
    <w:rsid w:val="65E994B1"/>
    <w:rsid w:val="669246DE"/>
    <w:rsid w:val="66A3D9BF"/>
    <w:rsid w:val="66D050A0"/>
    <w:rsid w:val="68A5A5EB"/>
    <w:rsid w:val="68D61626"/>
    <w:rsid w:val="694E99B4"/>
    <w:rsid w:val="69B1940F"/>
    <w:rsid w:val="69DA8F5F"/>
    <w:rsid w:val="6A22D940"/>
    <w:rsid w:val="6A2B2B22"/>
    <w:rsid w:val="6A716179"/>
    <w:rsid w:val="6A9EA2C3"/>
    <w:rsid w:val="6AE07D70"/>
    <w:rsid w:val="6B662D94"/>
    <w:rsid w:val="6CFDD9ED"/>
    <w:rsid w:val="6D3AC738"/>
    <w:rsid w:val="6E017E5F"/>
    <w:rsid w:val="6E30B3B8"/>
    <w:rsid w:val="6E4D9835"/>
    <w:rsid w:val="6EABF948"/>
    <w:rsid w:val="6ED3FF72"/>
    <w:rsid w:val="6ED828DC"/>
    <w:rsid w:val="6FE0582C"/>
    <w:rsid w:val="704105B2"/>
    <w:rsid w:val="70D9729E"/>
    <w:rsid w:val="71B12704"/>
    <w:rsid w:val="723F8839"/>
    <w:rsid w:val="726047A8"/>
    <w:rsid w:val="72752551"/>
    <w:rsid w:val="7289AE53"/>
    <w:rsid w:val="728E3F27"/>
    <w:rsid w:val="72B11E1F"/>
    <w:rsid w:val="731EDB04"/>
    <w:rsid w:val="73397216"/>
    <w:rsid w:val="737083D2"/>
    <w:rsid w:val="73DDAE7A"/>
    <w:rsid w:val="73F5DE0F"/>
    <w:rsid w:val="7511B3F1"/>
    <w:rsid w:val="7556CA0F"/>
    <w:rsid w:val="7557FC41"/>
    <w:rsid w:val="75E55286"/>
    <w:rsid w:val="764ED848"/>
    <w:rsid w:val="768F5DA7"/>
    <w:rsid w:val="76D40451"/>
    <w:rsid w:val="76D76A7D"/>
    <w:rsid w:val="77C71585"/>
    <w:rsid w:val="77E6EEEE"/>
    <w:rsid w:val="7859EE5D"/>
    <w:rsid w:val="789087A6"/>
    <w:rsid w:val="790650D6"/>
    <w:rsid w:val="7A432723"/>
    <w:rsid w:val="7A9DAE1A"/>
    <w:rsid w:val="7ACE3C7D"/>
    <w:rsid w:val="7B5AB1C7"/>
    <w:rsid w:val="7B8F502A"/>
    <w:rsid w:val="7BDDCCBD"/>
    <w:rsid w:val="7C26C22D"/>
    <w:rsid w:val="7C35C5C5"/>
    <w:rsid w:val="7CB178B4"/>
    <w:rsid w:val="7CE8E33A"/>
    <w:rsid w:val="7CFA619E"/>
    <w:rsid w:val="7D13C389"/>
    <w:rsid w:val="7D5B2D82"/>
    <w:rsid w:val="7DDE077F"/>
    <w:rsid w:val="7E608DBF"/>
    <w:rsid w:val="7E87FDC3"/>
    <w:rsid w:val="7EAB2807"/>
    <w:rsid w:val="7F7A6590"/>
    <w:rsid w:val="7FEBF3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4FDD5B"/>
  <w15:chartTrackingRefBased/>
  <w15:docId w15:val="{D8AA6CF0-7EC0-416F-B7F3-0F1FB5A7AEA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64A180B1"/>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64A180B1"/>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64A180B1"/>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64A180B1"/>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64A180B1"/>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64A180B1"/>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64A180B1"/>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64A180B1"/>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64A180B1"/>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64A180B1"/>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64A180B1"/>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64A180B1"/>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64A180B1"/>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64A180B1"/>
    <w:rPr>
      <w:i w:val="1"/>
      <w:iCs w:val="1"/>
      <w:color w:val="0F4761" w:themeColor="accent1" w:themeTint="FF" w:themeShade="BF"/>
    </w:rPr>
    <w:pP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64A180B1"/>
    <w:pPr>
      <w:spacing/>
      <w:ind w:left="720"/>
      <w:contextualSpacing/>
    </w:pPr>
  </w:style>
  <w:style w:type="paragraph" w:styleId="TOC1">
    <w:uiPriority w:val="39"/>
    <w:name w:val="toc 1"/>
    <w:basedOn w:val="Normal"/>
    <w:next w:val="Normal"/>
    <w:unhideWhenUsed/>
    <w:rsid w:val="64A180B1"/>
    <w:pPr>
      <w:spacing w:after="100"/>
    </w:pPr>
  </w:style>
  <w:style w:type="paragraph" w:styleId="TOC2">
    <w:uiPriority w:val="39"/>
    <w:name w:val="toc 2"/>
    <w:basedOn w:val="Normal"/>
    <w:next w:val="Normal"/>
    <w:unhideWhenUsed/>
    <w:rsid w:val="64A180B1"/>
    <w:pPr>
      <w:spacing w:after="100"/>
      <w:ind w:left="220"/>
    </w:pPr>
  </w:style>
  <w:style w:type="paragraph" w:styleId="TOC3">
    <w:uiPriority w:val="39"/>
    <w:name w:val="toc 3"/>
    <w:basedOn w:val="Normal"/>
    <w:next w:val="Normal"/>
    <w:unhideWhenUsed/>
    <w:rsid w:val="64A180B1"/>
    <w:pPr>
      <w:spacing w:after="100"/>
      <w:ind w:left="440"/>
    </w:pPr>
  </w:style>
  <w:style w:type="paragraph" w:styleId="TOC4">
    <w:uiPriority w:val="39"/>
    <w:name w:val="toc 4"/>
    <w:basedOn w:val="Normal"/>
    <w:next w:val="Normal"/>
    <w:unhideWhenUsed/>
    <w:rsid w:val="64A180B1"/>
    <w:pPr>
      <w:spacing w:after="100"/>
      <w:ind w:left="660"/>
    </w:pPr>
  </w:style>
  <w:style w:type="paragraph" w:styleId="TOC5">
    <w:uiPriority w:val="39"/>
    <w:name w:val="toc 5"/>
    <w:basedOn w:val="Normal"/>
    <w:next w:val="Normal"/>
    <w:unhideWhenUsed/>
    <w:rsid w:val="64A180B1"/>
    <w:pPr>
      <w:spacing w:after="100"/>
      <w:ind w:left="880"/>
    </w:pPr>
  </w:style>
  <w:style w:type="paragraph" w:styleId="TOC6">
    <w:uiPriority w:val="39"/>
    <w:name w:val="toc 6"/>
    <w:basedOn w:val="Normal"/>
    <w:next w:val="Normal"/>
    <w:unhideWhenUsed/>
    <w:rsid w:val="64A180B1"/>
    <w:pPr>
      <w:spacing w:after="100"/>
      <w:ind w:left="1100"/>
    </w:pPr>
  </w:style>
  <w:style w:type="paragraph" w:styleId="TOC7">
    <w:uiPriority w:val="39"/>
    <w:name w:val="toc 7"/>
    <w:basedOn w:val="Normal"/>
    <w:next w:val="Normal"/>
    <w:unhideWhenUsed/>
    <w:rsid w:val="64A180B1"/>
    <w:pPr>
      <w:spacing w:after="100"/>
      <w:ind w:left="1320"/>
    </w:pPr>
  </w:style>
  <w:style w:type="paragraph" w:styleId="TOC8">
    <w:uiPriority w:val="39"/>
    <w:name w:val="toc 8"/>
    <w:basedOn w:val="Normal"/>
    <w:next w:val="Normal"/>
    <w:unhideWhenUsed/>
    <w:rsid w:val="64A180B1"/>
    <w:pPr>
      <w:spacing w:after="100"/>
      <w:ind w:left="1540"/>
    </w:pPr>
  </w:style>
  <w:style w:type="paragraph" w:styleId="TOC9">
    <w:uiPriority w:val="39"/>
    <w:name w:val="toc 9"/>
    <w:basedOn w:val="Normal"/>
    <w:next w:val="Normal"/>
    <w:unhideWhenUsed/>
    <w:rsid w:val="64A180B1"/>
    <w:pPr>
      <w:spacing w:after="100"/>
      <w:ind w:left="1760"/>
    </w:pPr>
  </w:style>
  <w:style w:type="paragraph" w:styleId="EndnoteText">
    <w:uiPriority w:val="99"/>
    <w:name w:val="endnote text"/>
    <w:basedOn w:val="Normal"/>
    <w:semiHidden/>
    <w:unhideWhenUsed/>
    <w:link w:val="EndnoteTextChar"/>
    <w:rsid w:val="64A180B1"/>
    <w:rPr>
      <w:sz w:val="20"/>
      <w:szCs w:val="20"/>
    </w:rPr>
    <w:pPr>
      <w:spacing w:after="0" w:line="240" w:lineRule="auto"/>
    </w:pPr>
  </w:style>
  <w:style w:type="paragraph" w:styleId="Footer">
    <w:uiPriority w:val="99"/>
    <w:name w:val="footer"/>
    <w:basedOn w:val="Normal"/>
    <w:unhideWhenUsed/>
    <w:link w:val="FooterChar"/>
    <w:rsid w:val="64A180B1"/>
    <w:pPr>
      <w:tabs>
        <w:tab w:val="center" w:leader="none" w:pos="4680"/>
        <w:tab w:val="right" w:leader="none" w:pos="9360"/>
      </w:tabs>
      <w:spacing w:after="0" w:line="240" w:lineRule="auto"/>
    </w:pPr>
  </w:style>
  <w:style w:type="paragraph" w:styleId="FootnoteText">
    <w:uiPriority w:val="99"/>
    <w:name w:val="footnote text"/>
    <w:basedOn w:val="Normal"/>
    <w:semiHidden/>
    <w:unhideWhenUsed/>
    <w:link w:val="FootnoteTextChar"/>
    <w:rsid w:val="64A180B1"/>
    <w:rPr>
      <w:sz w:val="20"/>
      <w:szCs w:val="20"/>
    </w:rPr>
    <w:pPr>
      <w:spacing w:after="0" w:line="240" w:lineRule="auto"/>
    </w:pPr>
  </w:style>
  <w:style w:type="paragraph" w:styleId="Header">
    <w:uiPriority w:val="99"/>
    <w:name w:val="header"/>
    <w:basedOn w:val="Normal"/>
    <w:unhideWhenUsed/>
    <w:link w:val="HeaderChar"/>
    <w:rsid w:val="64A180B1"/>
    <w:pPr>
      <w:tabs>
        <w:tab w:val="center" w:leader="none" w:pos="4680"/>
        <w:tab w:val="right" w:leader="none" w:pos="9360"/>
      </w:tabs>
      <w:spacing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bbc.co.uk/news/uk-england-leicestershire-13504618" TargetMode="External" Id="Ra62ee428cafb4712" /><Relationship Type="http://schemas.openxmlformats.org/officeDocument/2006/relationships/hyperlink" Target="https://www.channel4.com/news/disability-hate-crime-five-years-on-from-fiona-pilkington" TargetMode="External" Id="R03dac2a091bc4394" /><Relationship Type="http://schemas.openxmlformats.org/officeDocument/2006/relationships/hyperlink" Target="https://www.independent.co.uk/news/long_reads/fiona-pilkington-frankie-pilkington-suicide-learning-disabilities-bullying-hate-crime-a8004526.html" TargetMode="External" Id="Rcc84c62738c9474a" /><Relationship Type="http://schemas.openxmlformats.org/officeDocument/2006/relationships/hyperlink" Target="https://www.disabilitynewsservice.com/fiona-pilkington-report-forces-failings-should-act-as-warning/" TargetMode="External" Id="R64c02c25fee14ffe" /><Relationship Type="http://schemas.openxmlformats.org/officeDocument/2006/relationships/hyperlink" Target="https://www.leicestermercury.co.uk/news/local-news/fiona-pilkington-10-years-how-669746" TargetMode="External" Id="Re7eb6d6bfadf41d4" /><Relationship Type="http://schemas.openxmlformats.org/officeDocument/2006/relationships/hyperlink" Target="https://www.hampshiresab.org.uk/learning-from-experience-database/serious-case-reviews/fiona-pilkington-leicestershire/" TargetMode="External" Id="R80d8e947a1c441b9" /><Relationship Type="http://schemas.openxmlformats.org/officeDocument/2006/relationships/hyperlink" Target="https://policeprofessional.com/news/ipcc-investigation-finds-%C2%91alarming-failings%C2%92-in-pilkington-case/" TargetMode="External" Id="Rb008738f0b344529" /><Relationship Type="http://schemas.openxmlformats.org/officeDocument/2006/relationships/hyperlink" Target="https://www.dgppp.org.uk/media/25039/What-is-MARAC/pdf/MARAC_FAQs_General_FINAL.pdf?m=1634896846800" TargetMode="External" Id="R84f1aca796dd45d6" /><Relationship Type="http://schemas.openxmlformats.org/officeDocument/2006/relationships/hyperlink" Target="https://www.mencap.org.uk/sites/default/files/2016-07/How%20to%20stand%20by%20me.pdf" TargetMode="External" Id="Rf78b89d575e8458b" /><Relationship Type="http://schemas.openxmlformats.org/officeDocument/2006/relationships/hyperlink" Target="https://www.theguardian.com/commentisfree/2009/sep/29/fiona-pilkington-police-antisocial-behaviour" TargetMode="External" Id="R08d27f79d90c4633" /><Relationship Type="http://schemas.microsoft.com/office/2020/10/relationships/intelligence" Target="intelligence2.xml" Id="Rd7d563100a414189" /><Relationship Type="http://schemas.openxmlformats.org/officeDocument/2006/relationships/numbering" Target="numbering.xml" Id="Rcac545130a0e457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2024-07-18T14:23:20.3552501Z</dcterms:created>
  <dcterms:modified xsi:type="dcterms:W3CDTF">2024-07-25T22:29:40.3660495Z</dcterms:modified>
  <dc:creator>Brad Jones (2219978)</dc:creator>
  <lastModifiedBy>Brad Jones (2219978)</lastModifiedBy>
</coreProperties>
</file>