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76502886"/>
        <w:docPartObj>
          <w:docPartGallery w:val="Cover Pages"/>
          <w:docPartUnique/>
        </w:docPartObj>
      </w:sdtPr>
      <w:sdtEndPr>
        <w:rPr>
          <w:rFonts w:ascii="Arial" w:eastAsiaTheme="minorHAnsi" w:hAnsi="Arial"/>
          <w:color w:val="auto"/>
          <w:kern w:val="2"/>
          <w:sz w:val="24"/>
          <w:lang w:eastAsia="en-US"/>
          <w14:ligatures w14:val="standardContextual"/>
        </w:rPr>
      </w:sdtEndPr>
      <w:sdtContent>
        <w:p w14:paraId="4E9097D6" w14:textId="3FA49C1D" w:rsidR="009279BB" w:rsidRDefault="009279BB">
          <w:pPr>
            <w:pStyle w:val="NoSpacing"/>
            <w:spacing w:before="1540" w:after="240"/>
            <w:jc w:val="center"/>
            <w:rPr>
              <w:color w:val="156082" w:themeColor="accent1"/>
            </w:rPr>
          </w:pPr>
          <w:r>
            <w:rPr>
              <w:noProof/>
              <w:color w:val="156082" w:themeColor="accent1"/>
            </w:rPr>
            <w:drawing>
              <wp:inline distT="0" distB="0" distL="0" distR="0" wp14:anchorId="711C4F04" wp14:editId="6610343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033DFC8" w14:textId="061E40B3"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B</w:t>
          </w:r>
          <w:r w:rsidRPr="009279BB">
            <w:rPr>
              <w:rFonts w:ascii="Arial" w:eastAsiaTheme="majorEastAsia" w:hAnsi="Arial" w:cs="Arial"/>
              <w:b/>
              <w:bCs/>
              <w:sz w:val="28"/>
              <w:szCs w:val="28"/>
            </w:rPr>
            <w:t>usiness</w:t>
          </w:r>
          <w:r w:rsidRPr="009279BB">
            <w:rPr>
              <w:rFonts w:ascii="Arial" w:eastAsiaTheme="majorEastAsia" w:hAnsi="Arial" w:cs="Arial"/>
              <w:b/>
              <w:bCs/>
              <w:caps/>
              <w:sz w:val="28"/>
              <w:szCs w:val="28"/>
            </w:rPr>
            <w:t xml:space="preserve"> P</w:t>
          </w:r>
          <w:r w:rsidRPr="009279BB">
            <w:rPr>
              <w:rFonts w:ascii="Arial" w:eastAsiaTheme="majorEastAsia" w:hAnsi="Arial" w:cs="Arial"/>
              <w:b/>
              <w:bCs/>
              <w:sz w:val="28"/>
              <w:szCs w:val="28"/>
            </w:rPr>
            <w:t>lan</w:t>
          </w:r>
          <w:r w:rsidRPr="009279BB">
            <w:rPr>
              <w:rFonts w:ascii="Arial" w:eastAsiaTheme="majorEastAsia" w:hAnsi="Arial" w:cs="Arial"/>
              <w:b/>
              <w:bCs/>
              <w:caps/>
              <w:sz w:val="28"/>
              <w:szCs w:val="28"/>
            </w:rPr>
            <w:t xml:space="preserve">: </w:t>
          </w:r>
          <w:proofErr w:type="spellStart"/>
          <w:r w:rsidRPr="009279BB">
            <w:rPr>
              <w:rFonts w:ascii="Arial" w:eastAsiaTheme="majorEastAsia" w:hAnsi="Arial" w:cs="Arial"/>
              <w:caps/>
              <w:sz w:val="28"/>
              <w:szCs w:val="28"/>
            </w:rPr>
            <w:t>H</w:t>
          </w:r>
          <w:r w:rsidRPr="009279BB">
            <w:rPr>
              <w:rFonts w:ascii="Arial" w:eastAsiaTheme="majorEastAsia" w:hAnsi="Arial" w:cs="Arial"/>
              <w:sz w:val="28"/>
              <w:szCs w:val="28"/>
            </w:rPr>
            <w:t>ealthyprep</w:t>
          </w:r>
          <w:proofErr w:type="spellEnd"/>
          <w:r w:rsidRPr="009279BB">
            <w:rPr>
              <w:rFonts w:ascii="Arial" w:eastAsiaTheme="majorEastAsia" w:hAnsi="Arial" w:cs="Arial"/>
              <w:caps/>
              <w:sz w:val="28"/>
              <w:szCs w:val="28"/>
            </w:rPr>
            <w:t xml:space="preserve"> B</w:t>
          </w:r>
          <w:r w:rsidRPr="009279BB">
            <w:rPr>
              <w:rFonts w:ascii="Arial" w:eastAsiaTheme="majorEastAsia" w:hAnsi="Arial" w:cs="Arial"/>
              <w:sz w:val="28"/>
              <w:szCs w:val="28"/>
            </w:rPr>
            <w:t>irmingham</w:t>
          </w:r>
        </w:p>
        <w:p w14:paraId="711CD2B8" w14:textId="0103F7EF"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P</w:t>
          </w:r>
          <w:r w:rsidRPr="009279BB">
            <w:rPr>
              <w:rFonts w:ascii="Arial" w:eastAsiaTheme="majorEastAsia" w:hAnsi="Arial" w:cs="Arial"/>
              <w:b/>
              <w:bCs/>
              <w:sz w:val="28"/>
              <w:szCs w:val="28"/>
            </w:rPr>
            <w:t>rogramme of</w:t>
          </w:r>
          <w:r w:rsidRPr="009279BB">
            <w:rPr>
              <w:rFonts w:ascii="Arial" w:eastAsiaTheme="majorEastAsia" w:hAnsi="Arial" w:cs="Arial"/>
              <w:b/>
              <w:bCs/>
              <w:caps/>
              <w:sz w:val="28"/>
              <w:szCs w:val="28"/>
            </w:rPr>
            <w:t xml:space="preserve"> S</w:t>
          </w:r>
          <w:r w:rsidRPr="009279BB">
            <w:rPr>
              <w:rFonts w:ascii="Arial" w:eastAsiaTheme="majorEastAsia" w:hAnsi="Arial" w:cs="Arial"/>
              <w:b/>
              <w:bCs/>
              <w:sz w:val="28"/>
              <w:szCs w:val="28"/>
            </w:rPr>
            <w:t>tudy</w:t>
          </w:r>
          <w:r w:rsidRPr="009279BB">
            <w:rPr>
              <w:rFonts w:ascii="Arial" w:eastAsiaTheme="majorEastAsia" w:hAnsi="Arial" w:cs="Arial"/>
              <w:b/>
              <w:bCs/>
              <w:caps/>
              <w:sz w:val="28"/>
              <w:szCs w:val="28"/>
            </w:rPr>
            <w:t xml:space="preserve">: </w:t>
          </w:r>
          <w:r w:rsidRPr="009279BB">
            <w:rPr>
              <w:rFonts w:ascii="Arial" w:eastAsiaTheme="majorEastAsia" w:hAnsi="Arial" w:cs="Arial"/>
              <w:caps/>
              <w:sz w:val="28"/>
              <w:szCs w:val="28"/>
            </w:rPr>
            <w:t>B</w:t>
          </w:r>
          <w:r w:rsidRPr="009279BB">
            <w:rPr>
              <w:rFonts w:ascii="Arial" w:eastAsiaTheme="majorEastAsia" w:hAnsi="Arial" w:cs="Arial"/>
              <w:sz w:val="28"/>
              <w:szCs w:val="28"/>
            </w:rPr>
            <w:t xml:space="preserve">usiness </w:t>
          </w:r>
          <w:r w:rsidRPr="009279BB">
            <w:rPr>
              <w:rFonts w:ascii="Arial" w:eastAsiaTheme="majorEastAsia" w:hAnsi="Arial" w:cs="Arial"/>
              <w:caps/>
              <w:sz w:val="28"/>
              <w:szCs w:val="28"/>
            </w:rPr>
            <w:t>M</w:t>
          </w:r>
          <w:r w:rsidRPr="009279BB">
            <w:rPr>
              <w:rFonts w:ascii="Arial" w:eastAsiaTheme="majorEastAsia" w:hAnsi="Arial" w:cs="Arial"/>
              <w:sz w:val="28"/>
              <w:szCs w:val="28"/>
            </w:rPr>
            <w:t>anagement</w:t>
          </w:r>
        </w:p>
        <w:p w14:paraId="79CCDF97" w14:textId="48C291DB"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M</w:t>
          </w:r>
          <w:r w:rsidRPr="009279BB">
            <w:rPr>
              <w:rFonts w:ascii="Arial" w:eastAsiaTheme="majorEastAsia" w:hAnsi="Arial" w:cs="Arial"/>
              <w:b/>
              <w:bCs/>
              <w:sz w:val="28"/>
              <w:szCs w:val="28"/>
            </w:rPr>
            <w:t>odule</w:t>
          </w:r>
          <w:r w:rsidRPr="009279BB">
            <w:rPr>
              <w:rFonts w:ascii="Arial" w:eastAsiaTheme="majorEastAsia" w:hAnsi="Arial" w:cs="Arial"/>
              <w:b/>
              <w:bCs/>
              <w:caps/>
              <w:sz w:val="28"/>
              <w:szCs w:val="28"/>
            </w:rPr>
            <w:t xml:space="preserve"> N</w:t>
          </w:r>
          <w:r w:rsidRPr="009279BB">
            <w:rPr>
              <w:rFonts w:ascii="Arial" w:eastAsiaTheme="majorEastAsia" w:hAnsi="Arial" w:cs="Arial"/>
              <w:b/>
              <w:bCs/>
              <w:sz w:val="28"/>
              <w:szCs w:val="28"/>
            </w:rPr>
            <w:t xml:space="preserve">ame and </w:t>
          </w:r>
          <w:r w:rsidRPr="009279BB">
            <w:rPr>
              <w:rFonts w:ascii="Arial" w:eastAsiaTheme="majorEastAsia" w:hAnsi="Arial" w:cs="Arial"/>
              <w:b/>
              <w:bCs/>
              <w:caps/>
              <w:sz w:val="28"/>
              <w:szCs w:val="28"/>
            </w:rPr>
            <w:t>C</w:t>
          </w:r>
          <w:r w:rsidRPr="009279BB">
            <w:rPr>
              <w:rFonts w:ascii="Arial" w:eastAsiaTheme="majorEastAsia" w:hAnsi="Arial" w:cs="Arial"/>
              <w:b/>
              <w:bCs/>
              <w:sz w:val="28"/>
              <w:szCs w:val="28"/>
            </w:rPr>
            <w:t>ode</w:t>
          </w:r>
          <w:r w:rsidRPr="009279BB">
            <w:rPr>
              <w:rFonts w:ascii="Arial" w:eastAsiaTheme="majorEastAsia" w:hAnsi="Arial" w:cs="Arial"/>
              <w:b/>
              <w:bCs/>
              <w:caps/>
              <w:sz w:val="28"/>
              <w:szCs w:val="28"/>
            </w:rPr>
            <w:t xml:space="preserve">: </w:t>
          </w:r>
          <w:r w:rsidRPr="009279BB">
            <w:rPr>
              <w:rFonts w:ascii="Arial" w:eastAsiaTheme="majorEastAsia" w:hAnsi="Arial" w:cs="Arial"/>
              <w:caps/>
              <w:sz w:val="28"/>
              <w:szCs w:val="28"/>
            </w:rPr>
            <w:t>E</w:t>
          </w:r>
          <w:r w:rsidRPr="009279BB">
            <w:rPr>
              <w:rFonts w:ascii="Arial" w:eastAsiaTheme="majorEastAsia" w:hAnsi="Arial" w:cs="Arial"/>
              <w:sz w:val="28"/>
              <w:szCs w:val="28"/>
            </w:rPr>
            <w:t>nterprise and</w:t>
          </w:r>
          <w:r w:rsidRPr="009279BB">
            <w:rPr>
              <w:rFonts w:ascii="Arial" w:eastAsiaTheme="majorEastAsia" w:hAnsi="Arial" w:cs="Arial"/>
              <w:caps/>
              <w:sz w:val="28"/>
              <w:szCs w:val="28"/>
            </w:rPr>
            <w:t xml:space="preserve"> E</w:t>
          </w:r>
          <w:r w:rsidRPr="009279BB">
            <w:rPr>
              <w:rFonts w:ascii="Arial" w:eastAsiaTheme="majorEastAsia" w:hAnsi="Arial" w:cs="Arial"/>
              <w:sz w:val="28"/>
              <w:szCs w:val="28"/>
            </w:rPr>
            <w:t>ntrepreneurship</w:t>
          </w:r>
          <w:r w:rsidRPr="009279BB">
            <w:rPr>
              <w:rFonts w:ascii="Arial" w:eastAsiaTheme="majorEastAsia" w:hAnsi="Arial" w:cs="Arial"/>
              <w:caps/>
              <w:sz w:val="28"/>
              <w:szCs w:val="28"/>
            </w:rPr>
            <w:t xml:space="preserve"> (LCLM4006)</w:t>
          </w:r>
        </w:p>
        <w:p w14:paraId="43AAA2B6" w14:textId="551FCC0B"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A</w:t>
          </w:r>
          <w:r w:rsidRPr="009279BB">
            <w:rPr>
              <w:rFonts w:ascii="Arial" w:eastAsiaTheme="majorEastAsia" w:hAnsi="Arial" w:cs="Arial"/>
              <w:b/>
              <w:bCs/>
              <w:sz w:val="28"/>
              <w:szCs w:val="28"/>
            </w:rPr>
            <w:t>ssignment title</w:t>
          </w:r>
          <w:r w:rsidRPr="009279BB">
            <w:rPr>
              <w:rFonts w:ascii="Arial" w:eastAsiaTheme="majorEastAsia" w:hAnsi="Arial" w:cs="Arial"/>
              <w:b/>
              <w:bCs/>
              <w:caps/>
              <w:sz w:val="28"/>
              <w:szCs w:val="28"/>
            </w:rPr>
            <w:t xml:space="preserve">: </w:t>
          </w:r>
          <w:r w:rsidRPr="009279BB">
            <w:rPr>
              <w:rFonts w:ascii="Arial" w:eastAsiaTheme="majorEastAsia" w:hAnsi="Arial" w:cs="Arial"/>
              <w:caps/>
              <w:sz w:val="28"/>
              <w:szCs w:val="28"/>
            </w:rPr>
            <w:t>B</w:t>
          </w:r>
          <w:r w:rsidRPr="009279BB">
            <w:rPr>
              <w:rFonts w:ascii="Arial" w:eastAsiaTheme="majorEastAsia" w:hAnsi="Arial" w:cs="Arial"/>
              <w:sz w:val="28"/>
              <w:szCs w:val="28"/>
            </w:rPr>
            <w:t>usiness</w:t>
          </w:r>
          <w:r w:rsidRPr="009279BB">
            <w:rPr>
              <w:rFonts w:ascii="Arial" w:eastAsiaTheme="majorEastAsia" w:hAnsi="Arial" w:cs="Arial"/>
              <w:caps/>
              <w:sz w:val="28"/>
              <w:szCs w:val="28"/>
            </w:rPr>
            <w:t xml:space="preserve"> P</w:t>
          </w:r>
          <w:r w:rsidRPr="009279BB">
            <w:rPr>
              <w:rFonts w:ascii="Arial" w:eastAsiaTheme="majorEastAsia" w:hAnsi="Arial" w:cs="Arial"/>
              <w:sz w:val="28"/>
              <w:szCs w:val="28"/>
            </w:rPr>
            <w:t xml:space="preserve">lan </w:t>
          </w:r>
          <w:r w:rsidRPr="009279BB">
            <w:rPr>
              <w:rFonts w:ascii="Arial" w:eastAsiaTheme="majorEastAsia" w:hAnsi="Arial" w:cs="Arial"/>
              <w:caps/>
              <w:sz w:val="28"/>
              <w:szCs w:val="28"/>
            </w:rPr>
            <w:t xml:space="preserve">– </w:t>
          </w:r>
          <w:proofErr w:type="spellStart"/>
          <w:r w:rsidRPr="009279BB">
            <w:rPr>
              <w:rFonts w:ascii="Arial" w:eastAsiaTheme="majorEastAsia" w:hAnsi="Arial" w:cs="Arial"/>
              <w:caps/>
              <w:sz w:val="28"/>
              <w:szCs w:val="28"/>
            </w:rPr>
            <w:t>H</w:t>
          </w:r>
          <w:r w:rsidRPr="009279BB">
            <w:rPr>
              <w:rFonts w:ascii="Arial" w:eastAsiaTheme="majorEastAsia" w:hAnsi="Arial" w:cs="Arial"/>
              <w:sz w:val="28"/>
              <w:szCs w:val="28"/>
            </w:rPr>
            <w:t>ealthyprep</w:t>
          </w:r>
          <w:proofErr w:type="spellEnd"/>
          <w:r w:rsidRPr="009279BB">
            <w:rPr>
              <w:rFonts w:ascii="Arial" w:eastAsiaTheme="majorEastAsia" w:hAnsi="Arial" w:cs="Arial"/>
              <w:caps/>
              <w:sz w:val="28"/>
              <w:szCs w:val="28"/>
            </w:rPr>
            <w:t xml:space="preserve"> B</w:t>
          </w:r>
          <w:r w:rsidRPr="009279BB">
            <w:rPr>
              <w:rFonts w:ascii="Arial" w:eastAsiaTheme="majorEastAsia" w:hAnsi="Arial" w:cs="Arial"/>
              <w:sz w:val="28"/>
              <w:szCs w:val="28"/>
            </w:rPr>
            <w:t>irmingham</w:t>
          </w:r>
        </w:p>
        <w:p w14:paraId="0430E787" w14:textId="730B0981"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S</w:t>
          </w:r>
          <w:r w:rsidRPr="009279BB">
            <w:rPr>
              <w:rFonts w:ascii="Arial" w:eastAsiaTheme="majorEastAsia" w:hAnsi="Arial" w:cs="Arial"/>
              <w:b/>
              <w:bCs/>
              <w:sz w:val="28"/>
              <w:szCs w:val="28"/>
            </w:rPr>
            <w:t>tudent</w:t>
          </w:r>
          <w:r w:rsidRPr="009279BB">
            <w:rPr>
              <w:rFonts w:ascii="Arial" w:eastAsiaTheme="majorEastAsia" w:hAnsi="Arial" w:cs="Arial"/>
              <w:b/>
              <w:bCs/>
              <w:caps/>
              <w:sz w:val="28"/>
              <w:szCs w:val="28"/>
            </w:rPr>
            <w:t xml:space="preserve"> N</w:t>
          </w:r>
          <w:r w:rsidRPr="009279BB">
            <w:rPr>
              <w:rFonts w:ascii="Arial" w:eastAsiaTheme="majorEastAsia" w:hAnsi="Arial" w:cs="Arial"/>
              <w:b/>
              <w:bCs/>
              <w:sz w:val="28"/>
              <w:szCs w:val="28"/>
            </w:rPr>
            <w:t>ame:</w:t>
          </w:r>
          <w:r w:rsidRPr="009279BB">
            <w:rPr>
              <w:rFonts w:ascii="Arial" w:eastAsiaTheme="majorEastAsia" w:hAnsi="Arial" w:cs="Arial"/>
              <w:b/>
              <w:bCs/>
              <w:caps/>
              <w:sz w:val="28"/>
              <w:szCs w:val="28"/>
            </w:rPr>
            <w:t xml:space="preserve"> </w:t>
          </w:r>
          <w:r w:rsidRPr="009279BB">
            <w:rPr>
              <w:rFonts w:ascii="Arial" w:eastAsiaTheme="majorEastAsia" w:hAnsi="Arial" w:cs="Arial"/>
              <w:caps/>
              <w:sz w:val="28"/>
              <w:szCs w:val="28"/>
            </w:rPr>
            <w:t>A</w:t>
          </w:r>
          <w:r w:rsidRPr="009279BB">
            <w:rPr>
              <w:rFonts w:ascii="Arial" w:eastAsiaTheme="majorEastAsia" w:hAnsi="Arial" w:cs="Arial"/>
              <w:sz w:val="28"/>
              <w:szCs w:val="28"/>
            </w:rPr>
            <w:t>namaria</w:t>
          </w:r>
          <w:r w:rsidRPr="009279BB">
            <w:rPr>
              <w:rFonts w:ascii="Arial" w:eastAsiaTheme="majorEastAsia" w:hAnsi="Arial" w:cs="Arial"/>
              <w:caps/>
              <w:sz w:val="28"/>
              <w:szCs w:val="28"/>
            </w:rPr>
            <w:t xml:space="preserve"> M</w:t>
          </w:r>
          <w:r w:rsidRPr="009279BB">
            <w:rPr>
              <w:rFonts w:ascii="Arial" w:eastAsiaTheme="majorEastAsia" w:hAnsi="Arial" w:cs="Arial"/>
              <w:sz w:val="28"/>
              <w:szCs w:val="28"/>
            </w:rPr>
            <w:t>atilda</w:t>
          </w:r>
          <w:r w:rsidRPr="009279BB">
            <w:rPr>
              <w:rFonts w:ascii="Arial" w:eastAsiaTheme="majorEastAsia" w:hAnsi="Arial" w:cs="Arial"/>
              <w:caps/>
              <w:sz w:val="28"/>
              <w:szCs w:val="28"/>
            </w:rPr>
            <w:t xml:space="preserve"> </w:t>
          </w:r>
          <w:proofErr w:type="spellStart"/>
          <w:r>
            <w:rPr>
              <w:rFonts w:ascii="Arial" w:eastAsiaTheme="majorEastAsia" w:hAnsi="Arial" w:cs="Arial"/>
              <w:caps/>
              <w:sz w:val="28"/>
              <w:szCs w:val="28"/>
            </w:rPr>
            <w:t>g</w:t>
          </w:r>
          <w:r>
            <w:rPr>
              <w:rFonts w:ascii="Arial" w:eastAsiaTheme="majorEastAsia" w:hAnsi="Arial" w:cs="Arial"/>
              <w:sz w:val="28"/>
              <w:szCs w:val="28"/>
            </w:rPr>
            <w:t>hivea</w:t>
          </w:r>
          <w:proofErr w:type="spellEnd"/>
        </w:p>
        <w:p w14:paraId="3C276183" w14:textId="70C7266C" w:rsidR="009279BB" w:rsidRPr="009279BB" w:rsidRDefault="009279BB" w:rsidP="009279B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28"/>
              <w:szCs w:val="28"/>
            </w:rPr>
          </w:pPr>
          <w:r w:rsidRPr="009279BB">
            <w:rPr>
              <w:rFonts w:ascii="Arial" w:eastAsiaTheme="majorEastAsia" w:hAnsi="Arial" w:cs="Arial"/>
              <w:b/>
              <w:bCs/>
              <w:caps/>
              <w:sz w:val="28"/>
              <w:szCs w:val="28"/>
            </w:rPr>
            <w:t>S</w:t>
          </w:r>
          <w:r w:rsidRPr="009279BB">
            <w:rPr>
              <w:rFonts w:ascii="Arial" w:eastAsiaTheme="majorEastAsia" w:hAnsi="Arial" w:cs="Arial"/>
              <w:b/>
              <w:bCs/>
              <w:sz w:val="28"/>
              <w:szCs w:val="28"/>
            </w:rPr>
            <w:t>tudent</w:t>
          </w:r>
          <w:r w:rsidRPr="009279BB">
            <w:rPr>
              <w:rFonts w:ascii="Arial" w:eastAsiaTheme="majorEastAsia" w:hAnsi="Arial" w:cs="Arial"/>
              <w:b/>
              <w:bCs/>
              <w:caps/>
              <w:sz w:val="28"/>
              <w:szCs w:val="28"/>
            </w:rPr>
            <w:t xml:space="preserve"> ID: </w:t>
          </w:r>
          <w:r w:rsidRPr="009279BB">
            <w:rPr>
              <w:rFonts w:ascii="Arial" w:eastAsiaTheme="majorEastAsia" w:hAnsi="Arial" w:cs="Arial"/>
              <w:caps/>
              <w:sz w:val="28"/>
              <w:szCs w:val="28"/>
            </w:rPr>
            <w:t>2435357</w:t>
          </w:r>
        </w:p>
        <w:p w14:paraId="4DD4A074" w14:textId="3CE16C03" w:rsidR="009279BB" w:rsidRDefault="009279BB">
          <w:pPr>
            <w:pStyle w:val="NoSpacing"/>
            <w:spacing w:before="480"/>
            <w:jc w:val="center"/>
            <w:rPr>
              <w:color w:val="156082" w:themeColor="accent1"/>
            </w:rPr>
          </w:pPr>
          <w:r>
            <w:rPr>
              <w:noProof/>
              <w:color w:val="156082" w:themeColor="accent1"/>
            </w:rPr>
            <w:drawing>
              <wp:inline distT="0" distB="0" distL="0" distR="0" wp14:anchorId="59F242AB" wp14:editId="2EF98C8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298154" w14:textId="46D82224" w:rsidR="009279BB" w:rsidRDefault="009279BB">
          <w:r>
            <w:br w:type="page"/>
          </w:r>
        </w:p>
      </w:sdtContent>
    </w:sdt>
    <w:sdt>
      <w:sdtPr>
        <w:rPr>
          <w:rFonts w:ascii="Arial" w:hAnsi="Arial" w:cs="Arial"/>
          <w:b/>
          <w:bCs/>
          <w:color w:val="auto"/>
          <w:sz w:val="28"/>
          <w:szCs w:val="28"/>
        </w:rPr>
        <w:id w:val="-1225143351"/>
        <w:docPartObj>
          <w:docPartGallery w:val="Table of Contents"/>
          <w:docPartUnique/>
        </w:docPartObj>
      </w:sdtPr>
      <w:sdtEndPr>
        <w:rPr>
          <w:rFonts w:eastAsiaTheme="minorHAnsi" w:cstheme="minorBidi"/>
          <w:kern w:val="2"/>
          <w:sz w:val="24"/>
          <w:szCs w:val="22"/>
          <w:lang w:eastAsia="en-US"/>
          <w14:ligatures w14:val="standardContextual"/>
        </w:rPr>
      </w:sdtEndPr>
      <w:sdtContent>
        <w:p w14:paraId="2163C8BC" w14:textId="53B4ABA3" w:rsidR="001646FD" w:rsidRPr="001646FD" w:rsidRDefault="001646FD" w:rsidP="001646FD">
          <w:pPr>
            <w:pStyle w:val="TOCHeading"/>
            <w:rPr>
              <w:rFonts w:ascii="Arial" w:hAnsi="Arial" w:cs="Arial"/>
              <w:b/>
              <w:bCs/>
              <w:color w:val="auto"/>
              <w:sz w:val="28"/>
              <w:szCs w:val="28"/>
            </w:rPr>
          </w:pPr>
          <w:r w:rsidRPr="001646FD">
            <w:rPr>
              <w:rFonts w:ascii="Arial" w:hAnsi="Arial" w:cs="Arial"/>
              <w:b/>
              <w:bCs/>
              <w:color w:val="auto"/>
              <w:sz w:val="28"/>
              <w:szCs w:val="28"/>
            </w:rPr>
            <w:t>Table of Contents</w:t>
          </w:r>
        </w:p>
        <w:p w14:paraId="0C3C184A" w14:textId="72F1230C" w:rsidR="001646FD" w:rsidRDefault="001646FD">
          <w:pPr>
            <w:pStyle w:val="TOC1"/>
            <w:tabs>
              <w:tab w:val="right" w:leader="dot" w:pos="9016"/>
            </w:tabs>
            <w:rPr>
              <w:noProof/>
            </w:rPr>
          </w:pPr>
          <w:r>
            <w:fldChar w:fldCharType="begin"/>
          </w:r>
          <w:r>
            <w:instrText xml:space="preserve"> TOC \o "1-3" \h \z \u </w:instrText>
          </w:r>
          <w:r>
            <w:fldChar w:fldCharType="separate"/>
          </w:r>
          <w:hyperlink w:anchor="_Toc224215518" w:history="1">
            <w:r w:rsidRPr="00F1059D">
              <w:rPr>
                <w:rStyle w:val="Hyperlink"/>
                <w:noProof/>
              </w:rPr>
              <w:t>Executive Summary</w:t>
            </w:r>
            <w:r>
              <w:rPr>
                <w:noProof/>
                <w:webHidden/>
              </w:rPr>
              <w:tab/>
            </w:r>
            <w:r>
              <w:rPr>
                <w:noProof/>
                <w:webHidden/>
              </w:rPr>
              <w:fldChar w:fldCharType="begin"/>
            </w:r>
            <w:r>
              <w:rPr>
                <w:noProof/>
                <w:webHidden/>
              </w:rPr>
              <w:instrText xml:space="preserve"> PAGEREF _Toc224215518 \h </w:instrText>
            </w:r>
            <w:r>
              <w:rPr>
                <w:noProof/>
                <w:webHidden/>
              </w:rPr>
            </w:r>
            <w:r>
              <w:rPr>
                <w:noProof/>
                <w:webHidden/>
              </w:rPr>
              <w:fldChar w:fldCharType="separate"/>
            </w:r>
            <w:r>
              <w:rPr>
                <w:noProof/>
                <w:webHidden/>
              </w:rPr>
              <w:t>2</w:t>
            </w:r>
            <w:r>
              <w:rPr>
                <w:noProof/>
                <w:webHidden/>
              </w:rPr>
              <w:fldChar w:fldCharType="end"/>
            </w:r>
          </w:hyperlink>
        </w:p>
        <w:p w14:paraId="787C94CA" w14:textId="04BF5F72" w:rsidR="001646FD" w:rsidRDefault="001646FD">
          <w:pPr>
            <w:pStyle w:val="TOC1"/>
            <w:tabs>
              <w:tab w:val="left" w:pos="480"/>
              <w:tab w:val="right" w:leader="dot" w:pos="9016"/>
            </w:tabs>
            <w:rPr>
              <w:noProof/>
            </w:rPr>
          </w:pPr>
          <w:hyperlink w:anchor="_Toc224215519" w:history="1">
            <w:r w:rsidRPr="00F1059D">
              <w:rPr>
                <w:rStyle w:val="Hyperlink"/>
                <w:noProof/>
              </w:rPr>
              <w:t>1.</w:t>
            </w:r>
            <w:r>
              <w:rPr>
                <w:noProof/>
              </w:rPr>
              <w:tab/>
            </w:r>
            <w:r w:rsidRPr="00F1059D">
              <w:rPr>
                <w:rStyle w:val="Hyperlink"/>
                <w:noProof/>
              </w:rPr>
              <w:t>Overview of the Business Idea</w:t>
            </w:r>
            <w:r>
              <w:rPr>
                <w:noProof/>
                <w:webHidden/>
              </w:rPr>
              <w:tab/>
            </w:r>
            <w:r>
              <w:rPr>
                <w:noProof/>
                <w:webHidden/>
              </w:rPr>
              <w:fldChar w:fldCharType="begin"/>
            </w:r>
            <w:r>
              <w:rPr>
                <w:noProof/>
                <w:webHidden/>
              </w:rPr>
              <w:instrText xml:space="preserve"> PAGEREF _Toc224215519 \h </w:instrText>
            </w:r>
            <w:r>
              <w:rPr>
                <w:noProof/>
                <w:webHidden/>
              </w:rPr>
            </w:r>
            <w:r>
              <w:rPr>
                <w:noProof/>
                <w:webHidden/>
              </w:rPr>
              <w:fldChar w:fldCharType="separate"/>
            </w:r>
            <w:r>
              <w:rPr>
                <w:noProof/>
                <w:webHidden/>
              </w:rPr>
              <w:t>3</w:t>
            </w:r>
            <w:r>
              <w:rPr>
                <w:noProof/>
                <w:webHidden/>
              </w:rPr>
              <w:fldChar w:fldCharType="end"/>
            </w:r>
          </w:hyperlink>
        </w:p>
        <w:p w14:paraId="5E64F547" w14:textId="4540598F" w:rsidR="001646FD" w:rsidRDefault="001646FD">
          <w:pPr>
            <w:pStyle w:val="TOC1"/>
            <w:tabs>
              <w:tab w:val="left" w:pos="480"/>
              <w:tab w:val="right" w:leader="dot" w:pos="9016"/>
            </w:tabs>
            <w:rPr>
              <w:noProof/>
            </w:rPr>
          </w:pPr>
          <w:hyperlink w:anchor="_Toc224215520" w:history="1">
            <w:r w:rsidRPr="00F1059D">
              <w:rPr>
                <w:rStyle w:val="Hyperlink"/>
                <w:noProof/>
              </w:rPr>
              <w:t>2.</w:t>
            </w:r>
            <w:r>
              <w:rPr>
                <w:noProof/>
              </w:rPr>
              <w:tab/>
            </w:r>
            <w:r w:rsidRPr="00F1059D">
              <w:rPr>
                <w:rStyle w:val="Hyperlink"/>
                <w:noProof/>
              </w:rPr>
              <w:t>Market Research</w:t>
            </w:r>
            <w:r>
              <w:rPr>
                <w:noProof/>
                <w:webHidden/>
              </w:rPr>
              <w:tab/>
            </w:r>
            <w:r>
              <w:rPr>
                <w:noProof/>
                <w:webHidden/>
              </w:rPr>
              <w:fldChar w:fldCharType="begin"/>
            </w:r>
            <w:r>
              <w:rPr>
                <w:noProof/>
                <w:webHidden/>
              </w:rPr>
              <w:instrText xml:space="preserve"> PAGEREF _Toc224215520 \h </w:instrText>
            </w:r>
            <w:r>
              <w:rPr>
                <w:noProof/>
                <w:webHidden/>
              </w:rPr>
            </w:r>
            <w:r>
              <w:rPr>
                <w:noProof/>
                <w:webHidden/>
              </w:rPr>
              <w:fldChar w:fldCharType="separate"/>
            </w:r>
            <w:r>
              <w:rPr>
                <w:noProof/>
                <w:webHidden/>
              </w:rPr>
              <w:t>4</w:t>
            </w:r>
            <w:r>
              <w:rPr>
                <w:noProof/>
                <w:webHidden/>
              </w:rPr>
              <w:fldChar w:fldCharType="end"/>
            </w:r>
          </w:hyperlink>
        </w:p>
        <w:p w14:paraId="62229436" w14:textId="578E8A18" w:rsidR="001646FD" w:rsidRDefault="001646FD">
          <w:pPr>
            <w:pStyle w:val="TOC2"/>
            <w:tabs>
              <w:tab w:val="right" w:leader="dot" w:pos="9016"/>
            </w:tabs>
            <w:rPr>
              <w:noProof/>
            </w:rPr>
          </w:pPr>
          <w:hyperlink w:anchor="_Toc224215521" w:history="1">
            <w:r w:rsidRPr="00F1059D">
              <w:rPr>
                <w:rStyle w:val="Hyperlink"/>
                <w:noProof/>
              </w:rPr>
              <w:t>Table 1: PESTEL Analysis for HealthyPrep Birmingham</w:t>
            </w:r>
            <w:r>
              <w:rPr>
                <w:noProof/>
                <w:webHidden/>
              </w:rPr>
              <w:tab/>
            </w:r>
            <w:r>
              <w:rPr>
                <w:noProof/>
                <w:webHidden/>
              </w:rPr>
              <w:fldChar w:fldCharType="begin"/>
            </w:r>
            <w:r>
              <w:rPr>
                <w:noProof/>
                <w:webHidden/>
              </w:rPr>
              <w:instrText xml:space="preserve"> PAGEREF _Toc224215521 \h </w:instrText>
            </w:r>
            <w:r>
              <w:rPr>
                <w:noProof/>
                <w:webHidden/>
              </w:rPr>
            </w:r>
            <w:r>
              <w:rPr>
                <w:noProof/>
                <w:webHidden/>
              </w:rPr>
              <w:fldChar w:fldCharType="separate"/>
            </w:r>
            <w:r>
              <w:rPr>
                <w:noProof/>
                <w:webHidden/>
              </w:rPr>
              <w:t>5</w:t>
            </w:r>
            <w:r>
              <w:rPr>
                <w:noProof/>
                <w:webHidden/>
              </w:rPr>
              <w:fldChar w:fldCharType="end"/>
            </w:r>
          </w:hyperlink>
        </w:p>
        <w:p w14:paraId="639CB947" w14:textId="534C92AE" w:rsidR="001646FD" w:rsidRDefault="001646FD">
          <w:pPr>
            <w:pStyle w:val="TOC1"/>
            <w:tabs>
              <w:tab w:val="left" w:pos="480"/>
              <w:tab w:val="right" w:leader="dot" w:pos="9016"/>
            </w:tabs>
            <w:rPr>
              <w:noProof/>
            </w:rPr>
          </w:pPr>
          <w:hyperlink w:anchor="_Toc224215522" w:history="1">
            <w:r w:rsidRPr="00F1059D">
              <w:rPr>
                <w:rStyle w:val="Hyperlink"/>
                <w:noProof/>
              </w:rPr>
              <w:t>3.</w:t>
            </w:r>
            <w:r>
              <w:rPr>
                <w:noProof/>
              </w:rPr>
              <w:tab/>
            </w:r>
            <w:r w:rsidRPr="00F1059D">
              <w:rPr>
                <w:rStyle w:val="Hyperlink"/>
                <w:noProof/>
              </w:rPr>
              <w:t>Competition Analysis</w:t>
            </w:r>
            <w:r>
              <w:rPr>
                <w:noProof/>
                <w:webHidden/>
              </w:rPr>
              <w:tab/>
            </w:r>
            <w:r>
              <w:rPr>
                <w:noProof/>
                <w:webHidden/>
              </w:rPr>
              <w:fldChar w:fldCharType="begin"/>
            </w:r>
            <w:r>
              <w:rPr>
                <w:noProof/>
                <w:webHidden/>
              </w:rPr>
              <w:instrText xml:space="preserve"> PAGEREF _Toc224215522 \h </w:instrText>
            </w:r>
            <w:r>
              <w:rPr>
                <w:noProof/>
                <w:webHidden/>
              </w:rPr>
            </w:r>
            <w:r>
              <w:rPr>
                <w:noProof/>
                <w:webHidden/>
              </w:rPr>
              <w:fldChar w:fldCharType="separate"/>
            </w:r>
            <w:r>
              <w:rPr>
                <w:noProof/>
                <w:webHidden/>
              </w:rPr>
              <w:t>6</w:t>
            </w:r>
            <w:r>
              <w:rPr>
                <w:noProof/>
                <w:webHidden/>
              </w:rPr>
              <w:fldChar w:fldCharType="end"/>
            </w:r>
          </w:hyperlink>
        </w:p>
        <w:p w14:paraId="0E7CB495" w14:textId="1BCDE4F5" w:rsidR="001646FD" w:rsidRDefault="001646FD">
          <w:pPr>
            <w:pStyle w:val="TOC1"/>
            <w:tabs>
              <w:tab w:val="left" w:pos="480"/>
              <w:tab w:val="right" w:leader="dot" w:pos="9016"/>
            </w:tabs>
            <w:rPr>
              <w:noProof/>
            </w:rPr>
          </w:pPr>
          <w:hyperlink w:anchor="_Toc224215523" w:history="1">
            <w:r w:rsidRPr="00F1059D">
              <w:rPr>
                <w:rStyle w:val="Hyperlink"/>
                <w:noProof/>
              </w:rPr>
              <w:t>4.</w:t>
            </w:r>
            <w:r>
              <w:rPr>
                <w:noProof/>
              </w:rPr>
              <w:tab/>
            </w:r>
            <w:r w:rsidRPr="00F1059D">
              <w:rPr>
                <w:rStyle w:val="Hyperlink"/>
                <w:noProof/>
              </w:rPr>
              <w:t>Marketing Communications</w:t>
            </w:r>
            <w:r>
              <w:rPr>
                <w:noProof/>
                <w:webHidden/>
              </w:rPr>
              <w:tab/>
            </w:r>
            <w:r>
              <w:rPr>
                <w:noProof/>
                <w:webHidden/>
              </w:rPr>
              <w:fldChar w:fldCharType="begin"/>
            </w:r>
            <w:r>
              <w:rPr>
                <w:noProof/>
                <w:webHidden/>
              </w:rPr>
              <w:instrText xml:space="preserve"> PAGEREF _Toc224215523 \h </w:instrText>
            </w:r>
            <w:r>
              <w:rPr>
                <w:noProof/>
                <w:webHidden/>
              </w:rPr>
            </w:r>
            <w:r>
              <w:rPr>
                <w:noProof/>
                <w:webHidden/>
              </w:rPr>
              <w:fldChar w:fldCharType="separate"/>
            </w:r>
            <w:r>
              <w:rPr>
                <w:noProof/>
                <w:webHidden/>
              </w:rPr>
              <w:t>7</w:t>
            </w:r>
            <w:r>
              <w:rPr>
                <w:noProof/>
                <w:webHidden/>
              </w:rPr>
              <w:fldChar w:fldCharType="end"/>
            </w:r>
          </w:hyperlink>
        </w:p>
        <w:p w14:paraId="61287F29" w14:textId="4748BE23" w:rsidR="001646FD" w:rsidRDefault="001646FD">
          <w:pPr>
            <w:pStyle w:val="TOC1"/>
            <w:tabs>
              <w:tab w:val="left" w:pos="480"/>
              <w:tab w:val="right" w:leader="dot" w:pos="9016"/>
            </w:tabs>
            <w:rPr>
              <w:noProof/>
            </w:rPr>
          </w:pPr>
          <w:hyperlink w:anchor="_Toc224215524" w:history="1">
            <w:r w:rsidRPr="00F1059D">
              <w:rPr>
                <w:rStyle w:val="Hyperlink"/>
                <w:noProof/>
              </w:rPr>
              <w:t>5.</w:t>
            </w:r>
            <w:r>
              <w:rPr>
                <w:noProof/>
              </w:rPr>
              <w:tab/>
            </w:r>
            <w:r w:rsidRPr="00F1059D">
              <w:rPr>
                <w:rStyle w:val="Hyperlink"/>
                <w:noProof/>
              </w:rPr>
              <w:t>Financials</w:t>
            </w:r>
            <w:r>
              <w:rPr>
                <w:noProof/>
                <w:webHidden/>
              </w:rPr>
              <w:tab/>
            </w:r>
            <w:r>
              <w:rPr>
                <w:noProof/>
                <w:webHidden/>
              </w:rPr>
              <w:fldChar w:fldCharType="begin"/>
            </w:r>
            <w:r>
              <w:rPr>
                <w:noProof/>
                <w:webHidden/>
              </w:rPr>
              <w:instrText xml:space="preserve"> PAGEREF _Toc224215524 \h </w:instrText>
            </w:r>
            <w:r>
              <w:rPr>
                <w:noProof/>
                <w:webHidden/>
              </w:rPr>
            </w:r>
            <w:r>
              <w:rPr>
                <w:noProof/>
                <w:webHidden/>
              </w:rPr>
              <w:fldChar w:fldCharType="separate"/>
            </w:r>
            <w:r>
              <w:rPr>
                <w:noProof/>
                <w:webHidden/>
              </w:rPr>
              <w:t>8</w:t>
            </w:r>
            <w:r>
              <w:rPr>
                <w:noProof/>
                <w:webHidden/>
              </w:rPr>
              <w:fldChar w:fldCharType="end"/>
            </w:r>
          </w:hyperlink>
        </w:p>
        <w:p w14:paraId="69A32939" w14:textId="0C3DFB11" w:rsidR="001646FD" w:rsidRDefault="001646FD">
          <w:pPr>
            <w:pStyle w:val="TOC2"/>
            <w:tabs>
              <w:tab w:val="right" w:leader="dot" w:pos="9016"/>
            </w:tabs>
            <w:rPr>
              <w:noProof/>
            </w:rPr>
          </w:pPr>
          <w:hyperlink w:anchor="_Toc224215525" w:history="1">
            <w:r w:rsidRPr="00F1059D">
              <w:rPr>
                <w:rStyle w:val="Hyperlink"/>
                <w:noProof/>
              </w:rPr>
              <w:t>Table 2: Estimated Startup Costs</w:t>
            </w:r>
            <w:r>
              <w:rPr>
                <w:noProof/>
                <w:webHidden/>
              </w:rPr>
              <w:tab/>
            </w:r>
            <w:r>
              <w:rPr>
                <w:noProof/>
                <w:webHidden/>
              </w:rPr>
              <w:fldChar w:fldCharType="begin"/>
            </w:r>
            <w:r>
              <w:rPr>
                <w:noProof/>
                <w:webHidden/>
              </w:rPr>
              <w:instrText xml:space="preserve"> PAGEREF _Toc224215525 \h </w:instrText>
            </w:r>
            <w:r>
              <w:rPr>
                <w:noProof/>
                <w:webHidden/>
              </w:rPr>
            </w:r>
            <w:r>
              <w:rPr>
                <w:noProof/>
                <w:webHidden/>
              </w:rPr>
              <w:fldChar w:fldCharType="separate"/>
            </w:r>
            <w:r>
              <w:rPr>
                <w:noProof/>
                <w:webHidden/>
              </w:rPr>
              <w:t>8</w:t>
            </w:r>
            <w:r>
              <w:rPr>
                <w:noProof/>
                <w:webHidden/>
              </w:rPr>
              <w:fldChar w:fldCharType="end"/>
            </w:r>
          </w:hyperlink>
        </w:p>
        <w:p w14:paraId="33716E0A" w14:textId="577E68C7" w:rsidR="001646FD" w:rsidRDefault="001646FD">
          <w:pPr>
            <w:pStyle w:val="TOC1"/>
            <w:tabs>
              <w:tab w:val="left" w:pos="480"/>
              <w:tab w:val="right" w:leader="dot" w:pos="9016"/>
            </w:tabs>
            <w:rPr>
              <w:noProof/>
            </w:rPr>
          </w:pPr>
          <w:hyperlink w:anchor="_Toc224215526" w:history="1">
            <w:r w:rsidRPr="00F1059D">
              <w:rPr>
                <w:rStyle w:val="Hyperlink"/>
                <w:noProof/>
              </w:rPr>
              <w:t>6.</w:t>
            </w:r>
            <w:r>
              <w:rPr>
                <w:noProof/>
              </w:rPr>
              <w:tab/>
            </w:r>
            <w:r w:rsidRPr="00F1059D">
              <w:rPr>
                <w:rStyle w:val="Hyperlink"/>
                <w:noProof/>
              </w:rPr>
              <w:t>References</w:t>
            </w:r>
            <w:r>
              <w:rPr>
                <w:noProof/>
                <w:webHidden/>
              </w:rPr>
              <w:tab/>
            </w:r>
            <w:r>
              <w:rPr>
                <w:noProof/>
                <w:webHidden/>
              </w:rPr>
              <w:fldChar w:fldCharType="begin"/>
            </w:r>
            <w:r>
              <w:rPr>
                <w:noProof/>
                <w:webHidden/>
              </w:rPr>
              <w:instrText xml:space="preserve"> PAGEREF _Toc224215526 \h </w:instrText>
            </w:r>
            <w:r>
              <w:rPr>
                <w:noProof/>
                <w:webHidden/>
              </w:rPr>
            </w:r>
            <w:r>
              <w:rPr>
                <w:noProof/>
                <w:webHidden/>
              </w:rPr>
              <w:fldChar w:fldCharType="separate"/>
            </w:r>
            <w:r>
              <w:rPr>
                <w:noProof/>
                <w:webHidden/>
              </w:rPr>
              <w:t>9</w:t>
            </w:r>
            <w:r>
              <w:rPr>
                <w:noProof/>
                <w:webHidden/>
              </w:rPr>
              <w:fldChar w:fldCharType="end"/>
            </w:r>
          </w:hyperlink>
        </w:p>
        <w:p w14:paraId="0C18A1A0" w14:textId="2786824C" w:rsidR="001646FD" w:rsidRDefault="001646FD">
          <w:r>
            <w:rPr>
              <w:b/>
              <w:bCs/>
            </w:rPr>
            <w:fldChar w:fldCharType="end"/>
          </w:r>
        </w:p>
      </w:sdtContent>
    </w:sdt>
    <w:p w14:paraId="7AF06C62" w14:textId="77777777" w:rsidR="001646FD" w:rsidRDefault="001646FD">
      <w:pPr>
        <w:rPr>
          <w:rFonts w:eastAsiaTheme="majorEastAsia" w:cstheme="majorBidi"/>
          <w:b/>
          <w:sz w:val="28"/>
          <w:szCs w:val="40"/>
        </w:rPr>
      </w:pPr>
      <w:r>
        <w:br w:type="page"/>
      </w:r>
    </w:p>
    <w:p w14:paraId="307A9F4A" w14:textId="4266C06A" w:rsidR="006346BA" w:rsidRDefault="006346BA" w:rsidP="00C03FBB">
      <w:pPr>
        <w:pStyle w:val="Heading1"/>
        <w:spacing w:line="360" w:lineRule="auto"/>
      </w:pPr>
      <w:bookmarkStart w:id="0" w:name="_Toc224215518"/>
      <w:r w:rsidRPr="006346BA">
        <w:lastRenderedPageBreak/>
        <w:t>Executive Summary</w:t>
      </w:r>
      <w:bookmarkEnd w:id="0"/>
    </w:p>
    <w:p w14:paraId="69FE49D2" w14:textId="77777777" w:rsidR="006346BA" w:rsidRPr="006346BA" w:rsidRDefault="006346BA" w:rsidP="00C03FBB">
      <w:pPr>
        <w:spacing w:line="360" w:lineRule="auto"/>
      </w:pPr>
      <w:r w:rsidRPr="006346BA">
        <w:t xml:space="preserve">This business plan explores the feasibility of </w:t>
      </w:r>
      <w:proofErr w:type="spellStart"/>
      <w:r w:rsidRPr="006346BA">
        <w:t>HealthyPrep</w:t>
      </w:r>
      <w:proofErr w:type="spellEnd"/>
      <w:r w:rsidRPr="006346BA">
        <w:t xml:space="preserve"> Birmingham, a startup that will deliver inexpensive, nutritionally balanced meal-prep delivery services to students and young professionals. Urban consumers are buying more convenience food, but the offerings on the market are not necessarily healthy – food that needs a microwave is cheap and speedy. Thus, the project plans to fill the gap between conventional takeaway brands and expensive meal subscriptions by offering healthy, ready-to-eat meals at reasonable costs.</w:t>
      </w:r>
    </w:p>
    <w:p w14:paraId="5B62F89F" w14:textId="47FBDD48" w:rsidR="006346BA" w:rsidRPr="006346BA" w:rsidRDefault="006346BA" w:rsidP="00C03FBB">
      <w:pPr>
        <w:spacing w:line="360" w:lineRule="auto"/>
      </w:pPr>
      <w:r w:rsidRPr="006346BA">
        <w:t xml:space="preserve">The report examines the potential for success of the business through several different methods. The food delivery industry is </w:t>
      </w:r>
      <w:r>
        <w:t>analysed</w:t>
      </w:r>
      <w:r w:rsidRPr="006346BA">
        <w:t xml:space="preserve"> using PESTEL analysis and an analysis of existing food delivery services in Birmingham. The marketing approach looks at digital channels, especially social media and students as partners, to connect with customers.</w:t>
      </w:r>
    </w:p>
    <w:p w14:paraId="7EE8C4D9" w14:textId="0B6A2742" w:rsidR="006346BA" w:rsidRDefault="006346BA" w:rsidP="00C03FBB">
      <w:pPr>
        <w:spacing w:line="360" w:lineRule="auto"/>
      </w:pPr>
      <w:r w:rsidRPr="006346BA">
        <w:t xml:space="preserve">The financial analysis highlights the initial funding requirements and key startup costs incurred in the first month. All in all, the business plan states that </w:t>
      </w:r>
      <w:proofErr w:type="spellStart"/>
      <w:r w:rsidRPr="006346BA">
        <w:t>HealthyPrep</w:t>
      </w:r>
      <w:proofErr w:type="spellEnd"/>
      <w:r w:rsidRPr="006346BA">
        <w:t xml:space="preserve"> Birmingham can satisfy demand in the growing convenience-health food sector if it can differentiate itself in terms of price, convenience and nutritional value.</w:t>
      </w:r>
    </w:p>
    <w:p w14:paraId="0270C1B5" w14:textId="77777777" w:rsidR="006346BA" w:rsidRDefault="006346BA" w:rsidP="00C03FBB">
      <w:pPr>
        <w:spacing w:line="360" w:lineRule="auto"/>
      </w:pPr>
      <w:r>
        <w:br w:type="page"/>
      </w:r>
    </w:p>
    <w:p w14:paraId="4BB700E3" w14:textId="5F04053C" w:rsidR="006346BA" w:rsidRPr="006346BA" w:rsidRDefault="006346BA" w:rsidP="00C03FBB">
      <w:pPr>
        <w:pStyle w:val="Heading1"/>
        <w:numPr>
          <w:ilvl w:val="0"/>
          <w:numId w:val="1"/>
        </w:numPr>
        <w:spacing w:line="360" w:lineRule="auto"/>
      </w:pPr>
      <w:bookmarkStart w:id="1" w:name="_Toc224215519"/>
      <w:r w:rsidRPr="006346BA">
        <w:lastRenderedPageBreak/>
        <w:t>Overview of the Business Idea</w:t>
      </w:r>
      <w:bookmarkEnd w:id="1"/>
    </w:p>
    <w:p w14:paraId="2B5B06C7" w14:textId="77777777" w:rsidR="00B76EDB" w:rsidRPr="00B76EDB" w:rsidRDefault="00B76EDB" w:rsidP="00C03FBB">
      <w:pPr>
        <w:spacing w:line="360" w:lineRule="auto"/>
      </w:pPr>
      <w:proofErr w:type="spellStart"/>
      <w:r w:rsidRPr="00B76EDB">
        <w:t>HealthyPrep</w:t>
      </w:r>
      <w:proofErr w:type="spellEnd"/>
      <w:r w:rsidRPr="00B76EDB">
        <w:t xml:space="preserve"> Birmingham will offer affordable meal-prep delivery services mainly for students and young professionals in Birmingham. The concept of the business is a simple one – ready-to-eat meals that are balanced, easy to cook, and reasonably priced. Individuals falling within this target group are likely to be busy due to university, work and other commitments, meaning many of them rely on fast food or takeaway. But if you look closely at the other options, they are not always healthy in terms of nutritional value. Consequently, </w:t>
      </w:r>
      <w:proofErr w:type="spellStart"/>
      <w:r w:rsidRPr="00B76EDB">
        <w:t>HealthyPrep</w:t>
      </w:r>
      <w:proofErr w:type="spellEnd"/>
      <w:r w:rsidRPr="00B76EDB">
        <w:t xml:space="preserve"> Birmingham aims to provide a more balanced solution that still saves time for customers.</w:t>
      </w:r>
    </w:p>
    <w:p w14:paraId="5E1FC959" w14:textId="77777777" w:rsidR="00B76EDB" w:rsidRDefault="00B76EDB" w:rsidP="00C03FBB">
      <w:pPr>
        <w:spacing w:line="360" w:lineRule="auto"/>
      </w:pPr>
      <w:r w:rsidRPr="00B76EDB">
        <w:t>The business prepares food in larger quantities and delivers it to customers’ homes. Our meals are made up of balanced portions, with protein, vegetables, and carbohydrates included, which helps customers lead a healthier life without spending time cooking. Consumers will be able to order food through social media or a straightforward online ordering system. By using this strategy, the business can maintain simple operations in the early days while still reaching the target market.</w:t>
      </w:r>
    </w:p>
    <w:p w14:paraId="3625F8C1" w14:textId="77777777" w:rsidR="00B76EDB" w:rsidRPr="00B76EDB" w:rsidRDefault="00B76EDB" w:rsidP="00C03FBB">
      <w:pPr>
        <w:spacing w:line="360" w:lineRule="auto"/>
      </w:pPr>
      <w:r w:rsidRPr="00B76EDB">
        <w:t>Regarding its legal structure, the business will operate as a sole trader. A simpler structure is suitable for small startups as it is easier to establish and requires fewer administrative procedures compared to more complex company structures (Burns, 2020). At the beginning, managing the business will also be simple. The founder is responsible for the operations, which include meal preparation, marketing activities and customer communication. As the business grows, there will be a need for more staff for food preparation, delivery and marketing.</w:t>
      </w:r>
    </w:p>
    <w:p w14:paraId="69C4DE53" w14:textId="77777777" w:rsidR="00B76EDB" w:rsidRPr="00B76EDB" w:rsidRDefault="00B76EDB" w:rsidP="00C03FBB">
      <w:pPr>
        <w:spacing w:line="360" w:lineRule="auto"/>
      </w:pPr>
      <w:r w:rsidRPr="00B76EDB">
        <w:t xml:space="preserve">In short, </w:t>
      </w:r>
      <w:proofErr w:type="spellStart"/>
      <w:r w:rsidRPr="00B76EDB">
        <w:t>HealthyPrep</w:t>
      </w:r>
      <w:proofErr w:type="spellEnd"/>
      <w:r w:rsidRPr="00B76EDB">
        <w:t xml:space="preserve"> Birmingham seeks to establish a simple but effective solution that combines convenience with healthier food options for busy city dwellers.</w:t>
      </w:r>
    </w:p>
    <w:p w14:paraId="41553F4C" w14:textId="56ADB881" w:rsidR="00B76EDB" w:rsidRDefault="00B76EDB" w:rsidP="00C03FBB">
      <w:pPr>
        <w:spacing w:line="360" w:lineRule="auto"/>
      </w:pPr>
      <w:r>
        <w:br w:type="page"/>
      </w:r>
    </w:p>
    <w:p w14:paraId="0D016F59" w14:textId="590E97E9" w:rsidR="00B76EDB" w:rsidRDefault="00B76EDB" w:rsidP="00C03FBB">
      <w:pPr>
        <w:pStyle w:val="Heading1"/>
        <w:numPr>
          <w:ilvl w:val="0"/>
          <w:numId w:val="1"/>
        </w:numPr>
        <w:spacing w:line="360" w:lineRule="auto"/>
      </w:pPr>
      <w:bookmarkStart w:id="2" w:name="_Toc224215520"/>
      <w:r w:rsidRPr="00B76EDB">
        <w:lastRenderedPageBreak/>
        <w:t>Market Research</w:t>
      </w:r>
      <w:bookmarkEnd w:id="2"/>
    </w:p>
    <w:p w14:paraId="4E33648D" w14:textId="77777777" w:rsidR="007359FF" w:rsidRPr="007359FF" w:rsidRDefault="007359FF" w:rsidP="00C03FBB">
      <w:pPr>
        <w:spacing w:line="360" w:lineRule="auto"/>
      </w:pPr>
      <w:r w:rsidRPr="007359FF">
        <w:t>Before starting a new business, it is important to understand the market. This part considers the outside environment and the competitive level of the food delivery sector in Birmingham. Over the past few years, the younger generation and students have shown a huge interest in convenient food, as they hardly have time to cook. Simultaneously, there is growing awareness of healthy eating and balanced diets. As a result, restaurants that combine convenience with healthy food are becoming more common (Brunner, van der Horst and Siegrist, 2010).</w:t>
      </w:r>
    </w:p>
    <w:p w14:paraId="24A55608" w14:textId="77777777" w:rsidR="007359FF" w:rsidRPr="007359FF" w:rsidRDefault="007359FF" w:rsidP="00C03FBB">
      <w:pPr>
        <w:spacing w:line="360" w:lineRule="auto"/>
      </w:pPr>
      <w:r w:rsidRPr="007359FF">
        <w:t>Birmingham is a big city that has a diverse population. Also, there are many university students and young professionals in the city. This presents a significant opportunity for quick and practical meal solution services to attract potential customers. The market is highly competitive with many different food businesses. Customers nowadays can opt for a variety of things such as fast-food outlets, takeaway services, supermarket ready meals, and meal delivery companies. A new business must differentiate itself in a clearly defined manner to attract customers.</w:t>
      </w:r>
    </w:p>
    <w:p w14:paraId="75E23E74" w14:textId="6E1D7CC9" w:rsidR="000F6D8F" w:rsidRDefault="007359FF" w:rsidP="00C03FBB">
      <w:pPr>
        <w:spacing w:line="360" w:lineRule="auto"/>
      </w:pPr>
      <w:r w:rsidRPr="007359FF">
        <w:t>One of the useful tools to analyse the external environment is PESTEL. This model examines factors such as political, economic, social, technological, environmental and legal factors which might have an impact on the business (Johnson, Scholes and Whittington, 2017).</w:t>
      </w:r>
    </w:p>
    <w:p w14:paraId="7CCD615F" w14:textId="19A52E27" w:rsidR="007359FF" w:rsidRPr="007359FF" w:rsidRDefault="000F6D8F" w:rsidP="00C03FBB">
      <w:pPr>
        <w:spacing w:line="360" w:lineRule="auto"/>
      </w:pPr>
      <w:r>
        <w:br w:type="page"/>
      </w:r>
    </w:p>
    <w:p w14:paraId="4DBFC35B" w14:textId="50B6679A" w:rsidR="007359FF" w:rsidRPr="007359FF" w:rsidRDefault="007359FF" w:rsidP="00C03FBB">
      <w:pPr>
        <w:pStyle w:val="Heading2"/>
        <w:spacing w:line="360" w:lineRule="auto"/>
      </w:pPr>
      <w:bookmarkStart w:id="3" w:name="_Toc224215521"/>
      <w:r w:rsidRPr="007359FF">
        <w:lastRenderedPageBreak/>
        <w:t xml:space="preserve">Table 1: PESTEL Analysis for </w:t>
      </w:r>
      <w:proofErr w:type="spellStart"/>
      <w:r w:rsidRPr="007359FF">
        <w:t>HealthyPrep</w:t>
      </w:r>
      <w:proofErr w:type="spellEnd"/>
      <w:r w:rsidRPr="007359FF">
        <w:t xml:space="preserve"> Birmingham</w:t>
      </w:r>
      <w:bookmarkEnd w:id="3"/>
    </w:p>
    <w:tbl>
      <w:tblPr>
        <w:tblStyle w:val="PlainTable5"/>
        <w:tblW w:w="0" w:type="auto"/>
        <w:tblLook w:val="04A0" w:firstRow="1" w:lastRow="0" w:firstColumn="1" w:lastColumn="0" w:noHBand="0" w:noVBand="1"/>
      </w:tblPr>
      <w:tblGrid>
        <w:gridCol w:w="1751"/>
        <w:gridCol w:w="7275"/>
      </w:tblGrid>
      <w:tr w:rsidR="007359FF" w:rsidRPr="007359FF" w14:paraId="5B628807" w14:textId="77777777" w:rsidTr="007359F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41807FF" w14:textId="77777777" w:rsidR="007359FF" w:rsidRPr="007359FF" w:rsidRDefault="007359FF" w:rsidP="00C03FBB">
            <w:pPr>
              <w:spacing w:after="160" w:line="360" w:lineRule="auto"/>
              <w:jc w:val="left"/>
              <w:rPr>
                <w:b/>
                <w:bCs/>
                <w:i w:val="0"/>
                <w:iCs w:val="0"/>
              </w:rPr>
            </w:pPr>
            <w:r w:rsidRPr="007359FF">
              <w:rPr>
                <w:b/>
                <w:bCs/>
                <w:i w:val="0"/>
                <w:iCs w:val="0"/>
              </w:rPr>
              <w:t>Factor</w:t>
            </w:r>
          </w:p>
        </w:tc>
        <w:tc>
          <w:tcPr>
            <w:tcW w:w="0" w:type="auto"/>
            <w:hideMark/>
          </w:tcPr>
          <w:p w14:paraId="48F7897E" w14:textId="77777777" w:rsidR="007359FF" w:rsidRPr="007359FF" w:rsidRDefault="007359FF" w:rsidP="00C03FBB">
            <w:pPr>
              <w:spacing w:after="160" w:line="360" w:lineRule="auto"/>
              <w:cnfStyle w:val="100000000000" w:firstRow="1" w:lastRow="0" w:firstColumn="0" w:lastColumn="0" w:oddVBand="0" w:evenVBand="0" w:oddHBand="0" w:evenHBand="0" w:firstRowFirstColumn="0" w:firstRowLastColumn="0" w:lastRowFirstColumn="0" w:lastRowLastColumn="0"/>
              <w:rPr>
                <w:b/>
                <w:bCs/>
                <w:i w:val="0"/>
                <w:iCs w:val="0"/>
              </w:rPr>
            </w:pPr>
            <w:r w:rsidRPr="007359FF">
              <w:rPr>
                <w:b/>
                <w:bCs/>
                <w:i w:val="0"/>
                <w:iCs w:val="0"/>
              </w:rPr>
              <w:t xml:space="preserve">Impact on </w:t>
            </w:r>
            <w:proofErr w:type="spellStart"/>
            <w:r w:rsidRPr="007359FF">
              <w:rPr>
                <w:b/>
                <w:bCs/>
                <w:i w:val="0"/>
                <w:iCs w:val="0"/>
              </w:rPr>
              <w:t>HealthyPrep</w:t>
            </w:r>
            <w:proofErr w:type="spellEnd"/>
            <w:r w:rsidRPr="007359FF">
              <w:rPr>
                <w:b/>
                <w:bCs/>
                <w:i w:val="0"/>
                <w:iCs w:val="0"/>
              </w:rPr>
              <w:t xml:space="preserve"> Birmingham</w:t>
            </w:r>
          </w:p>
        </w:tc>
      </w:tr>
      <w:tr w:rsidR="007359FF" w:rsidRPr="007359FF" w14:paraId="377E6ABE" w14:textId="77777777" w:rsidTr="007359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096BE7" w14:textId="77777777" w:rsidR="007359FF" w:rsidRPr="007359FF" w:rsidRDefault="007359FF" w:rsidP="00C03FBB">
            <w:pPr>
              <w:spacing w:after="160" w:line="360" w:lineRule="auto"/>
            </w:pPr>
            <w:r w:rsidRPr="007359FF">
              <w:t>Political</w:t>
            </w:r>
          </w:p>
        </w:tc>
        <w:tc>
          <w:tcPr>
            <w:tcW w:w="0" w:type="auto"/>
            <w:hideMark/>
          </w:tcPr>
          <w:p w14:paraId="7A7D6451" w14:textId="62BAC4FA" w:rsidR="007359FF" w:rsidRPr="007359FF" w:rsidRDefault="00F120A9"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F120A9">
              <w:t>There are strict hygiene and food safety regulations in the UK for food businesses. The business will need to meet the relevant inspections by the local authority and food safety standards. When small businesses are assisted through policy, you give room for creation of new startups.</w:t>
            </w:r>
          </w:p>
        </w:tc>
      </w:tr>
      <w:tr w:rsidR="007359FF" w:rsidRPr="007359FF" w14:paraId="15CEE0C3" w14:textId="77777777" w:rsidTr="007359FF">
        <w:tc>
          <w:tcPr>
            <w:cnfStyle w:val="001000000000" w:firstRow="0" w:lastRow="0" w:firstColumn="1" w:lastColumn="0" w:oddVBand="0" w:evenVBand="0" w:oddHBand="0" w:evenHBand="0" w:firstRowFirstColumn="0" w:firstRowLastColumn="0" w:lastRowFirstColumn="0" w:lastRowLastColumn="0"/>
            <w:tcW w:w="0" w:type="auto"/>
            <w:hideMark/>
          </w:tcPr>
          <w:p w14:paraId="07D1C37C" w14:textId="77777777" w:rsidR="007359FF" w:rsidRPr="007359FF" w:rsidRDefault="007359FF" w:rsidP="00C03FBB">
            <w:pPr>
              <w:spacing w:after="160" w:line="360" w:lineRule="auto"/>
            </w:pPr>
            <w:r w:rsidRPr="007359FF">
              <w:t>Economic</w:t>
            </w:r>
          </w:p>
        </w:tc>
        <w:tc>
          <w:tcPr>
            <w:tcW w:w="0" w:type="auto"/>
            <w:hideMark/>
          </w:tcPr>
          <w:p w14:paraId="154511F7" w14:textId="77777777" w:rsidR="007359FF" w:rsidRPr="007359FF" w:rsidRDefault="007359FF"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7359FF">
              <w:t>Rising living costs in the UK may affect how much consumers spend on food delivery. However, affordable meal-prep services could become attractive for students and young professionals who want cheaper alternatives to takeaway food.</w:t>
            </w:r>
          </w:p>
        </w:tc>
      </w:tr>
      <w:tr w:rsidR="007359FF" w:rsidRPr="007359FF" w14:paraId="6179AF4E" w14:textId="77777777" w:rsidTr="007359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915CE0" w14:textId="77777777" w:rsidR="007359FF" w:rsidRPr="007359FF" w:rsidRDefault="007359FF" w:rsidP="00C03FBB">
            <w:pPr>
              <w:spacing w:after="160" w:line="360" w:lineRule="auto"/>
            </w:pPr>
            <w:r w:rsidRPr="007359FF">
              <w:t>Social</w:t>
            </w:r>
          </w:p>
        </w:tc>
        <w:tc>
          <w:tcPr>
            <w:tcW w:w="0" w:type="auto"/>
            <w:hideMark/>
          </w:tcPr>
          <w:p w14:paraId="2FA4D485" w14:textId="492C36B6" w:rsidR="007359FF" w:rsidRPr="007359FF" w:rsidRDefault="00F120A9"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F120A9">
              <w:t>Increasingly more people, especially young consumers are getting interested in healthy food and balanced diets. More and more people are aware of nutrition and want convenient and healthier meals. According to Brunner, van der Horst and Siegrist (2010), our busy lifestyles increase the demand for ready-to-eat foods.</w:t>
            </w:r>
          </w:p>
        </w:tc>
      </w:tr>
      <w:tr w:rsidR="007359FF" w:rsidRPr="007359FF" w14:paraId="1440DA52" w14:textId="77777777" w:rsidTr="007359FF">
        <w:tc>
          <w:tcPr>
            <w:cnfStyle w:val="001000000000" w:firstRow="0" w:lastRow="0" w:firstColumn="1" w:lastColumn="0" w:oddVBand="0" w:evenVBand="0" w:oddHBand="0" w:evenHBand="0" w:firstRowFirstColumn="0" w:firstRowLastColumn="0" w:lastRowFirstColumn="0" w:lastRowLastColumn="0"/>
            <w:tcW w:w="0" w:type="auto"/>
            <w:hideMark/>
          </w:tcPr>
          <w:p w14:paraId="14473DFF" w14:textId="77777777" w:rsidR="007359FF" w:rsidRPr="007359FF" w:rsidRDefault="007359FF" w:rsidP="00C03FBB">
            <w:pPr>
              <w:spacing w:after="160" w:line="360" w:lineRule="auto"/>
            </w:pPr>
            <w:r w:rsidRPr="007359FF">
              <w:t>Technological</w:t>
            </w:r>
          </w:p>
        </w:tc>
        <w:tc>
          <w:tcPr>
            <w:tcW w:w="0" w:type="auto"/>
            <w:hideMark/>
          </w:tcPr>
          <w:p w14:paraId="0C222061" w14:textId="77777777" w:rsidR="007359FF" w:rsidRPr="007359FF" w:rsidRDefault="007359FF"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7359FF">
              <w:t>Social media platforms such as Instagram and TikTok allow food businesses to promote their products and reach customers easily. Online ordering systems also make it easier for customers to place orders quickly and conveniently.</w:t>
            </w:r>
          </w:p>
        </w:tc>
      </w:tr>
      <w:tr w:rsidR="007359FF" w:rsidRPr="007359FF" w14:paraId="7D2B7CAF" w14:textId="77777777" w:rsidTr="007359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42E4B" w14:textId="77777777" w:rsidR="007359FF" w:rsidRPr="007359FF" w:rsidRDefault="007359FF" w:rsidP="00C03FBB">
            <w:pPr>
              <w:spacing w:after="160" w:line="360" w:lineRule="auto"/>
            </w:pPr>
            <w:r w:rsidRPr="007359FF">
              <w:t>Environmental</w:t>
            </w:r>
          </w:p>
        </w:tc>
        <w:tc>
          <w:tcPr>
            <w:tcW w:w="0" w:type="auto"/>
            <w:hideMark/>
          </w:tcPr>
          <w:p w14:paraId="1670B70F" w14:textId="77777777" w:rsidR="007359FF" w:rsidRPr="007359FF" w:rsidRDefault="007359FF"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7359FF">
              <w:t>Consumers are becoming more concerned about sustainability and food packaging. Using recyclable or eco-friendly packaging could improve the business image and attract environmentally conscious customers.</w:t>
            </w:r>
          </w:p>
        </w:tc>
      </w:tr>
      <w:tr w:rsidR="007359FF" w:rsidRPr="007359FF" w14:paraId="75FB210B" w14:textId="77777777" w:rsidTr="007359FF">
        <w:tc>
          <w:tcPr>
            <w:cnfStyle w:val="001000000000" w:firstRow="0" w:lastRow="0" w:firstColumn="1" w:lastColumn="0" w:oddVBand="0" w:evenVBand="0" w:oddHBand="0" w:evenHBand="0" w:firstRowFirstColumn="0" w:firstRowLastColumn="0" w:lastRowFirstColumn="0" w:lastRowLastColumn="0"/>
            <w:tcW w:w="0" w:type="auto"/>
            <w:hideMark/>
          </w:tcPr>
          <w:p w14:paraId="085B354C" w14:textId="77777777" w:rsidR="007359FF" w:rsidRPr="007359FF" w:rsidRDefault="007359FF" w:rsidP="00C03FBB">
            <w:pPr>
              <w:spacing w:after="160" w:line="360" w:lineRule="auto"/>
            </w:pPr>
            <w:r w:rsidRPr="007359FF">
              <w:t>Legal</w:t>
            </w:r>
          </w:p>
        </w:tc>
        <w:tc>
          <w:tcPr>
            <w:tcW w:w="0" w:type="auto"/>
            <w:hideMark/>
          </w:tcPr>
          <w:p w14:paraId="2E18517E" w14:textId="77777777" w:rsidR="007359FF" w:rsidRPr="007359FF" w:rsidRDefault="007359FF"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7359FF">
              <w:t>The business must follow UK food safety laws, hygiene regulations and business registration requirements. It may also need to comply with regulations related to food preparation, delivery and consumer protection.</w:t>
            </w:r>
          </w:p>
        </w:tc>
      </w:tr>
    </w:tbl>
    <w:p w14:paraId="74EB7159" w14:textId="77777777" w:rsidR="007359FF" w:rsidRPr="007359FF" w:rsidRDefault="007359FF" w:rsidP="00C03FBB">
      <w:pPr>
        <w:spacing w:line="360" w:lineRule="auto"/>
      </w:pPr>
    </w:p>
    <w:p w14:paraId="22E583D3" w14:textId="5F470863" w:rsidR="000F6D8F" w:rsidRDefault="000F6D8F" w:rsidP="00C03FBB">
      <w:pPr>
        <w:spacing w:line="360" w:lineRule="auto"/>
      </w:pPr>
      <w:r>
        <w:br w:type="page"/>
      </w:r>
    </w:p>
    <w:p w14:paraId="4189DCD1" w14:textId="11349A88" w:rsidR="000F6D8F" w:rsidRDefault="00277ED7" w:rsidP="00277ED7">
      <w:pPr>
        <w:pStyle w:val="Heading1"/>
        <w:numPr>
          <w:ilvl w:val="0"/>
          <w:numId w:val="1"/>
        </w:numPr>
        <w:spacing w:line="360" w:lineRule="auto"/>
      </w:pPr>
      <w:r>
        <w:lastRenderedPageBreak/>
        <w:t xml:space="preserve">Market </w:t>
      </w:r>
      <w:r w:rsidRPr="00277ED7">
        <w:rPr>
          <w:bCs/>
        </w:rPr>
        <w:t>Research</w:t>
      </w:r>
    </w:p>
    <w:p w14:paraId="40621BF1" w14:textId="77777777" w:rsidR="000F6D8F" w:rsidRPr="000F6D8F" w:rsidRDefault="000F6D8F" w:rsidP="00C03FBB">
      <w:pPr>
        <w:spacing w:line="360" w:lineRule="auto"/>
      </w:pPr>
      <w:r w:rsidRPr="000F6D8F">
        <w:t xml:space="preserve">There are more than enough competitors in Birmingham’s food delivery market due to the convenience of ordering meals. Meal kit delivery companies like HelloFresh and </w:t>
      </w:r>
      <w:proofErr w:type="spellStart"/>
      <w:r w:rsidRPr="000F6D8F">
        <w:t>Gousto</w:t>
      </w:r>
      <w:proofErr w:type="spellEnd"/>
      <w:r w:rsidRPr="000F6D8F">
        <w:t xml:space="preserve"> are another important group of competitors. The ingredients and recipes provided by these firms can be prepared at home. Though popular, these services are costly and still require consumers to cook the food.</w:t>
      </w:r>
    </w:p>
    <w:p w14:paraId="0ED6CF29" w14:textId="77777777" w:rsidR="000F6D8F" w:rsidRPr="000F6D8F" w:rsidRDefault="000F6D8F" w:rsidP="00C03FBB">
      <w:pPr>
        <w:spacing w:line="360" w:lineRule="auto"/>
      </w:pPr>
      <w:r w:rsidRPr="000F6D8F">
        <w:t>Fast-food restaurants and takeaway services provide another competitive option. Many students prefer these alternatives due to their easy accessibility and their low cost. Nonetheless, fast food is generally considered to be unhealthy.</w:t>
      </w:r>
    </w:p>
    <w:p w14:paraId="61D60CDE" w14:textId="77777777" w:rsidR="000F6D8F" w:rsidRPr="000F6D8F" w:rsidRDefault="000F6D8F" w:rsidP="00C03FBB">
      <w:pPr>
        <w:spacing w:line="360" w:lineRule="auto"/>
      </w:pPr>
      <w:r w:rsidRPr="000F6D8F">
        <w:t>Supermarkets like Tesco or Sainsbury’s also provide ready meals for quick heating at home. While these may be convenient meals, they are often mass-produced and may not always focus on balanced nutrition.</w:t>
      </w:r>
    </w:p>
    <w:p w14:paraId="6BB88A98" w14:textId="77777777" w:rsidR="000F6D8F" w:rsidRPr="000F6D8F" w:rsidRDefault="000F6D8F" w:rsidP="00C03FBB">
      <w:pPr>
        <w:spacing w:line="360" w:lineRule="auto"/>
      </w:pPr>
      <w:proofErr w:type="spellStart"/>
      <w:r w:rsidRPr="000F6D8F">
        <w:t>HealthyPrep</w:t>
      </w:r>
      <w:proofErr w:type="spellEnd"/>
      <w:r w:rsidRPr="000F6D8F">
        <w:t xml:space="preserve"> Birmingham’s mission is to create a market for ready-to-eat meals that are affordable, convenient and balanced. This positioning can help to attract customers who want a healthier version of takeaway food while still being time-efficient (Porter, 2008).</w:t>
      </w:r>
    </w:p>
    <w:p w14:paraId="583F8883" w14:textId="0A24CBF7" w:rsidR="00D11FDD" w:rsidRDefault="00D11FDD" w:rsidP="00C03FBB">
      <w:pPr>
        <w:spacing w:line="360" w:lineRule="auto"/>
      </w:pPr>
      <w:r>
        <w:br w:type="page"/>
      </w:r>
    </w:p>
    <w:p w14:paraId="630B7F0F" w14:textId="3327FCF0" w:rsidR="00D11FDD" w:rsidRDefault="00D11FDD" w:rsidP="00C03FBB">
      <w:pPr>
        <w:pStyle w:val="Heading1"/>
        <w:numPr>
          <w:ilvl w:val="0"/>
          <w:numId w:val="1"/>
        </w:numPr>
        <w:spacing w:line="360" w:lineRule="auto"/>
      </w:pPr>
      <w:bookmarkStart w:id="4" w:name="_Toc224215523"/>
      <w:r w:rsidRPr="00D11FDD">
        <w:lastRenderedPageBreak/>
        <w:t>Marketing Communications</w:t>
      </w:r>
      <w:bookmarkEnd w:id="4"/>
    </w:p>
    <w:p w14:paraId="64D04944" w14:textId="77F6CCEF" w:rsidR="00D11FDD" w:rsidRPr="00D11FDD" w:rsidRDefault="00D11FDD" w:rsidP="00C03FBB">
      <w:pPr>
        <w:spacing w:line="360" w:lineRule="auto"/>
      </w:pPr>
      <w:proofErr w:type="spellStart"/>
      <w:r w:rsidRPr="00D11FDD">
        <w:t>HealthyPrep</w:t>
      </w:r>
      <w:proofErr w:type="spellEnd"/>
      <w:r w:rsidRPr="00D11FDD">
        <w:t xml:space="preserve"> Birmingham will </w:t>
      </w:r>
      <w:r>
        <w:t>utilise</w:t>
      </w:r>
      <w:r w:rsidRPr="00D11FDD">
        <w:t xml:space="preserve"> marketing communication to reach its target customers effectively. The business's primary target market will consist of young professionals and students from Birmingham. A lot of university students are also full or part-time workers. This means that they usually have busy schedules. As a result, they often look for food that is quick and easy for them to access.</w:t>
      </w:r>
    </w:p>
    <w:p w14:paraId="2597B502" w14:textId="77777777" w:rsidR="00D11FDD" w:rsidRPr="00D11FDD" w:rsidRDefault="00D11FDD" w:rsidP="00C03FBB">
      <w:pPr>
        <w:spacing w:line="360" w:lineRule="auto"/>
      </w:pPr>
      <w:r w:rsidRPr="00D11FDD">
        <w:t>Social media will be one of the main marketing channels for the business. Instagram and TikTok are platforms that are largely used by younger consumers to promote the meals through pictures, short videos and customer reviews. The cost-effective nature of social media marketing makes it ideal for a small startup business. According to Kotler and Keller (2016), organisations benefit from interacting with consumers through these platforms. Thus, it has become an important communication channel.</w:t>
      </w:r>
    </w:p>
    <w:p w14:paraId="4807D881" w14:textId="77777777" w:rsidR="00D11FDD" w:rsidRPr="00D11FDD" w:rsidRDefault="00D11FDD" w:rsidP="00C03FBB">
      <w:pPr>
        <w:spacing w:line="360" w:lineRule="auto"/>
      </w:pPr>
      <w:r w:rsidRPr="00D11FDD">
        <w:t>Another approach could be engagement with student communities and local gyms. One such example can be giving students a discount while promoting healthy meal plans for those interested in fitness and healthy lifestyles. These partnerships can boost brand recognition and cultivate credibility among prospective clients.</w:t>
      </w:r>
    </w:p>
    <w:p w14:paraId="7009B157" w14:textId="77777777" w:rsidR="00D11FDD" w:rsidRPr="00D11FDD" w:rsidRDefault="00D11FDD" w:rsidP="00C03FBB">
      <w:pPr>
        <w:spacing w:line="360" w:lineRule="auto"/>
      </w:pPr>
      <w:r w:rsidRPr="00D11FDD">
        <w:t xml:space="preserve">Pricing is another vital component of the marketing strategy. </w:t>
      </w:r>
      <w:proofErr w:type="spellStart"/>
      <w:r w:rsidRPr="00D11FDD">
        <w:t>HealthyPrep</w:t>
      </w:r>
      <w:proofErr w:type="spellEnd"/>
      <w:r w:rsidRPr="00D11FDD">
        <w:t xml:space="preserve"> Birmingham is looking to sell meals at prices lower than some meal-kit services, and still be nutritious. A business that offers food service that combines convenience, health and reasonable pricing could attract customers who want a healthier option than regular takeaway food.</w:t>
      </w:r>
    </w:p>
    <w:p w14:paraId="78DCBCA4" w14:textId="29D09E19" w:rsidR="00C03FBB" w:rsidRDefault="00C03FBB" w:rsidP="00C03FBB">
      <w:pPr>
        <w:spacing w:line="360" w:lineRule="auto"/>
      </w:pPr>
      <w:r>
        <w:br w:type="page"/>
      </w:r>
    </w:p>
    <w:p w14:paraId="11436819" w14:textId="6CA09C2C" w:rsidR="00C03FBB" w:rsidRDefault="00C03FBB" w:rsidP="00C03FBB">
      <w:pPr>
        <w:pStyle w:val="Heading1"/>
        <w:numPr>
          <w:ilvl w:val="0"/>
          <w:numId w:val="1"/>
        </w:numPr>
        <w:spacing w:line="360" w:lineRule="auto"/>
      </w:pPr>
      <w:bookmarkStart w:id="5" w:name="_Toc224215524"/>
      <w:r w:rsidRPr="00C03FBB">
        <w:lastRenderedPageBreak/>
        <w:t>Financials</w:t>
      </w:r>
      <w:bookmarkEnd w:id="5"/>
    </w:p>
    <w:p w14:paraId="1DDC4BA4" w14:textId="77777777" w:rsidR="00C03FBB" w:rsidRPr="00C03FBB" w:rsidRDefault="00C03FBB" w:rsidP="00C03FBB">
      <w:pPr>
        <w:spacing w:line="360" w:lineRule="auto"/>
      </w:pPr>
      <w:r w:rsidRPr="00C03FBB">
        <w:t xml:space="preserve">A new startup requires some initial investment to carry on with the basic functioning of the business. The initial stages of the business will require funding to support </w:t>
      </w:r>
      <w:proofErr w:type="spellStart"/>
      <w:r w:rsidRPr="00C03FBB">
        <w:t>HealthyPrep</w:t>
      </w:r>
      <w:proofErr w:type="spellEnd"/>
      <w:r w:rsidRPr="00C03FBB">
        <w:t xml:space="preserve"> Birmingham’s equipment, ingredients, packaging and marketing. The startup funding estimate required for the business is approximately £3,500–£4,000.</w:t>
      </w:r>
    </w:p>
    <w:p w14:paraId="274EA35A" w14:textId="77777777" w:rsidR="00C03FBB" w:rsidRDefault="00C03FBB" w:rsidP="00C03FBB">
      <w:pPr>
        <w:spacing w:line="360" w:lineRule="auto"/>
      </w:pPr>
      <w:r w:rsidRPr="00C03FBB">
        <w:t>To begin with, funding will likely come from personal savings or from financial support given by family. This option is common for small startup businesses, as it allows the owner to retain full control over the business without relying on outside investors or loans.</w:t>
      </w:r>
    </w:p>
    <w:p w14:paraId="427D15DE" w14:textId="77777777" w:rsidR="00C03FBB" w:rsidRPr="00C03FBB" w:rsidRDefault="00C03FBB" w:rsidP="00C03FBB">
      <w:pPr>
        <w:spacing w:line="360" w:lineRule="auto"/>
      </w:pPr>
      <w:r w:rsidRPr="00C03FBB">
        <w:t>The main startup expenses for the first month are presented below.</w:t>
      </w:r>
    </w:p>
    <w:p w14:paraId="2455213F" w14:textId="4831E69B" w:rsidR="00C03FBB" w:rsidRDefault="00C03FBB" w:rsidP="00C03FBB">
      <w:pPr>
        <w:pStyle w:val="Heading2"/>
        <w:spacing w:line="360" w:lineRule="auto"/>
      </w:pPr>
      <w:bookmarkStart w:id="6" w:name="_Toc224215525"/>
      <w:r w:rsidRPr="00C03FBB">
        <w:t>Table</w:t>
      </w:r>
      <w:r>
        <w:t xml:space="preserve"> 2</w:t>
      </w:r>
      <w:r w:rsidRPr="00C03FBB">
        <w:t>: Estimated Startup Costs</w:t>
      </w:r>
      <w:bookmarkEnd w:id="6"/>
    </w:p>
    <w:tbl>
      <w:tblPr>
        <w:tblStyle w:val="PlainTable3"/>
        <w:tblW w:w="0" w:type="auto"/>
        <w:tblLook w:val="04A0" w:firstRow="1" w:lastRow="0" w:firstColumn="1" w:lastColumn="0" w:noHBand="0" w:noVBand="1"/>
      </w:tblPr>
      <w:tblGrid>
        <w:gridCol w:w="4643"/>
        <w:gridCol w:w="2679"/>
      </w:tblGrid>
      <w:tr w:rsidR="00C03FBB" w:rsidRPr="00C03FBB" w14:paraId="61848553" w14:textId="77777777" w:rsidTr="00C03F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4804E58" w14:textId="77777777" w:rsidR="00C03FBB" w:rsidRPr="00C03FBB" w:rsidRDefault="00C03FBB" w:rsidP="00C03FBB">
            <w:pPr>
              <w:spacing w:after="160" w:line="360" w:lineRule="auto"/>
            </w:pPr>
            <w:r w:rsidRPr="00C03FBB">
              <w:t>Expense</w:t>
            </w:r>
          </w:p>
        </w:tc>
        <w:tc>
          <w:tcPr>
            <w:tcW w:w="0" w:type="auto"/>
            <w:hideMark/>
          </w:tcPr>
          <w:p w14:paraId="694A46A1" w14:textId="77777777" w:rsidR="00C03FBB" w:rsidRPr="00C03FBB" w:rsidRDefault="00C03FBB" w:rsidP="00C03FBB">
            <w:pPr>
              <w:spacing w:after="160" w:line="360" w:lineRule="auto"/>
              <w:cnfStyle w:val="100000000000" w:firstRow="1" w:lastRow="0" w:firstColumn="0" w:lastColumn="0" w:oddVBand="0" w:evenVBand="0" w:oddHBand="0" w:evenHBand="0" w:firstRowFirstColumn="0" w:firstRowLastColumn="0" w:lastRowFirstColumn="0" w:lastRowLastColumn="0"/>
            </w:pPr>
            <w:r w:rsidRPr="00C03FBB">
              <w:t>Estimated Cost (£)</w:t>
            </w:r>
          </w:p>
        </w:tc>
      </w:tr>
      <w:tr w:rsidR="00C03FBB" w:rsidRPr="00C03FBB" w14:paraId="18DE23B7" w14:textId="77777777" w:rsidTr="00C03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FB9E24" w14:textId="77777777" w:rsidR="00C03FBB" w:rsidRPr="00C03FBB" w:rsidRDefault="00C03FBB" w:rsidP="00C03FBB">
            <w:pPr>
              <w:spacing w:after="160" w:line="360" w:lineRule="auto"/>
            </w:pPr>
            <w:r w:rsidRPr="00C03FBB">
              <w:t>Kitchen equipment</w:t>
            </w:r>
          </w:p>
        </w:tc>
        <w:tc>
          <w:tcPr>
            <w:tcW w:w="0" w:type="auto"/>
            <w:hideMark/>
          </w:tcPr>
          <w:p w14:paraId="56EE8E83" w14:textId="77777777" w:rsidR="00C03FBB" w:rsidRPr="00C03FBB" w:rsidRDefault="00C03FBB"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C03FBB">
              <w:t>1,200</w:t>
            </w:r>
          </w:p>
        </w:tc>
      </w:tr>
      <w:tr w:rsidR="00C03FBB" w:rsidRPr="00C03FBB" w14:paraId="7A87F438" w14:textId="77777777" w:rsidTr="00C03FBB">
        <w:tc>
          <w:tcPr>
            <w:cnfStyle w:val="001000000000" w:firstRow="0" w:lastRow="0" w:firstColumn="1" w:lastColumn="0" w:oddVBand="0" w:evenVBand="0" w:oddHBand="0" w:evenHBand="0" w:firstRowFirstColumn="0" w:firstRowLastColumn="0" w:lastRowFirstColumn="0" w:lastRowLastColumn="0"/>
            <w:tcW w:w="0" w:type="auto"/>
            <w:hideMark/>
          </w:tcPr>
          <w:p w14:paraId="1D0CDB14" w14:textId="77777777" w:rsidR="00C03FBB" w:rsidRPr="00C03FBB" w:rsidRDefault="00C03FBB" w:rsidP="00C03FBB">
            <w:pPr>
              <w:spacing w:after="160" w:line="360" w:lineRule="auto"/>
            </w:pPr>
            <w:r w:rsidRPr="00C03FBB">
              <w:t>Ingredients (first month)</w:t>
            </w:r>
          </w:p>
        </w:tc>
        <w:tc>
          <w:tcPr>
            <w:tcW w:w="0" w:type="auto"/>
            <w:hideMark/>
          </w:tcPr>
          <w:p w14:paraId="113D5F91" w14:textId="77777777" w:rsidR="00C03FBB" w:rsidRPr="00C03FBB" w:rsidRDefault="00C03FBB"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C03FBB">
              <w:t>800</w:t>
            </w:r>
          </w:p>
        </w:tc>
      </w:tr>
      <w:tr w:rsidR="00C03FBB" w:rsidRPr="00C03FBB" w14:paraId="0D9C218D" w14:textId="77777777" w:rsidTr="00C03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B11189" w14:textId="77777777" w:rsidR="00C03FBB" w:rsidRPr="00C03FBB" w:rsidRDefault="00C03FBB" w:rsidP="00C03FBB">
            <w:pPr>
              <w:spacing w:after="160" w:line="360" w:lineRule="auto"/>
            </w:pPr>
            <w:r w:rsidRPr="00C03FBB">
              <w:t>Packaging</w:t>
            </w:r>
          </w:p>
        </w:tc>
        <w:tc>
          <w:tcPr>
            <w:tcW w:w="0" w:type="auto"/>
            <w:hideMark/>
          </w:tcPr>
          <w:p w14:paraId="3FFAA516" w14:textId="77777777" w:rsidR="00C03FBB" w:rsidRPr="00C03FBB" w:rsidRDefault="00C03FBB"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C03FBB">
              <w:t>300</w:t>
            </w:r>
          </w:p>
        </w:tc>
      </w:tr>
      <w:tr w:rsidR="00C03FBB" w:rsidRPr="00C03FBB" w14:paraId="313FE2C2" w14:textId="77777777" w:rsidTr="00C03FBB">
        <w:tc>
          <w:tcPr>
            <w:cnfStyle w:val="001000000000" w:firstRow="0" w:lastRow="0" w:firstColumn="1" w:lastColumn="0" w:oddVBand="0" w:evenVBand="0" w:oddHBand="0" w:evenHBand="0" w:firstRowFirstColumn="0" w:firstRowLastColumn="0" w:lastRowFirstColumn="0" w:lastRowLastColumn="0"/>
            <w:tcW w:w="0" w:type="auto"/>
            <w:hideMark/>
          </w:tcPr>
          <w:p w14:paraId="39BFC88F" w14:textId="77777777" w:rsidR="00C03FBB" w:rsidRPr="00C03FBB" w:rsidRDefault="00C03FBB" w:rsidP="00C03FBB">
            <w:pPr>
              <w:spacing w:after="160" w:line="360" w:lineRule="auto"/>
            </w:pPr>
            <w:r w:rsidRPr="00C03FBB">
              <w:t>Marketing and promotion</w:t>
            </w:r>
          </w:p>
        </w:tc>
        <w:tc>
          <w:tcPr>
            <w:tcW w:w="0" w:type="auto"/>
            <w:hideMark/>
          </w:tcPr>
          <w:p w14:paraId="0D7DE17B" w14:textId="77777777" w:rsidR="00C03FBB" w:rsidRPr="00C03FBB" w:rsidRDefault="00C03FBB"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C03FBB">
              <w:t>400</w:t>
            </w:r>
          </w:p>
        </w:tc>
      </w:tr>
      <w:tr w:rsidR="00C03FBB" w:rsidRPr="00C03FBB" w14:paraId="2BDEA936" w14:textId="77777777" w:rsidTr="00C03F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EAF35B" w14:textId="77777777" w:rsidR="00C03FBB" w:rsidRPr="00C03FBB" w:rsidRDefault="00C03FBB" w:rsidP="00C03FBB">
            <w:pPr>
              <w:spacing w:after="160" w:line="360" w:lineRule="auto"/>
            </w:pPr>
            <w:r w:rsidRPr="00C03FBB">
              <w:t>Website / online ordering setup</w:t>
            </w:r>
          </w:p>
        </w:tc>
        <w:tc>
          <w:tcPr>
            <w:tcW w:w="0" w:type="auto"/>
            <w:hideMark/>
          </w:tcPr>
          <w:p w14:paraId="2286E3D2" w14:textId="77777777" w:rsidR="00C03FBB" w:rsidRPr="00C03FBB" w:rsidRDefault="00C03FBB" w:rsidP="00C03FBB">
            <w:pPr>
              <w:spacing w:after="160" w:line="360" w:lineRule="auto"/>
              <w:cnfStyle w:val="000000100000" w:firstRow="0" w:lastRow="0" w:firstColumn="0" w:lastColumn="0" w:oddVBand="0" w:evenVBand="0" w:oddHBand="1" w:evenHBand="0" w:firstRowFirstColumn="0" w:firstRowLastColumn="0" w:lastRowFirstColumn="0" w:lastRowLastColumn="0"/>
            </w:pPr>
            <w:r w:rsidRPr="00C03FBB">
              <w:t>300</w:t>
            </w:r>
          </w:p>
        </w:tc>
      </w:tr>
      <w:tr w:rsidR="00C03FBB" w:rsidRPr="00C03FBB" w14:paraId="13DE7ADF" w14:textId="77777777" w:rsidTr="00C03FBB">
        <w:tc>
          <w:tcPr>
            <w:cnfStyle w:val="001000000000" w:firstRow="0" w:lastRow="0" w:firstColumn="1" w:lastColumn="0" w:oddVBand="0" w:evenVBand="0" w:oddHBand="0" w:evenHBand="0" w:firstRowFirstColumn="0" w:firstRowLastColumn="0" w:lastRowFirstColumn="0" w:lastRowLastColumn="0"/>
            <w:tcW w:w="0" w:type="auto"/>
            <w:hideMark/>
          </w:tcPr>
          <w:p w14:paraId="180E3FC1" w14:textId="77777777" w:rsidR="00C03FBB" w:rsidRPr="00C03FBB" w:rsidRDefault="00C03FBB" w:rsidP="00C03FBB">
            <w:pPr>
              <w:spacing w:after="160" w:line="360" w:lineRule="auto"/>
            </w:pPr>
            <w:r w:rsidRPr="00C03FBB">
              <w:t>Delivery equipment</w:t>
            </w:r>
          </w:p>
        </w:tc>
        <w:tc>
          <w:tcPr>
            <w:tcW w:w="0" w:type="auto"/>
            <w:hideMark/>
          </w:tcPr>
          <w:p w14:paraId="75B09F5C" w14:textId="77777777" w:rsidR="00C03FBB" w:rsidRPr="00C03FBB" w:rsidRDefault="00C03FBB" w:rsidP="00C03FBB">
            <w:pPr>
              <w:spacing w:after="160" w:line="360" w:lineRule="auto"/>
              <w:cnfStyle w:val="000000000000" w:firstRow="0" w:lastRow="0" w:firstColumn="0" w:lastColumn="0" w:oddVBand="0" w:evenVBand="0" w:oddHBand="0" w:evenHBand="0" w:firstRowFirstColumn="0" w:firstRowLastColumn="0" w:lastRowFirstColumn="0" w:lastRowLastColumn="0"/>
            </w:pPr>
            <w:r w:rsidRPr="00C03FBB">
              <w:t>500</w:t>
            </w:r>
          </w:p>
        </w:tc>
      </w:tr>
    </w:tbl>
    <w:p w14:paraId="6B8FA509" w14:textId="2DFA922F" w:rsidR="00C03FBB" w:rsidRDefault="00C03FBB" w:rsidP="00C03FBB">
      <w:pPr>
        <w:spacing w:line="360" w:lineRule="auto"/>
        <w:rPr>
          <w:b/>
          <w:bCs/>
        </w:rPr>
      </w:pPr>
      <w:r w:rsidRPr="00C03FBB">
        <w:rPr>
          <w:b/>
          <w:bCs/>
        </w:rPr>
        <w:t>Total estimated startup cost: £3,500</w:t>
      </w:r>
    </w:p>
    <w:p w14:paraId="567846AC" w14:textId="77777777" w:rsidR="00C03FBB" w:rsidRPr="00C03FBB" w:rsidRDefault="00C03FBB" w:rsidP="00C03FBB">
      <w:pPr>
        <w:spacing w:line="360" w:lineRule="auto"/>
      </w:pPr>
      <w:r w:rsidRPr="00C03FBB">
        <w:t>These costs represent the basic requirements for launching the business and starting operations in the Birmingham market.</w:t>
      </w:r>
    </w:p>
    <w:p w14:paraId="28452266" w14:textId="77777777" w:rsidR="00C03FBB" w:rsidRPr="00C03FBB" w:rsidRDefault="00C03FBB" w:rsidP="00C03FBB">
      <w:pPr>
        <w:spacing w:line="360" w:lineRule="auto"/>
      </w:pPr>
    </w:p>
    <w:p w14:paraId="7A7D4C0B" w14:textId="77777777" w:rsidR="00C03FBB" w:rsidRPr="00C03FBB" w:rsidRDefault="00C03FBB" w:rsidP="00C03FBB">
      <w:pPr>
        <w:spacing w:line="360" w:lineRule="auto"/>
      </w:pPr>
    </w:p>
    <w:p w14:paraId="6B9D6373" w14:textId="77777777" w:rsidR="00C03FBB" w:rsidRPr="00C03FBB" w:rsidRDefault="00C03FBB" w:rsidP="00C03FBB">
      <w:pPr>
        <w:spacing w:line="360" w:lineRule="auto"/>
      </w:pPr>
    </w:p>
    <w:p w14:paraId="434DE226" w14:textId="77777777" w:rsidR="00D11FDD" w:rsidRPr="00D11FDD" w:rsidRDefault="00D11FDD" w:rsidP="00C03FBB">
      <w:pPr>
        <w:spacing w:line="360" w:lineRule="auto"/>
      </w:pPr>
    </w:p>
    <w:p w14:paraId="40B17203" w14:textId="77777777" w:rsidR="000F6D8F" w:rsidRPr="000F6D8F" w:rsidRDefault="000F6D8F" w:rsidP="00C03FBB">
      <w:pPr>
        <w:spacing w:line="360" w:lineRule="auto"/>
      </w:pPr>
    </w:p>
    <w:p w14:paraId="4319B88C" w14:textId="4C3FB099" w:rsidR="007359FF" w:rsidRDefault="001646FD" w:rsidP="001646FD">
      <w:pPr>
        <w:pStyle w:val="Heading1"/>
        <w:numPr>
          <w:ilvl w:val="0"/>
          <w:numId w:val="1"/>
        </w:numPr>
      </w:pPr>
      <w:bookmarkStart w:id="7" w:name="_Toc224215526"/>
      <w:r>
        <w:lastRenderedPageBreak/>
        <w:t>References</w:t>
      </w:r>
      <w:bookmarkEnd w:id="7"/>
    </w:p>
    <w:p w14:paraId="71998353" w14:textId="77777777" w:rsidR="001646FD" w:rsidRPr="001646FD" w:rsidRDefault="001646FD" w:rsidP="001646FD">
      <w:pPr>
        <w:spacing w:line="360" w:lineRule="auto"/>
      </w:pPr>
      <w:r w:rsidRPr="001646FD">
        <w:t xml:space="preserve">Brunner, T.A., van der Horst, K. and Siegrist, M. (2010) ‘Convenience food products: drivers for consumption’, Appetite, 55(3), pp. 498–506. Available at: </w:t>
      </w:r>
      <w:hyperlink r:id="rId10" w:tgtFrame="_new" w:history="1">
        <w:r w:rsidRPr="001646FD">
          <w:rPr>
            <w:rStyle w:val="Hyperlink"/>
          </w:rPr>
          <w:t>https://doi.org/10.1016/j.appet.2010.08.017</w:t>
        </w:r>
      </w:hyperlink>
    </w:p>
    <w:p w14:paraId="2950082E" w14:textId="77777777" w:rsidR="001646FD" w:rsidRPr="001646FD" w:rsidRDefault="001646FD" w:rsidP="001646FD">
      <w:pPr>
        <w:spacing w:line="360" w:lineRule="auto"/>
      </w:pPr>
      <w:r w:rsidRPr="001646FD">
        <w:t xml:space="preserve">Burns, P. (2020) Entrepreneurship and Small Business: Start-up, Growth and Maturity. 5th </w:t>
      </w:r>
      <w:proofErr w:type="spellStart"/>
      <w:r w:rsidRPr="001646FD">
        <w:t>edn</w:t>
      </w:r>
      <w:proofErr w:type="spellEnd"/>
      <w:r w:rsidRPr="001646FD">
        <w:t>. London: Red Globe Press.</w:t>
      </w:r>
    </w:p>
    <w:p w14:paraId="7E569E74" w14:textId="77777777" w:rsidR="001646FD" w:rsidRPr="001646FD" w:rsidRDefault="001646FD" w:rsidP="001646FD">
      <w:pPr>
        <w:spacing w:line="360" w:lineRule="auto"/>
      </w:pPr>
      <w:r w:rsidRPr="001646FD">
        <w:t xml:space="preserve">Johnson, G., Scholes, K. and Whittington, R. (2017) Exploring Strategy: Text and Cases. 11th </w:t>
      </w:r>
      <w:proofErr w:type="spellStart"/>
      <w:r w:rsidRPr="001646FD">
        <w:t>edn</w:t>
      </w:r>
      <w:proofErr w:type="spellEnd"/>
      <w:r w:rsidRPr="001646FD">
        <w:t>. Harlow: Pearson Education.</w:t>
      </w:r>
    </w:p>
    <w:p w14:paraId="5C09CEDC" w14:textId="77777777" w:rsidR="001646FD" w:rsidRPr="001646FD" w:rsidRDefault="001646FD" w:rsidP="001646FD">
      <w:pPr>
        <w:spacing w:line="360" w:lineRule="auto"/>
      </w:pPr>
      <w:r w:rsidRPr="001646FD">
        <w:t xml:space="preserve">Kotler, P. and Keller, K.L. (2016) Marketing Management. 15th </w:t>
      </w:r>
      <w:proofErr w:type="spellStart"/>
      <w:r w:rsidRPr="001646FD">
        <w:t>edn</w:t>
      </w:r>
      <w:proofErr w:type="spellEnd"/>
      <w:r w:rsidRPr="001646FD">
        <w:t>. Harlow: Pearson Education.</w:t>
      </w:r>
    </w:p>
    <w:p w14:paraId="7F51BE89" w14:textId="77777777" w:rsidR="001646FD" w:rsidRPr="001646FD" w:rsidRDefault="001646FD" w:rsidP="001646FD">
      <w:pPr>
        <w:spacing w:line="360" w:lineRule="auto"/>
      </w:pPr>
      <w:r w:rsidRPr="001646FD">
        <w:t>Porter, M.E. (2008) ‘The five competitive forces that shape strategy’, Harvard Business Review, 86(1), pp. 78–93.</w:t>
      </w:r>
    </w:p>
    <w:p w14:paraId="7915343E" w14:textId="77777777" w:rsidR="001646FD" w:rsidRPr="007359FF" w:rsidRDefault="001646FD" w:rsidP="00C03FBB">
      <w:pPr>
        <w:spacing w:line="360" w:lineRule="auto"/>
      </w:pPr>
    </w:p>
    <w:p w14:paraId="36F864EF" w14:textId="77777777" w:rsidR="00B76EDB" w:rsidRPr="00B76EDB" w:rsidRDefault="00B76EDB" w:rsidP="00C03FBB">
      <w:pPr>
        <w:spacing w:line="360" w:lineRule="auto"/>
      </w:pPr>
    </w:p>
    <w:p w14:paraId="618C1F34" w14:textId="77777777" w:rsidR="00B76EDB" w:rsidRPr="00B76EDB" w:rsidRDefault="00B76EDB" w:rsidP="00C03FBB">
      <w:pPr>
        <w:spacing w:line="360" w:lineRule="auto"/>
      </w:pPr>
    </w:p>
    <w:p w14:paraId="25D3A278" w14:textId="77777777" w:rsidR="00B76EDB" w:rsidRPr="006346BA" w:rsidRDefault="00B76EDB" w:rsidP="00C03FBB">
      <w:pPr>
        <w:spacing w:line="360" w:lineRule="auto"/>
      </w:pPr>
    </w:p>
    <w:p w14:paraId="5BDDC629" w14:textId="77777777" w:rsidR="006346BA" w:rsidRPr="006346BA" w:rsidRDefault="006346BA" w:rsidP="00C03FBB">
      <w:pPr>
        <w:spacing w:line="360" w:lineRule="auto"/>
      </w:pPr>
    </w:p>
    <w:p w14:paraId="271AF09C" w14:textId="77777777" w:rsidR="00F71671" w:rsidRDefault="00F71671" w:rsidP="00C03FBB">
      <w:pPr>
        <w:spacing w:line="360" w:lineRule="auto"/>
      </w:pPr>
    </w:p>
    <w:sectPr w:rsidR="00F71671" w:rsidSect="009279B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A3076" w14:textId="77777777" w:rsidR="00D346C4" w:rsidRDefault="00D346C4" w:rsidP="001646FD">
      <w:pPr>
        <w:spacing w:after="0" w:line="240" w:lineRule="auto"/>
      </w:pPr>
      <w:r>
        <w:separator/>
      </w:r>
    </w:p>
  </w:endnote>
  <w:endnote w:type="continuationSeparator" w:id="0">
    <w:p w14:paraId="0832C71A" w14:textId="77777777" w:rsidR="00D346C4" w:rsidRDefault="00D346C4" w:rsidP="00164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1554976"/>
      <w:docPartObj>
        <w:docPartGallery w:val="Page Numbers (Bottom of Page)"/>
        <w:docPartUnique/>
      </w:docPartObj>
    </w:sdtPr>
    <w:sdtContent>
      <w:p w14:paraId="25EFAA75" w14:textId="30E10EAB" w:rsidR="001646FD" w:rsidRDefault="001646FD">
        <w:pPr>
          <w:pStyle w:val="Footer"/>
          <w:jc w:val="center"/>
        </w:pPr>
        <w:r>
          <w:fldChar w:fldCharType="begin"/>
        </w:r>
        <w:r>
          <w:instrText>PAGE   \* MERGEFORMAT</w:instrText>
        </w:r>
        <w:r>
          <w:fldChar w:fldCharType="separate"/>
        </w:r>
        <w:r>
          <w:t>2</w:t>
        </w:r>
        <w:r>
          <w:fldChar w:fldCharType="end"/>
        </w:r>
      </w:p>
    </w:sdtContent>
  </w:sdt>
  <w:p w14:paraId="35402364" w14:textId="77777777" w:rsidR="001646FD" w:rsidRDefault="00164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E385C" w14:textId="77777777" w:rsidR="00D346C4" w:rsidRDefault="00D346C4" w:rsidP="001646FD">
      <w:pPr>
        <w:spacing w:after="0" w:line="240" w:lineRule="auto"/>
      </w:pPr>
      <w:r>
        <w:separator/>
      </w:r>
    </w:p>
  </w:footnote>
  <w:footnote w:type="continuationSeparator" w:id="0">
    <w:p w14:paraId="4367A556" w14:textId="77777777" w:rsidR="00D346C4" w:rsidRDefault="00D346C4" w:rsidP="001646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F7FF8"/>
    <w:multiLevelType w:val="multilevel"/>
    <w:tmpl w:val="6974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11317A"/>
    <w:multiLevelType w:val="hybridMultilevel"/>
    <w:tmpl w:val="5D7A9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F4F3B"/>
    <w:multiLevelType w:val="hybridMultilevel"/>
    <w:tmpl w:val="9D62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158835">
    <w:abstractNumId w:val="1"/>
  </w:num>
  <w:num w:numId="2" w16cid:durableId="2084328759">
    <w:abstractNumId w:val="2"/>
  </w:num>
  <w:num w:numId="3" w16cid:durableId="1999383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6BA"/>
    <w:rsid w:val="000F6D8F"/>
    <w:rsid w:val="001646FD"/>
    <w:rsid w:val="00277ED7"/>
    <w:rsid w:val="004706DC"/>
    <w:rsid w:val="004A0E42"/>
    <w:rsid w:val="006346BA"/>
    <w:rsid w:val="007359FF"/>
    <w:rsid w:val="00793427"/>
    <w:rsid w:val="009279BB"/>
    <w:rsid w:val="00B76EDB"/>
    <w:rsid w:val="00C03FBB"/>
    <w:rsid w:val="00D11FDD"/>
    <w:rsid w:val="00D346C4"/>
    <w:rsid w:val="00F120A9"/>
    <w:rsid w:val="00F71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6D3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6BA"/>
    <w:rPr>
      <w:rFonts w:ascii="Arial" w:hAnsi="Arial"/>
      <w:sz w:val="24"/>
    </w:rPr>
  </w:style>
  <w:style w:type="paragraph" w:styleId="Heading1">
    <w:name w:val="heading 1"/>
    <w:basedOn w:val="Normal"/>
    <w:next w:val="Normal"/>
    <w:link w:val="Heading1Char"/>
    <w:uiPriority w:val="9"/>
    <w:qFormat/>
    <w:rsid w:val="006346BA"/>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346BA"/>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634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6B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6346BA"/>
    <w:rPr>
      <w:rFonts w:ascii="Arial" w:eastAsiaTheme="majorEastAsia" w:hAnsi="Arial" w:cstheme="majorBidi"/>
      <w:b/>
      <w:sz w:val="26"/>
      <w:szCs w:val="32"/>
    </w:rPr>
  </w:style>
  <w:style w:type="character" w:customStyle="1" w:styleId="Heading3Char">
    <w:name w:val="Heading 3 Char"/>
    <w:basedOn w:val="DefaultParagraphFont"/>
    <w:link w:val="Heading3"/>
    <w:uiPriority w:val="9"/>
    <w:semiHidden/>
    <w:rsid w:val="00634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6BA"/>
    <w:rPr>
      <w:rFonts w:eastAsiaTheme="majorEastAsia" w:cstheme="majorBidi"/>
      <w:color w:val="272727" w:themeColor="text1" w:themeTint="D8"/>
    </w:rPr>
  </w:style>
  <w:style w:type="paragraph" w:styleId="Title">
    <w:name w:val="Title"/>
    <w:basedOn w:val="Normal"/>
    <w:next w:val="Normal"/>
    <w:link w:val="TitleChar"/>
    <w:uiPriority w:val="10"/>
    <w:qFormat/>
    <w:rsid w:val="00634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6BA"/>
    <w:pPr>
      <w:spacing w:before="160"/>
      <w:jc w:val="center"/>
    </w:pPr>
    <w:rPr>
      <w:i/>
      <w:iCs/>
      <w:color w:val="404040" w:themeColor="text1" w:themeTint="BF"/>
    </w:rPr>
  </w:style>
  <w:style w:type="character" w:customStyle="1" w:styleId="QuoteChar">
    <w:name w:val="Quote Char"/>
    <w:basedOn w:val="DefaultParagraphFont"/>
    <w:link w:val="Quote"/>
    <w:uiPriority w:val="29"/>
    <w:rsid w:val="006346BA"/>
    <w:rPr>
      <w:i/>
      <w:iCs/>
      <w:color w:val="404040" w:themeColor="text1" w:themeTint="BF"/>
    </w:rPr>
  </w:style>
  <w:style w:type="paragraph" w:styleId="ListParagraph">
    <w:name w:val="List Paragraph"/>
    <w:basedOn w:val="Normal"/>
    <w:uiPriority w:val="34"/>
    <w:qFormat/>
    <w:rsid w:val="006346BA"/>
    <w:pPr>
      <w:ind w:left="720"/>
      <w:contextualSpacing/>
    </w:pPr>
  </w:style>
  <w:style w:type="character" w:styleId="IntenseEmphasis">
    <w:name w:val="Intense Emphasis"/>
    <w:basedOn w:val="DefaultParagraphFont"/>
    <w:uiPriority w:val="21"/>
    <w:qFormat/>
    <w:rsid w:val="006346BA"/>
    <w:rPr>
      <w:i/>
      <w:iCs/>
      <w:color w:val="0F4761" w:themeColor="accent1" w:themeShade="BF"/>
    </w:rPr>
  </w:style>
  <w:style w:type="paragraph" w:styleId="IntenseQuote">
    <w:name w:val="Intense Quote"/>
    <w:basedOn w:val="Normal"/>
    <w:next w:val="Normal"/>
    <w:link w:val="IntenseQuoteChar"/>
    <w:uiPriority w:val="30"/>
    <w:qFormat/>
    <w:rsid w:val="00634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6BA"/>
    <w:rPr>
      <w:i/>
      <w:iCs/>
      <w:color w:val="0F4761" w:themeColor="accent1" w:themeShade="BF"/>
    </w:rPr>
  </w:style>
  <w:style w:type="character" w:styleId="IntenseReference">
    <w:name w:val="Intense Reference"/>
    <w:basedOn w:val="DefaultParagraphFont"/>
    <w:uiPriority w:val="32"/>
    <w:qFormat/>
    <w:rsid w:val="006346BA"/>
    <w:rPr>
      <w:b/>
      <w:bCs/>
      <w:smallCaps/>
      <w:color w:val="0F4761" w:themeColor="accent1" w:themeShade="BF"/>
      <w:spacing w:val="5"/>
    </w:rPr>
  </w:style>
  <w:style w:type="table" w:styleId="PlainTable5">
    <w:name w:val="Plain Table 5"/>
    <w:basedOn w:val="TableNormal"/>
    <w:uiPriority w:val="45"/>
    <w:rsid w:val="007359F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03FB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1646FD"/>
    <w:rPr>
      <w:color w:val="467886" w:themeColor="hyperlink"/>
      <w:u w:val="single"/>
    </w:rPr>
  </w:style>
  <w:style w:type="character" w:styleId="UnresolvedMention">
    <w:name w:val="Unresolved Mention"/>
    <w:basedOn w:val="DefaultParagraphFont"/>
    <w:uiPriority w:val="99"/>
    <w:semiHidden/>
    <w:unhideWhenUsed/>
    <w:rsid w:val="001646FD"/>
    <w:rPr>
      <w:color w:val="605E5C"/>
      <w:shd w:val="clear" w:color="auto" w:fill="E1DFDD"/>
    </w:rPr>
  </w:style>
  <w:style w:type="paragraph" w:styleId="Header">
    <w:name w:val="header"/>
    <w:basedOn w:val="Normal"/>
    <w:link w:val="HeaderChar"/>
    <w:uiPriority w:val="99"/>
    <w:unhideWhenUsed/>
    <w:rsid w:val="00164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6FD"/>
    <w:rPr>
      <w:rFonts w:ascii="Arial" w:hAnsi="Arial"/>
      <w:sz w:val="24"/>
    </w:rPr>
  </w:style>
  <w:style w:type="paragraph" w:styleId="Footer">
    <w:name w:val="footer"/>
    <w:basedOn w:val="Normal"/>
    <w:link w:val="FooterChar"/>
    <w:uiPriority w:val="99"/>
    <w:unhideWhenUsed/>
    <w:rsid w:val="00164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6FD"/>
    <w:rPr>
      <w:rFonts w:ascii="Arial" w:hAnsi="Arial"/>
      <w:sz w:val="24"/>
    </w:rPr>
  </w:style>
  <w:style w:type="paragraph" w:styleId="TOCHeading">
    <w:name w:val="TOC Heading"/>
    <w:basedOn w:val="Heading1"/>
    <w:next w:val="Normal"/>
    <w:uiPriority w:val="39"/>
    <w:unhideWhenUsed/>
    <w:qFormat/>
    <w:rsid w:val="001646FD"/>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1646FD"/>
    <w:pPr>
      <w:spacing w:after="100"/>
    </w:pPr>
  </w:style>
  <w:style w:type="paragraph" w:styleId="TOC2">
    <w:name w:val="toc 2"/>
    <w:basedOn w:val="Normal"/>
    <w:next w:val="Normal"/>
    <w:autoRedefine/>
    <w:uiPriority w:val="39"/>
    <w:unhideWhenUsed/>
    <w:rsid w:val="001646FD"/>
    <w:pPr>
      <w:spacing w:after="100"/>
      <w:ind w:left="240"/>
    </w:pPr>
  </w:style>
  <w:style w:type="paragraph" w:styleId="NoSpacing">
    <w:name w:val="No Spacing"/>
    <w:link w:val="NoSpacingChar"/>
    <w:uiPriority w:val="1"/>
    <w:qFormat/>
    <w:rsid w:val="009279B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279BB"/>
    <w:rPr>
      <w:rFonts w:eastAsiaTheme="minorEastAsia"/>
      <w:kern w:val="0"/>
      <w:lang w:eastAsia="en-GB"/>
      <w14:ligatures w14:val="none"/>
    </w:rPr>
  </w:style>
  <w:style w:type="paragraph" w:styleId="NormalWeb">
    <w:name w:val="Normal (Web)"/>
    <w:basedOn w:val="Normal"/>
    <w:uiPriority w:val="99"/>
    <w:semiHidden/>
    <w:unhideWhenUsed/>
    <w:rsid w:val="00277ED7"/>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j.appet.2010.08.017?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7D513-D47A-4888-A71B-6E7570431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1764</Words>
  <Characters>10059</Characters>
  <Application>Microsoft Office Word</Application>
  <DocSecurity>0</DocSecurity>
  <Lines>83</Lines>
  <Paragraphs>23</Paragraphs>
  <ScaleCrop>false</ScaleCrop>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2026-03-12T16:06:00Z</dcterms:created>
  <dcterms:modified xsi:type="dcterms:W3CDTF">2026-03-12T16:07:00Z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0a7d8401-f2bf-43c2-919a-fc54f0328b02</vt:lpwstr>
  </property>
</Properties>
</file>