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7D0B3F"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683D2A84" wp14:editId="0D94E572">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254FB8"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43702BE5" w14:textId="77777777" w:rsidR="00876C79" w:rsidRDefault="00876C79" w:rsidP="00C5469E">
      <w:pPr>
        <w:jc w:val="right"/>
        <w:outlineLvl w:val="0"/>
        <w:rPr>
          <w:rFonts w:ascii="Arial" w:hAnsi="Arial" w:cs="Arial"/>
          <w:b/>
          <w:bCs/>
          <w:sz w:val="22"/>
          <w:szCs w:val="22"/>
          <w:lang w:val="en-GB"/>
        </w:rPr>
      </w:pPr>
    </w:p>
    <w:p w14:paraId="4150D92B" w14:textId="77777777" w:rsidR="00876C79" w:rsidRDefault="00876C79" w:rsidP="00C5469E">
      <w:pPr>
        <w:jc w:val="right"/>
        <w:outlineLvl w:val="0"/>
        <w:rPr>
          <w:rFonts w:ascii="Arial" w:hAnsi="Arial" w:cs="Arial"/>
          <w:b/>
          <w:bCs/>
          <w:sz w:val="22"/>
          <w:szCs w:val="22"/>
          <w:lang w:val="en-GB"/>
        </w:rPr>
      </w:pPr>
    </w:p>
    <w:p w14:paraId="55A80C74" w14:textId="77777777" w:rsidR="00876C79" w:rsidRDefault="00876C79" w:rsidP="00C5469E">
      <w:pPr>
        <w:jc w:val="right"/>
        <w:outlineLvl w:val="0"/>
        <w:rPr>
          <w:rFonts w:ascii="Arial" w:hAnsi="Arial" w:cs="Arial"/>
          <w:b/>
          <w:bCs/>
          <w:sz w:val="22"/>
          <w:szCs w:val="22"/>
          <w:lang w:val="en-GB"/>
        </w:rPr>
      </w:pPr>
    </w:p>
    <w:p w14:paraId="2AF2A312" w14:textId="77777777" w:rsidR="00876C79" w:rsidRDefault="00876C79" w:rsidP="00C5469E">
      <w:pPr>
        <w:jc w:val="right"/>
        <w:outlineLvl w:val="0"/>
        <w:rPr>
          <w:rFonts w:ascii="Arial" w:hAnsi="Arial" w:cs="Arial"/>
          <w:b/>
          <w:bCs/>
          <w:sz w:val="22"/>
          <w:szCs w:val="22"/>
          <w:lang w:val="en-GB"/>
        </w:rPr>
      </w:pPr>
    </w:p>
    <w:p w14:paraId="3966B6B7" w14:textId="77777777" w:rsidR="00876C79" w:rsidRDefault="00876C79" w:rsidP="00C5469E">
      <w:pPr>
        <w:jc w:val="right"/>
        <w:outlineLvl w:val="0"/>
        <w:rPr>
          <w:rFonts w:ascii="Arial" w:hAnsi="Arial" w:cs="Arial"/>
          <w:b/>
          <w:bCs/>
          <w:sz w:val="22"/>
          <w:szCs w:val="22"/>
          <w:lang w:val="en-GB"/>
        </w:rPr>
      </w:pPr>
    </w:p>
    <w:p w14:paraId="347C67C4"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23A5A984"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2564E23B" w14:textId="77777777" w:rsidR="00007F89" w:rsidRPr="004E3B2D" w:rsidRDefault="00007F89" w:rsidP="00007F89">
      <w:pPr>
        <w:rPr>
          <w:rFonts w:ascii="Arial" w:hAnsi="Arial" w:cs="Arial"/>
          <w:b/>
          <w:bCs/>
          <w:sz w:val="22"/>
          <w:szCs w:val="22"/>
          <w:lang w:val="en-GB"/>
        </w:rPr>
      </w:pPr>
    </w:p>
    <w:p w14:paraId="2A47AA88"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w:t>
      </w:r>
      <w:proofErr w:type="gramStart"/>
      <w:r w:rsidR="0074749F">
        <w:rPr>
          <w:rFonts w:ascii="Arial" w:hAnsi="Arial" w:cs="Arial"/>
          <w:i/>
          <w:iCs/>
          <w:sz w:val="22"/>
          <w:szCs w:val="22"/>
          <w:lang w:val="en-GB"/>
        </w:rPr>
        <w:t>as a result of</w:t>
      </w:r>
      <w:proofErr w:type="gramEnd"/>
      <w:r w:rsidR="0074749F">
        <w:rPr>
          <w:rFonts w:ascii="Arial" w:hAnsi="Arial" w:cs="Arial"/>
          <w:i/>
          <w:iCs/>
          <w:sz w:val="22"/>
          <w:szCs w:val="22"/>
          <w:lang w:val="en-GB"/>
        </w:rPr>
        <w:t xml:space="preserve">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1A65E69F"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52EAC898" w14:textId="77777777" w:rsidTr="00236B5E">
        <w:tc>
          <w:tcPr>
            <w:tcW w:w="9854" w:type="dxa"/>
          </w:tcPr>
          <w:p w14:paraId="524D129D" w14:textId="02F10A5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090737">
              <w:rPr>
                <w:rFonts w:ascii="Arial" w:hAnsi="Arial" w:cs="Arial"/>
                <w:b/>
                <w:bCs/>
                <w:sz w:val="22"/>
                <w:szCs w:val="22"/>
                <w:lang w:val="en-GB"/>
              </w:rPr>
              <w:t>202</w:t>
            </w:r>
            <w:r w:rsidR="002D7AF6">
              <w:rPr>
                <w:rFonts w:ascii="Arial" w:hAnsi="Arial" w:cs="Arial"/>
                <w:b/>
                <w:bCs/>
                <w:sz w:val="22"/>
                <w:szCs w:val="22"/>
                <w:lang w:val="en-GB"/>
              </w:rPr>
              <w:t>5</w:t>
            </w:r>
            <w:r w:rsidR="00090737">
              <w:rPr>
                <w:rFonts w:ascii="Arial" w:hAnsi="Arial" w:cs="Arial"/>
                <w:b/>
                <w:bCs/>
                <w:sz w:val="22"/>
                <w:szCs w:val="22"/>
                <w:lang w:val="en-GB"/>
              </w:rPr>
              <w:t>-202</w:t>
            </w:r>
            <w:r w:rsidR="002D7AF6">
              <w:rPr>
                <w:rFonts w:ascii="Arial" w:hAnsi="Arial" w:cs="Arial"/>
                <w:b/>
                <w:bCs/>
                <w:sz w:val="22"/>
                <w:szCs w:val="22"/>
                <w:lang w:val="en-GB"/>
              </w:rPr>
              <w:t>6</w:t>
            </w:r>
          </w:p>
          <w:p w14:paraId="71CFFB5B" w14:textId="77777777" w:rsidR="00F04850" w:rsidRPr="004E3B2D" w:rsidRDefault="00F04850" w:rsidP="00BE2363">
            <w:pPr>
              <w:rPr>
                <w:rFonts w:ascii="Arial" w:hAnsi="Arial" w:cs="Arial"/>
                <w:i/>
                <w:iCs/>
                <w:sz w:val="22"/>
                <w:szCs w:val="22"/>
                <w:lang w:val="en-GB"/>
              </w:rPr>
            </w:pPr>
          </w:p>
        </w:tc>
      </w:tr>
      <w:tr w:rsidR="00F04850" w:rsidRPr="004E3B2D" w14:paraId="0D591889" w14:textId="77777777" w:rsidTr="00236B5E">
        <w:tc>
          <w:tcPr>
            <w:tcW w:w="9854" w:type="dxa"/>
          </w:tcPr>
          <w:p w14:paraId="141E56D9"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902654" w:rsidRPr="006E029B">
              <w:rPr>
                <w:rFonts w:ascii="Arial" w:hAnsi="Arial" w:cs="Arial"/>
                <w:b/>
                <w:sz w:val="20"/>
                <w:szCs w:val="20"/>
              </w:rPr>
              <w:t xml:space="preserve">Electrical </w:t>
            </w:r>
            <w:r w:rsidR="00902654">
              <w:rPr>
                <w:rFonts w:ascii="Arial" w:hAnsi="Arial" w:cs="Arial"/>
                <w:b/>
                <w:sz w:val="20"/>
                <w:szCs w:val="20"/>
              </w:rPr>
              <w:t>and Electronics Principles</w:t>
            </w:r>
          </w:p>
          <w:p w14:paraId="6AF67E53" w14:textId="77777777" w:rsidR="00F04850" w:rsidRPr="004E3B2D" w:rsidRDefault="00F04850" w:rsidP="00BE2363">
            <w:pPr>
              <w:rPr>
                <w:rFonts w:ascii="Arial" w:hAnsi="Arial" w:cs="Arial"/>
                <w:i/>
                <w:iCs/>
                <w:sz w:val="22"/>
                <w:szCs w:val="22"/>
                <w:lang w:val="en-GB"/>
              </w:rPr>
            </w:pPr>
          </w:p>
        </w:tc>
      </w:tr>
      <w:tr w:rsidR="00F04850" w:rsidRPr="004E3B2D" w14:paraId="2A051C92" w14:textId="77777777" w:rsidTr="00236B5E">
        <w:tc>
          <w:tcPr>
            <w:tcW w:w="9854" w:type="dxa"/>
          </w:tcPr>
          <w:p w14:paraId="2E0F0647" w14:textId="77777777" w:rsidR="006D58B2" w:rsidRDefault="00F04850" w:rsidP="006D58B2">
            <w:pPr>
              <w:rPr>
                <w:rFonts w:ascii="Arial" w:hAnsi="Arial" w:cs="Arial"/>
                <w:b/>
                <w:bCs/>
                <w:sz w:val="22"/>
                <w:szCs w:val="22"/>
                <w:lang w:val="en-GB" w:eastAsia="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6D58B2">
              <w:rPr>
                <w:rFonts w:ascii="Arial" w:hAnsi="Arial" w:cs="Arial"/>
                <w:b/>
                <w:sz w:val="22"/>
                <w:szCs w:val="22"/>
                <w:lang w:val="en-GB"/>
              </w:rPr>
              <w:t xml:space="preserve"> </w:t>
            </w:r>
            <w:r w:rsidR="00902654" w:rsidRPr="00883C70">
              <w:rPr>
                <w:rFonts w:ascii="Arial" w:hAnsi="Arial" w:cs="Arial"/>
                <w:b/>
              </w:rPr>
              <w:t>GOEE4003</w:t>
            </w:r>
          </w:p>
          <w:p w14:paraId="1170A8B7" w14:textId="77777777" w:rsidR="00F04850" w:rsidRPr="00F432CB" w:rsidRDefault="00F04850" w:rsidP="00BE2363">
            <w:pPr>
              <w:rPr>
                <w:rFonts w:ascii="Arial" w:hAnsi="Arial" w:cs="Arial"/>
                <w:b/>
                <w:sz w:val="22"/>
                <w:szCs w:val="22"/>
                <w:lang w:val="en-GB"/>
              </w:rPr>
            </w:pPr>
            <w:r w:rsidRPr="004E3B2D">
              <w:rPr>
                <w:rFonts w:ascii="Arial" w:hAnsi="Arial" w:cs="Arial"/>
                <w:b/>
                <w:sz w:val="22"/>
                <w:szCs w:val="22"/>
                <w:lang w:val="en-GB"/>
              </w:rPr>
              <w:tab/>
            </w:r>
          </w:p>
        </w:tc>
      </w:tr>
    </w:tbl>
    <w:p w14:paraId="2125C756" w14:textId="77777777" w:rsidR="00F04850" w:rsidRPr="004E3B2D" w:rsidRDefault="00F04850" w:rsidP="00BE2363">
      <w:pPr>
        <w:rPr>
          <w:rFonts w:ascii="Arial" w:hAnsi="Arial" w:cs="Arial"/>
          <w:i/>
          <w:iCs/>
          <w:sz w:val="22"/>
          <w:szCs w:val="22"/>
          <w:lang w:val="en-GB"/>
        </w:rPr>
      </w:pPr>
    </w:p>
    <w:p w14:paraId="415CEDDB"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70FF7FC" w14:textId="77777777" w:rsidTr="00F04850">
        <w:tc>
          <w:tcPr>
            <w:tcW w:w="9923" w:type="dxa"/>
            <w:tcBorders>
              <w:top w:val="single" w:sz="4" w:space="0" w:color="auto"/>
              <w:left w:val="single" w:sz="4" w:space="0" w:color="auto"/>
              <w:bottom w:val="single" w:sz="4" w:space="0" w:color="auto"/>
              <w:right w:val="single" w:sz="4" w:space="0" w:color="auto"/>
            </w:tcBorders>
          </w:tcPr>
          <w:p w14:paraId="251DCC91"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033DA0A2" w14:textId="77777777" w:rsidR="00F04850" w:rsidRPr="004E3B2D" w:rsidRDefault="00F04850" w:rsidP="00F04850">
            <w:pPr>
              <w:jc w:val="both"/>
              <w:rPr>
                <w:rFonts w:ascii="Arial" w:hAnsi="Arial" w:cs="Arial"/>
                <w:sz w:val="22"/>
                <w:szCs w:val="22"/>
                <w:lang w:val="en-GB"/>
              </w:rPr>
            </w:pPr>
          </w:p>
          <w:p w14:paraId="6E48250A" w14:textId="17F52F3C"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090737">
              <w:rPr>
                <w:rFonts w:ascii="Arial" w:hAnsi="Arial" w:cs="Arial"/>
                <w:sz w:val="22"/>
                <w:szCs w:val="22"/>
                <w:lang w:val="en-GB"/>
              </w:rPr>
              <w:t xml:space="preserve"> </w:t>
            </w:r>
            <w:r w:rsidR="002D7AF6">
              <w:rPr>
                <w:rFonts w:ascii="Arial" w:hAnsi="Arial" w:cs="Arial"/>
                <w:sz w:val="22"/>
                <w:szCs w:val="22"/>
                <w:lang w:val="en-GB"/>
              </w:rPr>
              <w:t>15</w:t>
            </w:r>
          </w:p>
          <w:p w14:paraId="60C1E7B2" w14:textId="77777777" w:rsidR="00F04850" w:rsidRPr="004E3B2D" w:rsidRDefault="00F04850" w:rsidP="00F04850">
            <w:pPr>
              <w:jc w:val="both"/>
              <w:rPr>
                <w:rFonts w:ascii="Arial" w:hAnsi="Arial" w:cs="Arial"/>
                <w:sz w:val="22"/>
                <w:szCs w:val="22"/>
                <w:lang w:val="en-GB"/>
              </w:rPr>
            </w:pPr>
          </w:p>
          <w:p w14:paraId="09E27A33" w14:textId="0F6DA35B"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2D7AF6">
              <w:rPr>
                <w:rFonts w:ascii="Arial" w:hAnsi="Arial" w:cs="Arial"/>
                <w:sz w:val="22"/>
                <w:szCs w:val="22"/>
                <w:lang w:val="en-GB"/>
              </w:rPr>
              <w:t>4</w:t>
            </w:r>
          </w:p>
          <w:p w14:paraId="5076A488" w14:textId="77777777" w:rsidR="00F04850" w:rsidRPr="004E3B2D" w:rsidRDefault="00F04850" w:rsidP="00F04850">
            <w:pPr>
              <w:jc w:val="both"/>
              <w:rPr>
                <w:rFonts w:ascii="Arial" w:hAnsi="Arial" w:cs="Arial"/>
                <w:sz w:val="22"/>
                <w:szCs w:val="22"/>
                <w:lang w:val="en-GB"/>
              </w:rPr>
            </w:pPr>
          </w:p>
          <w:p w14:paraId="7292E379" w14:textId="77777777" w:rsidR="00090737" w:rsidRDefault="002D4438" w:rsidP="00090737">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082D92A5" w14:textId="77777777" w:rsidR="00090737" w:rsidRDefault="00090737" w:rsidP="00090737">
            <w:pPr>
              <w:jc w:val="both"/>
              <w:rPr>
                <w:rFonts w:ascii="Arial" w:hAnsi="Arial" w:cs="Arial"/>
                <w:sz w:val="22"/>
                <w:szCs w:val="22"/>
                <w:lang w:val="en-GB"/>
              </w:rPr>
            </w:pPr>
          </w:p>
          <w:p w14:paraId="7D9168AB" w14:textId="0FCF2D3D" w:rsidR="0027353B" w:rsidRPr="0027353B" w:rsidRDefault="0027353B" w:rsidP="0027353B">
            <w:pPr>
              <w:jc w:val="both"/>
              <w:rPr>
                <w:rFonts w:eastAsia="Calibri"/>
                <w:color w:val="002060"/>
                <w:lang w:val="en-GB"/>
              </w:rPr>
            </w:pPr>
            <w:r w:rsidRPr="0027353B">
              <w:rPr>
                <w:rFonts w:eastAsia="Calibri"/>
                <w:color w:val="002060"/>
                <w:lang w:val="en-GB"/>
              </w:rPr>
              <w:t>The Electrical and Electronics Principles module provides students with a comprehensive introduction to both direct current and alternating current</w:t>
            </w:r>
            <w:r>
              <w:rPr>
                <w:rFonts w:eastAsia="Calibri"/>
                <w:color w:val="002060"/>
                <w:lang w:val="en-GB"/>
              </w:rPr>
              <w:t xml:space="preserve"> </w:t>
            </w:r>
            <w:r w:rsidRPr="0027353B">
              <w:rPr>
                <w:rFonts w:eastAsia="Calibri"/>
                <w:color w:val="002060"/>
                <w:lang w:val="en-GB"/>
              </w:rPr>
              <w:t>electrical principles, together with their practical engineering applications. Throughout the module, students develop an understanding of fundamental concepts including circuit analysis, electrical measurements, electronic devices, signal behaviour and the operation of electrical and electronic systems.</w:t>
            </w:r>
          </w:p>
          <w:p w14:paraId="4E69597D" w14:textId="77777777" w:rsidR="0027353B" w:rsidRPr="0027353B" w:rsidRDefault="0027353B" w:rsidP="0027353B">
            <w:pPr>
              <w:jc w:val="both"/>
              <w:rPr>
                <w:rFonts w:eastAsia="Calibri"/>
                <w:color w:val="002060"/>
                <w:lang w:val="en-GB"/>
              </w:rPr>
            </w:pPr>
            <w:r w:rsidRPr="0027353B">
              <w:rPr>
                <w:rFonts w:eastAsia="Calibri"/>
                <w:color w:val="002060"/>
                <w:lang w:val="en-GB"/>
              </w:rPr>
              <w:t>Despite the relatively low questionnaire response rate, all four respondents provided positive feedback regarding their learning experience on the module. In addition, verbal feedback collected throughout the academic year was consistently positive, indicating a high level of student satisfaction with both the module content and delivery.</w:t>
            </w:r>
          </w:p>
          <w:p w14:paraId="3A9AE382" w14:textId="26B1918B" w:rsidR="0027353B" w:rsidRPr="0027353B" w:rsidRDefault="0027353B" w:rsidP="0027353B">
            <w:pPr>
              <w:jc w:val="both"/>
              <w:rPr>
                <w:rFonts w:eastAsia="Calibri"/>
                <w:color w:val="002060"/>
                <w:lang w:val="en-GB"/>
              </w:rPr>
            </w:pPr>
            <w:r w:rsidRPr="0027353B">
              <w:rPr>
                <w:rFonts w:eastAsia="Calibri"/>
                <w:color w:val="002060"/>
                <w:lang w:val="en-GB"/>
              </w:rPr>
              <w:t xml:space="preserve">Students particularly appreciated the variety of teaching methods employed, including lectures, tutorials, laboratory sessions, demonstrations and </w:t>
            </w:r>
            <w:proofErr w:type="gramStart"/>
            <w:r w:rsidRPr="0027353B">
              <w:rPr>
                <w:rFonts w:eastAsia="Calibri"/>
                <w:color w:val="002060"/>
                <w:lang w:val="en-GB"/>
              </w:rPr>
              <w:t>problem</w:t>
            </w:r>
            <w:r>
              <w:rPr>
                <w:rFonts w:eastAsia="Calibri"/>
                <w:color w:val="002060"/>
                <w:lang w:val="en-GB"/>
              </w:rPr>
              <w:t xml:space="preserve"> </w:t>
            </w:r>
            <w:r w:rsidRPr="0027353B">
              <w:rPr>
                <w:rFonts w:eastAsia="Calibri"/>
                <w:color w:val="002060"/>
                <w:lang w:val="en-GB"/>
              </w:rPr>
              <w:t>solving</w:t>
            </w:r>
            <w:proofErr w:type="gramEnd"/>
            <w:r w:rsidRPr="0027353B">
              <w:rPr>
                <w:rFonts w:eastAsia="Calibri"/>
                <w:color w:val="002060"/>
                <w:lang w:val="en-GB"/>
              </w:rPr>
              <w:t xml:space="preserve"> activities. This blended approach supported different learning styles and enabled students to develop both theoretical understanding and practical skills. The clear explanation of complex concepts and the support provided throughout the module were highlighted as key strengths.</w:t>
            </w:r>
          </w:p>
          <w:p w14:paraId="6316B68F" w14:textId="19F8D996" w:rsidR="0027353B" w:rsidRPr="0027353B" w:rsidRDefault="0027353B" w:rsidP="0027353B">
            <w:pPr>
              <w:jc w:val="both"/>
              <w:rPr>
                <w:rFonts w:eastAsia="Calibri"/>
                <w:color w:val="002060"/>
                <w:lang w:val="en-GB"/>
              </w:rPr>
            </w:pPr>
            <w:r w:rsidRPr="0027353B">
              <w:rPr>
                <w:rFonts w:eastAsia="Calibri"/>
                <w:color w:val="002060"/>
                <w:lang w:val="en-GB"/>
              </w:rPr>
              <w:t xml:space="preserve">The practical aspects of the module were especially well received. Students valued the opportunity to apply theoretical principles in laboratory environments and recognised the importance of these activities in developing their engineering knowledge and skills. Practical exercises helped students gain confidence in circuit construction, testing procedures, measurements, and </w:t>
            </w:r>
            <w:proofErr w:type="gramStart"/>
            <w:r w:rsidRPr="0027353B">
              <w:rPr>
                <w:rFonts w:eastAsia="Calibri"/>
                <w:color w:val="002060"/>
                <w:lang w:val="en-GB"/>
              </w:rPr>
              <w:t>fault</w:t>
            </w:r>
            <w:r>
              <w:rPr>
                <w:rFonts w:eastAsia="Calibri"/>
                <w:color w:val="002060"/>
                <w:lang w:val="en-GB"/>
              </w:rPr>
              <w:t xml:space="preserve"> </w:t>
            </w:r>
            <w:r w:rsidRPr="0027353B">
              <w:rPr>
                <w:rFonts w:eastAsia="Calibri"/>
                <w:color w:val="002060"/>
                <w:lang w:val="en-GB"/>
              </w:rPr>
              <w:t>finding</w:t>
            </w:r>
            <w:proofErr w:type="gramEnd"/>
            <w:r w:rsidRPr="0027353B">
              <w:rPr>
                <w:rFonts w:eastAsia="Calibri"/>
                <w:color w:val="002060"/>
                <w:lang w:val="en-GB"/>
              </w:rPr>
              <w:t xml:space="preserve"> techniques while reinforcing classroom learning.</w:t>
            </w:r>
          </w:p>
          <w:p w14:paraId="79667EF6" w14:textId="77777777" w:rsidR="0027353B" w:rsidRPr="0027353B" w:rsidRDefault="0027353B" w:rsidP="0027353B">
            <w:pPr>
              <w:jc w:val="both"/>
              <w:rPr>
                <w:rFonts w:eastAsia="Calibri"/>
                <w:color w:val="002060"/>
                <w:lang w:val="en-GB"/>
              </w:rPr>
            </w:pPr>
            <w:r w:rsidRPr="0027353B">
              <w:rPr>
                <w:rFonts w:eastAsia="Calibri"/>
                <w:color w:val="002060"/>
                <w:lang w:val="en-GB"/>
              </w:rPr>
              <w:t>Lecturer support was frequently praised by students. The availability of guidance during lectures, tutorials, and practical sessions was particularly appreciated and contributed positively to the overall learning experience. Students felt well supported throughout the module and valued the constructive feedback provided on their work.</w:t>
            </w:r>
          </w:p>
          <w:p w14:paraId="6C219C99" w14:textId="10691553" w:rsidR="0027353B" w:rsidRPr="0027353B" w:rsidRDefault="0027353B" w:rsidP="0027353B">
            <w:pPr>
              <w:jc w:val="both"/>
              <w:rPr>
                <w:rFonts w:eastAsia="Calibri"/>
                <w:color w:val="002060"/>
                <w:lang w:val="en-GB"/>
              </w:rPr>
            </w:pPr>
            <w:r w:rsidRPr="0027353B">
              <w:rPr>
                <w:rFonts w:eastAsia="Calibri"/>
                <w:color w:val="002060"/>
                <w:lang w:val="en-GB"/>
              </w:rPr>
              <w:lastRenderedPageBreak/>
              <w:t xml:space="preserve">While the feedback was overwhelmingly positive, a common theme emerging from both the questionnaire responses and verbal comments was a desire for additional practical activities. Students indicated that they would welcome more </w:t>
            </w:r>
            <w:proofErr w:type="gramStart"/>
            <w:r w:rsidRPr="0027353B">
              <w:rPr>
                <w:rFonts w:eastAsia="Calibri"/>
                <w:color w:val="002060"/>
                <w:lang w:val="en-GB"/>
              </w:rPr>
              <w:t>laboratory</w:t>
            </w:r>
            <w:r>
              <w:rPr>
                <w:rFonts w:eastAsia="Calibri"/>
                <w:color w:val="002060"/>
                <w:lang w:val="en-GB"/>
              </w:rPr>
              <w:t xml:space="preserve"> </w:t>
            </w:r>
            <w:r w:rsidRPr="0027353B">
              <w:rPr>
                <w:rFonts w:eastAsia="Calibri"/>
                <w:color w:val="002060"/>
                <w:lang w:val="en-GB"/>
              </w:rPr>
              <w:t>based</w:t>
            </w:r>
            <w:proofErr w:type="gramEnd"/>
            <w:r w:rsidRPr="0027353B">
              <w:rPr>
                <w:rFonts w:eastAsia="Calibri"/>
                <w:color w:val="002060"/>
                <w:lang w:val="en-GB"/>
              </w:rPr>
              <w:t xml:space="preserve"> exercises and opportunities to engage with real</w:t>
            </w:r>
            <w:r>
              <w:rPr>
                <w:rFonts w:eastAsia="Calibri"/>
                <w:color w:val="002060"/>
                <w:lang w:val="en-GB"/>
              </w:rPr>
              <w:t xml:space="preserve"> </w:t>
            </w:r>
            <w:r w:rsidRPr="0027353B">
              <w:rPr>
                <w:rFonts w:eastAsia="Calibri"/>
                <w:color w:val="002060"/>
                <w:lang w:val="en-GB"/>
              </w:rPr>
              <w:t>world engineering applications, as these activities were particularly effective in enhancing their understanding of the subject matter.</w:t>
            </w:r>
          </w:p>
          <w:p w14:paraId="608195E3" w14:textId="77777777" w:rsidR="0027353B" w:rsidRPr="0027353B" w:rsidRDefault="0027353B" w:rsidP="0027353B">
            <w:pPr>
              <w:jc w:val="both"/>
              <w:rPr>
                <w:rFonts w:eastAsia="Calibri"/>
                <w:color w:val="002060"/>
                <w:lang w:val="en-GB"/>
              </w:rPr>
            </w:pPr>
            <w:r w:rsidRPr="0027353B">
              <w:rPr>
                <w:rFonts w:eastAsia="Calibri"/>
                <w:color w:val="002060"/>
                <w:lang w:val="en-GB"/>
              </w:rPr>
              <w:t>Overall, the Electrical and Electronics Principles module was very well received by students. The combination of theoretical instruction, practical application, and strong academic support created a positive learning environment that helped students develop the knowledge and skills required for further study and future employment within the engineering sector.</w:t>
            </w:r>
          </w:p>
          <w:p w14:paraId="4FCB7345" w14:textId="77777777" w:rsidR="00E713B8" w:rsidRPr="00F432CB" w:rsidRDefault="00F432CB" w:rsidP="00F04850">
            <w:pPr>
              <w:jc w:val="both"/>
              <w:rPr>
                <w:rFonts w:ascii="Arial" w:hAnsi="Arial" w:cs="Arial"/>
                <w:i/>
                <w:sz w:val="22"/>
                <w:szCs w:val="22"/>
                <w:lang w:val="en-GB"/>
              </w:rPr>
            </w:pPr>
            <w:r w:rsidRPr="00F432CB">
              <w:rPr>
                <w:rFonts w:ascii="Arial" w:hAnsi="Arial" w:cs="Arial"/>
                <w:i/>
                <w:sz w:val="22"/>
                <w:szCs w:val="22"/>
                <w:lang w:val="en-GB"/>
              </w:rPr>
              <w:t xml:space="preserve"> </w:t>
            </w:r>
          </w:p>
          <w:p w14:paraId="4B11F1FC"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0A7D3B2C" w14:textId="77777777" w:rsidR="00F04850" w:rsidRPr="00A51049" w:rsidRDefault="00F04850" w:rsidP="00F04850">
            <w:pPr>
              <w:jc w:val="both"/>
              <w:rPr>
                <w:rFonts w:ascii="Arial" w:hAnsi="Arial" w:cs="Arial"/>
                <w:color w:val="002060"/>
                <w:sz w:val="22"/>
                <w:szCs w:val="22"/>
                <w:lang w:val="en-GB"/>
              </w:rPr>
            </w:pPr>
          </w:p>
          <w:p w14:paraId="4BDAADE3" w14:textId="0054B228" w:rsidR="00F432CB" w:rsidRDefault="0027353B" w:rsidP="00F04850">
            <w:pPr>
              <w:jc w:val="both"/>
              <w:rPr>
                <w:rFonts w:ascii="Arial" w:hAnsi="Arial" w:cs="Arial"/>
                <w:i/>
                <w:sz w:val="22"/>
                <w:szCs w:val="22"/>
                <w:lang w:val="en-GB"/>
              </w:rPr>
            </w:pPr>
            <w:r w:rsidRPr="0027353B">
              <w:rPr>
                <w:rFonts w:ascii="Arial" w:hAnsi="Arial" w:cs="Arial"/>
                <w:color w:val="002060"/>
                <w:sz w:val="22"/>
                <w:szCs w:val="22"/>
              </w:rPr>
              <w:t xml:space="preserve">No. All questionnaire responses were </w:t>
            </w:r>
            <w:proofErr w:type="gramStart"/>
            <w:r w:rsidRPr="0027353B">
              <w:rPr>
                <w:rFonts w:ascii="Arial" w:hAnsi="Arial" w:cs="Arial"/>
                <w:color w:val="002060"/>
                <w:sz w:val="22"/>
                <w:szCs w:val="22"/>
              </w:rPr>
              <w:t>positive</w:t>
            </w:r>
            <w:proofErr w:type="gramEnd"/>
            <w:r>
              <w:rPr>
                <w:rFonts w:ascii="Arial" w:hAnsi="Arial" w:cs="Arial"/>
                <w:color w:val="002060"/>
                <w:sz w:val="22"/>
                <w:szCs w:val="22"/>
              </w:rPr>
              <w:t xml:space="preserve"> </w:t>
            </w:r>
            <w:r w:rsidRPr="0027353B">
              <w:rPr>
                <w:rFonts w:ascii="Arial" w:hAnsi="Arial" w:cs="Arial"/>
                <w:color w:val="002060"/>
                <w:sz w:val="22"/>
                <w:szCs w:val="22"/>
              </w:rPr>
              <w:t>and no significant concerns or areas of dissatisfaction were identified. Verbal feedback throughout the year also reflected a positive student experience.</w:t>
            </w:r>
          </w:p>
          <w:p w14:paraId="685152A4" w14:textId="77777777" w:rsidR="00F432CB" w:rsidRDefault="00F432CB" w:rsidP="00F04850">
            <w:pPr>
              <w:jc w:val="both"/>
              <w:rPr>
                <w:rFonts w:ascii="Arial" w:hAnsi="Arial" w:cs="Arial"/>
                <w:i/>
                <w:sz w:val="22"/>
                <w:szCs w:val="22"/>
                <w:lang w:val="en-GB"/>
              </w:rPr>
            </w:pPr>
          </w:p>
          <w:p w14:paraId="12DC4356" w14:textId="77777777" w:rsidR="00F432CB" w:rsidRPr="004E3B2D" w:rsidRDefault="00F432CB" w:rsidP="00F04850">
            <w:pPr>
              <w:jc w:val="both"/>
              <w:rPr>
                <w:rFonts w:ascii="Arial" w:hAnsi="Arial" w:cs="Arial"/>
                <w:sz w:val="22"/>
                <w:szCs w:val="22"/>
                <w:lang w:val="en-GB"/>
              </w:rPr>
            </w:pPr>
          </w:p>
        </w:tc>
      </w:tr>
      <w:tr w:rsidR="00E713B8" w:rsidRPr="004E3B2D" w14:paraId="77FDFFF6" w14:textId="77777777" w:rsidTr="00F04850">
        <w:tc>
          <w:tcPr>
            <w:tcW w:w="9923" w:type="dxa"/>
            <w:tcBorders>
              <w:top w:val="single" w:sz="4" w:space="0" w:color="auto"/>
              <w:left w:val="single" w:sz="4" w:space="0" w:color="auto"/>
              <w:bottom w:val="single" w:sz="4" w:space="0" w:color="auto"/>
              <w:right w:val="single" w:sz="4" w:space="0" w:color="auto"/>
            </w:tcBorders>
          </w:tcPr>
          <w:p w14:paraId="2AA94BCD"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Module Tutor’s response to feedback given by students</w:t>
            </w:r>
          </w:p>
          <w:p w14:paraId="3BCDB55D" w14:textId="77777777" w:rsidR="00E713B8" w:rsidRDefault="00E713B8" w:rsidP="00F04850">
            <w:pPr>
              <w:jc w:val="both"/>
              <w:rPr>
                <w:rFonts w:ascii="Arial" w:hAnsi="Arial" w:cs="Arial"/>
                <w:b/>
                <w:sz w:val="22"/>
                <w:szCs w:val="22"/>
                <w:u w:val="single"/>
                <w:lang w:val="en-GB"/>
              </w:rPr>
            </w:pPr>
          </w:p>
          <w:p w14:paraId="1FB60522" w14:textId="77777777" w:rsidR="00B56BD3" w:rsidRDefault="00B56BD3" w:rsidP="009A4AAE">
            <w:pPr>
              <w:jc w:val="both"/>
              <w:rPr>
                <w:rFonts w:ascii="Arial" w:hAnsi="Arial" w:cs="Arial"/>
                <w:b/>
                <w:sz w:val="22"/>
                <w:szCs w:val="22"/>
                <w:u w:val="single"/>
                <w:lang w:val="en-GB"/>
              </w:rPr>
            </w:pPr>
          </w:p>
          <w:p w14:paraId="1AF25990" w14:textId="3712FAFD" w:rsidR="009A4AAE" w:rsidRPr="009A4AAE" w:rsidRDefault="009A4AAE" w:rsidP="009A4AAE">
            <w:pPr>
              <w:jc w:val="both"/>
              <w:rPr>
                <w:rFonts w:ascii="Arial" w:hAnsi="Arial" w:cs="Arial"/>
                <w:b/>
                <w:color w:val="002060"/>
                <w:sz w:val="22"/>
                <w:szCs w:val="22"/>
                <w:u w:val="single"/>
                <w:lang w:val="en-GB"/>
              </w:rPr>
            </w:pPr>
            <w:r w:rsidRPr="009A4AAE">
              <w:rPr>
                <w:color w:val="002060"/>
              </w:rPr>
              <w:t xml:space="preserve">The feedback received from students was very positive. Students appreciated the teaching approach, module </w:t>
            </w:r>
            <w:proofErr w:type="spellStart"/>
            <w:r w:rsidRPr="009A4AAE">
              <w:rPr>
                <w:color w:val="002060"/>
              </w:rPr>
              <w:t>organisation</w:t>
            </w:r>
            <w:proofErr w:type="spellEnd"/>
            <w:r w:rsidRPr="009A4AAE">
              <w:rPr>
                <w:color w:val="002060"/>
              </w:rPr>
              <w:t>, practical activities, and the level of support provided throughout the academic year. The request for additional practical activities has been noted and will be considered during future module development.</w:t>
            </w:r>
          </w:p>
          <w:p w14:paraId="175FC773" w14:textId="77777777" w:rsidR="009A4AAE" w:rsidRDefault="009A4AAE" w:rsidP="009A4AAE">
            <w:pPr>
              <w:jc w:val="both"/>
              <w:rPr>
                <w:rFonts w:ascii="Arial" w:hAnsi="Arial" w:cs="Arial"/>
                <w:b/>
                <w:sz w:val="22"/>
                <w:szCs w:val="22"/>
                <w:u w:val="single"/>
                <w:lang w:val="en-GB"/>
              </w:rPr>
            </w:pPr>
          </w:p>
          <w:p w14:paraId="6C39945F" w14:textId="47875686" w:rsidR="009A4AAE" w:rsidRPr="004E3B2D" w:rsidRDefault="009A4AAE" w:rsidP="009A4AAE">
            <w:pPr>
              <w:jc w:val="both"/>
              <w:rPr>
                <w:rFonts w:ascii="Arial" w:hAnsi="Arial" w:cs="Arial"/>
                <w:b/>
                <w:sz w:val="22"/>
                <w:szCs w:val="22"/>
                <w:u w:val="single"/>
                <w:lang w:val="en-GB"/>
              </w:rPr>
            </w:pPr>
          </w:p>
        </w:tc>
      </w:tr>
      <w:tr w:rsidR="00007F89" w:rsidRPr="004E3B2D" w14:paraId="55460BDA" w14:textId="77777777" w:rsidTr="00F04850">
        <w:tc>
          <w:tcPr>
            <w:tcW w:w="9923" w:type="dxa"/>
            <w:tcBorders>
              <w:top w:val="single" w:sz="4" w:space="0" w:color="auto"/>
              <w:left w:val="single" w:sz="4" w:space="0" w:color="auto"/>
              <w:bottom w:val="single" w:sz="4" w:space="0" w:color="auto"/>
              <w:right w:val="single" w:sz="4" w:space="0" w:color="auto"/>
            </w:tcBorders>
          </w:tcPr>
          <w:p w14:paraId="66517F85" w14:textId="77777777" w:rsidR="00934282" w:rsidRPr="004E3B2D" w:rsidRDefault="00F04850" w:rsidP="009A4AAE">
            <w:pPr>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5F95F498" w14:textId="77777777" w:rsidR="00F04850" w:rsidRPr="004E3B2D" w:rsidRDefault="00F04850" w:rsidP="009A4AAE">
            <w:pPr>
              <w:rPr>
                <w:rFonts w:ascii="Arial" w:hAnsi="Arial" w:cs="Arial"/>
                <w:sz w:val="22"/>
                <w:szCs w:val="22"/>
                <w:lang w:val="en-GB"/>
              </w:rPr>
            </w:pPr>
          </w:p>
          <w:p w14:paraId="16D55EE9" w14:textId="77777777" w:rsidR="00CB7638" w:rsidRDefault="00F04850" w:rsidP="009A4AAE">
            <w:pPr>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w:t>
            </w:r>
            <w:proofErr w:type="gramStart"/>
            <w:r w:rsidR="00CB7638">
              <w:rPr>
                <w:rFonts w:ascii="Arial" w:hAnsi="Arial" w:cs="Arial"/>
                <w:sz w:val="22"/>
                <w:szCs w:val="22"/>
                <w:lang w:val="en-GB"/>
              </w:rPr>
              <w:t>as a result of</w:t>
            </w:r>
            <w:proofErr w:type="gramEnd"/>
            <w:r w:rsidR="00CB7638">
              <w:rPr>
                <w:rFonts w:ascii="Arial" w:hAnsi="Arial" w:cs="Arial"/>
                <w:sz w:val="22"/>
                <w:szCs w:val="22"/>
                <w:lang w:val="en-GB"/>
              </w:rPr>
              <w:t xml:space="preserve">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12A6D582" w14:textId="77777777" w:rsidR="00B56BD3" w:rsidRDefault="00B56BD3" w:rsidP="009A4AAE">
            <w:pPr>
              <w:rPr>
                <w:rFonts w:ascii="Arial" w:hAnsi="Arial" w:cs="Arial"/>
                <w:sz w:val="22"/>
                <w:szCs w:val="22"/>
                <w:lang w:val="en-GB"/>
              </w:rPr>
            </w:pPr>
          </w:p>
          <w:p w14:paraId="790AF2C1" w14:textId="77777777" w:rsidR="009A4AAE" w:rsidRPr="009A4AAE" w:rsidRDefault="009A4AAE" w:rsidP="00BE37B2">
            <w:pPr>
              <w:rPr>
                <w:color w:val="002060"/>
                <w:lang w:val="en-GB"/>
              </w:rPr>
            </w:pPr>
            <w:r w:rsidRPr="009A4AAE">
              <w:rPr>
                <w:color w:val="002060"/>
                <w:lang w:val="en-GB"/>
              </w:rPr>
              <w:t>Future deliveries of the module will seek to incorporate additional practical and industry</w:t>
            </w:r>
            <w:r>
              <w:rPr>
                <w:color w:val="002060"/>
                <w:lang w:val="en-GB"/>
              </w:rPr>
              <w:t xml:space="preserve"> </w:t>
            </w:r>
            <w:r w:rsidRPr="009A4AAE">
              <w:rPr>
                <w:color w:val="002060"/>
                <w:lang w:val="en-GB"/>
              </w:rPr>
              <w:t xml:space="preserve">related activities where possible. This may include increased </w:t>
            </w:r>
            <w:proofErr w:type="gramStart"/>
            <w:r w:rsidRPr="009A4AAE">
              <w:rPr>
                <w:color w:val="002060"/>
                <w:lang w:val="en-GB"/>
              </w:rPr>
              <w:t>laboratory</w:t>
            </w:r>
            <w:r>
              <w:rPr>
                <w:color w:val="002060"/>
                <w:lang w:val="en-GB"/>
              </w:rPr>
              <w:t xml:space="preserve"> </w:t>
            </w:r>
            <w:r w:rsidRPr="009A4AAE">
              <w:rPr>
                <w:color w:val="002060"/>
                <w:lang w:val="en-GB"/>
              </w:rPr>
              <w:t>based</w:t>
            </w:r>
            <w:proofErr w:type="gramEnd"/>
            <w:r w:rsidRPr="009A4AAE">
              <w:rPr>
                <w:color w:val="002060"/>
                <w:lang w:val="en-GB"/>
              </w:rPr>
              <w:t xml:space="preserve"> exercises, practical demonstrations and opportunities for students to engage with industrial applications through site visits or guest speakers.</w:t>
            </w:r>
          </w:p>
          <w:p w14:paraId="4F8D4132" w14:textId="340FBCEA" w:rsidR="009A4AAE" w:rsidRDefault="009A4AAE" w:rsidP="00BE37B2">
            <w:pPr>
              <w:rPr>
                <w:rFonts w:ascii="Arial" w:hAnsi="Arial" w:cs="Arial"/>
                <w:sz w:val="22"/>
                <w:szCs w:val="22"/>
                <w:lang w:val="en-GB"/>
              </w:rPr>
            </w:pPr>
            <w:r w:rsidRPr="009A4AAE">
              <w:rPr>
                <w:color w:val="002060"/>
                <w:lang w:val="en-GB"/>
              </w:rPr>
              <w:t>It should also be noted that two students did not submit coursework, which had a significant impact on the overall module average. Excluding these non</w:t>
            </w:r>
            <w:r>
              <w:rPr>
                <w:color w:val="002060"/>
                <w:lang w:val="en-GB"/>
              </w:rPr>
              <w:t>-</w:t>
            </w:r>
            <w:r w:rsidRPr="009A4AAE">
              <w:rPr>
                <w:color w:val="002060"/>
                <w:lang w:val="en-GB"/>
              </w:rPr>
              <w:t>submissions, the average module mark would have been substantially higher than the reported average of 46%. Student performance among those who engaged fully with the assessment was generally satisfactory</w:t>
            </w:r>
          </w:p>
          <w:p w14:paraId="651D994E" w14:textId="77777777" w:rsidR="009A4AAE" w:rsidRDefault="009A4AAE" w:rsidP="009A4AAE">
            <w:pPr>
              <w:rPr>
                <w:rFonts w:ascii="Arial" w:hAnsi="Arial" w:cs="Arial"/>
                <w:sz w:val="22"/>
                <w:szCs w:val="22"/>
                <w:lang w:val="en-GB"/>
              </w:rPr>
            </w:pPr>
          </w:p>
          <w:p w14:paraId="7086129C" w14:textId="77777777" w:rsidR="00B56BD3" w:rsidRDefault="00B56BD3" w:rsidP="009A4AAE">
            <w:pPr>
              <w:rPr>
                <w:rFonts w:ascii="Arial" w:hAnsi="Arial" w:cs="Arial"/>
                <w:sz w:val="22"/>
                <w:szCs w:val="22"/>
                <w:lang w:val="en-GB"/>
              </w:rPr>
            </w:pPr>
          </w:p>
          <w:p w14:paraId="6A09C464" w14:textId="77777777" w:rsidR="00BE37B2" w:rsidRDefault="00BE37B2" w:rsidP="009A4AAE">
            <w:pPr>
              <w:rPr>
                <w:rFonts w:ascii="Arial" w:hAnsi="Arial" w:cs="Arial"/>
                <w:sz w:val="22"/>
                <w:szCs w:val="22"/>
                <w:lang w:val="en-GB"/>
              </w:rPr>
            </w:pPr>
          </w:p>
          <w:p w14:paraId="6284EBFF" w14:textId="347E3D7D" w:rsidR="00CB7638" w:rsidRDefault="00CB7638" w:rsidP="009A4AAE">
            <w:pPr>
              <w:rPr>
                <w:rFonts w:ascii="Arial" w:hAnsi="Arial" w:cs="Arial"/>
                <w:sz w:val="22"/>
                <w:szCs w:val="22"/>
                <w:lang w:val="en-GB"/>
              </w:rPr>
            </w:pPr>
            <w:r>
              <w:rPr>
                <w:rFonts w:ascii="Arial" w:hAnsi="Arial" w:cs="Arial"/>
                <w:sz w:val="22"/>
                <w:szCs w:val="22"/>
                <w:lang w:val="en-GB"/>
              </w:rPr>
              <w:t xml:space="preserve">How will any changes </w:t>
            </w:r>
            <w:proofErr w:type="gramStart"/>
            <w:r>
              <w:rPr>
                <w:rFonts w:ascii="Arial" w:hAnsi="Arial" w:cs="Arial"/>
                <w:sz w:val="22"/>
                <w:szCs w:val="22"/>
                <w:lang w:val="en-GB"/>
              </w:rPr>
              <w:t>made</w:t>
            </w:r>
            <w:proofErr w:type="gramEnd"/>
            <w:r>
              <w:rPr>
                <w:rFonts w:ascii="Arial" w:hAnsi="Arial" w:cs="Arial"/>
                <w:sz w:val="22"/>
                <w:szCs w:val="22"/>
                <w:lang w:val="en-GB"/>
              </w:rPr>
              <w:t xml:space="preserve"> to the module </w:t>
            </w:r>
            <w:proofErr w:type="gramStart"/>
            <w:r>
              <w:rPr>
                <w:rFonts w:ascii="Arial" w:hAnsi="Arial" w:cs="Arial"/>
                <w:sz w:val="22"/>
                <w:szCs w:val="22"/>
                <w:lang w:val="en-GB"/>
              </w:rPr>
              <w:t>as a result of</w:t>
            </w:r>
            <w:proofErr w:type="gramEnd"/>
            <w:r>
              <w:rPr>
                <w:rFonts w:ascii="Arial" w:hAnsi="Arial" w:cs="Arial"/>
                <w:sz w:val="22"/>
                <w:szCs w:val="22"/>
                <w:lang w:val="en-GB"/>
              </w:rPr>
              <w:t xml:space="preserve">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205E8342" w14:textId="77777777" w:rsidR="00F04850" w:rsidRPr="004E3B2D" w:rsidRDefault="00F04850" w:rsidP="009A4AAE">
            <w:pPr>
              <w:rPr>
                <w:rFonts w:ascii="Arial" w:hAnsi="Arial" w:cs="Arial"/>
                <w:sz w:val="22"/>
                <w:szCs w:val="22"/>
                <w:lang w:val="en-GB"/>
              </w:rPr>
            </w:pPr>
            <w:r w:rsidRPr="004E3B2D">
              <w:rPr>
                <w:rFonts w:ascii="Arial" w:hAnsi="Arial" w:cs="Arial"/>
                <w:sz w:val="22"/>
                <w:szCs w:val="22"/>
                <w:lang w:val="en-GB"/>
              </w:rPr>
              <w:t xml:space="preserve"> </w:t>
            </w:r>
          </w:p>
          <w:p w14:paraId="64DE4AD9" w14:textId="77777777" w:rsidR="00F04850" w:rsidRPr="004E3B2D" w:rsidRDefault="00F04850" w:rsidP="009A4AAE">
            <w:pPr>
              <w:rPr>
                <w:rFonts w:ascii="Arial" w:hAnsi="Arial" w:cs="Arial"/>
                <w:sz w:val="22"/>
                <w:szCs w:val="22"/>
                <w:lang w:val="en-GB"/>
              </w:rPr>
            </w:pPr>
          </w:p>
          <w:p w14:paraId="3F5D6E83" w14:textId="0C9726CE" w:rsidR="00F04850" w:rsidRPr="004E3B2D" w:rsidRDefault="00BE37B2" w:rsidP="009A4AAE">
            <w:pPr>
              <w:rPr>
                <w:rFonts w:ascii="Arial" w:hAnsi="Arial" w:cs="Arial"/>
                <w:sz w:val="22"/>
                <w:szCs w:val="22"/>
                <w:lang w:val="en-GB"/>
              </w:rPr>
            </w:pPr>
            <w:r w:rsidRPr="00BE37B2">
              <w:rPr>
                <w:iCs/>
                <w:color w:val="002060"/>
              </w:rPr>
              <w:t>Any changes arising from student feedback will be communicated through Microsoft Teams and discussed during module induction sessions for future cohorts</w:t>
            </w:r>
            <w:r w:rsidRPr="00BE37B2">
              <w:rPr>
                <w:rFonts w:ascii="Arial" w:hAnsi="Arial" w:cs="Arial"/>
                <w:i/>
                <w:sz w:val="22"/>
                <w:szCs w:val="22"/>
              </w:rPr>
              <w:t>.</w:t>
            </w:r>
          </w:p>
          <w:p w14:paraId="1F673417" w14:textId="77777777" w:rsidR="00F04850" w:rsidRPr="004E3B2D" w:rsidRDefault="00F04850" w:rsidP="009A4AAE">
            <w:pPr>
              <w:rPr>
                <w:rFonts w:ascii="Arial" w:hAnsi="Arial" w:cs="Arial"/>
                <w:sz w:val="22"/>
                <w:szCs w:val="22"/>
                <w:lang w:val="en-GB"/>
              </w:rPr>
            </w:pPr>
          </w:p>
        </w:tc>
      </w:tr>
      <w:tr w:rsidR="00007F89" w:rsidRPr="004E3B2D" w14:paraId="67DEF3CD" w14:textId="77777777" w:rsidTr="00F04850">
        <w:tc>
          <w:tcPr>
            <w:tcW w:w="9923" w:type="dxa"/>
            <w:tcBorders>
              <w:top w:val="single" w:sz="4" w:space="0" w:color="auto"/>
              <w:left w:val="single" w:sz="4" w:space="0" w:color="auto"/>
              <w:bottom w:val="single" w:sz="4" w:space="0" w:color="auto"/>
              <w:right w:val="single" w:sz="4" w:space="0" w:color="auto"/>
            </w:tcBorders>
          </w:tcPr>
          <w:p w14:paraId="7B419E8E" w14:textId="77777777" w:rsidR="00007F89" w:rsidRPr="004E3B2D" w:rsidRDefault="00007F89" w:rsidP="00007F89">
            <w:pPr>
              <w:jc w:val="both"/>
              <w:rPr>
                <w:rFonts w:ascii="Arial" w:hAnsi="Arial" w:cs="Arial"/>
                <w:sz w:val="22"/>
                <w:szCs w:val="22"/>
                <w:lang w:val="en-GB"/>
              </w:rPr>
            </w:pPr>
          </w:p>
          <w:p w14:paraId="1F6CB12A" w14:textId="0E0A79D1"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w:t>
            </w:r>
            <w:r w:rsidR="00077272">
              <w:rPr>
                <w:rFonts w:ascii="Arial" w:hAnsi="Arial" w:cs="Arial"/>
                <w:b/>
                <w:bCs/>
                <w:sz w:val="22"/>
                <w:szCs w:val="22"/>
                <w:lang w:val="en-GB"/>
              </w:rPr>
              <w:t xml:space="preserve">    </w:t>
            </w:r>
            <w:r w:rsidR="00F04850" w:rsidRPr="004E3B2D">
              <w:rPr>
                <w:rFonts w:ascii="Arial" w:hAnsi="Arial" w:cs="Arial"/>
                <w:b/>
                <w:bCs/>
                <w:sz w:val="22"/>
                <w:szCs w:val="22"/>
                <w:lang w:val="en-GB"/>
              </w:rPr>
              <w:t xml:space="preserve">  </w:t>
            </w:r>
            <w:r w:rsidR="00077272">
              <w:rPr>
                <w:rFonts w:ascii="Arial" w:hAnsi="Arial" w:cs="Arial"/>
                <w:b/>
                <w:bCs/>
                <w:sz w:val="22"/>
                <w:szCs w:val="22"/>
                <w:lang w:val="en-GB"/>
              </w:rPr>
              <w:t xml:space="preserve">DR </w:t>
            </w:r>
            <w:r w:rsidR="00F432CB">
              <w:rPr>
                <w:rFonts w:ascii="Arial" w:hAnsi="Arial" w:cs="Arial"/>
                <w:b/>
                <w:bCs/>
                <w:sz w:val="22"/>
                <w:szCs w:val="22"/>
                <w:lang w:val="en-GB"/>
              </w:rPr>
              <w:t xml:space="preserve">Rabya Kadhim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077272">
              <w:rPr>
                <w:rFonts w:ascii="Arial" w:hAnsi="Arial" w:cs="Arial"/>
                <w:b/>
                <w:bCs/>
                <w:sz w:val="22"/>
                <w:szCs w:val="22"/>
                <w:lang w:val="en-GB"/>
              </w:rPr>
              <w:t xml:space="preserve">                </w:t>
            </w:r>
            <w:r w:rsidR="00A51049">
              <w:rPr>
                <w:rFonts w:ascii="Arial" w:hAnsi="Arial" w:cs="Arial"/>
                <w:b/>
                <w:bCs/>
                <w:sz w:val="22"/>
                <w:szCs w:val="22"/>
                <w:lang w:val="en-GB"/>
              </w:rPr>
              <w:t>2</w:t>
            </w:r>
            <w:r w:rsidR="00B226F0">
              <w:rPr>
                <w:rFonts w:ascii="Arial" w:hAnsi="Arial" w:cs="Arial"/>
                <w:b/>
                <w:bCs/>
                <w:sz w:val="22"/>
                <w:szCs w:val="22"/>
                <w:lang w:val="en-GB"/>
              </w:rPr>
              <w:t>8</w:t>
            </w:r>
            <w:r w:rsidR="00A51049">
              <w:rPr>
                <w:rFonts w:ascii="Arial" w:hAnsi="Arial" w:cs="Arial"/>
                <w:b/>
                <w:bCs/>
                <w:sz w:val="22"/>
                <w:szCs w:val="22"/>
                <w:lang w:val="en-GB"/>
              </w:rPr>
              <w:t>.05.2</w:t>
            </w:r>
            <w:r w:rsidR="00B226F0">
              <w:rPr>
                <w:rFonts w:ascii="Arial" w:hAnsi="Arial" w:cs="Arial"/>
                <w:b/>
                <w:bCs/>
                <w:sz w:val="22"/>
                <w:szCs w:val="22"/>
                <w:lang w:val="en-GB"/>
              </w:rPr>
              <w:t>6</w:t>
            </w:r>
          </w:p>
          <w:p w14:paraId="27D54A3D" w14:textId="77777777" w:rsidR="00F04850" w:rsidRPr="004E3B2D" w:rsidRDefault="00F04850" w:rsidP="00007F89">
            <w:pPr>
              <w:jc w:val="both"/>
              <w:rPr>
                <w:rFonts w:ascii="Arial" w:hAnsi="Arial" w:cs="Arial"/>
                <w:b/>
                <w:bCs/>
                <w:sz w:val="22"/>
                <w:szCs w:val="22"/>
                <w:lang w:val="en-GB"/>
              </w:rPr>
            </w:pPr>
          </w:p>
          <w:p w14:paraId="3C8DBF8E"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24FA89AC" w14:textId="0B4DEC45"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DC1862">
              <w:rPr>
                <w:rFonts w:ascii="Arial" w:hAnsi="Arial" w:cs="Arial"/>
                <w:b/>
                <w:bCs/>
                <w:sz w:val="22"/>
                <w:szCs w:val="22"/>
                <w:lang w:val="en-GB"/>
              </w:rPr>
              <w:t xml:space="preserve">  </w:t>
            </w:r>
            <w:r w:rsidR="00356E70">
              <w:rPr>
                <w:rFonts w:ascii="Arial" w:hAnsi="Arial" w:cs="Arial"/>
                <w:b/>
                <w:bCs/>
                <w:sz w:val="22"/>
                <w:szCs w:val="22"/>
                <w:lang w:val="en-GB"/>
              </w:rPr>
              <w:tab/>
            </w:r>
            <w:r w:rsidR="00DC1862">
              <w:rPr>
                <w:rFonts w:ascii="Arial" w:hAnsi="Arial" w:cs="Arial"/>
                <w:b/>
                <w:bCs/>
                <w:sz w:val="22"/>
                <w:szCs w:val="22"/>
                <w:lang w:val="en-GB"/>
              </w:rPr>
              <w:t xml:space="preserve">Dr </w:t>
            </w:r>
            <w:r w:rsidR="00A51049">
              <w:rPr>
                <w:rFonts w:ascii="Arial" w:hAnsi="Arial" w:cs="Arial"/>
                <w:b/>
                <w:bCs/>
                <w:sz w:val="22"/>
                <w:szCs w:val="22"/>
                <w:lang w:val="en-GB"/>
              </w:rPr>
              <w:t xml:space="preserve">Rabya Kadhim </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p>
          <w:p w14:paraId="3A805238" w14:textId="77777777" w:rsidR="00F04850" w:rsidRPr="004E3B2D" w:rsidRDefault="00F04850" w:rsidP="00F04850">
            <w:pPr>
              <w:jc w:val="both"/>
              <w:rPr>
                <w:rFonts w:ascii="Arial" w:hAnsi="Arial" w:cs="Arial"/>
                <w:sz w:val="22"/>
                <w:szCs w:val="22"/>
                <w:u w:val="single"/>
                <w:lang w:val="en-GB"/>
              </w:rPr>
            </w:pPr>
          </w:p>
        </w:tc>
      </w:tr>
    </w:tbl>
    <w:p w14:paraId="6F3BE7EC"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11"/>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604A0F" w14:textId="77777777" w:rsidR="00486E50" w:rsidRDefault="00486E50" w:rsidP="007D6054">
      <w:r>
        <w:separator/>
      </w:r>
    </w:p>
  </w:endnote>
  <w:endnote w:type="continuationSeparator" w:id="0">
    <w:p w14:paraId="61B2662F" w14:textId="77777777" w:rsidR="00486E50" w:rsidRDefault="00486E50"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90FB08" w14:textId="77777777" w:rsidR="00486E50" w:rsidRDefault="00486E50" w:rsidP="007D6054">
      <w:r>
        <w:separator/>
      </w:r>
    </w:p>
  </w:footnote>
  <w:footnote w:type="continuationSeparator" w:id="0">
    <w:p w14:paraId="39106CFE" w14:textId="77777777" w:rsidR="00486E50" w:rsidRDefault="00486E50"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65337"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061440802">
    <w:abstractNumId w:val="0"/>
  </w:num>
  <w:num w:numId="2" w16cid:durableId="190608065">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77272"/>
    <w:rsid w:val="00090737"/>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7353B"/>
    <w:rsid w:val="00281A56"/>
    <w:rsid w:val="002B1F8E"/>
    <w:rsid w:val="002C475E"/>
    <w:rsid w:val="002D1D27"/>
    <w:rsid w:val="002D4438"/>
    <w:rsid w:val="002D50E8"/>
    <w:rsid w:val="002D7AF6"/>
    <w:rsid w:val="00356E70"/>
    <w:rsid w:val="0036375A"/>
    <w:rsid w:val="003B1DC3"/>
    <w:rsid w:val="003B3367"/>
    <w:rsid w:val="003F3BEE"/>
    <w:rsid w:val="0040002F"/>
    <w:rsid w:val="00401A10"/>
    <w:rsid w:val="004049F0"/>
    <w:rsid w:val="00414AF0"/>
    <w:rsid w:val="00486E50"/>
    <w:rsid w:val="004A767D"/>
    <w:rsid w:val="004E3B2D"/>
    <w:rsid w:val="004E47BF"/>
    <w:rsid w:val="004F39DB"/>
    <w:rsid w:val="00517468"/>
    <w:rsid w:val="00517D20"/>
    <w:rsid w:val="0054482C"/>
    <w:rsid w:val="005D2EF5"/>
    <w:rsid w:val="005D7603"/>
    <w:rsid w:val="005E12DB"/>
    <w:rsid w:val="00610B96"/>
    <w:rsid w:val="0064695C"/>
    <w:rsid w:val="00651111"/>
    <w:rsid w:val="006579F1"/>
    <w:rsid w:val="00677207"/>
    <w:rsid w:val="006B2DFC"/>
    <w:rsid w:val="006D58B2"/>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02654"/>
    <w:rsid w:val="009160B2"/>
    <w:rsid w:val="00925BC1"/>
    <w:rsid w:val="00934282"/>
    <w:rsid w:val="009439EF"/>
    <w:rsid w:val="00972487"/>
    <w:rsid w:val="009955B6"/>
    <w:rsid w:val="009965E9"/>
    <w:rsid w:val="009A4AAE"/>
    <w:rsid w:val="00A0768A"/>
    <w:rsid w:val="00A24A58"/>
    <w:rsid w:val="00A51049"/>
    <w:rsid w:val="00A826FC"/>
    <w:rsid w:val="00AA4DCC"/>
    <w:rsid w:val="00AB5BC9"/>
    <w:rsid w:val="00AC601F"/>
    <w:rsid w:val="00AD3635"/>
    <w:rsid w:val="00AF015C"/>
    <w:rsid w:val="00B226F0"/>
    <w:rsid w:val="00B27DDB"/>
    <w:rsid w:val="00B36700"/>
    <w:rsid w:val="00B56BD3"/>
    <w:rsid w:val="00B9262F"/>
    <w:rsid w:val="00BB01C1"/>
    <w:rsid w:val="00BB0A6F"/>
    <w:rsid w:val="00BB6512"/>
    <w:rsid w:val="00BE2363"/>
    <w:rsid w:val="00BE37B2"/>
    <w:rsid w:val="00C16017"/>
    <w:rsid w:val="00C26B4A"/>
    <w:rsid w:val="00C5469E"/>
    <w:rsid w:val="00C614C8"/>
    <w:rsid w:val="00C6370B"/>
    <w:rsid w:val="00C67909"/>
    <w:rsid w:val="00CB2CB4"/>
    <w:rsid w:val="00CB7638"/>
    <w:rsid w:val="00D14537"/>
    <w:rsid w:val="00D408C8"/>
    <w:rsid w:val="00D809D2"/>
    <w:rsid w:val="00D9145E"/>
    <w:rsid w:val="00DC1862"/>
    <w:rsid w:val="00DC5DB3"/>
    <w:rsid w:val="00E111D8"/>
    <w:rsid w:val="00E130F1"/>
    <w:rsid w:val="00E312D1"/>
    <w:rsid w:val="00E713B8"/>
    <w:rsid w:val="00E76D78"/>
    <w:rsid w:val="00E94D7A"/>
    <w:rsid w:val="00E97060"/>
    <w:rsid w:val="00EC1534"/>
    <w:rsid w:val="00F04850"/>
    <w:rsid w:val="00F12698"/>
    <w:rsid w:val="00F40A90"/>
    <w:rsid w:val="00F432CB"/>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A1B287"/>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PlainText">
    <w:name w:val="Plain Text"/>
    <w:basedOn w:val="Normal"/>
    <w:link w:val="PlainTextChar"/>
    <w:rsid w:val="006D58B2"/>
    <w:rPr>
      <w:rFonts w:ascii="Courier New" w:hAnsi="Courier New"/>
      <w:sz w:val="20"/>
      <w:szCs w:val="20"/>
      <w:lang w:eastAsia="en-GB"/>
    </w:rPr>
  </w:style>
  <w:style w:type="character" w:customStyle="1" w:styleId="PlainTextChar">
    <w:name w:val="Plain Text Char"/>
    <w:basedOn w:val="DefaultParagraphFont"/>
    <w:link w:val="PlainText"/>
    <w:rsid w:val="006D58B2"/>
    <w:rPr>
      <w:rFonts w:ascii="Courier New" w:hAnsi="Courier New"/>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2580859">
      <w:bodyDiv w:val="1"/>
      <w:marLeft w:val="0"/>
      <w:marRight w:val="0"/>
      <w:marTop w:val="0"/>
      <w:marBottom w:val="0"/>
      <w:divBdr>
        <w:top w:val="none" w:sz="0" w:space="0" w:color="auto"/>
        <w:left w:val="none" w:sz="0" w:space="0" w:color="auto"/>
        <w:bottom w:val="none" w:sz="0" w:space="0" w:color="auto"/>
        <w:right w:val="none" w:sz="0" w:space="0" w:color="auto"/>
      </w:divBdr>
      <w:divsChild>
        <w:div w:id="12574400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Props1.xml><?xml version="1.0" encoding="utf-8"?>
<ds:datastoreItem xmlns:ds="http://schemas.openxmlformats.org/officeDocument/2006/customXml" ds:itemID="{8F7E4443-B137-41E4-B5B4-C739434821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ba4dc948-0104-4e40-adcc-691b72c975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BD5D5E-D8FC-49F0-B42B-86AFC153BFD4}">
  <ds:schemaRefs>
    <ds:schemaRef ds:uri="http://schemas.microsoft.com/sharepoint/v3/contenttype/forms"/>
  </ds:schemaRefs>
</ds:datastoreItem>
</file>

<file path=customXml/itemProps3.xml><?xml version="1.0" encoding="utf-8"?>
<ds:datastoreItem xmlns:ds="http://schemas.openxmlformats.org/officeDocument/2006/customXml" ds:itemID="{87D6EBC2-0027-40C1-AF5E-2724601D5672}">
  <ds:schemaRefs>
    <ds:schemaRef ds:uri="http://schemas.microsoft.com/office/2006/metadata/properties"/>
    <ds:schemaRef ds:uri="http://schemas.microsoft.com/office/infopath/2007/PartnerControls"/>
    <ds:schemaRef ds:uri="b4b12159-8873-4228-a9ef-c0ab43396be6"/>
    <ds:schemaRef ds:uri="ba4dc948-0104-4e40-adcc-691b72c975d2"/>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Pages>
  <Words>857</Words>
  <Characters>4890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5736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Ala al-hussany</cp:lastModifiedBy>
  <cp:revision>11</cp:revision>
  <cp:lastPrinted>2009-06-12T12:35:00Z</cp:lastPrinted>
  <dcterms:created xsi:type="dcterms:W3CDTF">2024-05-29T16:40:00Z</dcterms:created>
  <dcterms:modified xsi:type="dcterms:W3CDTF">2026-06-06T12:21:00Z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