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E092B2" w14:textId="545622F4" w:rsidR="009D2D98" w:rsidRPr="0020474E" w:rsidRDefault="009D2D98" w:rsidP="0020474E">
      <w:pPr>
        <w:spacing w:line="360" w:lineRule="auto"/>
        <w:jc w:val="both"/>
        <w:rPr>
          <w:rFonts w:ascii="Arial" w:hAnsi="Arial" w:cs="Arial"/>
        </w:rPr>
      </w:pPr>
      <w:r w:rsidRPr="0020474E">
        <w:rPr>
          <w:rFonts w:ascii="Arial" w:hAnsi="Arial" w:cs="Arial"/>
          <w:noProof/>
        </w:rPr>
        <mc:AlternateContent>
          <mc:Choice Requires="wpg">
            <w:drawing>
              <wp:anchor distT="0" distB="0" distL="114300" distR="114300" simplePos="0" relativeHeight="251660288" behindDoc="0" locked="0" layoutInCell="1" allowOverlap="1" wp14:anchorId="677212F9" wp14:editId="108565A3">
                <wp:simplePos x="0" y="0"/>
                <wp:positionH relativeFrom="page">
                  <wp:align>left</wp:align>
                </wp:positionH>
                <wp:positionV relativeFrom="page">
                  <wp:align>top</wp:align>
                </wp:positionV>
                <wp:extent cx="6365653" cy="3401568"/>
                <wp:effectExtent l="0" t="0" r="0" b="2540"/>
                <wp:wrapNone/>
                <wp:docPr id="459" name="Group 125" title="Title and subtitle with crop mark graphic"/>
                <wp:cNvGraphicFramePr/>
                <a:graphic xmlns:a="http://schemas.openxmlformats.org/drawingml/2006/main">
                  <a:graphicData uri="http://schemas.microsoft.com/office/word/2010/wordprocessingGroup">
                    <wpg:wgp>
                      <wpg:cNvGrpSpPr/>
                      <wpg:grpSpPr>
                        <a:xfrm>
                          <a:off x="0" y="0"/>
                          <a:ext cx="6365653" cy="3401568"/>
                          <a:chOff x="0" y="0"/>
                          <a:chExt cx="6364893"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54668" y="780415"/>
                            <a:ext cx="5610225" cy="2591435"/>
                          </a:xfrm>
                          <a:prstGeom prst="rect">
                            <a:avLst/>
                          </a:prstGeom>
                          <a:noFill/>
                          <a:ln w="6350">
                            <a:noFill/>
                          </a:ln>
                        </wps:spPr>
                        <wps:txbx>
                          <w:txbxContent>
                            <w:sdt>
                              <w:sdtPr>
                                <w:rPr>
                                  <w:rFonts w:asciiTheme="majorHAnsi" w:hAnsiTheme="majorHAnsi"/>
                                  <w:color w:val="0E2841"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5E6C5E35" w14:textId="2E9773BF" w:rsidR="00DF493E" w:rsidRDefault="001378FA" w:rsidP="009D2D98">
                                  <w:pPr>
                                    <w:pStyle w:val="NoSpacing"/>
                                    <w:spacing w:after="240" w:line="216" w:lineRule="auto"/>
                                    <w:jc w:val="center"/>
                                    <w:rPr>
                                      <w:rFonts w:asciiTheme="majorHAnsi" w:hAnsiTheme="majorHAnsi"/>
                                      <w:color w:val="0E2841" w:themeColor="text2"/>
                                      <w:spacing w:val="10"/>
                                      <w:sz w:val="36"/>
                                      <w:szCs w:val="36"/>
                                    </w:rPr>
                                  </w:pPr>
                                  <w:r w:rsidRPr="001378FA">
                                    <w:rPr>
                                      <w:rFonts w:asciiTheme="majorHAnsi" w:hAnsiTheme="majorHAnsi"/>
                                      <w:color w:val="0E2841" w:themeColor="text2"/>
                                      <w:spacing w:val="10"/>
                                      <w:sz w:val="36"/>
                                      <w:szCs w:val="36"/>
                                    </w:rPr>
                                    <w:t>Data Handling &amp; Business Intelligence (LCBB5014)</w:t>
                                  </w:r>
                                </w:p>
                              </w:sdtContent>
                            </w:sdt>
                            <w:sdt>
                              <w:sdtPr>
                                <w:rPr>
                                  <w:rFonts w:asciiTheme="majorHAnsi" w:hAnsiTheme="majorHAnsi"/>
                                  <w:caps/>
                                  <w:color w:val="0E2841" w:themeColor="text2"/>
                                  <w:sz w:val="72"/>
                                  <w:szCs w:val="72"/>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7E670A1E" w14:textId="217F85A3" w:rsidR="00DF493E" w:rsidRDefault="001378FA" w:rsidP="009D2D98">
                                  <w:pPr>
                                    <w:pStyle w:val="NoSpacing"/>
                                    <w:spacing w:line="216" w:lineRule="auto"/>
                                    <w:jc w:val="center"/>
                                    <w:rPr>
                                      <w:rFonts w:asciiTheme="majorHAnsi" w:hAnsiTheme="majorHAnsi"/>
                                      <w:caps/>
                                      <w:color w:val="0E2841" w:themeColor="text2"/>
                                      <w:sz w:val="96"/>
                                      <w:szCs w:val="96"/>
                                    </w:rPr>
                                  </w:pPr>
                                  <w:r w:rsidRPr="001378FA">
                                    <w:rPr>
                                      <w:rFonts w:asciiTheme="majorHAnsi" w:hAnsiTheme="majorHAnsi"/>
                                      <w:caps/>
                                      <w:color w:val="0E2841" w:themeColor="text2"/>
                                      <w:sz w:val="72"/>
                                      <w:szCs w:val="72"/>
                                    </w:rPr>
                                    <w:t xml:space="preserve">Assignment </w:t>
                                  </w:r>
                                  <w:r w:rsidR="00A25C24">
                                    <w:rPr>
                                      <w:rFonts w:asciiTheme="majorHAnsi" w:hAnsiTheme="majorHAnsi"/>
                                      <w:caps/>
                                      <w:color w:val="0E2841" w:themeColor="text2"/>
                                      <w:sz w:val="72"/>
                                      <w:szCs w:val="72"/>
                                    </w:rPr>
                                    <w:t xml:space="preserve">2 </w:t>
                                  </w:r>
                                  <w:r w:rsidRPr="001378FA">
                                    <w:rPr>
                                      <w:rFonts w:asciiTheme="majorHAnsi" w:hAnsiTheme="majorHAnsi"/>
                                      <w:caps/>
                                      <w:color w:val="0E2841" w:themeColor="text2"/>
                                      <w:sz w:val="72"/>
                                      <w:szCs w:val="72"/>
                                    </w:rPr>
                                    <w:t>- report</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77212F9" id="Group 125" o:spid="_x0000_s1026" alt="Title: Title and subtitle with crop mark graphic" style="position:absolute;left:0;text-align:left;margin-left:0;margin-top:0;width:501.25pt;height:267.85pt;z-index:251660288;mso-position-horizontal:left;mso-position-horizontal-relative:page;mso-position-vertical:top;mso-position-vertical-relative:page;mso-width-relative:margin;mso-height-relative:margin" coordsize="63648,340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QbWAUAAMQRAAAOAAAAZHJzL2Uyb0RvYy54bWzMWFFv2zYQfh+w/0DoccBiyZYVx4hTZOkS&#10;DMjaoPHQZ1qibKGSqJF07OzX7ztSlBWnzry0C5YHiyKPp7vvvrsjc/5uW5XsQShdyHoWRCdhwESd&#10;yqyol7Pgj/n1z5OAacPrjJeyFrPgUejg3cWPP5xvmqkYypUsM6EYlNR6umlmwcqYZjoY6HQlKq5P&#10;ZCNqLOZSVdzgVS0HmeIbaK/KwTAMk8FGqqxRMhVaY/a9WwwurP48F6n5mOdaGFbOAthm7K+yvwv6&#10;HVyc8+lS8WZVpK0Z/BVWVLyo8dFO1XtuOFur4pmqqkiV1DI3J6msBjLPi1RYH+BNFO55c6PkurG+&#10;LKebZdPBBGj3cHq12vTDw41q7ps7BSQ2zRJY2DfyZZurip6wkm0tZI8dZGJrWIrJZJSMk/EoYCnW&#10;RnEYjZOJAzVdAfln+9LVr7ud8eTs+c6B//DgiTndizMTdt8pVmSzIE4Q15pXIJfFi9kJU5gSM1dK&#10;Nqzi6gtrY0y2kapv9XuYxMMkSl7h96GdB/1GYuhd7PW3xf5+xRthKaUJgw7DyGN4rYSgdAOMkQPL&#10;ChJDiAu6uZXpFw0UEZ7eCr1oyLDF5neZAXm+NtJmxB6LxmE8GY4DBrq0Q5uCnk/DaDRKQkSU+DSc&#10;JKchhOlrnhV8mq61uRHSUpM/3GpjFSwzjGwGZi0b5tCSVyXS+acBi5IJ27BoFMeOnctOCp7vpCZh&#10;wlYswmNfbNgTCw+oApmPURX3xA6pAkKdqvCASWBfJ0OeHbDqtCd2SBWq9DGqzvpiyfiAXdGRwD9B&#10;/rC2PvIvhPEF8EGejh585RmTbuuWMhgxTg0rtIxtpKa6RfwBCec2DaACUsSvA8KwkoRHLVlfFgYD&#10;SNgz+2VhhJmET4/SjECS8NlRwhQoko6OczFqfYyeOOmQaZFUaLj7rVYFDK124RKq4YYCQEDSkG1w&#10;aKCkZCsMKO1opZIPYi6tjKFIIOrWUJ+X+OROpKz7os6jnqBf9s/GanRitv1DmV/zTyfj7AI+R4pF&#10;iY+n1+OfrT7vxbFybRXqGZiWUgtXDQk9WxY7RCkQvdKoZVlk10VZEo72PCWuSsUeOE5CZjtsCfJE&#10;qrQEryXtcl+hGVvoqbZT59TThcweUedx5sNhaiXVXwHb4Pw0C/Sfa65EwMrfajSpsyiOgbKxL/H4&#10;dIgX1V9Z9FfqdXUlYRhKAq9TaIWNfnhl3HkNByb4elvfNykJWnoobebbz1w1rMEQm9BHPkjf5PjU&#10;9wdgQwJOtnXJOdK+oMU6996g1yKN3HnlE7IFdacUaLY2IL2WCvx9TyVP97poj7982vXOA2cSOO+3&#10;EwjUO1u4KF0tkHs4+fbaUYFyhMzoJiwpn3FDm8dSkFxZfxI5jmdI3qH9wB4BeZqK2rgg6hXPhOPl&#10;OMSfZyZdAYiy+EqrkDTn4Ganu1XgJZ0Sr9sxuJWnrcLeB7rNrtgfMMxt7nbYL8vadJuropbqa56V&#10;8Kr9spP3IDloehmkpLuN6Ca9LhCXW67NHVc4ryC6lF4f8ZOXEiUS9dCOUCaRcF+b/8/SEdbZzKT0&#10;NaUf5kpWn3HzuqQigCWftKlBtXcvPm1xmEzF5aUV+44pTFy8xBkzL+j8Z2vU84TeXSHeLLlxDHHJ&#10;Pae0/EVukduYa+8jc7qWAKCM6fXCzhFZemnPzBZ7qL61867w7jK4vYydjuOk7SenkzCObOvZlYJx&#10;EoVDOmbbY/QYxXjkm9P3KAXUtpPR2GXQP9QEs11sW1/a1vGmxLetBwztNSKism0+GLguhEGvA/07&#10;yi/+d4THvwpszWyvvPS/iP67zZbdP18u/gYAAP//AwBQSwMEFAAGAAgAAAAhAKeB66PhAAAACwEA&#10;AA8AAABkcnMvZG93bnJldi54bWxMj09rwkAQxe+FfodlCr3VTZS0JWYjYv+cpKAWxNuYHZNgdjZk&#10;1yR++669tJcHw+O9eb9sMZpG9NS52rKCeBKBIC6srrlU8L37eHoF4TyyxsYyKbiSg0V+f5dhqu3A&#10;G+q3vhShhF2KCirv21RKV1Rk0E1sSxy8k+0M+nB2pdQdDqHcNHIaRc/SYM3hQ4UtrSoqztuLUfA5&#10;4LCcxe/9+nxaXQ+75Gu/jkmpx4fxbR5kOQfhafR/CbgxhP2Qh2FHe2HtRKMg0PhfvXlRNE1AHBUk&#10;s+QFZJ7J/wz5DwAAAP//AwBQSwECLQAUAAYACAAAACEAtoM4kv4AAADhAQAAEwAAAAAAAAAAAAAA&#10;AAAAAAAAW0NvbnRlbnRfVHlwZXNdLnhtbFBLAQItABQABgAIAAAAIQA4/SH/1gAAAJQBAAALAAAA&#10;AAAAAAAAAAAAAC8BAABfcmVscy8ucmVsc1BLAQItABQABgAIAAAAIQAx+XQbWAUAAMQRAAAOAAAA&#10;AAAAAAAAAAAAAC4CAABkcnMvZTJvRG9jLnhtbFBLAQItABQABgAIAAAAIQCngeuj4QAAAAsBAAAP&#10;AAAAAAAAAAAAAAAAALIHAABkcnMvZG93bnJldi54bWxQSwUGAAAAAAQABADzAAAAwAgAAAAA&#10;">
                <v:group id="Group 460" o:spid="_x0000_s1027" style="position:absolute;width:26426;height:34015" coordsize="26426,34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KYHlygAAAOEAAAAPAAAAZHJzL2Rvd25yZXYueG1sRI9Na8JA&#10;EIbvQv/DMoXe6iatlRJdRewHHqRQLYi3ITsmwexsyG6T+O+dg+Bl4GV4n5dnvhxcrTpqQ+XZQDpO&#10;QBHn3lZcGPjbfz2/gwoR2WLtmQxcKMBy8TCaY2Z9z7/U7WKhBMIhQwNljE2mdchLchjGviGW38m3&#10;DqPEttC2xV7grtYvSTLVDiuWhRIbWpeUn3f/zsB3j/3qNf3stufT+nLcv/0ctikZ8/Q4fMzkrGag&#10;Ig3x3rghNtbAZCoOYiQ2oBdXAAAA//8DAFBLAQItABQABgAIAAAAIQDb4fbL7gAAAIUBAAATAAAA&#10;AAAAAAAAAAAAAAAAAABbQ29udGVudF9UeXBlc10ueG1sUEsBAi0AFAAGAAgAAAAhAFr0LFu/AAAA&#10;FQEAAAsAAAAAAAAAAAAAAAAAHwEAAF9yZWxzLy5yZWxzUEsBAi0AFAAGAAgAAAAhALcpgeXKAAAA&#10;4QAAAA8AAAAAAAAAAAAAAAAABwIAAGRycy9kb3ducmV2LnhtbFBLBQYAAAAAAwADALcAAAD+AgAA&#10;AAA=&#10;">
                  <v:shape id="Freeform 461" o:spid="_x0000_s1028" style="position:absolute;left:5048;top:5048;width:21336;height:28670;visibility:visible;mso-wrap-style:square;v-text-anchor:top" coordsize="1344,1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5CaLxgAAAOEAAAAPAAAAZHJzL2Rvd25yZXYueG1sRI9Bi8Iw&#10;FITvwv6H8IS9aaqoSDWKrIjirVVhj4/mbVtsXkoSteuvN8LCXgaGYb5hluvONOJOzteWFYyGCQji&#10;wuqaSwXn024wB+EDssbGMin4JQ/r1Udviam2D87onodSRAj7FBVUIbSplL6oyKAf2pY4Zj/WGQzR&#10;ulJqh48IN40cJ8lMGqw5LlTY0ldFxTW/GQUuuxyzTY7n/Y0NfefTrZwenkp99rvtIspmASJQF/4b&#10;f4iDVjCZjeD9KL4BuXoBAAD//wMAUEsBAi0AFAAGAAgAAAAhANvh9svuAAAAhQEAABMAAAAAAAAA&#10;AAAAAAAAAAAAAFtDb250ZW50X1R5cGVzXS54bWxQSwECLQAUAAYACAAAACEAWvQsW78AAAAVAQAA&#10;CwAAAAAAAAAAAAAAAAAfAQAAX3JlbHMvLnJlbHNQSwECLQAUAAYACAAAACEAnuQmi8YAAADhAAAA&#10;DwAAAAAAAAAAAAAAAAAHAgAAZHJzL2Rvd25yZXYueG1sUEsFBgAAAAADAAMAtwAAAPoCAAAAAA==&#10;" path="m168,1806l,1806,,,1344,r,165l168,165r,1641xe" fillcolor="#0e2841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vqmxwAAAOEAAAAPAAAAZHJzL2Rvd25yZXYueG1sRI9BawIx&#10;FITvgv8hPKE3zVaKyGqUVhFbPIi2vb8mz92lm5clibvrv28KgpeBYZhvmOW6t7VoyYfKsYLnSQaC&#10;WDtTcaHg63M3noMIEdlg7ZgU3CjAejUcLDE3ruMTtedYiAThkKOCMsYmlzLokiyGiWuIU3Zx3mJM&#10;1hfSeOwS3NZymmUzabHitFBiQ5uS9O/5ahV8u8tbZ/UPf7S3Y3XdH7zW84NST6N+u0jyugARqY+P&#10;xh3xbhS8zKbw/yi9Abn6AwAA//8DAFBLAQItABQABgAIAAAAIQDb4fbL7gAAAIUBAAATAAAAAAAA&#10;AAAAAAAAAAAAAABbQ29udGVudF9UeXBlc10ueG1sUEsBAi0AFAAGAAgAAAAhAFr0LFu/AAAAFQEA&#10;AAsAAAAAAAAAAAAAAAAAHwEAAF9yZWxzLy5yZWxzUEsBAi0AFAAGAAgAAAAhAEGC+qbHAAAA4QAA&#10;AA8AAAAAAAAAAAAAAAAABwIAAGRycy9kb3ducmV2LnhtbFBLBQYAAAAAAwADALcAAAD7AgAAAAA=&#10;" filled="f" stroked="f" strokeweight="1pt"/>
                </v:group>
                <v:shapetype id="_x0000_t202" coordsize="21600,21600" o:spt="202" path="m,l,21600r21600,l21600,xe">
                  <v:stroke joinstyle="miter"/>
                  <v:path gradientshapeok="t" o:connecttype="rect"/>
                </v:shapetype>
                <v:shape id="Text Box 463" o:spid="_x0000_s1030" type="#_x0000_t202" style="position:absolute;left:7546;top:7804;width:56102;height:259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FxLHyQAAAOEAAAAPAAAAZHJzL2Rvd25yZXYueG1sRI9PawIx&#10;FMTvgt8hvII3zfoHKatRilLxUIu6vXh7bJ67i5uXZZNq6qc3QsHLwDDMb5j5MphaXKl1lWUFw0EC&#10;gji3uuJCwU/22X8H4TyyxtoyKfgjB8tFtzPHVNsbH+h69IWIEHYpKii9b1IpXV6SQTewDXHMzrY1&#10;6KNtC6lbvEW4qeUoSabSYMVxocSGViXll+OvURCG2X2yTb52p2wzDpf1/nu/MqRU7y2sZ1E+ZiA8&#10;Bf9q/CO2WsFkOobno/gG5OIBAAD//wMAUEsBAi0AFAAGAAgAAAAhANvh9svuAAAAhQEAABMAAAAA&#10;AAAAAAAAAAAAAAAAAFtDb250ZW50X1R5cGVzXS54bWxQSwECLQAUAAYACAAAACEAWvQsW78AAAAV&#10;AQAACwAAAAAAAAAAAAAAAAAfAQAAX3JlbHMvLnJlbHNQSwECLQAUAAYACAAAACEAfBcSx8kAAADh&#10;AAAADwAAAAAAAAAAAAAAAAAHAgAAZHJzL2Rvd25yZXYueG1sUEsFBgAAAAADAAMAtwAAAP0CAAAA&#10;AA==&#10;" filled="f" stroked="f" strokeweight=".5pt">
                  <v:textbox inset="36pt,36pt,0,0">
                    <w:txbxContent>
                      <w:sdt>
                        <w:sdtPr>
                          <w:rPr>
                            <w:rFonts w:asciiTheme="majorHAnsi" w:hAnsiTheme="majorHAnsi"/>
                            <w:color w:val="0E2841"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5E6C5E35" w14:textId="2E9773BF" w:rsidR="00DF493E" w:rsidRDefault="001378FA" w:rsidP="009D2D98">
                            <w:pPr>
                              <w:pStyle w:val="NoSpacing"/>
                              <w:spacing w:after="240" w:line="216" w:lineRule="auto"/>
                              <w:jc w:val="center"/>
                              <w:rPr>
                                <w:rFonts w:asciiTheme="majorHAnsi" w:hAnsiTheme="majorHAnsi"/>
                                <w:color w:val="0E2841" w:themeColor="text2"/>
                                <w:spacing w:val="10"/>
                                <w:sz w:val="36"/>
                                <w:szCs w:val="36"/>
                              </w:rPr>
                            </w:pPr>
                            <w:r w:rsidRPr="001378FA">
                              <w:rPr>
                                <w:rFonts w:asciiTheme="majorHAnsi" w:hAnsiTheme="majorHAnsi"/>
                                <w:color w:val="0E2841" w:themeColor="text2"/>
                                <w:spacing w:val="10"/>
                                <w:sz w:val="36"/>
                                <w:szCs w:val="36"/>
                              </w:rPr>
                              <w:t>Data Handling &amp; Business Intelligence (LCBB5014)</w:t>
                            </w:r>
                          </w:p>
                        </w:sdtContent>
                      </w:sdt>
                      <w:sdt>
                        <w:sdtPr>
                          <w:rPr>
                            <w:rFonts w:asciiTheme="majorHAnsi" w:hAnsiTheme="majorHAnsi"/>
                            <w:caps/>
                            <w:color w:val="0E2841" w:themeColor="text2"/>
                            <w:sz w:val="72"/>
                            <w:szCs w:val="72"/>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7E670A1E" w14:textId="217F85A3" w:rsidR="00DF493E" w:rsidRDefault="001378FA" w:rsidP="009D2D98">
                            <w:pPr>
                              <w:pStyle w:val="NoSpacing"/>
                              <w:spacing w:line="216" w:lineRule="auto"/>
                              <w:jc w:val="center"/>
                              <w:rPr>
                                <w:rFonts w:asciiTheme="majorHAnsi" w:hAnsiTheme="majorHAnsi"/>
                                <w:caps/>
                                <w:color w:val="0E2841" w:themeColor="text2"/>
                                <w:sz w:val="96"/>
                                <w:szCs w:val="96"/>
                              </w:rPr>
                            </w:pPr>
                            <w:r w:rsidRPr="001378FA">
                              <w:rPr>
                                <w:rFonts w:asciiTheme="majorHAnsi" w:hAnsiTheme="majorHAnsi"/>
                                <w:caps/>
                                <w:color w:val="0E2841" w:themeColor="text2"/>
                                <w:sz w:val="72"/>
                                <w:szCs w:val="72"/>
                              </w:rPr>
                              <w:t xml:space="preserve">Assignment </w:t>
                            </w:r>
                            <w:r w:rsidR="00A25C24">
                              <w:rPr>
                                <w:rFonts w:asciiTheme="majorHAnsi" w:hAnsiTheme="majorHAnsi"/>
                                <w:caps/>
                                <w:color w:val="0E2841" w:themeColor="text2"/>
                                <w:sz w:val="72"/>
                                <w:szCs w:val="72"/>
                              </w:rPr>
                              <w:t xml:space="preserve">2 </w:t>
                            </w:r>
                            <w:r w:rsidRPr="001378FA">
                              <w:rPr>
                                <w:rFonts w:asciiTheme="majorHAnsi" w:hAnsiTheme="majorHAnsi"/>
                                <w:caps/>
                                <w:color w:val="0E2841" w:themeColor="text2"/>
                                <w:sz w:val="72"/>
                                <w:szCs w:val="72"/>
                              </w:rPr>
                              <w:t>- report</w:t>
                            </w:r>
                          </w:p>
                        </w:sdtContent>
                      </w:sdt>
                    </w:txbxContent>
                  </v:textbox>
                </v:shape>
                <w10:wrap anchorx="page" anchory="page"/>
              </v:group>
            </w:pict>
          </mc:Fallback>
        </mc:AlternateContent>
      </w:r>
      <w:r w:rsidRPr="0020474E">
        <w:rPr>
          <w:rFonts w:ascii="Arial" w:hAnsi="Arial" w:cs="Arial"/>
          <w:b/>
          <w:bCs/>
          <w:noProof/>
        </w:rPr>
        <w:drawing>
          <wp:anchor distT="0" distB="0" distL="114300" distR="114300" simplePos="0" relativeHeight="251662336" behindDoc="0" locked="0" layoutInCell="1" allowOverlap="1" wp14:anchorId="47DBED8F" wp14:editId="1EEB7DD2">
            <wp:simplePos x="0" y="0"/>
            <wp:positionH relativeFrom="margin">
              <wp:align>center</wp:align>
            </wp:positionH>
            <wp:positionV relativeFrom="margin">
              <wp:align>top</wp:align>
            </wp:positionV>
            <wp:extent cx="2743200" cy="1219200"/>
            <wp:effectExtent l="0" t="0" r="0" b="0"/>
            <wp:wrapSquare wrapText="bothSides"/>
            <wp:docPr id="1"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0" cy="1219200"/>
                    </a:xfrm>
                    <a:prstGeom prst="rect">
                      <a:avLst/>
                    </a:prstGeom>
                    <a:noFill/>
                  </pic:spPr>
                </pic:pic>
              </a:graphicData>
            </a:graphic>
          </wp:anchor>
        </w:drawing>
      </w:r>
    </w:p>
    <w:sdt>
      <w:sdtPr>
        <w:rPr>
          <w:rFonts w:ascii="Arial" w:hAnsi="Arial" w:cs="Arial"/>
        </w:rPr>
        <w:id w:val="-1109426192"/>
        <w:docPartObj>
          <w:docPartGallery w:val="Cover Pages"/>
          <w:docPartUnique/>
        </w:docPartObj>
      </w:sdtPr>
      <w:sdtEndPr>
        <w:rPr>
          <w:b/>
          <w:bCs/>
          <w:kern w:val="0"/>
          <w:sz w:val="26"/>
          <w:szCs w:val="26"/>
        </w:rPr>
      </w:sdtEndPr>
      <w:sdtContent>
        <w:p w14:paraId="4D6CB833" w14:textId="57402EF4" w:rsidR="00DF493E" w:rsidRPr="0020474E" w:rsidRDefault="00DF493E" w:rsidP="0020474E">
          <w:pPr>
            <w:spacing w:line="360" w:lineRule="auto"/>
            <w:jc w:val="both"/>
            <w:rPr>
              <w:rFonts w:ascii="Arial" w:hAnsi="Arial" w:cs="Arial"/>
            </w:rPr>
          </w:pPr>
          <w:r w:rsidRPr="0020474E">
            <w:rPr>
              <w:rFonts w:ascii="Arial" w:hAnsi="Arial" w:cs="Arial"/>
              <w:noProof/>
            </w:rPr>
            <mc:AlternateContent>
              <mc:Choice Requires="wpg">
                <w:drawing>
                  <wp:anchor distT="0" distB="0" distL="114300" distR="114300" simplePos="0" relativeHeight="251661312" behindDoc="0" locked="0" layoutInCell="1" allowOverlap="1" wp14:anchorId="5EE354CB" wp14:editId="0787BC17">
                    <wp:simplePos x="0" y="0"/>
                    <wp:positionH relativeFrom="page">
                      <wp:align>right</wp:align>
                    </wp:positionH>
                    <wp:positionV relativeFrom="page">
                      <wp:align>bottom</wp:align>
                    </wp:positionV>
                    <wp:extent cx="4672584" cy="3374136"/>
                    <wp:effectExtent l="0" t="0" r="0" b="0"/>
                    <wp:wrapNone/>
                    <wp:docPr id="454" name="Group 121"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0E2841" w:themeColor="text2"/>
                                      <w:spacing w:val="10"/>
                                      <w:sz w:val="36"/>
                                      <w:szCs w:val="36"/>
                                      <w:lang w:val="en-GB"/>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38094EE2" w14:textId="53EB0FFC" w:rsidR="00DF493E" w:rsidRDefault="00926404">
                                      <w:pPr>
                                        <w:pStyle w:val="NoSpacing"/>
                                        <w:spacing w:after="240"/>
                                        <w:jc w:val="right"/>
                                        <w:rPr>
                                          <w:color w:val="0E2841" w:themeColor="text2"/>
                                          <w:spacing w:val="10"/>
                                          <w:sz w:val="36"/>
                                          <w:szCs w:val="36"/>
                                        </w:rPr>
                                      </w:pPr>
                                      <w:r w:rsidRPr="00926404">
                                        <w:rPr>
                                          <w:color w:val="0E2841" w:themeColor="text2"/>
                                          <w:spacing w:val="10"/>
                                          <w:sz w:val="36"/>
                                          <w:szCs w:val="36"/>
                                          <w:lang w:val="en-GB"/>
                                        </w:rPr>
                                        <w:t>Andra Tabaras (2335892)</w:t>
                                      </w:r>
                                    </w:p>
                                  </w:sdtContent>
                                </w:sdt>
                                <w:p w14:paraId="5823F690" w14:textId="6F87425F" w:rsidR="00DF493E" w:rsidRDefault="00DF493E" w:rsidP="001378FA">
                                  <w:pPr>
                                    <w:pStyle w:val="NoSpacing"/>
                                    <w:rPr>
                                      <w:color w:val="0E2841" w:themeColor="text2"/>
                                      <w:spacing w:val="10"/>
                                      <w:sz w:val="28"/>
                                      <w:szCs w:val="28"/>
                                    </w:rPr>
                                  </w:pPr>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EE354CB" id="Group 121" o:spid="_x0000_s1031" alt="Title: Author and company name with crop mark graphic" style="position:absolute;left:0;text-align:left;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rI1ZQUAANARAAAOAAAAZHJzL2Uyb0RvYy54bWzMWG1v2zYQ/j5g/4HQxwGr9WLLL0hSZOlS&#10;DMjaovXQz7RM2UIlUSPp2Omv33OkKCt2nLrtViwfLL4cj3cPn7sjc/FyV5XsXihdyPoyiF6EARN1&#10;JpdFvboM/prf/joJmDa8XvJS1uIyeBA6eHn1808X22YmYrmW5VIoBiW1nm2by2BtTDMbDHS2FhXX&#10;L2QjakzmUlXcoKtWg6XiW2ivykEchulgK9WyUTITWmP0lZsMrqz+PBeZeZvnWhhWXgawzdhfZX8X&#10;9Du4uuCzleLNushaM/g3WFHxosamnapX3HC2UcWRqqrIlNQyNy8yWQ1knheZsD7Amyg88Oa1kpvG&#10;+rKabVdNBxOgPcDpm9Vmb+5fq+ZD804BiW2zAha2R77sclXRF1aynYXsoYNM7AzLMDhMx/FoMgxY&#10;hrkkGQ+jJHWgZmsgf7QuW/++XxlN4vho5cBvPHhkTtdxZsLud4oVS1gwGgWs5hXIZfFidsAUpsTI&#10;jZINq7j6xNozJttI1Vf4HYfJJBmBPMfex2mSDMfHPvDZl7yP03gyDaG0xS2aYAfYdtJ7hIfeM0B/&#10;HwM+rHkjLLE0IdEhmXokb5UQFHQA0x7ntrGCxBNihG7uZPZJk72PZqijIcMW2z/lEvjzjZE2Ls7h&#10;UhwlSeoxiSfpOIxHjzABrBttXgtpacnv77SBCQi6JVqu0TJhDmTzqkQo/zJgUTIcsq39OGqull4s&#10;6otNwpStWYTPoRhOuNMWnlCV9GRIxwlVCJUvqgKhO5koHUYnVOG09mLROD1h2LgvdlobEvU52qY9&#10;sfCEYdG56PfhP6msD/5zR/nMASCqOo7wtadNtqtb3qDFOFWs0JK1kZoSF5EIMT+PWhJCikh2Qhhm&#10;knByljBYQMKe3s9rxjmT8PgszThGEp6eJUwHRdLReS5GrY/RIycBLuxvkVSouIe1VgUMtXZBFvFZ&#10;ww0dgG+yLW4NiM+ArdGg0KOZSt6LubQyhk7CScBSH5zYcy9T1n1Z51JP0E/7b2NVtmKIhxYpP+2/&#10;TixCXFmMKA7Pk/R53Cvy31ahdRaunCn2hCNZKbWg3Mstml3Dwkqn0UuSWpbF8rYoSwLT3qrETanY&#10;Pcd9yOzi1qNHUqVleS1plduFRmyip9xO9VPPFnL5gDyPmx+uVGupPgdsi1vUZaD/3nAlAlb+UaNI&#10;TaPhEEgb2xmOxjE6qj+z6M/Um+pGwjCkBV5n0AobffPGuFsbrk2g0F39oclI0HJEaTPffeSqYQ2a&#10;WITbyRvpixyf+UpBgHWyrUvOkbaDEuvc+wG1FmnZ3VreI2SQfEqBYmtjvFdSgb+vqeTpQRWdjlAg&#10;KYDbe6y/lMVpNE3GmDp1uXA4UCFtEaOwtVgeQOVrbccGPjuLHto8lIIsLuv3Isc9DUEc2w0OOMiz&#10;TNTGnaNe86Vw1ByF+PPkpLcAsdYS3SokzTno2eluFXhJp8TrdiRu5WmpsA+DbrFL+icMc4u7FXZn&#10;WZtucVXUUj3lWQmv2p2dvI8hB00viJR0zxLdZLcF+HnHtXnHFS4viBaKsLf4yUuJVIm8aFtIl4i5&#10;p8b/s4iEdTY4KYJN6Zu5ktVHPMGuKQ9gysdtZpD1XcdHLu6Tmbi+tmL/YhTzWS2vcc3MC7oM2jR1&#10;HNP7t8QPi28UYhffcwrL3+QO4Y2x9mEyp/cJAFoyvVnYMSJLL/KZ2WENpbh23OXeoxwAzKkuRuGQ&#10;nhOQBb3bF1YyDYdxhD0pDUQjSBy8Mb4vDVDpTulhRHt2CQI59olyYXaLnX2tde60BeSHch9YuUpE&#10;HN4XHvR6ZQi9Xh36OtYv/necx78NbNpsn7/0f4l+3wbM/h8xV/8AAAD//wMAUEsDBBQABgAIAAAA&#10;IQCGnQle4AAAAAoBAAAPAAAAZHJzL2Rvd25yZXYueG1sTI9PS8NAEMXvgt9hGcGb3cQYLWk2pdQ/&#10;pyLYCtLbNjtNQrOzIbtN0m/v6EUvD4bHe/N++XKyrRiw940jBfEsAoFUOtNQpeBz93o3B+GDJqNb&#10;R6jggh6WxfVVrjPjRvrAYRsqwSXkM62gDqHLpPRljVb7meuQ2Du63urAZ19J0+uRy20r76PoUVrd&#10;EH+odYfrGsvT9mwVvI16XCXxy7A5HdeX/S59/9rEqNTtzfS8YFktQAScwl8Cfhh4PxQ87ODOZLxo&#10;FTBN+FX2npKUWQ4K0iR+AFnk8j9C8Q0AAP//AwBQSwECLQAUAAYACAAAACEAtoM4kv4AAADhAQAA&#10;EwAAAAAAAAAAAAAAAAAAAAAAW0NvbnRlbnRfVHlwZXNdLnhtbFBLAQItABQABgAIAAAAIQA4/SH/&#10;1gAAAJQBAAALAAAAAAAAAAAAAAAAAC8BAABfcmVscy8ucmVsc1BLAQItABQABgAIAAAAIQBF9rI1&#10;ZQUAANARAAAOAAAAAAAAAAAAAAAAAC4CAABkcnMvZTJvRG9jLnhtbFBLAQItABQABgAIAAAAIQCG&#10;nQle4AAAAAoBAAAPAAAAAAAAAAAAAAAAAL8HAABkcnMvZG93bnJldi54bWxQSwUGAAAAAAQABADz&#10;AAAAzAgAAAAA&#10;">
                    <v:group id="Group 455" o:spid="_x0000_s1032" style="position:absolute;left:20383;width:26335;height:33741" coordsize="26289,337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ujAyQAAAOEAAAAPAAAAZHJzL2Rvd25yZXYueG1sRI9Ba8JA&#10;FITvQv/D8gq96SZqSomuImqLBxGqhdLbI/tMgtm3IbtN4r93BcHLwDDMN8x82ZtKtNS40rKCeBSB&#10;IM6sLjlX8HP6HH6AcB5ZY2WZFFzJwXLxMphjqm3H39QefS4ChF2KCgrv61RKlxVk0I1sTRyys20M&#10;+mCbXOoGuwA3lRxH0bs0WHJYKLCmdUHZ5fhvFHx12K0m8bbdX87r698pOfzuY1Lq7bXfzIKsZiA8&#10;9f7ZeCB2WsE0SeD+KLwBubgBAAD//wMAUEsBAi0AFAAGAAgAAAAhANvh9svuAAAAhQEAABMAAAAA&#10;AAAAAAAAAAAAAAAAAFtDb250ZW50X1R5cGVzXS54bWxQSwECLQAUAAYACAAAACEAWvQsW78AAAAV&#10;AQAACwAAAAAAAAAAAAAAAAAfAQAAX3JlbHMvLnJlbHNQSwECLQAUAAYACAAAACEAaTLowMkAAADh&#10;AAAADwAAAAAAAAAAAAAAAAAHAgAAZHJzL2Rvd25yZXYueG1sUEsFBgAAAAADAAMAtwAAAP0CAAAA&#10;AA==&#10;">
                      <v:shape id="Freeform 456" o:spid="_x0000_s1033" style="position:absolute;width:21336;height:28670;visibility:visible;mso-wrap-style:square;v-text-anchor:top" coordsize="1344,1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YXRCxwAAAOEAAAAPAAAAZHJzL2Rvd25yZXYueG1sRI9Ba8JA&#10;FITvBf/D8gRvdWMxUqKriFKU3pIqeHxkn0kw+zbsrhr99W6h0MvAMMw3zGLVm1bcyPnGsoLJOAFB&#10;XFrdcKXg8PP1/gnCB2SNrWVS8CAPq+XgbYGZtnfO6VaESkQI+wwV1CF0mZS+rMmgH9uOOGZn6wyG&#10;aF0ltcN7hJtWfiTJTBpsOC7U2NGmpvJSXI0Clx+/83WBh92VDZ2KdCvT/VOp0bDfzqOs5yAC9eG/&#10;8YfYawXTdAa/j+IbkMsXAAAA//8DAFBLAQItABQABgAIAAAAIQDb4fbL7gAAAIUBAAATAAAAAAAA&#10;AAAAAAAAAAAAAABbQ29udGVudF9UeXBlc10ueG1sUEsBAi0AFAAGAAgAAAAhAFr0LFu/AAAAFQEA&#10;AAsAAAAAAAAAAAAAAAAAHwEAAF9yZWxzLy5yZWxzUEsBAi0AFAAGAAgAAAAhAN9hdELHAAAA4QAA&#10;AA8AAAAAAAAAAAAAAAAABwIAAGRycy9kb3ducmV2LnhtbFBLBQYAAAAAAwADALcAAAD7AgAAAAA=&#10;" path="m1344,1806l,1806,,1641r1176,l1176,r168,l1344,1806xe" fillcolor="#0e2841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ZODyAAAAOEAAAAPAAAAZHJzL2Rvd25yZXYueG1sRI9BS8NA&#10;FITvhf6H5Qne2o1Sa0myLWoRlR7Eqvfn7msSmn0bdrdJ+u9dQehlYBjmG6bcjLYVPfnQOFZwM89A&#10;EGtnGq4UfH0+z1YgQkQ22DomBWcKsFlPJyXmxg38Qf0+ViJBOOSooI6xy6UMuiaLYe464pQdnLcY&#10;k/WVNB6HBLetvM2ypbTYcFqosaOnmvRxf7IKvt3hcbD6h9/683tzetl5rVc7pa6vxm2R5KEAEWmM&#10;l8Y/4tUoWNzdw9+j9Abk+hcAAP//AwBQSwECLQAUAAYACAAAACEA2+H2y+4AAACFAQAAEwAAAAAA&#10;AAAAAAAAAAAAAAAAW0NvbnRlbnRfVHlwZXNdLnhtbFBLAQItABQABgAIAAAAIQBa9CxbvwAAABUB&#10;AAALAAAAAAAAAAAAAAAAAB8BAABfcmVscy8ucmVsc1BLAQItABQABgAIAAAAIQCfmZODyAAAAOEA&#10;AAAPAAAAAAAAAAAAAAAAAAcCAABkcnMvZG93bnJldi54bWxQSwUGAAAAAAMAAwC3AAAA/AIAAAAA&#10;" filled="f" stroked="f" strokeweight="1pt"/>
                    </v:group>
                    <v:shape id="Text Box 458" o:spid="_x0000_s1035" type="#_x0000_t202" style="position:absolute;top:11049;width:39042;height:15049;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mwCyxwAAAOEAAAAPAAAAZHJzL2Rvd25yZXYueG1sRI/BasJA&#10;EIbvBd9hGcFb3VSsSHSVooiFnqoePI7ZMUmbnQ27a4xv3zkUvAz8DP838y3XvWtURyHWng28jTNQ&#10;xIW3NZcGTsfd6xxUTMgWG89k4EER1qvByxJz6+/8Td0hlUogHHM0UKXU5lrHoiKHcexbYtldfXCY&#10;JIZS24B3gbtGT7Jsph3WLBcqbGlTUfF7uDkDk/3Rz7/67nK+lPGHA+m0eXTGjIb9diHjYwEqUZ+e&#10;jX/EpzUwfZeXxUhsQK/+AAAA//8DAFBLAQItABQABgAIAAAAIQDb4fbL7gAAAIUBAAATAAAAAAAA&#10;AAAAAAAAAAAAAABbQ29udGVudF9UeXBlc10ueG1sUEsBAi0AFAAGAAgAAAAhAFr0LFu/AAAAFQEA&#10;AAsAAAAAAAAAAAAAAAAAHwEAAF9yZWxzLy5yZWxzUEsBAi0AFAAGAAgAAAAhAMabALLHAAAA4QAA&#10;AA8AAAAAAAAAAAAAAAAABwIAAGRycy9kb3ducmV2LnhtbFBLBQYAAAAAAwADALcAAAD7AgAAAAA=&#10;" filled="f" stroked="f" strokeweight=".5pt">
                      <v:textbox inset="0,0,36pt,36pt">
                        <w:txbxContent>
                          <w:sdt>
                            <w:sdtPr>
                              <w:rPr>
                                <w:color w:val="0E2841" w:themeColor="text2"/>
                                <w:spacing w:val="10"/>
                                <w:sz w:val="36"/>
                                <w:szCs w:val="36"/>
                                <w:lang w:val="en-GB"/>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38094EE2" w14:textId="53EB0FFC" w:rsidR="00DF493E" w:rsidRDefault="00926404">
                                <w:pPr>
                                  <w:pStyle w:val="NoSpacing"/>
                                  <w:spacing w:after="240"/>
                                  <w:jc w:val="right"/>
                                  <w:rPr>
                                    <w:color w:val="0E2841" w:themeColor="text2"/>
                                    <w:spacing w:val="10"/>
                                    <w:sz w:val="36"/>
                                    <w:szCs w:val="36"/>
                                  </w:rPr>
                                </w:pPr>
                                <w:r w:rsidRPr="00926404">
                                  <w:rPr>
                                    <w:color w:val="0E2841" w:themeColor="text2"/>
                                    <w:spacing w:val="10"/>
                                    <w:sz w:val="36"/>
                                    <w:szCs w:val="36"/>
                                    <w:lang w:val="en-GB"/>
                                  </w:rPr>
                                  <w:t>Andra Tabaras (</w:t>
                                </w:r>
                                <w:r w:rsidRPr="00926404">
                                  <w:rPr>
                                    <w:color w:val="0E2841" w:themeColor="text2"/>
                                    <w:spacing w:val="10"/>
                                    <w:sz w:val="36"/>
                                    <w:szCs w:val="36"/>
                                    <w:lang w:val="en-GB"/>
                                  </w:rPr>
                                  <w:t>2335892)</w:t>
                                </w:r>
                              </w:p>
                            </w:sdtContent>
                          </w:sdt>
                          <w:p w14:paraId="5823F690" w14:textId="6F87425F" w:rsidR="00DF493E" w:rsidRDefault="00DF493E" w:rsidP="001378FA">
                            <w:pPr>
                              <w:pStyle w:val="NoSpacing"/>
                              <w:rPr>
                                <w:color w:val="0E2841" w:themeColor="text2"/>
                                <w:spacing w:val="10"/>
                                <w:sz w:val="28"/>
                                <w:szCs w:val="28"/>
                              </w:rPr>
                            </w:pPr>
                          </w:p>
                        </w:txbxContent>
                      </v:textbox>
                    </v:shape>
                    <w10:wrap anchorx="page" anchory="page"/>
                  </v:group>
                </w:pict>
              </mc:Fallback>
            </mc:AlternateContent>
          </w:r>
          <w:r w:rsidRPr="0020474E">
            <w:rPr>
              <w:rFonts w:ascii="Arial" w:hAnsi="Arial" w:cs="Arial"/>
              <w:noProof/>
            </w:rPr>
            <mc:AlternateContent>
              <mc:Choice Requires="wps">
                <w:drawing>
                  <wp:anchor distT="0" distB="0" distL="114300" distR="114300" simplePos="0" relativeHeight="251659264" behindDoc="1" locked="0" layoutInCell="1" allowOverlap="1" wp14:anchorId="4F3BF8B1" wp14:editId="4AC074FE">
                    <wp:simplePos x="0" y="0"/>
                    <wp:positionH relativeFrom="page">
                      <wp:align>center</wp:align>
                    </wp:positionH>
                    <wp:positionV relativeFrom="page">
                      <wp:align>center</wp:align>
                    </wp:positionV>
                    <wp:extent cx="7315200" cy="9601200"/>
                    <wp:effectExtent l="0" t="0" r="1270" b="5715"/>
                    <wp:wrapNone/>
                    <wp:docPr id="464" name="Rectangle 127"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4A574535" id="Rectangle 127"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xl+QEAAOgDAAAOAAAAZHJzL2Uyb0RvYy54bWysU8Fu2zAMvQ/YPwi6L46ztF2NOMWQosOA&#10;rB2QDjszshwbk0WNUuJ0Xz9KdrKguw27CKZIPvE9Pi/ujp0RB02+RVvKfDKVQluFVWt3pfz2/PDu&#10;gxQ+gK3AoNWlfNFe3i3fvln0rtAzbNBUmgSDWF/0rpRNCK7IMq8a3YGfoNOWkzVSB4FD2mUVQc/o&#10;nclm0+l11iNVjlBp7/n2fkjKZcKva63CU117HYQpJc8W0knp3MYzWy6g2BG4plXjGPAPU3TQWn70&#10;DHUPAcSe2r+gulYReqzDRGGXYV23SicOzCafvmKzacDpxIXF8e4sk/9/sOrxsHFfKY7u3RrVDy8s&#10;rhqwO/2RCPtGQ8XP5VGorHe+ODfEwHOr2PZfsOLVwj5g0uBYUxcBmZ04JqlfzlLrYxCKL2/e51e8&#10;PykU526vp3kM4htQnNod+fBJYyfiRymJd5ng4bD2YSg9laTx0bTVQ2tMCqJ/9MqQOABvfrubjeD+&#10;ssrYWGsxdg2A8SbRjMyiiXyxxeqFWbLHeYgG6ZcUPfullP7nHkhLYT5bVug2n8+jwVIwv7qZcUCX&#10;me1lxu67FfJguRRgFaOWMpw+V2HwJxvEQVjbjVOxMI4a+T4fvwO5UZTAej7iySdQvNJmqB0pDUTG&#10;gO2UxB6tH/16GaeqPz/o8jcAAAD//wMAUEsDBBQABgAIAAAAIQCfa/HY2wAAAAwBAAAPAAAAZHJz&#10;L2Rvd25yZXYueG1sTE/RSsNAEHwX/IdjC77ZS4oRSXMprdInLdLqB2xzaxKa2wu5axr/3q0v+jLM&#10;MOzsTLGaXKdGGkLr2UA6T0ARV962XBv4/NjeP4EKEdli55kMfFOAVXl7U2Bu/YX3NB5irSSEQ44G&#10;mhj7XOtQNeQwzH1PLN6XHxxGkUOt7YAXCXedXiTJo3bYsnxosKfnhqrT4ewMPGzsZhv6cMri7l1P&#10;9e71DcfBmLvZ9LIUWC9BRZri3wVcN0h/KKXY0Z/ZBtUZkDXxF69emi1EH4VlqTBdFvr/iPIHAAD/&#10;/wMAUEsBAi0AFAAGAAgAAAAhALaDOJL+AAAA4QEAABMAAAAAAAAAAAAAAAAAAAAAAFtDb250ZW50&#10;X1R5cGVzXS54bWxQSwECLQAUAAYACAAAACEAOP0h/9YAAACUAQAACwAAAAAAAAAAAAAAAAAvAQAA&#10;X3JlbHMvLnJlbHNQSwECLQAUAAYACAAAACEAodP8ZfkBAADoAwAADgAAAAAAAAAAAAAAAAAuAgAA&#10;ZHJzL2Uyb0RvYy54bWxQSwECLQAUAAYACAAAACEAn2vx2NsAAAAMAQAADwAAAAAAAAAAAAAAAABT&#10;BAAAZHJzL2Rvd25yZXYueG1sUEsFBgAAAAAEAAQA8wAAAFsFAAAAAA==&#10;" fillcolor="#e8e8e8 [3214]" stroked="f">
                    <w10:wrap anchorx="page" anchory="page"/>
                  </v:rect>
                </w:pict>
              </mc:Fallback>
            </mc:AlternateContent>
          </w:r>
        </w:p>
        <w:p w14:paraId="5AEFC96E" w14:textId="54F28BC9" w:rsidR="00DF493E" w:rsidRPr="0020474E" w:rsidRDefault="00DF493E" w:rsidP="0020474E">
          <w:pPr>
            <w:spacing w:line="360" w:lineRule="auto"/>
            <w:jc w:val="both"/>
            <w:rPr>
              <w:rFonts w:ascii="Arial" w:hAnsi="Arial" w:cs="Arial"/>
              <w:b/>
              <w:bCs/>
              <w:kern w:val="0"/>
              <w:sz w:val="26"/>
              <w:szCs w:val="26"/>
            </w:rPr>
          </w:pPr>
          <w:r w:rsidRPr="0020474E">
            <w:rPr>
              <w:rFonts w:ascii="Arial" w:hAnsi="Arial" w:cs="Arial"/>
              <w:b/>
              <w:bCs/>
              <w:kern w:val="0"/>
              <w:sz w:val="26"/>
              <w:szCs w:val="26"/>
            </w:rPr>
            <w:br w:type="page"/>
          </w:r>
        </w:p>
      </w:sdtContent>
    </w:sdt>
    <w:sdt>
      <w:sdtPr>
        <w:rPr>
          <w:rFonts w:ascii="Arial" w:eastAsiaTheme="minorHAnsi" w:hAnsi="Arial" w:cs="Arial"/>
          <w:b w:val="0"/>
          <w:bCs w:val="0"/>
          <w:color w:val="auto"/>
          <w:kern w:val="2"/>
          <w:sz w:val="24"/>
          <w:szCs w:val="24"/>
          <w:lang w:val="en-GB"/>
          <w14:ligatures w14:val="standardContextual"/>
        </w:rPr>
        <w:id w:val="-1859341548"/>
        <w:docPartObj>
          <w:docPartGallery w:val="Table of Contents"/>
          <w:docPartUnique/>
        </w:docPartObj>
      </w:sdtPr>
      <w:sdtEndPr>
        <w:rPr>
          <w:noProof/>
        </w:rPr>
      </w:sdtEndPr>
      <w:sdtContent>
        <w:p w14:paraId="026EBF4D" w14:textId="25DDC9E2" w:rsidR="00DF493E" w:rsidRPr="0020474E" w:rsidRDefault="00DF493E" w:rsidP="0020474E">
          <w:pPr>
            <w:pStyle w:val="TOCHeading"/>
            <w:spacing w:line="360" w:lineRule="auto"/>
            <w:jc w:val="both"/>
            <w:rPr>
              <w:rFonts w:ascii="Arial" w:hAnsi="Arial" w:cs="Arial"/>
            </w:rPr>
          </w:pPr>
          <w:r w:rsidRPr="0020474E">
            <w:rPr>
              <w:rFonts w:ascii="Arial" w:hAnsi="Arial" w:cs="Arial"/>
            </w:rPr>
            <w:t>Table of Contents</w:t>
          </w:r>
        </w:p>
        <w:p w14:paraId="3A99899B" w14:textId="342A4AAA" w:rsidR="0020474E" w:rsidRDefault="00DF493E">
          <w:pPr>
            <w:pStyle w:val="TOC1"/>
            <w:tabs>
              <w:tab w:val="right" w:leader="dot" w:pos="9016"/>
            </w:tabs>
            <w:rPr>
              <w:rFonts w:eastAsiaTheme="minorEastAsia"/>
              <w:b w:val="0"/>
              <w:bCs w:val="0"/>
              <w:caps w:val="0"/>
              <w:noProof/>
              <w:sz w:val="24"/>
              <w:szCs w:val="24"/>
              <w:lang w:eastAsia="en-GB"/>
            </w:rPr>
          </w:pPr>
          <w:r w:rsidRPr="0020474E">
            <w:rPr>
              <w:rFonts w:ascii="Arial" w:hAnsi="Arial" w:cs="Arial"/>
              <w:b w:val="0"/>
              <w:bCs w:val="0"/>
            </w:rPr>
            <w:fldChar w:fldCharType="begin"/>
          </w:r>
          <w:r w:rsidRPr="0020474E">
            <w:rPr>
              <w:rFonts w:ascii="Arial" w:hAnsi="Arial" w:cs="Arial"/>
            </w:rPr>
            <w:instrText xml:space="preserve"> TOC \o "1-3" \h \z \u </w:instrText>
          </w:r>
          <w:r w:rsidRPr="0020474E">
            <w:rPr>
              <w:rFonts w:ascii="Arial" w:hAnsi="Arial" w:cs="Arial"/>
              <w:b w:val="0"/>
              <w:bCs w:val="0"/>
            </w:rPr>
            <w:fldChar w:fldCharType="separate"/>
          </w:r>
          <w:hyperlink w:anchor="_Toc217915825" w:history="1">
            <w:r w:rsidR="0020474E" w:rsidRPr="00F50FB8">
              <w:rPr>
                <w:rStyle w:val="Hyperlink"/>
                <w:rFonts w:ascii="Arial" w:hAnsi="Arial" w:cs="Arial"/>
                <w:noProof/>
              </w:rPr>
              <w:t>Introduction</w:t>
            </w:r>
            <w:r w:rsidR="0020474E">
              <w:rPr>
                <w:noProof/>
                <w:webHidden/>
              </w:rPr>
              <w:tab/>
            </w:r>
            <w:r w:rsidR="0020474E">
              <w:rPr>
                <w:noProof/>
                <w:webHidden/>
              </w:rPr>
              <w:fldChar w:fldCharType="begin"/>
            </w:r>
            <w:r w:rsidR="0020474E">
              <w:rPr>
                <w:noProof/>
                <w:webHidden/>
              </w:rPr>
              <w:instrText xml:space="preserve"> PAGEREF _Toc217915825 \h </w:instrText>
            </w:r>
            <w:r w:rsidR="0020474E">
              <w:rPr>
                <w:noProof/>
                <w:webHidden/>
              </w:rPr>
            </w:r>
            <w:r w:rsidR="0020474E">
              <w:rPr>
                <w:noProof/>
                <w:webHidden/>
              </w:rPr>
              <w:fldChar w:fldCharType="separate"/>
            </w:r>
            <w:r w:rsidR="0020474E">
              <w:rPr>
                <w:noProof/>
                <w:webHidden/>
              </w:rPr>
              <w:t>2</w:t>
            </w:r>
            <w:r w:rsidR="0020474E">
              <w:rPr>
                <w:noProof/>
                <w:webHidden/>
              </w:rPr>
              <w:fldChar w:fldCharType="end"/>
            </w:r>
          </w:hyperlink>
        </w:p>
        <w:p w14:paraId="2F40E523" w14:textId="0877EB74" w:rsidR="0020474E" w:rsidRDefault="0020474E">
          <w:pPr>
            <w:pStyle w:val="TOC1"/>
            <w:tabs>
              <w:tab w:val="right" w:leader="dot" w:pos="9016"/>
            </w:tabs>
            <w:rPr>
              <w:rFonts w:eastAsiaTheme="minorEastAsia"/>
              <w:b w:val="0"/>
              <w:bCs w:val="0"/>
              <w:caps w:val="0"/>
              <w:noProof/>
              <w:sz w:val="24"/>
              <w:szCs w:val="24"/>
              <w:lang w:eastAsia="en-GB"/>
            </w:rPr>
          </w:pPr>
          <w:hyperlink w:anchor="_Toc217915826" w:history="1">
            <w:r w:rsidRPr="00F50FB8">
              <w:rPr>
                <w:rStyle w:val="Hyperlink"/>
                <w:rFonts w:ascii="Arial" w:hAnsi="Arial" w:cs="Arial"/>
                <w:noProof/>
              </w:rPr>
              <w:t>Data Cleaning and Preparation</w:t>
            </w:r>
            <w:r>
              <w:rPr>
                <w:noProof/>
                <w:webHidden/>
              </w:rPr>
              <w:tab/>
            </w:r>
            <w:r>
              <w:rPr>
                <w:noProof/>
                <w:webHidden/>
              </w:rPr>
              <w:fldChar w:fldCharType="begin"/>
            </w:r>
            <w:r>
              <w:rPr>
                <w:noProof/>
                <w:webHidden/>
              </w:rPr>
              <w:instrText xml:space="preserve"> PAGEREF _Toc217915826 \h </w:instrText>
            </w:r>
            <w:r>
              <w:rPr>
                <w:noProof/>
                <w:webHidden/>
              </w:rPr>
            </w:r>
            <w:r>
              <w:rPr>
                <w:noProof/>
                <w:webHidden/>
              </w:rPr>
              <w:fldChar w:fldCharType="separate"/>
            </w:r>
            <w:r>
              <w:rPr>
                <w:noProof/>
                <w:webHidden/>
              </w:rPr>
              <w:t>2</w:t>
            </w:r>
            <w:r>
              <w:rPr>
                <w:noProof/>
                <w:webHidden/>
              </w:rPr>
              <w:fldChar w:fldCharType="end"/>
            </w:r>
          </w:hyperlink>
        </w:p>
        <w:p w14:paraId="67A343C8" w14:textId="6F132BDD" w:rsidR="0020474E" w:rsidRDefault="0020474E">
          <w:pPr>
            <w:pStyle w:val="TOC1"/>
            <w:tabs>
              <w:tab w:val="right" w:leader="dot" w:pos="9016"/>
            </w:tabs>
            <w:rPr>
              <w:rFonts w:eastAsiaTheme="minorEastAsia"/>
              <w:b w:val="0"/>
              <w:bCs w:val="0"/>
              <w:caps w:val="0"/>
              <w:noProof/>
              <w:sz w:val="24"/>
              <w:szCs w:val="24"/>
              <w:lang w:eastAsia="en-GB"/>
            </w:rPr>
          </w:pPr>
          <w:hyperlink w:anchor="_Toc217915827" w:history="1">
            <w:r w:rsidRPr="00F50FB8">
              <w:rPr>
                <w:rStyle w:val="Hyperlink"/>
                <w:rFonts w:ascii="Arial" w:hAnsi="Arial" w:cs="Arial"/>
                <w:noProof/>
              </w:rPr>
              <w:t>Descriptive Statistics and Summary</w:t>
            </w:r>
            <w:r>
              <w:rPr>
                <w:noProof/>
                <w:webHidden/>
              </w:rPr>
              <w:tab/>
            </w:r>
            <w:r>
              <w:rPr>
                <w:noProof/>
                <w:webHidden/>
              </w:rPr>
              <w:fldChar w:fldCharType="begin"/>
            </w:r>
            <w:r>
              <w:rPr>
                <w:noProof/>
                <w:webHidden/>
              </w:rPr>
              <w:instrText xml:space="preserve"> PAGEREF _Toc217915827 \h </w:instrText>
            </w:r>
            <w:r>
              <w:rPr>
                <w:noProof/>
                <w:webHidden/>
              </w:rPr>
            </w:r>
            <w:r>
              <w:rPr>
                <w:noProof/>
                <w:webHidden/>
              </w:rPr>
              <w:fldChar w:fldCharType="separate"/>
            </w:r>
            <w:r>
              <w:rPr>
                <w:noProof/>
                <w:webHidden/>
              </w:rPr>
              <w:t>3</w:t>
            </w:r>
            <w:r>
              <w:rPr>
                <w:noProof/>
                <w:webHidden/>
              </w:rPr>
              <w:fldChar w:fldCharType="end"/>
            </w:r>
          </w:hyperlink>
        </w:p>
        <w:p w14:paraId="7D6C4836" w14:textId="410FA4F9" w:rsidR="0020474E" w:rsidRDefault="0020474E">
          <w:pPr>
            <w:pStyle w:val="TOC2"/>
            <w:tabs>
              <w:tab w:val="right" w:leader="dot" w:pos="9016"/>
            </w:tabs>
            <w:rPr>
              <w:rFonts w:eastAsiaTheme="minorEastAsia"/>
              <w:smallCaps w:val="0"/>
              <w:noProof/>
              <w:sz w:val="24"/>
              <w:szCs w:val="24"/>
              <w:lang w:eastAsia="en-GB"/>
            </w:rPr>
          </w:pPr>
          <w:hyperlink w:anchor="_Toc217915828" w:history="1">
            <w:r w:rsidRPr="00F50FB8">
              <w:rPr>
                <w:rStyle w:val="Hyperlink"/>
                <w:rFonts w:ascii="Arial" w:hAnsi="Arial" w:cs="Arial"/>
                <w:noProof/>
              </w:rPr>
              <w:t>In Excel – numeric variables</w:t>
            </w:r>
            <w:r>
              <w:rPr>
                <w:noProof/>
                <w:webHidden/>
              </w:rPr>
              <w:tab/>
            </w:r>
            <w:r>
              <w:rPr>
                <w:noProof/>
                <w:webHidden/>
              </w:rPr>
              <w:fldChar w:fldCharType="begin"/>
            </w:r>
            <w:r>
              <w:rPr>
                <w:noProof/>
                <w:webHidden/>
              </w:rPr>
              <w:instrText xml:space="preserve"> PAGEREF _Toc217915828 \h </w:instrText>
            </w:r>
            <w:r>
              <w:rPr>
                <w:noProof/>
                <w:webHidden/>
              </w:rPr>
            </w:r>
            <w:r>
              <w:rPr>
                <w:noProof/>
                <w:webHidden/>
              </w:rPr>
              <w:fldChar w:fldCharType="separate"/>
            </w:r>
            <w:r>
              <w:rPr>
                <w:noProof/>
                <w:webHidden/>
              </w:rPr>
              <w:t>3</w:t>
            </w:r>
            <w:r>
              <w:rPr>
                <w:noProof/>
                <w:webHidden/>
              </w:rPr>
              <w:fldChar w:fldCharType="end"/>
            </w:r>
          </w:hyperlink>
        </w:p>
        <w:p w14:paraId="3E1B49C9" w14:textId="6C3C9787" w:rsidR="0020474E" w:rsidRDefault="0020474E">
          <w:pPr>
            <w:pStyle w:val="TOC2"/>
            <w:tabs>
              <w:tab w:val="right" w:leader="dot" w:pos="9016"/>
            </w:tabs>
            <w:rPr>
              <w:rFonts w:eastAsiaTheme="minorEastAsia"/>
              <w:smallCaps w:val="0"/>
              <w:noProof/>
              <w:sz w:val="24"/>
              <w:szCs w:val="24"/>
              <w:lang w:eastAsia="en-GB"/>
            </w:rPr>
          </w:pPr>
          <w:hyperlink w:anchor="_Toc217915829" w:history="1">
            <w:r w:rsidRPr="00F50FB8">
              <w:rPr>
                <w:rStyle w:val="Hyperlink"/>
                <w:rFonts w:ascii="Arial" w:hAnsi="Arial" w:cs="Arial"/>
                <w:noProof/>
              </w:rPr>
              <w:t>In Excel – categorical variables</w:t>
            </w:r>
            <w:r>
              <w:rPr>
                <w:noProof/>
                <w:webHidden/>
              </w:rPr>
              <w:tab/>
            </w:r>
            <w:r>
              <w:rPr>
                <w:noProof/>
                <w:webHidden/>
              </w:rPr>
              <w:fldChar w:fldCharType="begin"/>
            </w:r>
            <w:r>
              <w:rPr>
                <w:noProof/>
                <w:webHidden/>
              </w:rPr>
              <w:instrText xml:space="preserve"> PAGEREF _Toc217915829 \h </w:instrText>
            </w:r>
            <w:r>
              <w:rPr>
                <w:noProof/>
                <w:webHidden/>
              </w:rPr>
            </w:r>
            <w:r>
              <w:rPr>
                <w:noProof/>
                <w:webHidden/>
              </w:rPr>
              <w:fldChar w:fldCharType="separate"/>
            </w:r>
            <w:r>
              <w:rPr>
                <w:noProof/>
                <w:webHidden/>
              </w:rPr>
              <w:t>4</w:t>
            </w:r>
            <w:r>
              <w:rPr>
                <w:noProof/>
                <w:webHidden/>
              </w:rPr>
              <w:fldChar w:fldCharType="end"/>
            </w:r>
          </w:hyperlink>
        </w:p>
        <w:p w14:paraId="37EA7BC3" w14:textId="443D68F7" w:rsidR="0020474E" w:rsidRDefault="0020474E">
          <w:pPr>
            <w:pStyle w:val="TOC2"/>
            <w:tabs>
              <w:tab w:val="right" w:leader="dot" w:pos="9016"/>
            </w:tabs>
            <w:rPr>
              <w:rFonts w:eastAsiaTheme="minorEastAsia"/>
              <w:smallCaps w:val="0"/>
              <w:noProof/>
              <w:sz w:val="24"/>
              <w:szCs w:val="24"/>
              <w:lang w:eastAsia="en-GB"/>
            </w:rPr>
          </w:pPr>
          <w:hyperlink w:anchor="_Toc217915830" w:history="1">
            <w:r w:rsidRPr="00F50FB8">
              <w:rPr>
                <w:rStyle w:val="Hyperlink"/>
                <w:rFonts w:ascii="Arial" w:hAnsi="Arial" w:cs="Arial"/>
                <w:noProof/>
              </w:rPr>
              <w:t>In SPSS – numeric variables</w:t>
            </w:r>
            <w:r>
              <w:rPr>
                <w:noProof/>
                <w:webHidden/>
              </w:rPr>
              <w:tab/>
            </w:r>
            <w:r>
              <w:rPr>
                <w:noProof/>
                <w:webHidden/>
              </w:rPr>
              <w:fldChar w:fldCharType="begin"/>
            </w:r>
            <w:r>
              <w:rPr>
                <w:noProof/>
                <w:webHidden/>
              </w:rPr>
              <w:instrText xml:space="preserve"> PAGEREF _Toc217915830 \h </w:instrText>
            </w:r>
            <w:r>
              <w:rPr>
                <w:noProof/>
                <w:webHidden/>
              </w:rPr>
            </w:r>
            <w:r>
              <w:rPr>
                <w:noProof/>
                <w:webHidden/>
              </w:rPr>
              <w:fldChar w:fldCharType="separate"/>
            </w:r>
            <w:r>
              <w:rPr>
                <w:noProof/>
                <w:webHidden/>
              </w:rPr>
              <w:t>1</w:t>
            </w:r>
            <w:r>
              <w:rPr>
                <w:noProof/>
                <w:webHidden/>
              </w:rPr>
              <w:fldChar w:fldCharType="end"/>
            </w:r>
          </w:hyperlink>
        </w:p>
        <w:p w14:paraId="399AB637" w14:textId="64E46585" w:rsidR="0020474E" w:rsidRDefault="0020474E">
          <w:pPr>
            <w:pStyle w:val="TOC2"/>
            <w:tabs>
              <w:tab w:val="right" w:leader="dot" w:pos="9016"/>
            </w:tabs>
            <w:rPr>
              <w:rFonts w:eastAsiaTheme="minorEastAsia"/>
              <w:smallCaps w:val="0"/>
              <w:noProof/>
              <w:sz w:val="24"/>
              <w:szCs w:val="24"/>
              <w:lang w:eastAsia="en-GB"/>
            </w:rPr>
          </w:pPr>
          <w:hyperlink w:anchor="_Toc217915831" w:history="1">
            <w:r w:rsidRPr="00F50FB8">
              <w:rPr>
                <w:rStyle w:val="Hyperlink"/>
                <w:rFonts w:ascii="Arial" w:hAnsi="Arial" w:cs="Arial"/>
                <w:noProof/>
              </w:rPr>
              <w:t>In SPSS – categorical variables</w:t>
            </w:r>
            <w:r>
              <w:rPr>
                <w:noProof/>
                <w:webHidden/>
              </w:rPr>
              <w:tab/>
            </w:r>
            <w:r>
              <w:rPr>
                <w:noProof/>
                <w:webHidden/>
              </w:rPr>
              <w:fldChar w:fldCharType="begin"/>
            </w:r>
            <w:r>
              <w:rPr>
                <w:noProof/>
                <w:webHidden/>
              </w:rPr>
              <w:instrText xml:space="preserve"> PAGEREF _Toc217915831 \h </w:instrText>
            </w:r>
            <w:r>
              <w:rPr>
                <w:noProof/>
                <w:webHidden/>
              </w:rPr>
            </w:r>
            <w:r>
              <w:rPr>
                <w:noProof/>
                <w:webHidden/>
              </w:rPr>
              <w:fldChar w:fldCharType="separate"/>
            </w:r>
            <w:r>
              <w:rPr>
                <w:noProof/>
                <w:webHidden/>
              </w:rPr>
              <w:t>1</w:t>
            </w:r>
            <w:r>
              <w:rPr>
                <w:noProof/>
                <w:webHidden/>
              </w:rPr>
              <w:fldChar w:fldCharType="end"/>
            </w:r>
          </w:hyperlink>
        </w:p>
        <w:p w14:paraId="7F4D35AB" w14:textId="07643B9F" w:rsidR="0020474E" w:rsidRDefault="0020474E">
          <w:pPr>
            <w:pStyle w:val="TOC1"/>
            <w:tabs>
              <w:tab w:val="right" w:leader="dot" w:pos="9016"/>
            </w:tabs>
            <w:rPr>
              <w:rFonts w:eastAsiaTheme="minorEastAsia"/>
              <w:b w:val="0"/>
              <w:bCs w:val="0"/>
              <w:caps w:val="0"/>
              <w:noProof/>
              <w:sz w:val="24"/>
              <w:szCs w:val="24"/>
              <w:lang w:eastAsia="en-GB"/>
            </w:rPr>
          </w:pPr>
          <w:hyperlink w:anchor="_Toc217915832" w:history="1">
            <w:r w:rsidRPr="00F50FB8">
              <w:rPr>
                <w:rStyle w:val="Hyperlink"/>
                <w:rFonts w:ascii="Arial" w:hAnsi="Arial" w:cs="Arial"/>
                <w:noProof/>
              </w:rPr>
              <w:t>Trend Analysis and Visualization</w:t>
            </w:r>
            <w:r>
              <w:rPr>
                <w:noProof/>
                <w:webHidden/>
              </w:rPr>
              <w:tab/>
            </w:r>
            <w:r>
              <w:rPr>
                <w:noProof/>
                <w:webHidden/>
              </w:rPr>
              <w:fldChar w:fldCharType="begin"/>
            </w:r>
            <w:r>
              <w:rPr>
                <w:noProof/>
                <w:webHidden/>
              </w:rPr>
              <w:instrText xml:space="preserve"> PAGEREF _Toc217915832 \h </w:instrText>
            </w:r>
            <w:r>
              <w:rPr>
                <w:noProof/>
                <w:webHidden/>
              </w:rPr>
            </w:r>
            <w:r>
              <w:rPr>
                <w:noProof/>
                <w:webHidden/>
              </w:rPr>
              <w:fldChar w:fldCharType="separate"/>
            </w:r>
            <w:r>
              <w:rPr>
                <w:noProof/>
                <w:webHidden/>
              </w:rPr>
              <w:t>1</w:t>
            </w:r>
            <w:r>
              <w:rPr>
                <w:noProof/>
                <w:webHidden/>
              </w:rPr>
              <w:fldChar w:fldCharType="end"/>
            </w:r>
          </w:hyperlink>
        </w:p>
        <w:p w14:paraId="5010CB38" w14:textId="33D1C8EA" w:rsidR="0020474E" w:rsidRDefault="0020474E">
          <w:pPr>
            <w:pStyle w:val="TOC2"/>
            <w:tabs>
              <w:tab w:val="right" w:leader="dot" w:pos="9016"/>
            </w:tabs>
            <w:rPr>
              <w:rFonts w:eastAsiaTheme="minorEastAsia"/>
              <w:smallCaps w:val="0"/>
              <w:noProof/>
              <w:sz w:val="24"/>
              <w:szCs w:val="24"/>
              <w:lang w:eastAsia="en-GB"/>
            </w:rPr>
          </w:pPr>
          <w:hyperlink w:anchor="_Toc217915833" w:history="1">
            <w:r w:rsidRPr="00F50FB8">
              <w:rPr>
                <w:rStyle w:val="Hyperlink"/>
                <w:rFonts w:ascii="Arial" w:hAnsi="Arial" w:cs="Arial"/>
                <w:noProof/>
              </w:rPr>
              <w:t>Genre-rating summary</w:t>
            </w:r>
            <w:r>
              <w:rPr>
                <w:noProof/>
                <w:webHidden/>
              </w:rPr>
              <w:tab/>
            </w:r>
            <w:r>
              <w:rPr>
                <w:noProof/>
                <w:webHidden/>
              </w:rPr>
              <w:fldChar w:fldCharType="begin"/>
            </w:r>
            <w:r>
              <w:rPr>
                <w:noProof/>
                <w:webHidden/>
              </w:rPr>
              <w:instrText xml:space="preserve"> PAGEREF _Toc217915833 \h </w:instrText>
            </w:r>
            <w:r>
              <w:rPr>
                <w:noProof/>
                <w:webHidden/>
              </w:rPr>
            </w:r>
            <w:r>
              <w:rPr>
                <w:noProof/>
                <w:webHidden/>
              </w:rPr>
              <w:fldChar w:fldCharType="separate"/>
            </w:r>
            <w:r>
              <w:rPr>
                <w:noProof/>
                <w:webHidden/>
              </w:rPr>
              <w:t>1</w:t>
            </w:r>
            <w:r>
              <w:rPr>
                <w:noProof/>
                <w:webHidden/>
              </w:rPr>
              <w:fldChar w:fldCharType="end"/>
            </w:r>
          </w:hyperlink>
        </w:p>
        <w:p w14:paraId="2F5104FA" w14:textId="5DCCA1BD" w:rsidR="0020474E" w:rsidRDefault="0020474E">
          <w:pPr>
            <w:pStyle w:val="TOC2"/>
            <w:tabs>
              <w:tab w:val="right" w:leader="dot" w:pos="9016"/>
            </w:tabs>
            <w:rPr>
              <w:rFonts w:eastAsiaTheme="minorEastAsia"/>
              <w:smallCaps w:val="0"/>
              <w:noProof/>
              <w:sz w:val="24"/>
              <w:szCs w:val="24"/>
              <w:lang w:eastAsia="en-GB"/>
            </w:rPr>
          </w:pPr>
          <w:hyperlink w:anchor="_Toc217915834" w:history="1">
            <w:r w:rsidRPr="00F50FB8">
              <w:rPr>
                <w:rStyle w:val="Hyperlink"/>
                <w:rFonts w:ascii="Arial" w:hAnsi="Arial" w:cs="Arial"/>
                <w:noProof/>
              </w:rPr>
              <w:t>Trends Analyse by Language</w:t>
            </w:r>
            <w:r>
              <w:rPr>
                <w:noProof/>
                <w:webHidden/>
              </w:rPr>
              <w:tab/>
            </w:r>
            <w:r>
              <w:rPr>
                <w:noProof/>
                <w:webHidden/>
              </w:rPr>
              <w:fldChar w:fldCharType="begin"/>
            </w:r>
            <w:r>
              <w:rPr>
                <w:noProof/>
                <w:webHidden/>
              </w:rPr>
              <w:instrText xml:space="preserve"> PAGEREF _Toc217915834 \h </w:instrText>
            </w:r>
            <w:r>
              <w:rPr>
                <w:noProof/>
                <w:webHidden/>
              </w:rPr>
            </w:r>
            <w:r>
              <w:rPr>
                <w:noProof/>
                <w:webHidden/>
              </w:rPr>
              <w:fldChar w:fldCharType="separate"/>
            </w:r>
            <w:r>
              <w:rPr>
                <w:noProof/>
                <w:webHidden/>
              </w:rPr>
              <w:t>2</w:t>
            </w:r>
            <w:r>
              <w:rPr>
                <w:noProof/>
                <w:webHidden/>
              </w:rPr>
              <w:fldChar w:fldCharType="end"/>
            </w:r>
          </w:hyperlink>
        </w:p>
        <w:p w14:paraId="5238B84C" w14:textId="70911DBA" w:rsidR="0020474E" w:rsidRDefault="0020474E">
          <w:pPr>
            <w:pStyle w:val="TOC2"/>
            <w:tabs>
              <w:tab w:val="right" w:leader="dot" w:pos="9016"/>
            </w:tabs>
            <w:rPr>
              <w:rFonts w:eastAsiaTheme="minorEastAsia"/>
              <w:smallCaps w:val="0"/>
              <w:noProof/>
              <w:sz w:val="24"/>
              <w:szCs w:val="24"/>
              <w:lang w:eastAsia="en-GB"/>
            </w:rPr>
          </w:pPr>
          <w:hyperlink w:anchor="_Toc217915835" w:history="1">
            <w:r w:rsidRPr="00F50FB8">
              <w:rPr>
                <w:rStyle w:val="Hyperlink"/>
                <w:rFonts w:ascii="Arial" w:hAnsi="Arial" w:cs="Arial"/>
                <w:noProof/>
              </w:rPr>
              <w:t>Popularity</w:t>
            </w:r>
            <w:r>
              <w:rPr>
                <w:noProof/>
                <w:webHidden/>
              </w:rPr>
              <w:tab/>
            </w:r>
            <w:r>
              <w:rPr>
                <w:noProof/>
                <w:webHidden/>
              </w:rPr>
              <w:fldChar w:fldCharType="begin"/>
            </w:r>
            <w:r>
              <w:rPr>
                <w:noProof/>
                <w:webHidden/>
              </w:rPr>
              <w:instrText xml:space="preserve"> PAGEREF _Toc217915835 \h </w:instrText>
            </w:r>
            <w:r>
              <w:rPr>
                <w:noProof/>
                <w:webHidden/>
              </w:rPr>
            </w:r>
            <w:r>
              <w:rPr>
                <w:noProof/>
                <w:webHidden/>
              </w:rPr>
              <w:fldChar w:fldCharType="separate"/>
            </w:r>
            <w:r>
              <w:rPr>
                <w:noProof/>
                <w:webHidden/>
              </w:rPr>
              <w:t>3</w:t>
            </w:r>
            <w:r>
              <w:rPr>
                <w:noProof/>
                <w:webHidden/>
              </w:rPr>
              <w:fldChar w:fldCharType="end"/>
            </w:r>
          </w:hyperlink>
        </w:p>
        <w:p w14:paraId="65030E67" w14:textId="2D0118F2" w:rsidR="0020474E" w:rsidRDefault="0020474E">
          <w:pPr>
            <w:pStyle w:val="TOC2"/>
            <w:tabs>
              <w:tab w:val="right" w:leader="dot" w:pos="9016"/>
            </w:tabs>
            <w:rPr>
              <w:rFonts w:eastAsiaTheme="minorEastAsia"/>
              <w:smallCaps w:val="0"/>
              <w:noProof/>
              <w:sz w:val="24"/>
              <w:szCs w:val="24"/>
              <w:lang w:eastAsia="en-GB"/>
            </w:rPr>
          </w:pPr>
          <w:hyperlink w:anchor="_Toc217915836" w:history="1">
            <w:r w:rsidRPr="00F50FB8">
              <w:rPr>
                <w:rStyle w:val="Hyperlink"/>
                <w:rFonts w:ascii="Arial" w:hAnsi="Arial" w:cs="Arial"/>
                <w:noProof/>
              </w:rPr>
              <w:t>Comparison</w:t>
            </w:r>
            <w:r>
              <w:rPr>
                <w:noProof/>
                <w:webHidden/>
              </w:rPr>
              <w:tab/>
            </w:r>
            <w:r>
              <w:rPr>
                <w:noProof/>
                <w:webHidden/>
              </w:rPr>
              <w:fldChar w:fldCharType="begin"/>
            </w:r>
            <w:r>
              <w:rPr>
                <w:noProof/>
                <w:webHidden/>
              </w:rPr>
              <w:instrText xml:space="preserve"> PAGEREF _Toc217915836 \h </w:instrText>
            </w:r>
            <w:r>
              <w:rPr>
                <w:noProof/>
                <w:webHidden/>
              </w:rPr>
            </w:r>
            <w:r>
              <w:rPr>
                <w:noProof/>
                <w:webHidden/>
              </w:rPr>
              <w:fldChar w:fldCharType="separate"/>
            </w:r>
            <w:r>
              <w:rPr>
                <w:noProof/>
                <w:webHidden/>
              </w:rPr>
              <w:t>4</w:t>
            </w:r>
            <w:r>
              <w:rPr>
                <w:noProof/>
                <w:webHidden/>
              </w:rPr>
              <w:fldChar w:fldCharType="end"/>
            </w:r>
          </w:hyperlink>
        </w:p>
        <w:p w14:paraId="414C7A9B" w14:textId="50C996F8" w:rsidR="0020474E" w:rsidRDefault="0020474E">
          <w:pPr>
            <w:pStyle w:val="TOC1"/>
            <w:tabs>
              <w:tab w:val="right" w:leader="dot" w:pos="9016"/>
            </w:tabs>
            <w:rPr>
              <w:rFonts w:eastAsiaTheme="minorEastAsia"/>
              <w:b w:val="0"/>
              <w:bCs w:val="0"/>
              <w:caps w:val="0"/>
              <w:noProof/>
              <w:sz w:val="24"/>
              <w:szCs w:val="24"/>
              <w:lang w:eastAsia="en-GB"/>
            </w:rPr>
          </w:pPr>
          <w:hyperlink w:anchor="_Toc217915837" w:history="1">
            <w:r w:rsidRPr="00F50FB8">
              <w:rPr>
                <w:rStyle w:val="Hyperlink"/>
                <w:rFonts w:ascii="Arial" w:hAnsi="Arial" w:cs="Arial"/>
                <w:noProof/>
              </w:rPr>
              <w:t>Statistical Analysis using SPSS</w:t>
            </w:r>
            <w:r>
              <w:rPr>
                <w:noProof/>
                <w:webHidden/>
              </w:rPr>
              <w:tab/>
            </w:r>
            <w:r>
              <w:rPr>
                <w:noProof/>
                <w:webHidden/>
              </w:rPr>
              <w:fldChar w:fldCharType="begin"/>
            </w:r>
            <w:r>
              <w:rPr>
                <w:noProof/>
                <w:webHidden/>
              </w:rPr>
              <w:instrText xml:space="preserve"> PAGEREF _Toc217915837 \h </w:instrText>
            </w:r>
            <w:r>
              <w:rPr>
                <w:noProof/>
                <w:webHidden/>
              </w:rPr>
            </w:r>
            <w:r>
              <w:rPr>
                <w:noProof/>
                <w:webHidden/>
              </w:rPr>
              <w:fldChar w:fldCharType="separate"/>
            </w:r>
            <w:r>
              <w:rPr>
                <w:noProof/>
                <w:webHidden/>
              </w:rPr>
              <w:t>4</w:t>
            </w:r>
            <w:r>
              <w:rPr>
                <w:noProof/>
                <w:webHidden/>
              </w:rPr>
              <w:fldChar w:fldCharType="end"/>
            </w:r>
          </w:hyperlink>
        </w:p>
        <w:p w14:paraId="2E086972" w14:textId="15429A75" w:rsidR="0020474E" w:rsidRDefault="0020474E">
          <w:pPr>
            <w:pStyle w:val="TOC2"/>
            <w:tabs>
              <w:tab w:val="right" w:leader="dot" w:pos="9016"/>
            </w:tabs>
            <w:rPr>
              <w:rFonts w:eastAsiaTheme="minorEastAsia"/>
              <w:smallCaps w:val="0"/>
              <w:noProof/>
              <w:sz w:val="24"/>
              <w:szCs w:val="24"/>
              <w:lang w:eastAsia="en-GB"/>
            </w:rPr>
          </w:pPr>
          <w:hyperlink w:anchor="_Toc217915838" w:history="1">
            <w:r w:rsidRPr="00F50FB8">
              <w:rPr>
                <w:rStyle w:val="Hyperlink"/>
                <w:rFonts w:ascii="Arial" w:hAnsi="Arial" w:cs="Arial"/>
                <w:noProof/>
              </w:rPr>
              <w:t>T-test</w:t>
            </w:r>
            <w:r>
              <w:rPr>
                <w:noProof/>
                <w:webHidden/>
              </w:rPr>
              <w:tab/>
            </w:r>
            <w:r>
              <w:rPr>
                <w:noProof/>
                <w:webHidden/>
              </w:rPr>
              <w:fldChar w:fldCharType="begin"/>
            </w:r>
            <w:r>
              <w:rPr>
                <w:noProof/>
                <w:webHidden/>
              </w:rPr>
              <w:instrText xml:space="preserve"> PAGEREF _Toc217915838 \h </w:instrText>
            </w:r>
            <w:r>
              <w:rPr>
                <w:noProof/>
                <w:webHidden/>
              </w:rPr>
            </w:r>
            <w:r>
              <w:rPr>
                <w:noProof/>
                <w:webHidden/>
              </w:rPr>
              <w:fldChar w:fldCharType="separate"/>
            </w:r>
            <w:r>
              <w:rPr>
                <w:noProof/>
                <w:webHidden/>
              </w:rPr>
              <w:t>5</w:t>
            </w:r>
            <w:r>
              <w:rPr>
                <w:noProof/>
                <w:webHidden/>
              </w:rPr>
              <w:fldChar w:fldCharType="end"/>
            </w:r>
          </w:hyperlink>
        </w:p>
        <w:p w14:paraId="13C20BCA" w14:textId="33C4B52D" w:rsidR="0020474E" w:rsidRDefault="0020474E">
          <w:pPr>
            <w:pStyle w:val="TOC2"/>
            <w:tabs>
              <w:tab w:val="right" w:leader="dot" w:pos="9016"/>
            </w:tabs>
            <w:rPr>
              <w:rFonts w:eastAsiaTheme="minorEastAsia"/>
              <w:smallCaps w:val="0"/>
              <w:noProof/>
              <w:sz w:val="24"/>
              <w:szCs w:val="24"/>
              <w:lang w:eastAsia="en-GB"/>
            </w:rPr>
          </w:pPr>
          <w:hyperlink w:anchor="_Toc217915839" w:history="1">
            <w:r w:rsidRPr="00F50FB8">
              <w:rPr>
                <w:rStyle w:val="Hyperlink"/>
                <w:rFonts w:ascii="Arial" w:hAnsi="Arial" w:cs="Arial"/>
                <w:noProof/>
              </w:rPr>
              <w:t>Correlations examination</w:t>
            </w:r>
            <w:r>
              <w:rPr>
                <w:noProof/>
                <w:webHidden/>
              </w:rPr>
              <w:tab/>
            </w:r>
            <w:r>
              <w:rPr>
                <w:noProof/>
                <w:webHidden/>
              </w:rPr>
              <w:fldChar w:fldCharType="begin"/>
            </w:r>
            <w:r>
              <w:rPr>
                <w:noProof/>
                <w:webHidden/>
              </w:rPr>
              <w:instrText xml:space="preserve"> PAGEREF _Toc217915839 \h </w:instrText>
            </w:r>
            <w:r>
              <w:rPr>
                <w:noProof/>
                <w:webHidden/>
              </w:rPr>
            </w:r>
            <w:r>
              <w:rPr>
                <w:noProof/>
                <w:webHidden/>
              </w:rPr>
              <w:fldChar w:fldCharType="separate"/>
            </w:r>
            <w:r>
              <w:rPr>
                <w:noProof/>
                <w:webHidden/>
              </w:rPr>
              <w:t>0</w:t>
            </w:r>
            <w:r>
              <w:rPr>
                <w:noProof/>
                <w:webHidden/>
              </w:rPr>
              <w:fldChar w:fldCharType="end"/>
            </w:r>
          </w:hyperlink>
        </w:p>
        <w:p w14:paraId="164B01E7" w14:textId="4422F49E" w:rsidR="0020474E" w:rsidRDefault="0020474E">
          <w:pPr>
            <w:pStyle w:val="TOC2"/>
            <w:tabs>
              <w:tab w:val="right" w:leader="dot" w:pos="9016"/>
            </w:tabs>
            <w:rPr>
              <w:rFonts w:eastAsiaTheme="minorEastAsia"/>
              <w:smallCaps w:val="0"/>
              <w:noProof/>
              <w:sz w:val="24"/>
              <w:szCs w:val="24"/>
              <w:lang w:eastAsia="en-GB"/>
            </w:rPr>
          </w:pPr>
          <w:hyperlink w:anchor="_Toc217915840" w:history="1">
            <w:r w:rsidRPr="00F50FB8">
              <w:rPr>
                <w:rStyle w:val="Hyperlink"/>
                <w:rFonts w:ascii="Arial" w:hAnsi="Arial" w:cs="Arial"/>
                <w:noProof/>
              </w:rPr>
              <w:t>Regression Analysis</w:t>
            </w:r>
            <w:r>
              <w:rPr>
                <w:noProof/>
                <w:webHidden/>
              </w:rPr>
              <w:tab/>
            </w:r>
            <w:r>
              <w:rPr>
                <w:noProof/>
                <w:webHidden/>
              </w:rPr>
              <w:fldChar w:fldCharType="begin"/>
            </w:r>
            <w:r>
              <w:rPr>
                <w:noProof/>
                <w:webHidden/>
              </w:rPr>
              <w:instrText xml:space="preserve"> PAGEREF _Toc217915840 \h </w:instrText>
            </w:r>
            <w:r>
              <w:rPr>
                <w:noProof/>
                <w:webHidden/>
              </w:rPr>
            </w:r>
            <w:r>
              <w:rPr>
                <w:noProof/>
                <w:webHidden/>
              </w:rPr>
              <w:fldChar w:fldCharType="separate"/>
            </w:r>
            <w:r>
              <w:rPr>
                <w:noProof/>
                <w:webHidden/>
              </w:rPr>
              <w:t>0</w:t>
            </w:r>
            <w:r>
              <w:rPr>
                <w:noProof/>
                <w:webHidden/>
              </w:rPr>
              <w:fldChar w:fldCharType="end"/>
            </w:r>
          </w:hyperlink>
        </w:p>
        <w:p w14:paraId="5694B343" w14:textId="3D7BEF03" w:rsidR="0020474E" w:rsidRDefault="0020474E">
          <w:pPr>
            <w:pStyle w:val="TOC3"/>
            <w:tabs>
              <w:tab w:val="right" w:leader="dot" w:pos="9016"/>
            </w:tabs>
            <w:rPr>
              <w:rFonts w:eastAsiaTheme="minorEastAsia"/>
              <w:i w:val="0"/>
              <w:iCs w:val="0"/>
              <w:noProof/>
              <w:sz w:val="24"/>
              <w:szCs w:val="24"/>
              <w:lang w:eastAsia="en-GB"/>
            </w:rPr>
          </w:pPr>
          <w:hyperlink w:anchor="_Toc217915841" w:history="1">
            <w:r w:rsidRPr="00F50FB8">
              <w:rPr>
                <w:rStyle w:val="Hyperlink"/>
                <w:rFonts w:ascii="Arial" w:hAnsi="Arial" w:cs="Arial"/>
                <w:noProof/>
              </w:rPr>
              <w:t>Simple Regression</w:t>
            </w:r>
            <w:r>
              <w:rPr>
                <w:noProof/>
                <w:webHidden/>
              </w:rPr>
              <w:tab/>
            </w:r>
            <w:r>
              <w:rPr>
                <w:noProof/>
                <w:webHidden/>
              </w:rPr>
              <w:fldChar w:fldCharType="begin"/>
            </w:r>
            <w:r>
              <w:rPr>
                <w:noProof/>
                <w:webHidden/>
              </w:rPr>
              <w:instrText xml:space="preserve"> PAGEREF _Toc217915841 \h </w:instrText>
            </w:r>
            <w:r>
              <w:rPr>
                <w:noProof/>
                <w:webHidden/>
              </w:rPr>
            </w:r>
            <w:r>
              <w:rPr>
                <w:noProof/>
                <w:webHidden/>
              </w:rPr>
              <w:fldChar w:fldCharType="separate"/>
            </w:r>
            <w:r>
              <w:rPr>
                <w:noProof/>
                <w:webHidden/>
              </w:rPr>
              <w:t>1</w:t>
            </w:r>
            <w:r>
              <w:rPr>
                <w:noProof/>
                <w:webHidden/>
              </w:rPr>
              <w:fldChar w:fldCharType="end"/>
            </w:r>
          </w:hyperlink>
        </w:p>
        <w:p w14:paraId="21AE01F6" w14:textId="7FF1D4EA" w:rsidR="0020474E" w:rsidRDefault="0020474E">
          <w:pPr>
            <w:pStyle w:val="TOC3"/>
            <w:tabs>
              <w:tab w:val="right" w:leader="dot" w:pos="9016"/>
            </w:tabs>
            <w:rPr>
              <w:rFonts w:eastAsiaTheme="minorEastAsia"/>
              <w:i w:val="0"/>
              <w:iCs w:val="0"/>
              <w:noProof/>
              <w:sz w:val="24"/>
              <w:szCs w:val="24"/>
              <w:lang w:eastAsia="en-GB"/>
            </w:rPr>
          </w:pPr>
          <w:hyperlink w:anchor="_Toc217915842" w:history="1">
            <w:r w:rsidRPr="00F50FB8">
              <w:rPr>
                <w:rStyle w:val="Hyperlink"/>
                <w:rFonts w:ascii="Arial" w:hAnsi="Arial" w:cs="Arial"/>
                <w:noProof/>
              </w:rPr>
              <w:t>Multiple Regression</w:t>
            </w:r>
            <w:r>
              <w:rPr>
                <w:noProof/>
                <w:webHidden/>
              </w:rPr>
              <w:tab/>
            </w:r>
            <w:r>
              <w:rPr>
                <w:noProof/>
                <w:webHidden/>
              </w:rPr>
              <w:fldChar w:fldCharType="begin"/>
            </w:r>
            <w:r>
              <w:rPr>
                <w:noProof/>
                <w:webHidden/>
              </w:rPr>
              <w:instrText xml:space="preserve"> PAGEREF _Toc217915842 \h </w:instrText>
            </w:r>
            <w:r>
              <w:rPr>
                <w:noProof/>
                <w:webHidden/>
              </w:rPr>
            </w:r>
            <w:r>
              <w:rPr>
                <w:noProof/>
                <w:webHidden/>
              </w:rPr>
              <w:fldChar w:fldCharType="separate"/>
            </w:r>
            <w:r>
              <w:rPr>
                <w:noProof/>
                <w:webHidden/>
              </w:rPr>
              <w:t>2</w:t>
            </w:r>
            <w:r>
              <w:rPr>
                <w:noProof/>
                <w:webHidden/>
              </w:rPr>
              <w:fldChar w:fldCharType="end"/>
            </w:r>
          </w:hyperlink>
        </w:p>
        <w:p w14:paraId="2B8DEE12" w14:textId="45978B44" w:rsidR="0020474E" w:rsidRDefault="0020474E">
          <w:pPr>
            <w:pStyle w:val="TOC1"/>
            <w:tabs>
              <w:tab w:val="right" w:leader="dot" w:pos="9016"/>
            </w:tabs>
            <w:rPr>
              <w:rFonts w:eastAsiaTheme="minorEastAsia"/>
              <w:b w:val="0"/>
              <w:bCs w:val="0"/>
              <w:caps w:val="0"/>
              <w:noProof/>
              <w:sz w:val="24"/>
              <w:szCs w:val="24"/>
              <w:lang w:eastAsia="en-GB"/>
            </w:rPr>
          </w:pPr>
          <w:hyperlink w:anchor="_Toc217915843" w:history="1">
            <w:r w:rsidRPr="00F50FB8">
              <w:rPr>
                <w:rStyle w:val="Hyperlink"/>
                <w:rFonts w:ascii="Arial" w:hAnsi="Arial" w:cs="Arial"/>
                <w:noProof/>
              </w:rPr>
              <w:t>Insights and Recommendations</w:t>
            </w:r>
            <w:r>
              <w:rPr>
                <w:noProof/>
                <w:webHidden/>
              </w:rPr>
              <w:tab/>
            </w:r>
            <w:r>
              <w:rPr>
                <w:noProof/>
                <w:webHidden/>
              </w:rPr>
              <w:fldChar w:fldCharType="begin"/>
            </w:r>
            <w:r>
              <w:rPr>
                <w:noProof/>
                <w:webHidden/>
              </w:rPr>
              <w:instrText xml:space="preserve"> PAGEREF _Toc217915843 \h </w:instrText>
            </w:r>
            <w:r>
              <w:rPr>
                <w:noProof/>
                <w:webHidden/>
              </w:rPr>
            </w:r>
            <w:r>
              <w:rPr>
                <w:noProof/>
                <w:webHidden/>
              </w:rPr>
              <w:fldChar w:fldCharType="separate"/>
            </w:r>
            <w:r>
              <w:rPr>
                <w:noProof/>
                <w:webHidden/>
              </w:rPr>
              <w:t>3</w:t>
            </w:r>
            <w:r>
              <w:rPr>
                <w:noProof/>
                <w:webHidden/>
              </w:rPr>
              <w:fldChar w:fldCharType="end"/>
            </w:r>
          </w:hyperlink>
        </w:p>
        <w:p w14:paraId="7EF2E8C0" w14:textId="1ACAD1D3" w:rsidR="0020474E" w:rsidRDefault="0020474E">
          <w:pPr>
            <w:pStyle w:val="TOC1"/>
            <w:tabs>
              <w:tab w:val="right" w:leader="dot" w:pos="9016"/>
            </w:tabs>
            <w:rPr>
              <w:rFonts w:eastAsiaTheme="minorEastAsia"/>
              <w:b w:val="0"/>
              <w:bCs w:val="0"/>
              <w:caps w:val="0"/>
              <w:noProof/>
              <w:sz w:val="24"/>
              <w:szCs w:val="24"/>
              <w:lang w:eastAsia="en-GB"/>
            </w:rPr>
          </w:pPr>
          <w:hyperlink w:anchor="_Toc217915844" w:history="1">
            <w:r w:rsidRPr="00F50FB8">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_Toc217915844 \h </w:instrText>
            </w:r>
            <w:r>
              <w:rPr>
                <w:noProof/>
                <w:webHidden/>
              </w:rPr>
            </w:r>
            <w:r>
              <w:rPr>
                <w:noProof/>
                <w:webHidden/>
              </w:rPr>
              <w:fldChar w:fldCharType="separate"/>
            </w:r>
            <w:r>
              <w:rPr>
                <w:noProof/>
                <w:webHidden/>
              </w:rPr>
              <w:t>4</w:t>
            </w:r>
            <w:r>
              <w:rPr>
                <w:noProof/>
                <w:webHidden/>
              </w:rPr>
              <w:fldChar w:fldCharType="end"/>
            </w:r>
          </w:hyperlink>
        </w:p>
        <w:p w14:paraId="6DADA398" w14:textId="47D80124" w:rsidR="00DF493E" w:rsidRPr="0020474E" w:rsidRDefault="00DF493E" w:rsidP="0020474E">
          <w:pPr>
            <w:spacing w:line="360" w:lineRule="auto"/>
            <w:jc w:val="both"/>
            <w:rPr>
              <w:rFonts w:ascii="Arial" w:hAnsi="Arial" w:cs="Arial"/>
            </w:rPr>
          </w:pPr>
          <w:r w:rsidRPr="0020474E">
            <w:rPr>
              <w:rFonts w:ascii="Arial" w:hAnsi="Arial" w:cs="Arial"/>
              <w:b/>
              <w:bCs/>
              <w:noProof/>
            </w:rPr>
            <w:fldChar w:fldCharType="end"/>
          </w:r>
        </w:p>
      </w:sdtContent>
    </w:sdt>
    <w:p w14:paraId="78E087B3" w14:textId="77777777" w:rsidR="00DF493E" w:rsidRPr="0020474E" w:rsidRDefault="00DF493E" w:rsidP="0020474E">
      <w:pPr>
        <w:spacing w:line="360" w:lineRule="auto"/>
        <w:jc w:val="both"/>
        <w:rPr>
          <w:rFonts w:ascii="Arial" w:hAnsi="Arial" w:cs="Arial"/>
          <w:b/>
          <w:bCs/>
          <w:kern w:val="0"/>
          <w:sz w:val="26"/>
          <w:szCs w:val="26"/>
        </w:rPr>
      </w:pPr>
      <w:r w:rsidRPr="0020474E">
        <w:rPr>
          <w:rFonts w:ascii="Arial" w:hAnsi="Arial" w:cs="Arial"/>
          <w:b/>
          <w:bCs/>
          <w:kern w:val="0"/>
          <w:sz w:val="26"/>
          <w:szCs w:val="26"/>
        </w:rPr>
        <w:br w:type="page"/>
      </w:r>
    </w:p>
    <w:p w14:paraId="1284B06B" w14:textId="62082DC0" w:rsidR="00A25C24" w:rsidRPr="0020474E" w:rsidRDefault="00A25C24" w:rsidP="0020474E">
      <w:pPr>
        <w:pStyle w:val="Heading1"/>
        <w:spacing w:line="360" w:lineRule="auto"/>
        <w:jc w:val="both"/>
        <w:rPr>
          <w:rFonts w:ascii="Arial" w:hAnsi="Arial" w:cs="Arial"/>
        </w:rPr>
      </w:pPr>
      <w:bookmarkStart w:id="0" w:name="_Toc217915825"/>
      <w:r w:rsidRPr="0020474E">
        <w:rPr>
          <w:rFonts w:ascii="Arial" w:hAnsi="Arial" w:cs="Arial"/>
        </w:rPr>
        <w:lastRenderedPageBreak/>
        <w:t>Introduction</w:t>
      </w:r>
      <w:bookmarkEnd w:id="0"/>
    </w:p>
    <w:p w14:paraId="1CDAAF80" w14:textId="77777777" w:rsidR="0020474E" w:rsidRPr="0020474E" w:rsidRDefault="0020474E" w:rsidP="0020474E">
      <w:pPr>
        <w:spacing w:line="360" w:lineRule="auto"/>
        <w:jc w:val="both"/>
        <w:rPr>
          <w:rFonts w:ascii="Arial" w:hAnsi="Arial" w:cs="Arial"/>
        </w:rPr>
      </w:pPr>
      <w:r w:rsidRPr="0020474E">
        <w:rPr>
          <w:rFonts w:ascii="Arial" w:hAnsi="Arial" w:cs="Arial"/>
        </w:rPr>
        <w:t>This report uses the Letterboxd Movie Classification Dataset to examine how viewer behaviour and film characteristics interact to shape popularity and ratings in the media and entertainment sector. The dataset includes variables such as film titles, directors, genres, runtimes, original language, ratings, watches, likes, list appearances, and fan counts, enabling a multidimensional analysis of both consumption and engagement. The analysis combines data manipulation and visualisation in Excel with statistical modelling in SPSS to derive evidence-based insights for business intelligence and decision-making.</w:t>
      </w:r>
    </w:p>
    <w:p w14:paraId="3DBF70AA" w14:textId="0C8B864A" w:rsidR="0020474E" w:rsidRPr="0020474E" w:rsidRDefault="0020474E" w:rsidP="0020474E">
      <w:pPr>
        <w:spacing w:line="360" w:lineRule="auto"/>
        <w:jc w:val="both"/>
        <w:rPr>
          <w:rFonts w:ascii="Arial" w:hAnsi="Arial" w:cs="Arial"/>
        </w:rPr>
      </w:pPr>
      <w:r w:rsidRPr="0020474E">
        <w:rPr>
          <w:rFonts w:ascii="Arial" w:hAnsi="Arial" w:cs="Arial"/>
        </w:rPr>
        <w:t xml:space="preserve">The objectives are fourfold. First, the data is cleaned and prepared by correcting headers, standardising formats for categorical fields such as Genres and Original language, and handling missing or inconsistent numeric values in measures like Runtime, Watches, Fans, and Average rating. Second, descriptive statistics and frequency distributions summarise central tendencies and distributions for key numeric and categorical variables. Third, trend analysis explores patterns in ratings, popularity, and engagement across genres and languages, supported by bar charts, histograms, scatter plots, and other visual tools. Finally, statistical testing in SPSS, including hypothesis tests, correlation, and regression, is used to assess differences (for example, between English and non-English films) and to model how factors such as runtime, fans, and likes </w:t>
      </w:r>
      <w:proofErr w:type="gramStart"/>
      <w:r w:rsidRPr="0020474E">
        <w:rPr>
          <w:rFonts w:ascii="Arial" w:hAnsi="Arial" w:cs="Arial"/>
        </w:rPr>
        <w:t>predict</w:t>
      </w:r>
      <w:proofErr w:type="gramEnd"/>
      <w:r w:rsidRPr="0020474E">
        <w:rPr>
          <w:rFonts w:ascii="Arial" w:hAnsi="Arial" w:cs="Arial"/>
        </w:rPr>
        <w:t xml:space="preserve"> average rating and viewing behaviour.</w:t>
      </w:r>
    </w:p>
    <w:p w14:paraId="3DE200F8" w14:textId="57E97173" w:rsidR="00A25C24" w:rsidRPr="0020474E" w:rsidRDefault="00A25C24" w:rsidP="0020474E">
      <w:pPr>
        <w:pStyle w:val="Heading1"/>
        <w:spacing w:line="360" w:lineRule="auto"/>
        <w:jc w:val="both"/>
        <w:rPr>
          <w:rFonts w:ascii="Arial" w:hAnsi="Arial" w:cs="Arial"/>
        </w:rPr>
      </w:pPr>
      <w:bookmarkStart w:id="1" w:name="_Toc217915826"/>
      <w:r w:rsidRPr="0020474E">
        <w:rPr>
          <w:rFonts w:ascii="Arial" w:hAnsi="Arial" w:cs="Arial"/>
        </w:rPr>
        <w:t>Data Cleaning and Preparation</w:t>
      </w:r>
      <w:bookmarkEnd w:id="1"/>
    </w:p>
    <w:p w14:paraId="66AE8C0E" w14:textId="77777777" w:rsidR="00AA74A6" w:rsidRPr="0020474E" w:rsidRDefault="00AA74A6" w:rsidP="0020474E">
      <w:pPr>
        <w:pStyle w:val="p1"/>
        <w:spacing w:line="360" w:lineRule="auto"/>
        <w:jc w:val="both"/>
        <w:rPr>
          <w:sz w:val="24"/>
          <w:szCs w:val="24"/>
        </w:rPr>
      </w:pPr>
      <w:bookmarkStart w:id="2" w:name="OLE_LINK8"/>
      <w:r w:rsidRPr="0020474E">
        <w:rPr>
          <w:sz w:val="24"/>
          <w:szCs w:val="24"/>
        </w:rPr>
        <w:t>The dataset was first cleaned by promoting row 2 (</w:t>
      </w:r>
      <w:proofErr w:type="spellStart"/>
      <w:r w:rsidRPr="0020474E">
        <w:rPr>
          <w:sz w:val="24"/>
          <w:szCs w:val="24"/>
        </w:rPr>
        <w:t>Film_title</w:t>
      </w:r>
      <w:proofErr w:type="spellEnd"/>
      <w:r w:rsidRPr="0020474E">
        <w:rPr>
          <w:sz w:val="24"/>
          <w:szCs w:val="24"/>
        </w:rPr>
        <w:t>, Director, etc.) to the header row and deleting the initial “Unnamed” row, along with the index column that only contained sequential IDs (0.0, 1.0, 2.0, …). This ensured that the Excel table was correctly structured when creating an official table object (Insert → Table, “My table has headers”). Columns storing labels or free text (</w:t>
      </w:r>
      <w:proofErr w:type="spellStart"/>
      <w:r w:rsidRPr="0020474E">
        <w:rPr>
          <w:sz w:val="24"/>
          <w:szCs w:val="24"/>
        </w:rPr>
        <w:t>Film_title</w:t>
      </w:r>
      <w:proofErr w:type="spellEnd"/>
      <w:r w:rsidRPr="0020474E">
        <w:rPr>
          <w:sz w:val="24"/>
          <w:szCs w:val="24"/>
        </w:rPr>
        <w:t xml:space="preserve">, Director, Genres, </w:t>
      </w:r>
      <w:proofErr w:type="spellStart"/>
      <w:r w:rsidRPr="0020474E">
        <w:rPr>
          <w:sz w:val="24"/>
          <w:szCs w:val="24"/>
        </w:rPr>
        <w:t>Original_language</w:t>
      </w:r>
      <w:proofErr w:type="spellEnd"/>
      <w:r w:rsidRPr="0020474E">
        <w:rPr>
          <w:sz w:val="24"/>
          <w:szCs w:val="24"/>
        </w:rPr>
        <w:t>, Description, Studios) were treated as categorical variables, while columns containing counts or continuous measures (</w:t>
      </w:r>
      <w:proofErr w:type="spellStart"/>
      <w:r w:rsidRPr="0020474E">
        <w:rPr>
          <w:sz w:val="24"/>
          <w:szCs w:val="24"/>
        </w:rPr>
        <w:t>Average_rating</w:t>
      </w:r>
      <w:proofErr w:type="spellEnd"/>
      <w:r w:rsidRPr="0020474E">
        <w:rPr>
          <w:sz w:val="24"/>
          <w:szCs w:val="24"/>
        </w:rPr>
        <w:t xml:space="preserve">, Runtime, Watches, </w:t>
      </w:r>
      <w:proofErr w:type="spellStart"/>
      <w:r w:rsidRPr="0020474E">
        <w:rPr>
          <w:sz w:val="24"/>
          <w:szCs w:val="24"/>
        </w:rPr>
        <w:t>List_appearances</w:t>
      </w:r>
      <w:proofErr w:type="spellEnd"/>
      <w:r w:rsidRPr="0020474E">
        <w:rPr>
          <w:sz w:val="24"/>
          <w:szCs w:val="24"/>
        </w:rPr>
        <w:t xml:space="preserve">, Likes, Fans, Lowest, Medium, Highest, </w:t>
      </w:r>
      <w:proofErr w:type="spellStart"/>
      <w:r w:rsidRPr="0020474E">
        <w:rPr>
          <w:sz w:val="24"/>
          <w:szCs w:val="24"/>
        </w:rPr>
        <w:t>Total_ratings</w:t>
      </w:r>
      <w:proofErr w:type="spellEnd"/>
      <w:r w:rsidRPr="0020474E">
        <w:rPr>
          <w:sz w:val="24"/>
          <w:szCs w:val="24"/>
        </w:rPr>
        <w:t>) were treated as numeric.</w:t>
      </w:r>
    </w:p>
    <w:p w14:paraId="122AEABA" w14:textId="15CD8EFF" w:rsidR="00A25C24" w:rsidRPr="0020474E" w:rsidRDefault="00AA74A6" w:rsidP="0020474E">
      <w:pPr>
        <w:pStyle w:val="p1"/>
        <w:spacing w:line="360" w:lineRule="auto"/>
        <w:jc w:val="both"/>
        <w:rPr>
          <w:sz w:val="24"/>
          <w:szCs w:val="24"/>
        </w:rPr>
      </w:pPr>
      <w:r w:rsidRPr="0020474E">
        <w:rPr>
          <w:sz w:val="24"/>
          <w:szCs w:val="24"/>
        </w:rPr>
        <w:lastRenderedPageBreak/>
        <w:t xml:space="preserve">Next, numeric fields were checked for missing values and data-type issues so that aggregation (e.g. averages, sums) would be valid. Cells where numbers were stored as text were converted to proper numeric format, in line with Excel’s guidance that such errors can cause formulas to evaluate incorrectly. Where values appeared as “unknown”, targeted imputation was used if reliable supporting information was available, typically by consulting the Description column or by filtering films with the same director, language, or series membership (for example, titles from Krzysztof Kieślowski’s “Three </w:t>
      </w:r>
      <w:proofErr w:type="spellStart"/>
      <w:r w:rsidRPr="0020474E">
        <w:rPr>
          <w:sz w:val="24"/>
          <w:szCs w:val="24"/>
        </w:rPr>
        <w:t>Colors</w:t>
      </w:r>
      <w:proofErr w:type="spellEnd"/>
      <w:r w:rsidRPr="0020474E">
        <w:rPr>
          <w:sz w:val="24"/>
          <w:szCs w:val="24"/>
        </w:rPr>
        <w:t xml:space="preserve">” trilogy with partially missing attributes). In cases where imputation risked distorting key metrics, rows were flagged for exclusion from analysis rather than filled randomly. </w:t>
      </w:r>
    </w:p>
    <w:p w14:paraId="5A7D3B03" w14:textId="77777777" w:rsidR="00AA74A6" w:rsidRPr="0020474E" w:rsidRDefault="00AA74A6" w:rsidP="0020474E">
      <w:pPr>
        <w:pStyle w:val="p1"/>
        <w:spacing w:line="360" w:lineRule="auto"/>
        <w:jc w:val="both"/>
        <w:rPr>
          <w:sz w:val="24"/>
          <w:szCs w:val="24"/>
        </w:rPr>
      </w:pPr>
    </w:p>
    <w:p w14:paraId="59A8A466" w14:textId="4F6965DA" w:rsidR="00A25C24" w:rsidRPr="0020474E" w:rsidRDefault="00AA74A6" w:rsidP="0020474E">
      <w:pPr>
        <w:pStyle w:val="p1"/>
        <w:spacing w:line="360" w:lineRule="auto"/>
        <w:jc w:val="both"/>
        <w:rPr>
          <w:sz w:val="24"/>
          <w:szCs w:val="24"/>
        </w:rPr>
      </w:pPr>
      <w:r w:rsidRPr="0020474E">
        <w:rPr>
          <w:noProof/>
          <w:sz w:val="24"/>
          <w:szCs w:val="24"/>
          <w14:ligatures w14:val="standardContextual"/>
        </w:rPr>
        <mc:AlternateContent>
          <mc:Choice Requires="wpi">
            <w:drawing>
              <wp:anchor distT="0" distB="0" distL="114300" distR="114300" simplePos="0" relativeHeight="251678720" behindDoc="0" locked="0" layoutInCell="1" allowOverlap="1" wp14:anchorId="45D9D07D" wp14:editId="6877E96B">
                <wp:simplePos x="0" y="0"/>
                <wp:positionH relativeFrom="column">
                  <wp:posOffset>3106420</wp:posOffset>
                </wp:positionH>
                <wp:positionV relativeFrom="paragraph">
                  <wp:posOffset>375920</wp:posOffset>
                </wp:positionV>
                <wp:extent cx="1099820" cy="662320"/>
                <wp:effectExtent l="38100" t="38100" r="17780" b="36195"/>
                <wp:wrapNone/>
                <wp:docPr id="1506703074" name="Ink 24"/>
                <wp:cNvGraphicFramePr/>
                <a:graphic xmlns:a="http://schemas.openxmlformats.org/drawingml/2006/main">
                  <a:graphicData uri="http://schemas.microsoft.com/office/word/2010/wordprocessingInk">
                    <w14:contentPart bwMode="auto" r:id="rId9">
                      <w14:nvContentPartPr>
                        <w14:cNvContentPartPr/>
                      </w14:nvContentPartPr>
                      <w14:xfrm>
                        <a:off x="0" y="0"/>
                        <a:ext cx="1099820" cy="662320"/>
                      </w14:xfrm>
                    </w14:contentPart>
                  </a:graphicData>
                </a:graphic>
              </wp:anchor>
            </w:drawing>
          </mc:Choice>
          <mc:Fallback>
            <w:pict>
              <v:shapetype w14:anchorId="1AE9251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4" o:spid="_x0000_s1026" type="#_x0000_t75" style="position:absolute;margin-left:244.1pt;margin-top:29.1pt;width:87.55pt;height:53.1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32XwZzAQAACgMAAA4AAABkcnMvZTJvRG9jLnhtbJxSS27CMBDdV+od&#10;LO9LEqgiiAgsiiqxaMuiPYBxbGI19kRjh4Tbd8KnQKuqEhtrPCO/eR9P552t2FahN+ByngxizpST&#10;UBi3yfnH+/PDmDMfhCtEBU7lfKc8n8/u76ZtnakhlFAVChmBOJ+1dc7LEOosirwslRV+ALVyNNSA&#10;VgS64iYqULSEbqtoGMdp1AIWNYJU3lN3cRjy2R5fayXDm9ZeBVblPE2GRC/0RZJyhqfOui9GCY9m&#10;U5FtUNSlkUdK4gZGVhhHBL6hFiII1qD5BWWNRPCgw0CCjUBrI9VeDylL4h/Klu6zV5U8ygYzCS4o&#10;F1YCw8m7/eCWFbbibN2+QEHpiCYAPyKSPf+HcSC9ANlY4nNIBFUlAn0HX5rak82ZKXKOyyI583fb&#10;p7OCFZ51vV4PKJHoKPmvJ51G25tNTFiXcwp415/7LFUXmKRmEk8m4z57SbM0HY6ovoA+QJwWXXhL&#10;269SvLz3zC6+8OwLAAD//wMAUEsDBBQABgAIAAAAIQCBKBEd8wQAAMQOAAAQAAAAZHJzL2luay9p&#10;bmsxLnhtbLRW24obRxB9D+QfmvaDXral7p6rhCU/eSGQEBM7kDzK0uxqsDRaRrMX/31OXXpWxjKE&#10;oCBUPX2ry6lTNfP23cthb56a/tQeu6UNU29N022O27a7X9o/P9262prTsO626/2xa5b2a3Oy71Y/&#10;//S27b4c9gtIAw3diZ4O+6XdDcPDYjZ7fn6ePmfTY38/i95ns1+6L7/9ald6a9vctV07wOQpLW2O&#10;3dC8DKRs0W6XdjO8+PE8dH88PvabZtymlX7zemLo15vm9tgf1sOocbfuumZvuvUBfv9lzfD1AQ8t&#10;7Nw3vTWHFgG7OA15ldfv51hYvyzt2fwRLp7gycHOLuv8+3/Qefu9TnIri1VZWaMubZsn8mnGmC9+&#10;HPuH/vjQ9EPbvMIsoOjGV7OROeMjQPXN6bh/pNxY87TePwKy4D1oobbD7AIg3+sDNlfVB1x+qO/c&#10;uW+h0fDOcVDQRkql1A7toQHRDw8jx4YTFNPyx6Hncog+Fi5EF+MnHxZZvSiqaeXDWSqUxUnn5/7x&#10;tBv1fe5f+co7I2oS2XO7HXYj6H7qs2JE/RzzS3d3TXu/G/7j5c1xf0RBaLbfvK9CjPlZVGxwpNuF&#10;4mUGGg3+j+Zuad9w/Rq+KQsc/dzPTahMzIuquJmEOPETf2ML662/KYw3/qZmGV3As2dJAhOXuUgD&#10;BM8Mz7JLMz2S8x5O03lRIhORSa0hU9iHqhvPMmdZGCi4qXg78krGNj2vy8r5rci7Qc+QUbUQxPHA&#10;0XiNQoYUkyPj6qN6KqfVOdXAoYgeWmGHyXsNiK84NSeq1YWMDSR/klK6iuNntl08PygmFM10ORnR&#10;yzR4VijZkufAK+KpXJQVDTGBII6goMgRybl48E1rS9X0b1nGNfv73d2pGdDPY53ZVfRFaUKI/jL1&#10;SsZSCFgZjJQLyj7QYHQK8bQQrCrHe4mk5L0EmXPyhRoIirERvHK5KXlwOss1rWmQ86ROEiowKbqS&#10;btaW8BbYxLWEL+vSVDjEhSISKVGx58JaqKK1JOf8TIFx6NfLQO4zykBZAxBfFSkDfhJKKn5vQ0T1&#10;I6aKvEWWZICMDt0AMnBpypC5QLwHbfk4w6qkZWwEYUFWpGCJe7iGP0t6RiuHVNZJ2dIK1gASZ72U&#10;AQbpJExhuB4uRYm3KnCZg1yhAnWkKVbSEwP3RHVI3JJAKMHkt0jOZ+4okTXLiiXcJ481Ko0jF0oj&#10;HOYCB3m9cKpiPkc4VQQTfaxTOMFPXKA8Z9bl1OUZdaSPIU01nzgsXvOetFM8cioYe2r+fE1anEAA&#10;xhIcekfDllNyGIwjLPjc9cINZRkquwp5bspsbCt+UnCw3rpQMqsL8khr0AjDqdJQ2kpq2U8U1xn5&#10;H88KV5p0KuuzUpZuf8Ww6gLfmSvkMFZgj1CynswpgyV+KCHsUZcAa8lZ7ZOaz4orFq9qKly0OTro&#10;yrRIjQiLhALaPO15OSH59ExdzyWdJKUutTsBjFcUGkJSjEhHFaJnhq1HQ9swIA0jMvq4SOjxe/56&#10;qMXgCbWsrIFNOba4kGstB0stLkR2rGa/1B2ldy7lIIUMwISx8s4oZKaDviz1RTK+OvkCBEUse3i8&#10;ZrfCFyG9SGuPD6KY40tIqOHiJBZEDje3Ad9x6DkIn0sW4QbOgECeOZoEcJhoUDlu9xjIc+GEyIwp&#10;IS094zxf5PjrZ/zqHwAAAP//AwBQSwMEFAAGAAgAAAAhAKifvD3kAAAADwEAAA8AAABkcnMvZG93&#10;bnJldi54bWxMj0FPwzAMhe9I/IfISNxYSldK1TWdEAj1ABJjDM5ZY9qKxilNtpX9erwTXGxZ/vz8&#10;XrGcbC/2OPrOkYLrWQQCqXamo0bB5u3xKgPhgyaje0eo4Ac9LMvzs0Lnxh3oFffr0AgWIZ9rBW0I&#10;Qy6lr1u02s/cgMS7TzdaHXgcG2lGfWBx28s4ilJpdUf8odUD3rdYf613VkFlj82zP65GWt3iS1Vt&#10;Pt6fvmOlLi+mhwWXuwWIgFP4u4BTBvYPJRvbuh0ZL3oFSZbFjCq4OXUG0nQ+B7FlMk0SkGUh/+co&#10;fwE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Dt9l8GcwEA&#10;AAoDAAAOAAAAAAAAAAAAAAAAADwCAABkcnMvZTJvRG9jLnhtbFBLAQItABQABgAIAAAAIQCBKBEd&#10;8wQAAMQOAAAQAAAAAAAAAAAAAAAAANsDAABkcnMvaW5rL2luazEueG1sUEsBAi0AFAAGAAgAAAAh&#10;AKifvD3kAAAADwEAAA8AAAAAAAAAAAAAAAAA/AgAAGRycy9kb3ducmV2LnhtbFBLAQItABQABgAI&#10;AAAAIQB5GLydvwAAACEBAAAZAAAAAAAAAAAAAAAAAA0KAABkcnMvX3JlbHMvZTJvRG9jLnhtbC5y&#10;ZWxzUEsFBgAAAAAGAAYAeAEAAAMLAAAAAA==&#10;">
                <v:imagedata r:id="rId10" o:title=""/>
              </v:shape>
            </w:pict>
          </mc:Fallback>
        </mc:AlternateContent>
      </w:r>
      <w:r w:rsidR="00A25C24" w:rsidRPr="0020474E">
        <w:rPr>
          <w:noProof/>
          <w:sz w:val="24"/>
          <w:szCs w:val="24"/>
          <w14:ligatures w14:val="standardContextual"/>
        </w:rPr>
        <w:drawing>
          <wp:inline distT="0" distB="0" distL="0" distR="0" wp14:anchorId="3AB70861" wp14:editId="787E59D2">
            <wp:extent cx="5731510" cy="616585"/>
            <wp:effectExtent l="0" t="0" r="0" b="5715"/>
            <wp:docPr id="190107370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073701" name="Picture 190107370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616585"/>
                    </a:xfrm>
                    <a:prstGeom prst="rect">
                      <a:avLst/>
                    </a:prstGeom>
                  </pic:spPr>
                </pic:pic>
              </a:graphicData>
            </a:graphic>
          </wp:inline>
        </w:drawing>
      </w:r>
    </w:p>
    <w:p w14:paraId="3738EC0F" w14:textId="4D97B0E0" w:rsidR="00A25C24" w:rsidRPr="0020474E" w:rsidRDefault="00A25C24" w:rsidP="0020474E">
      <w:pPr>
        <w:pStyle w:val="p1"/>
        <w:spacing w:line="360" w:lineRule="auto"/>
        <w:jc w:val="both"/>
        <w:rPr>
          <w:sz w:val="24"/>
          <w:szCs w:val="24"/>
        </w:rPr>
      </w:pPr>
    </w:p>
    <w:p w14:paraId="5EC0F13F" w14:textId="3727ACD0" w:rsidR="00A25C24" w:rsidRPr="0020474E" w:rsidRDefault="00A25C24" w:rsidP="0020474E">
      <w:pPr>
        <w:pStyle w:val="p1"/>
        <w:spacing w:line="360" w:lineRule="auto"/>
        <w:jc w:val="both"/>
        <w:rPr>
          <w:sz w:val="24"/>
          <w:szCs w:val="24"/>
        </w:rPr>
      </w:pPr>
    </w:p>
    <w:bookmarkEnd w:id="2"/>
    <w:p w14:paraId="114DD901" w14:textId="77777777" w:rsidR="00AA74A6" w:rsidRPr="0020474E" w:rsidRDefault="00AA74A6" w:rsidP="0020474E">
      <w:pPr>
        <w:pStyle w:val="p1"/>
        <w:spacing w:line="360" w:lineRule="auto"/>
        <w:jc w:val="both"/>
        <w:rPr>
          <w:sz w:val="24"/>
          <w:szCs w:val="24"/>
        </w:rPr>
      </w:pPr>
      <w:r w:rsidRPr="0020474E">
        <w:rPr>
          <w:sz w:val="24"/>
          <w:szCs w:val="24"/>
        </w:rPr>
        <w:t>Finally, for clearer genre statistics, multi</w:t>
      </w:r>
      <w:r w:rsidRPr="0020474E">
        <w:rPr>
          <w:rFonts w:ascii="Cambria Math" w:hAnsi="Cambria Math" w:cs="Cambria Math"/>
          <w:sz w:val="24"/>
          <w:szCs w:val="24"/>
        </w:rPr>
        <w:t>‑</w:t>
      </w:r>
      <w:r w:rsidRPr="0020474E">
        <w:rPr>
          <w:sz w:val="24"/>
          <w:szCs w:val="24"/>
        </w:rPr>
        <w:t>label genre entries were simplified so that the first listed genre became the primary genre (e.g. records beginning with “[‘Adventure’…” were recoded simply as Adventure).</w:t>
      </w:r>
    </w:p>
    <w:p w14:paraId="6457B78D" w14:textId="7C69A355" w:rsidR="00AA74A6" w:rsidRPr="0020474E" w:rsidRDefault="00A25C24" w:rsidP="0020474E">
      <w:pPr>
        <w:pStyle w:val="Heading1"/>
        <w:spacing w:line="360" w:lineRule="auto"/>
        <w:jc w:val="both"/>
        <w:rPr>
          <w:rFonts w:ascii="Arial" w:hAnsi="Arial" w:cs="Arial"/>
        </w:rPr>
      </w:pPr>
      <w:bookmarkStart w:id="3" w:name="_Toc217915827"/>
      <w:r w:rsidRPr="0020474E">
        <w:rPr>
          <w:rFonts w:ascii="Arial" w:hAnsi="Arial" w:cs="Arial"/>
        </w:rPr>
        <w:t>Descriptive Statistics and Summary</w:t>
      </w:r>
      <w:bookmarkEnd w:id="3"/>
    </w:p>
    <w:p w14:paraId="1AEFD872" w14:textId="2A9C5408" w:rsidR="00AA74A6" w:rsidRPr="0020474E" w:rsidRDefault="00AA74A6" w:rsidP="0020474E">
      <w:pPr>
        <w:pStyle w:val="p1"/>
        <w:spacing w:line="360" w:lineRule="auto"/>
        <w:jc w:val="both"/>
        <w:rPr>
          <w:sz w:val="24"/>
          <w:szCs w:val="24"/>
        </w:rPr>
      </w:pPr>
      <w:r w:rsidRPr="0020474E">
        <w:rPr>
          <w:sz w:val="24"/>
          <w:szCs w:val="24"/>
        </w:rPr>
        <w:t>For this dataset it is mainly needed descriptive statistics for numeric columns (</w:t>
      </w:r>
      <w:proofErr w:type="spellStart"/>
      <w:r w:rsidRPr="0020474E">
        <w:rPr>
          <w:sz w:val="24"/>
          <w:szCs w:val="24"/>
        </w:rPr>
        <w:t>Average_rating</w:t>
      </w:r>
      <w:proofErr w:type="spellEnd"/>
      <w:r w:rsidRPr="0020474E">
        <w:rPr>
          <w:sz w:val="24"/>
          <w:szCs w:val="24"/>
        </w:rPr>
        <w:t xml:space="preserve">, Watches, Fans, Runtime) and frequency distributions for categorical columns (Genres, </w:t>
      </w:r>
      <w:proofErr w:type="spellStart"/>
      <w:r w:rsidRPr="0020474E">
        <w:rPr>
          <w:sz w:val="24"/>
          <w:szCs w:val="24"/>
        </w:rPr>
        <w:t>Original_language</w:t>
      </w:r>
      <w:proofErr w:type="spellEnd"/>
      <w:r w:rsidRPr="0020474E">
        <w:rPr>
          <w:sz w:val="24"/>
          <w:szCs w:val="24"/>
        </w:rPr>
        <w:t>) in both Excel and SPSS.</w:t>
      </w:r>
    </w:p>
    <w:p w14:paraId="3841F60A" w14:textId="77777777" w:rsidR="00AA74A6" w:rsidRPr="0020474E" w:rsidRDefault="00AA74A6" w:rsidP="0020474E">
      <w:pPr>
        <w:pStyle w:val="p1"/>
        <w:spacing w:line="360" w:lineRule="auto"/>
        <w:jc w:val="both"/>
      </w:pPr>
    </w:p>
    <w:p w14:paraId="6B0C20E1" w14:textId="2D420446" w:rsidR="00AA74A6" w:rsidRPr="0020474E" w:rsidRDefault="00AA74A6" w:rsidP="0020474E">
      <w:pPr>
        <w:pStyle w:val="Heading2"/>
        <w:spacing w:line="360" w:lineRule="auto"/>
        <w:jc w:val="both"/>
        <w:rPr>
          <w:rFonts w:ascii="Arial" w:hAnsi="Arial" w:cs="Arial"/>
        </w:rPr>
      </w:pPr>
      <w:bookmarkStart w:id="4" w:name="_Toc217915828"/>
      <w:r w:rsidRPr="0020474E">
        <w:rPr>
          <w:rFonts w:ascii="Arial" w:hAnsi="Arial" w:cs="Arial"/>
        </w:rPr>
        <w:t>In Excel – numeric variables</w:t>
      </w:r>
      <w:bookmarkEnd w:id="4"/>
    </w:p>
    <w:p w14:paraId="29D1B1A5" w14:textId="5C2D448E" w:rsidR="00AA74A6" w:rsidRPr="0020474E" w:rsidRDefault="00AA74A6" w:rsidP="0020474E">
      <w:pPr>
        <w:spacing w:line="360" w:lineRule="auto"/>
        <w:jc w:val="both"/>
        <w:rPr>
          <w:rFonts w:ascii="Arial" w:hAnsi="Arial" w:cs="Arial"/>
        </w:rPr>
      </w:pPr>
      <w:r w:rsidRPr="0020474E">
        <w:rPr>
          <w:rFonts w:ascii="Arial" w:hAnsi="Arial" w:cs="Arial"/>
        </w:rPr>
        <w:t>While the mean for each numerical column can be obtained separately by applying the AVERAGE function, it is, according to Meah (2022), often more efficient to rely on the Data Analysis option found under the Data tab, because this feature avoids the repetitive task of entering individual formulas and instead offers a set of tools that support a broad range of statistical analyses within the same interface.</w:t>
      </w:r>
    </w:p>
    <w:p w14:paraId="32A901CD" w14:textId="747AE5E0" w:rsidR="00AA74A6" w:rsidRPr="0020474E" w:rsidRDefault="00AA74A6" w:rsidP="0020474E">
      <w:pPr>
        <w:spacing w:line="360" w:lineRule="auto"/>
        <w:jc w:val="both"/>
        <w:rPr>
          <w:rFonts w:ascii="Arial" w:hAnsi="Arial" w:cs="Arial"/>
        </w:rPr>
      </w:pPr>
      <w:r w:rsidRPr="0020474E">
        <w:rPr>
          <w:rFonts w:ascii="Arial" w:hAnsi="Arial" w:cs="Arial"/>
        </w:rPr>
        <w:lastRenderedPageBreak/>
        <w:t xml:space="preserve">Across the 9,682 films, the mean </w:t>
      </w:r>
      <w:proofErr w:type="spellStart"/>
      <w:r w:rsidRPr="0020474E">
        <w:rPr>
          <w:rFonts w:ascii="Arial" w:hAnsi="Arial" w:cs="Arial"/>
        </w:rPr>
        <w:t>Average_rating</w:t>
      </w:r>
      <w:proofErr w:type="spellEnd"/>
      <w:r w:rsidRPr="0020474E">
        <w:rPr>
          <w:rFonts w:ascii="Arial" w:hAnsi="Arial" w:cs="Arial"/>
        </w:rPr>
        <w:t xml:space="preserve"> is about 3.27 out of 5, indicating that movies are typically rated slightly above the mid</w:t>
      </w:r>
      <w:r w:rsidRPr="0020474E">
        <w:rPr>
          <w:rFonts w:ascii="Cambria Math" w:hAnsi="Cambria Math" w:cs="Cambria Math"/>
        </w:rPr>
        <w:t>‑</w:t>
      </w:r>
      <w:r w:rsidRPr="0020474E">
        <w:rPr>
          <w:rFonts w:ascii="Arial" w:hAnsi="Arial" w:cs="Arial"/>
        </w:rPr>
        <w:t>point. The mean Runtime is roughly 104 minutes, so a typical film lasts around one hour and forty minutes. On average, each film has approximately 175,663 Watches, reflecting very high viewing volumes across the sample. The mean number of Fans is about 1,706 per film, suggesting that a substantial subset of users actively mark many titles as favourites.</w:t>
      </w:r>
    </w:p>
    <w:p w14:paraId="22B2F6C2" w14:textId="77777777" w:rsidR="00AA74A6" w:rsidRPr="0020474E" w:rsidRDefault="00AA74A6" w:rsidP="0020474E">
      <w:pPr>
        <w:spacing w:line="360" w:lineRule="auto"/>
        <w:jc w:val="both"/>
        <w:rPr>
          <w:rFonts w:ascii="Arial" w:hAnsi="Arial" w:cs="Arial"/>
        </w:rPr>
      </w:pPr>
    </w:p>
    <w:p w14:paraId="6D30A830" w14:textId="40B8A732" w:rsidR="00AA74A6" w:rsidRPr="0020474E" w:rsidRDefault="00AA74A6" w:rsidP="0020474E">
      <w:pPr>
        <w:spacing w:line="360" w:lineRule="auto"/>
        <w:jc w:val="both"/>
        <w:rPr>
          <w:rFonts w:ascii="Arial" w:hAnsi="Arial" w:cs="Arial"/>
        </w:rPr>
      </w:pPr>
      <w:r w:rsidRPr="0020474E">
        <w:rPr>
          <w:rFonts w:ascii="Arial" w:hAnsi="Arial" w:cs="Arial"/>
          <w:noProof/>
        </w:rPr>
        <w:drawing>
          <wp:inline distT="0" distB="0" distL="0" distR="0" wp14:anchorId="06F2F96B" wp14:editId="1D240F93">
            <wp:extent cx="5731510" cy="3661410"/>
            <wp:effectExtent l="0" t="0" r="0" b="0"/>
            <wp:docPr id="76219916" name="Picture 1" descr="A table with numbers and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19916" name="Picture 1" descr="A table with numbers and letters&#10;&#10;AI-generated content may be incorrect."/>
                    <pic:cNvPicPr/>
                  </pic:nvPicPr>
                  <pic:blipFill>
                    <a:blip r:embed="rId12"/>
                    <a:stretch>
                      <a:fillRect/>
                    </a:stretch>
                  </pic:blipFill>
                  <pic:spPr>
                    <a:xfrm>
                      <a:off x="0" y="0"/>
                      <a:ext cx="5731510" cy="3661410"/>
                    </a:xfrm>
                    <a:prstGeom prst="rect">
                      <a:avLst/>
                    </a:prstGeom>
                  </pic:spPr>
                </pic:pic>
              </a:graphicData>
            </a:graphic>
          </wp:inline>
        </w:drawing>
      </w:r>
    </w:p>
    <w:p w14:paraId="54B83314" w14:textId="7C5AFA54" w:rsidR="00AA74A6" w:rsidRPr="0020474E" w:rsidRDefault="00AA74A6" w:rsidP="0020474E">
      <w:pPr>
        <w:pStyle w:val="Heading2"/>
        <w:spacing w:line="360" w:lineRule="auto"/>
        <w:jc w:val="both"/>
        <w:rPr>
          <w:rFonts w:ascii="Arial" w:hAnsi="Arial" w:cs="Arial"/>
        </w:rPr>
      </w:pPr>
      <w:bookmarkStart w:id="5" w:name="_Toc217915829"/>
      <w:r w:rsidRPr="0020474E">
        <w:rPr>
          <w:rFonts w:ascii="Arial" w:hAnsi="Arial" w:cs="Arial"/>
        </w:rPr>
        <w:t>In Excel – categorical variables</w:t>
      </w:r>
      <w:bookmarkEnd w:id="5"/>
    </w:p>
    <w:p w14:paraId="75EFBFB6" w14:textId="77777777" w:rsidR="00AA74A6" w:rsidRPr="0020474E" w:rsidRDefault="00AA74A6" w:rsidP="0020474E">
      <w:pPr>
        <w:spacing w:line="360" w:lineRule="auto"/>
        <w:jc w:val="both"/>
        <w:rPr>
          <w:rFonts w:ascii="Arial" w:hAnsi="Arial" w:cs="Arial"/>
        </w:rPr>
      </w:pPr>
      <w:bookmarkStart w:id="6" w:name="OLE_LINK15"/>
      <w:r w:rsidRPr="0020474E">
        <w:rPr>
          <w:rFonts w:ascii="Arial" w:hAnsi="Arial" w:cs="Arial"/>
        </w:rPr>
        <w:t xml:space="preserve">According to Jonker (2017), frequency tables provide a structured way of organising and summarising data by listing how often each value appears, usually in ascending order to make later calculations more straightforward. In a complementary way, pie charts, as described by Peck et al. (2019), visually represent how each category contributes to the whole data set by displaying their relative proportions as slices of a circle. Using these tools, frequency tables and pie charts were generated for Genres and could likewise be created for </w:t>
      </w:r>
      <w:proofErr w:type="gramStart"/>
      <w:r w:rsidRPr="0020474E">
        <w:rPr>
          <w:rFonts w:ascii="Arial" w:hAnsi="Arial" w:cs="Arial"/>
        </w:rPr>
        <w:t>Original</w:t>
      </w:r>
      <w:proofErr w:type="gramEnd"/>
      <w:r w:rsidRPr="0020474E">
        <w:rPr>
          <w:rFonts w:ascii="Arial" w:hAnsi="Arial" w:cs="Arial"/>
        </w:rPr>
        <w:t xml:space="preserve"> language </w:t>
      </w:r>
      <w:proofErr w:type="gramStart"/>
      <w:r w:rsidRPr="0020474E">
        <w:rPr>
          <w:rFonts w:ascii="Arial" w:hAnsi="Arial" w:cs="Arial"/>
        </w:rPr>
        <w:t>in order to</w:t>
      </w:r>
      <w:proofErr w:type="gramEnd"/>
      <w:r w:rsidRPr="0020474E">
        <w:rPr>
          <w:rFonts w:ascii="Arial" w:hAnsi="Arial" w:cs="Arial"/>
        </w:rPr>
        <w:t xml:space="preserve"> present the distribution of movies across categories in a clear and concise manner.</w:t>
      </w:r>
    </w:p>
    <w:bookmarkEnd w:id="6"/>
    <w:p w14:paraId="7EC8022A" w14:textId="77777777" w:rsidR="00AA74A6" w:rsidRPr="0020474E" w:rsidRDefault="00AA74A6" w:rsidP="0020474E">
      <w:pPr>
        <w:spacing w:line="360" w:lineRule="auto"/>
        <w:jc w:val="both"/>
        <w:rPr>
          <w:rFonts w:ascii="Arial" w:hAnsi="Arial" w:cs="Arial"/>
        </w:rPr>
        <w:sectPr w:rsidR="00AA74A6" w:rsidRPr="0020474E" w:rsidSect="00DF493E">
          <w:pgSz w:w="11906" w:h="16838"/>
          <w:pgMar w:top="1440" w:right="1440" w:bottom="1440" w:left="1440" w:header="708" w:footer="708" w:gutter="0"/>
          <w:pgNumType w:start="0"/>
          <w:cols w:space="708"/>
          <w:titlePg/>
          <w:docGrid w:linePitch="360"/>
        </w:sectPr>
      </w:pPr>
    </w:p>
    <w:p w14:paraId="34C473EB" w14:textId="55D3064F" w:rsidR="00AA74A6" w:rsidRPr="0020474E" w:rsidRDefault="00AA74A6" w:rsidP="0020474E">
      <w:pPr>
        <w:spacing w:line="360" w:lineRule="auto"/>
        <w:jc w:val="both"/>
        <w:rPr>
          <w:rFonts w:ascii="Arial" w:hAnsi="Arial" w:cs="Arial"/>
          <w:noProof/>
        </w:rPr>
      </w:pPr>
      <w:r w:rsidRPr="0020474E">
        <w:rPr>
          <w:rFonts w:ascii="Arial" w:hAnsi="Arial" w:cs="Arial"/>
          <w:noProof/>
        </w:rPr>
        <w:lastRenderedPageBreak/>
        <w:drawing>
          <wp:inline distT="0" distB="0" distL="0" distR="0" wp14:anchorId="721F8759" wp14:editId="6A59C11C">
            <wp:extent cx="5730875" cy="4316506"/>
            <wp:effectExtent l="0" t="0" r="0" b="1905"/>
            <wp:docPr id="1853599756" name="Picture 27" descr="A graph with blu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599756" name="Picture 27" descr="A graph with blue lines&#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5750155" cy="4331027"/>
                    </a:xfrm>
                    <a:prstGeom prst="rect">
                      <a:avLst/>
                    </a:prstGeom>
                  </pic:spPr>
                </pic:pic>
              </a:graphicData>
            </a:graphic>
          </wp:inline>
        </w:drawing>
      </w:r>
    </w:p>
    <w:p w14:paraId="09B967CE" w14:textId="7AD9AC3A" w:rsidR="00AA74A6" w:rsidRPr="0020474E" w:rsidRDefault="00AA74A6" w:rsidP="0020474E">
      <w:pPr>
        <w:spacing w:line="360" w:lineRule="auto"/>
        <w:jc w:val="both"/>
        <w:rPr>
          <w:rFonts w:ascii="Arial" w:hAnsi="Arial" w:cs="Arial"/>
          <w:noProof/>
        </w:rPr>
      </w:pPr>
      <w:r w:rsidRPr="0020474E">
        <w:rPr>
          <w:rFonts w:ascii="Arial" w:hAnsi="Arial" w:cs="Arial"/>
          <w:noProof/>
        </w:rPr>
        <w:drawing>
          <wp:inline distT="0" distB="0" distL="0" distR="0" wp14:anchorId="0BB12D80" wp14:editId="211B86F3">
            <wp:extent cx="5284694" cy="4453289"/>
            <wp:effectExtent l="0" t="0" r="0" b="4445"/>
            <wp:docPr id="1020454952" name="Picture 28" descr="A colorful circle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454952" name="Picture 28" descr="A colorful circle with text&#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5298870" cy="4465234"/>
                    </a:xfrm>
                    <a:prstGeom prst="rect">
                      <a:avLst/>
                    </a:prstGeom>
                  </pic:spPr>
                </pic:pic>
              </a:graphicData>
            </a:graphic>
          </wp:inline>
        </w:drawing>
      </w:r>
    </w:p>
    <w:p w14:paraId="49287878" w14:textId="77777777" w:rsidR="00AA74A6" w:rsidRPr="0020474E" w:rsidRDefault="00AA74A6" w:rsidP="0020474E">
      <w:pPr>
        <w:spacing w:line="360" w:lineRule="auto"/>
        <w:jc w:val="both"/>
        <w:rPr>
          <w:rFonts w:ascii="Arial" w:hAnsi="Arial" w:cs="Arial"/>
        </w:rPr>
      </w:pPr>
      <w:r w:rsidRPr="0020474E">
        <w:rPr>
          <w:rFonts w:ascii="Arial" w:hAnsi="Arial" w:cs="Arial"/>
        </w:rPr>
        <w:lastRenderedPageBreak/>
        <w:t xml:space="preserve">The bar and pie charts show that </w:t>
      </w:r>
      <w:r w:rsidRPr="0020474E">
        <w:rPr>
          <w:rFonts w:ascii="Arial" w:hAnsi="Arial" w:cs="Arial"/>
          <w:b/>
          <w:bCs/>
        </w:rPr>
        <w:t>Drama</w:t>
      </w:r>
      <w:r w:rsidRPr="0020474E">
        <w:rPr>
          <w:rFonts w:ascii="Arial" w:hAnsi="Arial" w:cs="Arial"/>
        </w:rPr>
        <w:t xml:space="preserve"> is by far the most common genre in the dataset, with about 2,181 films, representing roughly 23% of all titles. Genres such as Comedy, Horror and Thriller also appear frequently, each contributing several hundred films, while categories like War, Western, Music and TV Movie occur much less often and form only small slices of the chart. </w:t>
      </w:r>
    </w:p>
    <w:p w14:paraId="0285D0E3" w14:textId="43FC8288" w:rsidR="00AA74A6" w:rsidRPr="0020474E" w:rsidRDefault="00AA74A6" w:rsidP="0020474E">
      <w:pPr>
        <w:pStyle w:val="Heading2"/>
        <w:spacing w:line="360" w:lineRule="auto"/>
        <w:jc w:val="both"/>
        <w:rPr>
          <w:rFonts w:ascii="Arial" w:hAnsi="Arial" w:cs="Arial"/>
        </w:rPr>
      </w:pPr>
      <w:bookmarkStart w:id="7" w:name="_Toc217915830"/>
      <w:r w:rsidRPr="0020474E">
        <w:rPr>
          <w:rFonts w:ascii="Arial" w:hAnsi="Arial" w:cs="Arial"/>
        </w:rPr>
        <w:t>In SPSS – numeric variables</w:t>
      </w:r>
      <w:bookmarkEnd w:id="7"/>
    </w:p>
    <w:p w14:paraId="0F72D97E" w14:textId="1EB4B9EB" w:rsidR="00AA74A6" w:rsidRPr="0020474E" w:rsidRDefault="00AA74A6" w:rsidP="0020474E">
      <w:pPr>
        <w:spacing w:line="360" w:lineRule="auto"/>
        <w:jc w:val="both"/>
        <w:rPr>
          <w:rFonts w:ascii="Arial" w:hAnsi="Arial" w:cs="Arial"/>
        </w:rPr>
      </w:pPr>
      <w:r w:rsidRPr="0020474E">
        <w:rPr>
          <w:rFonts w:ascii="Arial" w:hAnsi="Arial" w:cs="Arial"/>
          <w:noProof/>
        </w:rPr>
        <w:drawing>
          <wp:inline distT="0" distB="0" distL="0" distR="0" wp14:anchorId="164D2DA3" wp14:editId="355463A4">
            <wp:extent cx="5570790" cy="1628775"/>
            <wp:effectExtent l="0" t="0" r="5080" b="0"/>
            <wp:docPr id="1295183287" name="Picture 26" descr="A table with numbers and a few o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5183287" name="Picture 26" descr="A table with numbers and a few ones&#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5679873" cy="1660668"/>
                    </a:xfrm>
                    <a:prstGeom prst="rect">
                      <a:avLst/>
                    </a:prstGeom>
                  </pic:spPr>
                </pic:pic>
              </a:graphicData>
            </a:graphic>
          </wp:inline>
        </w:drawing>
      </w:r>
    </w:p>
    <w:p w14:paraId="31685085" w14:textId="77777777" w:rsidR="00AA74A6" w:rsidRPr="0020474E" w:rsidRDefault="00AA74A6" w:rsidP="0020474E">
      <w:pPr>
        <w:pStyle w:val="Heading2"/>
        <w:spacing w:line="360" w:lineRule="auto"/>
        <w:jc w:val="both"/>
        <w:rPr>
          <w:rFonts w:ascii="Arial" w:hAnsi="Arial" w:cs="Arial"/>
        </w:rPr>
        <w:sectPr w:rsidR="00AA74A6" w:rsidRPr="0020474E" w:rsidSect="00AA74A6">
          <w:type w:val="continuous"/>
          <w:pgSz w:w="11906" w:h="16838"/>
          <w:pgMar w:top="1440" w:right="1440" w:bottom="1440" w:left="1440" w:header="708" w:footer="708" w:gutter="0"/>
          <w:pgNumType w:start="0"/>
          <w:cols w:space="708"/>
          <w:titlePg/>
          <w:docGrid w:linePitch="360"/>
        </w:sectPr>
      </w:pPr>
    </w:p>
    <w:p w14:paraId="7ABDEC02" w14:textId="09E5D2FD" w:rsidR="00AA74A6" w:rsidRPr="0020474E" w:rsidRDefault="00AA74A6" w:rsidP="0020474E">
      <w:pPr>
        <w:pStyle w:val="Heading2"/>
        <w:spacing w:line="360" w:lineRule="auto"/>
        <w:jc w:val="both"/>
        <w:rPr>
          <w:rFonts w:ascii="Arial" w:hAnsi="Arial" w:cs="Arial"/>
        </w:rPr>
      </w:pPr>
      <w:bookmarkStart w:id="8" w:name="_Toc217915831"/>
      <w:r w:rsidRPr="0020474E">
        <w:rPr>
          <w:rFonts w:ascii="Arial" w:hAnsi="Arial" w:cs="Arial"/>
        </w:rPr>
        <w:t>In SPSS – categorical variables</w:t>
      </w:r>
      <w:bookmarkEnd w:id="8"/>
    </w:p>
    <w:p w14:paraId="3F94366A" w14:textId="7CFAA627" w:rsidR="00AA74A6" w:rsidRPr="0020474E" w:rsidRDefault="00AA74A6" w:rsidP="0020474E">
      <w:pPr>
        <w:spacing w:line="360" w:lineRule="auto"/>
        <w:jc w:val="both"/>
        <w:rPr>
          <w:rFonts w:ascii="Arial" w:hAnsi="Arial" w:cs="Arial"/>
        </w:rPr>
      </w:pPr>
      <w:r w:rsidRPr="0020474E">
        <w:rPr>
          <w:rFonts w:ascii="Arial" w:hAnsi="Arial" w:cs="Arial"/>
        </w:rPr>
        <w:t xml:space="preserve">As in the Excell section, the Genres were explored, for SPSS exemplification, the </w:t>
      </w:r>
      <w:proofErr w:type="gramStart"/>
      <w:r w:rsidRPr="0020474E">
        <w:rPr>
          <w:rFonts w:ascii="Arial" w:hAnsi="Arial" w:cs="Arial"/>
        </w:rPr>
        <w:t>Original</w:t>
      </w:r>
      <w:proofErr w:type="gramEnd"/>
      <w:r w:rsidRPr="0020474E">
        <w:rPr>
          <w:rFonts w:ascii="Arial" w:hAnsi="Arial" w:cs="Arial"/>
        </w:rPr>
        <w:t xml:space="preserve"> language can be observed, for a more diverse view.</w:t>
      </w:r>
    </w:p>
    <w:p w14:paraId="0F4B04B3" w14:textId="77777777" w:rsidR="00AA74A6" w:rsidRPr="0020474E" w:rsidRDefault="00AA74A6" w:rsidP="0020474E">
      <w:pPr>
        <w:spacing w:line="360" w:lineRule="auto"/>
        <w:jc w:val="both"/>
        <w:rPr>
          <w:rFonts w:ascii="Arial" w:hAnsi="Arial" w:cs="Arial"/>
        </w:rPr>
      </w:pPr>
    </w:p>
    <w:p w14:paraId="44F91546" w14:textId="22AD884C" w:rsidR="00AA74A6" w:rsidRPr="0020474E" w:rsidRDefault="00AA74A6" w:rsidP="0020474E">
      <w:pPr>
        <w:spacing w:line="360" w:lineRule="auto"/>
        <w:jc w:val="both"/>
        <w:rPr>
          <w:rFonts w:ascii="Arial" w:hAnsi="Arial" w:cs="Arial"/>
        </w:rPr>
      </w:pPr>
      <w:r w:rsidRPr="0020474E">
        <w:rPr>
          <w:rFonts w:ascii="Arial" w:hAnsi="Arial" w:cs="Arial"/>
          <w:noProof/>
        </w:rPr>
        <w:drawing>
          <wp:inline distT="0" distB="0" distL="0" distR="0" wp14:anchorId="76529962" wp14:editId="13FD53A3">
            <wp:extent cx="5731510" cy="3187700"/>
            <wp:effectExtent l="0" t="0" r="0" b="0"/>
            <wp:docPr id="968327566" name="Picture 29" descr="A chart with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327566" name="Picture 29" descr="A chart with different colored lines&#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187700"/>
                    </a:xfrm>
                    <a:prstGeom prst="rect">
                      <a:avLst/>
                    </a:prstGeom>
                  </pic:spPr>
                </pic:pic>
              </a:graphicData>
            </a:graphic>
          </wp:inline>
        </w:drawing>
      </w:r>
    </w:p>
    <w:p w14:paraId="374A3C91" w14:textId="77777777" w:rsidR="00AA74A6" w:rsidRPr="0020474E" w:rsidRDefault="00AA74A6" w:rsidP="0020474E">
      <w:pPr>
        <w:spacing w:before="240" w:line="360" w:lineRule="auto"/>
        <w:jc w:val="both"/>
        <w:rPr>
          <w:rFonts w:ascii="Arial" w:hAnsi="Arial" w:cs="Arial"/>
        </w:rPr>
      </w:pPr>
      <w:r w:rsidRPr="0020474E">
        <w:rPr>
          <w:rFonts w:ascii="Arial" w:hAnsi="Arial" w:cs="Arial"/>
        </w:rPr>
        <w:t xml:space="preserve">The pie chart shows how often each original language appears in the dataset of 9,682 titles. Most titles are in one main language, which takes up almost the whole chart, </w:t>
      </w:r>
      <w:r w:rsidRPr="0020474E">
        <w:rPr>
          <w:rFonts w:ascii="Arial" w:hAnsi="Arial" w:cs="Arial"/>
        </w:rPr>
        <w:lastRenderedPageBreak/>
        <w:t>while all other languages only appear a little. This means the data is very unbalanced, with the main language strongly dominating and the other languages having much smaller representation.</w:t>
      </w:r>
    </w:p>
    <w:p w14:paraId="0F6FEC38" w14:textId="61491D86" w:rsidR="00AA74A6" w:rsidRPr="0020474E" w:rsidRDefault="00A25C24" w:rsidP="0020474E">
      <w:pPr>
        <w:pStyle w:val="Heading1"/>
        <w:spacing w:line="360" w:lineRule="auto"/>
        <w:jc w:val="both"/>
        <w:rPr>
          <w:rFonts w:ascii="Arial" w:hAnsi="Arial" w:cs="Arial"/>
        </w:rPr>
      </w:pPr>
      <w:bookmarkStart w:id="9" w:name="_Toc217915832"/>
      <w:r w:rsidRPr="0020474E">
        <w:rPr>
          <w:rFonts w:ascii="Arial" w:hAnsi="Arial" w:cs="Arial"/>
        </w:rPr>
        <w:t>Trend Analysis and Visualization</w:t>
      </w:r>
      <w:bookmarkEnd w:id="9"/>
    </w:p>
    <w:p w14:paraId="2BAF034B" w14:textId="1C5D9483" w:rsidR="00AA74A6" w:rsidRPr="0020474E" w:rsidRDefault="00AA74A6" w:rsidP="0020474E">
      <w:pPr>
        <w:pStyle w:val="Heading2"/>
        <w:spacing w:line="360" w:lineRule="auto"/>
        <w:jc w:val="both"/>
        <w:rPr>
          <w:rFonts w:ascii="Arial" w:hAnsi="Arial" w:cs="Arial"/>
        </w:rPr>
      </w:pPr>
      <w:bookmarkStart w:id="10" w:name="_Toc217915833"/>
      <w:r w:rsidRPr="0020474E">
        <w:rPr>
          <w:rFonts w:ascii="Arial" w:hAnsi="Arial" w:cs="Arial"/>
        </w:rPr>
        <w:t>Genre</w:t>
      </w:r>
      <w:r w:rsidR="009B1DB6" w:rsidRPr="0020474E">
        <w:rPr>
          <w:rFonts w:ascii="Arial" w:hAnsi="Arial" w:cs="Arial"/>
        </w:rPr>
        <w:t>-</w:t>
      </w:r>
      <w:r w:rsidRPr="0020474E">
        <w:rPr>
          <w:rFonts w:ascii="Arial" w:hAnsi="Arial" w:cs="Arial"/>
        </w:rPr>
        <w:t>rating summary</w:t>
      </w:r>
      <w:bookmarkEnd w:id="10"/>
    </w:p>
    <w:p w14:paraId="26E6DB9B" w14:textId="18162449" w:rsidR="00AA74A6" w:rsidRPr="0020474E" w:rsidRDefault="00AA74A6" w:rsidP="0020474E">
      <w:pPr>
        <w:pStyle w:val="p1"/>
        <w:spacing w:line="360" w:lineRule="auto"/>
        <w:jc w:val="both"/>
      </w:pPr>
      <w:r w:rsidRPr="0020474E">
        <w:rPr>
          <w:noProof/>
          <w14:ligatures w14:val="standardContextual"/>
        </w:rPr>
        <w:drawing>
          <wp:inline distT="0" distB="0" distL="0" distR="0" wp14:anchorId="41C1D58F" wp14:editId="6CABC04E">
            <wp:extent cx="5731510" cy="2847975"/>
            <wp:effectExtent l="0" t="0" r="0" b="0"/>
            <wp:docPr id="1357749494" name="Picture 3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749494" name="Picture 31" descr="A screenshot of a computer&#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2847975"/>
                    </a:xfrm>
                    <a:prstGeom prst="rect">
                      <a:avLst/>
                    </a:prstGeom>
                  </pic:spPr>
                </pic:pic>
              </a:graphicData>
            </a:graphic>
          </wp:inline>
        </w:drawing>
      </w:r>
    </w:p>
    <w:p w14:paraId="0B4BA5AC" w14:textId="77777777" w:rsidR="00E4584D" w:rsidRPr="0020474E" w:rsidRDefault="00E4584D" w:rsidP="0020474E">
      <w:pPr>
        <w:spacing w:before="240" w:line="360" w:lineRule="auto"/>
        <w:jc w:val="both"/>
        <w:rPr>
          <w:rFonts w:ascii="Arial" w:hAnsi="Arial" w:cs="Arial"/>
        </w:rPr>
      </w:pPr>
      <w:r w:rsidRPr="0020474E">
        <w:rPr>
          <w:rFonts w:ascii="Arial" w:hAnsi="Arial" w:cs="Arial"/>
        </w:rPr>
        <w:t>From the chart, History, Western, and Documentary appear among the highest</w:t>
      </w:r>
      <w:r w:rsidRPr="0020474E">
        <w:rPr>
          <w:rFonts w:ascii="Cambria Math" w:hAnsi="Cambria Math" w:cs="Cambria Math"/>
        </w:rPr>
        <w:t>‑</w:t>
      </w:r>
      <w:r w:rsidRPr="0020474E">
        <w:rPr>
          <w:rFonts w:ascii="Arial" w:hAnsi="Arial" w:cs="Arial"/>
        </w:rPr>
        <w:t xml:space="preserve">rated genres, all with average ratings noticeably above the overall mean of about 3.27.  In contrast, Epic heroes and Horror sit at the lower end of the scale, with average ratings clearly below 3.1. </w:t>
      </w:r>
    </w:p>
    <w:p w14:paraId="5FE15555" w14:textId="701F7DD7" w:rsidR="00E4584D" w:rsidRPr="0020474E" w:rsidRDefault="00E4584D" w:rsidP="0020474E">
      <w:pPr>
        <w:spacing w:line="360" w:lineRule="auto"/>
        <w:jc w:val="both"/>
        <w:rPr>
          <w:rFonts w:ascii="Arial" w:hAnsi="Arial" w:cs="Arial"/>
        </w:rPr>
      </w:pPr>
      <w:r w:rsidRPr="0020474E">
        <w:rPr>
          <w:rFonts w:ascii="Arial" w:hAnsi="Arial" w:cs="Arial"/>
        </w:rPr>
        <w:t>Highly rated genres do not always have the most watches: for example, Animation and Adventure attract very high average watches but their ratings are only slightly above or close to the overall mean.  Conversely, some of the best</w:t>
      </w:r>
      <w:r w:rsidRPr="0020474E">
        <w:rPr>
          <w:rFonts w:ascii="Cambria Math" w:hAnsi="Cambria Math" w:cs="Cambria Math"/>
        </w:rPr>
        <w:t>‑</w:t>
      </w:r>
      <w:r w:rsidRPr="0020474E">
        <w:rPr>
          <w:rFonts w:ascii="Arial" w:hAnsi="Arial" w:cs="Arial"/>
        </w:rPr>
        <w:t>rated categories such as History and Western achieve strong ratings with only moderate watch levels, suggesting they are more critically appreciated than widely viewed.</w:t>
      </w:r>
    </w:p>
    <w:p w14:paraId="6D89607F" w14:textId="77777777" w:rsidR="0020474E" w:rsidRDefault="0020474E">
      <w:pPr>
        <w:rPr>
          <w:rStyle w:val="Heading2Char"/>
          <w:rFonts w:ascii="Arial" w:hAnsi="Arial" w:cs="Arial"/>
        </w:rPr>
      </w:pPr>
      <w:r>
        <w:rPr>
          <w:rStyle w:val="Heading2Char"/>
          <w:rFonts w:ascii="Arial" w:hAnsi="Arial" w:cs="Arial"/>
        </w:rPr>
        <w:br w:type="page"/>
      </w:r>
    </w:p>
    <w:p w14:paraId="2EB4F689" w14:textId="6FA379ED" w:rsidR="00E4584D" w:rsidRPr="0020474E" w:rsidRDefault="00AA74A6" w:rsidP="0020474E">
      <w:pPr>
        <w:spacing w:before="240" w:after="240" w:line="360" w:lineRule="auto"/>
        <w:jc w:val="both"/>
        <w:rPr>
          <w:rFonts w:ascii="Arial" w:eastAsiaTheme="majorEastAsia" w:hAnsi="Arial" w:cs="Arial"/>
          <w:color w:val="0F4761" w:themeColor="accent1" w:themeShade="BF"/>
          <w:sz w:val="32"/>
          <w:szCs w:val="32"/>
        </w:rPr>
      </w:pPr>
      <w:bookmarkStart w:id="11" w:name="_Toc217915834"/>
      <w:r w:rsidRPr="0020474E">
        <w:rPr>
          <w:rStyle w:val="Heading2Char"/>
          <w:rFonts w:ascii="Arial" w:hAnsi="Arial" w:cs="Arial"/>
        </w:rPr>
        <w:lastRenderedPageBreak/>
        <w:t>Trends Analyse by Language</w:t>
      </w:r>
      <w:bookmarkEnd w:id="11"/>
    </w:p>
    <w:p w14:paraId="071CA2EA" w14:textId="77777777" w:rsidR="009B1DB6" w:rsidRPr="0020474E" w:rsidRDefault="009B1DB6" w:rsidP="0020474E">
      <w:pPr>
        <w:spacing w:line="360" w:lineRule="auto"/>
        <w:jc w:val="both"/>
        <w:rPr>
          <w:rFonts w:ascii="Arial" w:hAnsi="Arial" w:cs="Arial"/>
        </w:rPr>
      </w:pPr>
      <w:r w:rsidRPr="0020474E">
        <w:rPr>
          <w:rFonts w:ascii="Arial" w:hAnsi="Arial" w:cs="Arial"/>
        </w:rPr>
        <w:t xml:space="preserve">Languages such as Esperanto, Finnish and Mongolian appear to be associated with relatively high average ratings, as their rating bars sit noticeably above many of the other languages.  However, their engagement is mixed: Esperanto and Finnish attract quite high average watches, while Mongolian combines strong ratings with exceptionally high watch counts, indicating both critical appreciation and broad audience reach. </w:t>
      </w:r>
    </w:p>
    <w:p w14:paraId="087A2457" w14:textId="77777777" w:rsidR="009B1DB6" w:rsidRPr="0020474E" w:rsidRDefault="009B1DB6" w:rsidP="0020474E">
      <w:pPr>
        <w:spacing w:line="360" w:lineRule="auto"/>
        <w:jc w:val="both"/>
        <w:rPr>
          <w:rFonts w:ascii="Arial" w:hAnsi="Arial" w:cs="Arial"/>
        </w:rPr>
      </w:pPr>
      <w:r w:rsidRPr="0020474E">
        <w:rPr>
          <w:rFonts w:ascii="Arial" w:hAnsi="Arial" w:cs="Arial"/>
        </w:rPr>
        <w:t xml:space="preserve">In contrast, several languages with moderate or lower ratings (for example, Portuguese, Persian, or some smaller languages) show only modest average watches, suggesting they are more niche both in perceived quality and audience size.  Overall, a few languages manage to pair high ratings with high engagement, but for many others strong ratings do not automatically translate into large viewing volumes. </w:t>
      </w:r>
    </w:p>
    <w:p w14:paraId="1D42DC7F" w14:textId="475AFBC9" w:rsidR="00E4584D" w:rsidRPr="0020474E" w:rsidRDefault="009B1DB6" w:rsidP="0020474E">
      <w:pPr>
        <w:spacing w:line="360" w:lineRule="auto"/>
        <w:jc w:val="both"/>
        <w:rPr>
          <w:rFonts w:ascii="Arial" w:hAnsi="Arial" w:cs="Arial"/>
        </w:rPr>
      </w:pPr>
      <w:r w:rsidRPr="0020474E">
        <w:rPr>
          <w:rFonts w:ascii="Arial" w:hAnsi="Arial" w:cs="Arial"/>
          <w:noProof/>
        </w:rPr>
        <w:drawing>
          <wp:inline distT="0" distB="0" distL="0" distR="0" wp14:anchorId="50BAFE44" wp14:editId="2FA5ABA0">
            <wp:extent cx="5731510" cy="2660830"/>
            <wp:effectExtent l="0" t="0" r="0" b="6350"/>
            <wp:docPr id="195711135" name="Picture 33" descr="A graph with blu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711135" name="Picture 33" descr="A graph with blue lines&#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2660830"/>
                    </a:xfrm>
                    <a:prstGeom prst="rect">
                      <a:avLst/>
                    </a:prstGeom>
                  </pic:spPr>
                </pic:pic>
              </a:graphicData>
            </a:graphic>
          </wp:inline>
        </w:drawing>
      </w:r>
    </w:p>
    <w:p w14:paraId="598868EF" w14:textId="4FE62B87" w:rsidR="00E4584D" w:rsidRPr="0020474E" w:rsidRDefault="00E4584D" w:rsidP="0020474E">
      <w:pPr>
        <w:pStyle w:val="Heading2"/>
        <w:spacing w:line="360" w:lineRule="auto"/>
        <w:jc w:val="both"/>
        <w:rPr>
          <w:rFonts w:ascii="Arial" w:hAnsi="Arial" w:cs="Arial"/>
        </w:rPr>
      </w:pPr>
      <w:bookmarkStart w:id="12" w:name="_Toc217915835"/>
      <w:r w:rsidRPr="0020474E">
        <w:rPr>
          <w:rFonts w:ascii="Arial" w:hAnsi="Arial" w:cs="Arial"/>
        </w:rPr>
        <w:lastRenderedPageBreak/>
        <w:t>Popularity</w:t>
      </w:r>
      <w:bookmarkEnd w:id="12"/>
    </w:p>
    <w:p w14:paraId="0788228A" w14:textId="31277347" w:rsidR="00E4584D" w:rsidRPr="0020474E" w:rsidRDefault="00E4584D" w:rsidP="0020474E">
      <w:pPr>
        <w:spacing w:before="240" w:line="360" w:lineRule="auto"/>
        <w:jc w:val="both"/>
        <w:rPr>
          <w:rFonts w:ascii="Arial" w:hAnsi="Arial" w:cs="Arial"/>
        </w:rPr>
      </w:pPr>
      <w:r w:rsidRPr="0020474E">
        <w:rPr>
          <w:rFonts w:ascii="Arial" w:hAnsi="Arial" w:cs="Arial"/>
          <w:noProof/>
        </w:rPr>
        <w:drawing>
          <wp:inline distT="0" distB="0" distL="0" distR="0" wp14:anchorId="517E2BAE" wp14:editId="7284CF3D">
            <wp:extent cx="5731510" cy="3699510"/>
            <wp:effectExtent l="0" t="0" r="0" b="0"/>
            <wp:docPr id="279467371"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467371" name="Picture 279467371"/>
                    <pic:cNvPicPr/>
                  </pic:nvPicPr>
                  <pic:blipFill>
                    <a:blip r:embed="rId19">
                      <a:extLst>
                        <a:ext uri="{28A0092B-C50C-407E-A947-70E740481C1C}">
                          <a14:useLocalDpi xmlns:a14="http://schemas.microsoft.com/office/drawing/2010/main" val="0"/>
                        </a:ext>
                      </a:extLst>
                    </a:blip>
                    <a:stretch>
                      <a:fillRect/>
                    </a:stretch>
                  </pic:blipFill>
                  <pic:spPr>
                    <a:xfrm>
                      <a:off x="0" y="0"/>
                      <a:ext cx="5731510" cy="3699510"/>
                    </a:xfrm>
                    <a:prstGeom prst="rect">
                      <a:avLst/>
                    </a:prstGeom>
                  </pic:spPr>
                </pic:pic>
              </a:graphicData>
            </a:graphic>
          </wp:inline>
        </w:drawing>
      </w:r>
    </w:p>
    <w:p w14:paraId="28C49548" w14:textId="11AB7745" w:rsidR="00E4584D" w:rsidRPr="0020474E" w:rsidRDefault="00E4584D" w:rsidP="0020474E">
      <w:pPr>
        <w:spacing w:before="240" w:line="360" w:lineRule="auto"/>
        <w:jc w:val="both"/>
        <w:rPr>
          <w:rFonts w:ascii="Arial" w:hAnsi="Arial" w:cs="Arial"/>
        </w:rPr>
      </w:pPr>
      <w:r w:rsidRPr="0020474E">
        <w:rPr>
          <w:rFonts w:ascii="Arial" w:hAnsi="Arial" w:cs="Arial"/>
        </w:rPr>
        <w:t xml:space="preserve">The relationship between number of watches and average rating is very weakly positive. Films with more watches tend to have slightly higher ratings on average, but the effect is small, with a lot of vertical spread at any given watch level. </w:t>
      </w:r>
    </w:p>
    <w:p w14:paraId="512D902F" w14:textId="189FB6FD" w:rsidR="00E4584D" w:rsidRPr="0020474E" w:rsidRDefault="00E4584D" w:rsidP="0020474E">
      <w:pPr>
        <w:spacing w:before="240" w:line="360" w:lineRule="auto"/>
        <w:jc w:val="both"/>
        <w:rPr>
          <w:rFonts w:ascii="Arial" w:hAnsi="Arial" w:cs="Arial"/>
        </w:rPr>
      </w:pPr>
      <w:r w:rsidRPr="0020474E">
        <w:rPr>
          <w:rFonts w:ascii="Arial" w:hAnsi="Arial" w:cs="Arial"/>
        </w:rPr>
        <w:t>On the scatter plot, most titles cluster at relatively low watch counts (hundreds to low thousands) across a wide range of ratings, showing that many films remain niche regardless of quality.  At the extreme right, a small group of blockbusters has both very high watch counts and above</w:t>
      </w:r>
      <w:r w:rsidRPr="0020474E">
        <w:rPr>
          <w:rFonts w:ascii="Cambria Math" w:hAnsi="Cambria Math" w:cs="Cambria Math"/>
        </w:rPr>
        <w:t>‑</w:t>
      </w:r>
      <w:r w:rsidRPr="0020474E">
        <w:rPr>
          <w:rFonts w:ascii="Arial" w:hAnsi="Arial" w:cs="Arial"/>
        </w:rPr>
        <w:t>average ratings (around or above the overall mean of 3.27), indicating a cluster of high</w:t>
      </w:r>
      <w:r w:rsidRPr="0020474E">
        <w:rPr>
          <w:rFonts w:ascii="Cambria Math" w:hAnsi="Cambria Math" w:cs="Cambria Math"/>
        </w:rPr>
        <w:t>‑</w:t>
      </w:r>
      <w:r w:rsidRPr="0020474E">
        <w:rPr>
          <w:rFonts w:ascii="Arial" w:hAnsi="Arial" w:cs="Arial"/>
        </w:rPr>
        <w:t>watch, reasonably well</w:t>
      </w:r>
      <w:r w:rsidRPr="0020474E">
        <w:rPr>
          <w:rFonts w:ascii="Cambria Math" w:hAnsi="Cambria Math" w:cs="Cambria Math"/>
        </w:rPr>
        <w:t>‑</w:t>
      </w:r>
      <w:r w:rsidRPr="0020474E">
        <w:rPr>
          <w:rFonts w:ascii="Arial" w:hAnsi="Arial" w:cs="Arial"/>
        </w:rPr>
        <w:t>rated films rather than high</w:t>
      </w:r>
      <w:r w:rsidRPr="0020474E">
        <w:rPr>
          <w:rFonts w:ascii="Cambria Math" w:hAnsi="Cambria Math" w:cs="Cambria Math"/>
        </w:rPr>
        <w:t>‑</w:t>
      </w:r>
      <w:r w:rsidRPr="0020474E">
        <w:rPr>
          <w:rFonts w:ascii="Arial" w:hAnsi="Arial" w:cs="Arial"/>
        </w:rPr>
        <w:t>watch flops.  There are also many mid</w:t>
      </w:r>
      <w:r w:rsidRPr="0020474E">
        <w:rPr>
          <w:rFonts w:ascii="Cambria Math" w:hAnsi="Cambria Math" w:cs="Cambria Math"/>
        </w:rPr>
        <w:t>‑</w:t>
      </w:r>
      <w:r w:rsidRPr="0020474E">
        <w:rPr>
          <w:rFonts w:ascii="Arial" w:hAnsi="Arial" w:cs="Arial"/>
        </w:rPr>
        <w:t>watch films whose ratings sit close to the overall mean, so clear clusters of “high</w:t>
      </w:r>
      <w:r w:rsidRPr="0020474E">
        <w:rPr>
          <w:rFonts w:ascii="Cambria Math" w:hAnsi="Cambria Math" w:cs="Cambria Math"/>
        </w:rPr>
        <w:t>‑</w:t>
      </w:r>
      <w:r w:rsidRPr="0020474E">
        <w:rPr>
          <w:rFonts w:ascii="Arial" w:hAnsi="Arial" w:cs="Arial"/>
        </w:rPr>
        <w:t>watch but low</w:t>
      </w:r>
      <w:r w:rsidRPr="0020474E">
        <w:rPr>
          <w:rFonts w:ascii="Cambria Math" w:hAnsi="Cambria Math" w:cs="Cambria Math"/>
        </w:rPr>
        <w:t>‑</w:t>
      </w:r>
      <w:r w:rsidRPr="0020474E">
        <w:rPr>
          <w:rFonts w:ascii="Arial" w:hAnsi="Arial" w:cs="Arial"/>
        </w:rPr>
        <w:t>rating” or “low</w:t>
      </w:r>
      <w:r w:rsidRPr="0020474E">
        <w:rPr>
          <w:rFonts w:ascii="Cambria Math" w:hAnsi="Cambria Math" w:cs="Cambria Math"/>
        </w:rPr>
        <w:t>‑</w:t>
      </w:r>
      <w:r w:rsidRPr="0020474E">
        <w:rPr>
          <w:rFonts w:ascii="Arial" w:hAnsi="Arial" w:cs="Arial"/>
        </w:rPr>
        <w:t>watch but very high</w:t>
      </w:r>
      <w:r w:rsidRPr="0020474E">
        <w:rPr>
          <w:rFonts w:ascii="Cambria Math" w:hAnsi="Cambria Math" w:cs="Cambria Math"/>
        </w:rPr>
        <w:t>‑</w:t>
      </w:r>
      <w:r w:rsidRPr="0020474E">
        <w:rPr>
          <w:rFonts w:ascii="Arial" w:hAnsi="Arial" w:cs="Arial"/>
        </w:rPr>
        <w:t>rating” are limited and mostly appear as isolated points rather than dense groups.</w:t>
      </w:r>
    </w:p>
    <w:p w14:paraId="5B887993" w14:textId="3A8C7854" w:rsidR="009B1DB6" w:rsidRPr="0020474E" w:rsidRDefault="009B1DB6" w:rsidP="0020474E">
      <w:pPr>
        <w:pStyle w:val="Heading2"/>
        <w:spacing w:line="360" w:lineRule="auto"/>
        <w:jc w:val="both"/>
        <w:rPr>
          <w:rFonts w:ascii="Arial" w:hAnsi="Arial" w:cs="Arial"/>
        </w:rPr>
      </w:pPr>
      <w:bookmarkStart w:id="13" w:name="_Toc217915836"/>
      <w:r w:rsidRPr="0020474E">
        <w:rPr>
          <w:rFonts w:ascii="Arial" w:hAnsi="Arial" w:cs="Arial"/>
        </w:rPr>
        <w:lastRenderedPageBreak/>
        <w:t>Comparison</w:t>
      </w:r>
      <w:bookmarkEnd w:id="13"/>
    </w:p>
    <w:p w14:paraId="0E0C061B" w14:textId="14F6A21D" w:rsidR="009B1DB6" w:rsidRPr="0020474E" w:rsidRDefault="009B1DB6" w:rsidP="0020474E">
      <w:pPr>
        <w:spacing w:before="240" w:line="360" w:lineRule="auto"/>
        <w:jc w:val="both"/>
        <w:rPr>
          <w:rFonts w:ascii="Arial" w:hAnsi="Arial" w:cs="Arial"/>
        </w:rPr>
      </w:pPr>
      <w:r w:rsidRPr="0020474E">
        <w:rPr>
          <w:rFonts w:ascii="Arial" w:hAnsi="Arial" w:cs="Arial"/>
          <w:noProof/>
        </w:rPr>
        <w:drawing>
          <wp:inline distT="0" distB="0" distL="0" distR="0" wp14:anchorId="54B5F91E" wp14:editId="0BB65371">
            <wp:extent cx="5731510" cy="3078480"/>
            <wp:effectExtent l="0" t="0" r="0" b="0"/>
            <wp:docPr id="1732609151"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609151" name="Picture 173260915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078480"/>
                    </a:xfrm>
                    <a:prstGeom prst="rect">
                      <a:avLst/>
                    </a:prstGeom>
                  </pic:spPr>
                </pic:pic>
              </a:graphicData>
            </a:graphic>
          </wp:inline>
        </w:drawing>
      </w:r>
    </w:p>
    <w:p w14:paraId="6607E30A" w14:textId="74581455" w:rsidR="009B1DB6" w:rsidRPr="0020474E" w:rsidRDefault="0020474E" w:rsidP="0020474E">
      <w:pPr>
        <w:spacing w:line="360" w:lineRule="auto"/>
        <w:jc w:val="both"/>
        <w:rPr>
          <w:rFonts w:ascii="Arial" w:hAnsi="Arial" w:cs="Arial"/>
        </w:rPr>
      </w:pPr>
      <w:bookmarkStart w:id="14" w:name="OLE_LINK17"/>
      <w:r w:rsidRPr="0020474E">
        <w:rPr>
          <w:rFonts w:ascii="Arial" w:hAnsi="Arial" w:cs="Arial"/>
        </w:rPr>
        <w:t xml:space="preserve">History, Western, and Documentary achieve the highest average ratings, clearly exceeding the overall mean, while Epic heroes and Horror sit at the bottom of the rating scale. In terms of engagement, Drama, Crime, Comedy, Animation, Adventure, Science Fiction, and Romance attract the most watches and fan activity, whereas History, Western, and Documentary draw smaller audiences despite strong critical appreciation. This pattern highlights a trade-off between popularity and perceived quality, with mass-appeal genres delivering large viewing volumes but only average-to-good ratings, and critically favoured genres remaining relatively </w:t>
      </w:r>
      <w:proofErr w:type="spellStart"/>
      <w:proofErr w:type="gramStart"/>
      <w:r w:rsidRPr="0020474E">
        <w:rPr>
          <w:rFonts w:ascii="Arial" w:hAnsi="Arial" w:cs="Arial"/>
        </w:rPr>
        <w:t>niche.</w:t>
      </w:r>
      <w:r w:rsidR="009B1DB6" w:rsidRPr="0020474E">
        <w:rPr>
          <w:rFonts w:ascii="Arial" w:hAnsi="Arial" w:cs="Arial"/>
        </w:rPr>
        <w:t>ieve</w:t>
      </w:r>
      <w:proofErr w:type="spellEnd"/>
      <w:proofErr w:type="gramEnd"/>
      <w:r w:rsidR="009B1DB6" w:rsidRPr="0020474E">
        <w:rPr>
          <w:rFonts w:ascii="Arial" w:hAnsi="Arial" w:cs="Arial"/>
        </w:rPr>
        <w:t xml:space="preserve"> higher scores but remain more niche in terms of audience size and fan counts.</w:t>
      </w:r>
    </w:p>
    <w:p w14:paraId="35A40F8B" w14:textId="7210F35E" w:rsidR="009B1DB6" w:rsidRPr="0020474E" w:rsidRDefault="00A25C24" w:rsidP="0020474E">
      <w:pPr>
        <w:pStyle w:val="Heading1"/>
        <w:spacing w:line="360" w:lineRule="auto"/>
        <w:jc w:val="both"/>
        <w:rPr>
          <w:rFonts w:ascii="Arial" w:hAnsi="Arial" w:cs="Arial"/>
        </w:rPr>
      </w:pPr>
      <w:bookmarkStart w:id="15" w:name="_Toc217915837"/>
      <w:bookmarkEnd w:id="14"/>
      <w:r w:rsidRPr="0020474E">
        <w:rPr>
          <w:rFonts w:ascii="Arial" w:hAnsi="Arial" w:cs="Arial"/>
        </w:rPr>
        <w:t>Statistical Analysis using SPSS</w:t>
      </w:r>
      <w:bookmarkEnd w:id="15"/>
      <w:r w:rsidRPr="0020474E">
        <w:rPr>
          <w:rFonts w:ascii="Arial" w:hAnsi="Arial" w:cs="Arial"/>
        </w:rPr>
        <w:t xml:space="preserve"> </w:t>
      </w:r>
    </w:p>
    <w:p w14:paraId="7711AE66" w14:textId="60461DE2" w:rsidR="009B1DB6" w:rsidRPr="0020474E" w:rsidRDefault="009B1DB6" w:rsidP="0020474E">
      <w:pPr>
        <w:pStyle w:val="p1"/>
        <w:spacing w:line="360" w:lineRule="auto"/>
        <w:jc w:val="both"/>
        <w:rPr>
          <w:sz w:val="24"/>
          <w:szCs w:val="24"/>
        </w:rPr>
      </w:pPr>
      <w:r w:rsidRPr="0020474E">
        <w:rPr>
          <w:sz w:val="24"/>
          <w:szCs w:val="24"/>
        </w:rPr>
        <w:t>The first step in SPSS was to create a dummy variable for English vs non</w:t>
      </w:r>
      <w:r w:rsidRPr="0020474E">
        <w:rPr>
          <w:rFonts w:ascii="Cambria Math" w:hAnsi="Cambria Math" w:cs="Cambria Math"/>
          <w:sz w:val="24"/>
          <w:szCs w:val="24"/>
        </w:rPr>
        <w:t>‑</w:t>
      </w:r>
      <w:r w:rsidRPr="0020474E">
        <w:rPr>
          <w:sz w:val="24"/>
          <w:szCs w:val="24"/>
        </w:rPr>
        <w:t>English. Creating the `</w:t>
      </w:r>
      <w:proofErr w:type="spellStart"/>
      <w:r w:rsidRPr="0020474E">
        <w:rPr>
          <w:sz w:val="24"/>
          <w:szCs w:val="24"/>
        </w:rPr>
        <w:t>Eng_dummy</w:t>
      </w:r>
      <w:proofErr w:type="spellEnd"/>
      <w:r w:rsidRPr="0020474E">
        <w:rPr>
          <w:sz w:val="24"/>
          <w:szCs w:val="24"/>
        </w:rPr>
        <w:t>` variable turns the textual language field into a numerical indicator that statistical tests can use. By recoding `</w:t>
      </w:r>
      <w:proofErr w:type="spellStart"/>
      <w:r w:rsidRPr="0020474E">
        <w:rPr>
          <w:sz w:val="24"/>
          <w:szCs w:val="24"/>
        </w:rPr>
        <w:t>Originallanguage</w:t>
      </w:r>
      <w:proofErr w:type="spellEnd"/>
      <w:r w:rsidRPr="0020474E">
        <w:rPr>
          <w:sz w:val="24"/>
          <w:szCs w:val="24"/>
        </w:rPr>
        <w:t>` so that English films are coded as 1 and all non</w:t>
      </w:r>
      <w:r w:rsidRPr="0020474E">
        <w:rPr>
          <w:rFonts w:ascii="Cambria Math" w:hAnsi="Cambria Math" w:cs="Cambria Math"/>
          <w:sz w:val="24"/>
          <w:szCs w:val="24"/>
        </w:rPr>
        <w:t>‑</w:t>
      </w:r>
      <w:r w:rsidRPr="0020474E">
        <w:rPr>
          <w:sz w:val="24"/>
          <w:szCs w:val="24"/>
        </w:rPr>
        <w:t>English films as 0, the dataset now contains a simple binary variable that can be entered directly into t</w:t>
      </w:r>
      <w:r w:rsidRPr="0020474E">
        <w:rPr>
          <w:rFonts w:ascii="Cambria Math" w:hAnsi="Cambria Math" w:cs="Cambria Math"/>
          <w:sz w:val="24"/>
          <w:szCs w:val="24"/>
        </w:rPr>
        <w:t>‑</w:t>
      </w:r>
      <w:r w:rsidRPr="0020474E">
        <w:rPr>
          <w:sz w:val="24"/>
          <w:szCs w:val="24"/>
        </w:rPr>
        <w:t xml:space="preserve">tests, correlations, and regression models. This step is necessary because many SPSS procedures require numeric inputs and cannot meaningfully interpret long string labels such as full language names, while a 0/1 dummy allows the software to compare group means (English vs </w:t>
      </w:r>
      <w:r w:rsidRPr="0020474E">
        <w:rPr>
          <w:sz w:val="24"/>
          <w:szCs w:val="24"/>
        </w:rPr>
        <w:lastRenderedPageBreak/>
        <w:t>non</w:t>
      </w:r>
      <w:r w:rsidRPr="0020474E">
        <w:rPr>
          <w:rFonts w:ascii="Cambria Math" w:hAnsi="Cambria Math" w:cs="Cambria Math"/>
          <w:sz w:val="24"/>
          <w:szCs w:val="24"/>
        </w:rPr>
        <w:t>‑</w:t>
      </w:r>
      <w:r w:rsidRPr="0020474E">
        <w:rPr>
          <w:sz w:val="24"/>
          <w:szCs w:val="24"/>
        </w:rPr>
        <w:t>English), estimate the size of the difference, and assess how being in English predicts engagement outcomes like watches or likes.</w:t>
      </w:r>
    </w:p>
    <w:p w14:paraId="7C5C651B" w14:textId="77777777" w:rsidR="0020474E" w:rsidRPr="0020474E" w:rsidRDefault="0020474E" w:rsidP="0020474E">
      <w:pPr>
        <w:pStyle w:val="Heading2"/>
        <w:spacing w:line="360" w:lineRule="auto"/>
        <w:jc w:val="both"/>
        <w:rPr>
          <w:rFonts w:ascii="Arial" w:hAnsi="Arial" w:cs="Arial"/>
        </w:rPr>
      </w:pPr>
      <w:bookmarkStart w:id="16" w:name="_Toc217915838"/>
      <w:r w:rsidRPr="0020474E">
        <w:rPr>
          <w:rFonts w:ascii="Arial" w:hAnsi="Arial" w:cs="Arial"/>
        </w:rPr>
        <w:t>T-test</w:t>
      </w:r>
      <w:bookmarkEnd w:id="16"/>
    </w:p>
    <w:p w14:paraId="7F9FA5C8" w14:textId="77777777" w:rsidR="0020474E" w:rsidRPr="0020474E" w:rsidRDefault="0020474E" w:rsidP="0020474E">
      <w:pPr>
        <w:spacing w:line="360" w:lineRule="auto"/>
        <w:jc w:val="both"/>
        <w:rPr>
          <w:rFonts w:ascii="Arial" w:hAnsi="Arial" w:cs="Arial"/>
        </w:rPr>
      </w:pPr>
      <w:r w:rsidRPr="0020474E">
        <w:rPr>
          <w:rFonts w:ascii="Arial" w:hAnsi="Arial" w:cs="Arial"/>
        </w:rPr>
        <w:t>The t-test is a statistical method used to determine whether the difference between two sample means is significant or if it could have happened by random chance (Malec, 2018).</w:t>
      </w:r>
    </w:p>
    <w:p w14:paraId="2AA7D5EE" w14:textId="77777777" w:rsidR="0020474E" w:rsidRPr="0020474E" w:rsidRDefault="0020474E" w:rsidP="0020474E">
      <w:pPr>
        <w:spacing w:line="360" w:lineRule="auto"/>
        <w:jc w:val="both"/>
        <w:rPr>
          <w:rFonts w:ascii="Arial" w:hAnsi="Arial" w:cs="Arial"/>
        </w:rPr>
      </w:pPr>
      <w:r w:rsidRPr="0020474E">
        <w:rPr>
          <w:rFonts w:ascii="Arial" w:hAnsi="Arial" w:cs="Arial"/>
        </w:rPr>
        <w:t>According to the T-test that was run, English</w:t>
      </w:r>
      <w:r w:rsidRPr="0020474E">
        <w:rPr>
          <w:rFonts w:ascii="Cambria Math" w:hAnsi="Cambria Math" w:cs="Cambria Math"/>
        </w:rPr>
        <w:t>‑</w:t>
      </w:r>
      <w:r w:rsidRPr="0020474E">
        <w:rPr>
          <w:rFonts w:ascii="Arial" w:hAnsi="Arial" w:cs="Arial"/>
        </w:rPr>
        <w:t>language films (</w:t>
      </w:r>
      <w:proofErr w:type="spellStart"/>
      <w:r w:rsidRPr="0020474E">
        <w:rPr>
          <w:rFonts w:ascii="Arial" w:hAnsi="Arial" w:cs="Arial"/>
        </w:rPr>
        <w:t>Eng_dummy</w:t>
      </w:r>
      <w:proofErr w:type="spellEnd"/>
      <w:r w:rsidRPr="0020474E">
        <w:rPr>
          <w:rFonts w:ascii="Arial" w:hAnsi="Arial" w:cs="Arial"/>
        </w:rPr>
        <w:t xml:space="preserve"> = 1) have a mean average rating of 3.21 (N = 7,809), whereas non</w:t>
      </w:r>
      <w:r w:rsidRPr="0020474E">
        <w:rPr>
          <w:rFonts w:ascii="Cambria Math" w:hAnsi="Cambria Math" w:cs="Cambria Math"/>
        </w:rPr>
        <w:t>‑</w:t>
      </w:r>
      <w:r w:rsidRPr="0020474E">
        <w:rPr>
          <w:rFonts w:ascii="Arial" w:hAnsi="Arial" w:cs="Arial"/>
        </w:rPr>
        <w:t>English films (</w:t>
      </w:r>
      <w:proofErr w:type="spellStart"/>
      <w:r w:rsidRPr="0020474E">
        <w:rPr>
          <w:rFonts w:ascii="Arial" w:hAnsi="Arial" w:cs="Arial"/>
        </w:rPr>
        <w:t>Eng_dummy</w:t>
      </w:r>
      <w:proofErr w:type="spellEnd"/>
      <w:r w:rsidRPr="0020474E">
        <w:rPr>
          <w:rFonts w:ascii="Arial" w:hAnsi="Arial" w:cs="Arial"/>
        </w:rPr>
        <w:t xml:space="preserve"> = 0) have a higher mean rating of 3.52 (N = 1,873).  The independent</w:t>
      </w:r>
      <w:r w:rsidRPr="0020474E">
        <w:rPr>
          <w:rFonts w:ascii="Cambria Math" w:hAnsi="Cambria Math" w:cs="Cambria Math"/>
        </w:rPr>
        <w:t>‑</w:t>
      </w:r>
      <w:r w:rsidRPr="0020474E">
        <w:rPr>
          <w:rFonts w:ascii="Arial" w:hAnsi="Arial" w:cs="Arial"/>
        </w:rPr>
        <w:t>samples t</w:t>
      </w:r>
      <w:r w:rsidRPr="0020474E">
        <w:rPr>
          <w:rFonts w:ascii="Cambria Math" w:hAnsi="Cambria Math" w:cs="Cambria Math"/>
        </w:rPr>
        <w:t>‑</w:t>
      </w:r>
      <w:r w:rsidRPr="0020474E">
        <w:rPr>
          <w:rFonts w:ascii="Arial" w:hAnsi="Arial" w:cs="Arial"/>
        </w:rPr>
        <w:t xml:space="preserve">test (equal variances not assumed) yields t = −24.92, </w:t>
      </w:r>
      <w:proofErr w:type="spellStart"/>
      <w:r w:rsidRPr="0020474E">
        <w:rPr>
          <w:rFonts w:ascii="Arial" w:hAnsi="Arial" w:cs="Arial"/>
        </w:rPr>
        <w:t>df</w:t>
      </w:r>
      <w:proofErr w:type="spellEnd"/>
      <w:r w:rsidRPr="0020474E">
        <w:rPr>
          <w:rFonts w:ascii="Arial" w:hAnsi="Arial" w:cs="Arial"/>
        </w:rPr>
        <w:t xml:space="preserve"> ≈ 3,153, with a Sig. (2</w:t>
      </w:r>
      <w:r w:rsidRPr="0020474E">
        <w:rPr>
          <w:rFonts w:ascii="Cambria Math" w:hAnsi="Cambria Math" w:cs="Cambria Math"/>
        </w:rPr>
        <w:t>‑</w:t>
      </w:r>
      <w:r w:rsidRPr="0020474E">
        <w:rPr>
          <w:rFonts w:ascii="Arial" w:hAnsi="Arial" w:cs="Arial"/>
        </w:rPr>
        <w:t>tailed) &lt; .001, indicating that this difference is statistically significant at the 0.05 level.  Because the mean rating for non</w:t>
      </w:r>
      <w:r w:rsidRPr="0020474E">
        <w:rPr>
          <w:rFonts w:ascii="Cambria Math" w:hAnsi="Cambria Math" w:cs="Cambria Math"/>
        </w:rPr>
        <w:t>‑</w:t>
      </w:r>
      <w:r w:rsidRPr="0020474E">
        <w:rPr>
          <w:rFonts w:ascii="Arial" w:hAnsi="Arial" w:cs="Arial"/>
        </w:rPr>
        <w:t>English films is higher and the p</w:t>
      </w:r>
      <w:r w:rsidRPr="0020474E">
        <w:rPr>
          <w:rFonts w:ascii="Cambria Math" w:hAnsi="Cambria Math" w:cs="Cambria Math"/>
        </w:rPr>
        <w:t>‑</w:t>
      </w:r>
      <w:r w:rsidRPr="0020474E">
        <w:rPr>
          <w:rFonts w:ascii="Arial" w:hAnsi="Arial" w:cs="Arial"/>
        </w:rPr>
        <w:t>value is well below 0.05, the results show a clear and significant difference in average ratings, with non</w:t>
      </w:r>
      <w:r w:rsidRPr="0020474E">
        <w:rPr>
          <w:rFonts w:ascii="Cambria Math" w:hAnsi="Cambria Math" w:cs="Cambria Math"/>
        </w:rPr>
        <w:t>‑</w:t>
      </w:r>
      <w:r w:rsidRPr="0020474E">
        <w:rPr>
          <w:rFonts w:ascii="Arial" w:hAnsi="Arial" w:cs="Arial"/>
        </w:rPr>
        <w:t>English films rated more highly than English</w:t>
      </w:r>
      <w:r w:rsidRPr="0020474E">
        <w:rPr>
          <w:rFonts w:ascii="Cambria Math" w:hAnsi="Cambria Math" w:cs="Cambria Math"/>
        </w:rPr>
        <w:t>‑</w:t>
      </w:r>
      <w:r w:rsidRPr="0020474E">
        <w:rPr>
          <w:rFonts w:ascii="Arial" w:hAnsi="Arial" w:cs="Arial"/>
        </w:rPr>
        <w:t>language films in this dataset.</w:t>
      </w:r>
    </w:p>
    <w:p w14:paraId="703D14EC" w14:textId="77777777" w:rsidR="0020474E" w:rsidRPr="0020474E" w:rsidRDefault="0020474E" w:rsidP="0020474E">
      <w:pPr>
        <w:spacing w:line="360" w:lineRule="auto"/>
        <w:jc w:val="both"/>
        <w:sectPr w:rsidR="0020474E" w:rsidRPr="0020474E" w:rsidSect="00AA74A6">
          <w:type w:val="continuous"/>
          <w:pgSz w:w="11906" w:h="16838"/>
          <w:pgMar w:top="1440" w:right="1440" w:bottom="1440" w:left="1440" w:header="708" w:footer="708" w:gutter="0"/>
          <w:pgNumType w:start="0"/>
          <w:cols w:space="708"/>
          <w:titlePg/>
          <w:docGrid w:linePitch="360"/>
        </w:sectPr>
      </w:pPr>
    </w:p>
    <w:p w14:paraId="72589C50" w14:textId="4CF18621" w:rsidR="009B1DB6" w:rsidRPr="0020474E" w:rsidRDefault="009B1DB6" w:rsidP="0020474E">
      <w:pPr>
        <w:spacing w:line="360" w:lineRule="auto"/>
        <w:jc w:val="both"/>
        <w:rPr>
          <w:rFonts w:ascii="Arial" w:hAnsi="Arial" w:cs="Arial"/>
        </w:rPr>
        <w:sectPr w:rsidR="009B1DB6" w:rsidRPr="0020474E" w:rsidSect="009B1DB6">
          <w:pgSz w:w="16838" w:h="11906" w:orient="landscape"/>
          <w:pgMar w:top="1440" w:right="1440" w:bottom="1440" w:left="1440" w:header="708" w:footer="708" w:gutter="0"/>
          <w:pgNumType w:start="0"/>
          <w:cols w:space="708"/>
          <w:titlePg/>
          <w:docGrid w:linePitch="360"/>
        </w:sectPr>
      </w:pPr>
      <w:r w:rsidRPr="0020474E">
        <w:rPr>
          <w:rFonts w:ascii="Arial" w:hAnsi="Arial" w:cs="Arial"/>
          <w:noProof/>
        </w:rPr>
        <w:lastRenderedPageBreak/>
        <w:drawing>
          <wp:anchor distT="0" distB="0" distL="114300" distR="114300" simplePos="0" relativeHeight="251679744" behindDoc="0" locked="0" layoutInCell="1" allowOverlap="1" wp14:anchorId="3786589D" wp14:editId="030C58C6">
            <wp:simplePos x="0" y="0"/>
            <wp:positionH relativeFrom="margin">
              <wp:align>center</wp:align>
            </wp:positionH>
            <wp:positionV relativeFrom="margin">
              <wp:align>center</wp:align>
            </wp:positionV>
            <wp:extent cx="9401647" cy="4196322"/>
            <wp:effectExtent l="0" t="0" r="0" b="0"/>
            <wp:wrapSquare wrapText="bothSides"/>
            <wp:docPr id="2024787905" name="Picture 3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787905" name="Picture 36" descr="A screenshot of a computer&#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9401647" cy="4196322"/>
                    </a:xfrm>
                    <a:prstGeom prst="rect">
                      <a:avLst/>
                    </a:prstGeom>
                  </pic:spPr>
                </pic:pic>
              </a:graphicData>
            </a:graphic>
          </wp:anchor>
        </w:drawing>
      </w:r>
    </w:p>
    <w:p w14:paraId="4EAA9412" w14:textId="5E7FE0D7" w:rsidR="009B1DB6" w:rsidRPr="0020474E" w:rsidRDefault="009B1DB6" w:rsidP="0020474E">
      <w:pPr>
        <w:pStyle w:val="Heading2"/>
        <w:spacing w:line="360" w:lineRule="auto"/>
        <w:jc w:val="both"/>
        <w:rPr>
          <w:rFonts w:ascii="Arial" w:hAnsi="Arial" w:cs="Arial"/>
        </w:rPr>
      </w:pPr>
      <w:bookmarkStart w:id="17" w:name="_Toc217915839"/>
      <w:r w:rsidRPr="0020474E">
        <w:rPr>
          <w:rFonts w:ascii="Arial" w:hAnsi="Arial" w:cs="Arial"/>
        </w:rPr>
        <w:lastRenderedPageBreak/>
        <w:t>Correlations examination</w:t>
      </w:r>
      <w:bookmarkEnd w:id="17"/>
    </w:p>
    <w:p w14:paraId="518C5EEC" w14:textId="1EC0394F" w:rsidR="009B1DB6" w:rsidRPr="0020474E" w:rsidRDefault="009B1DB6" w:rsidP="0020474E">
      <w:pPr>
        <w:spacing w:line="360" w:lineRule="auto"/>
        <w:jc w:val="both"/>
        <w:rPr>
          <w:rFonts w:ascii="Arial" w:hAnsi="Arial" w:cs="Arial"/>
        </w:rPr>
      </w:pPr>
      <w:r w:rsidRPr="0020474E">
        <w:rPr>
          <w:rFonts w:ascii="Arial" w:hAnsi="Arial" w:cs="Arial"/>
        </w:rPr>
        <w:t xml:space="preserve">According to King, </w:t>
      </w:r>
      <w:proofErr w:type="spellStart"/>
      <w:r w:rsidRPr="0020474E">
        <w:rPr>
          <w:rFonts w:ascii="Arial" w:hAnsi="Arial" w:cs="Arial"/>
        </w:rPr>
        <w:t>Rosopa</w:t>
      </w:r>
      <w:proofErr w:type="spellEnd"/>
      <w:r w:rsidRPr="0020474E">
        <w:rPr>
          <w:rFonts w:ascii="Arial" w:hAnsi="Arial" w:cs="Arial"/>
        </w:rPr>
        <w:t xml:space="preserve">, and Minium (2018), correlation measures the strength of the relationship between two variables. The correlation table shows that Runtime has a small but significant positive association with viewing and liking behaviour. Runtime correlates with Watches at r = .143, p &lt; .001, meaning that longer films tend to receive slightly more views, although the effect size is modest.  Runtime also shows a positive correlation with Likes at r = .128, p &lt; .001, indicating that longer movies gain somewhat more likes, but again the relationship is </w:t>
      </w:r>
      <w:proofErr w:type="gramStart"/>
      <w:r w:rsidRPr="0020474E">
        <w:rPr>
          <w:rFonts w:ascii="Arial" w:hAnsi="Arial" w:cs="Arial"/>
        </w:rPr>
        <w:t>weak</w:t>
      </w:r>
      <w:proofErr w:type="gramEnd"/>
      <w:r w:rsidRPr="0020474E">
        <w:rPr>
          <w:rFonts w:ascii="Arial" w:hAnsi="Arial" w:cs="Arial"/>
        </w:rPr>
        <w:t xml:space="preserve"> and many short films also attract substantial audience appreciation.</w:t>
      </w:r>
    </w:p>
    <w:p w14:paraId="66A2344C" w14:textId="7CF553BF" w:rsidR="009B1DB6" w:rsidRPr="0020474E" w:rsidRDefault="009B1DB6" w:rsidP="0020474E">
      <w:pPr>
        <w:spacing w:line="360" w:lineRule="auto"/>
        <w:jc w:val="both"/>
        <w:rPr>
          <w:rFonts w:ascii="Arial" w:hAnsi="Arial" w:cs="Arial"/>
        </w:rPr>
      </w:pPr>
      <w:r w:rsidRPr="0020474E">
        <w:rPr>
          <w:rFonts w:ascii="Arial" w:hAnsi="Arial" w:cs="Arial"/>
          <w:noProof/>
        </w:rPr>
        <w:drawing>
          <wp:inline distT="0" distB="0" distL="0" distR="0" wp14:anchorId="122ABA88" wp14:editId="135985C8">
            <wp:extent cx="5731510" cy="3394710"/>
            <wp:effectExtent l="0" t="0" r="0" b="0"/>
            <wp:docPr id="643849602" name="Picture 37" descr="A screenshot of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849602" name="Picture 37" descr="A screenshot of a table&#10;&#10;AI-generated content may be incorrect."/>
                    <pic:cNvPicPr/>
                  </pic:nvPicPr>
                  <pic:blipFill>
                    <a:blip r:embed="rId22">
                      <a:extLst>
                        <a:ext uri="{28A0092B-C50C-407E-A947-70E740481C1C}">
                          <a14:useLocalDpi xmlns:a14="http://schemas.microsoft.com/office/drawing/2010/main" val="0"/>
                        </a:ext>
                      </a:extLst>
                    </a:blip>
                    <a:stretch>
                      <a:fillRect/>
                    </a:stretch>
                  </pic:blipFill>
                  <pic:spPr>
                    <a:xfrm>
                      <a:off x="0" y="0"/>
                      <a:ext cx="5731510" cy="3394710"/>
                    </a:xfrm>
                    <a:prstGeom prst="rect">
                      <a:avLst/>
                    </a:prstGeom>
                  </pic:spPr>
                </pic:pic>
              </a:graphicData>
            </a:graphic>
          </wp:inline>
        </w:drawing>
      </w:r>
    </w:p>
    <w:p w14:paraId="095E30B7" w14:textId="7D7F8F5A" w:rsidR="009B1DB6" w:rsidRPr="0020474E" w:rsidRDefault="009B1DB6" w:rsidP="0020474E">
      <w:pPr>
        <w:pStyle w:val="Heading2"/>
        <w:spacing w:line="360" w:lineRule="auto"/>
        <w:jc w:val="both"/>
        <w:rPr>
          <w:rFonts w:ascii="Arial" w:hAnsi="Arial" w:cs="Arial"/>
        </w:rPr>
      </w:pPr>
      <w:bookmarkStart w:id="18" w:name="_Toc217915840"/>
      <w:r w:rsidRPr="0020474E">
        <w:rPr>
          <w:rFonts w:ascii="Arial" w:hAnsi="Arial" w:cs="Arial"/>
        </w:rPr>
        <w:t>Regression Analysis</w:t>
      </w:r>
      <w:bookmarkEnd w:id="18"/>
    </w:p>
    <w:p w14:paraId="07D2CDC8" w14:textId="5CA80940" w:rsidR="009B1DB6" w:rsidRPr="0020474E" w:rsidRDefault="009B1DB6" w:rsidP="0020474E">
      <w:pPr>
        <w:spacing w:line="360" w:lineRule="auto"/>
        <w:jc w:val="both"/>
        <w:rPr>
          <w:rFonts w:ascii="Arial" w:hAnsi="Arial" w:cs="Arial"/>
        </w:rPr>
      </w:pPr>
      <w:r w:rsidRPr="0020474E">
        <w:rPr>
          <w:rFonts w:ascii="Arial" w:hAnsi="Arial" w:cs="Arial"/>
        </w:rPr>
        <w:t>As noted by Burns and Burns (2008), regression analysis constitutes a foundational statistical technique in SPSS that examines relationships between dependent and independent variables, thereby enabling researchers to model predictive relationships and quantify the strength of associations within data, whilst Online SPSS (N.D.) further elucidates that as a parametric technique, regression analysis serves three primary functions encompassing the description of relationships between variables, the estimation of dependent variable values from independent variable observations, and the identification of risk factors that influence outcomes for prognostication purposes.</w:t>
      </w:r>
    </w:p>
    <w:p w14:paraId="3D2D15FF" w14:textId="77777777" w:rsidR="009B1DB6" w:rsidRPr="0020474E" w:rsidRDefault="009B1DB6" w:rsidP="0020474E">
      <w:pPr>
        <w:spacing w:line="360" w:lineRule="auto"/>
        <w:jc w:val="both"/>
        <w:rPr>
          <w:rFonts w:ascii="Arial" w:hAnsi="Arial" w:cs="Arial"/>
        </w:rPr>
      </w:pPr>
    </w:p>
    <w:p w14:paraId="585ADA32" w14:textId="14A219F8" w:rsidR="009B1DB6" w:rsidRPr="0020474E" w:rsidRDefault="009B1DB6" w:rsidP="0020474E">
      <w:pPr>
        <w:pStyle w:val="Heading3"/>
        <w:spacing w:line="360" w:lineRule="auto"/>
        <w:jc w:val="both"/>
        <w:rPr>
          <w:rFonts w:ascii="Arial" w:hAnsi="Arial" w:cs="Arial"/>
        </w:rPr>
      </w:pPr>
      <w:bookmarkStart w:id="19" w:name="_Toc217915841"/>
      <w:r w:rsidRPr="0020474E">
        <w:rPr>
          <w:rFonts w:ascii="Arial" w:hAnsi="Arial" w:cs="Arial"/>
        </w:rPr>
        <w:t>Simple Regression</w:t>
      </w:r>
      <w:bookmarkEnd w:id="19"/>
    </w:p>
    <w:p w14:paraId="1F6A2BD5" w14:textId="07B5CBAA" w:rsidR="009B1DB6" w:rsidRPr="0020474E" w:rsidRDefault="009B1DB6" w:rsidP="0020474E">
      <w:pPr>
        <w:spacing w:line="360" w:lineRule="auto"/>
        <w:jc w:val="both"/>
        <w:rPr>
          <w:rFonts w:ascii="Arial" w:hAnsi="Arial" w:cs="Arial"/>
        </w:rPr>
      </w:pPr>
      <w:r w:rsidRPr="0020474E">
        <w:rPr>
          <w:rFonts w:ascii="Arial" w:hAnsi="Arial" w:cs="Arial"/>
        </w:rPr>
        <w:t xml:space="preserve">As stated by Mesquita &amp; </w:t>
      </w:r>
      <w:proofErr w:type="spellStart"/>
      <w:r w:rsidRPr="0020474E">
        <w:rPr>
          <w:rFonts w:ascii="Arial" w:hAnsi="Arial" w:cs="Arial"/>
        </w:rPr>
        <w:t>Kostelijk</w:t>
      </w:r>
      <w:proofErr w:type="spellEnd"/>
      <w:r w:rsidRPr="0020474E">
        <w:rPr>
          <w:rFonts w:ascii="Arial" w:hAnsi="Arial" w:cs="Arial"/>
        </w:rPr>
        <w:t xml:space="preserve"> (2021), simple regression analysis is a statistical method used to examine the relationship between two quantitative variables: a dependent (or outcome) variable and an independent (or predictor) variable.</w:t>
      </w:r>
    </w:p>
    <w:p w14:paraId="02347F78" w14:textId="3AE27219" w:rsidR="009B1DB6" w:rsidRPr="0020474E" w:rsidRDefault="009B1DB6" w:rsidP="0020474E">
      <w:pPr>
        <w:spacing w:line="360" w:lineRule="auto"/>
        <w:jc w:val="both"/>
        <w:rPr>
          <w:rFonts w:ascii="Arial" w:hAnsi="Arial" w:cs="Arial"/>
        </w:rPr>
      </w:pPr>
      <w:r w:rsidRPr="0020474E">
        <w:rPr>
          <w:rFonts w:ascii="Arial" w:hAnsi="Arial" w:cs="Arial"/>
        </w:rPr>
        <w:t>The simple regression of Watches on Runtime shows a small but statistically reliable effect. From the Model Summary, the model has R = .143 and R² = .021, meaning runtime explains about 2.1% of the variance in the number of watches, with most variability driven by other factors.  In the Coefficients table, the unstandardised coefficient for Runtime is B = 1,774.90, with p &lt; .001, so runtime is a significant positive predictor of watches; on average, each additional minute of runtime is associated with roughly 1,775 extra watches, although the overall predictive power of runtime alone remains modest.</w:t>
      </w:r>
    </w:p>
    <w:p w14:paraId="2D75B348" w14:textId="13F6FF14" w:rsidR="009B1DB6" w:rsidRPr="0020474E" w:rsidRDefault="009B1DB6" w:rsidP="0020474E">
      <w:pPr>
        <w:spacing w:after="240" w:line="360" w:lineRule="auto"/>
        <w:jc w:val="both"/>
        <w:rPr>
          <w:rFonts w:ascii="Arial" w:hAnsi="Arial" w:cs="Arial"/>
        </w:rPr>
      </w:pPr>
      <w:r w:rsidRPr="0020474E">
        <w:rPr>
          <w:rFonts w:ascii="Arial" w:hAnsi="Arial" w:cs="Arial"/>
          <w:noProof/>
        </w:rPr>
        <w:drawing>
          <wp:inline distT="0" distB="0" distL="0" distR="0" wp14:anchorId="05A44EB4" wp14:editId="43F2FD5C">
            <wp:extent cx="6282394" cy="5022574"/>
            <wp:effectExtent l="0" t="0" r="4445" b="0"/>
            <wp:docPr id="682614459"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614459" name="Picture 682614459"/>
                    <pic:cNvPicPr/>
                  </pic:nvPicPr>
                  <pic:blipFill>
                    <a:blip r:embed="rId23">
                      <a:extLst>
                        <a:ext uri="{28A0092B-C50C-407E-A947-70E740481C1C}">
                          <a14:useLocalDpi xmlns:a14="http://schemas.microsoft.com/office/drawing/2010/main" val="0"/>
                        </a:ext>
                      </a:extLst>
                    </a:blip>
                    <a:stretch>
                      <a:fillRect/>
                    </a:stretch>
                  </pic:blipFill>
                  <pic:spPr>
                    <a:xfrm>
                      <a:off x="0" y="0"/>
                      <a:ext cx="6298701" cy="5035611"/>
                    </a:xfrm>
                    <a:prstGeom prst="rect">
                      <a:avLst/>
                    </a:prstGeom>
                  </pic:spPr>
                </pic:pic>
              </a:graphicData>
            </a:graphic>
          </wp:inline>
        </w:drawing>
      </w:r>
    </w:p>
    <w:p w14:paraId="6A7514F3" w14:textId="5B23FBA3" w:rsidR="009B1DB6" w:rsidRPr="0020474E" w:rsidRDefault="009B1DB6" w:rsidP="0020474E">
      <w:pPr>
        <w:pStyle w:val="Heading3"/>
        <w:spacing w:line="360" w:lineRule="auto"/>
        <w:jc w:val="both"/>
        <w:rPr>
          <w:rFonts w:ascii="Arial" w:hAnsi="Arial" w:cs="Arial"/>
        </w:rPr>
      </w:pPr>
      <w:bookmarkStart w:id="20" w:name="_Toc217915842"/>
      <w:r w:rsidRPr="0020474E">
        <w:rPr>
          <w:rFonts w:ascii="Arial" w:hAnsi="Arial" w:cs="Arial"/>
        </w:rPr>
        <w:lastRenderedPageBreak/>
        <w:t>Multiple Regression</w:t>
      </w:r>
      <w:bookmarkEnd w:id="20"/>
    </w:p>
    <w:p w14:paraId="7AB8F46B" w14:textId="77777777" w:rsidR="009B1DB6" w:rsidRPr="0020474E" w:rsidRDefault="009B1DB6" w:rsidP="0020474E">
      <w:pPr>
        <w:spacing w:before="240" w:line="360" w:lineRule="auto"/>
        <w:jc w:val="both"/>
        <w:rPr>
          <w:rFonts w:ascii="Arial" w:hAnsi="Arial" w:cs="Arial"/>
        </w:rPr>
      </w:pPr>
      <w:r w:rsidRPr="0020474E">
        <w:rPr>
          <w:rFonts w:ascii="Arial" w:hAnsi="Arial" w:cs="Arial"/>
        </w:rPr>
        <w:t xml:space="preserve">Mesquita and </w:t>
      </w:r>
      <w:proofErr w:type="spellStart"/>
      <w:r w:rsidRPr="0020474E">
        <w:rPr>
          <w:rFonts w:ascii="Arial" w:hAnsi="Arial" w:cs="Arial"/>
        </w:rPr>
        <w:t>Kostelijk</w:t>
      </w:r>
      <w:proofErr w:type="spellEnd"/>
      <w:r w:rsidRPr="0020474E">
        <w:rPr>
          <w:rFonts w:ascii="Arial" w:hAnsi="Arial" w:cs="Arial"/>
        </w:rPr>
        <w:t xml:space="preserve"> (2021) explain that when the relationship involves a dependent variable and multiple independent variables, it is referred to as multiple regression analysis, which is one of the most well-known and widely used methods in multivariate statistics. </w:t>
      </w:r>
    </w:p>
    <w:p w14:paraId="06F2A84D" w14:textId="5CB72FFD" w:rsidR="009B1DB6" w:rsidRPr="0020474E" w:rsidRDefault="009B1DB6" w:rsidP="0020474E">
      <w:pPr>
        <w:spacing w:line="360" w:lineRule="auto"/>
        <w:jc w:val="both"/>
        <w:rPr>
          <w:rFonts w:ascii="Arial" w:hAnsi="Arial" w:cs="Arial"/>
        </w:rPr>
      </w:pPr>
      <w:r w:rsidRPr="0020474E">
        <w:rPr>
          <w:rFonts w:ascii="Arial" w:hAnsi="Arial" w:cs="Arial"/>
        </w:rPr>
        <w:t xml:space="preserve">In the multiple regression model predicting Watches, the coefficient for </w:t>
      </w:r>
      <w:proofErr w:type="spellStart"/>
      <w:r w:rsidRPr="0020474E">
        <w:rPr>
          <w:rFonts w:ascii="Arial" w:hAnsi="Arial" w:cs="Arial"/>
        </w:rPr>
        <w:t>Eng_dummy</w:t>
      </w:r>
      <w:proofErr w:type="spellEnd"/>
      <w:r w:rsidRPr="0020474E">
        <w:rPr>
          <w:rFonts w:ascii="Arial" w:hAnsi="Arial" w:cs="Arial"/>
        </w:rPr>
        <w:t xml:space="preserve"> is B = 215,536.42 with p &lt; .001.  Because B is positive and highly significant, this indicates that, controlling for runtime and average rating, English</w:t>
      </w:r>
      <w:r w:rsidRPr="0020474E">
        <w:rPr>
          <w:rFonts w:ascii="Cambria Math" w:hAnsi="Cambria Math" w:cs="Cambria Math"/>
        </w:rPr>
        <w:t>‑</w:t>
      </w:r>
      <w:r w:rsidRPr="0020474E">
        <w:rPr>
          <w:rFonts w:ascii="Arial" w:hAnsi="Arial" w:cs="Arial"/>
        </w:rPr>
        <w:t>language films receive on average about 215,500 more watches than comparable non</w:t>
      </w:r>
      <w:r w:rsidRPr="0020474E">
        <w:rPr>
          <w:rFonts w:ascii="Cambria Math" w:hAnsi="Cambria Math" w:cs="Cambria Math"/>
        </w:rPr>
        <w:t>‑</w:t>
      </w:r>
      <w:r w:rsidRPr="0020474E">
        <w:rPr>
          <w:rFonts w:ascii="Arial" w:hAnsi="Arial" w:cs="Arial"/>
        </w:rPr>
        <w:t>English films, showing a strong language advantage in user engagement.</w:t>
      </w:r>
    </w:p>
    <w:p w14:paraId="00A13949" w14:textId="443D3B3E" w:rsidR="009B1DB6" w:rsidRPr="0020474E" w:rsidRDefault="009B1DB6" w:rsidP="0020474E">
      <w:pPr>
        <w:spacing w:line="360" w:lineRule="auto"/>
        <w:jc w:val="both"/>
        <w:rPr>
          <w:rFonts w:ascii="Arial" w:hAnsi="Arial" w:cs="Arial"/>
        </w:rPr>
      </w:pPr>
      <w:r w:rsidRPr="0020474E">
        <w:rPr>
          <w:rFonts w:ascii="Arial" w:hAnsi="Arial" w:cs="Arial"/>
          <w:noProof/>
        </w:rPr>
        <w:drawing>
          <wp:inline distT="0" distB="0" distL="0" distR="0" wp14:anchorId="7C168B1E" wp14:editId="0272A40E">
            <wp:extent cx="5731510" cy="5047615"/>
            <wp:effectExtent l="0" t="0" r="0" b="0"/>
            <wp:docPr id="1731064956" name="Picture 39" descr="A screenshot of a spread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1064956" name="Picture 39" descr="A screenshot of a spreadsheet&#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5047615"/>
                    </a:xfrm>
                    <a:prstGeom prst="rect">
                      <a:avLst/>
                    </a:prstGeom>
                  </pic:spPr>
                </pic:pic>
              </a:graphicData>
            </a:graphic>
          </wp:inline>
        </w:drawing>
      </w:r>
    </w:p>
    <w:p w14:paraId="6949DB24" w14:textId="77777777" w:rsidR="009B1DB6" w:rsidRPr="0020474E" w:rsidRDefault="009B1DB6" w:rsidP="0020474E">
      <w:pPr>
        <w:spacing w:line="360" w:lineRule="auto"/>
        <w:jc w:val="both"/>
        <w:rPr>
          <w:rFonts w:ascii="Arial" w:hAnsi="Arial" w:cs="Arial"/>
        </w:rPr>
      </w:pPr>
    </w:p>
    <w:p w14:paraId="6130FDC1" w14:textId="20FD486C" w:rsidR="00A25C24" w:rsidRPr="0020474E" w:rsidRDefault="00A25C24" w:rsidP="0020474E">
      <w:pPr>
        <w:pStyle w:val="Heading1"/>
        <w:spacing w:line="360" w:lineRule="auto"/>
        <w:jc w:val="both"/>
        <w:rPr>
          <w:rFonts w:ascii="Arial" w:hAnsi="Arial" w:cs="Arial"/>
        </w:rPr>
      </w:pPr>
      <w:bookmarkStart w:id="21" w:name="_Toc217915843"/>
      <w:r w:rsidRPr="0020474E">
        <w:rPr>
          <w:rFonts w:ascii="Arial" w:hAnsi="Arial" w:cs="Arial"/>
        </w:rPr>
        <w:lastRenderedPageBreak/>
        <w:t>Insights and Recommendations</w:t>
      </w:r>
      <w:bookmarkEnd w:id="21"/>
    </w:p>
    <w:p w14:paraId="48F0EC31" w14:textId="77777777" w:rsidR="0020474E" w:rsidRPr="0020474E" w:rsidRDefault="0020474E" w:rsidP="0020474E">
      <w:pPr>
        <w:spacing w:line="360" w:lineRule="auto"/>
        <w:jc w:val="both"/>
        <w:rPr>
          <w:rFonts w:ascii="Arial" w:hAnsi="Arial" w:cs="Arial"/>
        </w:rPr>
      </w:pPr>
      <w:r w:rsidRPr="0020474E">
        <w:rPr>
          <w:rFonts w:ascii="Arial" w:hAnsi="Arial" w:cs="Arial"/>
        </w:rPr>
        <w:t>The analysis shows that films in History, Western, and Documentary achieve the highest average ratings, while mass-appeal genres such as Drama, Crime, Comedy, Adventure, and Animation generate the largest viewing volumes and fan engagement, revealing a trade-off between popularity and perceived quality. Non-English films are rated significantly higher than English titles, yet English-language films attract substantially more watches, and longer runtimes are associated with slightly higher viewing and liking levels.</w:t>
      </w:r>
    </w:p>
    <w:p w14:paraId="5DA1F6C8" w14:textId="273321C6" w:rsidR="0020474E" w:rsidRPr="0020474E" w:rsidRDefault="0020474E" w:rsidP="0020474E">
      <w:pPr>
        <w:spacing w:line="360" w:lineRule="auto"/>
        <w:jc w:val="both"/>
        <w:rPr>
          <w:rFonts w:ascii="Arial" w:hAnsi="Arial" w:cs="Arial"/>
        </w:rPr>
      </w:pPr>
      <w:r w:rsidRPr="0020474E">
        <w:rPr>
          <w:rFonts w:ascii="Arial" w:hAnsi="Arial" w:cs="Arial"/>
        </w:rPr>
        <w:t>For decision-makers, this suggests opportunities to</w:t>
      </w:r>
      <w:r>
        <w:rPr>
          <w:rFonts w:ascii="Arial" w:hAnsi="Arial" w:cs="Arial"/>
        </w:rPr>
        <w:t xml:space="preserve"> </w:t>
      </w:r>
      <w:r w:rsidRPr="0020474E">
        <w:rPr>
          <w:rFonts w:ascii="Arial" w:hAnsi="Arial" w:cs="Arial"/>
        </w:rPr>
        <w:t>prioritise high-demand genres for revenue, while selectively promoting critically strong but niche genres to differentiate catalogues</w:t>
      </w:r>
      <w:r>
        <w:rPr>
          <w:rFonts w:ascii="Arial" w:hAnsi="Arial" w:cs="Arial"/>
        </w:rPr>
        <w:t xml:space="preserve">, </w:t>
      </w:r>
      <w:r w:rsidRPr="0020474E">
        <w:rPr>
          <w:rFonts w:ascii="Arial" w:hAnsi="Arial" w:cs="Arial"/>
        </w:rPr>
        <w:t>expand subtitles and dubbing to leverage the strong ratings of non-English conten</w:t>
      </w:r>
      <w:r>
        <w:rPr>
          <w:rFonts w:ascii="Arial" w:hAnsi="Arial" w:cs="Arial"/>
        </w:rPr>
        <w:t>t</w:t>
      </w:r>
      <w:r w:rsidRPr="0020474E">
        <w:rPr>
          <w:rFonts w:ascii="Arial" w:hAnsi="Arial" w:cs="Arial"/>
        </w:rPr>
        <w:t xml:space="preserve"> and optimise runtimes to balance engagement with production costs. BI teams should integrate these findings into recommendation systems, marketing campaigns, and commissioning decisions, for example by targeting marketing spend towards high-watch but mid-rated genres while curating premium collections around top-rated, lower-volume categories.</w:t>
      </w:r>
    </w:p>
    <w:p w14:paraId="4BC11643" w14:textId="7554AD4C" w:rsidR="00DF493E" w:rsidRPr="0020474E" w:rsidRDefault="0020474E" w:rsidP="0020474E">
      <w:pPr>
        <w:spacing w:line="360" w:lineRule="auto"/>
        <w:jc w:val="both"/>
        <w:rPr>
          <w:rFonts w:ascii="Arial" w:eastAsiaTheme="majorEastAsia" w:hAnsi="Arial" w:cs="Arial"/>
          <w:color w:val="0F4761" w:themeColor="accent1" w:themeShade="BF"/>
          <w:sz w:val="40"/>
          <w:szCs w:val="40"/>
        </w:rPr>
      </w:pPr>
      <w:r w:rsidRPr="0020474E">
        <w:rPr>
          <w:rFonts w:ascii="Arial" w:hAnsi="Arial" w:cs="Arial"/>
        </w:rPr>
        <w:t xml:space="preserve">However, the dataset is limited to one platform and </w:t>
      </w:r>
      <w:proofErr w:type="gramStart"/>
      <w:r w:rsidRPr="0020474E">
        <w:rPr>
          <w:rFonts w:ascii="Arial" w:hAnsi="Arial" w:cs="Arial"/>
        </w:rPr>
        <w:t>time period</w:t>
      </w:r>
      <w:proofErr w:type="gramEnd"/>
      <w:r w:rsidRPr="0020474E">
        <w:rPr>
          <w:rFonts w:ascii="Arial" w:hAnsi="Arial" w:cs="Arial"/>
        </w:rPr>
        <w:t>, with weak effect sizes for some relationships and potential unobserved variables such as marketing spend or release date. Future research could incorporate temporal data, additional platforms, user demographics, and more advanced models to capture evolving viewer behaviour</w:t>
      </w:r>
      <w:r>
        <w:rPr>
          <w:rFonts w:ascii="Arial" w:hAnsi="Arial" w:cs="Arial"/>
        </w:rPr>
        <w:t>.</w:t>
      </w:r>
      <w:r w:rsidR="00DF493E" w:rsidRPr="0020474E">
        <w:rPr>
          <w:rFonts w:ascii="Arial" w:hAnsi="Arial" w:cs="Arial"/>
        </w:rPr>
        <w:br w:type="page"/>
      </w:r>
    </w:p>
    <w:p w14:paraId="3D52B2DA" w14:textId="2BCBFD4C" w:rsidR="00C825A6" w:rsidRPr="0020474E" w:rsidRDefault="00DF493E" w:rsidP="0020474E">
      <w:pPr>
        <w:pStyle w:val="Heading1"/>
        <w:spacing w:line="360" w:lineRule="auto"/>
        <w:jc w:val="both"/>
        <w:rPr>
          <w:rFonts w:ascii="Arial" w:hAnsi="Arial" w:cs="Arial"/>
        </w:rPr>
      </w:pPr>
      <w:bookmarkStart w:id="22" w:name="_Toc217915844"/>
      <w:r w:rsidRPr="0020474E">
        <w:rPr>
          <w:rFonts w:ascii="Arial" w:hAnsi="Arial" w:cs="Arial"/>
        </w:rPr>
        <w:lastRenderedPageBreak/>
        <w:t>References</w:t>
      </w:r>
      <w:bookmarkEnd w:id="22"/>
    </w:p>
    <w:p w14:paraId="520ADE88" w14:textId="77777777" w:rsidR="0020474E" w:rsidRPr="0020474E" w:rsidRDefault="0020474E" w:rsidP="0020474E">
      <w:pPr>
        <w:autoSpaceDE w:val="0"/>
        <w:autoSpaceDN w:val="0"/>
        <w:adjustRightInd w:val="0"/>
        <w:spacing w:after="240" w:line="360" w:lineRule="auto"/>
        <w:jc w:val="both"/>
        <w:rPr>
          <w:rFonts w:ascii="Arial" w:hAnsi="Arial" w:cs="Arial"/>
          <w:kern w:val="0"/>
        </w:rPr>
      </w:pPr>
      <w:r w:rsidRPr="0020474E">
        <w:rPr>
          <w:rFonts w:ascii="Arial" w:hAnsi="Arial" w:cs="Arial"/>
          <w:kern w:val="0"/>
        </w:rPr>
        <w:t xml:space="preserve">Burns, R.B., &amp; Burns, R.L. (2008) </w:t>
      </w:r>
      <w:r w:rsidRPr="0020474E">
        <w:rPr>
          <w:rFonts w:ascii="Arial" w:hAnsi="Arial" w:cs="Arial"/>
          <w:i/>
          <w:iCs/>
          <w:kern w:val="0"/>
        </w:rPr>
        <w:t xml:space="preserve">Business Research Methods and Statistics Using SPSS. </w:t>
      </w:r>
      <w:r w:rsidRPr="0020474E">
        <w:rPr>
          <w:rFonts w:ascii="Arial" w:hAnsi="Arial" w:cs="Arial"/>
          <w:kern w:val="0"/>
        </w:rPr>
        <w:t>SAGE Publications Ltd</w:t>
      </w:r>
    </w:p>
    <w:p w14:paraId="0607F0C2" w14:textId="77777777" w:rsidR="0020474E" w:rsidRPr="0020474E" w:rsidRDefault="0020474E" w:rsidP="0020474E">
      <w:pPr>
        <w:autoSpaceDE w:val="0"/>
        <w:autoSpaceDN w:val="0"/>
        <w:adjustRightInd w:val="0"/>
        <w:spacing w:after="240" w:line="360" w:lineRule="auto"/>
        <w:jc w:val="both"/>
        <w:rPr>
          <w:rFonts w:ascii="Arial" w:hAnsi="Arial" w:cs="Arial"/>
          <w:kern w:val="0"/>
        </w:rPr>
      </w:pPr>
      <w:r w:rsidRPr="0020474E">
        <w:rPr>
          <w:rFonts w:ascii="Arial" w:hAnsi="Arial" w:cs="Arial"/>
          <w:kern w:val="0"/>
        </w:rPr>
        <w:t xml:space="preserve">Jonker, S. (2017) </w:t>
      </w:r>
      <w:r w:rsidRPr="0020474E">
        <w:rPr>
          <w:rFonts w:ascii="Arial" w:hAnsi="Arial" w:cs="Arial"/>
          <w:i/>
          <w:iCs/>
          <w:kern w:val="0"/>
        </w:rPr>
        <w:t xml:space="preserve">Introduction </w:t>
      </w:r>
      <w:proofErr w:type="gramStart"/>
      <w:r w:rsidRPr="0020474E">
        <w:rPr>
          <w:rFonts w:ascii="Arial" w:hAnsi="Arial" w:cs="Arial"/>
          <w:i/>
          <w:iCs/>
          <w:kern w:val="0"/>
        </w:rPr>
        <w:t>To</w:t>
      </w:r>
      <w:proofErr w:type="gramEnd"/>
      <w:r w:rsidRPr="0020474E">
        <w:rPr>
          <w:rFonts w:ascii="Arial" w:hAnsi="Arial" w:cs="Arial"/>
          <w:i/>
          <w:iCs/>
          <w:kern w:val="0"/>
        </w:rPr>
        <w:t xml:space="preserve"> Systems Development NQF2 SB</w:t>
      </w:r>
      <w:r w:rsidRPr="0020474E">
        <w:rPr>
          <w:rFonts w:ascii="Arial" w:hAnsi="Arial" w:cs="Arial"/>
          <w:kern w:val="0"/>
        </w:rPr>
        <w:t>. Macmillan. Available at: https://www.perlego.com/book/2306412 (Accessed: 22 December 2025).</w:t>
      </w:r>
    </w:p>
    <w:p w14:paraId="79AC04C9" w14:textId="77777777" w:rsidR="0020474E" w:rsidRPr="0020474E" w:rsidRDefault="0020474E" w:rsidP="0020474E">
      <w:pPr>
        <w:autoSpaceDE w:val="0"/>
        <w:autoSpaceDN w:val="0"/>
        <w:adjustRightInd w:val="0"/>
        <w:spacing w:after="240" w:line="360" w:lineRule="auto"/>
        <w:jc w:val="both"/>
        <w:rPr>
          <w:rFonts w:ascii="Arial" w:hAnsi="Arial" w:cs="Arial"/>
          <w:kern w:val="0"/>
        </w:rPr>
      </w:pPr>
      <w:r w:rsidRPr="0020474E">
        <w:rPr>
          <w:rFonts w:ascii="Arial" w:hAnsi="Arial" w:cs="Arial"/>
          <w:kern w:val="0"/>
        </w:rPr>
        <w:t xml:space="preserve">King, B., </w:t>
      </w:r>
      <w:proofErr w:type="spellStart"/>
      <w:r w:rsidRPr="0020474E">
        <w:rPr>
          <w:rFonts w:ascii="Arial" w:hAnsi="Arial" w:cs="Arial"/>
          <w:kern w:val="0"/>
        </w:rPr>
        <w:t>Rosopa</w:t>
      </w:r>
      <w:proofErr w:type="spellEnd"/>
      <w:r w:rsidRPr="0020474E">
        <w:rPr>
          <w:rFonts w:ascii="Arial" w:hAnsi="Arial" w:cs="Arial"/>
          <w:kern w:val="0"/>
        </w:rPr>
        <w:t xml:space="preserve">, P. &amp; Minium, E. (2018) </w:t>
      </w:r>
      <w:r w:rsidRPr="0020474E">
        <w:rPr>
          <w:rFonts w:ascii="Arial" w:hAnsi="Arial" w:cs="Arial"/>
          <w:i/>
          <w:iCs/>
          <w:kern w:val="0"/>
        </w:rPr>
        <w:t xml:space="preserve">Statistical Reasoning in the </w:t>
      </w:r>
      <w:proofErr w:type="spellStart"/>
      <w:r w:rsidRPr="0020474E">
        <w:rPr>
          <w:rFonts w:ascii="Arial" w:hAnsi="Arial" w:cs="Arial"/>
          <w:i/>
          <w:iCs/>
          <w:kern w:val="0"/>
        </w:rPr>
        <w:t>Behavioral</w:t>
      </w:r>
      <w:proofErr w:type="spellEnd"/>
      <w:r w:rsidRPr="0020474E">
        <w:rPr>
          <w:rFonts w:ascii="Arial" w:hAnsi="Arial" w:cs="Arial"/>
          <w:i/>
          <w:iCs/>
          <w:kern w:val="0"/>
        </w:rPr>
        <w:t xml:space="preserve"> Sciences.</w:t>
      </w:r>
      <w:r w:rsidRPr="0020474E">
        <w:rPr>
          <w:rFonts w:ascii="Arial" w:hAnsi="Arial" w:cs="Arial"/>
          <w:kern w:val="0"/>
        </w:rPr>
        <w:t xml:space="preserve"> 7th </w:t>
      </w:r>
      <w:proofErr w:type="spellStart"/>
      <w:r w:rsidRPr="0020474E">
        <w:rPr>
          <w:rFonts w:ascii="Arial" w:hAnsi="Arial" w:cs="Arial"/>
          <w:kern w:val="0"/>
        </w:rPr>
        <w:t>edn</w:t>
      </w:r>
      <w:proofErr w:type="spellEnd"/>
      <w:r w:rsidRPr="0020474E">
        <w:rPr>
          <w:rFonts w:ascii="Arial" w:hAnsi="Arial" w:cs="Arial"/>
          <w:kern w:val="0"/>
        </w:rPr>
        <w:t>. Wiley. Available at: https://www.perlego.com/book/3866384 (Accessed: 22 December 2025).</w:t>
      </w:r>
    </w:p>
    <w:p w14:paraId="574089B4" w14:textId="77777777" w:rsidR="0020474E" w:rsidRPr="0020474E" w:rsidRDefault="0020474E" w:rsidP="0020474E">
      <w:pPr>
        <w:autoSpaceDE w:val="0"/>
        <w:autoSpaceDN w:val="0"/>
        <w:adjustRightInd w:val="0"/>
        <w:spacing w:after="240" w:line="360" w:lineRule="auto"/>
        <w:jc w:val="both"/>
        <w:rPr>
          <w:rFonts w:ascii="Arial" w:hAnsi="Arial" w:cs="Arial"/>
          <w:kern w:val="0"/>
        </w:rPr>
      </w:pPr>
      <w:r w:rsidRPr="0020474E">
        <w:rPr>
          <w:rFonts w:ascii="Arial" w:hAnsi="Arial" w:cs="Arial"/>
          <w:kern w:val="0"/>
        </w:rPr>
        <w:t xml:space="preserve">Malec, M. (2018) </w:t>
      </w:r>
      <w:r w:rsidRPr="0020474E">
        <w:rPr>
          <w:rFonts w:ascii="Arial" w:hAnsi="Arial" w:cs="Arial"/>
          <w:i/>
          <w:iCs/>
          <w:kern w:val="0"/>
        </w:rPr>
        <w:t xml:space="preserve">Essential Statistics </w:t>
      </w:r>
      <w:proofErr w:type="gramStart"/>
      <w:r w:rsidRPr="0020474E">
        <w:rPr>
          <w:rFonts w:ascii="Arial" w:hAnsi="Arial" w:cs="Arial"/>
          <w:i/>
          <w:iCs/>
          <w:kern w:val="0"/>
        </w:rPr>
        <w:t>For</w:t>
      </w:r>
      <w:proofErr w:type="gramEnd"/>
      <w:r w:rsidRPr="0020474E">
        <w:rPr>
          <w:rFonts w:ascii="Arial" w:hAnsi="Arial" w:cs="Arial"/>
          <w:i/>
          <w:iCs/>
          <w:kern w:val="0"/>
        </w:rPr>
        <w:t xml:space="preserve"> Social Research</w:t>
      </w:r>
      <w:r w:rsidRPr="0020474E">
        <w:rPr>
          <w:rFonts w:ascii="Arial" w:hAnsi="Arial" w:cs="Arial"/>
          <w:kern w:val="0"/>
        </w:rPr>
        <w:t xml:space="preserve">. 2nd </w:t>
      </w:r>
      <w:proofErr w:type="spellStart"/>
      <w:r w:rsidRPr="0020474E">
        <w:rPr>
          <w:rFonts w:ascii="Arial" w:hAnsi="Arial" w:cs="Arial"/>
          <w:kern w:val="0"/>
        </w:rPr>
        <w:t>edn</w:t>
      </w:r>
      <w:proofErr w:type="spellEnd"/>
      <w:r w:rsidRPr="0020474E">
        <w:rPr>
          <w:rFonts w:ascii="Arial" w:hAnsi="Arial" w:cs="Arial"/>
          <w:kern w:val="0"/>
        </w:rPr>
        <w:t>. Routledge. Available at: https://www.perlego.com/book/1597258 (Accessed: 22 December 2025).</w:t>
      </w:r>
    </w:p>
    <w:p w14:paraId="61EFB3CD" w14:textId="77777777" w:rsidR="0020474E" w:rsidRPr="0020474E" w:rsidRDefault="0020474E" w:rsidP="0020474E">
      <w:pPr>
        <w:autoSpaceDE w:val="0"/>
        <w:autoSpaceDN w:val="0"/>
        <w:adjustRightInd w:val="0"/>
        <w:spacing w:after="240" w:line="360" w:lineRule="auto"/>
        <w:jc w:val="both"/>
        <w:rPr>
          <w:rFonts w:ascii="Arial" w:hAnsi="Arial" w:cs="Arial"/>
          <w:kern w:val="0"/>
        </w:rPr>
      </w:pPr>
      <w:r w:rsidRPr="0020474E">
        <w:rPr>
          <w:rFonts w:ascii="Arial" w:hAnsi="Arial" w:cs="Arial"/>
          <w:kern w:val="0"/>
        </w:rPr>
        <w:t xml:space="preserve">Mesquita, J. M. C. &amp; </w:t>
      </w:r>
      <w:proofErr w:type="spellStart"/>
      <w:r w:rsidRPr="0020474E">
        <w:rPr>
          <w:rFonts w:ascii="Arial" w:hAnsi="Arial" w:cs="Arial"/>
          <w:kern w:val="0"/>
        </w:rPr>
        <w:t>Kostelijk</w:t>
      </w:r>
      <w:proofErr w:type="spellEnd"/>
      <w:r w:rsidRPr="0020474E">
        <w:rPr>
          <w:rFonts w:ascii="Arial" w:hAnsi="Arial" w:cs="Arial"/>
          <w:kern w:val="0"/>
        </w:rPr>
        <w:t xml:space="preserve">, E. (2021) </w:t>
      </w:r>
      <w:r w:rsidRPr="0020474E">
        <w:rPr>
          <w:rFonts w:ascii="Arial" w:hAnsi="Arial" w:cs="Arial"/>
          <w:i/>
          <w:iCs/>
          <w:kern w:val="0"/>
        </w:rPr>
        <w:t>Marketing Analytics</w:t>
      </w:r>
      <w:r w:rsidRPr="0020474E">
        <w:rPr>
          <w:rFonts w:ascii="Arial" w:hAnsi="Arial" w:cs="Arial"/>
          <w:kern w:val="0"/>
        </w:rPr>
        <w:t>. Routledge. Available at: https://www.perlego.com/book/3016268 (Accessed: 22 December 2025).</w:t>
      </w:r>
    </w:p>
    <w:p w14:paraId="43D1B183" w14:textId="77777777" w:rsidR="0020474E" w:rsidRPr="0020474E" w:rsidRDefault="0020474E" w:rsidP="0020474E">
      <w:pPr>
        <w:autoSpaceDE w:val="0"/>
        <w:autoSpaceDN w:val="0"/>
        <w:adjustRightInd w:val="0"/>
        <w:spacing w:after="240" w:line="360" w:lineRule="auto"/>
        <w:jc w:val="both"/>
        <w:rPr>
          <w:rFonts w:ascii="Arial" w:hAnsi="Arial" w:cs="Arial"/>
          <w:kern w:val="0"/>
        </w:rPr>
      </w:pPr>
      <w:r w:rsidRPr="0020474E">
        <w:rPr>
          <w:rFonts w:ascii="Arial" w:hAnsi="Arial" w:cs="Arial"/>
          <w:kern w:val="0"/>
        </w:rPr>
        <w:t xml:space="preserve">Online SPSS (N.D.) </w:t>
      </w:r>
      <w:r w:rsidRPr="0020474E">
        <w:rPr>
          <w:rFonts w:ascii="Arial" w:hAnsi="Arial" w:cs="Arial"/>
          <w:i/>
          <w:iCs/>
          <w:kern w:val="0"/>
        </w:rPr>
        <w:t xml:space="preserve">HOW TO RUN SIMPLE REGRESSION TEST IN SPSS. </w:t>
      </w:r>
      <w:r w:rsidRPr="0020474E">
        <w:rPr>
          <w:rFonts w:ascii="Arial" w:hAnsi="Arial" w:cs="Arial"/>
          <w:kern w:val="0"/>
        </w:rPr>
        <w:t xml:space="preserve">Available at: </w:t>
      </w:r>
      <w:hyperlink r:id="rId25" w:history="1">
        <w:r w:rsidRPr="0020474E">
          <w:rPr>
            <w:rFonts w:ascii="Arial" w:hAnsi="Arial" w:cs="Arial"/>
            <w:kern w:val="0"/>
          </w:rPr>
          <w:t>https://www.onlinespss.com/how-to-run-simple-regression-test-in-spss/</w:t>
        </w:r>
      </w:hyperlink>
      <w:r w:rsidRPr="0020474E">
        <w:rPr>
          <w:rFonts w:ascii="Arial" w:hAnsi="Arial" w:cs="Arial"/>
          <w:kern w:val="0"/>
        </w:rPr>
        <w:t xml:space="preserve"> (Accessed: 22 December 2025).</w:t>
      </w:r>
    </w:p>
    <w:p w14:paraId="5E93D9F6" w14:textId="77777777" w:rsidR="0020474E" w:rsidRPr="0020474E" w:rsidRDefault="0020474E" w:rsidP="0020474E">
      <w:pPr>
        <w:autoSpaceDE w:val="0"/>
        <w:autoSpaceDN w:val="0"/>
        <w:adjustRightInd w:val="0"/>
        <w:spacing w:after="240" w:line="360" w:lineRule="auto"/>
        <w:jc w:val="both"/>
        <w:rPr>
          <w:rFonts w:ascii="Arial" w:hAnsi="Arial" w:cs="Arial"/>
          <w:kern w:val="0"/>
        </w:rPr>
      </w:pPr>
      <w:r w:rsidRPr="0020474E">
        <w:rPr>
          <w:rFonts w:ascii="Arial" w:hAnsi="Arial" w:cs="Arial"/>
          <w:kern w:val="0"/>
        </w:rPr>
        <w:t xml:space="preserve">Peck, R., Olsen, C., Short, T., Peck, R., Olsen, C., &amp; Short, T. (2019) </w:t>
      </w:r>
      <w:r w:rsidRPr="0020474E">
        <w:rPr>
          <w:rFonts w:ascii="Arial" w:hAnsi="Arial" w:cs="Arial"/>
          <w:i/>
          <w:iCs/>
          <w:kern w:val="0"/>
        </w:rPr>
        <w:t>Introduction to Statistics and Data Analysis</w:t>
      </w:r>
      <w:r w:rsidRPr="0020474E">
        <w:rPr>
          <w:rFonts w:ascii="Arial" w:hAnsi="Arial" w:cs="Arial"/>
          <w:kern w:val="0"/>
        </w:rPr>
        <w:t>. Cengage Learning EMEA. Available at: https://www.perlego.com/book/3156856 (Accessed: 22 December 2025).</w:t>
      </w:r>
    </w:p>
    <w:p w14:paraId="557DB162" w14:textId="77777777" w:rsidR="0020474E" w:rsidRPr="0020474E" w:rsidRDefault="0020474E" w:rsidP="0020474E">
      <w:pPr>
        <w:spacing w:line="360" w:lineRule="auto"/>
        <w:jc w:val="both"/>
        <w:rPr>
          <w:rFonts w:ascii="Arial" w:hAnsi="Arial" w:cs="Arial"/>
        </w:rPr>
      </w:pPr>
    </w:p>
    <w:p w14:paraId="04C09F95" w14:textId="77777777" w:rsidR="00A45A40" w:rsidRPr="0020474E" w:rsidRDefault="00A45A40" w:rsidP="0020474E">
      <w:pPr>
        <w:spacing w:line="360" w:lineRule="auto"/>
        <w:jc w:val="both"/>
        <w:rPr>
          <w:rFonts w:ascii="Arial" w:hAnsi="Arial" w:cs="Arial"/>
        </w:rPr>
      </w:pPr>
    </w:p>
    <w:sectPr w:rsidR="00A45A40" w:rsidRPr="0020474E" w:rsidSect="009B1DB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EBFF40" w14:textId="77777777" w:rsidR="00D81701" w:rsidRDefault="00D81701" w:rsidP="00AA74A6">
      <w:r>
        <w:separator/>
      </w:r>
    </w:p>
  </w:endnote>
  <w:endnote w:type="continuationSeparator" w:id="0">
    <w:p w14:paraId="52279A98" w14:textId="77777777" w:rsidR="00D81701" w:rsidRDefault="00D81701" w:rsidP="00AA74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auto"/>
    <w:pitch w:val="variable"/>
    <w:sig w:usb0="E00002FF" w:usb1="5000785B"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241252" w14:textId="77777777" w:rsidR="00D81701" w:rsidRDefault="00D81701" w:rsidP="00AA74A6">
      <w:r>
        <w:separator/>
      </w:r>
    </w:p>
  </w:footnote>
  <w:footnote w:type="continuationSeparator" w:id="0">
    <w:p w14:paraId="777F265F" w14:textId="77777777" w:rsidR="00D81701" w:rsidRDefault="00D81701" w:rsidP="00AA74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91D04A9"/>
    <w:multiLevelType w:val="hybridMultilevel"/>
    <w:tmpl w:val="A3AA52D4"/>
    <w:lvl w:ilvl="0" w:tplc="67905A74">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615135469">
    <w:abstractNumId w:val="0"/>
  </w:num>
  <w:num w:numId="2" w16cid:durableId="14785241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493E"/>
    <w:rsid w:val="000A648C"/>
    <w:rsid w:val="000E0E30"/>
    <w:rsid w:val="00104B95"/>
    <w:rsid w:val="001378FA"/>
    <w:rsid w:val="0015404F"/>
    <w:rsid w:val="00187CE5"/>
    <w:rsid w:val="0020474E"/>
    <w:rsid w:val="0025139A"/>
    <w:rsid w:val="0027501C"/>
    <w:rsid w:val="00336AFD"/>
    <w:rsid w:val="00355FED"/>
    <w:rsid w:val="00415A61"/>
    <w:rsid w:val="0049627D"/>
    <w:rsid w:val="00534F2D"/>
    <w:rsid w:val="00554A3E"/>
    <w:rsid w:val="005D4847"/>
    <w:rsid w:val="00603931"/>
    <w:rsid w:val="006116A0"/>
    <w:rsid w:val="006A2364"/>
    <w:rsid w:val="006A511E"/>
    <w:rsid w:val="00755E89"/>
    <w:rsid w:val="00795D51"/>
    <w:rsid w:val="007E09DC"/>
    <w:rsid w:val="0082685B"/>
    <w:rsid w:val="008B7CF8"/>
    <w:rsid w:val="00926404"/>
    <w:rsid w:val="009B1DB6"/>
    <w:rsid w:val="009D2D98"/>
    <w:rsid w:val="009F7072"/>
    <w:rsid w:val="00A106CE"/>
    <w:rsid w:val="00A25C24"/>
    <w:rsid w:val="00A45A40"/>
    <w:rsid w:val="00A74C8C"/>
    <w:rsid w:val="00AA74A6"/>
    <w:rsid w:val="00B12603"/>
    <w:rsid w:val="00B408D0"/>
    <w:rsid w:val="00C157EE"/>
    <w:rsid w:val="00C825A6"/>
    <w:rsid w:val="00CB00CD"/>
    <w:rsid w:val="00D81701"/>
    <w:rsid w:val="00DF493E"/>
    <w:rsid w:val="00E4584D"/>
    <w:rsid w:val="00E45D4D"/>
    <w:rsid w:val="00F309D8"/>
    <w:rsid w:val="00F603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F497C"/>
  <w15:chartTrackingRefBased/>
  <w15:docId w15:val="{4A822135-71A9-B44C-8B62-549B772EF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49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F49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F493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F493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F493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493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493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493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493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493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F49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F493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F49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493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49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49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49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493E"/>
    <w:rPr>
      <w:rFonts w:eastAsiaTheme="majorEastAsia" w:cstheme="majorBidi"/>
      <w:color w:val="272727" w:themeColor="text1" w:themeTint="D8"/>
    </w:rPr>
  </w:style>
  <w:style w:type="paragraph" w:styleId="Title">
    <w:name w:val="Title"/>
    <w:basedOn w:val="Normal"/>
    <w:next w:val="Normal"/>
    <w:link w:val="TitleChar"/>
    <w:uiPriority w:val="10"/>
    <w:qFormat/>
    <w:rsid w:val="00DF493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49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493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49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493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F493E"/>
    <w:rPr>
      <w:i/>
      <w:iCs/>
      <w:color w:val="404040" w:themeColor="text1" w:themeTint="BF"/>
    </w:rPr>
  </w:style>
  <w:style w:type="paragraph" w:styleId="ListParagraph">
    <w:name w:val="List Paragraph"/>
    <w:basedOn w:val="Normal"/>
    <w:uiPriority w:val="34"/>
    <w:qFormat/>
    <w:rsid w:val="00DF493E"/>
    <w:pPr>
      <w:ind w:left="720"/>
      <w:contextualSpacing/>
    </w:pPr>
  </w:style>
  <w:style w:type="character" w:styleId="IntenseEmphasis">
    <w:name w:val="Intense Emphasis"/>
    <w:basedOn w:val="DefaultParagraphFont"/>
    <w:uiPriority w:val="21"/>
    <w:qFormat/>
    <w:rsid w:val="00DF493E"/>
    <w:rPr>
      <w:i/>
      <w:iCs/>
      <w:color w:val="0F4761" w:themeColor="accent1" w:themeShade="BF"/>
    </w:rPr>
  </w:style>
  <w:style w:type="paragraph" w:styleId="IntenseQuote">
    <w:name w:val="Intense Quote"/>
    <w:basedOn w:val="Normal"/>
    <w:next w:val="Normal"/>
    <w:link w:val="IntenseQuoteChar"/>
    <w:uiPriority w:val="30"/>
    <w:qFormat/>
    <w:rsid w:val="00DF49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F493E"/>
    <w:rPr>
      <w:i/>
      <w:iCs/>
      <w:color w:val="0F4761" w:themeColor="accent1" w:themeShade="BF"/>
    </w:rPr>
  </w:style>
  <w:style w:type="character" w:styleId="IntenseReference">
    <w:name w:val="Intense Reference"/>
    <w:basedOn w:val="DefaultParagraphFont"/>
    <w:uiPriority w:val="32"/>
    <w:qFormat/>
    <w:rsid w:val="00DF493E"/>
    <w:rPr>
      <w:b/>
      <w:bCs/>
      <w:smallCaps/>
      <w:color w:val="0F4761" w:themeColor="accent1" w:themeShade="BF"/>
      <w:spacing w:val="5"/>
    </w:rPr>
  </w:style>
  <w:style w:type="paragraph" w:styleId="NoSpacing">
    <w:name w:val="No Spacing"/>
    <w:link w:val="NoSpacingChar"/>
    <w:uiPriority w:val="1"/>
    <w:qFormat/>
    <w:rsid w:val="00DF493E"/>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DF493E"/>
    <w:rPr>
      <w:rFonts w:eastAsiaTheme="minorEastAsia"/>
      <w:kern w:val="0"/>
      <w:sz w:val="22"/>
      <w:szCs w:val="22"/>
      <w:lang w:val="en-US" w:eastAsia="zh-CN"/>
      <w14:ligatures w14:val="none"/>
    </w:rPr>
  </w:style>
  <w:style w:type="paragraph" w:styleId="TOCHeading">
    <w:name w:val="TOC Heading"/>
    <w:basedOn w:val="Heading1"/>
    <w:next w:val="Normal"/>
    <w:uiPriority w:val="39"/>
    <w:unhideWhenUsed/>
    <w:qFormat/>
    <w:rsid w:val="00DF493E"/>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DF493E"/>
    <w:pPr>
      <w:spacing w:before="120" w:after="120"/>
    </w:pPr>
    <w:rPr>
      <w:b/>
      <w:bCs/>
      <w:caps/>
      <w:sz w:val="20"/>
      <w:szCs w:val="20"/>
    </w:rPr>
  </w:style>
  <w:style w:type="paragraph" w:styleId="TOC2">
    <w:name w:val="toc 2"/>
    <w:basedOn w:val="Normal"/>
    <w:next w:val="Normal"/>
    <w:autoRedefine/>
    <w:uiPriority w:val="39"/>
    <w:unhideWhenUsed/>
    <w:rsid w:val="00DF493E"/>
    <w:pPr>
      <w:ind w:left="240"/>
    </w:pPr>
    <w:rPr>
      <w:smallCaps/>
      <w:sz w:val="20"/>
      <w:szCs w:val="20"/>
    </w:rPr>
  </w:style>
  <w:style w:type="paragraph" w:styleId="TOC3">
    <w:name w:val="toc 3"/>
    <w:basedOn w:val="Normal"/>
    <w:next w:val="Normal"/>
    <w:autoRedefine/>
    <w:uiPriority w:val="39"/>
    <w:unhideWhenUsed/>
    <w:rsid w:val="00DF493E"/>
    <w:pPr>
      <w:ind w:left="480"/>
    </w:pPr>
    <w:rPr>
      <w:i/>
      <w:iCs/>
      <w:sz w:val="20"/>
      <w:szCs w:val="20"/>
    </w:rPr>
  </w:style>
  <w:style w:type="paragraph" w:styleId="TOC4">
    <w:name w:val="toc 4"/>
    <w:basedOn w:val="Normal"/>
    <w:next w:val="Normal"/>
    <w:autoRedefine/>
    <w:uiPriority w:val="39"/>
    <w:semiHidden/>
    <w:unhideWhenUsed/>
    <w:rsid w:val="00DF493E"/>
    <w:pPr>
      <w:ind w:left="720"/>
    </w:pPr>
    <w:rPr>
      <w:sz w:val="18"/>
      <w:szCs w:val="18"/>
    </w:rPr>
  </w:style>
  <w:style w:type="paragraph" w:styleId="TOC5">
    <w:name w:val="toc 5"/>
    <w:basedOn w:val="Normal"/>
    <w:next w:val="Normal"/>
    <w:autoRedefine/>
    <w:uiPriority w:val="39"/>
    <w:semiHidden/>
    <w:unhideWhenUsed/>
    <w:rsid w:val="00DF493E"/>
    <w:pPr>
      <w:ind w:left="960"/>
    </w:pPr>
    <w:rPr>
      <w:sz w:val="18"/>
      <w:szCs w:val="18"/>
    </w:rPr>
  </w:style>
  <w:style w:type="paragraph" w:styleId="TOC6">
    <w:name w:val="toc 6"/>
    <w:basedOn w:val="Normal"/>
    <w:next w:val="Normal"/>
    <w:autoRedefine/>
    <w:uiPriority w:val="39"/>
    <w:semiHidden/>
    <w:unhideWhenUsed/>
    <w:rsid w:val="00DF493E"/>
    <w:pPr>
      <w:ind w:left="1200"/>
    </w:pPr>
    <w:rPr>
      <w:sz w:val="18"/>
      <w:szCs w:val="18"/>
    </w:rPr>
  </w:style>
  <w:style w:type="paragraph" w:styleId="TOC7">
    <w:name w:val="toc 7"/>
    <w:basedOn w:val="Normal"/>
    <w:next w:val="Normal"/>
    <w:autoRedefine/>
    <w:uiPriority w:val="39"/>
    <w:semiHidden/>
    <w:unhideWhenUsed/>
    <w:rsid w:val="00DF493E"/>
    <w:pPr>
      <w:ind w:left="1440"/>
    </w:pPr>
    <w:rPr>
      <w:sz w:val="18"/>
      <w:szCs w:val="18"/>
    </w:rPr>
  </w:style>
  <w:style w:type="paragraph" w:styleId="TOC8">
    <w:name w:val="toc 8"/>
    <w:basedOn w:val="Normal"/>
    <w:next w:val="Normal"/>
    <w:autoRedefine/>
    <w:uiPriority w:val="39"/>
    <w:semiHidden/>
    <w:unhideWhenUsed/>
    <w:rsid w:val="00DF493E"/>
    <w:pPr>
      <w:ind w:left="1680"/>
    </w:pPr>
    <w:rPr>
      <w:sz w:val="18"/>
      <w:szCs w:val="18"/>
    </w:rPr>
  </w:style>
  <w:style w:type="paragraph" w:styleId="TOC9">
    <w:name w:val="toc 9"/>
    <w:basedOn w:val="Normal"/>
    <w:next w:val="Normal"/>
    <w:autoRedefine/>
    <w:uiPriority w:val="39"/>
    <w:semiHidden/>
    <w:unhideWhenUsed/>
    <w:rsid w:val="00DF493E"/>
    <w:pPr>
      <w:ind w:left="1920"/>
    </w:pPr>
    <w:rPr>
      <w:sz w:val="18"/>
      <w:szCs w:val="18"/>
    </w:rPr>
  </w:style>
  <w:style w:type="character" w:styleId="Hyperlink">
    <w:name w:val="Hyperlink"/>
    <w:basedOn w:val="DefaultParagraphFont"/>
    <w:uiPriority w:val="99"/>
    <w:unhideWhenUsed/>
    <w:rsid w:val="001378FA"/>
    <w:rPr>
      <w:color w:val="467886" w:themeColor="hyperlink"/>
      <w:u w:val="single"/>
    </w:rPr>
  </w:style>
  <w:style w:type="character" w:customStyle="1" w:styleId="apple-converted-space">
    <w:name w:val="apple-converted-space"/>
    <w:basedOn w:val="DefaultParagraphFont"/>
    <w:rsid w:val="00C157EE"/>
  </w:style>
  <w:style w:type="paragraph" w:customStyle="1" w:styleId="p1">
    <w:name w:val="p1"/>
    <w:basedOn w:val="Normal"/>
    <w:rsid w:val="00A25C24"/>
    <w:rPr>
      <w:rFonts w:ascii="Arial" w:eastAsia="Times New Roman" w:hAnsi="Arial" w:cs="Arial"/>
      <w:color w:val="000000"/>
      <w:kern w:val="0"/>
      <w:sz w:val="17"/>
      <w:szCs w:val="17"/>
      <w:lang w:eastAsia="en-GB"/>
      <w14:ligatures w14:val="none"/>
    </w:rPr>
  </w:style>
  <w:style w:type="character" w:customStyle="1" w:styleId="s1">
    <w:name w:val="s1"/>
    <w:basedOn w:val="DefaultParagraphFont"/>
    <w:rsid w:val="00A25C24"/>
    <w:rPr>
      <w:rFonts w:ascii="Helvetica" w:hAnsi="Helvetica" w:hint="default"/>
      <w:sz w:val="15"/>
      <w:szCs w:val="15"/>
    </w:rPr>
  </w:style>
  <w:style w:type="character" w:customStyle="1" w:styleId="s2">
    <w:name w:val="s2"/>
    <w:basedOn w:val="DefaultParagraphFont"/>
    <w:rsid w:val="00A25C24"/>
    <w:rPr>
      <w:rFonts w:ascii="Arial" w:hAnsi="Arial" w:cs="Arial" w:hint="default"/>
      <w:sz w:val="15"/>
      <w:szCs w:val="15"/>
    </w:rPr>
  </w:style>
  <w:style w:type="character" w:customStyle="1" w:styleId="s3">
    <w:name w:val="s3"/>
    <w:basedOn w:val="DefaultParagraphFont"/>
    <w:rsid w:val="00A25C24"/>
    <w:rPr>
      <w:rFonts w:ascii="Times New Roman" w:hAnsi="Times New Roman" w:cs="Times New Roman" w:hint="default"/>
      <w:sz w:val="15"/>
      <w:szCs w:val="15"/>
    </w:rPr>
  </w:style>
  <w:style w:type="paragraph" w:styleId="Header">
    <w:name w:val="header"/>
    <w:basedOn w:val="Normal"/>
    <w:link w:val="HeaderChar"/>
    <w:uiPriority w:val="99"/>
    <w:unhideWhenUsed/>
    <w:rsid w:val="00AA74A6"/>
    <w:pPr>
      <w:tabs>
        <w:tab w:val="center" w:pos="4513"/>
        <w:tab w:val="right" w:pos="9026"/>
      </w:tabs>
    </w:pPr>
  </w:style>
  <w:style w:type="character" w:customStyle="1" w:styleId="HeaderChar">
    <w:name w:val="Header Char"/>
    <w:basedOn w:val="DefaultParagraphFont"/>
    <w:link w:val="Header"/>
    <w:uiPriority w:val="99"/>
    <w:rsid w:val="00AA74A6"/>
  </w:style>
  <w:style w:type="paragraph" w:styleId="Footer">
    <w:name w:val="footer"/>
    <w:basedOn w:val="Normal"/>
    <w:link w:val="FooterChar"/>
    <w:uiPriority w:val="99"/>
    <w:unhideWhenUsed/>
    <w:rsid w:val="00AA74A6"/>
    <w:pPr>
      <w:tabs>
        <w:tab w:val="center" w:pos="4513"/>
        <w:tab w:val="right" w:pos="9026"/>
      </w:tabs>
    </w:pPr>
  </w:style>
  <w:style w:type="character" w:customStyle="1" w:styleId="FooterChar">
    <w:name w:val="Footer Char"/>
    <w:basedOn w:val="DefaultParagraphFont"/>
    <w:link w:val="Footer"/>
    <w:uiPriority w:val="99"/>
    <w:rsid w:val="00AA74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820799">
      <w:bodyDiv w:val="1"/>
      <w:marLeft w:val="0"/>
      <w:marRight w:val="0"/>
      <w:marTop w:val="0"/>
      <w:marBottom w:val="0"/>
      <w:divBdr>
        <w:top w:val="none" w:sz="0" w:space="0" w:color="auto"/>
        <w:left w:val="none" w:sz="0" w:space="0" w:color="auto"/>
        <w:bottom w:val="none" w:sz="0" w:space="0" w:color="auto"/>
        <w:right w:val="none" w:sz="0" w:space="0" w:color="auto"/>
      </w:divBdr>
    </w:div>
    <w:div w:id="292296955">
      <w:bodyDiv w:val="1"/>
      <w:marLeft w:val="0"/>
      <w:marRight w:val="0"/>
      <w:marTop w:val="0"/>
      <w:marBottom w:val="0"/>
      <w:divBdr>
        <w:top w:val="none" w:sz="0" w:space="0" w:color="auto"/>
        <w:left w:val="none" w:sz="0" w:space="0" w:color="auto"/>
        <w:bottom w:val="none" w:sz="0" w:space="0" w:color="auto"/>
        <w:right w:val="none" w:sz="0" w:space="0" w:color="auto"/>
      </w:divBdr>
    </w:div>
    <w:div w:id="992098500">
      <w:bodyDiv w:val="1"/>
      <w:marLeft w:val="0"/>
      <w:marRight w:val="0"/>
      <w:marTop w:val="0"/>
      <w:marBottom w:val="0"/>
      <w:divBdr>
        <w:top w:val="none" w:sz="0" w:space="0" w:color="auto"/>
        <w:left w:val="none" w:sz="0" w:space="0" w:color="auto"/>
        <w:bottom w:val="none" w:sz="0" w:space="0" w:color="auto"/>
        <w:right w:val="none" w:sz="0" w:space="0" w:color="auto"/>
      </w:divBdr>
    </w:div>
    <w:div w:id="1488863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www.onlinespss.com/how-to-run-simple-regression-test-in-spss/"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22T01:38:57.701"/>
    </inkml:context>
    <inkml:brush xml:id="br0">
      <inkml:brushProperty name="width" value="0.035" units="cm"/>
      <inkml:brushProperty name="height" value="0.035" units="cm"/>
      <inkml:brushProperty name="color" value="#E71224"/>
    </inkml:brush>
  </inkml:definitions>
  <inkml:trace contextRef="#ctx0" brushRef="#br0">909 17 24575,'12'0'0,"5"0"0,5 0 0,8 0 0,2-1 0,0-1 0,-1 0 0,-3-2 0,-2 0 0,-3 2 0,-3 0 0,-3 2 0,-3 0 0,-2 0 0,-4 0 0,0 0 0,-1 0 0,0 0 0,0 0 0,1 0 0,-3 1 0,-1 3 0,0 3 0,4 3 0,5 4 0,7 1 0,2 3 0,3 2 0,0 4 0,2 3 0,1 3 0,0 3 0,2 2 0,1 2 0,0 0 0,1 0 0,-1-2 0,-1-1 0,0-2 0,-2-2 0,-3-2 0,-2-3 0,-1 0 0,1 0 0,0-1 0,0 1 0,-1-2 0,-1 0 0,1-1 0,-2 0 0,0 1 0,0 0 0,1-1 0,-1-2 0,-3-2 0,1 0 0,-3-3 0,1 0 0,-1 1 0,-1-1 0,-1-3 0,-1 0 0,-2-3 0,1 0 0,-2 0 0,2 0 0,-1 0 0,-1-1 0,-1-1 0,-1-1 0,0 1 0,0-1 0,0 1 0,1 1 0,1-1 0,1 0 0,1 1 0,-1 0 0,0-2 0,-2 1 0,-2-2 0,-2-1 0,-2-3 0</inkml:trace>
  <inkml:trace contextRef="#ctx0" brushRef="#br0" timeOffset="2283">2056 1120 24575,'12'0'0,"5"0"0,6 0 0,5 0 0,7 5 0,-1 4 0,-3 3 0,-5 1 0,-5-3 0,-7-4 0,-2-1 0,0-2 0,1 0 0,4 2 0,2 3 0,-2 1 0,0-1 0,-4-3 0,-3-3 0,-4-3 0,-4-2 0,-1-2 0,-1-1 0,0-2 0,0 0 0,0-2 0,0 1 0,0 0 0,0-1 0,0 1 0,0-2 0,-2 1 0,-1 1 0,-1-2 0,0-1 0,0-6 0,0-6 0,0-5 0,-1-4 0,1 3 0,-1 5 0,1 5 0,1 9 0,1 4 0,1 4 0</inkml:trace>
  <inkml:trace contextRef="#ctx0" brushRef="#br0" timeOffset="4033">2682 1075 24575,'0'16'0,"0"12"0,0 17 0,0 11 0,0 1 0,2-8 0,2-13 0,0-13 0,3-10 0,-1-7 0,0-3 0,2-3 0,1-1 0,3-3 0,4-2 0,4-2 0,0 0 0,3-1 0,1 0 0,1 1 0,5-1 0,2-1 0,-1 2 0,-1 0 0,-4 3 0,-6 3 0,-10 1 0,-3 1 0</inkml:trace>
  <inkml:trace contextRef="#ctx0" brushRef="#br0" timeOffset="5600">2695 1174 24575,'7'0'0,"1"0"0,-1 0 0,1 0 0,0 0 0,-2 0 0,2 0 0,2-4 0,4-5 0,8-5 0,7-5 0,3 0 0,-1 2 0,-6 3 0,-4 4 0,-10 5 0,-4 3 0</inkml:trace>
  <inkml:trace contextRef="#ctx0" brushRef="#br0" timeOffset="7599">2721 1028 24575,'10'-1'0,"3"-4"0,5-1 0,-1-1 0,-2-1 0,-2 1 0,-1 0 0,-1-1 0,2 2 0,-1 3 0,-3 1 0,-2 1 0,-1-2 0,2 0 0,4 0 0,2-1 0,2 0 0,-1 1 0,-1 1 0,-5 2 0,-4 0 0</inkml:trace>
  <inkml:trace contextRef="#ctx0" brushRef="#br0" timeOffset="16617">144 630 24575,'0'51'0,"0"-16"0,0 50 0,0-6 0,0 7 0,0 9 0,0-23 0,0-10 0,0-13 0,0-10 0,0-11 0,2-6 0,0-5 0,1-3 0,0-1 0,0-5 0,-1-4 0,-1-2 0</inkml:trace>
  <inkml:trace contextRef="#ctx0" brushRef="#br0" timeOffset="18567">1 1271 24575,'8'9'0,"6"6"0,11 14 0,5 10 0,1 4 0,-1-1 0,-7-8 0,-3-8 0,-4-4 0,-6-8 0,-3-6 0,-4-7 0,-2-4 0,0-4 0,-1-2 0,0-5 0,0-3 0,0-3 0,0-2 0,0 1 0,0-3 0,0-2 0,0-6 0,0-9 0,4-4 0,4-3 0,6 3 0,3 8 0,-2 9 0,-4 10 0,-2 7 0,-6 5 0,0 3 0</inkml:trace>
  <inkml:trace contextRef="#ctx0" brushRef="#br0" timeOffset="21067">368 1465 24575,'14'0'0,"11"2"0,12 8 0,8 9 0,2 7 0,-1 3 0,-4-1 0,-4-5 0,-6-2 0,-4-3 0,-5-2 0,-5-2 0,-2-2 0,-3-3 0,-2-2 0,-2-2 0,-2 0 0,-3-3 0,0 0 0</inkml:trace>
  <inkml:trace contextRef="#ctx0" brushRef="#br0" timeOffset="22483">807 1243 24575,'-2'25'0,"-9"15"0,-15 23 0,-12 19 0,-6 5 0,3-9 0,10-16 0,7-17 0,7-12 0,4-7 0,4-7 0,3-4 0,2-3 0,3-6 0,-1-2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C33825-6896-784D-B5CE-74D995406A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2766</Words>
  <Characters>15772</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Assignment 1 - report</vt:lpstr>
    </vt:vector>
  </TitlesOfParts>
  <Company/>
  <LinksUpToDate>false</LinksUpToDate>
  <CharactersWithSpaces>18501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2 - report</dc:title>
  <dc:subject>Data Handling &amp; Business Intelligence (LCBB5014)</dc:subject>
  <dc:creator>Andra Tabaras (2335892)</dc:creator>
  <cp:keywords/>
  <dc:description/>
  <cp:lastModifiedBy>Tabaras Catalin</cp:lastModifiedBy>
  <cp:revision>2</cp:revision>
  <dcterms:created xsi:type="dcterms:W3CDTF">2025-12-29T14:11:00Z</dcterms:created>
  <dcterms:modified xsi:type="dcterms:W3CDTF">2025-12-29T14:11:00Z</dcterms:modified>
</cp:coreProperties>
</file>