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E1E76B" w14:textId="0914ACE0" w:rsidR="00A83FE2" w:rsidRDefault="00A83FE2" w:rsidP="00A83FE2">
      <w:pPr>
        <w:spacing w:line="360" w:lineRule="auto"/>
        <w:rPr>
          <w:rFonts w:ascii="Arial" w:hAnsi="Arial" w:cs="Arial"/>
          <w:sz w:val="22"/>
        </w:rPr>
      </w:pPr>
      <w:bookmarkStart w:id="0" w:name="_Hlk210651084"/>
      <w:r>
        <w:rPr>
          <w:rFonts w:ascii="Arial" w:hAnsi="Arial" w:cs="Arial"/>
          <w:sz w:val="22"/>
        </w:rPr>
        <w:t>“</w:t>
      </w:r>
      <w:r w:rsidRPr="009825DD">
        <w:rPr>
          <w:rFonts w:ascii="Arial" w:hAnsi="Arial" w:cs="Arial"/>
          <w:sz w:val="22"/>
        </w:rPr>
        <w:t>Strong Men Don’t Cry</w:t>
      </w:r>
      <w:r>
        <w:rPr>
          <w:rFonts w:ascii="Arial" w:hAnsi="Arial" w:cs="Arial"/>
          <w:sz w:val="22"/>
        </w:rPr>
        <w:t xml:space="preserve">”: </w:t>
      </w:r>
      <w:r w:rsidRPr="009825DD">
        <w:rPr>
          <w:rFonts w:ascii="Arial" w:hAnsi="Arial" w:cs="Arial"/>
          <w:sz w:val="22"/>
        </w:rPr>
        <w:t>An Exploration of Masculinity and Mental Health Stigma in the UK</w:t>
      </w:r>
      <w:bookmarkEnd w:id="0"/>
    </w:p>
    <w:p w14:paraId="14EC70AE" w14:textId="692FF927" w:rsidR="00152CD5" w:rsidRPr="009825DD" w:rsidRDefault="00152CD5" w:rsidP="00A83FE2">
      <w:pPr>
        <w:spacing w:line="360" w:lineRule="auto"/>
        <w:rPr>
          <w:rFonts w:ascii="Arial" w:hAnsi="Arial" w:cs="Arial"/>
          <w:sz w:val="22"/>
        </w:rPr>
      </w:pPr>
      <w:r>
        <w:rPr>
          <w:rFonts w:ascii="Arial" w:hAnsi="Arial" w:cs="Arial"/>
          <w:sz w:val="22"/>
        </w:rPr>
        <w:t>Chapter 1</w:t>
      </w:r>
    </w:p>
    <w:p w14:paraId="2C3114B0" w14:textId="24E79318" w:rsidR="00675AC4" w:rsidRPr="00ED1ECD" w:rsidRDefault="002D2E80" w:rsidP="00ED1ECD">
      <w:pPr>
        <w:spacing w:line="360" w:lineRule="auto"/>
        <w:rPr>
          <w:rFonts w:ascii="Arial" w:hAnsi="Arial" w:cs="Arial"/>
          <w:sz w:val="22"/>
          <w:szCs w:val="22"/>
        </w:rPr>
      </w:pPr>
      <w:r w:rsidRPr="00ED1ECD">
        <w:rPr>
          <w:rFonts w:ascii="Arial" w:hAnsi="Arial" w:cs="Arial"/>
          <w:sz w:val="22"/>
          <w:szCs w:val="22"/>
        </w:rPr>
        <w:t>Introduction</w:t>
      </w:r>
    </w:p>
    <w:p w14:paraId="4CB7213E" w14:textId="65014825" w:rsidR="002D2E80" w:rsidRPr="00ED1ECD" w:rsidRDefault="00F31511" w:rsidP="00ED1ECD">
      <w:pPr>
        <w:spacing w:line="360" w:lineRule="auto"/>
        <w:rPr>
          <w:rFonts w:ascii="Arial" w:hAnsi="Arial" w:cs="Arial"/>
          <w:sz w:val="22"/>
          <w:szCs w:val="22"/>
        </w:rPr>
      </w:pPr>
      <w:r w:rsidRPr="0052631E">
        <w:rPr>
          <w:rStyle w:val="Emphasis"/>
          <w:rFonts w:ascii="Arial" w:hAnsi="Arial" w:cs="Arial"/>
          <w:i w:val="0"/>
          <w:iCs w:val="0"/>
          <w:sz w:val="22"/>
          <w:szCs w:val="22"/>
        </w:rPr>
        <w:t>"Suicide remains the leading cause of death among men under 50 in the UK"</w:t>
      </w:r>
      <w:r w:rsidRPr="00ED1ECD">
        <w:rPr>
          <w:rFonts w:ascii="Arial" w:hAnsi="Arial" w:cs="Arial"/>
          <w:sz w:val="22"/>
          <w:szCs w:val="22"/>
        </w:rPr>
        <w:t xml:space="preserve"> (Samaritans, 2023)</w:t>
      </w:r>
      <w:r w:rsidR="00C954B2">
        <w:rPr>
          <w:rFonts w:ascii="Arial" w:hAnsi="Arial" w:cs="Arial"/>
          <w:sz w:val="22"/>
          <w:szCs w:val="22"/>
        </w:rPr>
        <w:t>.</w:t>
      </w:r>
      <w:r w:rsidRPr="00ED1ECD">
        <w:rPr>
          <w:rFonts w:ascii="Arial" w:hAnsi="Arial" w:cs="Arial"/>
          <w:sz w:val="22"/>
          <w:szCs w:val="22"/>
        </w:rPr>
        <w:t xml:space="preserve"> </w:t>
      </w:r>
      <w:r w:rsidR="005601D5" w:rsidRPr="00ED1ECD">
        <w:rPr>
          <w:rFonts w:ascii="Arial" w:hAnsi="Arial" w:cs="Arial"/>
          <w:sz w:val="22"/>
          <w:szCs w:val="22"/>
        </w:rPr>
        <w:t>This sobering fact lays bare a silent crisis, rooted not just in mental illness, but in the social norms that govern how men are expected to behave. For generations, masculinity in British culture has been defined by emotional restraint, independence, and stoicism</w:t>
      </w:r>
      <w:r w:rsidR="00C954B2">
        <w:rPr>
          <w:rFonts w:ascii="Arial" w:hAnsi="Arial" w:cs="Arial"/>
          <w:sz w:val="22"/>
          <w:szCs w:val="22"/>
        </w:rPr>
        <w:t>,</w:t>
      </w:r>
      <w:r w:rsidR="005601D5" w:rsidRPr="00ED1ECD">
        <w:rPr>
          <w:rFonts w:ascii="Arial" w:hAnsi="Arial" w:cs="Arial"/>
          <w:sz w:val="22"/>
          <w:szCs w:val="22"/>
        </w:rPr>
        <w:t xml:space="preserve"> qualities that discourage vulnerability and make seeking psychological help appear as weakness (Smith et al., 2022). As a result, men are far less likely than women to access mental health services, even when experiencing significant distress (Mental Health Foundation, 2021). </w:t>
      </w:r>
      <w:r w:rsidRPr="00ED1ECD">
        <w:rPr>
          <w:rFonts w:ascii="Arial" w:hAnsi="Arial" w:cs="Arial"/>
          <w:sz w:val="22"/>
          <w:szCs w:val="22"/>
        </w:rPr>
        <w:t xml:space="preserve">This disparity has been widely linked to traditional constructions of masculinity, which emphasise strength, emotional control, and self-reliance (O’Neil, 2015). These norms can foster </w:t>
      </w:r>
      <w:r w:rsidR="0069491E">
        <w:rPr>
          <w:rFonts w:ascii="Arial" w:hAnsi="Arial" w:cs="Arial"/>
          <w:sz w:val="22"/>
          <w:szCs w:val="22"/>
        </w:rPr>
        <w:t>both internal and societal stigma</w:t>
      </w:r>
      <w:r w:rsidRPr="00ED1ECD">
        <w:rPr>
          <w:rFonts w:ascii="Arial" w:hAnsi="Arial" w:cs="Arial"/>
          <w:sz w:val="22"/>
          <w:szCs w:val="22"/>
        </w:rPr>
        <w:t xml:space="preserve"> around emotional vulnerability and help-seeking (</w:t>
      </w:r>
      <w:r w:rsidRPr="00ED1ECD">
        <w:rPr>
          <w:rStyle w:val="Strong"/>
          <w:rFonts w:ascii="Arial" w:hAnsi="Arial" w:cs="Arial"/>
          <w:b w:val="0"/>
          <w:bCs w:val="0"/>
          <w:sz w:val="22"/>
          <w:szCs w:val="22"/>
        </w:rPr>
        <w:t>Seidler et al., 2016</w:t>
      </w:r>
      <w:r w:rsidRPr="00ED1ECD">
        <w:rPr>
          <w:rFonts w:ascii="Arial" w:hAnsi="Arial" w:cs="Arial"/>
          <w:sz w:val="22"/>
          <w:szCs w:val="22"/>
        </w:rPr>
        <w:t xml:space="preserve">). </w:t>
      </w:r>
    </w:p>
    <w:p w14:paraId="3B4B5F33" w14:textId="13B33DB0" w:rsidR="00F31511" w:rsidRPr="00ED1ECD" w:rsidRDefault="00F31511" w:rsidP="00ED1ECD">
      <w:pPr>
        <w:spacing w:line="360" w:lineRule="auto"/>
        <w:rPr>
          <w:rFonts w:ascii="Arial" w:hAnsi="Arial" w:cs="Arial"/>
          <w:sz w:val="22"/>
          <w:szCs w:val="22"/>
        </w:rPr>
      </w:pPr>
      <w:r w:rsidRPr="00ED1ECD">
        <w:rPr>
          <w:rFonts w:ascii="Arial" w:hAnsi="Arial" w:cs="Arial"/>
          <w:sz w:val="22"/>
          <w:szCs w:val="22"/>
        </w:rPr>
        <w:t xml:space="preserve">This </w:t>
      </w:r>
      <w:r w:rsidR="00C86DEB" w:rsidRPr="00ED1ECD">
        <w:rPr>
          <w:rFonts w:ascii="Arial" w:hAnsi="Arial" w:cs="Arial"/>
          <w:sz w:val="22"/>
          <w:szCs w:val="22"/>
        </w:rPr>
        <w:t>study</w:t>
      </w:r>
      <w:r w:rsidRPr="00ED1ECD">
        <w:rPr>
          <w:rFonts w:ascii="Arial" w:hAnsi="Arial" w:cs="Arial"/>
          <w:sz w:val="22"/>
          <w:szCs w:val="22"/>
        </w:rPr>
        <w:t xml:space="preserve"> </w:t>
      </w:r>
      <w:r w:rsidR="00C86DEB" w:rsidRPr="00ED1ECD">
        <w:rPr>
          <w:rFonts w:ascii="Arial" w:hAnsi="Arial" w:cs="Arial"/>
          <w:sz w:val="22"/>
          <w:szCs w:val="22"/>
        </w:rPr>
        <w:t>explores</w:t>
      </w:r>
      <w:r w:rsidRPr="00ED1ECD">
        <w:rPr>
          <w:rFonts w:ascii="Arial" w:hAnsi="Arial" w:cs="Arial"/>
          <w:sz w:val="22"/>
          <w:szCs w:val="22"/>
        </w:rPr>
        <w:t xml:space="preserve"> the relationship </w:t>
      </w:r>
      <w:r w:rsidR="005601D5" w:rsidRPr="00ED1ECD">
        <w:rPr>
          <w:rFonts w:ascii="Arial" w:hAnsi="Arial" w:cs="Arial"/>
          <w:sz w:val="22"/>
          <w:szCs w:val="22"/>
        </w:rPr>
        <w:t>between masculinity</w:t>
      </w:r>
      <w:r w:rsidRPr="00ED1ECD">
        <w:rPr>
          <w:rFonts w:ascii="Arial" w:hAnsi="Arial" w:cs="Arial"/>
          <w:sz w:val="22"/>
          <w:szCs w:val="22"/>
        </w:rPr>
        <w:t xml:space="preserve"> and mental health stigma among men in the UK. It seeks to uncover how cultural expectations of manhood shape men's attitudes towards emotional expression and help-seeking. Current research often generalises mental health narratives, leaving a gap in understanding how gendered expectations uniquely impact men </w:t>
      </w:r>
      <w:r w:rsidR="005601D5" w:rsidRPr="00ED1ECD">
        <w:rPr>
          <w:rFonts w:ascii="Arial" w:hAnsi="Arial" w:cs="Arial"/>
          <w:sz w:val="22"/>
          <w:szCs w:val="22"/>
        </w:rPr>
        <w:t>(Roche et al., 2022)</w:t>
      </w:r>
      <w:r w:rsidRPr="00ED1ECD">
        <w:rPr>
          <w:rFonts w:ascii="Arial" w:hAnsi="Arial" w:cs="Arial"/>
          <w:sz w:val="22"/>
          <w:szCs w:val="22"/>
        </w:rPr>
        <w:t>.</w:t>
      </w:r>
    </w:p>
    <w:p w14:paraId="5E96286F" w14:textId="050E8BC8" w:rsidR="005601D5" w:rsidRPr="00ED1ECD" w:rsidRDefault="00C86DEB" w:rsidP="00ED1ECD">
      <w:pPr>
        <w:spacing w:line="360" w:lineRule="auto"/>
        <w:rPr>
          <w:rFonts w:ascii="Arial" w:hAnsi="Arial" w:cs="Arial"/>
          <w:sz w:val="22"/>
          <w:szCs w:val="22"/>
        </w:rPr>
      </w:pPr>
      <w:r w:rsidRPr="00ED1ECD">
        <w:rPr>
          <w:rFonts w:ascii="Arial" w:hAnsi="Arial" w:cs="Arial"/>
          <w:sz w:val="22"/>
          <w:szCs w:val="22"/>
        </w:rPr>
        <w:t>The dissertation comprises five chapters: introduction, literature review, methodology, findings and analysis, and lastly conclusion. It critically examines masculinity and mental health stigma to inform culturally sensitive, gender-responsive strategies that promote earlier engagement and more effective mental health support for men.</w:t>
      </w:r>
    </w:p>
    <w:p w14:paraId="3A6F1A27" w14:textId="4F0D7313" w:rsidR="00C86DEB" w:rsidRPr="00ED1ECD" w:rsidRDefault="00C86DEB" w:rsidP="00ED1ECD">
      <w:pPr>
        <w:spacing w:line="360" w:lineRule="auto"/>
        <w:rPr>
          <w:rFonts w:ascii="Arial" w:hAnsi="Arial" w:cs="Arial"/>
          <w:sz w:val="22"/>
          <w:szCs w:val="22"/>
        </w:rPr>
      </w:pPr>
      <w:r w:rsidRPr="00ED1ECD">
        <w:rPr>
          <w:rFonts w:ascii="Arial" w:hAnsi="Arial" w:cs="Arial"/>
          <w:sz w:val="22"/>
          <w:szCs w:val="22"/>
        </w:rPr>
        <w:t>1.2 Key definitions</w:t>
      </w:r>
    </w:p>
    <w:p w14:paraId="35DC3543" w14:textId="5E501616" w:rsidR="00332555" w:rsidRPr="00332555" w:rsidRDefault="00332555" w:rsidP="00ED1ECD">
      <w:pPr>
        <w:spacing w:line="360" w:lineRule="auto"/>
        <w:rPr>
          <w:rFonts w:ascii="Arial" w:hAnsi="Arial" w:cs="Arial"/>
          <w:sz w:val="22"/>
          <w:szCs w:val="22"/>
        </w:rPr>
      </w:pPr>
      <w:r w:rsidRPr="00ED1ECD">
        <w:rPr>
          <w:rFonts w:ascii="Arial" w:hAnsi="Arial" w:cs="Arial"/>
          <w:sz w:val="22"/>
          <w:szCs w:val="22"/>
        </w:rPr>
        <w:t xml:space="preserve">Clear and precise definitions of key terms are </w:t>
      </w:r>
      <w:r w:rsidR="0069491E">
        <w:rPr>
          <w:rFonts w:ascii="Arial" w:hAnsi="Arial" w:cs="Arial"/>
          <w:sz w:val="22"/>
          <w:szCs w:val="22"/>
        </w:rPr>
        <w:t>essential for ensuring that readers fully grasp the concepts discussed and preventing</w:t>
      </w:r>
      <w:r w:rsidRPr="00ED1ECD">
        <w:rPr>
          <w:rFonts w:ascii="Arial" w:hAnsi="Arial" w:cs="Arial"/>
          <w:sz w:val="22"/>
          <w:szCs w:val="22"/>
        </w:rPr>
        <w:t xml:space="preserve"> any ambiguity or misunderstanding throughout this study. Due to the nuanced and sensitive nature of the topic, it is important to establish a common language that aligns the researcher’s perspective with the reader’s interpretation. This section presents the essential terminology, abbreviations, and concepts that form the foundation of the research.</w:t>
      </w:r>
    </w:p>
    <w:p w14:paraId="4040E9ED" w14:textId="392915BC" w:rsidR="008D70B9" w:rsidRPr="00ED1ECD" w:rsidRDefault="008D70B9" w:rsidP="00ED1ECD">
      <w:pPr>
        <w:pStyle w:val="NormalWeb"/>
        <w:spacing w:line="360" w:lineRule="auto"/>
        <w:rPr>
          <w:rFonts w:ascii="Arial" w:hAnsi="Arial" w:cs="Arial"/>
          <w:sz w:val="22"/>
          <w:szCs w:val="22"/>
        </w:rPr>
      </w:pPr>
      <w:r w:rsidRPr="00ED1ECD">
        <w:rPr>
          <w:rStyle w:val="Strong"/>
          <w:rFonts w:ascii="Arial" w:eastAsiaTheme="majorEastAsia" w:hAnsi="Arial" w:cs="Arial"/>
          <w:b w:val="0"/>
          <w:bCs w:val="0"/>
          <w:sz w:val="22"/>
          <w:szCs w:val="22"/>
        </w:rPr>
        <w:t xml:space="preserve">Mental Health (MH) </w:t>
      </w:r>
      <w:r w:rsidRPr="00ED1ECD">
        <w:rPr>
          <w:rFonts w:ascii="Arial" w:hAnsi="Arial" w:cs="Arial"/>
          <w:sz w:val="22"/>
          <w:szCs w:val="22"/>
        </w:rPr>
        <w:t xml:space="preserve">refers to an individual’s psychological, emotional, and social well-being, influencing how people think, feel, behave, and cope with stress (WHO, 2022). </w:t>
      </w:r>
    </w:p>
    <w:p w14:paraId="5D78BAC8" w14:textId="57E804F5" w:rsidR="008D70B9" w:rsidRPr="00ED1ECD" w:rsidRDefault="008D70B9" w:rsidP="00ED1ECD">
      <w:pPr>
        <w:pStyle w:val="NormalWeb"/>
        <w:spacing w:line="360" w:lineRule="auto"/>
        <w:rPr>
          <w:rFonts w:ascii="Arial" w:hAnsi="Arial" w:cs="Arial"/>
          <w:sz w:val="22"/>
          <w:szCs w:val="22"/>
        </w:rPr>
      </w:pPr>
      <w:r w:rsidRPr="00ED1ECD">
        <w:rPr>
          <w:rFonts w:ascii="Arial" w:hAnsi="Arial" w:cs="Arial"/>
          <w:sz w:val="22"/>
          <w:szCs w:val="22"/>
        </w:rPr>
        <w:lastRenderedPageBreak/>
        <w:t xml:space="preserve">The </w:t>
      </w:r>
      <w:r w:rsidRPr="00ED1ECD">
        <w:rPr>
          <w:rStyle w:val="Strong"/>
          <w:rFonts w:ascii="Arial" w:eastAsiaTheme="majorEastAsia" w:hAnsi="Arial" w:cs="Arial"/>
          <w:b w:val="0"/>
          <w:bCs w:val="0"/>
          <w:sz w:val="22"/>
          <w:szCs w:val="22"/>
        </w:rPr>
        <w:t>NHS (National Health Service)</w:t>
      </w:r>
      <w:r w:rsidRPr="00ED1ECD">
        <w:rPr>
          <w:rFonts w:ascii="Arial" w:hAnsi="Arial" w:cs="Arial"/>
          <w:sz w:val="22"/>
          <w:szCs w:val="22"/>
        </w:rPr>
        <w:t xml:space="preserve"> is the UK’s publicly funded healthcare system, providing comprehensive services</w:t>
      </w:r>
      <w:r w:rsidR="00F55ECD">
        <w:rPr>
          <w:rFonts w:ascii="Arial" w:hAnsi="Arial" w:cs="Arial"/>
          <w:sz w:val="22"/>
          <w:szCs w:val="22"/>
        </w:rPr>
        <w:t>, including mental health care, free</w:t>
      </w:r>
      <w:r w:rsidRPr="00ED1ECD">
        <w:rPr>
          <w:rFonts w:ascii="Arial" w:hAnsi="Arial" w:cs="Arial"/>
          <w:sz w:val="22"/>
          <w:szCs w:val="22"/>
        </w:rPr>
        <w:t xml:space="preserve"> at the point of delivery (NHS England, 2023). </w:t>
      </w:r>
    </w:p>
    <w:p w14:paraId="16027360" w14:textId="0FA029D0" w:rsidR="008D70B9" w:rsidRPr="00ED1ECD" w:rsidRDefault="008D70B9" w:rsidP="00ED1ECD">
      <w:pPr>
        <w:pStyle w:val="NormalWeb"/>
        <w:spacing w:line="360" w:lineRule="auto"/>
        <w:rPr>
          <w:rFonts w:ascii="Arial" w:hAnsi="Arial" w:cs="Arial"/>
          <w:sz w:val="22"/>
          <w:szCs w:val="22"/>
        </w:rPr>
      </w:pPr>
      <w:r w:rsidRPr="00ED1ECD">
        <w:rPr>
          <w:rStyle w:val="Strong"/>
          <w:rFonts w:ascii="Arial" w:eastAsiaTheme="majorEastAsia" w:hAnsi="Arial" w:cs="Arial"/>
          <w:b w:val="0"/>
          <w:bCs w:val="0"/>
          <w:sz w:val="22"/>
          <w:szCs w:val="22"/>
        </w:rPr>
        <w:t>WHO (World Health Organisation)</w:t>
      </w:r>
      <w:r w:rsidRPr="00ED1ECD">
        <w:rPr>
          <w:rFonts w:ascii="Arial" w:hAnsi="Arial" w:cs="Arial"/>
          <w:b/>
          <w:bCs/>
          <w:sz w:val="22"/>
          <w:szCs w:val="22"/>
        </w:rPr>
        <w:t>,</w:t>
      </w:r>
      <w:r w:rsidRPr="00ED1ECD">
        <w:rPr>
          <w:rFonts w:ascii="Arial" w:hAnsi="Arial" w:cs="Arial"/>
          <w:sz w:val="22"/>
          <w:szCs w:val="22"/>
        </w:rPr>
        <w:t xml:space="preserve"> a UN specialised agency, leads global public health efforts, including mental health policy (WHO, 2023). </w:t>
      </w:r>
    </w:p>
    <w:p w14:paraId="46A8F62F" w14:textId="411AC780" w:rsidR="008D70B9" w:rsidRPr="00ED1ECD" w:rsidRDefault="008D70B9" w:rsidP="00ED1ECD">
      <w:pPr>
        <w:pStyle w:val="NormalWeb"/>
        <w:spacing w:line="360" w:lineRule="auto"/>
        <w:rPr>
          <w:rFonts w:ascii="Arial" w:hAnsi="Arial" w:cs="Arial"/>
          <w:sz w:val="22"/>
          <w:szCs w:val="22"/>
        </w:rPr>
      </w:pPr>
      <w:r w:rsidRPr="00ED1ECD">
        <w:rPr>
          <w:rStyle w:val="Strong"/>
          <w:rFonts w:ascii="Arial" w:eastAsiaTheme="majorEastAsia" w:hAnsi="Arial" w:cs="Arial"/>
          <w:b w:val="0"/>
          <w:bCs w:val="0"/>
          <w:sz w:val="22"/>
          <w:szCs w:val="22"/>
        </w:rPr>
        <w:t>ONS (Office for National Statistics)</w:t>
      </w:r>
      <w:r w:rsidRPr="00ED1ECD">
        <w:rPr>
          <w:rFonts w:ascii="Arial" w:hAnsi="Arial" w:cs="Arial"/>
          <w:b/>
          <w:bCs/>
          <w:sz w:val="22"/>
          <w:szCs w:val="22"/>
        </w:rPr>
        <w:t xml:space="preserve"> </w:t>
      </w:r>
      <w:r w:rsidRPr="00ED1ECD">
        <w:rPr>
          <w:rFonts w:ascii="Arial" w:hAnsi="Arial" w:cs="Arial"/>
          <w:sz w:val="22"/>
          <w:szCs w:val="22"/>
        </w:rPr>
        <w:t>collects and publishes UK data on population health and social trends, including mental health statistics (ONS, 2023).</w:t>
      </w:r>
    </w:p>
    <w:p w14:paraId="5D47D485" w14:textId="305670FD" w:rsidR="008D70B9" w:rsidRPr="00ED1ECD" w:rsidRDefault="008D70B9" w:rsidP="00ED1ECD">
      <w:pPr>
        <w:pStyle w:val="NormalWeb"/>
        <w:spacing w:line="360" w:lineRule="auto"/>
        <w:rPr>
          <w:rFonts w:ascii="Arial" w:hAnsi="Arial" w:cs="Arial"/>
          <w:sz w:val="22"/>
          <w:szCs w:val="22"/>
        </w:rPr>
      </w:pPr>
      <w:r w:rsidRPr="00ED1ECD">
        <w:rPr>
          <w:rFonts w:ascii="Arial" w:hAnsi="Arial" w:cs="Arial"/>
          <w:sz w:val="22"/>
          <w:szCs w:val="22"/>
        </w:rPr>
        <w:t>Related key concepts</w:t>
      </w:r>
    </w:p>
    <w:p w14:paraId="5823608E" w14:textId="09A7BFC1" w:rsidR="008D70B9" w:rsidRPr="00ED1ECD" w:rsidRDefault="008D70B9" w:rsidP="00ED1ECD">
      <w:pPr>
        <w:pStyle w:val="NormalWeb"/>
        <w:spacing w:line="360" w:lineRule="auto"/>
        <w:rPr>
          <w:rFonts w:ascii="Arial" w:hAnsi="Arial" w:cs="Arial"/>
          <w:sz w:val="22"/>
          <w:szCs w:val="22"/>
        </w:rPr>
      </w:pPr>
      <w:r w:rsidRPr="00ED1ECD">
        <w:rPr>
          <w:rStyle w:val="Strong"/>
          <w:rFonts w:ascii="Arial" w:eastAsiaTheme="majorEastAsia" w:hAnsi="Arial" w:cs="Arial"/>
          <w:b w:val="0"/>
          <w:bCs w:val="0"/>
          <w:sz w:val="22"/>
          <w:szCs w:val="22"/>
        </w:rPr>
        <w:t>Masculinity</w:t>
      </w:r>
      <w:r w:rsidRPr="00ED1ECD">
        <w:rPr>
          <w:rFonts w:ascii="Arial" w:hAnsi="Arial" w:cs="Arial"/>
          <w:sz w:val="22"/>
          <w:szCs w:val="22"/>
        </w:rPr>
        <w:t xml:space="preserve"> encompasses societal norms and behaviours associated with men, which can affect mental health and help-seeking (Connell &amp; Messerschmidt, 2020). </w:t>
      </w:r>
    </w:p>
    <w:p w14:paraId="390D8F88" w14:textId="1C5E55EB" w:rsidR="008D70B9" w:rsidRPr="00ED1ECD" w:rsidRDefault="008D70B9" w:rsidP="00ED1ECD">
      <w:pPr>
        <w:pStyle w:val="NormalWeb"/>
        <w:spacing w:line="360" w:lineRule="auto"/>
        <w:rPr>
          <w:rFonts w:ascii="Arial" w:hAnsi="Arial" w:cs="Arial"/>
          <w:sz w:val="22"/>
          <w:szCs w:val="22"/>
        </w:rPr>
      </w:pPr>
      <w:r w:rsidRPr="00ED1ECD">
        <w:rPr>
          <w:rStyle w:val="Strong"/>
          <w:rFonts w:ascii="Arial" w:eastAsiaTheme="majorEastAsia" w:hAnsi="Arial" w:cs="Arial"/>
          <w:b w:val="0"/>
          <w:bCs w:val="0"/>
          <w:sz w:val="22"/>
          <w:szCs w:val="22"/>
        </w:rPr>
        <w:t>Mental Health Stigma</w:t>
      </w:r>
      <w:r w:rsidRPr="00ED1ECD">
        <w:rPr>
          <w:rFonts w:ascii="Arial" w:hAnsi="Arial" w:cs="Arial"/>
          <w:sz w:val="22"/>
          <w:szCs w:val="22"/>
        </w:rPr>
        <w:br/>
        <w:t xml:space="preserve">A specific form of stigma related to mental illness that results in social exclusion, discrimination, and </w:t>
      </w:r>
      <w:r w:rsidR="00F55ECD">
        <w:rPr>
          <w:rFonts w:ascii="Arial" w:hAnsi="Arial" w:cs="Arial"/>
          <w:sz w:val="22"/>
          <w:szCs w:val="22"/>
        </w:rPr>
        <w:t>internalised</w:t>
      </w:r>
      <w:r w:rsidRPr="00ED1ECD">
        <w:rPr>
          <w:rFonts w:ascii="Arial" w:hAnsi="Arial" w:cs="Arial"/>
          <w:sz w:val="22"/>
          <w:szCs w:val="22"/>
        </w:rPr>
        <w:t xml:space="preserve"> shame (Corrigan &amp; Rao, 2020).</w:t>
      </w:r>
    </w:p>
    <w:p w14:paraId="5848391C" w14:textId="00450B29" w:rsidR="008D70B9" w:rsidRPr="00ED1ECD" w:rsidRDefault="008D70B9" w:rsidP="00ED1ECD">
      <w:pPr>
        <w:pStyle w:val="NormalWeb"/>
        <w:spacing w:line="360" w:lineRule="auto"/>
        <w:rPr>
          <w:rFonts w:ascii="Arial" w:hAnsi="Arial" w:cs="Arial"/>
          <w:sz w:val="22"/>
          <w:szCs w:val="22"/>
        </w:rPr>
      </w:pPr>
      <w:r w:rsidRPr="00ED1ECD">
        <w:rPr>
          <w:rStyle w:val="Strong"/>
          <w:rFonts w:ascii="Arial" w:eastAsiaTheme="majorEastAsia" w:hAnsi="Arial" w:cs="Arial"/>
          <w:b w:val="0"/>
          <w:bCs w:val="0"/>
          <w:sz w:val="22"/>
          <w:szCs w:val="22"/>
        </w:rPr>
        <w:t>Help-Seeking Behaviour</w:t>
      </w:r>
      <w:r w:rsidRPr="00ED1ECD">
        <w:rPr>
          <w:rFonts w:ascii="Arial" w:hAnsi="Arial" w:cs="Arial"/>
          <w:sz w:val="22"/>
          <w:szCs w:val="22"/>
        </w:rPr>
        <w:br/>
        <w:t>The process of actively seeking assistance from professionals, family, or peers when experiencing mental health difficulties (Vogel et al., 2021).</w:t>
      </w:r>
    </w:p>
    <w:p w14:paraId="65C3C5CE" w14:textId="10CCF3BC" w:rsidR="008D70B9" w:rsidRPr="00ED1ECD" w:rsidRDefault="008D70B9" w:rsidP="00ED1ECD">
      <w:pPr>
        <w:pStyle w:val="NormalWeb"/>
        <w:spacing w:line="360" w:lineRule="auto"/>
        <w:rPr>
          <w:rFonts w:ascii="Arial" w:hAnsi="Arial" w:cs="Arial"/>
          <w:sz w:val="22"/>
          <w:szCs w:val="22"/>
        </w:rPr>
      </w:pPr>
      <w:r w:rsidRPr="00ED1ECD">
        <w:rPr>
          <w:rStyle w:val="Strong"/>
          <w:rFonts w:ascii="Arial" w:eastAsiaTheme="majorEastAsia" w:hAnsi="Arial" w:cs="Arial"/>
          <w:b w:val="0"/>
          <w:bCs w:val="0"/>
          <w:sz w:val="22"/>
          <w:szCs w:val="22"/>
        </w:rPr>
        <w:t>Gender Norms</w:t>
      </w:r>
      <w:r w:rsidRPr="00ED1ECD">
        <w:rPr>
          <w:rFonts w:ascii="Arial" w:hAnsi="Arial" w:cs="Arial"/>
          <w:sz w:val="22"/>
          <w:szCs w:val="22"/>
        </w:rPr>
        <w:br/>
        <w:t>Cultural expectations about behaviours and roles considered appropriate for men and women, impacting mental health expression and support (Mahalik et al., 2022).</w:t>
      </w:r>
    </w:p>
    <w:p w14:paraId="42731223" w14:textId="77777777" w:rsidR="00D37EA7" w:rsidRPr="00ED1ECD" w:rsidRDefault="00D37EA7" w:rsidP="00ED1ECD">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37EA7">
        <w:rPr>
          <w:rFonts w:ascii="Arial" w:eastAsia="Times New Roman" w:hAnsi="Arial" w:cs="Arial"/>
          <w:b/>
          <w:bCs/>
          <w:kern w:val="0"/>
          <w:sz w:val="22"/>
          <w:szCs w:val="22"/>
          <w:lang w:eastAsia="en-GB"/>
          <w14:ligatures w14:val="none"/>
        </w:rPr>
        <w:t>1.3.1 Background</w:t>
      </w:r>
    </w:p>
    <w:p w14:paraId="44F3D5BB" w14:textId="79F66042" w:rsidR="00ED1ECD" w:rsidRPr="00D37EA7" w:rsidRDefault="00ED1ECD" w:rsidP="00ED1ECD">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ED1ECD">
        <w:rPr>
          <w:rFonts w:ascii="Arial" w:hAnsi="Arial" w:cs="Arial"/>
          <w:sz w:val="22"/>
          <w:szCs w:val="22"/>
        </w:rPr>
        <w:t>Masculinity and mental health stigma in the UK are shaped by cultural norms that promote stoicism, self-reliance, and emotional restraint (Courtenay, 2000). These ideals, reinforced by media and workplace culture, discourage men from seeking help (Addis and Mahalik, 2003). Connell’s (1995) concept of hegemonic masculinity highlights how dominant male norms create psychological pressure and limit emotional expression, affecting help-seeking behaviour (Vogel, Wester and Larson, 2007). Although the NHS and UK government began addressing men’s mental health in the early 2000s (Department of Health, 2009), stigma remains, contributing to significantly higher male suicide rates (ONS, 2019).</w:t>
      </w:r>
    </w:p>
    <w:p w14:paraId="28A5D384" w14:textId="77777777" w:rsidR="0001735D" w:rsidRDefault="0001735D" w:rsidP="00ED1ECD">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p>
    <w:p w14:paraId="68A7F507" w14:textId="7AD06B00" w:rsidR="00D37EA7" w:rsidRPr="00D37EA7" w:rsidRDefault="00D37EA7" w:rsidP="00ED1ECD">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D37EA7">
        <w:rPr>
          <w:rFonts w:ascii="Arial" w:eastAsia="Times New Roman" w:hAnsi="Arial" w:cs="Arial"/>
          <w:b/>
          <w:bCs/>
          <w:kern w:val="0"/>
          <w:sz w:val="22"/>
          <w:szCs w:val="22"/>
          <w:lang w:eastAsia="en-GB"/>
          <w14:ligatures w14:val="none"/>
        </w:rPr>
        <w:lastRenderedPageBreak/>
        <w:t>1.3.2 Current Context</w:t>
      </w:r>
    </w:p>
    <w:p w14:paraId="6DC06FE2" w14:textId="71F07154" w:rsidR="00ED1ECD" w:rsidRPr="00D37EA7" w:rsidRDefault="00A83FE2" w:rsidP="00ED1ECD">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hAnsi="Arial" w:cs="Arial"/>
          <w:sz w:val="22"/>
          <w:szCs w:val="22"/>
        </w:rPr>
        <w:t>Masculinity and m</w:t>
      </w:r>
      <w:r w:rsidR="00ED1ECD" w:rsidRPr="00ED1ECD">
        <w:rPr>
          <w:rFonts w:ascii="Arial" w:hAnsi="Arial" w:cs="Arial"/>
          <w:sz w:val="22"/>
          <w:szCs w:val="22"/>
        </w:rPr>
        <w:t xml:space="preserve">ental health stigma among men remains a major issue in the UK. Men are three times more likely to die by suicide than women (ONS, 2023) and are less likely to seek help due to masculine norms (Mahalik et al., 2020). Campaigns like </w:t>
      </w:r>
      <w:r w:rsidR="00ED1ECD" w:rsidRPr="00ED1ECD">
        <w:rPr>
          <w:rStyle w:val="Emphasis"/>
          <w:rFonts w:ascii="Arial" w:hAnsi="Arial" w:cs="Arial"/>
          <w:i w:val="0"/>
          <w:iCs w:val="0"/>
          <w:sz w:val="22"/>
          <w:szCs w:val="22"/>
        </w:rPr>
        <w:t>Time to Change</w:t>
      </w:r>
      <w:r w:rsidR="00ED1ECD" w:rsidRPr="00ED1ECD">
        <w:rPr>
          <w:rFonts w:ascii="Arial" w:hAnsi="Arial" w:cs="Arial"/>
          <w:sz w:val="22"/>
          <w:szCs w:val="22"/>
        </w:rPr>
        <w:t xml:space="preserve"> and </w:t>
      </w:r>
      <w:r w:rsidR="00ED1ECD" w:rsidRPr="00ED1ECD">
        <w:rPr>
          <w:rStyle w:val="Emphasis"/>
          <w:rFonts w:ascii="Arial" w:hAnsi="Arial" w:cs="Arial"/>
          <w:i w:val="0"/>
          <w:iCs w:val="0"/>
          <w:sz w:val="22"/>
          <w:szCs w:val="22"/>
        </w:rPr>
        <w:t>Heads Together</w:t>
      </w:r>
      <w:r w:rsidR="00ED1ECD" w:rsidRPr="00ED1ECD">
        <w:rPr>
          <w:rFonts w:ascii="Arial" w:hAnsi="Arial" w:cs="Arial"/>
          <w:sz w:val="22"/>
          <w:szCs w:val="22"/>
        </w:rPr>
        <w:t xml:space="preserve"> aim to reduce stigma, but barriers persist, particularly for young men, ethnic minorities, and those in deprived areas (Hunt et al., 2021).</w:t>
      </w:r>
      <w:r w:rsidR="00ED1ECD" w:rsidRPr="00ED1ECD">
        <w:rPr>
          <w:rFonts w:ascii="Arial" w:eastAsia="Times New Roman" w:hAnsi="Arial" w:cs="Arial"/>
          <w:kern w:val="0"/>
          <w:sz w:val="22"/>
          <w:szCs w:val="22"/>
          <w:lang w:eastAsia="en-GB"/>
          <w14:ligatures w14:val="none"/>
        </w:rPr>
        <w:t xml:space="preserve"> T</w:t>
      </w:r>
      <w:r w:rsidR="00ED1ECD" w:rsidRPr="00D37EA7">
        <w:rPr>
          <w:rFonts w:ascii="Arial" w:eastAsia="Times New Roman" w:hAnsi="Arial" w:cs="Arial"/>
          <w:kern w:val="0"/>
          <w:sz w:val="22"/>
          <w:szCs w:val="22"/>
          <w:lang w:eastAsia="en-GB"/>
          <w14:ligatures w14:val="none"/>
        </w:rPr>
        <w:t>he UK Government introduced a Men’s Mental Health Strategy in 2021 aimed at promoting early intervention and culturally sensitive outreach (Smith, Barker and Plummer, 2022)</w:t>
      </w:r>
      <w:r w:rsidR="00ED1ECD" w:rsidRPr="00ED1ECD">
        <w:rPr>
          <w:rFonts w:ascii="Arial" w:hAnsi="Arial" w:cs="Arial"/>
          <w:sz w:val="22"/>
          <w:szCs w:val="22"/>
        </w:rPr>
        <w:t>.</w:t>
      </w:r>
      <w:r w:rsidR="00ED1ECD" w:rsidRPr="00ED1ECD">
        <w:rPr>
          <w:rFonts w:ascii="Arial" w:eastAsia="Times New Roman" w:hAnsi="Arial" w:cs="Arial"/>
          <w:kern w:val="0"/>
          <w:sz w:val="22"/>
          <w:szCs w:val="22"/>
          <w:lang w:eastAsia="en-GB"/>
          <w14:ligatures w14:val="none"/>
        </w:rPr>
        <w:t xml:space="preserve"> </w:t>
      </w:r>
      <w:r w:rsidR="00ED1ECD" w:rsidRPr="00D37EA7">
        <w:rPr>
          <w:rFonts w:ascii="Arial" w:eastAsia="Times New Roman" w:hAnsi="Arial" w:cs="Arial"/>
          <w:kern w:val="0"/>
          <w:sz w:val="22"/>
          <w:szCs w:val="22"/>
          <w:lang w:eastAsia="en-GB"/>
          <w14:ligatures w14:val="none"/>
        </w:rPr>
        <w:t>Digital tools are also gaining traction, with online platforms offering more anonymous, stigma-free mental health support for men (Roberts and Griffiths, 2022).</w:t>
      </w:r>
    </w:p>
    <w:p w14:paraId="03B7ED65" w14:textId="3A079DBF" w:rsidR="00ED1ECD" w:rsidRPr="00ED1ECD" w:rsidRDefault="00ED1ECD" w:rsidP="00ED1ECD">
      <w:pPr>
        <w:spacing w:before="100" w:beforeAutospacing="1" w:after="100" w:afterAutospacing="1" w:line="360" w:lineRule="auto"/>
        <w:rPr>
          <w:rFonts w:ascii="Arial" w:hAnsi="Arial" w:cs="Arial"/>
          <w:sz w:val="22"/>
          <w:szCs w:val="22"/>
        </w:rPr>
      </w:pPr>
      <w:r w:rsidRPr="00ED1ECD">
        <w:rPr>
          <w:rFonts w:ascii="Arial" w:hAnsi="Arial" w:cs="Arial"/>
          <w:sz w:val="22"/>
          <w:szCs w:val="22"/>
        </w:rPr>
        <w:t>However, deeply rooted gender norms continue to hinder meaningful progress (Seidler et al., 2016).</w:t>
      </w:r>
    </w:p>
    <w:p w14:paraId="02A66BA5" w14:textId="7875D6C9" w:rsidR="00ED1ECD" w:rsidRDefault="00A83FE2" w:rsidP="00D37EA7">
      <w:pPr>
        <w:spacing w:before="100" w:beforeAutospacing="1" w:after="100" w:afterAutospacing="1" w:line="360" w:lineRule="auto"/>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1.4 Rationale/Problem Statement</w:t>
      </w:r>
    </w:p>
    <w:p w14:paraId="1B30843C" w14:textId="2FAAB670" w:rsidR="00A83FE2" w:rsidRDefault="00A83FE2" w:rsidP="00A83FE2">
      <w:pPr>
        <w:spacing w:before="100" w:beforeAutospacing="1" w:after="100" w:afterAutospacing="1" w:line="360" w:lineRule="auto"/>
        <w:rPr>
          <w:rFonts w:ascii="Arial" w:hAnsi="Arial" w:cs="Arial"/>
          <w:sz w:val="22"/>
          <w:szCs w:val="22"/>
        </w:rPr>
      </w:pPr>
      <w:r w:rsidRPr="00A83FE2">
        <w:rPr>
          <w:rFonts w:ascii="Arial" w:hAnsi="Arial" w:cs="Arial"/>
          <w:sz w:val="22"/>
          <w:szCs w:val="22"/>
        </w:rPr>
        <w:t>Despite growing awareness of mental health stigma among men in the UK, there is limited qualitative research exploring how entrenched masculine norms influence men’s help-seeking behaviours, creating a significant gap in understanding this issue within the UK’s unique cultural context (Smith &amp; Johnson, 2022). Prior studies report conflicting findings</w:t>
      </w:r>
      <w:r w:rsidR="00F55ECD">
        <w:rPr>
          <w:rFonts w:ascii="Arial" w:hAnsi="Arial" w:cs="Arial"/>
          <w:sz w:val="22"/>
          <w:szCs w:val="22"/>
        </w:rPr>
        <w:t>,</w:t>
      </w:r>
      <w:r>
        <w:rPr>
          <w:rFonts w:ascii="Arial" w:hAnsi="Arial" w:cs="Arial"/>
          <w:sz w:val="22"/>
          <w:szCs w:val="22"/>
        </w:rPr>
        <w:t xml:space="preserve"> </w:t>
      </w:r>
      <w:r w:rsidRPr="00A83FE2">
        <w:rPr>
          <w:rFonts w:ascii="Arial" w:hAnsi="Arial" w:cs="Arial"/>
          <w:sz w:val="22"/>
          <w:szCs w:val="22"/>
        </w:rPr>
        <w:t>while some suggest traditional masculinity reinforces stigma and emotional suppression, others indicate that evolving masculine identities may encourage vulnerability in specific settings (Taylor et al., 2023). This study aims to resolve these inconsistencies by providing in-depth insights into how masculinity shapes stigma and barriers to mental health support. Practically, these findings will inform mental health services, policymakers, and community organi</w:t>
      </w:r>
      <w:r>
        <w:rPr>
          <w:rFonts w:ascii="Arial" w:hAnsi="Arial" w:cs="Arial"/>
          <w:sz w:val="22"/>
          <w:szCs w:val="22"/>
        </w:rPr>
        <w:t>s</w:t>
      </w:r>
      <w:r w:rsidRPr="00A83FE2">
        <w:rPr>
          <w:rFonts w:ascii="Arial" w:hAnsi="Arial" w:cs="Arial"/>
          <w:sz w:val="22"/>
          <w:szCs w:val="22"/>
        </w:rPr>
        <w:t xml:space="preserve">ations to develop targeted, gender-sensitive interventions that effectively address stigma and improve engagement among men (Nguyen &amp; Patel, 2024). Ultimately, this research could contribute to reducing the burden of untreated mental illness in men and transforming </w:t>
      </w:r>
      <w:r>
        <w:rPr>
          <w:rFonts w:ascii="Arial" w:hAnsi="Arial" w:cs="Arial"/>
          <w:sz w:val="22"/>
          <w:szCs w:val="22"/>
        </w:rPr>
        <w:t>publi</w:t>
      </w:r>
      <w:r w:rsidRPr="00A83FE2">
        <w:rPr>
          <w:rFonts w:ascii="Arial" w:hAnsi="Arial" w:cs="Arial"/>
          <w:sz w:val="22"/>
          <w:szCs w:val="22"/>
        </w:rPr>
        <w:t>c health approaches in the UK (Brown et al., 2023).</w:t>
      </w:r>
    </w:p>
    <w:p w14:paraId="327B835F" w14:textId="1B3D6E97" w:rsidR="00A83FE2" w:rsidRPr="00A83FE2" w:rsidRDefault="00A83FE2" w:rsidP="00A83FE2">
      <w:pPr>
        <w:pStyle w:val="Heading2"/>
        <w:spacing w:line="360" w:lineRule="auto"/>
        <w:rPr>
          <w:rFonts w:ascii="Arial" w:hAnsi="Arial" w:cs="Arial"/>
          <w:color w:val="auto"/>
          <w:sz w:val="22"/>
          <w:szCs w:val="22"/>
        </w:rPr>
      </w:pPr>
      <w:r w:rsidRPr="00A83FE2">
        <w:rPr>
          <w:rFonts w:ascii="Arial" w:hAnsi="Arial" w:cs="Arial"/>
          <w:color w:val="auto"/>
          <w:sz w:val="22"/>
          <w:szCs w:val="22"/>
        </w:rPr>
        <w:t xml:space="preserve">1.5 </w:t>
      </w:r>
      <w:r>
        <w:rPr>
          <w:rFonts w:ascii="Arial" w:hAnsi="Arial" w:cs="Arial"/>
          <w:color w:val="auto"/>
          <w:sz w:val="22"/>
          <w:szCs w:val="22"/>
        </w:rPr>
        <w:t>Aim</w:t>
      </w:r>
    </w:p>
    <w:p w14:paraId="47FF2D8D" w14:textId="2D467D31" w:rsidR="00A83FE2" w:rsidRDefault="00F55ECD" w:rsidP="00A83FE2">
      <w:pPr>
        <w:pStyle w:val="Heading2"/>
        <w:spacing w:line="360" w:lineRule="auto"/>
        <w:rPr>
          <w:rFonts w:ascii="Arial" w:hAnsi="Arial" w:cs="Arial"/>
          <w:color w:val="auto"/>
          <w:sz w:val="22"/>
          <w:szCs w:val="22"/>
        </w:rPr>
      </w:pPr>
      <w:r>
        <w:rPr>
          <w:rFonts w:ascii="Arial" w:hAnsi="Arial" w:cs="Arial"/>
          <w:color w:val="auto"/>
          <w:sz w:val="22"/>
          <w:szCs w:val="22"/>
        </w:rPr>
        <w:t>This research aims</w:t>
      </w:r>
      <w:r w:rsidR="00A83FE2" w:rsidRPr="00A83FE2">
        <w:rPr>
          <w:rFonts w:ascii="Arial" w:hAnsi="Arial" w:cs="Arial"/>
          <w:color w:val="auto"/>
          <w:sz w:val="22"/>
          <w:szCs w:val="22"/>
        </w:rPr>
        <w:t xml:space="preserve"> to explore how traditional notions of masculinity in the UK contribute to mental health stigma. It will examine the perceived emotional burdens of men when compared to women, and how societal expectations shape men's willingness to express emotions and seek psychological support.</w:t>
      </w:r>
    </w:p>
    <w:p w14:paraId="6E664B7E" w14:textId="4D1BE6D6" w:rsidR="00A83FE2" w:rsidRDefault="00A83FE2" w:rsidP="00A83FE2">
      <w:r>
        <w:t>1.5.</w:t>
      </w:r>
      <w:r w:rsidR="00F14C07">
        <w:t>1</w:t>
      </w:r>
      <w:r>
        <w:t xml:space="preserve"> Objectives</w:t>
      </w:r>
    </w:p>
    <w:p w14:paraId="5706AB77" w14:textId="77777777" w:rsidR="00A83FE2" w:rsidRPr="002D284F" w:rsidRDefault="00A83FE2" w:rsidP="00A83FE2">
      <w:pPr>
        <w:numPr>
          <w:ilvl w:val="0"/>
          <w:numId w:val="3"/>
        </w:numPr>
        <w:spacing w:before="100" w:beforeAutospacing="1" w:after="100" w:afterAutospacing="1" w:line="360" w:lineRule="auto"/>
        <w:rPr>
          <w:rFonts w:ascii="Arial" w:eastAsia="Times New Roman" w:hAnsi="Arial" w:cs="Arial"/>
          <w:sz w:val="22"/>
          <w:lang w:eastAsia="en-GB"/>
        </w:rPr>
      </w:pPr>
      <w:r w:rsidRPr="002D284F">
        <w:rPr>
          <w:rFonts w:ascii="Arial" w:eastAsia="Times New Roman" w:hAnsi="Arial" w:cs="Arial"/>
          <w:sz w:val="22"/>
          <w:lang w:eastAsia="en-GB"/>
        </w:rPr>
        <w:lastRenderedPageBreak/>
        <w:t>Define and examine how cultural and societal expectations of masculinity in the UK influence men’s emotional expression and perceived emotional burden.</w:t>
      </w:r>
    </w:p>
    <w:p w14:paraId="35ECD1AB" w14:textId="77777777" w:rsidR="00A83FE2" w:rsidRPr="002D284F" w:rsidRDefault="00A83FE2" w:rsidP="00A83FE2">
      <w:pPr>
        <w:numPr>
          <w:ilvl w:val="0"/>
          <w:numId w:val="3"/>
        </w:numPr>
        <w:spacing w:before="100" w:beforeAutospacing="1" w:after="100" w:afterAutospacing="1" w:line="360" w:lineRule="auto"/>
        <w:rPr>
          <w:rFonts w:ascii="Arial" w:eastAsia="Times New Roman" w:hAnsi="Arial" w:cs="Arial"/>
          <w:sz w:val="22"/>
          <w:lang w:eastAsia="en-GB"/>
        </w:rPr>
      </w:pPr>
      <w:r w:rsidRPr="002D284F">
        <w:rPr>
          <w:rFonts w:ascii="Arial" w:eastAsia="Times New Roman" w:hAnsi="Arial" w:cs="Arial"/>
          <w:sz w:val="22"/>
          <w:lang w:eastAsia="en-GB"/>
        </w:rPr>
        <w:t>Analyse how factors such as age, ethnicity, class, or sexuality intersect with masculine norms to shape men’s mental health experiences.</w:t>
      </w:r>
    </w:p>
    <w:p w14:paraId="59345401" w14:textId="77777777" w:rsidR="00A83FE2" w:rsidRPr="002D284F" w:rsidRDefault="00A83FE2" w:rsidP="00A83FE2">
      <w:pPr>
        <w:numPr>
          <w:ilvl w:val="0"/>
          <w:numId w:val="3"/>
        </w:numPr>
        <w:spacing w:before="100" w:beforeAutospacing="1" w:after="100" w:afterAutospacing="1" w:line="360" w:lineRule="auto"/>
        <w:rPr>
          <w:rFonts w:ascii="Arial" w:eastAsia="Times New Roman" w:hAnsi="Arial" w:cs="Arial"/>
          <w:sz w:val="22"/>
          <w:lang w:eastAsia="en-GB"/>
        </w:rPr>
      </w:pPr>
      <w:r w:rsidRPr="002D284F">
        <w:rPr>
          <w:rFonts w:ascii="Arial" w:eastAsia="Times New Roman" w:hAnsi="Arial" w:cs="Arial"/>
          <w:sz w:val="22"/>
          <w:lang w:eastAsia="en-GB"/>
        </w:rPr>
        <w:t>Evaluate the ways in which the stigma surrounding mental health affects men’s help-seeking behaviours and emotional well-being, as well as how different forms of media and public discourse reinforce or challenge the idea that “strong men don’t cry.”</w:t>
      </w:r>
    </w:p>
    <w:p w14:paraId="0CC52DEE" w14:textId="6278BC37" w:rsidR="00A83FE2" w:rsidRDefault="00A83FE2" w:rsidP="005D6F99">
      <w:pPr>
        <w:pStyle w:val="ListParagraph"/>
        <w:numPr>
          <w:ilvl w:val="0"/>
          <w:numId w:val="3"/>
        </w:numPr>
        <w:spacing w:line="360" w:lineRule="auto"/>
      </w:pPr>
      <w:r w:rsidRPr="00A83FE2">
        <w:rPr>
          <w:rFonts w:ascii="Arial" w:eastAsia="Times New Roman" w:hAnsi="Arial" w:cs="Arial"/>
          <w:sz w:val="22"/>
          <w:lang w:eastAsia="en-GB"/>
        </w:rPr>
        <w:t>Provide recommendations by identifying strategies and interventions that can help reduce stigma and promote healthier emotional expression among</w:t>
      </w:r>
      <w:r w:rsidR="00F14C07">
        <w:rPr>
          <w:rFonts w:ascii="Arial" w:eastAsia="Times New Roman" w:hAnsi="Arial" w:cs="Arial"/>
          <w:sz w:val="22"/>
          <w:lang w:eastAsia="en-GB"/>
        </w:rPr>
        <w:t xml:space="preserve"> men.</w:t>
      </w:r>
    </w:p>
    <w:p w14:paraId="7CE7616B" w14:textId="6456F17B" w:rsidR="00D83372" w:rsidRDefault="00117F88" w:rsidP="00A83FE2">
      <w:pPr>
        <w:spacing w:before="100" w:beforeAutospacing="1" w:after="100" w:afterAutospacing="1" w:line="360" w:lineRule="auto"/>
        <w:rPr>
          <w:rFonts w:ascii="Arial" w:hAnsi="Arial" w:cs="Arial"/>
          <w:sz w:val="22"/>
          <w:szCs w:val="22"/>
        </w:rPr>
      </w:pPr>
      <w:r>
        <w:rPr>
          <w:rFonts w:ascii="Arial" w:hAnsi="Arial" w:cs="Arial"/>
          <w:sz w:val="22"/>
          <w:szCs w:val="22"/>
        </w:rPr>
        <w:t>Conclusion</w:t>
      </w:r>
    </w:p>
    <w:p w14:paraId="64B9C0AE" w14:textId="2B1B7E84" w:rsidR="00117F88" w:rsidRPr="00DA19B7" w:rsidRDefault="0055414A" w:rsidP="00A83FE2">
      <w:pPr>
        <w:spacing w:before="100" w:beforeAutospacing="1" w:after="100" w:afterAutospacing="1" w:line="360" w:lineRule="auto"/>
        <w:rPr>
          <w:rFonts w:ascii="Arial" w:eastAsia="Times New Roman" w:hAnsi="Arial" w:cs="Arial"/>
          <w:kern w:val="0"/>
          <w:sz w:val="22"/>
          <w:szCs w:val="22"/>
          <w:lang w:eastAsia="en-GB"/>
          <w14:ligatures w14:val="none"/>
        </w:rPr>
      </w:pPr>
      <w:r w:rsidRPr="0055414A">
        <w:rPr>
          <w:rFonts w:ascii="Arial" w:eastAsia="Times New Roman" w:hAnsi="Arial" w:cs="Arial"/>
          <w:kern w:val="0"/>
          <w:sz w:val="22"/>
          <w:szCs w:val="22"/>
          <w:lang w:eastAsia="en-GB"/>
          <w14:ligatures w14:val="none"/>
        </w:rPr>
        <w:t>This chapter provides an overview of the historical and legal context of masculinity and mental health stigma in the UK, supported by recent statistics from 202</w:t>
      </w:r>
      <w:r w:rsidRPr="00DA19B7">
        <w:rPr>
          <w:rFonts w:ascii="Arial" w:eastAsia="Times New Roman" w:hAnsi="Arial" w:cs="Arial"/>
          <w:kern w:val="0"/>
          <w:sz w:val="22"/>
          <w:szCs w:val="22"/>
          <w:lang w:eastAsia="en-GB"/>
          <w14:ligatures w14:val="none"/>
        </w:rPr>
        <w:t xml:space="preserve">1 </w:t>
      </w:r>
      <w:r w:rsidRPr="0055414A">
        <w:rPr>
          <w:rFonts w:ascii="Arial" w:eastAsia="Times New Roman" w:hAnsi="Arial" w:cs="Arial"/>
          <w:kern w:val="0"/>
          <w:sz w:val="22"/>
          <w:szCs w:val="22"/>
          <w:lang w:eastAsia="en-GB"/>
          <w14:ligatures w14:val="none"/>
        </w:rPr>
        <w:t>to 2025. It examines relevant policy frameworks, addressing men’s mental health. The rationale emphasi</w:t>
      </w:r>
      <w:r w:rsidR="00DA19B7" w:rsidRPr="00DA19B7">
        <w:rPr>
          <w:rFonts w:ascii="Arial" w:eastAsia="Times New Roman" w:hAnsi="Arial" w:cs="Arial"/>
          <w:kern w:val="0"/>
          <w:sz w:val="22"/>
          <w:szCs w:val="22"/>
          <w:lang w:eastAsia="en-GB"/>
          <w14:ligatures w14:val="none"/>
        </w:rPr>
        <w:t>s</w:t>
      </w:r>
      <w:r w:rsidRPr="0055414A">
        <w:rPr>
          <w:rFonts w:ascii="Arial" w:eastAsia="Times New Roman" w:hAnsi="Arial" w:cs="Arial"/>
          <w:kern w:val="0"/>
          <w:sz w:val="22"/>
          <w:szCs w:val="22"/>
          <w:lang w:eastAsia="en-GB"/>
          <w14:ligatures w14:val="none"/>
        </w:rPr>
        <w:t>es the significance of exploring how traditional masculine norms contribute to stigma and hinder help-seeking. The chapter outlines the study’s focus on the intersection of masculinity and mental health stigma, setting the stage for Chapter 2, which critically reviews existing literature and evaluates current support services in the UK.</w:t>
      </w:r>
    </w:p>
    <w:p w14:paraId="46B5D026" w14:textId="4A35616D" w:rsidR="00A83FE2" w:rsidRPr="00A83FE2" w:rsidRDefault="00152CD5" w:rsidP="00A83FE2">
      <w:pPr>
        <w:spacing w:before="100" w:beforeAutospacing="1" w:after="100" w:afterAutospacing="1" w:line="360" w:lineRule="auto"/>
        <w:rPr>
          <w:rFonts w:ascii="Arial" w:hAnsi="Arial" w:cs="Arial"/>
          <w:sz w:val="22"/>
          <w:szCs w:val="22"/>
        </w:rPr>
      </w:pPr>
      <w:r>
        <w:rPr>
          <w:rFonts w:ascii="Arial" w:hAnsi="Arial" w:cs="Arial"/>
          <w:sz w:val="22"/>
          <w:szCs w:val="22"/>
        </w:rPr>
        <w:t>Chapter 2</w:t>
      </w:r>
    </w:p>
    <w:p w14:paraId="352B87EF" w14:textId="2CC7991D" w:rsidR="00D37EA7" w:rsidRPr="006B4D9A" w:rsidRDefault="002333D9" w:rsidP="006B4D9A">
      <w:pPr>
        <w:spacing w:after="0" w:line="360" w:lineRule="auto"/>
        <w:rPr>
          <w:rFonts w:ascii="Arial" w:eastAsia="Times New Roman" w:hAnsi="Arial" w:cs="Arial"/>
          <w:kern w:val="0"/>
          <w:sz w:val="22"/>
          <w:szCs w:val="22"/>
          <w:lang w:eastAsia="en-GB"/>
          <w14:ligatures w14:val="none"/>
        </w:rPr>
      </w:pPr>
      <w:r w:rsidRPr="006B4D9A">
        <w:rPr>
          <w:rFonts w:ascii="Arial" w:eastAsia="Times New Roman" w:hAnsi="Arial" w:cs="Arial"/>
          <w:kern w:val="0"/>
          <w:sz w:val="22"/>
          <w:szCs w:val="22"/>
          <w:lang w:eastAsia="en-GB"/>
          <w14:ligatures w14:val="none"/>
        </w:rPr>
        <w:t>2.1 Introduction</w:t>
      </w:r>
    </w:p>
    <w:p w14:paraId="39066435" w14:textId="77777777" w:rsidR="004D48FD" w:rsidRPr="006B4D9A" w:rsidRDefault="004D48FD" w:rsidP="006B4D9A">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6B4D9A">
        <w:rPr>
          <w:rFonts w:ascii="Arial" w:eastAsia="Times New Roman" w:hAnsi="Arial" w:cs="Arial"/>
          <w:b/>
          <w:bCs/>
          <w:kern w:val="0"/>
          <w:sz w:val="22"/>
          <w:szCs w:val="22"/>
          <w:lang w:eastAsia="en-GB"/>
          <w14:ligatures w14:val="none"/>
        </w:rPr>
        <w:t>Background</w:t>
      </w:r>
    </w:p>
    <w:p w14:paraId="453F1AD2" w14:textId="77777777" w:rsidR="004D48FD" w:rsidRPr="006B4D9A" w:rsidRDefault="004D48FD" w:rsidP="006B4D9A">
      <w:pPr>
        <w:spacing w:before="100" w:beforeAutospacing="1" w:after="100" w:afterAutospacing="1" w:line="360" w:lineRule="auto"/>
        <w:rPr>
          <w:rFonts w:ascii="Arial" w:eastAsia="Times New Roman" w:hAnsi="Arial" w:cs="Arial"/>
          <w:kern w:val="0"/>
          <w:sz w:val="22"/>
          <w:szCs w:val="22"/>
          <w:lang w:eastAsia="en-GB"/>
          <w14:ligatures w14:val="none"/>
        </w:rPr>
      </w:pPr>
      <w:r w:rsidRPr="006B4D9A">
        <w:rPr>
          <w:rFonts w:ascii="Arial" w:eastAsia="Times New Roman" w:hAnsi="Arial" w:cs="Arial"/>
          <w:kern w:val="0"/>
          <w:sz w:val="22"/>
          <w:szCs w:val="22"/>
          <w:lang w:eastAsia="en-GB"/>
          <w14:ligatures w14:val="none"/>
        </w:rPr>
        <w:t>This chapter provides a comprehensive overview of the foundational concepts that underpin this study on masculinity and mental health stigma in the UK. It begins by exploring the historical background of masculinity, tracing the evolution of male gender roles and societal expectations that have contributed to emotional repression and reluctance to seek help. The discussion then turns to the theoretical background, outlining key frameworks such as hegemonic masculinity and gender role conflict theory, which offer critical insight into the psychological and social dynamics at play.</w:t>
      </w:r>
    </w:p>
    <w:p w14:paraId="20F4D4C4" w14:textId="77777777" w:rsidR="004D48FD" w:rsidRPr="006B4D9A" w:rsidRDefault="004D48FD" w:rsidP="006B4D9A">
      <w:pPr>
        <w:spacing w:before="100" w:beforeAutospacing="1" w:after="100" w:afterAutospacing="1" w:line="360" w:lineRule="auto"/>
        <w:rPr>
          <w:rFonts w:ascii="Arial" w:eastAsia="Times New Roman" w:hAnsi="Arial" w:cs="Arial"/>
          <w:kern w:val="0"/>
          <w:sz w:val="22"/>
          <w:szCs w:val="22"/>
          <w:lang w:eastAsia="en-GB"/>
          <w14:ligatures w14:val="none"/>
        </w:rPr>
      </w:pPr>
      <w:r w:rsidRPr="006B4D9A">
        <w:rPr>
          <w:rFonts w:ascii="Arial" w:eastAsia="Times New Roman" w:hAnsi="Arial" w:cs="Arial"/>
          <w:kern w:val="0"/>
          <w:sz w:val="22"/>
          <w:szCs w:val="22"/>
          <w:lang w:eastAsia="en-GB"/>
          <w14:ligatures w14:val="none"/>
        </w:rPr>
        <w:t xml:space="preserve">Following this, the chapter situates the topic within a broader international context, comparing how different countries have addressed men’s mental health and the cultural constructs of masculinity. This comparative lens highlights best practices and global </w:t>
      </w:r>
      <w:r w:rsidRPr="006B4D9A">
        <w:rPr>
          <w:rFonts w:ascii="Arial" w:eastAsia="Times New Roman" w:hAnsi="Arial" w:cs="Arial"/>
          <w:kern w:val="0"/>
          <w:sz w:val="22"/>
          <w:szCs w:val="22"/>
          <w:lang w:eastAsia="en-GB"/>
          <w14:ligatures w14:val="none"/>
        </w:rPr>
        <w:lastRenderedPageBreak/>
        <w:t>perspectives that inform the UK experience. The focus then narrows to the national context, examining how masculinity is constructed within British society, the impact of traditional norms on male mental health, and recent government and public health efforts to address stigma and improve access to support.</w:t>
      </w:r>
    </w:p>
    <w:p w14:paraId="6B931AF3" w14:textId="77777777" w:rsidR="004D48FD" w:rsidRPr="006B4D9A" w:rsidRDefault="004D48FD" w:rsidP="006B4D9A">
      <w:pPr>
        <w:spacing w:before="100" w:beforeAutospacing="1" w:after="100" w:afterAutospacing="1" w:line="360" w:lineRule="auto"/>
        <w:rPr>
          <w:rFonts w:ascii="Arial" w:eastAsia="Times New Roman" w:hAnsi="Arial" w:cs="Arial"/>
          <w:kern w:val="0"/>
          <w:sz w:val="22"/>
          <w:szCs w:val="22"/>
          <w:lang w:eastAsia="en-GB"/>
          <w14:ligatures w14:val="none"/>
        </w:rPr>
      </w:pPr>
      <w:r w:rsidRPr="006B4D9A">
        <w:rPr>
          <w:rFonts w:ascii="Arial" w:eastAsia="Times New Roman" w:hAnsi="Arial" w:cs="Arial"/>
          <w:kern w:val="0"/>
          <w:sz w:val="22"/>
          <w:szCs w:val="22"/>
          <w:lang w:eastAsia="en-GB"/>
          <w14:ligatures w14:val="none"/>
        </w:rPr>
        <w:t>The chapter concludes by summarising the key contextual insights and identifying how this background informs the direction of the research. Together, these sections provide the necessary framework for understanding the cultural, theoretical, and policy environment that shapes men's mental health experiences and set the stage for the methodology chapter that follows.</w:t>
      </w:r>
    </w:p>
    <w:p w14:paraId="43D4200A" w14:textId="3B44EBFD" w:rsidR="00195404" w:rsidRPr="006B4D9A" w:rsidRDefault="008A4F12" w:rsidP="006B4D9A">
      <w:pPr>
        <w:spacing w:before="100" w:beforeAutospacing="1" w:after="100" w:afterAutospacing="1" w:line="360" w:lineRule="auto"/>
        <w:rPr>
          <w:rFonts w:ascii="Arial" w:eastAsia="Times New Roman" w:hAnsi="Arial" w:cs="Arial"/>
          <w:kern w:val="0"/>
          <w:sz w:val="22"/>
          <w:szCs w:val="22"/>
          <w:lang w:eastAsia="en-GB"/>
          <w14:ligatures w14:val="none"/>
        </w:rPr>
      </w:pPr>
      <w:r w:rsidRPr="006B4D9A">
        <w:rPr>
          <w:rFonts w:ascii="Arial" w:eastAsia="Times New Roman" w:hAnsi="Arial" w:cs="Arial"/>
          <w:kern w:val="0"/>
          <w:sz w:val="22"/>
          <w:szCs w:val="22"/>
          <w:lang w:eastAsia="en-GB"/>
          <w14:ligatures w14:val="none"/>
        </w:rPr>
        <w:t>2.2</w:t>
      </w:r>
      <w:r w:rsidR="000A4A1A" w:rsidRPr="006B4D9A">
        <w:rPr>
          <w:rFonts w:ascii="Arial" w:eastAsia="Times New Roman" w:hAnsi="Arial" w:cs="Arial"/>
          <w:kern w:val="0"/>
          <w:sz w:val="22"/>
          <w:szCs w:val="22"/>
          <w:lang w:eastAsia="en-GB"/>
          <w14:ligatures w14:val="none"/>
        </w:rPr>
        <w:t xml:space="preserve"> Historical Background</w:t>
      </w:r>
    </w:p>
    <w:p w14:paraId="58831CCE" w14:textId="77777777" w:rsidR="0033338D" w:rsidRPr="006B4D9A" w:rsidRDefault="0033338D" w:rsidP="006B4D9A">
      <w:pPr>
        <w:pStyle w:val="NormalWeb"/>
        <w:spacing w:line="360" w:lineRule="auto"/>
        <w:rPr>
          <w:rFonts w:ascii="Arial" w:hAnsi="Arial" w:cs="Arial"/>
          <w:sz w:val="22"/>
          <w:szCs w:val="22"/>
        </w:rPr>
      </w:pPr>
      <w:r w:rsidRPr="006B4D9A">
        <w:rPr>
          <w:rFonts w:ascii="Arial" w:hAnsi="Arial" w:cs="Arial"/>
          <w:sz w:val="22"/>
          <w:szCs w:val="22"/>
        </w:rPr>
        <w:t>The relationship between masculinity and mental health stigma in the UK is deeply rooted in long-standing cultural norms that equate emotional expression with weakness. During the Victorian era, masculinity was defined by ideals of stoicism, rationality, and self-control, shaping gendered expectations that men suppress emotional vulnerability (Tosh, 2005). Industrial capitalism further reinforced this model by elevating the male breadwinner role, linking mental strength with economic productivity and resilience (Roper, 2005). These foundations established a cultural framework in which emotional disclosure was incompatible with accepted masculine behaviour.</w:t>
      </w:r>
    </w:p>
    <w:p w14:paraId="38F4DDB5" w14:textId="3AD95FB0" w:rsidR="0033338D" w:rsidRPr="006B4D9A" w:rsidRDefault="0033338D" w:rsidP="006B4D9A">
      <w:pPr>
        <w:pStyle w:val="NormalWeb"/>
        <w:spacing w:line="360" w:lineRule="auto"/>
        <w:rPr>
          <w:rFonts w:ascii="Arial" w:hAnsi="Arial" w:cs="Arial"/>
          <w:sz w:val="22"/>
          <w:szCs w:val="22"/>
        </w:rPr>
      </w:pPr>
      <w:r w:rsidRPr="006B4D9A">
        <w:rPr>
          <w:rFonts w:ascii="Arial" w:hAnsi="Arial" w:cs="Arial"/>
          <w:sz w:val="22"/>
          <w:szCs w:val="22"/>
        </w:rPr>
        <w:t>The pressures intensified during the First and Second World Wars. Men were required to exhibit bravery and endurance under extreme conditions, yet psychological trauma</w:t>
      </w:r>
      <w:r w:rsidR="00215360">
        <w:rPr>
          <w:rFonts w:ascii="Arial" w:hAnsi="Arial" w:cs="Arial"/>
          <w:sz w:val="22"/>
          <w:szCs w:val="22"/>
        </w:rPr>
        <w:t xml:space="preserve"> </w:t>
      </w:r>
      <w:r w:rsidRPr="006B4D9A">
        <w:rPr>
          <w:rFonts w:ascii="Arial" w:hAnsi="Arial" w:cs="Arial"/>
          <w:sz w:val="22"/>
          <w:szCs w:val="22"/>
        </w:rPr>
        <w:t>then termed “shell shock”</w:t>
      </w:r>
      <w:r w:rsidR="00215360">
        <w:rPr>
          <w:rFonts w:ascii="Arial" w:hAnsi="Arial" w:cs="Arial"/>
          <w:sz w:val="22"/>
          <w:szCs w:val="22"/>
        </w:rPr>
        <w:t xml:space="preserve"> </w:t>
      </w:r>
      <w:r w:rsidRPr="006B4D9A">
        <w:rPr>
          <w:rFonts w:ascii="Arial" w:hAnsi="Arial" w:cs="Arial"/>
          <w:sz w:val="22"/>
          <w:szCs w:val="22"/>
        </w:rPr>
        <w:t>was poorly understood and heavily stigmatised (Bourke, 1999). Soldiers who displayed symptoms of distress were frequently labelled weak or cowardly, further entrenching the belief that mental illness conflicted with masculine identity. This wartime legacy contributed to a persistent association between masculinity and emotional invulnerability throughout the 20th century.</w:t>
      </w:r>
    </w:p>
    <w:p w14:paraId="24EA3E8C" w14:textId="1F233B02" w:rsidR="0033338D" w:rsidRPr="006B4D9A" w:rsidRDefault="0033338D" w:rsidP="006B4D9A">
      <w:pPr>
        <w:pStyle w:val="NormalWeb"/>
        <w:spacing w:line="360" w:lineRule="auto"/>
        <w:rPr>
          <w:rFonts w:ascii="Arial" w:hAnsi="Arial" w:cs="Arial"/>
          <w:sz w:val="22"/>
          <w:szCs w:val="22"/>
        </w:rPr>
      </w:pPr>
      <w:r w:rsidRPr="006B4D9A">
        <w:rPr>
          <w:rFonts w:ascii="Arial" w:hAnsi="Arial" w:cs="Arial"/>
          <w:sz w:val="22"/>
          <w:szCs w:val="22"/>
        </w:rPr>
        <w:t>Theoretical developments later deepened understanding of how these norms affect men’s mental health. R.W. Connell’s concept of hegemonic masculinity (1995) highlighted dominant masculine ideals</w:t>
      </w:r>
      <w:r w:rsidR="009E6851">
        <w:rPr>
          <w:rFonts w:ascii="Arial" w:hAnsi="Arial" w:cs="Arial"/>
          <w:sz w:val="22"/>
          <w:szCs w:val="22"/>
        </w:rPr>
        <w:t xml:space="preserve"> </w:t>
      </w:r>
      <w:r w:rsidRPr="006B4D9A">
        <w:rPr>
          <w:rFonts w:ascii="Arial" w:hAnsi="Arial" w:cs="Arial"/>
          <w:sz w:val="22"/>
          <w:szCs w:val="22"/>
        </w:rPr>
        <w:t>invulnerability, emotional control, self-reliance</w:t>
      </w:r>
      <w:r w:rsidR="009E6851">
        <w:rPr>
          <w:rFonts w:ascii="Arial" w:hAnsi="Arial" w:cs="Arial"/>
          <w:sz w:val="22"/>
          <w:szCs w:val="22"/>
        </w:rPr>
        <w:t xml:space="preserve"> </w:t>
      </w:r>
      <w:r w:rsidRPr="006B4D9A">
        <w:rPr>
          <w:rFonts w:ascii="Arial" w:hAnsi="Arial" w:cs="Arial"/>
          <w:sz w:val="22"/>
          <w:szCs w:val="22"/>
        </w:rPr>
        <w:t xml:space="preserve">that not only marginalise women but also harm men who diverge from them. This framework is now widely applied to explain why men avoid seeking support for psychological difficulties (Seidler et al., 2016). Gender Role Conflict Theory, advanced by Mahalik et al. (2003), similarly argues that internalising traditional masculine norms produces anxiety, emotional </w:t>
      </w:r>
      <w:r w:rsidRPr="006B4D9A">
        <w:rPr>
          <w:rFonts w:ascii="Arial" w:hAnsi="Arial" w:cs="Arial"/>
          <w:sz w:val="22"/>
          <w:szCs w:val="22"/>
        </w:rPr>
        <w:lastRenderedPageBreak/>
        <w:t>suppression, and interpersonal strain. Such conflict is linked to reduced help-seeking and greater mental health risk (O’Neil, 2015).</w:t>
      </w:r>
    </w:p>
    <w:p w14:paraId="496E59E0" w14:textId="77777777" w:rsidR="0033338D" w:rsidRPr="006B4D9A" w:rsidRDefault="0033338D" w:rsidP="006B4D9A">
      <w:pPr>
        <w:pStyle w:val="NormalWeb"/>
        <w:spacing w:line="360" w:lineRule="auto"/>
        <w:rPr>
          <w:rFonts w:ascii="Arial" w:hAnsi="Arial" w:cs="Arial"/>
          <w:sz w:val="22"/>
          <w:szCs w:val="22"/>
        </w:rPr>
      </w:pPr>
      <w:r w:rsidRPr="006B4D9A">
        <w:rPr>
          <w:rFonts w:ascii="Arial" w:hAnsi="Arial" w:cs="Arial"/>
          <w:sz w:val="22"/>
          <w:szCs w:val="22"/>
        </w:rPr>
        <w:t>Public organisations have attempted to challenge stigma. The Mental Health Foundation (est. 1949) began advancing gender-sensitive approaches in the early 2000s (Mental Health Foundation, 2023). Campaigns such as Time to Change (launched 2007) and CALM have targeted men specifically, encouraging openness about emotional distress (CALM, 2023). Heads Together (2016) brought national prominence to conversations around male mental health (Heads Together, 2024).</w:t>
      </w:r>
    </w:p>
    <w:p w14:paraId="40621659" w14:textId="77777777" w:rsidR="00D96E76" w:rsidRPr="006B4D9A" w:rsidRDefault="0033338D" w:rsidP="006B4D9A">
      <w:pPr>
        <w:pStyle w:val="NormalWeb"/>
        <w:spacing w:line="360" w:lineRule="auto"/>
        <w:rPr>
          <w:rFonts w:ascii="Arial" w:hAnsi="Arial" w:cs="Arial"/>
          <w:sz w:val="22"/>
          <w:szCs w:val="22"/>
        </w:rPr>
      </w:pPr>
      <w:r w:rsidRPr="006B4D9A">
        <w:rPr>
          <w:rFonts w:ascii="Arial" w:hAnsi="Arial" w:cs="Arial"/>
          <w:sz w:val="22"/>
          <w:szCs w:val="22"/>
        </w:rPr>
        <w:t>Despite these initiatives, disparities persist. ONS (2024) reported that men accounted for 75% of suicides in England and Wales, with the highest rates among those aged 45–49. UKHSA data (2025) showed 8,818 suspected suicides between April 2023 and April 2025, 74.8% involving men. Yet NHS Digital (2023) found that only one-third of IAPT referrals were male, reflecting ongoing reluctance to seek help (Vogel et al., 2011). These patterns demonstrate how historically embedded masculine norms continue to shape stigma and hinder men’s engagement with mental health services.</w:t>
      </w:r>
    </w:p>
    <w:p w14:paraId="2A2A0B79" w14:textId="3920F4F4" w:rsidR="008B6555" w:rsidRPr="006B4D9A" w:rsidRDefault="008B6555" w:rsidP="006B4D9A">
      <w:pPr>
        <w:pStyle w:val="NormalWeb"/>
        <w:spacing w:line="360" w:lineRule="auto"/>
        <w:rPr>
          <w:rFonts w:ascii="Arial" w:hAnsi="Arial" w:cs="Arial"/>
          <w:sz w:val="22"/>
          <w:szCs w:val="22"/>
        </w:rPr>
      </w:pPr>
      <w:r w:rsidRPr="006B4D9A">
        <w:rPr>
          <w:rFonts w:ascii="Arial" w:hAnsi="Arial" w:cs="Arial"/>
          <w:b/>
          <w:bCs/>
          <w:sz w:val="22"/>
          <w:szCs w:val="22"/>
        </w:rPr>
        <w:t>2.</w:t>
      </w:r>
      <w:r w:rsidR="0099763C" w:rsidRPr="006B4D9A">
        <w:rPr>
          <w:rFonts w:ascii="Arial" w:hAnsi="Arial" w:cs="Arial"/>
          <w:b/>
          <w:bCs/>
          <w:sz w:val="22"/>
          <w:szCs w:val="22"/>
        </w:rPr>
        <w:t>3</w:t>
      </w:r>
      <w:r w:rsidRPr="006B4D9A">
        <w:rPr>
          <w:rFonts w:ascii="Arial" w:hAnsi="Arial" w:cs="Arial"/>
          <w:b/>
          <w:bCs/>
          <w:sz w:val="22"/>
          <w:szCs w:val="22"/>
        </w:rPr>
        <w:t xml:space="preserve"> Theoretical Background</w:t>
      </w:r>
    </w:p>
    <w:p w14:paraId="24B44EFF" w14:textId="77777777" w:rsidR="00D96E76" w:rsidRPr="006B4D9A" w:rsidRDefault="00D96E76" w:rsidP="006B4D9A">
      <w:pPr>
        <w:pStyle w:val="NormalWeb"/>
        <w:spacing w:line="360" w:lineRule="auto"/>
        <w:rPr>
          <w:rFonts w:ascii="Arial" w:hAnsi="Arial" w:cs="Arial"/>
          <w:sz w:val="22"/>
          <w:szCs w:val="22"/>
        </w:rPr>
      </w:pPr>
      <w:r w:rsidRPr="006B4D9A">
        <w:rPr>
          <w:rFonts w:ascii="Arial" w:hAnsi="Arial" w:cs="Arial"/>
          <w:sz w:val="22"/>
          <w:szCs w:val="22"/>
        </w:rPr>
        <w:t>The investigation of masculinity and mental health stigma within health and social care contexts is grounded in several key theoretical frameworks that explain how gender norms shape men’s emotional expression and help-seeking behaviour. Understanding these theories is essential for contextualising how traditional masculine ideals contribute to persistent stigma around mental health, influencing both individual attitudes and wider social responses to vulnerability.</w:t>
      </w:r>
    </w:p>
    <w:p w14:paraId="34474E33" w14:textId="77777777" w:rsidR="00D96E76" w:rsidRPr="006B4D9A" w:rsidRDefault="00D96E76" w:rsidP="006B4D9A">
      <w:pPr>
        <w:pStyle w:val="NormalWeb"/>
        <w:spacing w:line="360" w:lineRule="auto"/>
        <w:rPr>
          <w:rFonts w:ascii="Arial" w:hAnsi="Arial" w:cs="Arial"/>
          <w:sz w:val="22"/>
          <w:szCs w:val="22"/>
        </w:rPr>
      </w:pPr>
      <w:r w:rsidRPr="006B4D9A">
        <w:rPr>
          <w:rStyle w:val="Strong"/>
          <w:rFonts w:ascii="Arial" w:eastAsiaTheme="majorEastAsia" w:hAnsi="Arial" w:cs="Arial"/>
          <w:sz w:val="22"/>
          <w:szCs w:val="22"/>
        </w:rPr>
        <w:t>Gender Role Theory</w:t>
      </w:r>
      <w:r w:rsidRPr="006B4D9A">
        <w:rPr>
          <w:rFonts w:ascii="Arial" w:hAnsi="Arial" w:cs="Arial"/>
          <w:sz w:val="22"/>
          <w:szCs w:val="22"/>
        </w:rPr>
        <w:br/>
        <w:t xml:space="preserve">Gender Role Theory (Eagly, 1987) argues that societies prescribe distinct behavioural norms for men and women, which individuals internalise and enact. In health contexts, this helps explain the common association of stoicism, self-reliance, and emotional restraint with masculinity (Courtenay, 2000). These traits often lead to emotional suppression and avoidance of psychological support. Studies applying this framework show that adherence to traditional masculine roles correlates with heightened self-stigma and reduced help-seeking (Mahalik et al., 2003; Seidler et al., 2016). However, Gender Role Theory has been criticised for presenting gender as binary and failing to recognise the fluidity and intersectionality of contemporary gender identities (Roche et al., 2022). This has encouraged calls for more </w:t>
      </w:r>
      <w:r w:rsidRPr="006B4D9A">
        <w:rPr>
          <w:rFonts w:ascii="Arial" w:hAnsi="Arial" w:cs="Arial"/>
          <w:sz w:val="22"/>
          <w:szCs w:val="22"/>
        </w:rPr>
        <w:lastRenderedPageBreak/>
        <w:t>nuanced approaches that acknowledge diverse masculinities (Connell &amp; Messerschmidt, 2005).</w:t>
      </w:r>
    </w:p>
    <w:p w14:paraId="2E8FD1E5" w14:textId="4070DC8A" w:rsidR="00D96E76" w:rsidRPr="006B4D9A" w:rsidRDefault="00D96E76" w:rsidP="006B4D9A">
      <w:pPr>
        <w:pStyle w:val="NormalWeb"/>
        <w:spacing w:line="360" w:lineRule="auto"/>
        <w:rPr>
          <w:rFonts w:ascii="Arial" w:hAnsi="Arial" w:cs="Arial"/>
          <w:sz w:val="22"/>
          <w:szCs w:val="22"/>
        </w:rPr>
      </w:pPr>
      <w:r w:rsidRPr="006B4D9A">
        <w:rPr>
          <w:rStyle w:val="Strong"/>
          <w:rFonts w:ascii="Arial" w:eastAsiaTheme="majorEastAsia" w:hAnsi="Arial" w:cs="Arial"/>
          <w:sz w:val="22"/>
          <w:szCs w:val="22"/>
        </w:rPr>
        <w:t>Hegemonic Masculinity</w:t>
      </w:r>
      <w:r w:rsidRPr="006B4D9A">
        <w:rPr>
          <w:rFonts w:ascii="Arial" w:hAnsi="Arial" w:cs="Arial"/>
          <w:sz w:val="22"/>
          <w:szCs w:val="22"/>
        </w:rPr>
        <w:br/>
        <w:t>Connell’s (1995) concept of hegemonic masculinity remains a central framework for understanding men’s health behaviours. It describes culturally dominant masculine ideals</w:t>
      </w:r>
      <w:r w:rsidR="00077087">
        <w:rPr>
          <w:rFonts w:ascii="Arial" w:hAnsi="Arial" w:cs="Arial"/>
          <w:sz w:val="22"/>
          <w:szCs w:val="22"/>
        </w:rPr>
        <w:t xml:space="preserve"> </w:t>
      </w:r>
      <w:r w:rsidRPr="006B4D9A">
        <w:rPr>
          <w:rFonts w:ascii="Arial" w:hAnsi="Arial" w:cs="Arial"/>
          <w:sz w:val="22"/>
          <w:szCs w:val="22"/>
        </w:rPr>
        <w:t>emotional control, toughness, autonomy</w:t>
      </w:r>
      <w:r w:rsidR="00077087">
        <w:rPr>
          <w:rFonts w:ascii="Arial" w:hAnsi="Arial" w:cs="Arial"/>
          <w:sz w:val="22"/>
          <w:szCs w:val="22"/>
        </w:rPr>
        <w:t xml:space="preserve"> </w:t>
      </w:r>
      <w:r w:rsidRPr="006B4D9A">
        <w:rPr>
          <w:rFonts w:ascii="Arial" w:hAnsi="Arial" w:cs="Arial"/>
          <w:sz w:val="22"/>
          <w:szCs w:val="22"/>
        </w:rPr>
        <w:t>that are socially rewarded and widely reproduced. In mental health research, hegemonic masculinity is frequently identified as a key driver of stigma, as men who strongly endorse these norms tend to conceal emotional vulnerability and avoid psychological support (Seidler et al., 2016). Vogel, Wester, and Larson (2007) found that adherence to hegemonic masculine norms increases self-stigma and decreases likelihood of accessing counselling. Despite its influence, the framework has been critiqued for conceptual complexity, challenges in empirical measurement, and potential marginalisation of men who resist dominant norms (Flood, 2019). Recent scholarship also debates whether the concept should adapt to include positive masculine traits, such as empathy and emotional openness, aligning with contemporary shifts in gender norms (Courtenay, 2011).</w:t>
      </w:r>
    </w:p>
    <w:p w14:paraId="5E741016" w14:textId="77777777" w:rsidR="00D96E76" w:rsidRPr="006B4D9A" w:rsidRDefault="00D96E76" w:rsidP="006B4D9A">
      <w:pPr>
        <w:pStyle w:val="NormalWeb"/>
        <w:spacing w:line="360" w:lineRule="auto"/>
        <w:rPr>
          <w:rFonts w:ascii="Arial" w:hAnsi="Arial" w:cs="Arial"/>
          <w:sz w:val="22"/>
          <w:szCs w:val="22"/>
        </w:rPr>
      </w:pPr>
      <w:r w:rsidRPr="006B4D9A">
        <w:rPr>
          <w:rStyle w:val="Strong"/>
          <w:rFonts w:ascii="Arial" w:eastAsiaTheme="majorEastAsia" w:hAnsi="Arial" w:cs="Arial"/>
          <w:sz w:val="22"/>
          <w:szCs w:val="22"/>
        </w:rPr>
        <w:t>Theory of Planned Behaviour</w:t>
      </w:r>
      <w:r w:rsidRPr="006B4D9A">
        <w:rPr>
          <w:rFonts w:ascii="Arial" w:hAnsi="Arial" w:cs="Arial"/>
          <w:sz w:val="22"/>
          <w:szCs w:val="22"/>
        </w:rPr>
        <w:br/>
        <w:t>The Theory of Planned Behaviour (Ajzen, 1991) provides a psychological model for explaining how attitudes, subjective norms, and perceived behavioural control shape intentions and behaviours. Applied to men’s mental health, it shows that negative social attitudes and internalised stigma strongly deter help-seeking (Vogel et al., 2011). Johnson et al. (2012) used this framework to design interventions challenging unhelpful beliefs and increasing engagement with mental health services. However, critics argue that TPB assumes rational decision-making and may overlook emotional, unconscious, or contextual influences on behaviour (Armitage &amp; Conner, 2001). Its applicability across diverse cultural groups has also been questioned because subjective norms vary widely.</w:t>
      </w:r>
    </w:p>
    <w:p w14:paraId="259A0A4A" w14:textId="64E41456" w:rsidR="00D96E76" w:rsidRPr="006B4D9A" w:rsidRDefault="00D96E76" w:rsidP="006B4D9A">
      <w:pPr>
        <w:pStyle w:val="NormalWeb"/>
        <w:spacing w:line="360" w:lineRule="auto"/>
        <w:rPr>
          <w:rFonts w:ascii="Arial" w:hAnsi="Arial" w:cs="Arial"/>
          <w:sz w:val="22"/>
          <w:szCs w:val="22"/>
        </w:rPr>
      </w:pPr>
      <w:r w:rsidRPr="006B4D9A">
        <w:rPr>
          <w:rStyle w:val="Strong"/>
          <w:rFonts w:ascii="Arial" w:eastAsiaTheme="majorEastAsia" w:hAnsi="Arial" w:cs="Arial"/>
          <w:sz w:val="22"/>
          <w:szCs w:val="22"/>
        </w:rPr>
        <w:t>Intersectionality Theory</w:t>
      </w:r>
      <w:r w:rsidRPr="006B4D9A">
        <w:rPr>
          <w:rFonts w:ascii="Arial" w:hAnsi="Arial" w:cs="Arial"/>
          <w:sz w:val="22"/>
          <w:szCs w:val="22"/>
        </w:rPr>
        <w:br/>
        <w:t>Intersectionality (Crenshaw, 1989) highlights how overlapping identities</w:t>
      </w:r>
      <w:r w:rsidR="007B0470">
        <w:rPr>
          <w:rFonts w:ascii="Arial" w:hAnsi="Arial" w:cs="Arial"/>
          <w:sz w:val="22"/>
          <w:szCs w:val="22"/>
        </w:rPr>
        <w:t xml:space="preserve"> </w:t>
      </w:r>
      <w:r w:rsidRPr="006B4D9A">
        <w:rPr>
          <w:rFonts w:ascii="Arial" w:hAnsi="Arial" w:cs="Arial"/>
          <w:sz w:val="22"/>
          <w:szCs w:val="22"/>
        </w:rPr>
        <w:t>such as gender, race, class, and sexuality</w:t>
      </w:r>
      <w:r w:rsidR="007B0470">
        <w:rPr>
          <w:rFonts w:ascii="Arial" w:hAnsi="Arial" w:cs="Arial"/>
          <w:sz w:val="22"/>
          <w:szCs w:val="22"/>
        </w:rPr>
        <w:t xml:space="preserve"> </w:t>
      </w:r>
      <w:r w:rsidRPr="006B4D9A">
        <w:rPr>
          <w:rFonts w:ascii="Arial" w:hAnsi="Arial" w:cs="Arial"/>
          <w:sz w:val="22"/>
          <w:szCs w:val="22"/>
        </w:rPr>
        <w:t xml:space="preserve">shape experiences of mental health stigma. Research demonstrates that men from marginalised ethnic or socioeconomic backgrounds often face compounded stigma and greater barriers to accessing care (Roche et al., 2022). This emphasises the need for culturally responsive mental health interventions. Nonetheless, intersectionality presents methodological challenges, including difficulties operationalising complex identities and risks of fragmenting research (Bowleg, 2012). There also remains </w:t>
      </w:r>
      <w:r w:rsidRPr="006B4D9A">
        <w:rPr>
          <w:rFonts w:ascii="Arial" w:hAnsi="Arial" w:cs="Arial"/>
          <w:sz w:val="22"/>
          <w:szCs w:val="22"/>
        </w:rPr>
        <w:lastRenderedPageBreak/>
        <w:t>debate about translating intersectional insights into mainstream policy and clinical practice due to its theoretical complexity.</w:t>
      </w:r>
    </w:p>
    <w:p w14:paraId="6AF06DE1" w14:textId="77777777" w:rsidR="00D96E76" w:rsidRPr="006B4D9A" w:rsidRDefault="00D96E76" w:rsidP="006B4D9A">
      <w:pPr>
        <w:spacing w:before="100" w:beforeAutospacing="1" w:after="100" w:afterAutospacing="1" w:line="360" w:lineRule="auto"/>
        <w:outlineLvl w:val="1"/>
        <w:rPr>
          <w:rFonts w:ascii="Arial" w:eastAsia="Times New Roman" w:hAnsi="Arial" w:cs="Arial"/>
          <w:kern w:val="0"/>
          <w:sz w:val="22"/>
          <w:szCs w:val="22"/>
          <w:lang w:eastAsia="en-GB"/>
          <w14:ligatures w14:val="none"/>
        </w:rPr>
      </w:pPr>
    </w:p>
    <w:p w14:paraId="70889B2A" w14:textId="27A729C6" w:rsidR="008709C9" w:rsidRPr="006B4D9A" w:rsidRDefault="008709C9" w:rsidP="006B4D9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6B4D9A">
        <w:rPr>
          <w:rFonts w:ascii="Arial" w:eastAsia="Times New Roman" w:hAnsi="Arial" w:cs="Arial"/>
          <w:b/>
          <w:bCs/>
          <w:kern w:val="0"/>
          <w:sz w:val="22"/>
          <w:szCs w:val="22"/>
          <w:lang w:eastAsia="en-GB"/>
          <w14:ligatures w14:val="none"/>
        </w:rPr>
        <w:t>2.</w:t>
      </w:r>
      <w:r w:rsidR="00041A7D" w:rsidRPr="006B4D9A">
        <w:rPr>
          <w:rFonts w:ascii="Arial" w:eastAsia="Times New Roman" w:hAnsi="Arial" w:cs="Arial"/>
          <w:b/>
          <w:bCs/>
          <w:kern w:val="0"/>
          <w:sz w:val="22"/>
          <w:szCs w:val="22"/>
          <w:lang w:eastAsia="en-GB"/>
          <w14:ligatures w14:val="none"/>
        </w:rPr>
        <w:t>4</w:t>
      </w:r>
      <w:r w:rsidRPr="006B4D9A">
        <w:rPr>
          <w:rFonts w:ascii="Arial" w:eastAsia="Times New Roman" w:hAnsi="Arial" w:cs="Arial"/>
          <w:b/>
          <w:bCs/>
          <w:kern w:val="0"/>
          <w:sz w:val="22"/>
          <w:szCs w:val="22"/>
          <w:lang w:eastAsia="en-GB"/>
          <w14:ligatures w14:val="none"/>
        </w:rPr>
        <w:t xml:space="preserve"> International Context: Policies, Practices and Case Studies</w:t>
      </w:r>
    </w:p>
    <w:p w14:paraId="43B59298" w14:textId="0297DA88" w:rsidR="008709C9" w:rsidRPr="006B4D9A" w:rsidRDefault="008709C9" w:rsidP="006B4D9A">
      <w:pPr>
        <w:spacing w:before="100" w:beforeAutospacing="1" w:after="100" w:afterAutospacing="1" w:line="360" w:lineRule="auto"/>
        <w:rPr>
          <w:rFonts w:ascii="Arial" w:eastAsia="Times New Roman" w:hAnsi="Arial" w:cs="Arial"/>
          <w:kern w:val="0"/>
          <w:sz w:val="22"/>
          <w:szCs w:val="22"/>
          <w:lang w:eastAsia="en-GB"/>
          <w14:ligatures w14:val="none"/>
        </w:rPr>
      </w:pPr>
      <w:r w:rsidRPr="006B4D9A">
        <w:rPr>
          <w:rFonts w:ascii="Arial" w:eastAsia="Times New Roman" w:hAnsi="Arial" w:cs="Arial"/>
          <w:kern w:val="0"/>
          <w:sz w:val="22"/>
          <w:szCs w:val="22"/>
          <w:lang w:eastAsia="en-GB"/>
          <w14:ligatures w14:val="none"/>
        </w:rPr>
        <w:t>Approaches to masculinity and mental health stigma vary widely across the globe, shaped by cultural values, policy frameworks, healthcare infrastructure, and social norms. Despite differing contexts, consistent barriers to male help-seeking persist</w:t>
      </w:r>
      <w:r w:rsidR="009244AF" w:rsidRPr="006B4D9A">
        <w:rPr>
          <w:rFonts w:ascii="Arial" w:eastAsia="Times New Roman" w:hAnsi="Arial" w:cs="Arial"/>
          <w:kern w:val="0"/>
          <w:sz w:val="22"/>
          <w:szCs w:val="22"/>
          <w:lang w:eastAsia="en-GB"/>
          <w14:ligatures w14:val="none"/>
        </w:rPr>
        <w:t xml:space="preserve"> </w:t>
      </w:r>
      <w:r w:rsidRPr="006B4D9A">
        <w:rPr>
          <w:rFonts w:ascii="Arial" w:eastAsia="Times New Roman" w:hAnsi="Arial" w:cs="Arial"/>
          <w:kern w:val="0"/>
          <w:sz w:val="22"/>
          <w:szCs w:val="22"/>
          <w:lang w:eastAsia="en-GB"/>
          <w14:ligatures w14:val="none"/>
        </w:rPr>
        <w:t>particularly those related to traditional masculine ideals such as stoicism, self-reliance, and emotional control (WHO, 2022; Seidler et al., 2016). Key international programmes and case studies provide valuable insights into both effective practices and ongoing challenges.</w:t>
      </w:r>
    </w:p>
    <w:p w14:paraId="27C5A045" w14:textId="77777777" w:rsidR="008709C9" w:rsidRPr="006B4D9A" w:rsidRDefault="008709C9" w:rsidP="006B4D9A">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6B4D9A">
        <w:rPr>
          <w:rFonts w:ascii="Arial" w:eastAsia="Times New Roman" w:hAnsi="Arial" w:cs="Arial"/>
          <w:b/>
          <w:bCs/>
          <w:kern w:val="0"/>
          <w:sz w:val="22"/>
          <w:szCs w:val="22"/>
          <w:lang w:eastAsia="en-GB"/>
          <w14:ligatures w14:val="none"/>
        </w:rPr>
        <w:t>Global Initiatives &amp; Multi-Country Programmes</w:t>
      </w:r>
    </w:p>
    <w:p w14:paraId="63A242BE" w14:textId="47198AC6" w:rsidR="008709C9" w:rsidRPr="006B4D9A" w:rsidRDefault="008709C9" w:rsidP="006B4D9A">
      <w:pPr>
        <w:spacing w:before="100" w:beforeAutospacing="1" w:after="100" w:afterAutospacing="1" w:line="360" w:lineRule="auto"/>
        <w:rPr>
          <w:rFonts w:ascii="Arial" w:eastAsia="Times New Roman" w:hAnsi="Arial" w:cs="Arial"/>
          <w:kern w:val="0"/>
          <w:sz w:val="22"/>
          <w:szCs w:val="22"/>
          <w:lang w:eastAsia="en-GB"/>
          <w14:ligatures w14:val="none"/>
        </w:rPr>
      </w:pPr>
      <w:r w:rsidRPr="006B4D9A">
        <w:rPr>
          <w:rFonts w:ascii="Arial" w:eastAsia="Times New Roman" w:hAnsi="Arial" w:cs="Arial"/>
          <w:kern w:val="0"/>
          <w:sz w:val="22"/>
          <w:szCs w:val="22"/>
          <w:lang w:eastAsia="en-GB"/>
          <w14:ligatures w14:val="none"/>
        </w:rPr>
        <w:t>The WHO Mosaic Toolkit (2024), developed with partners including King’s College London, offers evidence-based resources for reducing mental health stigma across Europe. It emphasises inclusion, accessibility, and scalability, particularly in countries where stigma reduction initiatives are underdeveloped (WHO Europe, 2024). A key success of this toolkit is its modular format, allowing organisations to tailor interventions to different demographics</w:t>
      </w:r>
      <w:r w:rsidR="009244AF" w:rsidRPr="006B4D9A">
        <w:rPr>
          <w:rFonts w:ascii="Arial" w:eastAsia="Times New Roman" w:hAnsi="Arial" w:cs="Arial"/>
          <w:kern w:val="0"/>
          <w:sz w:val="22"/>
          <w:szCs w:val="22"/>
          <w:lang w:eastAsia="en-GB"/>
          <w14:ligatures w14:val="none"/>
        </w:rPr>
        <w:t xml:space="preserve"> </w:t>
      </w:r>
      <w:r w:rsidRPr="006B4D9A">
        <w:rPr>
          <w:rFonts w:ascii="Arial" w:eastAsia="Times New Roman" w:hAnsi="Arial" w:cs="Arial"/>
          <w:kern w:val="0"/>
          <w:sz w:val="22"/>
          <w:szCs w:val="22"/>
          <w:lang w:eastAsia="en-GB"/>
          <w14:ligatures w14:val="none"/>
        </w:rPr>
        <w:t>including men</w:t>
      </w:r>
      <w:r w:rsidR="009244AF" w:rsidRPr="006B4D9A">
        <w:rPr>
          <w:rFonts w:ascii="Arial" w:eastAsia="Times New Roman" w:hAnsi="Arial" w:cs="Arial"/>
          <w:kern w:val="0"/>
          <w:sz w:val="22"/>
          <w:szCs w:val="22"/>
          <w:lang w:eastAsia="en-GB"/>
          <w14:ligatures w14:val="none"/>
        </w:rPr>
        <w:t xml:space="preserve"> </w:t>
      </w:r>
      <w:r w:rsidRPr="006B4D9A">
        <w:rPr>
          <w:rFonts w:ascii="Arial" w:eastAsia="Times New Roman" w:hAnsi="Arial" w:cs="Arial"/>
          <w:kern w:val="0"/>
          <w:sz w:val="22"/>
          <w:szCs w:val="22"/>
          <w:lang w:eastAsia="en-GB"/>
          <w14:ligatures w14:val="none"/>
        </w:rPr>
        <w:t>while addressing stigma both at structural and community levels. However, early evaluations suggest that in countries with strong masculine norms, adoption remains limited without active policy enforcement (WHO, 2024).</w:t>
      </w:r>
    </w:p>
    <w:p w14:paraId="62E75E65" w14:textId="77777777" w:rsidR="008709C9" w:rsidRPr="006B4D9A" w:rsidRDefault="008709C9" w:rsidP="006B4D9A">
      <w:pPr>
        <w:spacing w:before="100" w:beforeAutospacing="1" w:after="100" w:afterAutospacing="1" w:line="360" w:lineRule="auto"/>
        <w:rPr>
          <w:rFonts w:ascii="Arial" w:eastAsia="Times New Roman" w:hAnsi="Arial" w:cs="Arial"/>
          <w:kern w:val="0"/>
          <w:sz w:val="22"/>
          <w:szCs w:val="22"/>
          <w:lang w:eastAsia="en-GB"/>
          <w14:ligatures w14:val="none"/>
        </w:rPr>
      </w:pPr>
      <w:r w:rsidRPr="006B4D9A">
        <w:rPr>
          <w:rFonts w:ascii="Arial" w:eastAsia="Times New Roman" w:hAnsi="Arial" w:cs="Arial"/>
          <w:kern w:val="0"/>
          <w:sz w:val="22"/>
          <w:szCs w:val="22"/>
          <w:lang w:eastAsia="en-GB"/>
          <w14:ligatures w14:val="none"/>
        </w:rPr>
        <w:t>The Indigo Partnership (2023) is a research collaboration across China, Ethiopia, India, Nepal, and Tunisia aimed at co-designing and testing anti-stigma interventions with cultural and gender-specific relevance. It successfully integrates lived experience into intervention development, promoting community trust and engagement (Kohrt et al., 2023). Despite its strengths, Indigo faces challenges such as limited funding, under-resourced health systems, and difficulties in scaling pilot interventions nationally.</w:t>
      </w:r>
    </w:p>
    <w:p w14:paraId="611D2DB1" w14:textId="77777777" w:rsidR="008709C9" w:rsidRPr="006B4D9A" w:rsidRDefault="008709C9" w:rsidP="006B4D9A">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6B4D9A">
        <w:rPr>
          <w:rFonts w:ascii="Arial" w:eastAsia="Times New Roman" w:hAnsi="Arial" w:cs="Arial"/>
          <w:b/>
          <w:bCs/>
          <w:kern w:val="0"/>
          <w:sz w:val="22"/>
          <w:szCs w:val="22"/>
          <w:lang w:eastAsia="en-GB"/>
          <w14:ligatures w14:val="none"/>
        </w:rPr>
        <w:t>Country-Specific Case Studies</w:t>
      </w:r>
    </w:p>
    <w:p w14:paraId="376ED9CF" w14:textId="4930AF8A" w:rsidR="008709C9" w:rsidRPr="006B4D9A" w:rsidRDefault="008709C9" w:rsidP="006B4D9A">
      <w:pPr>
        <w:spacing w:before="100" w:beforeAutospacing="1" w:after="100" w:afterAutospacing="1" w:line="360" w:lineRule="auto"/>
        <w:rPr>
          <w:rFonts w:ascii="Arial" w:eastAsia="Times New Roman" w:hAnsi="Arial" w:cs="Arial"/>
          <w:kern w:val="0"/>
          <w:sz w:val="22"/>
          <w:szCs w:val="22"/>
          <w:lang w:eastAsia="en-GB"/>
          <w14:ligatures w14:val="none"/>
        </w:rPr>
      </w:pPr>
      <w:r w:rsidRPr="006B4D9A">
        <w:rPr>
          <w:rFonts w:ascii="Arial" w:eastAsia="Times New Roman" w:hAnsi="Arial" w:cs="Arial"/>
          <w:b/>
          <w:bCs/>
          <w:kern w:val="0"/>
          <w:sz w:val="22"/>
          <w:szCs w:val="22"/>
          <w:lang w:eastAsia="en-GB"/>
          <w14:ligatures w14:val="none"/>
        </w:rPr>
        <w:t>South Korea</w:t>
      </w:r>
      <w:r w:rsidRPr="006B4D9A">
        <w:rPr>
          <w:rFonts w:ascii="Arial" w:eastAsia="Times New Roman" w:hAnsi="Arial" w:cs="Arial"/>
          <w:kern w:val="0"/>
          <w:sz w:val="22"/>
          <w:szCs w:val="22"/>
          <w:lang w:eastAsia="en-GB"/>
          <w14:ligatures w14:val="none"/>
        </w:rPr>
        <w:t>: A 2025 study found that male help-seeking is strongly discouraged by societal expectations around masculinity and the concept of "face"</w:t>
      </w:r>
      <w:r w:rsidR="004701F2" w:rsidRPr="006B4D9A">
        <w:rPr>
          <w:rFonts w:ascii="Arial" w:eastAsia="Times New Roman" w:hAnsi="Arial" w:cs="Arial"/>
          <w:kern w:val="0"/>
          <w:sz w:val="22"/>
          <w:szCs w:val="22"/>
          <w:lang w:eastAsia="en-GB"/>
          <w14:ligatures w14:val="none"/>
        </w:rPr>
        <w:t xml:space="preserve"> </w:t>
      </w:r>
      <w:r w:rsidRPr="006B4D9A">
        <w:rPr>
          <w:rFonts w:ascii="Arial" w:eastAsia="Times New Roman" w:hAnsi="Arial" w:cs="Arial"/>
          <w:kern w:val="0"/>
          <w:sz w:val="22"/>
          <w:szCs w:val="22"/>
          <w:lang w:eastAsia="en-GB"/>
          <w14:ligatures w14:val="none"/>
        </w:rPr>
        <w:t xml:space="preserve">the need to maintain reputation and avoid shame (Lee &amp; Kim, 2025). While public campaigns have raised awareness, their impact is limited by deeply ingrained cultural values and a lack of workplace support </w:t>
      </w:r>
      <w:r w:rsidRPr="006B4D9A">
        <w:rPr>
          <w:rFonts w:ascii="Arial" w:eastAsia="Times New Roman" w:hAnsi="Arial" w:cs="Arial"/>
          <w:kern w:val="0"/>
          <w:sz w:val="22"/>
          <w:szCs w:val="22"/>
          <w:lang w:eastAsia="en-GB"/>
          <w14:ligatures w14:val="none"/>
        </w:rPr>
        <w:lastRenderedPageBreak/>
        <w:t>systems. A partial success has been the introduction of mental health initiatives in universities, though their reach among older male populations remains low.</w:t>
      </w:r>
    </w:p>
    <w:p w14:paraId="32A6B35D" w14:textId="77777777" w:rsidR="008709C9" w:rsidRPr="006B4D9A" w:rsidRDefault="008709C9" w:rsidP="006B4D9A">
      <w:pPr>
        <w:spacing w:before="100" w:beforeAutospacing="1" w:after="100" w:afterAutospacing="1" w:line="360" w:lineRule="auto"/>
        <w:rPr>
          <w:rFonts w:ascii="Arial" w:eastAsia="Times New Roman" w:hAnsi="Arial" w:cs="Arial"/>
          <w:kern w:val="0"/>
          <w:sz w:val="22"/>
          <w:szCs w:val="22"/>
          <w:lang w:eastAsia="en-GB"/>
          <w14:ligatures w14:val="none"/>
        </w:rPr>
      </w:pPr>
      <w:r w:rsidRPr="006B4D9A">
        <w:rPr>
          <w:rFonts w:ascii="Arial" w:eastAsia="Times New Roman" w:hAnsi="Arial" w:cs="Arial"/>
          <w:b/>
          <w:bCs/>
          <w:kern w:val="0"/>
          <w:sz w:val="22"/>
          <w:szCs w:val="22"/>
          <w:lang w:eastAsia="en-GB"/>
          <w14:ligatures w14:val="none"/>
        </w:rPr>
        <w:t>Japan</w:t>
      </w:r>
      <w:r w:rsidRPr="006B4D9A">
        <w:rPr>
          <w:rFonts w:ascii="Arial" w:eastAsia="Times New Roman" w:hAnsi="Arial" w:cs="Arial"/>
          <w:kern w:val="0"/>
          <w:sz w:val="22"/>
          <w:szCs w:val="22"/>
          <w:lang w:eastAsia="en-GB"/>
          <w14:ligatures w14:val="none"/>
        </w:rPr>
        <w:t>: Research post-COVID-19 highlights how Japanese men experienced heightened distress from economic and employment pressures, compounded by a cultural emphasis on endurance and stoicism (Kobayashi et al., 2021). Although national campaigns and workplace counselling services have emerged, uptake remains minimal due to persistent beliefs that emotional vulnerability undermines masculinity (Ueno et al., 2021).</w:t>
      </w:r>
    </w:p>
    <w:p w14:paraId="403BD678" w14:textId="661EA8B3" w:rsidR="008709C9" w:rsidRPr="006B4D9A" w:rsidRDefault="008709C9" w:rsidP="006B4D9A">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6B4D9A">
        <w:rPr>
          <w:rFonts w:ascii="Arial" w:eastAsia="Times New Roman" w:hAnsi="Arial" w:cs="Arial"/>
          <w:b/>
          <w:bCs/>
          <w:kern w:val="0"/>
          <w:sz w:val="22"/>
          <w:szCs w:val="22"/>
          <w:lang w:eastAsia="en-GB"/>
          <w14:ligatures w14:val="none"/>
        </w:rPr>
        <w:t>Comparative Practices</w:t>
      </w:r>
    </w:p>
    <w:p w14:paraId="529F91B5" w14:textId="77777777" w:rsidR="008709C9" w:rsidRPr="006B4D9A" w:rsidRDefault="008709C9" w:rsidP="006B4D9A">
      <w:pPr>
        <w:spacing w:before="100" w:beforeAutospacing="1" w:after="100" w:afterAutospacing="1" w:line="360" w:lineRule="auto"/>
        <w:rPr>
          <w:rFonts w:ascii="Arial" w:eastAsia="Times New Roman" w:hAnsi="Arial" w:cs="Arial"/>
          <w:kern w:val="0"/>
          <w:sz w:val="22"/>
          <w:szCs w:val="22"/>
          <w:lang w:eastAsia="en-GB"/>
          <w14:ligatures w14:val="none"/>
        </w:rPr>
      </w:pPr>
      <w:r w:rsidRPr="006B4D9A">
        <w:rPr>
          <w:rFonts w:ascii="Arial" w:eastAsia="Times New Roman" w:hAnsi="Arial" w:cs="Arial"/>
          <w:kern w:val="0"/>
          <w:sz w:val="22"/>
          <w:szCs w:val="22"/>
          <w:lang w:eastAsia="en-GB"/>
          <w14:ligatures w14:val="none"/>
        </w:rPr>
        <w:t>In high-income Western nations such as Australia, Canada, and the UK, mental health literacy campaigns have seen greater traction. Canada’s HeadsUpGuys (since 2015) offers tailored online support for men dealing with depression and suicide ideation (University of British Columbia, 2023). It has been successful in creating anonymous, stigma-free access points for men. However, these campaigns often fail to engage marginalised men, including ethnic minorities and rural populations (Roche et al., 2022).</w:t>
      </w:r>
    </w:p>
    <w:p w14:paraId="4EA5BDF8" w14:textId="513542CE" w:rsidR="008709C9" w:rsidRPr="006B4D9A" w:rsidRDefault="008709C9" w:rsidP="006B4D9A">
      <w:pPr>
        <w:spacing w:before="100" w:beforeAutospacing="1" w:after="100" w:afterAutospacing="1" w:line="360" w:lineRule="auto"/>
        <w:rPr>
          <w:rFonts w:ascii="Arial" w:eastAsia="Times New Roman" w:hAnsi="Arial" w:cs="Arial"/>
          <w:kern w:val="0"/>
          <w:sz w:val="22"/>
          <w:szCs w:val="22"/>
          <w:lang w:eastAsia="en-GB"/>
          <w14:ligatures w14:val="none"/>
        </w:rPr>
      </w:pPr>
      <w:r w:rsidRPr="006B4D9A">
        <w:rPr>
          <w:rFonts w:ascii="Arial" w:eastAsia="Times New Roman" w:hAnsi="Arial" w:cs="Arial"/>
          <w:kern w:val="0"/>
          <w:sz w:val="22"/>
          <w:szCs w:val="22"/>
          <w:lang w:eastAsia="en-GB"/>
          <w14:ligatures w14:val="none"/>
        </w:rPr>
        <w:t>By contrast,</w:t>
      </w:r>
      <w:r w:rsidR="005E455A" w:rsidRPr="006B4D9A">
        <w:rPr>
          <w:rFonts w:ascii="Arial" w:eastAsia="Times New Roman" w:hAnsi="Arial" w:cs="Arial"/>
          <w:kern w:val="0"/>
          <w:sz w:val="22"/>
          <w:szCs w:val="22"/>
          <w:lang w:eastAsia="en-GB"/>
          <w14:ligatures w14:val="none"/>
        </w:rPr>
        <w:t xml:space="preserve"> </w:t>
      </w:r>
      <w:r w:rsidR="00DA19B7" w:rsidRPr="006B4D9A">
        <w:rPr>
          <w:rFonts w:ascii="Arial" w:eastAsia="Times New Roman" w:hAnsi="Arial" w:cs="Arial"/>
          <w:kern w:val="0"/>
          <w:sz w:val="22"/>
          <w:szCs w:val="22"/>
          <w:lang w:eastAsia="en-GB"/>
          <w14:ligatures w14:val="none"/>
        </w:rPr>
        <w:t>low-income</w:t>
      </w:r>
      <w:r w:rsidR="005E455A" w:rsidRPr="006B4D9A">
        <w:rPr>
          <w:rFonts w:ascii="Arial" w:eastAsia="Times New Roman" w:hAnsi="Arial" w:cs="Arial"/>
          <w:kern w:val="0"/>
          <w:sz w:val="22"/>
          <w:szCs w:val="22"/>
          <w:lang w:eastAsia="en-GB"/>
          <w14:ligatures w14:val="none"/>
        </w:rPr>
        <w:t xml:space="preserve"> countries</w:t>
      </w:r>
      <w:r w:rsidRPr="006B4D9A">
        <w:rPr>
          <w:rFonts w:ascii="Arial" w:eastAsia="Times New Roman" w:hAnsi="Arial" w:cs="Arial"/>
          <w:kern w:val="0"/>
          <w:sz w:val="22"/>
          <w:szCs w:val="22"/>
          <w:lang w:eastAsia="en-GB"/>
          <w14:ligatures w14:val="none"/>
        </w:rPr>
        <w:t xml:space="preserve"> face systemic challenges: limited infrastructure, fewer trained professionals, and limited gender-sensitive resources. The Indigo Partnership directly addresses these by building context-specific strategies, though success depends on long-term funding and political support (Kohrt et al., 2023).</w:t>
      </w:r>
    </w:p>
    <w:p w14:paraId="0E231664" w14:textId="77777777" w:rsidR="00DF7421" w:rsidRPr="0007166A" w:rsidRDefault="00DF7421" w:rsidP="006B4D9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07166A">
        <w:rPr>
          <w:rFonts w:ascii="Arial" w:eastAsia="Times New Roman" w:hAnsi="Arial" w:cs="Arial"/>
          <w:b/>
          <w:bCs/>
          <w:kern w:val="0"/>
          <w:sz w:val="22"/>
          <w:szCs w:val="22"/>
          <w:lang w:eastAsia="en-GB"/>
          <w14:ligatures w14:val="none"/>
        </w:rPr>
        <w:t>2.5 National / Local UK Context</w:t>
      </w:r>
    </w:p>
    <w:p w14:paraId="731EC5B4" w14:textId="77777777" w:rsidR="00DF7421" w:rsidRPr="0007166A" w:rsidRDefault="00DF7421" w:rsidP="006B4D9A">
      <w:pPr>
        <w:spacing w:before="100" w:beforeAutospacing="1" w:after="100" w:afterAutospacing="1" w:line="360" w:lineRule="auto"/>
        <w:rPr>
          <w:rFonts w:ascii="Arial" w:eastAsia="Times New Roman" w:hAnsi="Arial" w:cs="Arial"/>
          <w:kern w:val="0"/>
          <w:sz w:val="22"/>
          <w:szCs w:val="22"/>
          <w:lang w:eastAsia="en-GB"/>
          <w14:ligatures w14:val="none"/>
        </w:rPr>
      </w:pPr>
      <w:r w:rsidRPr="0007166A">
        <w:rPr>
          <w:rFonts w:ascii="Arial" w:eastAsia="Times New Roman" w:hAnsi="Arial" w:cs="Arial"/>
          <w:kern w:val="0"/>
          <w:sz w:val="22"/>
          <w:szCs w:val="22"/>
          <w:lang w:eastAsia="en-GB"/>
          <w14:ligatures w14:val="none"/>
        </w:rPr>
        <w:t>In the UK, masculinity and mental health stigma are increasingly recognised as interconnected public-health challenges. Cultural norms valuing stoicism, self-reliance, and emotional restraint shape men’s responses to distress and contribute to reluctance to seek help, reinforcing the belief that “strong men don’t cry” (Local Government Association, 2025). Suicide remains disproportionately male, with men accounting for around three-quarters of suicides in London (London Assembly, 2025).</w:t>
      </w:r>
    </w:p>
    <w:p w14:paraId="7E938040" w14:textId="77777777" w:rsidR="00DF7421" w:rsidRPr="0007166A" w:rsidRDefault="00DF7421" w:rsidP="006B4D9A">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07166A">
        <w:rPr>
          <w:rFonts w:ascii="Arial" w:eastAsia="Times New Roman" w:hAnsi="Arial" w:cs="Arial"/>
          <w:b/>
          <w:bCs/>
          <w:kern w:val="0"/>
          <w:sz w:val="22"/>
          <w:szCs w:val="22"/>
          <w:lang w:eastAsia="en-GB"/>
          <w14:ligatures w14:val="none"/>
        </w:rPr>
        <w:t>National Trends, Policies &amp; Practices</w:t>
      </w:r>
    </w:p>
    <w:p w14:paraId="7BAC0CCF" w14:textId="77777777" w:rsidR="00DF7421" w:rsidRPr="0007166A" w:rsidRDefault="00DF7421" w:rsidP="006B4D9A">
      <w:pPr>
        <w:spacing w:before="100" w:beforeAutospacing="1" w:after="100" w:afterAutospacing="1" w:line="360" w:lineRule="auto"/>
        <w:rPr>
          <w:rFonts w:ascii="Arial" w:eastAsia="Times New Roman" w:hAnsi="Arial" w:cs="Arial"/>
          <w:kern w:val="0"/>
          <w:sz w:val="22"/>
          <w:szCs w:val="22"/>
          <w:lang w:eastAsia="en-GB"/>
          <w14:ligatures w14:val="none"/>
        </w:rPr>
      </w:pPr>
      <w:r w:rsidRPr="0007166A">
        <w:rPr>
          <w:rFonts w:ascii="Arial" w:eastAsia="Times New Roman" w:hAnsi="Arial" w:cs="Arial"/>
          <w:kern w:val="0"/>
          <w:sz w:val="22"/>
          <w:szCs w:val="22"/>
          <w:lang w:eastAsia="en-GB"/>
          <w14:ligatures w14:val="none"/>
        </w:rPr>
        <w:t xml:space="preserve">England’s first Men’s Health Strategy represents a major policy shift, adopting a life-course approach to reduce health inequalities and strengthen men’s engagement with services (Department of Health and Social Care, 2025a; 2025b). A central focus is the recognition that harmful masculine norms, including emotional suppression, act as barriers to help-seeking (Department of Health and Social Care, 2025c). The Government has also </w:t>
      </w:r>
      <w:r w:rsidRPr="0007166A">
        <w:rPr>
          <w:rFonts w:ascii="Arial" w:eastAsia="Times New Roman" w:hAnsi="Arial" w:cs="Arial"/>
          <w:kern w:val="0"/>
          <w:sz w:val="22"/>
          <w:szCs w:val="22"/>
          <w:lang w:eastAsia="en-GB"/>
          <w14:ligatures w14:val="none"/>
        </w:rPr>
        <w:lastRenderedPageBreak/>
        <w:t>committed to neighbourhood-level suicide-prevention pilots co-designed with men with lived experience (UK Parliament, 2025).</w:t>
      </w:r>
    </w:p>
    <w:p w14:paraId="12746141" w14:textId="77777777" w:rsidR="00DF7421" w:rsidRPr="0007166A" w:rsidRDefault="00DF7421" w:rsidP="006B4D9A">
      <w:pPr>
        <w:spacing w:before="100" w:beforeAutospacing="1" w:after="100" w:afterAutospacing="1" w:line="360" w:lineRule="auto"/>
        <w:rPr>
          <w:rFonts w:ascii="Arial" w:eastAsia="Times New Roman" w:hAnsi="Arial" w:cs="Arial"/>
          <w:kern w:val="0"/>
          <w:sz w:val="22"/>
          <w:szCs w:val="22"/>
          <w:lang w:eastAsia="en-GB"/>
          <w14:ligatures w14:val="none"/>
        </w:rPr>
      </w:pPr>
      <w:r w:rsidRPr="0007166A">
        <w:rPr>
          <w:rFonts w:ascii="Arial" w:eastAsia="Times New Roman" w:hAnsi="Arial" w:cs="Arial"/>
          <w:kern w:val="0"/>
          <w:sz w:val="22"/>
          <w:szCs w:val="22"/>
          <w:lang w:eastAsia="en-GB"/>
          <w14:ligatures w14:val="none"/>
        </w:rPr>
        <w:t>Despite availability of evidence-based services such as Talking Therapies for Anxiety and Depression (formerly IAPT), men remain underrepresented in referrals, often due to stigma and gendered expectations around coping (NHS England, 2023; Seidler et al., 2016). Anti-stigma initiatives, including CALM and Mind, provide crisis support, public-awareness campaigns, and workplace-focused interventions to challenge masculine stereotypes and encourage help-seeking (CALM, 2024; Mind, 2023).</w:t>
      </w:r>
    </w:p>
    <w:p w14:paraId="15C3BE6D" w14:textId="77777777" w:rsidR="00DF7421" w:rsidRPr="0007166A" w:rsidRDefault="00DF7421" w:rsidP="006B4D9A">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07166A">
        <w:rPr>
          <w:rFonts w:ascii="Arial" w:eastAsia="Times New Roman" w:hAnsi="Arial" w:cs="Arial"/>
          <w:b/>
          <w:bCs/>
          <w:kern w:val="0"/>
          <w:sz w:val="22"/>
          <w:szCs w:val="22"/>
          <w:lang w:eastAsia="en-GB"/>
          <w14:ligatures w14:val="none"/>
        </w:rPr>
        <w:t>Local Context and Regional Variation</w:t>
      </w:r>
    </w:p>
    <w:p w14:paraId="116D1DD6" w14:textId="77777777" w:rsidR="00DF7421" w:rsidRPr="006B4D9A" w:rsidRDefault="00DF7421" w:rsidP="006B4D9A">
      <w:pPr>
        <w:spacing w:before="100" w:beforeAutospacing="1" w:after="100" w:afterAutospacing="1" w:line="360" w:lineRule="auto"/>
        <w:rPr>
          <w:rFonts w:ascii="Arial" w:eastAsia="Times New Roman" w:hAnsi="Arial" w:cs="Arial"/>
          <w:kern w:val="0"/>
          <w:sz w:val="22"/>
          <w:szCs w:val="22"/>
          <w:lang w:eastAsia="en-GB"/>
          <w14:ligatures w14:val="none"/>
        </w:rPr>
      </w:pPr>
      <w:r w:rsidRPr="0007166A">
        <w:rPr>
          <w:rFonts w:ascii="Arial" w:eastAsia="Times New Roman" w:hAnsi="Arial" w:cs="Arial"/>
          <w:kern w:val="0"/>
          <w:sz w:val="22"/>
          <w:szCs w:val="22"/>
          <w:lang w:eastAsia="en-GB"/>
          <w14:ligatures w14:val="none"/>
        </w:rPr>
        <w:t>Local councils and public-health bodies employ community-based approaches to reach men. In Cheshire and Merseyside, male-only sessions are delivered in familiar settings, such as sports clubs, using facilitators with lived experience to reduce stigma and promote openness (Local Government Association, 2025). In London, the London Assembly has highlighted how masculine norms limit younger men’s access to services and called for targeted, male-focused interventions (London Assembly, 2025).</w:t>
      </w:r>
    </w:p>
    <w:p w14:paraId="77B17BAB" w14:textId="77777777" w:rsidR="00216252" w:rsidRPr="00216252" w:rsidRDefault="00216252" w:rsidP="006B4D9A">
      <w:pPr>
        <w:spacing w:before="100" w:beforeAutospacing="1" w:after="100" w:afterAutospacing="1" w:line="360" w:lineRule="auto"/>
        <w:outlineLvl w:val="2"/>
        <w:rPr>
          <w:rFonts w:ascii="Arial" w:eastAsia="Times New Roman" w:hAnsi="Arial" w:cs="Arial"/>
          <w:b/>
          <w:bCs/>
          <w:kern w:val="0"/>
          <w:sz w:val="22"/>
          <w:szCs w:val="22"/>
          <w:lang w:eastAsia="en-GB"/>
          <w14:ligatures w14:val="none"/>
        </w:rPr>
      </w:pPr>
      <w:r w:rsidRPr="00216252">
        <w:rPr>
          <w:rFonts w:ascii="Arial" w:eastAsia="Times New Roman" w:hAnsi="Arial" w:cs="Arial"/>
          <w:b/>
          <w:bCs/>
          <w:kern w:val="0"/>
          <w:sz w:val="22"/>
          <w:szCs w:val="22"/>
          <w:lang w:eastAsia="en-GB"/>
          <w14:ligatures w14:val="none"/>
        </w:rPr>
        <w:t>Policy Impact on Masculinity &amp; Stigma</w:t>
      </w:r>
    </w:p>
    <w:p w14:paraId="6EE23C84" w14:textId="1974DFE3" w:rsidR="00216252" w:rsidRPr="006B4D9A" w:rsidRDefault="00216252" w:rsidP="006B4D9A">
      <w:pPr>
        <w:spacing w:before="100" w:beforeAutospacing="1" w:after="100" w:afterAutospacing="1" w:line="360" w:lineRule="auto"/>
        <w:rPr>
          <w:rFonts w:ascii="Arial" w:eastAsia="Times New Roman" w:hAnsi="Arial" w:cs="Arial"/>
          <w:kern w:val="0"/>
          <w:sz w:val="22"/>
          <w:szCs w:val="22"/>
          <w:lang w:eastAsia="en-GB"/>
          <w14:ligatures w14:val="none"/>
        </w:rPr>
      </w:pPr>
      <w:r w:rsidRPr="00216252">
        <w:rPr>
          <w:rFonts w:ascii="Arial" w:eastAsia="Times New Roman" w:hAnsi="Arial" w:cs="Arial"/>
          <w:kern w:val="0"/>
          <w:sz w:val="22"/>
          <w:szCs w:val="22"/>
          <w:lang w:eastAsia="en-GB"/>
          <w14:ligatures w14:val="none"/>
        </w:rPr>
        <w:t>The Men’s Health Strategy represents a pivotal national framework for reducing stigma associated with masculinity and mental-health help-seeking. By explicitly acknowledging harmful masculine norms, the strategy provides a strong foundation to dismantle barriers to care (Department of Health and Social Care, 2025a). Its Equality Impact Assessment outlines practical aims</w:t>
      </w:r>
      <w:r w:rsidRPr="006B4D9A">
        <w:rPr>
          <w:rFonts w:ascii="Arial" w:eastAsia="Times New Roman" w:hAnsi="Arial" w:cs="Arial"/>
          <w:kern w:val="0"/>
          <w:sz w:val="22"/>
          <w:szCs w:val="22"/>
          <w:lang w:eastAsia="en-GB"/>
          <w14:ligatures w14:val="none"/>
        </w:rPr>
        <w:t xml:space="preserve"> </w:t>
      </w:r>
      <w:r w:rsidRPr="00216252">
        <w:rPr>
          <w:rFonts w:ascii="Arial" w:eastAsia="Times New Roman" w:hAnsi="Arial" w:cs="Arial"/>
          <w:kern w:val="0"/>
          <w:sz w:val="22"/>
          <w:szCs w:val="22"/>
          <w:lang w:eastAsia="en-GB"/>
          <w14:ligatures w14:val="none"/>
        </w:rPr>
        <w:t>such as enabling self-referral to mental-health services and promoting positive male role models in schools (Department of Health and Social Care, 2025c). Local co-designed initiatives then translate these national ambitions into meaningful community interventions where men feel safe, supported, and empowered to seek help.</w:t>
      </w:r>
    </w:p>
    <w:p w14:paraId="65570F1E" w14:textId="77777777" w:rsidR="006B4D9A" w:rsidRPr="006B4D9A" w:rsidRDefault="006B4D9A" w:rsidP="006B4D9A">
      <w:pPr>
        <w:spacing w:before="100" w:beforeAutospacing="1" w:after="100" w:afterAutospacing="1" w:line="360" w:lineRule="auto"/>
        <w:outlineLvl w:val="1"/>
        <w:rPr>
          <w:rFonts w:ascii="Arial" w:eastAsia="Times New Roman" w:hAnsi="Arial" w:cs="Arial"/>
          <w:b/>
          <w:bCs/>
          <w:kern w:val="0"/>
          <w:sz w:val="22"/>
          <w:szCs w:val="22"/>
          <w:lang w:eastAsia="en-GB"/>
          <w14:ligatures w14:val="none"/>
        </w:rPr>
      </w:pPr>
      <w:r w:rsidRPr="006B4D9A">
        <w:rPr>
          <w:rFonts w:ascii="Arial" w:eastAsia="Times New Roman" w:hAnsi="Arial" w:cs="Arial"/>
          <w:b/>
          <w:bCs/>
          <w:kern w:val="0"/>
          <w:sz w:val="22"/>
          <w:szCs w:val="22"/>
          <w:lang w:eastAsia="en-GB"/>
          <w14:ligatures w14:val="none"/>
        </w:rPr>
        <w:t>2.6 Conclusion</w:t>
      </w:r>
    </w:p>
    <w:p w14:paraId="57EBDE65" w14:textId="77777777" w:rsidR="006B4D9A" w:rsidRPr="006B4D9A" w:rsidRDefault="006B4D9A" w:rsidP="006B4D9A">
      <w:pPr>
        <w:spacing w:before="100" w:beforeAutospacing="1" w:after="100" w:afterAutospacing="1" w:line="360" w:lineRule="auto"/>
        <w:rPr>
          <w:rFonts w:ascii="Arial" w:eastAsia="Times New Roman" w:hAnsi="Arial" w:cs="Arial"/>
          <w:kern w:val="0"/>
          <w:sz w:val="22"/>
          <w:szCs w:val="22"/>
          <w:lang w:eastAsia="en-GB"/>
          <w14:ligatures w14:val="none"/>
        </w:rPr>
      </w:pPr>
      <w:r w:rsidRPr="006B4D9A">
        <w:rPr>
          <w:rFonts w:ascii="Arial" w:eastAsia="Times New Roman" w:hAnsi="Arial" w:cs="Arial"/>
          <w:kern w:val="0"/>
          <w:sz w:val="22"/>
          <w:szCs w:val="22"/>
          <w:lang w:eastAsia="en-GB"/>
          <w14:ligatures w14:val="none"/>
        </w:rPr>
        <w:t xml:space="preserve">This chapter has provided a comprehensive overview of the key contexts shaping masculinity and mental health stigma in the UK. Historically, cultural norms emphasizing stoicism, self-reliance, and emotional restraint have influenced male identity, establishing long-standing barriers to help-seeking. Theoretical frameworks explored how these norms affect men’s psychological and social experiences, highlighting the mechanisms through which stigma is internalized and perpetuated. International perspectives demonstrated that, </w:t>
      </w:r>
      <w:r w:rsidRPr="006B4D9A">
        <w:rPr>
          <w:rFonts w:ascii="Arial" w:eastAsia="Times New Roman" w:hAnsi="Arial" w:cs="Arial"/>
          <w:kern w:val="0"/>
          <w:sz w:val="22"/>
          <w:szCs w:val="22"/>
          <w:lang w:eastAsia="en-GB"/>
          <w14:ligatures w14:val="none"/>
        </w:rPr>
        <w:lastRenderedPageBreak/>
        <w:t>while approaches to men’s mental health differ globally, traditional masculine ideals consistently hinder engagement with mental health services. At the national and local level, recent policy initiatives and community-based interventions reveal efforts to challenge stigma, promote help-seeking, and provide targeted support for men.</w:t>
      </w:r>
    </w:p>
    <w:p w14:paraId="0EBFA322" w14:textId="77777777" w:rsidR="006B4D9A" w:rsidRPr="006B4D9A" w:rsidRDefault="006B4D9A" w:rsidP="006B4D9A">
      <w:pPr>
        <w:spacing w:before="100" w:beforeAutospacing="1" w:after="100" w:afterAutospacing="1" w:line="360" w:lineRule="auto"/>
        <w:rPr>
          <w:rFonts w:ascii="Arial" w:eastAsia="Times New Roman" w:hAnsi="Arial" w:cs="Arial"/>
          <w:kern w:val="0"/>
          <w:sz w:val="22"/>
          <w:szCs w:val="22"/>
          <w:lang w:eastAsia="en-GB"/>
          <w14:ligatures w14:val="none"/>
        </w:rPr>
      </w:pPr>
      <w:r w:rsidRPr="006B4D9A">
        <w:rPr>
          <w:rFonts w:ascii="Arial" w:eastAsia="Times New Roman" w:hAnsi="Arial" w:cs="Arial"/>
          <w:kern w:val="0"/>
          <w:sz w:val="22"/>
          <w:szCs w:val="22"/>
          <w:lang w:eastAsia="en-GB"/>
          <w14:ligatures w14:val="none"/>
        </w:rPr>
        <w:t>These contextual insights lay the foundation for the research design. Understanding the historical, theoretical, and policy environment informs the selection of research methods, target populations, and data collection approaches, ensuring that the study is grounded in the lived realities of men and responsive to the complexities of masculinity and mental health.</w:t>
      </w:r>
    </w:p>
    <w:p w14:paraId="34043BD3" w14:textId="77777777" w:rsidR="00356571" w:rsidRPr="00216252" w:rsidRDefault="00356571" w:rsidP="00216252">
      <w:pPr>
        <w:spacing w:before="100" w:beforeAutospacing="1" w:after="100" w:afterAutospacing="1" w:line="360" w:lineRule="auto"/>
        <w:rPr>
          <w:rFonts w:ascii="Arial" w:eastAsia="Times New Roman" w:hAnsi="Arial" w:cs="Arial"/>
          <w:kern w:val="0"/>
          <w:sz w:val="22"/>
          <w:szCs w:val="22"/>
          <w:lang w:eastAsia="en-GB"/>
          <w14:ligatures w14:val="none"/>
        </w:rPr>
      </w:pPr>
    </w:p>
    <w:p w14:paraId="150480FA" w14:textId="77777777" w:rsidR="00DF7421" w:rsidRPr="0007166A" w:rsidRDefault="00DF7421" w:rsidP="00DF7421">
      <w:pPr>
        <w:spacing w:before="100" w:beforeAutospacing="1" w:after="100" w:afterAutospacing="1" w:line="360" w:lineRule="auto"/>
        <w:rPr>
          <w:rFonts w:ascii="Arial" w:eastAsia="Times New Roman" w:hAnsi="Arial" w:cs="Arial"/>
          <w:kern w:val="0"/>
          <w:sz w:val="22"/>
          <w:szCs w:val="22"/>
          <w:lang w:eastAsia="en-GB"/>
          <w14:ligatures w14:val="none"/>
        </w:rPr>
      </w:pPr>
    </w:p>
    <w:p w14:paraId="307A16A7" w14:textId="77777777" w:rsidR="004701F2" w:rsidRDefault="004701F2" w:rsidP="008709C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105AC60" w14:textId="77777777" w:rsidR="004701F2" w:rsidRDefault="004701F2" w:rsidP="008709C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1426C33" w14:textId="77777777" w:rsidR="004701F2" w:rsidRPr="008709C9" w:rsidRDefault="004701F2" w:rsidP="008709C9">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4775BE8A" w14:textId="2B536F2D" w:rsidR="008709C9" w:rsidRPr="008709C9" w:rsidRDefault="008709C9" w:rsidP="008709C9">
      <w:pPr>
        <w:spacing w:after="0" w:line="240" w:lineRule="auto"/>
        <w:rPr>
          <w:rFonts w:ascii="Times New Roman" w:eastAsia="Times New Roman" w:hAnsi="Times New Roman" w:cs="Times New Roman"/>
          <w:kern w:val="0"/>
          <w:lang w:eastAsia="en-GB"/>
          <w14:ligatures w14:val="none"/>
        </w:rPr>
      </w:pPr>
    </w:p>
    <w:p w14:paraId="1F799CE4" w14:textId="77777777" w:rsidR="00E57CD5" w:rsidRDefault="00E57CD5" w:rsidP="00E57CD5">
      <w:pPr>
        <w:spacing w:before="100" w:beforeAutospacing="1" w:after="100" w:afterAutospacing="1" w:line="240" w:lineRule="auto"/>
        <w:rPr>
          <w:rFonts w:ascii="Times New Roman" w:eastAsia="Times New Roman" w:hAnsi="Times New Roman" w:cs="Times New Roman"/>
          <w:b/>
          <w:bCs/>
          <w:kern w:val="0"/>
          <w:sz w:val="27"/>
          <w:szCs w:val="27"/>
          <w:lang w:eastAsia="en-GB"/>
          <w14:ligatures w14:val="none"/>
        </w:rPr>
      </w:pPr>
    </w:p>
    <w:p w14:paraId="53C5F7FB" w14:textId="77777777" w:rsidR="00E57CD5" w:rsidRDefault="00E57CD5" w:rsidP="00E57CD5">
      <w:pPr>
        <w:spacing w:before="100" w:beforeAutospacing="1" w:after="100" w:afterAutospacing="1" w:line="240" w:lineRule="auto"/>
        <w:rPr>
          <w:rFonts w:ascii="Times New Roman" w:eastAsia="Times New Roman" w:hAnsi="Times New Roman" w:cs="Times New Roman"/>
          <w:b/>
          <w:bCs/>
          <w:kern w:val="0"/>
          <w:sz w:val="27"/>
          <w:szCs w:val="27"/>
          <w:lang w:eastAsia="en-GB"/>
          <w14:ligatures w14:val="none"/>
        </w:rPr>
      </w:pPr>
    </w:p>
    <w:p w14:paraId="30D401FB" w14:textId="77777777" w:rsidR="00E57CD5" w:rsidRDefault="00E57CD5" w:rsidP="00E57CD5">
      <w:pPr>
        <w:spacing w:before="100" w:beforeAutospacing="1" w:after="100" w:afterAutospacing="1" w:line="240" w:lineRule="auto"/>
        <w:rPr>
          <w:rFonts w:ascii="Times New Roman" w:eastAsia="Times New Roman" w:hAnsi="Times New Roman" w:cs="Times New Roman"/>
          <w:b/>
          <w:bCs/>
          <w:kern w:val="0"/>
          <w:sz w:val="27"/>
          <w:szCs w:val="27"/>
          <w:lang w:eastAsia="en-GB"/>
          <w14:ligatures w14:val="none"/>
        </w:rPr>
      </w:pPr>
    </w:p>
    <w:p w14:paraId="14CE7563" w14:textId="77777777" w:rsidR="00E57CD5" w:rsidRDefault="00E57CD5" w:rsidP="00E57CD5">
      <w:pPr>
        <w:spacing w:before="100" w:beforeAutospacing="1" w:after="100" w:afterAutospacing="1" w:line="240" w:lineRule="auto"/>
        <w:rPr>
          <w:rFonts w:ascii="Times New Roman" w:eastAsia="Times New Roman" w:hAnsi="Times New Roman" w:cs="Times New Roman"/>
          <w:b/>
          <w:bCs/>
          <w:kern w:val="0"/>
          <w:sz w:val="27"/>
          <w:szCs w:val="27"/>
          <w:lang w:eastAsia="en-GB"/>
          <w14:ligatures w14:val="none"/>
        </w:rPr>
      </w:pPr>
    </w:p>
    <w:p w14:paraId="1B7BB9DC" w14:textId="77777777" w:rsidR="00E57CD5" w:rsidRDefault="00E57CD5" w:rsidP="00E57CD5">
      <w:pPr>
        <w:spacing w:before="100" w:beforeAutospacing="1" w:after="100" w:afterAutospacing="1" w:line="240" w:lineRule="auto"/>
        <w:rPr>
          <w:rFonts w:ascii="Times New Roman" w:eastAsia="Times New Roman" w:hAnsi="Times New Roman" w:cs="Times New Roman"/>
          <w:b/>
          <w:bCs/>
          <w:kern w:val="0"/>
          <w:sz w:val="27"/>
          <w:szCs w:val="27"/>
          <w:lang w:eastAsia="en-GB"/>
          <w14:ligatures w14:val="none"/>
        </w:rPr>
      </w:pPr>
    </w:p>
    <w:p w14:paraId="350DB7E2" w14:textId="77777777" w:rsidR="00E57CD5" w:rsidRDefault="00E57CD5" w:rsidP="00E57CD5">
      <w:pPr>
        <w:spacing w:before="100" w:beforeAutospacing="1" w:after="100" w:afterAutospacing="1" w:line="240" w:lineRule="auto"/>
        <w:rPr>
          <w:rFonts w:ascii="Times New Roman" w:eastAsia="Times New Roman" w:hAnsi="Times New Roman" w:cs="Times New Roman"/>
          <w:b/>
          <w:bCs/>
          <w:kern w:val="0"/>
          <w:sz w:val="27"/>
          <w:szCs w:val="27"/>
          <w:lang w:eastAsia="en-GB"/>
          <w14:ligatures w14:val="none"/>
        </w:rPr>
      </w:pPr>
    </w:p>
    <w:p w14:paraId="390B320E" w14:textId="77777777" w:rsidR="00E57CD5" w:rsidRDefault="00E57CD5" w:rsidP="00E57CD5">
      <w:pPr>
        <w:spacing w:before="100" w:beforeAutospacing="1" w:after="100" w:afterAutospacing="1" w:line="240" w:lineRule="auto"/>
        <w:rPr>
          <w:rFonts w:ascii="Times New Roman" w:eastAsia="Times New Roman" w:hAnsi="Times New Roman" w:cs="Times New Roman"/>
          <w:b/>
          <w:bCs/>
          <w:kern w:val="0"/>
          <w:sz w:val="27"/>
          <w:szCs w:val="27"/>
          <w:lang w:eastAsia="en-GB"/>
          <w14:ligatures w14:val="none"/>
        </w:rPr>
      </w:pPr>
    </w:p>
    <w:p w14:paraId="4BFA1077" w14:textId="77777777" w:rsidR="00DA19B7" w:rsidRDefault="00DA19B7" w:rsidP="00E57CD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38613DB3" w14:textId="77777777" w:rsidR="00DA19B7" w:rsidRDefault="00DA19B7" w:rsidP="00E57CD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99C0432" w14:textId="77777777" w:rsidR="00DA19B7" w:rsidRDefault="00DA19B7" w:rsidP="00E57CD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E782294" w14:textId="77777777" w:rsidR="00DA19B7" w:rsidRDefault="00DA19B7" w:rsidP="00E57CD5">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6D6BF1A8" w14:textId="77777777" w:rsidR="00561BEE" w:rsidRDefault="00561BEE" w:rsidP="00A33F52">
      <w:pPr>
        <w:spacing w:before="100" w:beforeAutospacing="1" w:after="100" w:afterAutospacing="1" w:line="360" w:lineRule="auto"/>
        <w:rPr>
          <w:rFonts w:ascii="Times New Roman" w:eastAsia="Times New Roman" w:hAnsi="Times New Roman" w:cs="Times New Roman"/>
          <w:kern w:val="0"/>
          <w:lang w:eastAsia="en-GB"/>
          <w14:ligatures w14:val="none"/>
        </w:rPr>
      </w:pPr>
    </w:p>
    <w:p w14:paraId="096CA2DC" w14:textId="3B78132F" w:rsidR="00561BEE" w:rsidRPr="00561BEE" w:rsidRDefault="00561BEE" w:rsidP="00561BEE">
      <w:pPr>
        <w:spacing w:before="100" w:beforeAutospacing="1" w:after="100" w:afterAutospacing="1" w:line="360" w:lineRule="auto"/>
        <w:rPr>
          <w:rFonts w:ascii="Arial" w:eastAsia="Times New Roman" w:hAnsi="Arial" w:cs="Arial"/>
          <w:b/>
          <w:bCs/>
          <w:kern w:val="0"/>
          <w:sz w:val="22"/>
          <w:szCs w:val="22"/>
          <w:lang w:eastAsia="en-GB"/>
          <w14:ligatures w14:val="none"/>
        </w:rPr>
      </w:pPr>
      <w:r w:rsidRPr="00561BEE">
        <w:rPr>
          <w:rFonts w:ascii="Arial" w:eastAsia="Times New Roman" w:hAnsi="Arial" w:cs="Arial"/>
          <w:b/>
          <w:bCs/>
          <w:kern w:val="0"/>
          <w:sz w:val="22"/>
          <w:szCs w:val="22"/>
          <w:lang w:eastAsia="en-GB"/>
          <w14:ligatures w14:val="none"/>
        </w:rPr>
        <w:t>References</w:t>
      </w:r>
    </w:p>
    <w:p w14:paraId="598D4BF6"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Addis, M.E. and Mahalik, J.R., 2003. Men, masculinity, and the contexts of help seeking. </w:t>
      </w:r>
      <w:r w:rsidRPr="00561BEE">
        <w:rPr>
          <w:rFonts w:ascii="Arial" w:eastAsia="Times New Roman" w:hAnsi="Arial" w:cs="Arial"/>
          <w:i/>
          <w:iCs/>
          <w:kern w:val="0"/>
          <w:sz w:val="22"/>
          <w:szCs w:val="22"/>
          <w:lang w:eastAsia="en-GB"/>
          <w14:ligatures w14:val="none"/>
        </w:rPr>
        <w:t>American Psychologist</w:t>
      </w:r>
      <w:r w:rsidRPr="00561BEE">
        <w:rPr>
          <w:rFonts w:ascii="Arial" w:eastAsia="Times New Roman" w:hAnsi="Arial" w:cs="Arial"/>
          <w:kern w:val="0"/>
          <w:sz w:val="22"/>
          <w:szCs w:val="22"/>
          <w:lang w:eastAsia="en-GB"/>
          <w14:ligatures w14:val="none"/>
        </w:rPr>
        <w:t xml:space="preserve">, 58(1), pp.5–14. </w:t>
      </w:r>
      <w:hyperlink r:id="rId5" w:history="1">
        <w:r w:rsidRPr="00561BEE">
          <w:rPr>
            <w:rFonts w:ascii="Arial" w:eastAsia="Times New Roman" w:hAnsi="Arial" w:cs="Arial"/>
            <w:color w:val="0000FF"/>
            <w:kern w:val="0"/>
            <w:sz w:val="22"/>
            <w:szCs w:val="22"/>
            <w:u w:val="single"/>
            <w:lang w:eastAsia="en-GB"/>
            <w14:ligatures w14:val="none"/>
          </w:rPr>
          <w:t>https://doi.org/10.1037/0003-066X.58.1.5</w:t>
        </w:r>
      </w:hyperlink>
    </w:p>
    <w:p w14:paraId="1CA7F2B0" w14:textId="0B638804" w:rsidR="00561BEE" w:rsidRPr="00561BEE" w:rsidRDefault="00561BEE" w:rsidP="00561BEE">
      <w:pPr>
        <w:pStyle w:val="NormalWeb"/>
        <w:spacing w:line="360" w:lineRule="auto"/>
        <w:rPr>
          <w:rFonts w:ascii="Arial" w:hAnsi="Arial" w:cs="Arial"/>
          <w:sz w:val="22"/>
          <w:szCs w:val="22"/>
        </w:rPr>
      </w:pPr>
      <w:r w:rsidRPr="00561BEE">
        <w:rPr>
          <w:rFonts w:ascii="Arial" w:hAnsi="Arial" w:cs="Arial"/>
          <w:sz w:val="22"/>
          <w:szCs w:val="22"/>
        </w:rPr>
        <w:t xml:space="preserve">Ajzen, I. (1991) ‘The theory of planned behaviour’, </w:t>
      </w:r>
      <w:r w:rsidRPr="00561BEE">
        <w:rPr>
          <w:rStyle w:val="Emphasis"/>
          <w:rFonts w:ascii="Arial" w:eastAsiaTheme="majorEastAsia" w:hAnsi="Arial" w:cs="Arial"/>
          <w:sz w:val="22"/>
          <w:szCs w:val="22"/>
        </w:rPr>
        <w:t>Organi</w:t>
      </w:r>
      <w:r>
        <w:rPr>
          <w:rStyle w:val="Emphasis"/>
          <w:rFonts w:ascii="Arial" w:eastAsiaTheme="majorEastAsia" w:hAnsi="Arial" w:cs="Arial"/>
          <w:sz w:val="22"/>
          <w:szCs w:val="22"/>
        </w:rPr>
        <w:t>s</w:t>
      </w:r>
      <w:r w:rsidRPr="00561BEE">
        <w:rPr>
          <w:rStyle w:val="Emphasis"/>
          <w:rFonts w:ascii="Arial" w:eastAsiaTheme="majorEastAsia" w:hAnsi="Arial" w:cs="Arial"/>
          <w:sz w:val="22"/>
          <w:szCs w:val="22"/>
        </w:rPr>
        <w:t>ational Behaviour and Human Decision Processes</w:t>
      </w:r>
      <w:r w:rsidRPr="00561BEE">
        <w:rPr>
          <w:rFonts w:ascii="Arial" w:hAnsi="Arial" w:cs="Arial"/>
          <w:sz w:val="22"/>
          <w:szCs w:val="22"/>
        </w:rPr>
        <w:t>, 50(2), pp. 179–211.</w:t>
      </w:r>
    </w:p>
    <w:p w14:paraId="72160700" w14:textId="77777777" w:rsidR="00561BEE" w:rsidRPr="00561BEE" w:rsidRDefault="00561BEE" w:rsidP="00561BEE">
      <w:pPr>
        <w:pStyle w:val="NormalWeb"/>
        <w:spacing w:line="360" w:lineRule="auto"/>
        <w:rPr>
          <w:rFonts w:ascii="Arial" w:hAnsi="Arial" w:cs="Arial"/>
          <w:sz w:val="22"/>
          <w:szCs w:val="22"/>
        </w:rPr>
      </w:pPr>
      <w:r w:rsidRPr="00561BEE">
        <w:rPr>
          <w:rFonts w:ascii="Arial" w:hAnsi="Arial" w:cs="Arial"/>
          <w:sz w:val="22"/>
          <w:szCs w:val="22"/>
        </w:rPr>
        <w:t>Armitage, C.J. and Conner, M. (2001) ‘Efficacy of the theory of planned behaviour: A meta</w:t>
      </w:r>
      <w:r w:rsidRPr="00561BEE">
        <w:rPr>
          <w:rFonts w:ascii="Cambria Math" w:hAnsi="Cambria Math" w:cs="Cambria Math"/>
          <w:sz w:val="22"/>
          <w:szCs w:val="22"/>
        </w:rPr>
        <w:t>‐</w:t>
      </w:r>
      <w:r w:rsidRPr="00561BEE">
        <w:rPr>
          <w:rFonts w:ascii="Arial" w:hAnsi="Arial" w:cs="Arial"/>
          <w:sz w:val="22"/>
          <w:szCs w:val="22"/>
        </w:rPr>
        <w:t xml:space="preserve">analytic review’, </w:t>
      </w:r>
      <w:r w:rsidRPr="00561BEE">
        <w:rPr>
          <w:rStyle w:val="Emphasis"/>
          <w:rFonts w:ascii="Arial" w:eastAsiaTheme="majorEastAsia" w:hAnsi="Arial" w:cs="Arial"/>
          <w:sz w:val="22"/>
          <w:szCs w:val="22"/>
        </w:rPr>
        <w:t>British Journal of Social Psychology</w:t>
      </w:r>
      <w:r w:rsidRPr="00561BEE">
        <w:rPr>
          <w:rFonts w:ascii="Arial" w:hAnsi="Arial" w:cs="Arial"/>
          <w:sz w:val="22"/>
          <w:szCs w:val="22"/>
        </w:rPr>
        <w:t>, 40(4), pp. 471–499.</w:t>
      </w:r>
    </w:p>
    <w:p w14:paraId="52178CA0"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Bourke, J. (1999) </w:t>
      </w:r>
      <w:r w:rsidRPr="00561BEE">
        <w:rPr>
          <w:rFonts w:ascii="Arial" w:eastAsia="Times New Roman" w:hAnsi="Arial" w:cs="Arial"/>
          <w:i/>
          <w:iCs/>
          <w:kern w:val="0"/>
          <w:sz w:val="22"/>
          <w:szCs w:val="22"/>
          <w:lang w:eastAsia="en-GB"/>
          <w14:ligatures w14:val="none"/>
        </w:rPr>
        <w:t>Dismembering the Male: Men’s Bodies, Britain, and the Great War</w:t>
      </w:r>
      <w:r w:rsidRPr="00561BEE">
        <w:rPr>
          <w:rFonts w:ascii="Arial" w:eastAsia="Times New Roman" w:hAnsi="Arial" w:cs="Arial"/>
          <w:kern w:val="0"/>
          <w:sz w:val="22"/>
          <w:szCs w:val="22"/>
          <w:lang w:eastAsia="en-GB"/>
          <w14:ligatures w14:val="none"/>
        </w:rPr>
        <w:t xml:space="preserve">. London: </w:t>
      </w:r>
      <w:proofErr w:type="spellStart"/>
      <w:r w:rsidRPr="00561BEE">
        <w:rPr>
          <w:rFonts w:ascii="Arial" w:eastAsia="Times New Roman" w:hAnsi="Arial" w:cs="Arial"/>
          <w:kern w:val="0"/>
          <w:sz w:val="22"/>
          <w:szCs w:val="22"/>
          <w:lang w:eastAsia="en-GB"/>
          <w14:ligatures w14:val="none"/>
        </w:rPr>
        <w:t>Reaktion</w:t>
      </w:r>
      <w:proofErr w:type="spellEnd"/>
      <w:r w:rsidRPr="00561BEE">
        <w:rPr>
          <w:rFonts w:ascii="Arial" w:eastAsia="Times New Roman" w:hAnsi="Arial" w:cs="Arial"/>
          <w:kern w:val="0"/>
          <w:sz w:val="22"/>
          <w:szCs w:val="22"/>
          <w:lang w:eastAsia="en-GB"/>
          <w14:ligatures w14:val="none"/>
        </w:rPr>
        <w:t xml:space="preserve"> Books.</w:t>
      </w:r>
    </w:p>
    <w:p w14:paraId="6C7AB941" w14:textId="183BA8A8" w:rsidR="00561BEE" w:rsidRPr="00561BEE" w:rsidRDefault="00561BEE" w:rsidP="00561BEE">
      <w:pPr>
        <w:pStyle w:val="NormalWeb"/>
        <w:spacing w:line="360" w:lineRule="auto"/>
        <w:rPr>
          <w:rFonts w:ascii="Arial" w:hAnsi="Arial" w:cs="Arial"/>
          <w:sz w:val="22"/>
          <w:szCs w:val="22"/>
        </w:rPr>
      </w:pPr>
      <w:r w:rsidRPr="00561BEE">
        <w:rPr>
          <w:rFonts w:ascii="Arial" w:hAnsi="Arial" w:cs="Arial"/>
          <w:sz w:val="22"/>
          <w:szCs w:val="22"/>
        </w:rPr>
        <w:t>Bowleg, L. (2012) ‘The problem with the phrase women and minorities: Intersectionality</w:t>
      </w:r>
      <w:r w:rsidR="00581B61">
        <w:rPr>
          <w:rFonts w:ascii="Arial" w:hAnsi="Arial" w:cs="Arial"/>
          <w:sz w:val="22"/>
          <w:szCs w:val="22"/>
        </w:rPr>
        <w:t xml:space="preserve"> </w:t>
      </w:r>
      <w:r w:rsidRPr="00561BEE">
        <w:rPr>
          <w:rFonts w:ascii="Arial" w:hAnsi="Arial" w:cs="Arial"/>
          <w:sz w:val="22"/>
          <w:szCs w:val="22"/>
        </w:rPr>
        <w:t xml:space="preserve">an important theoretical framework for public health’, </w:t>
      </w:r>
      <w:r w:rsidRPr="00561BEE">
        <w:rPr>
          <w:rStyle w:val="Emphasis"/>
          <w:rFonts w:ascii="Arial" w:eastAsiaTheme="majorEastAsia" w:hAnsi="Arial" w:cs="Arial"/>
          <w:sz w:val="22"/>
          <w:szCs w:val="22"/>
        </w:rPr>
        <w:t>American Journal of Public Health</w:t>
      </w:r>
      <w:r w:rsidRPr="00561BEE">
        <w:rPr>
          <w:rFonts w:ascii="Arial" w:hAnsi="Arial" w:cs="Arial"/>
          <w:sz w:val="22"/>
          <w:szCs w:val="22"/>
        </w:rPr>
        <w:t>, 102(7), pp. 1267–1273.</w:t>
      </w:r>
    </w:p>
    <w:p w14:paraId="3B21D85E" w14:textId="77777777" w:rsidR="00561BEE" w:rsidRPr="00561BEE" w:rsidRDefault="00561BEE" w:rsidP="00561BEE">
      <w:pPr>
        <w:pStyle w:val="NormalWeb"/>
        <w:spacing w:line="360" w:lineRule="auto"/>
        <w:rPr>
          <w:rFonts w:ascii="Arial" w:hAnsi="Arial" w:cs="Arial"/>
          <w:sz w:val="22"/>
          <w:szCs w:val="22"/>
        </w:rPr>
      </w:pPr>
      <w:r w:rsidRPr="00561BEE">
        <w:rPr>
          <w:rFonts w:ascii="Arial" w:hAnsi="Arial" w:cs="Arial"/>
          <w:sz w:val="22"/>
          <w:szCs w:val="22"/>
        </w:rPr>
        <w:t xml:space="preserve">Brown, A., Smith, L. &amp; Green, J., 2023. </w:t>
      </w:r>
      <w:r w:rsidRPr="00561BEE">
        <w:rPr>
          <w:rStyle w:val="Emphasis"/>
          <w:rFonts w:ascii="Arial" w:eastAsiaTheme="majorEastAsia" w:hAnsi="Arial" w:cs="Arial"/>
          <w:sz w:val="22"/>
          <w:szCs w:val="22"/>
        </w:rPr>
        <w:t>Men’s mental health stigma: A qualitative exploration within the UK</w:t>
      </w:r>
      <w:r w:rsidRPr="00561BEE">
        <w:rPr>
          <w:rFonts w:ascii="Arial" w:hAnsi="Arial" w:cs="Arial"/>
          <w:sz w:val="22"/>
          <w:szCs w:val="22"/>
        </w:rPr>
        <w:t>. Journal of Mental Health, 32(1), pp.45-58.</w:t>
      </w:r>
    </w:p>
    <w:p w14:paraId="1C765B67"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CALM (2023) </w:t>
      </w:r>
      <w:r w:rsidRPr="00561BEE">
        <w:rPr>
          <w:rFonts w:ascii="Arial" w:eastAsia="Times New Roman" w:hAnsi="Arial" w:cs="Arial"/>
          <w:i/>
          <w:iCs/>
          <w:kern w:val="0"/>
          <w:sz w:val="22"/>
          <w:szCs w:val="22"/>
          <w:lang w:eastAsia="en-GB"/>
          <w14:ligatures w14:val="none"/>
        </w:rPr>
        <w:t>About Us</w:t>
      </w:r>
      <w:r w:rsidRPr="00561BEE">
        <w:rPr>
          <w:rFonts w:ascii="Arial" w:eastAsia="Times New Roman" w:hAnsi="Arial" w:cs="Arial"/>
          <w:kern w:val="0"/>
          <w:sz w:val="22"/>
          <w:szCs w:val="22"/>
          <w:lang w:eastAsia="en-GB"/>
          <w14:ligatures w14:val="none"/>
        </w:rPr>
        <w:t xml:space="preserve">. Available at: </w:t>
      </w:r>
      <w:hyperlink r:id="rId6" w:history="1">
        <w:r w:rsidRPr="00561BEE">
          <w:rPr>
            <w:rFonts w:ascii="Arial" w:eastAsia="Times New Roman" w:hAnsi="Arial" w:cs="Arial"/>
            <w:color w:val="0000FF"/>
            <w:kern w:val="0"/>
            <w:sz w:val="22"/>
            <w:szCs w:val="22"/>
            <w:u w:val="single"/>
            <w:lang w:eastAsia="en-GB"/>
            <w14:ligatures w14:val="none"/>
          </w:rPr>
          <w:t>https://www.thecalmzone.net</w:t>
        </w:r>
      </w:hyperlink>
    </w:p>
    <w:p w14:paraId="039D3C50" w14:textId="77777777" w:rsidR="00561BEE" w:rsidRPr="00561BEE" w:rsidRDefault="00561BEE" w:rsidP="00561BEE">
      <w:pPr>
        <w:pStyle w:val="NormalWeb"/>
        <w:spacing w:line="360" w:lineRule="auto"/>
        <w:rPr>
          <w:rFonts w:ascii="Arial" w:hAnsi="Arial" w:cs="Arial"/>
          <w:sz w:val="22"/>
          <w:szCs w:val="22"/>
        </w:rPr>
      </w:pPr>
      <w:r w:rsidRPr="00561BEE">
        <w:rPr>
          <w:rStyle w:val="Strong"/>
          <w:rFonts w:ascii="Arial" w:eastAsiaTheme="majorEastAsia" w:hAnsi="Arial" w:cs="Arial"/>
          <w:b w:val="0"/>
          <w:bCs w:val="0"/>
          <w:sz w:val="22"/>
          <w:szCs w:val="22"/>
        </w:rPr>
        <w:t>CALM (2024)</w:t>
      </w:r>
      <w:r w:rsidRPr="00561BEE">
        <w:rPr>
          <w:rFonts w:ascii="Arial" w:hAnsi="Arial" w:cs="Arial"/>
          <w:sz w:val="22"/>
          <w:szCs w:val="22"/>
        </w:rPr>
        <w:t xml:space="preserve">. </w:t>
      </w:r>
      <w:r w:rsidRPr="00561BEE">
        <w:rPr>
          <w:rStyle w:val="Emphasis"/>
          <w:rFonts w:ascii="Arial" w:eastAsiaTheme="majorEastAsia" w:hAnsi="Arial" w:cs="Arial"/>
          <w:sz w:val="22"/>
          <w:szCs w:val="22"/>
        </w:rPr>
        <w:t>About CALM. Campaign Against Living Miserably</w:t>
      </w:r>
      <w:r w:rsidRPr="00561BEE">
        <w:rPr>
          <w:rFonts w:ascii="Arial" w:hAnsi="Arial" w:cs="Arial"/>
          <w:sz w:val="22"/>
          <w:szCs w:val="22"/>
        </w:rPr>
        <w:t xml:space="preserve">. </w:t>
      </w:r>
    </w:p>
    <w:p w14:paraId="421F7DE3" w14:textId="77777777" w:rsidR="00561BEE" w:rsidRPr="00561BEE" w:rsidRDefault="00561BEE" w:rsidP="00561BEE">
      <w:pPr>
        <w:pStyle w:val="NormalWeb"/>
        <w:spacing w:line="360" w:lineRule="auto"/>
        <w:rPr>
          <w:rFonts w:ascii="Arial" w:hAnsi="Arial" w:cs="Arial"/>
          <w:sz w:val="22"/>
          <w:szCs w:val="22"/>
        </w:rPr>
      </w:pPr>
      <w:r w:rsidRPr="00561BEE">
        <w:rPr>
          <w:rFonts w:ascii="Arial" w:hAnsi="Arial" w:cs="Arial"/>
          <w:sz w:val="22"/>
          <w:szCs w:val="22"/>
        </w:rPr>
        <w:t xml:space="preserve">Cohen, L., Manion, L. &amp; Morrison, K., 2018. </w:t>
      </w:r>
      <w:r w:rsidRPr="00561BEE">
        <w:rPr>
          <w:rStyle w:val="Emphasis"/>
          <w:rFonts w:ascii="Arial" w:eastAsiaTheme="majorEastAsia" w:hAnsi="Arial" w:cs="Arial"/>
          <w:sz w:val="22"/>
          <w:szCs w:val="22"/>
        </w:rPr>
        <w:t>Research Methods in Education</w:t>
      </w:r>
      <w:r w:rsidRPr="00561BEE">
        <w:rPr>
          <w:rFonts w:ascii="Arial" w:hAnsi="Arial" w:cs="Arial"/>
          <w:sz w:val="22"/>
          <w:szCs w:val="22"/>
        </w:rPr>
        <w:t>. 8th ed. Routledge, London.</w:t>
      </w:r>
    </w:p>
    <w:p w14:paraId="4D2D497A"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Connell, R.W. &amp; Messerschmidt, J.W. (2020) ‘Hegemonic masculinity: Rethinking the concept’, </w:t>
      </w:r>
      <w:r w:rsidRPr="00561BEE">
        <w:rPr>
          <w:rFonts w:ascii="Arial" w:eastAsia="Times New Roman" w:hAnsi="Arial" w:cs="Arial"/>
          <w:i/>
          <w:iCs/>
          <w:kern w:val="0"/>
          <w:sz w:val="22"/>
          <w:szCs w:val="22"/>
          <w:lang w:eastAsia="en-GB"/>
          <w14:ligatures w14:val="none"/>
        </w:rPr>
        <w:t>Gender &amp; Society</w:t>
      </w:r>
      <w:r w:rsidRPr="00561BEE">
        <w:rPr>
          <w:rFonts w:ascii="Arial" w:eastAsia="Times New Roman" w:hAnsi="Arial" w:cs="Arial"/>
          <w:kern w:val="0"/>
          <w:sz w:val="22"/>
          <w:szCs w:val="22"/>
          <w:lang w:eastAsia="en-GB"/>
          <w14:ligatures w14:val="none"/>
        </w:rPr>
        <w:t>, 34(3), pp. 329-349.</w:t>
      </w:r>
    </w:p>
    <w:p w14:paraId="5D68A941" w14:textId="77777777" w:rsidR="00561BEE" w:rsidRPr="00561BEE" w:rsidRDefault="00561BEE" w:rsidP="00561BEE">
      <w:pPr>
        <w:pStyle w:val="NormalWeb"/>
        <w:spacing w:line="360" w:lineRule="auto"/>
        <w:rPr>
          <w:rFonts w:ascii="Arial" w:hAnsi="Arial" w:cs="Arial"/>
          <w:sz w:val="22"/>
          <w:szCs w:val="22"/>
        </w:rPr>
      </w:pPr>
      <w:r w:rsidRPr="00561BEE">
        <w:rPr>
          <w:rFonts w:ascii="Arial" w:hAnsi="Arial" w:cs="Arial"/>
          <w:sz w:val="22"/>
          <w:szCs w:val="22"/>
        </w:rPr>
        <w:t xml:space="preserve">Connell, R.W. and Messerschmidt, J.W. (2005) ‘Hegemonic masculinity: Rethinking the concept’, </w:t>
      </w:r>
      <w:r w:rsidRPr="00561BEE">
        <w:rPr>
          <w:rStyle w:val="Emphasis"/>
          <w:rFonts w:ascii="Arial" w:eastAsiaTheme="majorEastAsia" w:hAnsi="Arial" w:cs="Arial"/>
          <w:sz w:val="22"/>
          <w:szCs w:val="22"/>
        </w:rPr>
        <w:t>Gender &amp; Society</w:t>
      </w:r>
      <w:r w:rsidRPr="00561BEE">
        <w:rPr>
          <w:rFonts w:ascii="Arial" w:hAnsi="Arial" w:cs="Arial"/>
          <w:sz w:val="22"/>
          <w:szCs w:val="22"/>
        </w:rPr>
        <w:t>, 19(6), pp. 829–859.</w:t>
      </w:r>
    </w:p>
    <w:p w14:paraId="13321DF3"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Connell, R.W., 1995. </w:t>
      </w:r>
      <w:r w:rsidRPr="00561BEE">
        <w:rPr>
          <w:rFonts w:ascii="Arial" w:eastAsia="Times New Roman" w:hAnsi="Arial" w:cs="Arial"/>
          <w:i/>
          <w:iCs/>
          <w:kern w:val="0"/>
          <w:sz w:val="22"/>
          <w:szCs w:val="22"/>
          <w:lang w:eastAsia="en-GB"/>
          <w14:ligatures w14:val="none"/>
        </w:rPr>
        <w:t>Masculinities</w:t>
      </w:r>
      <w:r w:rsidRPr="00561BEE">
        <w:rPr>
          <w:rFonts w:ascii="Arial" w:eastAsia="Times New Roman" w:hAnsi="Arial" w:cs="Arial"/>
          <w:kern w:val="0"/>
          <w:sz w:val="22"/>
          <w:szCs w:val="22"/>
          <w:lang w:eastAsia="en-GB"/>
          <w14:ligatures w14:val="none"/>
        </w:rPr>
        <w:t>. 1st ed. Berkeley: University of California Press.</w:t>
      </w:r>
    </w:p>
    <w:p w14:paraId="04B3A602"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Corrigan, P.W. &amp; Rao, D. (2020) ‘On the self-stigma of mental illness: stages, disclosure, and strategies for change’, </w:t>
      </w:r>
      <w:r w:rsidRPr="00561BEE">
        <w:rPr>
          <w:rFonts w:ascii="Arial" w:eastAsia="Times New Roman" w:hAnsi="Arial" w:cs="Arial"/>
          <w:i/>
          <w:iCs/>
          <w:kern w:val="0"/>
          <w:sz w:val="22"/>
          <w:szCs w:val="22"/>
          <w:lang w:eastAsia="en-GB"/>
          <w14:ligatures w14:val="none"/>
        </w:rPr>
        <w:t>Canadian Journal of Psychiatry</w:t>
      </w:r>
      <w:r w:rsidRPr="00561BEE">
        <w:rPr>
          <w:rFonts w:ascii="Arial" w:eastAsia="Times New Roman" w:hAnsi="Arial" w:cs="Arial"/>
          <w:kern w:val="0"/>
          <w:sz w:val="22"/>
          <w:szCs w:val="22"/>
          <w:lang w:eastAsia="en-GB"/>
          <w14:ligatures w14:val="none"/>
        </w:rPr>
        <w:t>, 65(6), pp. 364-369.</w:t>
      </w:r>
    </w:p>
    <w:p w14:paraId="7AF44D13" w14:textId="77777777" w:rsidR="00561BEE" w:rsidRPr="00561BEE" w:rsidRDefault="00561BEE" w:rsidP="00561BEE">
      <w:pPr>
        <w:pStyle w:val="NormalWeb"/>
        <w:spacing w:line="360" w:lineRule="auto"/>
        <w:rPr>
          <w:rFonts w:ascii="Arial" w:hAnsi="Arial" w:cs="Arial"/>
          <w:sz w:val="22"/>
          <w:szCs w:val="22"/>
        </w:rPr>
      </w:pPr>
      <w:r w:rsidRPr="00561BEE">
        <w:rPr>
          <w:rFonts w:ascii="Arial" w:hAnsi="Arial" w:cs="Arial"/>
          <w:sz w:val="22"/>
          <w:szCs w:val="22"/>
        </w:rPr>
        <w:lastRenderedPageBreak/>
        <w:t xml:space="preserve">Courtenay, W.H. (2011) ‘Dying to be men: Psychosocial consequences of gender role conflict’, </w:t>
      </w:r>
      <w:r w:rsidRPr="00561BEE">
        <w:rPr>
          <w:rStyle w:val="Emphasis"/>
          <w:rFonts w:ascii="Arial" w:eastAsiaTheme="majorEastAsia" w:hAnsi="Arial" w:cs="Arial"/>
          <w:sz w:val="22"/>
          <w:szCs w:val="22"/>
        </w:rPr>
        <w:t>American Journal of Men’s Health</w:t>
      </w:r>
      <w:r w:rsidRPr="00561BEE">
        <w:rPr>
          <w:rFonts w:ascii="Arial" w:hAnsi="Arial" w:cs="Arial"/>
          <w:sz w:val="22"/>
          <w:szCs w:val="22"/>
        </w:rPr>
        <w:t>, 5(4), pp. 296–305.</w:t>
      </w:r>
    </w:p>
    <w:p w14:paraId="093DD482"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Courtenay, W.H., 2000. Constructions of masculinity and their influence on men’s well-being: a theory of gender and health. </w:t>
      </w:r>
      <w:r w:rsidRPr="00561BEE">
        <w:rPr>
          <w:rFonts w:ascii="Arial" w:eastAsia="Times New Roman" w:hAnsi="Arial" w:cs="Arial"/>
          <w:i/>
          <w:iCs/>
          <w:kern w:val="0"/>
          <w:sz w:val="22"/>
          <w:szCs w:val="22"/>
          <w:lang w:eastAsia="en-GB"/>
          <w14:ligatures w14:val="none"/>
        </w:rPr>
        <w:t>Social Science &amp; Medicine</w:t>
      </w:r>
      <w:r w:rsidRPr="00561BEE">
        <w:rPr>
          <w:rFonts w:ascii="Arial" w:eastAsia="Times New Roman" w:hAnsi="Arial" w:cs="Arial"/>
          <w:kern w:val="0"/>
          <w:sz w:val="22"/>
          <w:szCs w:val="22"/>
          <w:lang w:eastAsia="en-GB"/>
          <w14:ligatures w14:val="none"/>
        </w:rPr>
        <w:t xml:space="preserve">, 50(10), pp.1385–1401. </w:t>
      </w:r>
      <w:hyperlink r:id="rId7" w:history="1">
        <w:r w:rsidRPr="00561BEE">
          <w:rPr>
            <w:rFonts w:ascii="Arial" w:eastAsia="Times New Roman" w:hAnsi="Arial" w:cs="Arial"/>
            <w:color w:val="0000FF"/>
            <w:kern w:val="0"/>
            <w:sz w:val="22"/>
            <w:szCs w:val="22"/>
            <w:u w:val="single"/>
            <w:lang w:eastAsia="en-GB"/>
            <w14:ligatures w14:val="none"/>
          </w:rPr>
          <w:t>https://doi.org/10.1016/S0277-9536(99)00390-1</w:t>
        </w:r>
      </w:hyperlink>
    </w:p>
    <w:p w14:paraId="240E236B" w14:textId="77777777" w:rsidR="00561BEE" w:rsidRPr="00561BEE" w:rsidRDefault="00561BEE" w:rsidP="00561BEE">
      <w:pPr>
        <w:pStyle w:val="NormalWeb"/>
        <w:spacing w:line="360" w:lineRule="auto"/>
        <w:rPr>
          <w:rFonts w:ascii="Arial" w:hAnsi="Arial" w:cs="Arial"/>
          <w:sz w:val="22"/>
          <w:szCs w:val="22"/>
        </w:rPr>
      </w:pPr>
      <w:r w:rsidRPr="00561BEE">
        <w:rPr>
          <w:rFonts w:ascii="Arial" w:hAnsi="Arial" w:cs="Arial"/>
          <w:sz w:val="22"/>
          <w:szCs w:val="22"/>
        </w:rPr>
        <w:t xml:space="preserve">Crenshaw, K. (1989) ‘Demarginalizing the intersection of race and sex: A Black feminist critique of antidiscrimination doctrine, feminist theory and antiracist politics’, </w:t>
      </w:r>
      <w:r w:rsidRPr="00561BEE">
        <w:rPr>
          <w:rStyle w:val="Emphasis"/>
          <w:rFonts w:ascii="Arial" w:eastAsiaTheme="majorEastAsia" w:hAnsi="Arial" w:cs="Arial"/>
          <w:sz w:val="22"/>
          <w:szCs w:val="22"/>
        </w:rPr>
        <w:t>University of Chicago Legal Forum</w:t>
      </w:r>
      <w:r w:rsidRPr="00561BEE">
        <w:rPr>
          <w:rFonts w:ascii="Arial" w:hAnsi="Arial" w:cs="Arial"/>
          <w:sz w:val="22"/>
          <w:szCs w:val="22"/>
        </w:rPr>
        <w:t>, 1989(1), pp. 139–167.</w:t>
      </w:r>
    </w:p>
    <w:p w14:paraId="4D718F72" w14:textId="77777777" w:rsidR="00561BEE" w:rsidRPr="00561BEE" w:rsidRDefault="00561BEE" w:rsidP="00561BEE">
      <w:pPr>
        <w:pStyle w:val="NormalWeb"/>
        <w:spacing w:line="360" w:lineRule="auto"/>
        <w:rPr>
          <w:rFonts w:ascii="Arial" w:hAnsi="Arial" w:cs="Arial"/>
          <w:sz w:val="22"/>
          <w:szCs w:val="22"/>
        </w:rPr>
      </w:pPr>
      <w:r w:rsidRPr="00561BEE">
        <w:rPr>
          <w:rStyle w:val="Strong"/>
          <w:rFonts w:ascii="Arial" w:eastAsiaTheme="majorEastAsia" w:hAnsi="Arial" w:cs="Arial"/>
          <w:b w:val="0"/>
          <w:bCs w:val="0"/>
          <w:sz w:val="22"/>
          <w:szCs w:val="22"/>
        </w:rPr>
        <w:t>Department of Health and Social Care (2025a)</w:t>
      </w:r>
      <w:r w:rsidRPr="00561BEE">
        <w:rPr>
          <w:rFonts w:ascii="Arial" w:hAnsi="Arial" w:cs="Arial"/>
          <w:sz w:val="22"/>
          <w:szCs w:val="22"/>
        </w:rPr>
        <w:t xml:space="preserve">. </w:t>
      </w:r>
      <w:r w:rsidRPr="00561BEE">
        <w:rPr>
          <w:rStyle w:val="Emphasis"/>
          <w:rFonts w:ascii="Arial" w:eastAsiaTheme="majorEastAsia" w:hAnsi="Arial" w:cs="Arial"/>
          <w:sz w:val="22"/>
          <w:szCs w:val="22"/>
        </w:rPr>
        <w:t>Men’s Health Strategy for England</w:t>
      </w:r>
      <w:r w:rsidRPr="00561BEE">
        <w:rPr>
          <w:rFonts w:ascii="Arial" w:hAnsi="Arial" w:cs="Arial"/>
          <w:sz w:val="22"/>
          <w:szCs w:val="22"/>
        </w:rPr>
        <w:t>. London: DHSC.</w:t>
      </w:r>
    </w:p>
    <w:p w14:paraId="1898DE82" w14:textId="77777777" w:rsidR="00561BEE" w:rsidRPr="00561BEE" w:rsidRDefault="00561BEE" w:rsidP="00561BEE">
      <w:pPr>
        <w:pStyle w:val="NormalWeb"/>
        <w:spacing w:line="360" w:lineRule="auto"/>
        <w:rPr>
          <w:rFonts w:ascii="Arial" w:hAnsi="Arial" w:cs="Arial"/>
          <w:sz w:val="22"/>
          <w:szCs w:val="22"/>
        </w:rPr>
      </w:pPr>
      <w:r w:rsidRPr="00561BEE">
        <w:rPr>
          <w:rStyle w:val="Strong"/>
          <w:rFonts w:ascii="Arial" w:eastAsiaTheme="majorEastAsia" w:hAnsi="Arial" w:cs="Arial"/>
          <w:b w:val="0"/>
          <w:bCs w:val="0"/>
          <w:sz w:val="22"/>
          <w:szCs w:val="22"/>
        </w:rPr>
        <w:t>Department of Health and Social Care (2025b)</w:t>
      </w:r>
      <w:r w:rsidRPr="00561BEE">
        <w:rPr>
          <w:rFonts w:ascii="Arial" w:hAnsi="Arial" w:cs="Arial"/>
          <w:sz w:val="22"/>
          <w:szCs w:val="22"/>
        </w:rPr>
        <w:t xml:space="preserve">. </w:t>
      </w:r>
      <w:r w:rsidRPr="00561BEE">
        <w:rPr>
          <w:rStyle w:val="Emphasis"/>
          <w:rFonts w:ascii="Arial" w:eastAsiaTheme="majorEastAsia" w:hAnsi="Arial" w:cs="Arial"/>
          <w:sz w:val="22"/>
          <w:szCs w:val="22"/>
        </w:rPr>
        <w:t>Men’s Health Strategy: Life Course Approach Overview</w:t>
      </w:r>
      <w:r w:rsidRPr="00561BEE">
        <w:rPr>
          <w:rFonts w:ascii="Arial" w:hAnsi="Arial" w:cs="Arial"/>
          <w:sz w:val="22"/>
          <w:szCs w:val="22"/>
        </w:rPr>
        <w:t>. London: DHSC.</w:t>
      </w:r>
    </w:p>
    <w:p w14:paraId="3B9CEFC1" w14:textId="77777777" w:rsidR="00561BEE" w:rsidRPr="00561BEE" w:rsidRDefault="00561BEE" w:rsidP="00561BEE">
      <w:pPr>
        <w:pStyle w:val="NormalWeb"/>
        <w:spacing w:line="360" w:lineRule="auto"/>
        <w:rPr>
          <w:rFonts w:ascii="Arial" w:hAnsi="Arial" w:cs="Arial"/>
          <w:sz w:val="22"/>
          <w:szCs w:val="22"/>
        </w:rPr>
      </w:pPr>
      <w:r w:rsidRPr="00561BEE">
        <w:rPr>
          <w:rStyle w:val="Strong"/>
          <w:rFonts w:ascii="Arial" w:eastAsiaTheme="majorEastAsia" w:hAnsi="Arial" w:cs="Arial"/>
          <w:b w:val="0"/>
          <w:bCs w:val="0"/>
          <w:sz w:val="22"/>
          <w:szCs w:val="22"/>
        </w:rPr>
        <w:t>Department of Health and Social Care (2025c)</w:t>
      </w:r>
      <w:r w:rsidRPr="00561BEE">
        <w:rPr>
          <w:rFonts w:ascii="Arial" w:hAnsi="Arial" w:cs="Arial"/>
          <w:sz w:val="22"/>
          <w:szCs w:val="22"/>
        </w:rPr>
        <w:t xml:space="preserve">. </w:t>
      </w:r>
      <w:r w:rsidRPr="00561BEE">
        <w:rPr>
          <w:rStyle w:val="Emphasis"/>
          <w:rFonts w:ascii="Arial" w:eastAsiaTheme="majorEastAsia" w:hAnsi="Arial" w:cs="Arial"/>
          <w:sz w:val="22"/>
          <w:szCs w:val="22"/>
        </w:rPr>
        <w:t>Men’s Health: Equality Impact Assessment</w:t>
      </w:r>
      <w:r w:rsidRPr="00561BEE">
        <w:rPr>
          <w:rFonts w:ascii="Arial" w:hAnsi="Arial" w:cs="Arial"/>
          <w:sz w:val="22"/>
          <w:szCs w:val="22"/>
        </w:rPr>
        <w:t>. London: DHSC.</w:t>
      </w:r>
    </w:p>
    <w:p w14:paraId="0EA68061" w14:textId="77777777" w:rsidR="00561BEE" w:rsidRPr="00561BEE" w:rsidRDefault="00561BEE" w:rsidP="00561BEE">
      <w:pPr>
        <w:pStyle w:val="NormalWeb"/>
        <w:spacing w:line="360" w:lineRule="auto"/>
        <w:rPr>
          <w:rFonts w:ascii="Arial" w:hAnsi="Arial" w:cs="Arial"/>
          <w:sz w:val="22"/>
          <w:szCs w:val="22"/>
        </w:rPr>
      </w:pPr>
      <w:r w:rsidRPr="00561BEE">
        <w:rPr>
          <w:rStyle w:val="Strong"/>
          <w:rFonts w:ascii="Arial" w:eastAsiaTheme="majorEastAsia" w:hAnsi="Arial" w:cs="Arial"/>
          <w:b w:val="0"/>
          <w:bCs w:val="0"/>
          <w:sz w:val="22"/>
          <w:szCs w:val="22"/>
        </w:rPr>
        <w:t>Department of Health and Social Care (2025d)</w:t>
      </w:r>
      <w:r w:rsidRPr="00561BEE">
        <w:rPr>
          <w:rFonts w:ascii="Arial" w:hAnsi="Arial" w:cs="Arial"/>
          <w:sz w:val="22"/>
          <w:szCs w:val="22"/>
        </w:rPr>
        <w:t xml:space="preserve">. </w:t>
      </w:r>
      <w:r w:rsidRPr="00561BEE">
        <w:rPr>
          <w:rStyle w:val="Emphasis"/>
          <w:rFonts w:ascii="Arial" w:eastAsiaTheme="majorEastAsia" w:hAnsi="Arial" w:cs="Arial"/>
          <w:sz w:val="22"/>
          <w:szCs w:val="22"/>
        </w:rPr>
        <w:t>Men’s Health Strategy – Call for Evidence Summary Report</w:t>
      </w:r>
      <w:r w:rsidRPr="00561BEE">
        <w:rPr>
          <w:rFonts w:ascii="Arial" w:hAnsi="Arial" w:cs="Arial"/>
          <w:sz w:val="22"/>
          <w:szCs w:val="22"/>
        </w:rPr>
        <w:t>. London: DHSC.</w:t>
      </w:r>
    </w:p>
    <w:p w14:paraId="2497C4BC"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Department of Health, 2009. </w:t>
      </w:r>
      <w:r w:rsidRPr="00561BEE">
        <w:rPr>
          <w:rFonts w:ascii="Arial" w:eastAsia="Times New Roman" w:hAnsi="Arial" w:cs="Arial"/>
          <w:i/>
          <w:iCs/>
          <w:kern w:val="0"/>
          <w:sz w:val="22"/>
          <w:szCs w:val="22"/>
          <w:lang w:eastAsia="en-GB"/>
          <w14:ligatures w14:val="none"/>
        </w:rPr>
        <w:t>Improving access to psychological therapies: The evidence base</w:t>
      </w:r>
      <w:r w:rsidRPr="00561BEE">
        <w:rPr>
          <w:rFonts w:ascii="Arial" w:eastAsia="Times New Roman" w:hAnsi="Arial" w:cs="Arial"/>
          <w:kern w:val="0"/>
          <w:sz w:val="22"/>
          <w:szCs w:val="22"/>
          <w:lang w:eastAsia="en-GB"/>
          <w14:ligatures w14:val="none"/>
        </w:rPr>
        <w:t>. London: Department of Health.</w:t>
      </w:r>
    </w:p>
    <w:p w14:paraId="6D631C50" w14:textId="7B23F8F3" w:rsidR="00561BEE" w:rsidRPr="00561BEE" w:rsidRDefault="00561BEE" w:rsidP="00561BEE">
      <w:pPr>
        <w:pStyle w:val="NormalWeb"/>
        <w:spacing w:line="360" w:lineRule="auto"/>
        <w:rPr>
          <w:rFonts w:ascii="Arial" w:hAnsi="Arial" w:cs="Arial"/>
          <w:sz w:val="22"/>
          <w:szCs w:val="22"/>
        </w:rPr>
      </w:pPr>
      <w:r w:rsidRPr="00561BEE">
        <w:rPr>
          <w:rFonts w:ascii="Arial" w:hAnsi="Arial" w:cs="Arial"/>
          <w:sz w:val="22"/>
          <w:szCs w:val="22"/>
        </w:rPr>
        <w:t xml:space="preserve">Eagly, A.H. (1987) </w:t>
      </w:r>
      <w:r w:rsidRPr="00561BEE">
        <w:rPr>
          <w:rStyle w:val="Emphasis"/>
          <w:rFonts w:ascii="Arial" w:eastAsiaTheme="majorEastAsia" w:hAnsi="Arial" w:cs="Arial"/>
          <w:sz w:val="22"/>
          <w:szCs w:val="22"/>
        </w:rPr>
        <w:t xml:space="preserve">Sex Differences in Social </w:t>
      </w:r>
      <w:r w:rsidR="00581B61" w:rsidRPr="00561BEE">
        <w:rPr>
          <w:rStyle w:val="Emphasis"/>
          <w:rFonts w:ascii="Arial" w:eastAsiaTheme="majorEastAsia" w:hAnsi="Arial" w:cs="Arial"/>
          <w:sz w:val="22"/>
          <w:szCs w:val="22"/>
        </w:rPr>
        <w:t>Behaviour</w:t>
      </w:r>
      <w:r w:rsidRPr="00561BEE">
        <w:rPr>
          <w:rStyle w:val="Emphasis"/>
          <w:rFonts w:ascii="Arial" w:eastAsiaTheme="majorEastAsia" w:hAnsi="Arial" w:cs="Arial"/>
          <w:sz w:val="22"/>
          <w:szCs w:val="22"/>
        </w:rPr>
        <w:t>: A Social-role Interpretation</w:t>
      </w:r>
      <w:r w:rsidRPr="00561BEE">
        <w:rPr>
          <w:rFonts w:ascii="Arial" w:hAnsi="Arial" w:cs="Arial"/>
          <w:sz w:val="22"/>
          <w:szCs w:val="22"/>
        </w:rPr>
        <w:t>. Hillsdale, NJ: Erlbaum.</w:t>
      </w:r>
    </w:p>
    <w:p w14:paraId="0E4215DD" w14:textId="77777777" w:rsidR="00561BEE" w:rsidRPr="00561BEE" w:rsidRDefault="00561BEE" w:rsidP="00561BEE">
      <w:pPr>
        <w:pStyle w:val="NormalWeb"/>
        <w:spacing w:line="360" w:lineRule="auto"/>
        <w:rPr>
          <w:rFonts w:ascii="Arial" w:hAnsi="Arial" w:cs="Arial"/>
          <w:sz w:val="22"/>
          <w:szCs w:val="22"/>
        </w:rPr>
      </w:pPr>
      <w:r w:rsidRPr="00561BEE">
        <w:rPr>
          <w:rFonts w:ascii="Arial" w:hAnsi="Arial" w:cs="Arial"/>
          <w:sz w:val="22"/>
          <w:szCs w:val="22"/>
        </w:rPr>
        <w:t xml:space="preserve">Flood, M. (2019) ‘Engaging Men and Boys in Violence Prevention’, </w:t>
      </w:r>
      <w:r w:rsidRPr="00561BEE">
        <w:rPr>
          <w:rStyle w:val="Emphasis"/>
          <w:rFonts w:ascii="Arial" w:eastAsiaTheme="majorEastAsia" w:hAnsi="Arial" w:cs="Arial"/>
          <w:sz w:val="22"/>
          <w:szCs w:val="22"/>
        </w:rPr>
        <w:t>Palgrave Communications</w:t>
      </w:r>
      <w:r w:rsidRPr="00561BEE">
        <w:rPr>
          <w:rFonts w:ascii="Arial" w:hAnsi="Arial" w:cs="Arial"/>
          <w:sz w:val="22"/>
          <w:szCs w:val="22"/>
        </w:rPr>
        <w:t>, 5(1), pp. 1–7.</w:t>
      </w:r>
    </w:p>
    <w:p w14:paraId="184D68E0"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Heads Together (2024) </w:t>
      </w:r>
      <w:r w:rsidRPr="00561BEE">
        <w:rPr>
          <w:rFonts w:ascii="Arial" w:eastAsia="Times New Roman" w:hAnsi="Arial" w:cs="Arial"/>
          <w:i/>
          <w:iCs/>
          <w:kern w:val="0"/>
          <w:sz w:val="22"/>
          <w:szCs w:val="22"/>
          <w:lang w:eastAsia="en-GB"/>
          <w14:ligatures w14:val="none"/>
        </w:rPr>
        <w:t>Our Impact</w:t>
      </w:r>
      <w:r w:rsidRPr="00561BEE">
        <w:rPr>
          <w:rFonts w:ascii="Arial" w:eastAsia="Times New Roman" w:hAnsi="Arial" w:cs="Arial"/>
          <w:kern w:val="0"/>
          <w:sz w:val="22"/>
          <w:szCs w:val="22"/>
          <w:lang w:eastAsia="en-GB"/>
          <w14:ligatures w14:val="none"/>
        </w:rPr>
        <w:t xml:space="preserve">. Available at: </w:t>
      </w:r>
      <w:hyperlink r:id="rId8" w:history="1">
        <w:r w:rsidRPr="00561BEE">
          <w:rPr>
            <w:rFonts w:ascii="Arial" w:eastAsia="Times New Roman" w:hAnsi="Arial" w:cs="Arial"/>
            <w:color w:val="0000FF"/>
            <w:kern w:val="0"/>
            <w:sz w:val="22"/>
            <w:szCs w:val="22"/>
            <w:u w:val="single"/>
            <w:lang w:eastAsia="en-GB"/>
            <w14:ligatures w14:val="none"/>
          </w:rPr>
          <w:t>https://www.headstogether.org.uk</w:t>
        </w:r>
      </w:hyperlink>
    </w:p>
    <w:p w14:paraId="6CBD0595"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Henderson, C., Evans-Lacko, S. &amp; Thornicroft, G. (2021) ‘Mental health-related stigma in health care and mental health-care settings’, </w:t>
      </w:r>
      <w:r w:rsidRPr="00561BEE">
        <w:rPr>
          <w:rFonts w:ascii="Arial" w:eastAsia="Times New Roman" w:hAnsi="Arial" w:cs="Arial"/>
          <w:i/>
          <w:iCs/>
          <w:kern w:val="0"/>
          <w:sz w:val="22"/>
          <w:szCs w:val="22"/>
          <w:lang w:eastAsia="en-GB"/>
          <w14:ligatures w14:val="none"/>
        </w:rPr>
        <w:t>The Lancet Psychiatry</w:t>
      </w:r>
      <w:r w:rsidRPr="00561BEE">
        <w:rPr>
          <w:rFonts w:ascii="Arial" w:eastAsia="Times New Roman" w:hAnsi="Arial" w:cs="Arial"/>
          <w:kern w:val="0"/>
          <w:sz w:val="22"/>
          <w:szCs w:val="22"/>
          <w:lang w:eastAsia="en-GB"/>
          <w14:ligatures w14:val="none"/>
        </w:rPr>
        <w:t>, 8(2), pp. 152-163.</w:t>
      </w:r>
    </w:p>
    <w:p w14:paraId="2A8C056A"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Hunt, K., McCann, C., Smith, K. and Wyke, S., 2021. “Hiding who we are”: A qualitative study exploring men’s experiences of mental health stigma in Scotland. </w:t>
      </w:r>
      <w:r w:rsidRPr="00561BEE">
        <w:rPr>
          <w:rFonts w:ascii="Arial" w:eastAsia="Times New Roman" w:hAnsi="Arial" w:cs="Arial"/>
          <w:i/>
          <w:iCs/>
          <w:kern w:val="0"/>
          <w:sz w:val="22"/>
          <w:szCs w:val="22"/>
          <w:lang w:eastAsia="en-GB"/>
          <w14:ligatures w14:val="none"/>
        </w:rPr>
        <w:t>BMJ Open</w:t>
      </w:r>
      <w:r w:rsidRPr="00561BEE">
        <w:rPr>
          <w:rFonts w:ascii="Arial" w:eastAsia="Times New Roman" w:hAnsi="Arial" w:cs="Arial"/>
          <w:kern w:val="0"/>
          <w:sz w:val="22"/>
          <w:szCs w:val="22"/>
          <w:lang w:eastAsia="en-GB"/>
          <w14:ligatures w14:val="none"/>
        </w:rPr>
        <w:t xml:space="preserve">, 11(4), e045005. </w:t>
      </w:r>
      <w:hyperlink r:id="rId9" w:history="1">
        <w:r w:rsidRPr="00561BEE">
          <w:rPr>
            <w:rFonts w:ascii="Arial" w:eastAsia="Times New Roman" w:hAnsi="Arial" w:cs="Arial"/>
            <w:color w:val="0000FF"/>
            <w:kern w:val="0"/>
            <w:sz w:val="22"/>
            <w:szCs w:val="22"/>
            <w:u w:val="single"/>
            <w:lang w:eastAsia="en-GB"/>
            <w14:ligatures w14:val="none"/>
          </w:rPr>
          <w:t>https://doi.org/10.1136/bmjopen-2020-045005</w:t>
        </w:r>
      </w:hyperlink>
    </w:p>
    <w:p w14:paraId="58B876B8" w14:textId="77777777" w:rsidR="00561BEE" w:rsidRPr="00561BEE" w:rsidRDefault="00561BEE" w:rsidP="00561BEE">
      <w:pPr>
        <w:pStyle w:val="NormalWeb"/>
        <w:spacing w:line="360" w:lineRule="auto"/>
        <w:rPr>
          <w:rFonts w:ascii="Arial" w:hAnsi="Arial" w:cs="Arial"/>
          <w:sz w:val="22"/>
          <w:szCs w:val="22"/>
        </w:rPr>
      </w:pPr>
      <w:r w:rsidRPr="00561BEE">
        <w:rPr>
          <w:rFonts w:ascii="Arial" w:hAnsi="Arial" w:cs="Arial"/>
          <w:sz w:val="22"/>
          <w:szCs w:val="22"/>
        </w:rPr>
        <w:lastRenderedPageBreak/>
        <w:t xml:space="preserve">Johnson, M.K., </w:t>
      </w:r>
      <w:proofErr w:type="spellStart"/>
      <w:r w:rsidRPr="00561BEE">
        <w:rPr>
          <w:rFonts w:ascii="Arial" w:hAnsi="Arial" w:cs="Arial"/>
          <w:sz w:val="22"/>
          <w:szCs w:val="22"/>
        </w:rPr>
        <w:t>Oliffe</w:t>
      </w:r>
      <w:proofErr w:type="spellEnd"/>
      <w:r w:rsidRPr="00561BEE">
        <w:rPr>
          <w:rFonts w:ascii="Arial" w:hAnsi="Arial" w:cs="Arial"/>
          <w:sz w:val="22"/>
          <w:szCs w:val="22"/>
        </w:rPr>
        <w:t xml:space="preserve">, J.L., Kelly, M.T., Galdas, P.M. and </w:t>
      </w:r>
      <w:proofErr w:type="spellStart"/>
      <w:r w:rsidRPr="00561BEE">
        <w:rPr>
          <w:rFonts w:ascii="Arial" w:hAnsi="Arial" w:cs="Arial"/>
          <w:sz w:val="22"/>
          <w:szCs w:val="22"/>
        </w:rPr>
        <w:t>Ogrodniczuk</w:t>
      </w:r>
      <w:proofErr w:type="spellEnd"/>
      <w:r w:rsidRPr="00561BEE">
        <w:rPr>
          <w:rFonts w:ascii="Arial" w:hAnsi="Arial" w:cs="Arial"/>
          <w:sz w:val="22"/>
          <w:szCs w:val="22"/>
        </w:rPr>
        <w:t xml:space="preserve">, J.S. (2012) ‘Men’s experiences of depression and their engagement with health services’, </w:t>
      </w:r>
      <w:r w:rsidRPr="00561BEE">
        <w:rPr>
          <w:rStyle w:val="Emphasis"/>
          <w:rFonts w:ascii="Arial" w:eastAsiaTheme="majorEastAsia" w:hAnsi="Arial" w:cs="Arial"/>
          <w:sz w:val="22"/>
          <w:szCs w:val="22"/>
        </w:rPr>
        <w:t>Journal of Mental Health</w:t>
      </w:r>
      <w:r w:rsidRPr="00561BEE">
        <w:rPr>
          <w:rFonts w:ascii="Arial" w:hAnsi="Arial" w:cs="Arial"/>
          <w:sz w:val="22"/>
          <w:szCs w:val="22"/>
        </w:rPr>
        <w:t>, 21(1), pp. 40–50.</w:t>
      </w:r>
    </w:p>
    <w:p w14:paraId="37AF4810"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Kobayashi, T., Maeda, M., Takebayashi, Y. and Sato, H. (2021) ‘Traditional gender differences and psychological distress among Japanese workers during COVID-19’, </w:t>
      </w:r>
      <w:r w:rsidRPr="00561BEE">
        <w:rPr>
          <w:rFonts w:ascii="Arial" w:eastAsia="Times New Roman" w:hAnsi="Arial" w:cs="Arial"/>
          <w:i/>
          <w:iCs/>
          <w:kern w:val="0"/>
          <w:sz w:val="22"/>
          <w:szCs w:val="22"/>
          <w:lang w:eastAsia="en-GB"/>
          <w14:ligatures w14:val="none"/>
        </w:rPr>
        <w:t>International Journal of Environmental Research and Public Health</w:t>
      </w:r>
      <w:r w:rsidRPr="00561BEE">
        <w:rPr>
          <w:rFonts w:ascii="Arial" w:eastAsia="Times New Roman" w:hAnsi="Arial" w:cs="Arial"/>
          <w:kern w:val="0"/>
          <w:sz w:val="22"/>
          <w:szCs w:val="22"/>
          <w:lang w:eastAsia="en-GB"/>
          <w14:ligatures w14:val="none"/>
        </w:rPr>
        <w:t>, 18(16), p.8656.</w:t>
      </w:r>
    </w:p>
    <w:p w14:paraId="5A6C51C5"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Kohrt, B.A., Jordans, M.J.D., </w:t>
      </w:r>
      <w:proofErr w:type="spellStart"/>
      <w:r w:rsidRPr="00561BEE">
        <w:rPr>
          <w:rFonts w:ascii="Arial" w:eastAsia="Times New Roman" w:hAnsi="Arial" w:cs="Arial"/>
          <w:kern w:val="0"/>
          <w:sz w:val="22"/>
          <w:szCs w:val="22"/>
          <w:lang w:eastAsia="en-GB"/>
          <w14:ligatures w14:val="none"/>
        </w:rPr>
        <w:t>Sangraula</w:t>
      </w:r>
      <w:proofErr w:type="spellEnd"/>
      <w:r w:rsidRPr="00561BEE">
        <w:rPr>
          <w:rFonts w:ascii="Arial" w:eastAsia="Times New Roman" w:hAnsi="Arial" w:cs="Arial"/>
          <w:kern w:val="0"/>
          <w:sz w:val="22"/>
          <w:szCs w:val="22"/>
          <w:lang w:eastAsia="en-GB"/>
          <w14:ligatures w14:val="none"/>
        </w:rPr>
        <w:t xml:space="preserve">, M. and Rai, S. (2023) ‘Developing culturally sensitive, anti-stigma mental health interventions in LMICs: Lessons from the Indigo Partnership’, </w:t>
      </w:r>
      <w:r w:rsidRPr="00561BEE">
        <w:rPr>
          <w:rFonts w:ascii="Arial" w:eastAsia="Times New Roman" w:hAnsi="Arial" w:cs="Arial"/>
          <w:i/>
          <w:iCs/>
          <w:kern w:val="0"/>
          <w:sz w:val="22"/>
          <w:szCs w:val="22"/>
          <w:lang w:eastAsia="en-GB"/>
          <w14:ligatures w14:val="none"/>
        </w:rPr>
        <w:t>BMC Public Health</w:t>
      </w:r>
      <w:r w:rsidRPr="00561BEE">
        <w:rPr>
          <w:rFonts w:ascii="Arial" w:eastAsia="Times New Roman" w:hAnsi="Arial" w:cs="Arial"/>
          <w:kern w:val="0"/>
          <w:sz w:val="22"/>
          <w:szCs w:val="22"/>
          <w:lang w:eastAsia="en-GB"/>
          <w14:ligatures w14:val="none"/>
        </w:rPr>
        <w:t>, 23(1), pp. 1–12.</w:t>
      </w:r>
    </w:p>
    <w:p w14:paraId="0889E91B"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Lee, J. and Kim, H. (2025) ‘Masculinity, self-stigma and mental health help-seeking in South Korean men: A mixed-methods study’, </w:t>
      </w:r>
      <w:r w:rsidRPr="00561BEE">
        <w:rPr>
          <w:rFonts w:ascii="Arial" w:eastAsia="Times New Roman" w:hAnsi="Arial" w:cs="Arial"/>
          <w:i/>
          <w:iCs/>
          <w:kern w:val="0"/>
          <w:sz w:val="22"/>
          <w:szCs w:val="22"/>
          <w:lang w:eastAsia="en-GB"/>
          <w14:ligatures w14:val="none"/>
        </w:rPr>
        <w:t>BMC Psychology</w:t>
      </w:r>
      <w:r w:rsidRPr="00561BEE">
        <w:rPr>
          <w:rFonts w:ascii="Arial" w:eastAsia="Times New Roman" w:hAnsi="Arial" w:cs="Arial"/>
          <w:kern w:val="0"/>
          <w:sz w:val="22"/>
          <w:szCs w:val="22"/>
          <w:lang w:eastAsia="en-GB"/>
          <w14:ligatures w14:val="none"/>
        </w:rPr>
        <w:t>, 13(2), p.461.</w:t>
      </w:r>
    </w:p>
    <w:p w14:paraId="2DC071EC" w14:textId="77777777" w:rsidR="00561BEE" w:rsidRPr="00561BEE" w:rsidRDefault="00561BEE" w:rsidP="00561BEE">
      <w:pPr>
        <w:pStyle w:val="NormalWeb"/>
        <w:spacing w:line="360" w:lineRule="auto"/>
        <w:rPr>
          <w:rFonts w:ascii="Arial" w:hAnsi="Arial" w:cs="Arial"/>
          <w:sz w:val="22"/>
          <w:szCs w:val="22"/>
        </w:rPr>
      </w:pPr>
      <w:r w:rsidRPr="00561BEE">
        <w:rPr>
          <w:rStyle w:val="Strong"/>
          <w:rFonts w:ascii="Arial" w:eastAsiaTheme="majorEastAsia" w:hAnsi="Arial" w:cs="Arial"/>
          <w:b w:val="0"/>
          <w:bCs w:val="0"/>
          <w:sz w:val="22"/>
          <w:szCs w:val="22"/>
        </w:rPr>
        <w:t>Local Government Association (2025)</w:t>
      </w:r>
      <w:r w:rsidRPr="00561BEE">
        <w:rPr>
          <w:rFonts w:ascii="Arial" w:hAnsi="Arial" w:cs="Arial"/>
          <w:sz w:val="22"/>
          <w:szCs w:val="22"/>
        </w:rPr>
        <w:t xml:space="preserve">. </w:t>
      </w:r>
      <w:r w:rsidRPr="00561BEE">
        <w:rPr>
          <w:rStyle w:val="Emphasis"/>
          <w:rFonts w:ascii="Arial" w:eastAsiaTheme="majorEastAsia" w:hAnsi="Arial" w:cs="Arial"/>
          <w:sz w:val="22"/>
          <w:szCs w:val="22"/>
        </w:rPr>
        <w:t>Community-Based Mental Health and Suicide Prevention Interventions for Men: Cheshire &amp; Merseyside Case Study</w:t>
      </w:r>
      <w:r w:rsidRPr="00561BEE">
        <w:rPr>
          <w:rFonts w:ascii="Arial" w:hAnsi="Arial" w:cs="Arial"/>
          <w:sz w:val="22"/>
          <w:szCs w:val="22"/>
        </w:rPr>
        <w:t>. London: LGA.</w:t>
      </w:r>
    </w:p>
    <w:p w14:paraId="4ADF3EA7" w14:textId="77777777" w:rsidR="00561BEE" w:rsidRPr="00561BEE" w:rsidRDefault="00561BEE" w:rsidP="00561BEE">
      <w:pPr>
        <w:pStyle w:val="NormalWeb"/>
        <w:spacing w:line="360" w:lineRule="auto"/>
        <w:rPr>
          <w:rFonts w:ascii="Arial" w:hAnsi="Arial" w:cs="Arial"/>
          <w:sz w:val="22"/>
          <w:szCs w:val="22"/>
        </w:rPr>
      </w:pPr>
      <w:r w:rsidRPr="00561BEE">
        <w:rPr>
          <w:rStyle w:val="Strong"/>
          <w:rFonts w:ascii="Arial" w:eastAsiaTheme="majorEastAsia" w:hAnsi="Arial" w:cs="Arial"/>
          <w:b w:val="0"/>
          <w:bCs w:val="0"/>
          <w:sz w:val="22"/>
          <w:szCs w:val="22"/>
        </w:rPr>
        <w:t>London Assembly (2025)</w:t>
      </w:r>
      <w:r w:rsidRPr="00561BEE">
        <w:rPr>
          <w:rFonts w:ascii="Arial" w:hAnsi="Arial" w:cs="Arial"/>
          <w:sz w:val="22"/>
          <w:szCs w:val="22"/>
        </w:rPr>
        <w:t xml:space="preserve">. </w:t>
      </w:r>
      <w:r w:rsidRPr="00561BEE">
        <w:rPr>
          <w:rStyle w:val="Emphasis"/>
          <w:rFonts w:ascii="Arial" w:eastAsiaTheme="majorEastAsia" w:hAnsi="Arial" w:cs="Arial"/>
          <w:sz w:val="22"/>
          <w:szCs w:val="22"/>
        </w:rPr>
        <w:t>Masculinity, Stigma and Suicide: Men’s Mental Health in London</w:t>
      </w:r>
      <w:r w:rsidRPr="00561BEE">
        <w:rPr>
          <w:rFonts w:ascii="Arial" w:hAnsi="Arial" w:cs="Arial"/>
          <w:sz w:val="22"/>
          <w:szCs w:val="22"/>
        </w:rPr>
        <w:t>. London: Greater London Authority.</w:t>
      </w:r>
    </w:p>
    <w:p w14:paraId="7173774A" w14:textId="77777777" w:rsidR="00561BEE" w:rsidRPr="00561BEE" w:rsidRDefault="00561BEE" w:rsidP="00561BEE">
      <w:pPr>
        <w:pStyle w:val="NormalWeb"/>
        <w:spacing w:line="360" w:lineRule="auto"/>
        <w:rPr>
          <w:rFonts w:ascii="Arial" w:hAnsi="Arial" w:cs="Arial"/>
          <w:sz w:val="22"/>
          <w:szCs w:val="22"/>
        </w:rPr>
      </w:pPr>
      <w:r w:rsidRPr="00561BEE">
        <w:rPr>
          <w:rFonts w:ascii="Arial" w:hAnsi="Arial" w:cs="Arial"/>
          <w:sz w:val="22"/>
          <w:szCs w:val="22"/>
        </w:rPr>
        <w:t xml:space="preserve">Mahalik, J.R., Burns, S.M. and Syzdek, M. (2006) ‘Masculinity and perceived normative health behaviours as predictors of men's health behaviours’, </w:t>
      </w:r>
      <w:r w:rsidRPr="00561BEE">
        <w:rPr>
          <w:rStyle w:val="Emphasis"/>
          <w:rFonts w:ascii="Arial" w:eastAsiaTheme="majorEastAsia" w:hAnsi="Arial" w:cs="Arial"/>
          <w:sz w:val="22"/>
          <w:szCs w:val="22"/>
        </w:rPr>
        <w:t>Social Science &amp; Medicine</w:t>
      </w:r>
      <w:r w:rsidRPr="00561BEE">
        <w:rPr>
          <w:rFonts w:ascii="Arial" w:hAnsi="Arial" w:cs="Arial"/>
          <w:sz w:val="22"/>
          <w:szCs w:val="22"/>
        </w:rPr>
        <w:t>, 64(11), pp. 2201–2209.</w:t>
      </w:r>
    </w:p>
    <w:p w14:paraId="75B43DED"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Mahalik, J.R., Good, G.E. and Englar-Carlson, M. (2003) ‘Masculinity scripts, presenting concerns, and help seeking: Implications for practice and training’, </w:t>
      </w:r>
      <w:r w:rsidRPr="00561BEE">
        <w:rPr>
          <w:rFonts w:ascii="Arial" w:eastAsia="Times New Roman" w:hAnsi="Arial" w:cs="Arial"/>
          <w:i/>
          <w:iCs/>
          <w:kern w:val="0"/>
          <w:sz w:val="22"/>
          <w:szCs w:val="22"/>
          <w:lang w:eastAsia="en-GB"/>
          <w14:ligatures w14:val="none"/>
        </w:rPr>
        <w:t>Professional Psychology: Research and Practice</w:t>
      </w:r>
      <w:r w:rsidRPr="00561BEE">
        <w:rPr>
          <w:rFonts w:ascii="Arial" w:eastAsia="Times New Roman" w:hAnsi="Arial" w:cs="Arial"/>
          <w:kern w:val="0"/>
          <w:sz w:val="22"/>
          <w:szCs w:val="22"/>
          <w:lang w:eastAsia="en-GB"/>
          <w14:ligatures w14:val="none"/>
        </w:rPr>
        <w:t>, 34(2), pp. 123–131.</w:t>
      </w:r>
    </w:p>
    <w:p w14:paraId="1EB8AA9B" w14:textId="77777777" w:rsidR="00561BEE" w:rsidRPr="00561BEE" w:rsidRDefault="00561BEE" w:rsidP="00561BEE">
      <w:pPr>
        <w:pStyle w:val="NormalWeb"/>
        <w:spacing w:line="360" w:lineRule="auto"/>
        <w:rPr>
          <w:rFonts w:ascii="Arial" w:hAnsi="Arial" w:cs="Arial"/>
          <w:sz w:val="22"/>
          <w:szCs w:val="22"/>
        </w:rPr>
      </w:pPr>
      <w:r w:rsidRPr="00561BEE">
        <w:rPr>
          <w:rFonts w:ascii="Arial" w:hAnsi="Arial" w:cs="Arial"/>
          <w:sz w:val="22"/>
          <w:szCs w:val="22"/>
        </w:rPr>
        <w:t xml:space="preserve">Mahalik, J.R., Lagan, H. &amp; Morrison, D.M. (2022) ‘Gender norms and mental health: An integrative framework for research and intervention’, </w:t>
      </w:r>
      <w:r w:rsidRPr="00561BEE">
        <w:rPr>
          <w:rFonts w:ascii="Arial" w:hAnsi="Arial" w:cs="Arial"/>
          <w:i/>
          <w:iCs/>
          <w:sz w:val="22"/>
          <w:szCs w:val="22"/>
        </w:rPr>
        <w:t>Clinical Psychology Review</w:t>
      </w:r>
      <w:r w:rsidRPr="00561BEE">
        <w:rPr>
          <w:rFonts w:ascii="Arial" w:hAnsi="Arial" w:cs="Arial"/>
          <w:sz w:val="22"/>
          <w:szCs w:val="22"/>
        </w:rPr>
        <w:t>, 93, 102139.</w:t>
      </w:r>
    </w:p>
    <w:p w14:paraId="2D75B960"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Mahalik, J.R., Lagan, H. and Morrison, J.A., 2020. Health psychology of men and masculinity: Theory, research, and practice. </w:t>
      </w:r>
      <w:r w:rsidRPr="00561BEE">
        <w:rPr>
          <w:rFonts w:ascii="Arial" w:eastAsia="Times New Roman" w:hAnsi="Arial" w:cs="Arial"/>
          <w:i/>
          <w:iCs/>
          <w:kern w:val="0"/>
          <w:sz w:val="22"/>
          <w:szCs w:val="22"/>
          <w:lang w:eastAsia="en-GB"/>
          <w14:ligatures w14:val="none"/>
        </w:rPr>
        <w:t>Health Psychology Review</w:t>
      </w:r>
      <w:r w:rsidRPr="00561BEE">
        <w:rPr>
          <w:rFonts w:ascii="Arial" w:eastAsia="Times New Roman" w:hAnsi="Arial" w:cs="Arial"/>
          <w:kern w:val="0"/>
          <w:sz w:val="22"/>
          <w:szCs w:val="22"/>
          <w:lang w:eastAsia="en-GB"/>
          <w14:ligatures w14:val="none"/>
        </w:rPr>
        <w:t xml:space="preserve">, 14(4), pp.513–533. </w:t>
      </w:r>
      <w:hyperlink r:id="rId10" w:history="1">
        <w:r w:rsidRPr="00561BEE">
          <w:rPr>
            <w:rFonts w:ascii="Arial" w:eastAsia="Times New Roman" w:hAnsi="Arial" w:cs="Arial"/>
            <w:color w:val="0000FF"/>
            <w:kern w:val="0"/>
            <w:sz w:val="22"/>
            <w:szCs w:val="22"/>
            <w:u w:val="single"/>
            <w:lang w:eastAsia="en-GB"/>
            <w14:ligatures w14:val="none"/>
          </w:rPr>
          <w:t>https://doi.org/10.1080/17437199.2020.1764484</w:t>
        </w:r>
      </w:hyperlink>
    </w:p>
    <w:p w14:paraId="18557324" w14:textId="1046BA89" w:rsidR="00561BEE" w:rsidRPr="00561BEE" w:rsidRDefault="00561BEE" w:rsidP="00561BEE">
      <w:pPr>
        <w:spacing w:line="360" w:lineRule="auto"/>
        <w:rPr>
          <w:rFonts w:ascii="Arial" w:hAnsi="Arial" w:cs="Arial"/>
          <w:sz w:val="22"/>
          <w:szCs w:val="22"/>
        </w:rPr>
      </w:pPr>
      <w:r w:rsidRPr="00561BEE">
        <w:rPr>
          <w:rFonts w:ascii="Arial" w:hAnsi="Arial" w:cs="Arial"/>
          <w:sz w:val="22"/>
          <w:szCs w:val="22"/>
        </w:rPr>
        <w:t xml:space="preserve">Mental Health Foundation (2021) </w:t>
      </w:r>
      <w:r w:rsidRPr="00561BEE">
        <w:rPr>
          <w:rStyle w:val="Emphasis"/>
          <w:rFonts w:ascii="Arial" w:hAnsi="Arial" w:cs="Arial"/>
          <w:sz w:val="22"/>
          <w:szCs w:val="22"/>
        </w:rPr>
        <w:t>Men and mental health</w:t>
      </w:r>
      <w:r w:rsidRPr="00561BEE">
        <w:rPr>
          <w:rFonts w:ascii="Arial" w:hAnsi="Arial" w:cs="Arial"/>
          <w:sz w:val="22"/>
          <w:szCs w:val="22"/>
        </w:rPr>
        <w:t xml:space="preserve">. Available at: </w:t>
      </w:r>
      <w:hyperlink r:id="rId11" w:history="1">
        <w:r w:rsidR="005617C5" w:rsidRPr="00445603">
          <w:rPr>
            <w:rStyle w:val="Hyperlink"/>
            <w:rFonts w:ascii="Arial" w:hAnsi="Arial" w:cs="Arial"/>
            <w:sz w:val="22"/>
            <w:szCs w:val="22"/>
          </w:rPr>
          <w:t>https://www.mentalhealth.org.uk/explore-mental-health/statistics/men-and-mental-health</w:t>
        </w:r>
      </w:hyperlink>
      <w:r w:rsidR="005617C5">
        <w:rPr>
          <w:rFonts w:ascii="Arial" w:hAnsi="Arial" w:cs="Arial"/>
          <w:sz w:val="22"/>
          <w:szCs w:val="22"/>
        </w:rPr>
        <w:t xml:space="preserve"> </w:t>
      </w:r>
      <w:r w:rsidRPr="00561BEE">
        <w:rPr>
          <w:rFonts w:ascii="Arial" w:hAnsi="Arial" w:cs="Arial"/>
          <w:sz w:val="22"/>
          <w:szCs w:val="22"/>
        </w:rPr>
        <w:t xml:space="preserve"> </w:t>
      </w:r>
    </w:p>
    <w:p w14:paraId="212EE8B3"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lastRenderedPageBreak/>
        <w:t xml:space="preserve">Mental Health Foundation (2023) </w:t>
      </w:r>
      <w:r w:rsidRPr="00561BEE">
        <w:rPr>
          <w:rFonts w:ascii="Arial" w:eastAsia="Times New Roman" w:hAnsi="Arial" w:cs="Arial"/>
          <w:i/>
          <w:iCs/>
          <w:kern w:val="0"/>
          <w:sz w:val="22"/>
          <w:szCs w:val="22"/>
          <w:lang w:eastAsia="en-GB"/>
          <w14:ligatures w14:val="none"/>
        </w:rPr>
        <w:t>Mental Health Statistics: Men and Mental Health</w:t>
      </w:r>
      <w:r w:rsidRPr="00561BEE">
        <w:rPr>
          <w:rFonts w:ascii="Arial" w:eastAsia="Times New Roman" w:hAnsi="Arial" w:cs="Arial"/>
          <w:kern w:val="0"/>
          <w:sz w:val="22"/>
          <w:szCs w:val="22"/>
          <w:lang w:eastAsia="en-GB"/>
          <w14:ligatures w14:val="none"/>
        </w:rPr>
        <w:t xml:space="preserve">. Available at: </w:t>
      </w:r>
      <w:hyperlink r:id="rId12" w:history="1">
        <w:r w:rsidRPr="00561BEE">
          <w:rPr>
            <w:rFonts w:ascii="Arial" w:eastAsia="Times New Roman" w:hAnsi="Arial" w:cs="Arial"/>
            <w:color w:val="0000FF"/>
            <w:kern w:val="0"/>
            <w:sz w:val="22"/>
            <w:szCs w:val="22"/>
            <w:u w:val="single"/>
            <w:lang w:eastAsia="en-GB"/>
            <w14:ligatures w14:val="none"/>
          </w:rPr>
          <w:t>https://www.mentalhealth.org.uk</w:t>
        </w:r>
      </w:hyperlink>
    </w:p>
    <w:p w14:paraId="1FA1CC7B" w14:textId="77777777" w:rsidR="00561BEE" w:rsidRPr="00561BEE" w:rsidRDefault="00561BEE" w:rsidP="00561BEE">
      <w:pPr>
        <w:pStyle w:val="NormalWeb"/>
        <w:spacing w:line="360" w:lineRule="auto"/>
        <w:rPr>
          <w:rFonts w:ascii="Arial" w:hAnsi="Arial" w:cs="Arial"/>
          <w:sz w:val="22"/>
          <w:szCs w:val="22"/>
        </w:rPr>
      </w:pPr>
      <w:r w:rsidRPr="00561BEE">
        <w:rPr>
          <w:rStyle w:val="Strong"/>
          <w:rFonts w:ascii="Arial" w:eastAsiaTheme="majorEastAsia" w:hAnsi="Arial" w:cs="Arial"/>
          <w:b w:val="0"/>
          <w:bCs w:val="0"/>
          <w:sz w:val="22"/>
          <w:szCs w:val="22"/>
        </w:rPr>
        <w:t>Mind (2023)</w:t>
      </w:r>
      <w:r w:rsidRPr="00561BEE">
        <w:rPr>
          <w:rFonts w:ascii="Arial" w:hAnsi="Arial" w:cs="Arial"/>
          <w:sz w:val="22"/>
          <w:szCs w:val="22"/>
        </w:rPr>
        <w:t xml:space="preserve">. </w:t>
      </w:r>
      <w:r w:rsidRPr="00561BEE">
        <w:rPr>
          <w:rStyle w:val="Emphasis"/>
          <w:rFonts w:ascii="Arial" w:eastAsiaTheme="majorEastAsia" w:hAnsi="Arial" w:cs="Arial"/>
          <w:sz w:val="22"/>
          <w:szCs w:val="22"/>
        </w:rPr>
        <w:t>Mental Health in the Workplace: Support and Training</w:t>
      </w:r>
      <w:r w:rsidRPr="00561BEE">
        <w:rPr>
          <w:rFonts w:ascii="Arial" w:hAnsi="Arial" w:cs="Arial"/>
          <w:sz w:val="22"/>
          <w:szCs w:val="22"/>
        </w:rPr>
        <w:t>. London: Mind UK.</w:t>
      </w:r>
    </w:p>
    <w:p w14:paraId="1D2E6008" w14:textId="77777777" w:rsidR="00561BEE" w:rsidRPr="00561BEE" w:rsidRDefault="00561BEE" w:rsidP="00561BEE">
      <w:pPr>
        <w:pStyle w:val="NormalWeb"/>
        <w:spacing w:line="360" w:lineRule="auto"/>
        <w:rPr>
          <w:rFonts w:ascii="Arial" w:hAnsi="Arial" w:cs="Arial"/>
          <w:sz w:val="22"/>
          <w:szCs w:val="22"/>
        </w:rPr>
      </w:pPr>
      <w:r w:rsidRPr="00561BEE">
        <w:rPr>
          <w:rFonts w:ascii="Arial" w:hAnsi="Arial" w:cs="Arial"/>
          <w:sz w:val="22"/>
          <w:szCs w:val="22"/>
        </w:rPr>
        <w:t xml:space="preserve">Nguyen, T. &amp; Patel, R., 2024. </w:t>
      </w:r>
      <w:r w:rsidRPr="00561BEE">
        <w:rPr>
          <w:rStyle w:val="Emphasis"/>
          <w:rFonts w:ascii="Arial" w:eastAsiaTheme="majorEastAsia" w:hAnsi="Arial" w:cs="Arial"/>
          <w:sz w:val="22"/>
          <w:szCs w:val="22"/>
        </w:rPr>
        <w:t>Gender-sensitive approaches in mental health interventions: Addressing stigma in men</w:t>
      </w:r>
      <w:r w:rsidRPr="00561BEE">
        <w:rPr>
          <w:rFonts w:ascii="Arial" w:hAnsi="Arial" w:cs="Arial"/>
          <w:sz w:val="22"/>
          <w:szCs w:val="22"/>
        </w:rPr>
        <w:t>. International Journal of Public Health, 69(2), pp.123-135.</w:t>
      </w:r>
    </w:p>
    <w:p w14:paraId="1726C21D"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NHS Digital (2023) </w:t>
      </w:r>
      <w:r w:rsidRPr="00561BEE">
        <w:rPr>
          <w:rFonts w:ascii="Arial" w:eastAsia="Times New Roman" w:hAnsi="Arial" w:cs="Arial"/>
          <w:i/>
          <w:iCs/>
          <w:kern w:val="0"/>
          <w:sz w:val="22"/>
          <w:szCs w:val="22"/>
          <w:lang w:eastAsia="en-GB"/>
          <w14:ligatures w14:val="none"/>
        </w:rPr>
        <w:t>Psychological Therapies: Annual Report on the Use of IAPT Services, England 2022–23</w:t>
      </w:r>
      <w:r w:rsidRPr="00561BEE">
        <w:rPr>
          <w:rFonts w:ascii="Arial" w:eastAsia="Times New Roman" w:hAnsi="Arial" w:cs="Arial"/>
          <w:kern w:val="0"/>
          <w:sz w:val="22"/>
          <w:szCs w:val="22"/>
          <w:lang w:eastAsia="en-GB"/>
          <w14:ligatures w14:val="none"/>
        </w:rPr>
        <w:t xml:space="preserve">. Available at: </w:t>
      </w:r>
      <w:hyperlink r:id="rId13" w:history="1">
        <w:r w:rsidRPr="00561BEE">
          <w:rPr>
            <w:rFonts w:ascii="Arial" w:eastAsia="Times New Roman" w:hAnsi="Arial" w:cs="Arial"/>
            <w:color w:val="0000FF"/>
            <w:kern w:val="0"/>
            <w:sz w:val="22"/>
            <w:szCs w:val="22"/>
            <w:u w:val="single"/>
            <w:lang w:eastAsia="en-GB"/>
            <w14:ligatures w14:val="none"/>
          </w:rPr>
          <w:t>https://digital.nhs.uk</w:t>
        </w:r>
      </w:hyperlink>
    </w:p>
    <w:p w14:paraId="44F196A5"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NHS England (2023) </w:t>
      </w:r>
      <w:r w:rsidRPr="00561BEE">
        <w:rPr>
          <w:rFonts w:ascii="Arial" w:eastAsia="Times New Roman" w:hAnsi="Arial" w:cs="Arial"/>
          <w:i/>
          <w:iCs/>
          <w:kern w:val="0"/>
          <w:sz w:val="22"/>
          <w:szCs w:val="22"/>
          <w:lang w:eastAsia="en-GB"/>
          <w14:ligatures w14:val="none"/>
        </w:rPr>
        <w:t>About the NHS</w:t>
      </w:r>
      <w:r w:rsidRPr="00561BEE">
        <w:rPr>
          <w:rFonts w:ascii="Arial" w:eastAsia="Times New Roman" w:hAnsi="Arial" w:cs="Arial"/>
          <w:kern w:val="0"/>
          <w:sz w:val="22"/>
          <w:szCs w:val="22"/>
          <w:lang w:eastAsia="en-GB"/>
          <w14:ligatures w14:val="none"/>
        </w:rPr>
        <w:t xml:space="preserve">. Available at: </w:t>
      </w:r>
      <w:hyperlink r:id="rId14" w:history="1">
        <w:r w:rsidRPr="00561BEE">
          <w:rPr>
            <w:rFonts w:ascii="Arial" w:eastAsia="Times New Roman" w:hAnsi="Arial" w:cs="Arial"/>
            <w:color w:val="0000FF"/>
            <w:kern w:val="0"/>
            <w:sz w:val="22"/>
            <w:szCs w:val="22"/>
            <w:u w:val="single"/>
            <w:lang w:eastAsia="en-GB"/>
            <w14:ligatures w14:val="none"/>
          </w:rPr>
          <w:t>https://www.england.nhs.uk/about/</w:t>
        </w:r>
      </w:hyperlink>
      <w:r w:rsidRPr="00561BEE">
        <w:rPr>
          <w:rFonts w:ascii="Arial" w:eastAsia="Times New Roman" w:hAnsi="Arial" w:cs="Arial"/>
          <w:kern w:val="0"/>
          <w:sz w:val="22"/>
          <w:szCs w:val="22"/>
          <w:lang w:eastAsia="en-GB"/>
          <w14:ligatures w14:val="none"/>
        </w:rPr>
        <w:t xml:space="preserve"> </w:t>
      </w:r>
    </w:p>
    <w:p w14:paraId="032D160E" w14:textId="77777777" w:rsidR="00561BEE" w:rsidRPr="00561BEE" w:rsidRDefault="00561BEE" w:rsidP="00561BEE">
      <w:pPr>
        <w:pStyle w:val="NormalWeb"/>
        <w:spacing w:line="360" w:lineRule="auto"/>
        <w:rPr>
          <w:rFonts w:ascii="Arial" w:hAnsi="Arial" w:cs="Arial"/>
          <w:sz w:val="22"/>
          <w:szCs w:val="22"/>
        </w:rPr>
      </w:pPr>
      <w:r w:rsidRPr="00561BEE">
        <w:rPr>
          <w:rStyle w:val="Strong"/>
          <w:rFonts w:ascii="Arial" w:eastAsiaTheme="majorEastAsia" w:hAnsi="Arial" w:cs="Arial"/>
          <w:b w:val="0"/>
          <w:bCs w:val="0"/>
          <w:sz w:val="22"/>
          <w:szCs w:val="22"/>
        </w:rPr>
        <w:t>NHS England (2023)</w:t>
      </w:r>
      <w:r w:rsidRPr="00561BEE">
        <w:rPr>
          <w:rFonts w:ascii="Arial" w:hAnsi="Arial" w:cs="Arial"/>
          <w:sz w:val="22"/>
          <w:szCs w:val="22"/>
        </w:rPr>
        <w:t xml:space="preserve">. </w:t>
      </w:r>
      <w:r w:rsidRPr="00561BEE">
        <w:rPr>
          <w:rStyle w:val="Emphasis"/>
          <w:rFonts w:ascii="Arial" w:eastAsiaTheme="majorEastAsia" w:hAnsi="Arial" w:cs="Arial"/>
          <w:sz w:val="22"/>
          <w:szCs w:val="22"/>
        </w:rPr>
        <w:t>NHS Talking Therapies for Anxiety and Depression: Programme Overview</w:t>
      </w:r>
      <w:r w:rsidRPr="00561BEE">
        <w:rPr>
          <w:rFonts w:ascii="Arial" w:hAnsi="Arial" w:cs="Arial"/>
          <w:sz w:val="22"/>
          <w:szCs w:val="22"/>
        </w:rPr>
        <w:t>.</w:t>
      </w:r>
    </w:p>
    <w:p w14:paraId="73B3CFF4" w14:textId="77777777" w:rsidR="00561BEE" w:rsidRPr="00561BEE" w:rsidRDefault="00561BEE" w:rsidP="00561BEE">
      <w:pPr>
        <w:spacing w:line="360" w:lineRule="auto"/>
        <w:rPr>
          <w:rFonts w:ascii="Arial" w:hAnsi="Arial" w:cs="Arial"/>
          <w:sz w:val="22"/>
          <w:szCs w:val="22"/>
        </w:rPr>
      </w:pPr>
      <w:r w:rsidRPr="00561BEE">
        <w:rPr>
          <w:rFonts w:ascii="Arial" w:hAnsi="Arial" w:cs="Arial"/>
          <w:sz w:val="22"/>
          <w:szCs w:val="22"/>
        </w:rPr>
        <w:t xml:space="preserve">O’Neil, J.M. (2015) </w:t>
      </w:r>
      <w:r w:rsidRPr="00561BEE">
        <w:rPr>
          <w:rStyle w:val="Emphasis"/>
          <w:rFonts w:ascii="Arial" w:hAnsi="Arial" w:cs="Arial"/>
          <w:sz w:val="22"/>
          <w:szCs w:val="22"/>
        </w:rPr>
        <w:t>Men’s gender role conflict: Psychological costs, consequences, and an agenda for change</w:t>
      </w:r>
      <w:r w:rsidRPr="00561BEE">
        <w:rPr>
          <w:rFonts w:ascii="Arial" w:hAnsi="Arial" w:cs="Arial"/>
          <w:sz w:val="22"/>
          <w:szCs w:val="22"/>
        </w:rPr>
        <w:t>. Washington, DC: American Psychological Association.</w:t>
      </w:r>
    </w:p>
    <w:p w14:paraId="543DBEAD"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Office for National Statistics (ONS), 2019. </w:t>
      </w:r>
      <w:r w:rsidRPr="00561BEE">
        <w:rPr>
          <w:rFonts w:ascii="Arial" w:eastAsia="Times New Roman" w:hAnsi="Arial" w:cs="Arial"/>
          <w:i/>
          <w:iCs/>
          <w:kern w:val="0"/>
          <w:sz w:val="22"/>
          <w:szCs w:val="22"/>
          <w:lang w:eastAsia="en-GB"/>
          <w14:ligatures w14:val="none"/>
        </w:rPr>
        <w:t>Suicides in the UK: 2018 registrations</w:t>
      </w:r>
      <w:r w:rsidRPr="00561BEE">
        <w:rPr>
          <w:rFonts w:ascii="Arial" w:eastAsia="Times New Roman" w:hAnsi="Arial" w:cs="Arial"/>
          <w:kern w:val="0"/>
          <w:sz w:val="22"/>
          <w:szCs w:val="22"/>
          <w:lang w:eastAsia="en-GB"/>
          <w14:ligatures w14:val="none"/>
        </w:rPr>
        <w:t xml:space="preserve">. [online] London: ONS. Available at: </w:t>
      </w:r>
      <w:hyperlink r:id="rId15" w:history="1">
        <w:r w:rsidRPr="00561BEE">
          <w:rPr>
            <w:rFonts w:ascii="Arial" w:eastAsia="Times New Roman" w:hAnsi="Arial" w:cs="Arial"/>
            <w:color w:val="0000FF"/>
            <w:kern w:val="0"/>
            <w:sz w:val="22"/>
            <w:szCs w:val="22"/>
            <w:u w:val="single"/>
            <w:lang w:eastAsia="en-GB"/>
            <w14:ligatures w14:val="none"/>
          </w:rPr>
          <w:t>https://www.ons.gov.uk</w:t>
        </w:r>
      </w:hyperlink>
      <w:r w:rsidRPr="00561BEE">
        <w:rPr>
          <w:rFonts w:ascii="Arial" w:eastAsia="Times New Roman" w:hAnsi="Arial" w:cs="Arial"/>
          <w:kern w:val="0"/>
          <w:sz w:val="22"/>
          <w:szCs w:val="22"/>
          <w:lang w:eastAsia="en-GB"/>
          <w14:ligatures w14:val="none"/>
        </w:rPr>
        <w:t xml:space="preserve"> </w:t>
      </w:r>
    </w:p>
    <w:p w14:paraId="5FC8C724"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Office for National Statistics (ONS), 2023. </w:t>
      </w:r>
      <w:r w:rsidRPr="00561BEE">
        <w:rPr>
          <w:rFonts w:ascii="Arial" w:eastAsia="Times New Roman" w:hAnsi="Arial" w:cs="Arial"/>
          <w:i/>
          <w:iCs/>
          <w:kern w:val="0"/>
          <w:sz w:val="22"/>
          <w:szCs w:val="22"/>
          <w:lang w:eastAsia="en-GB"/>
          <w14:ligatures w14:val="none"/>
        </w:rPr>
        <w:t>Suicide rates in the UK: 2022 registrations</w:t>
      </w:r>
      <w:r w:rsidRPr="00561BEE">
        <w:rPr>
          <w:rFonts w:ascii="Arial" w:eastAsia="Times New Roman" w:hAnsi="Arial" w:cs="Arial"/>
          <w:kern w:val="0"/>
          <w:sz w:val="22"/>
          <w:szCs w:val="22"/>
          <w:lang w:eastAsia="en-GB"/>
          <w14:ligatures w14:val="none"/>
        </w:rPr>
        <w:t xml:space="preserve">. [online] London: ONS. Available at: </w:t>
      </w:r>
      <w:hyperlink r:id="rId16" w:history="1">
        <w:r w:rsidRPr="00561BEE">
          <w:rPr>
            <w:rFonts w:ascii="Arial" w:eastAsia="Times New Roman" w:hAnsi="Arial" w:cs="Arial"/>
            <w:color w:val="0000FF"/>
            <w:kern w:val="0"/>
            <w:sz w:val="22"/>
            <w:szCs w:val="22"/>
            <w:u w:val="single"/>
            <w:lang w:eastAsia="en-GB"/>
            <w14:ligatures w14:val="none"/>
          </w:rPr>
          <w:t>https://www.ons.gov.uk</w:t>
        </w:r>
      </w:hyperlink>
    </w:p>
    <w:p w14:paraId="348C972E"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ONS (2023) </w:t>
      </w:r>
      <w:r w:rsidRPr="00561BEE">
        <w:rPr>
          <w:rFonts w:ascii="Arial" w:eastAsia="Times New Roman" w:hAnsi="Arial" w:cs="Arial"/>
          <w:i/>
          <w:iCs/>
          <w:kern w:val="0"/>
          <w:sz w:val="22"/>
          <w:szCs w:val="22"/>
          <w:lang w:eastAsia="en-GB"/>
          <w14:ligatures w14:val="none"/>
        </w:rPr>
        <w:t>Mental health and wellbeing statistics</w:t>
      </w:r>
      <w:r w:rsidRPr="00561BEE">
        <w:rPr>
          <w:rFonts w:ascii="Arial" w:eastAsia="Times New Roman" w:hAnsi="Arial" w:cs="Arial"/>
          <w:kern w:val="0"/>
          <w:sz w:val="22"/>
          <w:szCs w:val="22"/>
          <w:lang w:eastAsia="en-GB"/>
          <w14:ligatures w14:val="none"/>
        </w:rPr>
        <w:t xml:space="preserve">. Available at: </w:t>
      </w:r>
      <w:hyperlink r:id="rId17" w:history="1">
        <w:r w:rsidRPr="00561BEE">
          <w:rPr>
            <w:rFonts w:ascii="Arial" w:eastAsia="Times New Roman" w:hAnsi="Arial" w:cs="Arial"/>
            <w:color w:val="0000FF"/>
            <w:kern w:val="0"/>
            <w:sz w:val="22"/>
            <w:szCs w:val="22"/>
            <w:u w:val="single"/>
            <w:lang w:eastAsia="en-GB"/>
            <w14:ligatures w14:val="none"/>
          </w:rPr>
          <w:t>https://www.ons.gov.uk/peoplepopulationandcommunity/healthandsocialcare/mentalhealth</w:t>
        </w:r>
      </w:hyperlink>
      <w:r w:rsidRPr="00561BEE">
        <w:rPr>
          <w:rFonts w:ascii="Arial" w:eastAsia="Times New Roman" w:hAnsi="Arial" w:cs="Arial"/>
          <w:kern w:val="0"/>
          <w:sz w:val="22"/>
          <w:szCs w:val="22"/>
          <w:lang w:eastAsia="en-GB"/>
          <w14:ligatures w14:val="none"/>
        </w:rPr>
        <w:t xml:space="preserve"> </w:t>
      </w:r>
    </w:p>
    <w:p w14:paraId="10909728"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ONS (2024) </w:t>
      </w:r>
      <w:r w:rsidRPr="00561BEE">
        <w:rPr>
          <w:rFonts w:ascii="Arial" w:eastAsia="Times New Roman" w:hAnsi="Arial" w:cs="Arial"/>
          <w:i/>
          <w:iCs/>
          <w:kern w:val="0"/>
          <w:sz w:val="22"/>
          <w:szCs w:val="22"/>
          <w:lang w:eastAsia="en-GB"/>
          <w14:ligatures w14:val="none"/>
        </w:rPr>
        <w:t>Suicides in England and Wales: 2024 registrations</w:t>
      </w:r>
      <w:r w:rsidRPr="00561BEE">
        <w:rPr>
          <w:rFonts w:ascii="Arial" w:eastAsia="Times New Roman" w:hAnsi="Arial" w:cs="Arial"/>
          <w:kern w:val="0"/>
          <w:sz w:val="22"/>
          <w:szCs w:val="22"/>
          <w:lang w:eastAsia="en-GB"/>
          <w14:ligatures w14:val="none"/>
        </w:rPr>
        <w:t xml:space="preserve">. Available at: </w:t>
      </w:r>
      <w:hyperlink r:id="rId18" w:history="1">
        <w:r w:rsidRPr="00561BEE">
          <w:rPr>
            <w:rFonts w:ascii="Arial" w:eastAsia="Times New Roman" w:hAnsi="Arial" w:cs="Arial"/>
            <w:color w:val="0000FF"/>
            <w:kern w:val="0"/>
            <w:sz w:val="22"/>
            <w:szCs w:val="22"/>
            <w:u w:val="single"/>
            <w:lang w:eastAsia="en-GB"/>
            <w14:ligatures w14:val="none"/>
          </w:rPr>
          <w:t>https://www.ons.gov.uk</w:t>
        </w:r>
      </w:hyperlink>
    </w:p>
    <w:p w14:paraId="16038C09"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Roberts, A. and Griffiths, M., 2022. Digital interventions for men's mental health: Reducing stigma and improving access. </w:t>
      </w:r>
      <w:r w:rsidRPr="00561BEE">
        <w:rPr>
          <w:rFonts w:ascii="Arial" w:eastAsia="Times New Roman" w:hAnsi="Arial" w:cs="Arial"/>
          <w:i/>
          <w:iCs/>
          <w:kern w:val="0"/>
          <w:sz w:val="22"/>
          <w:szCs w:val="22"/>
          <w:lang w:eastAsia="en-GB"/>
          <w14:ligatures w14:val="none"/>
        </w:rPr>
        <w:t>Journal of Mental Health</w:t>
      </w:r>
      <w:r w:rsidRPr="00561BEE">
        <w:rPr>
          <w:rFonts w:ascii="Arial" w:eastAsia="Times New Roman" w:hAnsi="Arial" w:cs="Arial"/>
          <w:kern w:val="0"/>
          <w:sz w:val="22"/>
          <w:szCs w:val="22"/>
          <w:lang w:eastAsia="en-GB"/>
          <w14:ligatures w14:val="none"/>
        </w:rPr>
        <w:t xml:space="preserve">, 31(3), pp.239–245. </w:t>
      </w:r>
      <w:hyperlink r:id="rId19" w:history="1">
        <w:r w:rsidRPr="00561BEE">
          <w:rPr>
            <w:rFonts w:ascii="Arial" w:eastAsia="Times New Roman" w:hAnsi="Arial" w:cs="Arial"/>
            <w:color w:val="0000FF"/>
            <w:kern w:val="0"/>
            <w:sz w:val="22"/>
            <w:szCs w:val="22"/>
            <w:u w:val="single"/>
            <w:lang w:eastAsia="en-GB"/>
            <w14:ligatures w14:val="none"/>
          </w:rPr>
          <w:t>https://doi.org/10.1080/09638237.2021.1936397</w:t>
        </w:r>
      </w:hyperlink>
    </w:p>
    <w:p w14:paraId="211FF915" w14:textId="77777777" w:rsidR="00561BEE" w:rsidRPr="00561BEE" w:rsidRDefault="00561BEE" w:rsidP="00561BEE">
      <w:pPr>
        <w:spacing w:line="360" w:lineRule="auto"/>
        <w:rPr>
          <w:rFonts w:ascii="Arial" w:hAnsi="Arial" w:cs="Arial"/>
          <w:sz w:val="22"/>
          <w:szCs w:val="22"/>
        </w:rPr>
      </w:pPr>
      <w:r w:rsidRPr="00561BEE">
        <w:rPr>
          <w:rFonts w:ascii="Arial" w:hAnsi="Arial" w:cs="Arial"/>
          <w:sz w:val="22"/>
          <w:szCs w:val="22"/>
        </w:rPr>
        <w:t xml:space="preserve">Roche, A., Fletcher, G. and King, A. (2022) ‘Exploring the impact of masculinity on mental health help-seeking in the UK’, </w:t>
      </w:r>
      <w:r w:rsidRPr="00561BEE">
        <w:rPr>
          <w:rStyle w:val="Emphasis"/>
          <w:rFonts w:ascii="Arial" w:hAnsi="Arial" w:cs="Arial"/>
          <w:sz w:val="22"/>
          <w:szCs w:val="22"/>
        </w:rPr>
        <w:t>British Journal of Social Psychology</w:t>
      </w:r>
      <w:r w:rsidRPr="00561BEE">
        <w:rPr>
          <w:rFonts w:ascii="Arial" w:hAnsi="Arial" w:cs="Arial"/>
          <w:sz w:val="22"/>
          <w:szCs w:val="22"/>
        </w:rPr>
        <w:t xml:space="preserve">, 61(3), pp. 875–892. </w:t>
      </w:r>
      <w:hyperlink r:id="rId20" w:history="1">
        <w:r w:rsidRPr="00561BEE">
          <w:rPr>
            <w:rStyle w:val="Hyperlink"/>
            <w:rFonts w:ascii="Arial" w:hAnsi="Arial" w:cs="Arial"/>
            <w:sz w:val="22"/>
            <w:szCs w:val="22"/>
          </w:rPr>
          <w:t>https://doi.org/10.1111/bjso.12534</w:t>
        </w:r>
      </w:hyperlink>
      <w:r w:rsidRPr="00561BEE">
        <w:rPr>
          <w:rFonts w:ascii="Arial" w:hAnsi="Arial" w:cs="Arial"/>
          <w:sz w:val="22"/>
          <w:szCs w:val="22"/>
        </w:rPr>
        <w:t xml:space="preserve">. </w:t>
      </w:r>
    </w:p>
    <w:p w14:paraId="62A35CDD"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lastRenderedPageBreak/>
        <w:t xml:space="preserve">Roche, A., Khawaja, N. and Kidd, S. (2022) ‘Intersectionality and masculinity: Mental health impacts in minority men’, </w:t>
      </w:r>
      <w:r w:rsidRPr="00561BEE">
        <w:rPr>
          <w:rFonts w:ascii="Arial" w:eastAsia="Times New Roman" w:hAnsi="Arial" w:cs="Arial"/>
          <w:i/>
          <w:iCs/>
          <w:kern w:val="0"/>
          <w:sz w:val="22"/>
          <w:szCs w:val="22"/>
          <w:lang w:eastAsia="en-GB"/>
          <w14:ligatures w14:val="none"/>
        </w:rPr>
        <w:t>Journal of Men’s Studies</w:t>
      </w:r>
      <w:r w:rsidRPr="00561BEE">
        <w:rPr>
          <w:rFonts w:ascii="Arial" w:eastAsia="Times New Roman" w:hAnsi="Arial" w:cs="Arial"/>
          <w:kern w:val="0"/>
          <w:sz w:val="22"/>
          <w:szCs w:val="22"/>
          <w:lang w:eastAsia="en-GB"/>
          <w14:ligatures w14:val="none"/>
        </w:rPr>
        <w:t>, 30(1), pp. 12–28.</w:t>
      </w:r>
    </w:p>
    <w:p w14:paraId="302E7A01"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Roper, M. (2005) </w:t>
      </w:r>
      <w:r w:rsidRPr="00561BEE">
        <w:rPr>
          <w:rFonts w:ascii="Arial" w:eastAsia="Times New Roman" w:hAnsi="Arial" w:cs="Arial"/>
          <w:i/>
          <w:iCs/>
          <w:kern w:val="0"/>
          <w:sz w:val="22"/>
          <w:szCs w:val="22"/>
          <w:lang w:eastAsia="en-GB"/>
          <w14:ligatures w14:val="none"/>
        </w:rPr>
        <w:t>Slipping Out of View: Subjectivity and Emotion in Gender History</w:t>
      </w:r>
      <w:r w:rsidRPr="00561BEE">
        <w:rPr>
          <w:rFonts w:ascii="Arial" w:eastAsia="Times New Roman" w:hAnsi="Arial" w:cs="Arial"/>
          <w:kern w:val="0"/>
          <w:sz w:val="22"/>
          <w:szCs w:val="22"/>
          <w:lang w:eastAsia="en-GB"/>
          <w14:ligatures w14:val="none"/>
        </w:rPr>
        <w:t xml:space="preserve">, </w:t>
      </w:r>
      <w:r w:rsidRPr="00561BEE">
        <w:rPr>
          <w:rFonts w:ascii="Arial" w:eastAsia="Times New Roman" w:hAnsi="Arial" w:cs="Arial"/>
          <w:i/>
          <w:iCs/>
          <w:kern w:val="0"/>
          <w:sz w:val="22"/>
          <w:szCs w:val="22"/>
          <w:lang w:eastAsia="en-GB"/>
          <w14:ligatures w14:val="none"/>
        </w:rPr>
        <w:t>History Workshop Journal</w:t>
      </w:r>
      <w:r w:rsidRPr="00561BEE">
        <w:rPr>
          <w:rFonts w:ascii="Arial" w:eastAsia="Times New Roman" w:hAnsi="Arial" w:cs="Arial"/>
          <w:kern w:val="0"/>
          <w:sz w:val="22"/>
          <w:szCs w:val="22"/>
          <w:lang w:eastAsia="en-GB"/>
          <w14:ligatures w14:val="none"/>
        </w:rPr>
        <w:t>, 59(1), pp. 57–72.</w:t>
      </w:r>
    </w:p>
    <w:p w14:paraId="020B4B8A" w14:textId="77777777" w:rsidR="00561BEE" w:rsidRPr="00561BEE" w:rsidRDefault="00561BEE" w:rsidP="00561BEE">
      <w:pPr>
        <w:spacing w:line="360" w:lineRule="auto"/>
        <w:rPr>
          <w:rFonts w:ascii="Arial" w:hAnsi="Arial" w:cs="Arial"/>
          <w:sz w:val="22"/>
          <w:szCs w:val="22"/>
        </w:rPr>
      </w:pPr>
      <w:r w:rsidRPr="00561BEE">
        <w:rPr>
          <w:rFonts w:ascii="Arial" w:hAnsi="Arial" w:cs="Arial"/>
          <w:sz w:val="22"/>
          <w:szCs w:val="22"/>
        </w:rPr>
        <w:t xml:space="preserve">Samaritans (2023) </w:t>
      </w:r>
      <w:r w:rsidRPr="00561BEE">
        <w:rPr>
          <w:rFonts w:ascii="Arial" w:hAnsi="Arial" w:cs="Arial"/>
          <w:i/>
          <w:iCs/>
          <w:sz w:val="22"/>
          <w:szCs w:val="22"/>
        </w:rPr>
        <w:t>Suicide statistics report</w:t>
      </w:r>
      <w:r w:rsidRPr="00561BEE">
        <w:rPr>
          <w:rFonts w:ascii="Arial" w:hAnsi="Arial" w:cs="Arial"/>
          <w:sz w:val="22"/>
          <w:szCs w:val="22"/>
        </w:rPr>
        <w:t xml:space="preserve">. Available at: </w:t>
      </w:r>
      <w:hyperlink r:id="rId21" w:tgtFrame="_new" w:history="1">
        <w:r w:rsidRPr="00561BEE">
          <w:rPr>
            <w:rFonts w:ascii="Arial" w:hAnsi="Arial" w:cs="Arial"/>
            <w:color w:val="0000FF"/>
            <w:sz w:val="22"/>
            <w:szCs w:val="22"/>
            <w:u w:val="single"/>
          </w:rPr>
          <w:t>https://www.samaritans.org/about-samaritans/research-policy/suicide-facts-and-figures/</w:t>
        </w:r>
      </w:hyperlink>
    </w:p>
    <w:p w14:paraId="065D9214" w14:textId="77777777" w:rsidR="00561BEE" w:rsidRPr="00561BEE" w:rsidRDefault="00561BEE" w:rsidP="00561BEE">
      <w:pPr>
        <w:pStyle w:val="NormalWeb"/>
        <w:spacing w:line="360" w:lineRule="auto"/>
        <w:rPr>
          <w:rFonts w:ascii="Arial" w:hAnsi="Arial" w:cs="Arial"/>
          <w:sz w:val="22"/>
          <w:szCs w:val="22"/>
        </w:rPr>
      </w:pPr>
      <w:r w:rsidRPr="00561BEE">
        <w:rPr>
          <w:rStyle w:val="Strong"/>
          <w:rFonts w:ascii="Arial" w:eastAsiaTheme="majorEastAsia" w:hAnsi="Arial" w:cs="Arial"/>
          <w:b w:val="0"/>
          <w:bCs w:val="0"/>
          <w:sz w:val="22"/>
          <w:szCs w:val="22"/>
        </w:rPr>
        <w:t xml:space="preserve">Seidler, Z. E., Dawes, A. J., Rice, S. M., </w:t>
      </w:r>
      <w:proofErr w:type="spellStart"/>
      <w:r w:rsidRPr="00561BEE">
        <w:rPr>
          <w:rStyle w:val="Strong"/>
          <w:rFonts w:ascii="Arial" w:eastAsiaTheme="majorEastAsia" w:hAnsi="Arial" w:cs="Arial"/>
          <w:b w:val="0"/>
          <w:bCs w:val="0"/>
          <w:sz w:val="22"/>
          <w:szCs w:val="22"/>
        </w:rPr>
        <w:t>Oliffe</w:t>
      </w:r>
      <w:proofErr w:type="spellEnd"/>
      <w:r w:rsidRPr="00561BEE">
        <w:rPr>
          <w:rStyle w:val="Strong"/>
          <w:rFonts w:ascii="Arial" w:eastAsiaTheme="majorEastAsia" w:hAnsi="Arial" w:cs="Arial"/>
          <w:b w:val="0"/>
          <w:bCs w:val="0"/>
          <w:sz w:val="22"/>
          <w:szCs w:val="22"/>
        </w:rPr>
        <w:t>, J. L. &amp; Dhillon, H. M. (2016)</w:t>
      </w:r>
      <w:r w:rsidRPr="00561BEE">
        <w:rPr>
          <w:rFonts w:ascii="Arial" w:hAnsi="Arial" w:cs="Arial"/>
          <w:sz w:val="22"/>
          <w:szCs w:val="22"/>
        </w:rPr>
        <w:t xml:space="preserve">. ‘The role of masculinity in men’s help-seeking for depression: A systematic review’, </w:t>
      </w:r>
      <w:r w:rsidRPr="00561BEE">
        <w:rPr>
          <w:rStyle w:val="Emphasis"/>
          <w:rFonts w:ascii="Arial" w:eastAsiaTheme="majorEastAsia" w:hAnsi="Arial" w:cs="Arial"/>
          <w:sz w:val="22"/>
          <w:szCs w:val="22"/>
        </w:rPr>
        <w:t>Clinical Psychology Review</w:t>
      </w:r>
      <w:r w:rsidRPr="00561BEE">
        <w:rPr>
          <w:rFonts w:ascii="Arial" w:hAnsi="Arial" w:cs="Arial"/>
          <w:sz w:val="22"/>
          <w:szCs w:val="22"/>
        </w:rPr>
        <w:t>, 49, pp. 106–118.</w:t>
      </w:r>
    </w:p>
    <w:p w14:paraId="4EB9AB6F"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Seidler, Z.E., Dawes, A.J., Rice, S.M., </w:t>
      </w:r>
      <w:proofErr w:type="spellStart"/>
      <w:r w:rsidRPr="00561BEE">
        <w:rPr>
          <w:rFonts w:ascii="Arial" w:eastAsia="Times New Roman" w:hAnsi="Arial" w:cs="Arial"/>
          <w:kern w:val="0"/>
          <w:sz w:val="22"/>
          <w:szCs w:val="22"/>
          <w:lang w:eastAsia="en-GB"/>
          <w14:ligatures w14:val="none"/>
        </w:rPr>
        <w:t>Oliffe</w:t>
      </w:r>
      <w:proofErr w:type="spellEnd"/>
      <w:r w:rsidRPr="00561BEE">
        <w:rPr>
          <w:rFonts w:ascii="Arial" w:eastAsia="Times New Roman" w:hAnsi="Arial" w:cs="Arial"/>
          <w:kern w:val="0"/>
          <w:sz w:val="22"/>
          <w:szCs w:val="22"/>
          <w:lang w:eastAsia="en-GB"/>
          <w14:ligatures w14:val="none"/>
        </w:rPr>
        <w:t xml:space="preserve">, J.L. and Dhillon, H.M. (2016) ‘The role of masculinity in men’s help-seeking for depression: A systematic review’, </w:t>
      </w:r>
      <w:r w:rsidRPr="00561BEE">
        <w:rPr>
          <w:rFonts w:ascii="Arial" w:eastAsia="Times New Roman" w:hAnsi="Arial" w:cs="Arial"/>
          <w:i/>
          <w:iCs/>
          <w:kern w:val="0"/>
          <w:sz w:val="22"/>
          <w:szCs w:val="22"/>
          <w:lang w:eastAsia="en-GB"/>
          <w14:ligatures w14:val="none"/>
        </w:rPr>
        <w:t>Clinical Psychology Review</w:t>
      </w:r>
      <w:r w:rsidRPr="00561BEE">
        <w:rPr>
          <w:rFonts w:ascii="Arial" w:eastAsia="Times New Roman" w:hAnsi="Arial" w:cs="Arial"/>
          <w:kern w:val="0"/>
          <w:sz w:val="22"/>
          <w:szCs w:val="22"/>
          <w:lang w:eastAsia="en-GB"/>
          <w14:ligatures w14:val="none"/>
        </w:rPr>
        <w:t>, 49, pp. 106–118.</w:t>
      </w:r>
    </w:p>
    <w:p w14:paraId="43F2AB90" w14:textId="77777777" w:rsidR="00561BEE" w:rsidRPr="00561BEE" w:rsidRDefault="00561BEE" w:rsidP="00561BEE">
      <w:pPr>
        <w:pStyle w:val="NormalWeb"/>
        <w:spacing w:line="360" w:lineRule="auto"/>
        <w:rPr>
          <w:rFonts w:ascii="Arial" w:hAnsi="Arial" w:cs="Arial"/>
          <w:sz w:val="22"/>
          <w:szCs w:val="22"/>
        </w:rPr>
      </w:pPr>
      <w:r w:rsidRPr="00561BEE">
        <w:rPr>
          <w:rFonts w:ascii="Arial" w:hAnsi="Arial" w:cs="Arial"/>
          <w:sz w:val="22"/>
          <w:szCs w:val="22"/>
        </w:rPr>
        <w:t xml:space="preserve">Smith, J. &amp; Johnson, M., 2022. </w:t>
      </w:r>
      <w:r w:rsidRPr="00561BEE">
        <w:rPr>
          <w:rStyle w:val="Emphasis"/>
          <w:rFonts w:ascii="Arial" w:eastAsiaTheme="majorEastAsia" w:hAnsi="Arial" w:cs="Arial"/>
          <w:sz w:val="22"/>
          <w:szCs w:val="22"/>
        </w:rPr>
        <w:t>Masculinity and mental health: Barriers to help-seeking in UK men</w:t>
      </w:r>
      <w:r w:rsidRPr="00561BEE">
        <w:rPr>
          <w:rFonts w:ascii="Arial" w:hAnsi="Arial" w:cs="Arial"/>
          <w:sz w:val="22"/>
          <w:szCs w:val="22"/>
        </w:rPr>
        <w:t>. Psychology &amp; Society, 15(4), pp.210-225.</w:t>
      </w:r>
    </w:p>
    <w:p w14:paraId="4FAC9398"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Smith, J., Barker, G. and Plummer, M.L., 2022. Masculinity and mental health: A review of interventions addressing stigma and service engagement in the UK. </w:t>
      </w:r>
      <w:r w:rsidRPr="00561BEE">
        <w:rPr>
          <w:rFonts w:ascii="Arial" w:eastAsia="Times New Roman" w:hAnsi="Arial" w:cs="Arial"/>
          <w:i/>
          <w:iCs/>
          <w:kern w:val="0"/>
          <w:sz w:val="22"/>
          <w:szCs w:val="22"/>
          <w:lang w:eastAsia="en-GB"/>
          <w14:ligatures w14:val="none"/>
        </w:rPr>
        <w:t>Social Science &amp; Medicine</w:t>
      </w:r>
      <w:r w:rsidRPr="00561BEE">
        <w:rPr>
          <w:rFonts w:ascii="Arial" w:eastAsia="Times New Roman" w:hAnsi="Arial" w:cs="Arial"/>
          <w:kern w:val="0"/>
          <w:sz w:val="22"/>
          <w:szCs w:val="22"/>
          <w:lang w:eastAsia="en-GB"/>
          <w14:ligatures w14:val="none"/>
        </w:rPr>
        <w:t xml:space="preserve">, 298, 114837. </w:t>
      </w:r>
      <w:hyperlink r:id="rId22" w:history="1">
        <w:r w:rsidRPr="00561BEE">
          <w:rPr>
            <w:rFonts w:ascii="Arial" w:eastAsia="Times New Roman" w:hAnsi="Arial" w:cs="Arial"/>
            <w:color w:val="0000FF"/>
            <w:kern w:val="0"/>
            <w:sz w:val="22"/>
            <w:szCs w:val="22"/>
            <w:u w:val="single"/>
            <w:lang w:eastAsia="en-GB"/>
            <w14:ligatures w14:val="none"/>
          </w:rPr>
          <w:t>https://doi.org/10.1016/j.socscimed.2022.114837</w:t>
        </w:r>
      </w:hyperlink>
    </w:p>
    <w:p w14:paraId="2AA717B8" w14:textId="77777777" w:rsidR="00561BEE" w:rsidRPr="00561BEE" w:rsidRDefault="00561BEE" w:rsidP="00561BEE">
      <w:pPr>
        <w:spacing w:line="360" w:lineRule="auto"/>
        <w:rPr>
          <w:rFonts w:ascii="Arial" w:hAnsi="Arial" w:cs="Arial"/>
          <w:sz w:val="22"/>
          <w:szCs w:val="22"/>
        </w:rPr>
      </w:pPr>
      <w:r w:rsidRPr="00561BEE">
        <w:rPr>
          <w:rFonts w:ascii="Arial" w:hAnsi="Arial" w:cs="Arial"/>
          <w:sz w:val="22"/>
          <w:szCs w:val="22"/>
        </w:rPr>
        <w:t xml:space="preserve">Smith, J., Brown, L. and Patel, R. (2022) ‘Masculinity and mental health: Understanding barriers to help-seeking in UK men’, </w:t>
      </w:r>
      <w:r w:rsidRPr="00561BEE">
        <w:rPr>
          <w:rStyle w:val="Emphasis"/>
          <w:rFonts w:ascii="Arial" w:hAnsi="Arial" w:cs="Arial"/>
          <w:sz w:val="22"/>
          <w:szCs w:val="22"/>
        </w:rPr>
        <w:t>Journal of Men's Health</w:t>
      </w:r>
      <w:r w:rsidRPr="00561BEE">
        <w:rPr>
          <w:rFonts w:ascii="Arial" w:hAnsi="Arial" w:cs="Arial"/>
          <w:sz w:val="22"/>
          <w:szCs w:val="22"/>
        </w:rPr>
        <w:t>, 18(4), pp. 233–245.</w:t>
      </w:r>
    </w:p>
    <w:p w14:paraId="6745BE17" w14:textId="77777777" w:rsidR="00561BEE" w:rsidRPr="00561BEE" w:rsidRDefault="00561BEE" w:rsidP="00561BEE">
      <w:pPr>
        <w:pStyle w:val="NormalWeb"/>
        <w:spacing w:line="360" w:lineRule="auto"/>
        <w:rPr>
          <w:rFonts w:ascii="Arial" w:hAnsi="Arial" w:cs="Arial"/>
          <w:sz w:val="22"/>
          <w:szCs w:val="22"/>
        </w:rPr>
      </w:pPr>
      <w:r w:rsidRPr="00561BEE">
        <w:rPr>
          <w:rFonts w:ascii="Arial" w:hAnsi="Arial" w:cs="Arial"/>
          <w:sz w:val="22"/>
          <w:szCs w:val="22"/>
        </w:rPr>
        <w:t xml:space="preserve">Taylor, D., Williams, K. &amp; Roberts, H., 2023. </w:t>
      </w:r>
      <w:r w:rsidRPr="00561BEE">
        <w:rPr>
          <w:rStyle w:val="Emphasis"/>
          <w:rFonts w:ascii="Arial" w:eastAsiaTheme="majorEastAsia" w:hAnsi="Arial" w:cs="Arial"/>
          <w:sz w:val="22"/>
          <w:szCs w:val="22"/>
        </w:rPr>
        <w:t>Masculine identities and mental health stigma: Conflicting evidence from UK studies</w:t>
      </w:r>
      <w:r w:rsidRPr="00561BEE">
        <w:rPr>
          <w:rFonts w:ascii="Arial" w:hAnsi="Arial" w:cs="Arial"/>
          <w:sz w:val="22"/>
          <w:szCs w:val="22"/>
        </w:rPr>
        <w:t>. Sociology of Health &amp; Illness, 45(3), pp.321-337.</w:t>
      </w:r>
    </w:p>
    <w:p w14:paraId="799A66CC"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Tosh, J. (2005) </w:t>
      </w:r>
      <w:r w:rsidRPr="00561BEE">
        <w:rPr>
          <w:rFonts w:ascii="Arial" w:eastAsia="Times New Roman" w:hAnsi="Arial" w:cs="Arial"/>
          <w:i/>
          <w:iCs/>
          <w:kern w:val="0"/>
          <w:sz w:val="22"/>
          <w:szCs w:val="22"/>
          <w:lang w:eastAsia="en-GB"/>
          <w14:ligatures w14:val="none"/>
        </w:rPr>
        <w:t>Manliness and Masculinities in Nineteenth-Century Britain: Essays on Gender, Family and Empire</w:t>
      </w:r>
      <w:r w:rsidRPr="00561BEE">
        <w:rPr>
          <w:rFonts w:ascii="Arial" w:eastAsia="Times New Roman" w:hAnsi="Arial" w:cs="Arial"/>
          <w:kern w:val="0"/>
          <w:sz w:val="22"/>
          <w:szCs w:val="22"/>
          <w:lang w:eastAsia="en-GB"/>
          <w14:ligatures w14:val="none"/>
        </w:rPr>
        <w:t>. Harlow: Pearson.</w:t>
      </w:r>
    </w:p>
    <w:p w14:paraId="33669646"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Ueno, S., Nakamura, Y., and Takahashi, H. (2021) ‘Mental health of healthcare workers in Japan during the COVID-19 pandemic: A qualitative study’, </w:t>
      </w:r>
      <w:r w:rsidRPr="00561BEE">
        <w:rPr>
          <w:rFonts w:ascii="Arial" w:eastAsia="Times New Roman" w:hAnsi="Arial" w:cs="Arial"/>
          <w:i/>
          <w:iCs/>
          <w:kern w:val="0"/>
          <w:sz w:val="22"/>
          <w:szCs w:val="22"/>
          <w:lang w:eastAsia="en-GB"/>
          <w14:ligatures w14:val="none"/>
        </w:rPr>
        <w:t>International Journal of Environmental Research and Public Health</w:t>
      </w:r>
      <w:r w:rsidRPr="00561BEE">
        <w:rPr>
          <w:rFonts w:ascii="Arial" w:eastAsia="Times New Roman" w:hAnsi="Arial" w:cs="Arial"/>
          <w:kern w:val="0"/>
          <w:sz w:val="22"/>
          <w:szCs w:val="22"/>
          <w:lang w:eastAsia="en-GB"/>
          <w14:ligatures w14:val="none"/>
        </w:rPr>
        <w:t>, 19(1), p.568.</w:t>
      </w:r>
    </w:p>
    <w:p w14:paraId="019FC025" w14:textId="77777777" w:rsidR="00561BEE" w:rsidRPr="00561BEE" w:rsidRDefault="00561BEE" w:rsidP="00561BEE">
      <w:pPr>
        <w:pStyle w:val="NormalWeb"/>
        <w:spacing w:line="360" w:lineRule="auto"/>
        <w:rPr>
          <w:rFonts w:ascii="Arial" w:hAnsi="Arial" w:cs="Arial"/>
          <w:sz w:val="22"/>
          <w:szCs w:val="22"/>
        </w:rPr>
      </w:pPr>
      <w:r w:rsidRPr="00561BEE">
        <w:rPr>
          <w:rStyle w:val="Strong"/>
          <w:rFonts w:ascii="Arial" w:eastAsiaTheme="majorEastAsia" w:hAnsi="Arial" w:cs="Arial"/>
          <w:b w:val="0"/>
          <w:bCs w:val="0"/>
          <w:sz w:val="22"/>
          <w:szCs w:val="22"/>
        </w:rPr>
        <w:t>UK Parliament (2025)</w:t>
      </w:r>
      <w:r w:rsidRPr="00561BEE">
        <w:rPr>
          <w:rFonts w:ascii="Arial" w:hAnsi="Arial" w:cs="Arial"/>
          <w:sz w:val="22"/>
          <w:szCs w:val="22"/>
        </w:rPr>
        <w:t xml:space="preserve">. </w:t>
      </w:r>
      <w:r w:rsidRPr="00561BEE">
        <w:rPr>
          <w:rStyle w:val="Emphasis"/>
          <w:rFonts w:ascii="Arial" w:eastAsiaTheme="majorEastAsia" w:hAnsi="Arial" w:cs="Arial"/>
          <w:sz w:val="22"/>
          <w:szCs w:val="22"/>
        </w:rPr>
        <w:t>Neighbourhood Suicide Prevention Pilot Announcement</w:t>
      </w:r>
      <w:r w:rsidRPr="00561BEE">
        <w:rPr>
          <w:rFonts w:ascii="Arial" w:hAnsi="Arial" w:cs="Arial"/>
          <w:sz w:val="22"/>
          <w:szCs w:val="22"/>
        </w:rPr>
        <w:t>. London: HM Government.</w:t>
      </w:r>
    </w:p>
    <w:p w14:paraId="689AEE35"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lastRenderedPageBreak/>
        <w:t xml:space="preserve">UKHSA (2025) </w:t>
      </w:r>
      <w:r w:rsidRPr="00561BEE">
        <w:rPr>
          <w:rFonts w:ascii="Arial" w:eastAsia="Times New Roman" w:hAnsi="Arial" w:cs="Arial"/>
          <w:i/>
          <w:iCs/>
          <w:kern w:val="0"/>
          <w:sz w:val="22"/>
          <w:szCs w:val="22"/>
          <w:lang w:eastAsia="en-GB"/>
          <w14:ligatures w14:val="none"/>
        </w:rPr>
        <w:t>Near-Real-Time Suspected Suicide Surveillance: April 2023 to April 2025</w:t>
      </w:r>
      <w:r w:rsidRPr="00561BEE">
        <w:rPr>
          <w:rFonts w:ascii="Arial" w:eastAsia="Times New Roman" w:hAnsi="Arial" w:cs="Arial"/>
          <w:kern w:val="0"/>
          <w:sz w:val="22"/>
          <w:szCs w:val="22"/>
          <w:lang w:eastAsia="en-GB"/>
          <w14:ligatures w14:val="none"/>
        </w:rPr>
        <w:t xml:space="preserve">. Available at: </w:t>
      </w:r>
      <w:hyperlink r:id="rId23" w:history="1">
        <w:r w:rsidRPr="00561BEE">
          <w:rPr>
            <w:rFonts w:ascii="Arial" w:eastAsia="Times New Roman" w:hAnsi="Arial" w:cs="Arial"/>
            <w:color w:val="0000FF"/>
            <w:kern w:val="0"/>
            <w:sz w:val="22"/>
            <w:szCs w:val="22"/>
            <w:u w:val="single"/>
            <w:lang w:eastAsia="en-GB"/>
            <w14:ligatures w14:val="none"/>
          </w:rPr>
          <w:t>https://www.gov.uk</w:t>
        </w:r>
      </w:hyperlink>
    </w:p>
    <w:p w14:paraId="1AB14BE3"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University of British Columbia (2023) </w:t>
      </w:r>
      <w:r w:rsidRPr="00561BEE">
        <w:rPr>
          <w:rFonts w:ascii="Arial" w:eastAsia="Times New Roman" w:hAnsi="Arial" w:cs="Arial"/>
          <w:i/>
          <w:iCs/>
          <w:kern w:val="0"/>
          <w:sz w:val="22"/>
          <w:szCs w:val="22"/>
          <w:lang w:eastAsia="en-GB"/>
          <w14:ligatures w14:val="none"/>
        </w:rPr>
        <w:t>HeadsUpGuys: Supporting Men in Depression Recovery</w:t>
      </w:r>
      <w:r w:rsidRPr="00561BEE">
        <w:rPr>
          <w:rFonts w:ascii="Arial" w:eastAsia="Times New Roman" w:hAnsi="Arial" w:cs="Arial"/>
          <w:kern w:val="0"/>
          <w:sz w:val="22"/>
          <w:szCs w:val="22"/>
          <w:lang w:eastAsia="en-GB"/>
          <w14:ligatures w14:val="none"/>
        </w:rPr>
        <w:t xml:space="preserve">. Available at: </w:t>
      </w:r>
      <w:hyperlink r:id="rId24" w:history="1">
        <w:r w:rsidRPr="00561BEE">
          <w:rPr>
            <w:rFonts w:ascii="Arial" w:eastAsia="Times New Roman" w:hAnsi="Arial" w:cs="Arial"/>
            <w:color w:val="0000FF"/>
            <w:kern w:val="0"/>
            <w:sz w:val="22"/>
            <w:szCs w:val="22"/>
            <w:u w:val="single"/>
            <w:lang w:eastAsia="en-GB"/>
            <w14:ligatures w14:val="none"/>
          </w:rPr>
          <w:t>https://headsupguys.org</w:t>
        </w:r>
      </w:hyperlink>
    </w:p>
    <w:p w14:paraId="1EB9003C"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Vogel, D.L., Wade, N.G. &amp; Haake, S. (2021) ‘Measuring the self-stigma associated with seeking psychological help’, </w:t>
      </w:r>
      <w:r w:rsidRPr="00561BEE">
        <w:rPr>
          <w:rFonts w:ascii="Arial" w:eastAsia="Times New Roman" w:hAnsi="Arial" w:cs="Arial"/>
          <w:i/>
          <w:iCs/>
          <w:kern w:val="0"/>
          <w:sz w:val="22"/>
          <w:szCs w:val="22"/>
          <w:lang w:eastAsia="en-GB"/>
          <w14:ligatures w14:val="none"/>
        </w:rPr>
        <w:t>Journal of Counselling Psychology</w:t>
      </w:r>
      <w:r w:rsidRPr="00561BEE">
        <w:rPr>
          <w:rFonts w:ascii="Arial" w:eastAsia="Times New Roman" w:hAnsi="Arial" w:cs="Arial"/>
          <w:kern w:val="0"/>
          <w:sz w:val="22"/>
          <w:szCs w:val="22"/>
          <w:lang w:eastAsia="en-GB"/>
          <w14:ligatures w14:val="none"/>
        </w:rPr>
        <w:t>, 68(2), pp. 122-134.</w:t>
      </w:r>
    </w:p>
    <w:p w14:paraId="3A4ABD30" w14:textId="77777777" w:rsidR="00561BEE" w:rsidRPr="00561BEE" w:rsidRDefault="00561BEE" w:rsidP="00561BEE">
      <w:pPr>
        <w:pStyle w:val="NormalWeb"/>
        <w:spacing w:line="360" w:lineRule="auto"/>
        <w:rPr>
          <w:rFonts w:ascii="Arial" w:hAnsi="Arial" w:cs="Arial"/>
          <w:sz w:val="22"/>
          <w:szCs w:val="22"/>
        </w:rPr>
      </w:pPr>
      <w:r w:rsidRPr="00561BEE">
        <w:rPr>
          <w:rFonts w:ascii="Arial" w:hAnsi="Arial" w:cs="Arial"/>
          <w:sz w:val="22"/>
          <w:szCs w:val="22"/>
        </w:rPr>
        <w:t xml:space="preserve">Vogel, D.L., Wade, N.G. and Hackler, A.H. (2011) ‘Perceived public stigma and the willingness to seek counselling: The mediating roles of self-stigma and attitudes toward counselling’, </w:t>
      </w:r>
      <w:r w:rsidRPr="00561BEE">
        <w:rPr>
          <w:rStyle w:val="Emphasis"/>
          <w:rFonts w:ascii="Arial" w:eastAsiaTheme="majorEastAsia" w:hAnsi="Arial" w:cs="Arial"/>
          <w:sz w:val="22"/>
          <w:szCs w:val="22"/>
        </w:rPr>
        <w:t>Journal of Counselling Psychology</w:t>
      </w:r>
      <w:r w:rsidRPr="00561BEE">
        <w:rPr>
          <w:rFonts w:ascii="Arial" w:hAnsi="Arial" w:cs="Arial"/>
          <w:sz w:val="22"/>
          <w:szCs w:val="22"/>
        </w:rPr>
        <w:t>, 58(2), pp. 307–315.</w:t>
      </w:r>
    </w:p>
    <w:p w14:paraId="6048A789"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Vogel, D.L., Wester, S.R. and Larson, L.M. (2007) ‘Avoidance of counselling: Psychological factors that inhibit seeking help’, </w:t>
      </w:r>
      <w:r w:rsidRPr="00561BEE">
        <w:rPr>
          <w:rFonts w:ascii="Arial" w:eastAsia="Times New Roman" w:hAnsi="Arial" w:cs="Arial"/>
          <w:i/>
          <w:iCs/>
          <w:kern w:val="0"/>
          <w:sz w:val="22"/>
          <w:szCs w:val="22"/>
          <w:lang w:eastAsia="en-GB"/>
          <w14:ligatures w14:val="none"/>
        </w:rPr>
        <w:t>Journal of Counselling &amp; Development</w:t>
      </w:r>
      <w:r w:rsidRPr="00561BEE">
        <w:rPr>
          <w:rFonts w:ascii="Arial" w:eastAsia="Times New Roman" w:hAnsi="Arial" w:cs="Arial"/>
          <w:kern w:val="0"/>
          <w:sz w:val="22"/>
          <w:szCs w:val="22"/>
          <w:lang w:eastAsia="en-GB"/>
          <w14:ligatures w14:val="none"/>
        </w:rPr>
        <w:t>, 85(4), pp. 410–422.</w:t>
      </w:r>
    </w:p>
    <w:p w14:paraId="5E502F73" w14:textId="77777777" w:rsidR="00561BEE" w:rsidRPr="00561BEE" w:rsidRDefault="00561BEE" w:rsidP="00561BEE">
      <w:pPr>
        <w:pStyle w:val="NormalWeb"/>
        <w:spacing w:line="360" w:lineRule="auto"/>
        <w:rPr>
          <w:rFonts w:ascii="Arial" w:hAnsi="Arial" w:cs="Arial"/>
          <w:sz w:val="22"/>
          <w:szCs w:val="22"/>
        </w:rPr>
      </w:pPr>
      <w:r w:rsidRPr="00561BEE">
        <w:rPr>
          <w:rFonts w:ascii="Arial" w:hAnsi="Arial" w:cs="Arial"/>
          <w:sz w:val="22"/>
          <w:szCs w:val="22"/>
        </w:rPr>
        <w:t xml:space="preserve">WHO (2022) </w:t>
      </w:r>
      <w:r w:rsidRPr="00561BEE">
        <w:rPr>
          <w:rFonts w:ascii="Arial" w:hAnsi="Arial" w:cs="Arial"/>
          <w:i/>
          <w:iCs/>
          <w:sz w:val="22"/>
          <w:szCs w:val="22"/>
        </w:rPr>
        <w:t>Mental health: strengthening our response</w:t>
      </w:r>
      <w:r w:rsidRPr="00561BEE">
        <w:rPr>
          <w:rFonts w:ascii="Arial" w:hAnsi="Arial" w:cs="Arial"/>
          <w:sz w:val="22"/>
          <w:szCs w:val="22"/>
        </w:rPr>
        <w:t xml:space="preserve">. Available at: </w:t>
      </w:r>
      <w:hyperlink r:id="rId25" w:history="1">
        <w:r w:rsidRPr="00561BEE">
          <w:rPr>
            <w:rFonts w:ascii="Arial" w:hAnsi="Arial" w:cs="Arial"/>
            <w:color w:val="0000FF"/>
            <w:sz w:val="22"/>
            <w:szCs w:val="22"/>
            <w:u w:val="single"/>
          </w:rPr>
          <w:t>https://www.who.int/news-room/fact-sheets/detail/mental-health-strengthening-our-response</w:t>
        </w:r>
      </w:hyperlink>
      <w:r w:rsidRPr="00561BEE">
        <w:rPr>
          <w:rFonts w:ascii="Arial" w:hAnsi="Arial" w:cs="Arial"/>
          <w:sz w:val="22"/>
          <w:szCs w:val="22"/>
        </w:rPr>
        <w:t xml:space="preserve"> (Accessed: 13 October 2025).</w:t>
      </w:r>
    </w:p>
    <w:p w14:paraId="45393235" w14:textId="30B7B081"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WHO (2022) </w:t>
      </w:r>
      <w:r w:rsidRPr="00561BEE">
        <w:rPr>
          <w:rFonts w:ascii="Arial" w:eastAsia="Times New Roman" w:hAnsi="Arial" w:cs="Arial"/>
          <w:i/>
          <w:iCs/>
          <w:kern w:val="0"/>
          <w:sz w:val="22"/>
          <w:szCs w:val="22"/>
          <w:lang w:eastAsia="en-GB"/>
          <w14:ligatures w14:val="none"/>
        </w:rPr>
        <w:t>World Mental Health Report: Transforming Mental Health for All</w:t>
      </w:r>
      <w:r w:rsidRPr="00561BEE">
        <w:rPr>
          <w:rFonts w:ascii="Arial" w:eastAsia="Times New Roman" w:hAnsi="Arial" w:cs="Arial"/>
          <w:kern w:val="0"/>
          <w:sz w:val="22"/>
          <w:szCs w:val="22"/>
          <w:lang w:eastAsia="en-GB"/>
          <w14:ligatures w14:val="none"/>
        </w:rPr>
        <w:t>. Geneva: World Health Organi</w:t>
      </w:r>
      <w:r w:rsidR="005617C5">
        <w:rPr>
          <w:rFonts w:ascii="Arial" w:eastAsia="Times New Roman" w:hAnsi="Arial" w:cs="Arial"/>
          <w:kern w:val="0"/>
          <w:sz w:val="22"/>
          <w:szCs w:val="22"/>
          <w:lang w:eastAsia="en-GB"/>
          <w14:ligatures w14:val="none"/>
        </w:rPr>
        <w:t>s</w:t>
      </w:r>
      <w:r w:rsidRPr="00561BEE">
        <w:rPr>
          <w:rFonts w:ascii="Arial" w:eastAsia="Times New Roman" w:hAnsi="Arial" w:cs="Arial"/>
          <w:kern w:val="0"/>
          <w:sz w:val="22"/>
          <w:szCs w:val="22"/>
          <w:lang w:eastAsia="en-GB"/>
          <w14:ligatures w14:val="none"/>
        </w:rPr>
        <w:t>ation.</w:t>
      </w:r>
    </w:p>
    <w:p w14:paraId="3E47F684" w14:textId="78ABCB93"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WHO (2023) </w:t>
      </w:r>
      <w:r w:rsidRPr="00561BEE">
        <w:rPr>
          <w:rFonts w:ascii="Arial" w:eastAsia="Times New Roman" w:hAnsi="Arial" w:cs="Arial"/>
          <w:i/>
          <w:iCs/>
          <w:kern w:val="0"/>
          <w:sz w:val="22"/>
          <w:szCs w:val="22"/>
          <w:lang w:eastAsia="en-GB"/>
          <w14:ligatures w14:val="none"/>
        </w:rPr>
        <w:t>About WHO</w:t>
      </w:r>
      <w:r w:rsidRPr="00561BEE">
        <w:rPr>
          <w:rFonts w:ascii="Arial" w:eastAsia="Times New Roman" w:hAnsi="Arial" w:cs="Arial"/>
          <w:kern w:val="0"/>
          <w:sz w:val="22"/>
          <w:szCs w:val="22"/>
          <w:lang w:eastAsia="en-GB"/>
          <w14:ligatures w14:val="none"/>
        </w:rPr>
        <w:t xml:space="preserve">. Available at: </w:t>
      </w:r>
      <w:hyperlink r:id="rId26" w:history="1">
        <w:r w:rsidRPr="00561BEE">
          <w:rPr>
            <w:rFonts w:ascii="Arial" w:eastAsia="Times New Roman" w:hAnsi="Arial" w:cs="Arial"/>
            <w:color w:val="0000FF"/>
            <w:kern w:val="0"/>
            <w:sz w:val="22"/>
            <w:szCs w:val="22"/>
            <w:u w:val="single"/>
            <w:lang w:eastAsia="en-GB"/>
            <w14:ligatures w14:val="none"/>
          </w:rPr>
          <w:t>https://www.who.int/about</w:t>
        </w:r>
      </w:hyperlink>
      <w:r w:rsidRPr="00561BEE">
        <w:rPr>
          <w:rFonts w:ascii="Arial" w:eastAsia="Times New Roman" w:hAnsi="Arial" w:cs="Arial"/>
          <w:kern w:val="0"/>
          <w:sz w:val="22"/>
          <w:szCs w:val="22"/>
          <w:lang w:eastAsia="en-GB"/>
          <w14:ligatures w14:val="none"/>
        </w:rPr>
        <w:t xml:space="preserve"> </w:t>
      </w:r>
    </w:p>
    <w:p w14:paraId="69C908EE" w14:textId="77777777" w:rsidR="00561BEE" w:rsidRPr="00561BEE" w:rsidRDefault="00561BEE" w:rsidP="00561BEE">
      <w:pPr>
        <w:spacing w:before="100" w:beforeAutospacing="1" w:after="100" w:afterAutospacing="1" w:line="360" w:lineRule="auto"/>
        <w:rPr>
          <w:rFonts w:ascii="Arial" w:eastAsia="Times New Roman" w:hAnsi="Arial" w:cs="Arial"/>
          <w:kern w:val="0"/>
          <w:sz w:val="22"/>
          <w:szCs w:val="22"/>
          <w:lang w:eastAsia="en-GB"/>
          <w14:ligatures w14:val="none"/>
        </w:rPr>
      </w:pPr>
      <w:r w:rsidRPr="00561BEE">
        <w:rPr>
          <w:rFonts w:ascii="Arial" w:eastAsia="Times New Roman" w:hAnsi="Arial" w:cs="Arial"/>
          <w:kern w:val="0"/>
          <w:sz w:val="22"/>
          <w:szCs w:val="22"/>
          <w:lang w:eastAsia="en-GB"/>
          <w14:ligatures w14:val="none"/>
        </w:rPr>
        <w:t xml:space="preserve">WHO Europe (2024) </w:t>
      </w:r>
      <w:r w:rsidRPr="00561BEE">
        <w:rPr>
          <w:rFonts w:ascii="Arial" w:eastAsia="Times New Roman" w:hAnsi="Arial" w:cs="Arial"/>
          <w:i/>
          <w:iCs/>
          <w:kern w:val="0"/>
          <w:sz w:val="22"/>
          <w:szCs w:val="22"/>
          <w:lang w:eastAsia="en-GB"/>
          <w14:ligatures w14:val="none"/>
        </w:rPr>
        <w:t>Mosaic Toolkit to End Mental Health Stigma and Discrimination</w:t>
      </w:r>
      <w:r w:rsidRPr="00561BEE">
        <w:rPr>
          <w:rFonts w:ascii="Arial" w:eastAsia="Times New Roman" w:hAnsi="Arial" w:cs="Arial"/>
          <w:kern w:val="0"/>
          <w:sz w:val="22"/>
          <w:szCs w:val="22"/>
          <w:lang w:eastAsia="en-GB"/>
          <w14:ligatures w14:val="none"/>
        </w:rPr>
        <w:t xml:space="preserve">. Available at: </w:t>
      </w:r>
      <w:hyperlink r:id="rId27" w:history="1">
        <w:r w:rsidRPr="00561BEE">
          <w:rPr>
            <w:rFonts w:ascii="Arial" w:eastAsia="Times New Roman" w:hAnsi="Arial" w:cs="Arial"/>
            <w:color w:val="0000FF"/>
            <w:kern w:val="0"/>
            <w:sz w:val="22"/>
            <w:szCs w:val="22"/>
            <w:u w:val="single"/>
            <w:lang w:eastAsia="en-GB"/>
            <w14:ligatures w14:val="none"/>
          </w:rPr>
          <w:t>https://www.who.int/europe</w:t>
        </w:r>
      </w:hyperlink>
    </w:p>
    <w:p w14:paraId="7BEAD8D9" w14:textId="14D217E4" w:rsidR="008D70B9" w:rsidRPr="00F31511" w:rsidRDefault="008D70B9" w:rsidP="00F31511">
      <w:pPr>
        <w:spacing w:line="360" w:lineRule="auto"/>
        <w:rPr>
          <w:rFonts w:ascii="Arial" w:hAnsi="Arial" w:cs="Arial"/>
          <w:sz w:val="22"/>
          <w:szCs w:val="22"/>
        </w:rPr>
      </w:pPr>
    </w:p>
    <w:sectPr w:rsidR="008D70B9" w:rsidRPr="00F3151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9A621C"/>
    <w:multiLevelType w:val="multilevel"/>
    <w:tmpl w:val="4B928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4C61E6"/>
    <w:multiLevelType w:val="multilevel"/>
    <w:tmpl w:val="DD549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9B4371"/>
    <w:multiLevelType w:val="multilevel"/>
    <w:tmpl w:val="05480A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6439F0"/>
    <w:multiLevelType w:val="multilevel"/>
    <w:tmpl w:val="E738D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0B689E"/>
    <w:multiLevelType w:val="multilevel"/>
    <w:tmpl w:val="7730C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E1C1CBC"/>
    <w:multiLevelType w:val="multilevel"/>
    <w:tmpl w:val="0A269A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93006A8"/>
    <w:multiLevelType w:val="multilevel"/>
    <w:tmpl w:val="395A9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28524477">
    <w:abstractNumId w:val="3"/>
  </w:num>
  <w:num w:numId="2" w16cid:durableId="1107047587">
    <w:abstractNumId w:val="0"/>
  </w:num>
  <w:num w:numId="3" w16cid:durableId="196629450">
    <w:abstractNumId w:val="6"/>
  </w:num>
  <w:num w:numId="4" w16cid:durableId="1275090069">
    <w:abstractNumId w:val="2"/>
  </w:num>
  <w:num w:numId="5" w16cid:durableId="740105850">
    <w:abstractNumId w:val="5"/>
  </w:num>
  <w:num w:numId="6" w16cid:durableId="221527136">
    <w:abstractNumId w:val="4"/>
  </w:num>
  <w:num w:numId="7" w16cid:durableId="1689061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2E80"/>
    <w:rsid w:val="00016D5B"/>
    <w:rsid w:val="0001735D"/>
    <w:rsid w:val="00041A7D"/>
    <w:rsid w:val="00062302"/>
    <w:rsid w:val="00064AA8"/>
    <w:rsid w:val="00077087"/>
    <w:rsid w:val="000A4A1A"/>
    <w:rsid w:val="000A770F"/>
    <w:rsid w:val="000D3815"/>
    <w:rsid w:val="000F26A7"/>
    <w:rsid w:val="00104E88"/>
    <w:rsid w:val="001058FE"/>
    <w:rsid w:val="00105DBD"/>
    <w:rsid w:val="00117F88"/>
    <w:rsid w:val="00152CD5"/>
    <w:rsid w:val="00171F22"/>
    <w:rsid w:val="00195404"/>
    <w:rsid w:val="001A1869"/>
    <w:rsid w:val="00215360"/>
    <w:rsid w:val="00216252"/>
    <w:rsid w:val="002168BD"/>
    <w:rsid w:val="00221BCD"/>
    <w:rsid w:val="002333D9"/>
    <w:rsid w:val="0024129C"/>
    <w:rsid w:val="002D2E80"/>
    <w:rsid w:val="00332555"/>
    <w:rsid w:val="0033338D"/>
    <w:rsid w:val="00356571"/>
    <w:rsid w:val="00371758"/>
    <w:rsid w:val="003D013B"/>
    <w:rsid w:val="004254EB"/>
    <w:rsid w:val="00443E7D"/>
    <w:rsid w:val="004701F2"/>
    <w:rsid w:val="004D48FD"/>
    <w:rsid w:val="00505B9D"/>
    <w:rsid w:val="0052631E"/>
    <w:rsid w:val="0055414A"/>
    <w:rsid w:val="005579CD"/>
    <w:rsid w:val="005601D5"/>
    <w:rsid w:val="005617C5"/>
    <w:rsid w:val="00561BEE"/>
    <w:rsid w:val="00581B61"/>
    <w:rsid w:val="005D6F99"/>
    <w:rsid w:val="005E455A"/>
    <w:rsid w:val="005F7069"/>
    <w:rsid w:val="00660A50"/>
    <w:rsid w:val="00675AC4"/>
    <w:rsid w:val="0069491E"/>
    <w:rsid w:val="006B4D9A"/>
    <w:rsid w:val="006D0F04"/>
    <w:rsid w:val="007826CF"/>
    <w:rsid w:val="007A4397"/>
    <w:rsid w:val="007B0470"/>
    <w:rsid w:val="007D1676"/>
    <w:rsid w:val="007F629E"/>
    <w:rsid w:val="008661B6"/>
    <w:rsid w:val="008709C9"/>
    <w:rsid w:val="008A4F12"/>
    <w:rsid w:val="008B6555"/>
    <w:rsid w:val="008D70B9"/>
    <w:rsid w:val="00900E71"/>
    <w:rsid w:val="009244AF"/>
    <w:rsid w:val="0099763C"/>
    <w:rsid w:val="009E6851"/>
    <w:rsid w:val="009F2544"/>
    <w:rsid w:val="00A33F52"/>
    <w:rsid w:val="00A416F9"/>
    <w:rsid w:val="00A4388C"/>
    <w:rsid w:val="00A816A3"/>
    <w:rsid w:val="00A83FE2"/>
    <w:rsid w:val="00AC504E"/>
    <w:rsid w:val="00BB1007"/>
    <w:rsid w:val="00BF5AD8"/>
    <w:rsid w:val="00C31619"/>
    <w:rsid w:val="00C528D6"/>
    <w:rsid w:val="00C86DEB"/>
    <w:rsid w:val="00C954B2"/>
    <w:rsid w:val="00C97B6F"/>
    <w:rsid w:val="00D0591D"/>
    <w:rsid w:val="00D37EA7"/>
    <w:rsid w:val="00D83372"/>
    <w:rsid w:val="00D96E76"/>
    <w:rsid w:val="00DA19B7"/>
    <w:rsid w:val="00DB156C"/>
    <w:rsid w:val="00DF7421"/>
    <w:rsid w:val="00E24305"/>
    <w:rsid w:val="00E41511"/>
    <w:rsid w:val="00E57CD5"/>
    <w:rsid w:val="00ED1ECD"/>
    <w:rsid w:val="00EF4E17"/>
    <w:rsid w:val="00F14C07"/>
    <w:rsid w:val="00F31511"/>
    <w:rsid w:val="00F55ECD"/>
    <w:rsid w:val="00F638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B2E1BD"/>
  <w15:chartTrackingRefBased/>
  <w15:docId w15:val="{405022C0-1E19-4A8A-88B7-AF52ACC3B5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D2E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D2E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D2E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D2E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D2E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D2E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D2E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D2E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D2E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2E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D2E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D2E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D2E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D2E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D2E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D2E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D2E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D2E80"/>
    <w:rPr>
      <w:rFonts w:eastAsiaTheme="majorEastAsia" w:cstheme="majorBidi"/>
      <w:color w:val="272727" w:themeColor="text1" w:themeTint="D8"/>
    </w:rPr>
  </w:style>
  <w:style w:type="paragraph" w:styleId="Title">
    <w:name w:val="Title"/>
    <w:basedOn w:val="Normal"/>
    <w:next w:val="Normal"/>
    <w:link w:val="TitleChar"/>
    <w:uiPriority w:val="10"/>
    <w:qFormat/>
    <w:rsid w:val="002D2E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2E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D2E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2E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D2E80"/>
    <w:pPr>
      <w:spacing w:before="160"/>
      <w:jc w:val="center"/>
    </w:pPr>
    <w:rPr>
      <w:i/>
      <w:iCs/>
      <w:color w:val="404040" w:themeColor="text1" w:themeTint="BF"/>
    </w:rPr>
  </w:style>
  <w:style w:type="character" w:customStyle="1" w:styleId="QuoteChar">
    <w:name w:val="Quote Char"/>
    <w:basedOn w:val="DefaultParagraphFont"/>
    <w:link w:val="Quote"/>
    <w:uiPriority w:val="29"/>
    <w:rsid w:val="002D2E80"/>
    <w:rPr>
      <w:i/>
      <w:iCs/>
      <w:color w:val="404040" w:themeColor="text1" w:themeTint="BF"/>
    </w:rPr>
  </w:style>
  <w:style w:type="paragraph" w:styleId="ListParagraph">
    <w:name w:val="List Paragraph"/>
    <w:basedOn w:val="Normal"/>
    <w:uiPriority w:val="34"/>
    <w:qFormat/>
    <w:rsid w:val="002D2E80"/>
    <w:pPr>
      <w:ind w:left="720"/>
      <w:contextualSpacing/>
    </w:pPr>
  </w:style>
  <w:style w:type="character" w:styleId="IntenseEmphasis">
    <w:name w:val="Intense Emphasis"/>
    <w:basedOn w:val="DefaultParagraphFont"/>
    <w:uiPriority w:val="21"/>
    <w:qFormat/>
    <w:rsid w:val="002D2E80"/>
    <w:rPr>
      <w:i/>
      <w:iCs/>
      <w:color w:val="0F4761" w:themeColor="accent1" w:themeShade="BF"/>
    </w:rPr>
  </w:style>
  <w:style w:type="paragraph" w:styleId="IntenseQuote">
    <w:name w:val="Intense Quote"/>
    <w:basedOn w:val="Normal"/>
    <w:next w:val="Normal"/>
    <w:link w:val="IntenseQuoteChar"/>
    <w:uiPriority w:val="30"/>
    <w:qFormat/>
    <w:rsid w:val="002D2E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D2E80"/>
    <w:rPr>
      <w:i/>
      <w:iCs/>
      <w:color w:val="0F4761" w:themeColor="accent1" w:themeShade="BF"/>
    </w:rPr>
  </w:style>
  <w:style w:type="character" w:styleId="IntenseReference">
    <w:name w:val="Intense Reference"/>
    <w:basedOn w:val="DefaultParagraphFont"/>
    <w:uiPriority w:val="32"/>
    <w:qFormat/>
    <w:rsid w:val="002D2E80"/>
    <w:rPr>
      <w:b/>
      <w:bCs/>
      <w:smallCaps/>
      <w:color w:val="0F4761" w:themeColor="accent1" w:themeShade="BF"/>
      <w:spacing w:val="5"/>
    </w:rPr>
  </w:style>
  <w:style w:type="character" w:styleId="Emphasis">
    <w:name w:val="Emphasis"/>
    <w:basedOn w:val="DefaultParagraphFont"/>
    <w:uiPriority w:val="20"/>
    <w:qFormat/>
    <w:rsid w:val="00F31511"/>
    <w:rPr>
      <w:i/>
      <w:iCs/>
    </w:rPr>
  </w:style>
  <w:style w:type="character" w:styleId="Strong">
    <w:name w:val="Strong"/>
    <w:basedOn w:val="DefaultParagraphFont"/>
    <w:uiPriority w:val="22"/>
    <w:qFormat/>
    <w:rsid w:val="00F31511"/>
    <w:rPr>
      <w:b/>
      <w:bCs/>
    </w:rPr>
  </w:style>
  <w:style w:type="character" w:styleId="Hyperlink">
    <w:name w:val="Hyperlink"/>
    <w:basedOn w:val="DefaultParagraphFont"/>
    <w:uiPriority w:val="99"/>
    <w:unhideWhenUsed/>
    <w:rsid w:val="005601D5"/>
    <w:rPr>
      <w:color w:val="467886" w:themeColor="hyperlink"/>
      <w:u w:val="single"/>
    </w:rPr>
  </w:style>
  <w:style w:type="character" w:styleId="UnresolvedMention">
    <w:name w:val="Unresolved Mention"/>
    <w:basedOn w:val="DefaultParagraphFont"/>
    <w:uiPriority w:val="99"/>
    <w:semiHidden/>
    <w:unhideWhenUsed/>
    <w:rsid w:val="005601D5"/>
    <w:rPr>
      <w:color w:val="605E5C"/>
      <w:shd w:val="clear" w:color="auto" w:fill="E1DFDD"/>
    </w:rPr>
  </w:style>
  <w:style w:type="paragraph" w:styleId="NormalWeb">
    <w:name w:val="Normal (Web)"/>
    <w:basedOn w:val="Normal"/>
    <w:uiPriority w:val="99"/>
    <w:unhideWhenUsed/>
    <w:rsid w:val="008D70B9"/>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6444139">
      <w:bodyDiv w:val="1"/>
      <w:marLeft w:val="0"/>
      <w:marRight w:val="0"/>
      <w:marTop w:val="0"/>
      <w:marBottom w:val="0"/>
      <w:divBdr>
        <w:top w:val="none" w:sz="0" w:space="0" w:color="auto"/>
        <w:left w:val="none" w:sz="0" w:space="0" w:color="auto"/>
        <w:bottom w:val="none" w:sz="0" w:space="0" w:color="auto"/>
        <w:right w:val="none" w:sz="0" w:space="0" w:color="auto"/>
      </w:divBdr>
    </w:div>
    <w:div w:id="259338117">
      <w:bodyDiv w:val="1"/>
      <w:marLeft w:val="0"/>
      <w:marRight w:val="0"/>
      <w:marTop w:val="0"/>
      <w:marBottom w:val="0"/>
      <w:divBdr>
        <w:top w:val="none" w:sz="0" w:space="0" w:color="auto"/>
        <w:left w:val="none" w:sz="0" w:space="0" w:color="auto"/>
        <w:bottom w:val="none" w:sz="0" w:space="0" w:color="auto"/>
        <w:right w:val="none" w:sz="0" w:space="0" w:color="auto"/>
      </w:divBdr>
    </w:div>
    <w:div w:id="360588524">
      <w:bodyDiv w:val="1"/>
      <w:marLeft w:val="0"/>
      <w:marRight w:val="0"/>
      <w:marTop w:val="0"/>
      <w:marBottom w:val="0"/>
      <w:divBdr>
        <w:top w:val="none" w:sz="0" w:space="0" w:color="auto"/>
        <w:left w:val="none" w:sz="0" w:space="0" w:color="auto"/>
        <w:bottom w:val="none" w:sz="0" w:space="0" w:color="auto"/>
        <w:right w:val="none" w:sz="0" w:space="0" w:color="auto"/>
      </w:divBdr>
    </w:div>
    <w:div w:id="745569961">
      <w:bodyDiv w:val="1"/>
      <w:marLeft w:val="0"/>
      <w:marRight w:val="0"/>
      <w:marTop w:val="0"/>
      <w:marBottom w:val="0"/>
      <w:divBdr>
        <w:top w:val="none" w:sz="0" w:space="0" w:color="auto"/>
        <w:left w:val="none" w:sz="0" w:space="0" w:color="auto"/>
        <w:bottom w:val="none" w:sz="0" w:space="0" w:color="auto"/>
        <w:right w:val="none" w:sz="0" w:space="0" w:color="auto"/>
      </w:divBdr>
    </w:div>
    <w:div w:id="784663919">
      <w:bodyDiv w:val="1"/>
      <w:marLeft w:val="0"/>
      <w:marRight w:val="0"/>
      <w:marTop w:val="0"/>
      <w:marBottom w:val="0"/>
      <w:divBdr>
        <w:top w:val="none" w:sz="0" w:space="0" w:color="auto"/>
        <w:left w:val="none" w:sz="0" w:space="0" w:color="auto"/>
        <w:bottom w:val="none" w:sz="0" w:space="0" w:color="auto"/>
        <w:right w:val="none" w:sz="0" w:space="0" w:color="auto"/>
      </w:divBdr>
    </w:div>
    <w:div w:id="885407553">
      <w:bodyDiv w:val="1"/>
      <w:marLeft w:val="0"/>
      <w:marRight w:val="0"/>
      <w:marTop w:val="0"/>
      <w:marBottom w:val="0"/>
      <w:divBdr>
        <w:top w:val="none" w:sz="0" w:space="0" w:color="auto"/>
        <w:left w:val="none" w:sz="0" w:space="0" w:color="auto"/>
        <w:bottom w:val="none" w:sz="0" w:space="0" w:color="auto"/>
        <w:right w:val="none" w:sz="0" w:space="0" w:color="auto"/>
      </w:divBdr>
    </w:div>
    <w:div w:id="1057165267">
      <w:bodyDiv w:val="1"/>
      <w:marLeft w:val="0"/>
      <w:marRight w:val="0"/>
      <w:marTop w:val="0"/>
      <w:marBottom w:val="0"/>
      <w:divBdr>
        <w:top w:val="none" w:sz="0" w:space="0" w:color="auto"/>
        <w:left w:val="none" w:sz="0" w:space="0" w:color="auto"/>
        <w:bottom w:val="none" w:sz="0" w:space="0" w:color="auto"/>
        <w:right w:val="none" w:sz="0" w:space="0" w:color="auto"/>
      </w:divBdr>
    </w:div>
    <w:div w:id="1152716335">
      <w:bodyDiv w:val="1"/>
      <w:marLeft w:val="0"/>
      <w:marRight w:val="0"/>
      <w:marTop w:val="0"/>
      <w:marBottom w:val="0"/>
      <w:divBdr>
        <w:top w:val="none" w:sz="0" w:space="0" w:color="auto"/>
        <w:left w:val="none" w:sz="0" w:space="0" w:color="auto"/>
        <w:bottom w:val="none" w:sz="0" w:space="0" w:color="auto"/>
        <w:right w:val="none" w:sz="0" w:space="0" w:color="auto"/>
      </w:divBdr>
    </w:div>
    <w:div w:id="1215312414">
      <w:bodyDiv w:val="1"/>
      <w:marLeft w:val="0"/>
      <w:marRight w:val="0"/>
      <w:marTop w:val="0"/>
      <w:marBottom w:val="0"/>
      <w:divBdr>
        <w:top w:val="none" w:sz="0" w:space="0" w:color="auto"/>
        <w:left w:val="none" w:sz="0" w:space="0" w:color="auto"/>
        <w:bottom w:val="none" w:sz="0" w:space="0" w:color="auto"/>
        <w:right w:val="none" w:sz="0" w:space="0" w:color="auto"/>
      </w:divBdr>
    </w:div>
    <w:div w:id="1306811050">
      <w:bodyDiv w:val="1"/>
      <w:marLeft w:val="0"/>
      <w:marRight w:val="0"/>
      <w:marTop w:val="0"/>
      <w:marBottom w:val="0"/>
      <w:divBdr>
        <w:top w:val="none" w:sz="0" w:space="0" w:color="auto"/>
        <w:left w:val="none" w:sz="0" w:space="0" w:color="auto"/>
        <w:bottom w:val="none" w:sz="0" w:space="0" w:color="auto"/>
        <w:right w:val="none" w:sz="0" w:space="0" w:color="auto"/>
      </w:divBdr>
    </w:div>
    <w:div w:id="1525436136">
      <w:bodyDiv w:val="1"/>
      <w:marLeft w:val="0"/>
      <w:marRight w:val="0"/>
      <w:marTop w:val="0"/>
      <w:marBottom w:val="0"/>
      <w:divBdr>
        <w:top w:val="none" w:sz="0" w:space="0" w:color="auto"/>
        <w:left w:val="none" w:sz="0" w:space="0" w:color="auto"/>
        <w:bottom w:val="none" w:sz="0" w:space="0" w:color="auto"/>
        <w:right w:val="none" w:sz="0" w:space="0" w:color="auto"/>
      </w:divBdr>
    </w:div>
    <w:div w:id="1537232299">
      <w:bodyDiv w:val="1"/>
      <w:marLeft w:val="0"/>
      <w:marRight w:val="0"/>
      <w:marTop w:val="0"/>
      <w:marBottom w:val="0"/>
      <w:divBdr>
        <w:top w:val="none" w:sz="0" w:space="0" w:color="auto"/>
        <w:left w:val="none" w:sz="0" w:space="0" w:color="auto"/>
        <w:bottom w:val="none" w:sz="0" w:space="0" w:color="auto"/>
        <w:right w:val="none" w:sz="0" w:space="0" w:color="auto"/>
      </w:divBdr>
    </w:div>
    <w:div w:id="1589919212">
      <w:bodyDiv w:val="1"/>
      <w:marLeft w:val="0"/>
      <w:marRight w:val="0"/>
      <w:marTop w:val="0"/>
      <w:marBottom w:val="0"/>
      <w:divBdr>
        <w:top w:val="none" w:sz="0" w:space="0" w:color="auto"/>
        <w:left w:val="none" w:sz="0" w:space="0" w:color="auto"/>
        <w:bottom w:val="none" w:sz="0" w:space="0" w:color="auto"/>
        <w:right w:val="none" w:sz="0" w:space="0" w:color="auto"/>
      </w:divBdr>
    </w:div>
    <w:div w:id="1812792927">
      <w:bodyDiv w:val="1"/>
      <w:marLeft w:val="0"/>
      <w:marRight w:val="0"/>
      <w:marTop w:val="0"/>
      <w:marBottom w:val="0"/>
      <w:divBdr>
        <w:top w:val="none" w:sz="0" w:space="0" w:color="auto"/>
        <w:left w:val="none" w:sz="0" w:space="0" w:color="auto"/>
        <w:bottom w:val="none" w:sz="0" w:space="0" w:color="auto"/>
        <w:right w:val="none" w:sz="0" w:space="0" w:color="auto"/>
      </w:divBdr>
    </w:div>
    <w:div w:id="1850753520">
      <w:bodyDiv w:val="1"/>
      <w:marLeft w:val="0"/>
      <w:marRight w:val="0"/>
      <w:marTop w:val="0"/>
      <w:marBottom w:val="0"/>
      <w:divBdr>
        <w:top w:val="none" w:sz="0" w:space="0" w:color="auto"/>
        <w:left w:val="none" w:sz="0" w:space="0" w:color="auto"/>
        <w:bottom w:val="none" w:sz="0" w:space="0" w:color="auto"/>
        <w:right w:val="none" w:sz="0" w:space="0" w:color="auto"/>
      </w:divBdr>
    </w:div>
    <w:div w:id="1875267951">
      <w:bodyDiv w:val="1"/>
      <w:marLeft w:val="0"/>
      <w:marRight w:val="0"/>
      <w:marTop w:val="0"/>
      <w:marBottom w:val="0"/>
      <w:divBdr>
        <w:top w:val="none" w:sz="0" w:space="0" w:color="auto"/>
        <w:left w:val="none" w:sz="0" w:space="0" w:color="auto"/>
        <w:bottom w:val="none" w:sz="0" w:space="0" w:color="auto"/>
        <w:right w:val="none" w:sz="0" w:space="0" w:color="auto"/>
      </w:divBdr>
    </w:div>
    <w:div w:id="1918242728">
      <w:bodyDiv w:val="1"/>
      <w:marLeft w:val="0"/>
      <w:marRight w:val="0"/>
      <w:marTop w:val="0"/>
      <w:marBottom w:val="0"/>
      <w:divBdr>
        <w:top w:val="none" w:sz="0" w:space="0" w:color="auto"/>
        <w:left w:val="none" w:sz="0" w:space="0" w:color="auto"/>
        <w:bottom w:val="none" w:sz="0" w:space="0" w:color="auto"/>
        <w:right w:val="none" w:sz="0" w:space="0" w:color="auto"/>
      </w:divBdr>
    </w:div>
    <w:div w:id="2121215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eadstogether.org.uk/" TargetMode="External"/><Relationship Id="rId13" Type="http://schemas.openxmlformats.org/officeDocument/2006/relationships/hyperlink" Target="https://digital.nhs.uk/" TargetMode="External"/><Relationship Id="rId18" Type="http://schemas.openxmlformats.org/officeDocument/2006/relationships/hyperlink" Target="https://www.ons.gov.uk/" TargetMode="External"/><Relationship Id="rId26" Type="http://schemas.openxmlformats.org/officeDocument/2006/relationships/hyperlink" Target="https://www.who.int/about" TargetMode="External"/><Relationship Id="rId3" Type="http://schemas.openxmlformats.org/officeDocument/2006/relationships/settings" Target="settings.xml"/><Relationship Id="rId21" Type="http://schemas.openxmlformats.org/officeDocument/2006/relationships/hyperlink" Target="https://www.samaritans.org/about-samaritans/research-policy/suicide-facts-and-figures/" TargetMode="External"/><Relationship Id="rId7" Type="http://schemas.openxmlformats.org/officeDocument/2006/relationships/hyperlink" Target="https://doi.org/10.1016/S0277-9536(99)00390-1" TargetMode="External"/><Relationship Id="rId12" Type="http://schemas.openxmlformats.org/officeDocument/2006/relationships/hyperlink" Target="https://www.mentalhealth.org.uk/" TargetMode="External"/><Relationship Id="rId17" Type="http://schemas.openxmlformats.org/officeDocument/2006/relationships/hyperlink" Target="https://www.ons.gov.uk/peoplepopulationandcommunity/healthandsocialcare/mentalhealth" TargetMode="External"/><Relationship Id="rId25" Type="http://schemas.openxmlformats.org/officeDocument/2006/relationships/hyperlink" Target="https://www.who.int/news-room/fact-sheets/detail/mental-health-strengthening-our-response" TargetMode="External"/><Relationship Id="rId2" Type="http://schemas.openxmlformats.org/officeDocument/2006/relationships/styles" Target="styles.xml"/><Relationship Id="rId16" Type="http://schemas.openxmlformats.org/officeDocument/2006/relationships/hyperlink" Target="https://www.ons.gov.uk/" TargetMode="External"/><Relationship Id="rId20" Type="http://schemas.openxmlformats.org/officeDocument/2006/relationships/hyperlink" Target="https://doi.org/10.1111/bjso.12534"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thecalmzone.net/" TargetMode="External"/><Relationship Id="rId11" Type="http://schemas.openxmlformats.org/officeDocument/2006/relationships/hyperlink" Target="https://www.mentalhealth.org.uk/explore-mental-health/statistics/men-and-mental-health" TargetMode="External"/><Relationship Id="rId24" Type="http://schemas.openxmlformats.org/officeDocument/2006/relationships/hyperlink" Target="https://headsupguys.org/" TargetMode="External"/><Relationship Id="rId5" Type="http://schemas.openxmlformats.org/officeDocument/2006/relationships/hyperlink" Target="https://doi.org/10.1037/0003-066X.58.1.5" TargetMode="External"/><Relationship Id="rId15" Type="http://schemas.openxmlformats.org/officeDocument/2006/relationships/hyperlink" Target="https://www.ons.gov.uk/" TargetMode="External"/><Relationship Id="rId23" Type="http://schemas.openxmlformats.org/officeDocument/2006/relationships/hyperlink" Target="https://www.gov.uk/" TargetMode="External"/><Relationship Id="rId28" Type="http://schemas.openxmlformats.org/officeDocument/2006/relationships/fontTable" Target="fontTable.xml"/><Relationship Id="rId10" Type="http://schemas.openxmlformats.org/officeDocument/2006/relationships/hyperlink" Target="https://doi.org/10.1080/17437199.2020.1764484" TargetMode="External"/><Relationship Id="rId19" Type="http://schemas.openxmlformats.org/officeDocument/2006/relationships/hyperlink" Target="https://doi.org/10.1080/09638237.2021.1936397" TargetMode="External"/><Relationship Id="rId4" Type="http://schemas.openxmlformats.org/officeDocument/2006/relationships/webSettings" Target="webSettings.xml"/><Relationship Id="rId9" Type="http://schemas.openxmlformats.org/officeDocument/2006/relationships/hyperlink" Target="https://doi.org/10.1136/bmjopen-2020-045005" TargetMode="External"/><Relationship Id="rId14" Type="http://schemas.openxmlformats.org/officeDocument/2006/relationships/hyperlink" Target="https://www.england.nhs.uk/about/" TargetMode="External"/><Relationship Id="rId22" Type="http://schemas.openxmlformats.org/officeDocument/2006/relationships/hyperlink" Target="https://doi.org/10.1016/j.socscimed.2022.114837" TargetMode="External"/><Relationship Id="rId27" Type="http://schemas.openxmlformats.org/officeDocument/2006/relationships/hyperlink" Target="https://www.who.int/europ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306</TotalTime>
  <Pages>17</Pages>
  <Words>4930</Words>
  <Characters>31701</Characters>
  <Application>Microsoft Office Word</Application>
  <DocSecurity>0</DocSecurity>
  <Lines>528</Lines>
  <Paragraphs>173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Misbah Khan</dc:creator>
  <cp:keywords/>
  <dc:description/>
  <cp:lastModifiedBy>Misbah Khan</cp:lastModifiedBy>
  <cp:revision>77</cp:revision>
  <dcterms:created xsi:type="dcterms:W3CDTF">2025-10-13T13:24:00Z</dcterms:created>
  <dcterms:modified xsi:type="dcterms:W3CDTF">2025-11-24T12:50:00Z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d83398dc-63c2-416b-ae35-794cc65bcb8e</vt:lpwstr>
  </property>
</Properties>
</file>