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371F" w:rsidRDefault="00846882" w:rsidP="00484EC1">
      <w:r>
        <w:rPr>
          <w:noProof/>
          <w:lang w:eastAsia="en-GB"/>
        </w:rPr>
        <w:drawing>
          <wp:inline distT="0" distB="0" distL="0" distR="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012110" cy="792000"/>
                    </a:xfrm>
                    <a:prstGeom prst="rect">
                      <a:avLst/>
                    </a:prstGeom>
                    <a:noFill/>
                    <a:ln>
                      <a:noFill/>
                    </a:ln>
                  </pic:spPr>
                </pic:pic>
              </a:graphicData>
            </a:graphic>
          </wp:inline>
        </w:drawing>
      </w:r>
    </w:p>
    <w:p w:rsidR="00FD2CFF" w:rsidRPr="00EF6BCE" w:rsidRDefault="00FD2CFF" w:rsidP="00FD2CFF"/>
    <w:p w:rsidR="00C536A6" w:rsidRPr="00EF6BCE" w:rsidRDefault="00EB1F41" w:rsidP="00EB1F41">
      <w:pPr>
        <w:pStyle w:val="Modcode"/>
        <w:jc w:val="left"/>
      </w:pPr>
      <w:r w:rsidRPr="00EF6BCE">
        <w:t xml:space="preserve">LEVEL </w:t>
      </w:r>
      <w:r w:rsidR="00EF6BCE" w:rsidRPr="00EF6BCE">
        <w:t>4</w:t>
      </w:r>
    </w:p>
    <w:p w:rsidR="00EB1F41" w:rsidRPr="00EF6BCE" w:rsidRDefault="00EB1F41" w:rsidP="00EB1F41">
      <w:pPr>
        <w:pStyle w:val="Modcode"/>
        <w:jc w:val="left"/>
      </w:pPr>
    </w:p>
    <w:p w:rsidR="00EB1F41" w:rsidRPr="00EF6BCE" w:rsidRDefault="00EB1F41" w:rsidP="00EB1F41">
      <w:pPr>
        <w:pStyle w:val="Modcode"/>
        <w:jc w:val="left"/>
      </w:pPr>
      <w:r w:rsidRPr="00EF6BCE">
        <w:t xml:space="preserve">SEMESTER 2                                                                         </w:t>
      </w:r>
    </w:p>
    <w:p w:rsidR="00C536A6" w:rsidRPr="00EF6BCE" w:rsidRDefault="00C536A6" w:rsidP="00EB1F41">
      <w:pPr>
        <w:pStyle w:val="Modcode"/>
        <w:jc w:val="left"/>
      </w:pPr>
    </w:p>
    <w:p w:rsidR="00C536A6" w:rsidRPr="00EF6BCE" w:rsidRDefault="00C536A6" w:rsidP="00EB1F41">
      <w:pPr>
        <w:pStyle w:val="Modcode"/>
        <w:jc w:val="left"/>
      </w:pPr>
    </w:p>
    <w:p w:rsidR="00EB1F41" w:rsidRPr="00EF6BCE" w:rsidRDefault="00EB1F41" w:rsidP="00EB1F41">
      <w:pPr>
        <w:pStyle w:val="Modcode"/>
      </w:pPr>
      <w:r w:rsidRPr="00EF6BCE">
        <w:t xml:space="preserve">MODULE CODE: </w:t>
      </w:r>
      <w:r w:rsidR="00EF6BCE" w:rsidRPr="00EF6BCE">
        <w:t>SHSS4079</w:t>
      </w:r>
    </w:p>
    <w:p w:rsidR="00EB1F41" w:rsidRPr="00EF6BCE" w:rsidRDefault="00EF6BCE" w:rsidP="00EB1F41">
      <w:pPr>
        <w:pStyle w:val="Modname"/>
      </w:pPr>
      <w:r w:rsidRPr="00EF6BCE">
        <w:t>FACILITATING ADVENTUROUS ACTIVITIES</w:t>
      </w:r>
    </w:p>
    <w:p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p>
    <w:p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rsidR="00401D59" w:rsidRPr="00EF6BCE" w:rsidRDefault="00401D59" w:rsidP="00401D59">
      <w:pPr>
        <w:pStyle w:val="BodyText"/>
      </w:pPr>
    </w:p>
    <w:p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rsidR="00C536A6" w:rsidRPr="00EF6BCE" w:rsidRDefault="00C536A6" w:rsidP="00C536A6">
      <w:pPr>
        <w:pStyle w:val="BodyText"/>
      </w:pPr>
    </w:p>
    <w:p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EF6BCE">
        <w:rPr>
          <w:b/>
          <w:sz w:val="28"/>
          <w:szCs w:val="28"/>
        </w:rPr>
        <w:t>WORDS</w:t>
      </w:r>
    </w:p>
    <w:p w:rsidR="00C536A6" w:rsidRPr="00EF6BCE" w:rsidRDefault="00C536A6" w:rsidP="00EB1F41">
      <w:pPr>
        <w:pStyle w:val="BodyText"/>
        <w:rPr>
          <w:b/>
          <w:sz w:val="28"/>
          <w:szCs w:val="28"/>
          <w:u w:val="single"/>
        </w:rPr>
      </w:pPr>
    </w:p>
    <w:p w:rsidR="00C3093A" w:rsidRDefault="00A02860" w:rsidP="00EB1F41">
      <w:pPr>
        <w:pStyle w:val="BodyText"/>
        <w:rPr>
          <w:b/>
          <w:color w:val="FF0000"/>
          <w:sz w:val="28"/>
          <w:szCs w:val="28"/>
          <w:u w:val="single"/>
        </w:rPr>
      </w:pPr>
      <w:r w:rsidRPr="00EF6BCE">
        <w:rPr>
          <w:b/>
          <w:sz w:val="28"/>
          <w:szCs w:val="28"/>
        </w:rPr>
        <w:t xml:space="preserve">MODULE TUTOR: </w:t>
      </w:r>
      <w:r w:rsidR="00452D71">
        <w:rPr>
          <w:b/>
          <w:sz w:val="28"/>
          <w:szCs w:val="28"/>
        </w:rPr>
        <w:t>JON HAYLOCK</w:t>
      </w:r>
    </w:p>
    <w:p w:rsidR="00EF6BCE" w:rsidRDefault="00EF6BCE" w:rsidP="00EB1F41">
      <w:pPr>
        <w:pStyle w:val="BodyText"/>
        <w:rPr>
          <w:b/>
          <w:szCs w:val="24"/>
          <w:u w:val="single"/>
        </w:rPr>
      </w:pPr>
      <w:r>
        <w:rPr>
          <w:b/>
          <w:szCs w:val="24"/>
          <w:u w:val="single"/>
        </w:rPr>
        <w:t>Task – Essay</w:t>
      </w:r>
    </w:p>
    <w:p w:rsidR="00EF6BCE" w:rsidRPr="00EF6BCE" w:rsidRDefault="00EF6BCE" w:rsidP="00EB1F41">
      <w:pPr>
        <w:pStyle w:val="BodyText"/>
        <w:rPr>
          <w:b/>
          <w:szCs w:val="24"/>
          <w:u w:val="single"/>
        </w:rPr>
      </w:pPr>
    </w:p>
    <w:p w:rsidR="00EF6BCE" w:rsidRPr="00EF6BCE" w:rsidRDefault="00EF6BCE" w:rsidP="00EF6BCE">
      <w:pPr>
        <w:rPr>
          <w:rFonts w:ascii="Times New Roman" w:hAnsi="Times New Roman" w:cs="Times New Roman"/>
        </w:rPr>
      </w:pPr>
      <w:r w:rsidRPr="00EF6BCE">
        <w:rPr>
          <w:rFonts w:ascii="Times New Roman" w:hAnsi="Times New Roman" w:cs="Times New Roman"/>
        </w:rPr>
        <w:t xml:space="preserve">Evaluate how adventurous activities contribute to the development of children’s physical literacy </w:t>
      </w:r>
    </w:p>
    <w:p w:rsidR="00EB1F41" w:rsidRPr="007E3A8E" w:rsidRDefault="00EB1F41" w:rsidP="00EB1F41">
      <w:pPr>
        <w:pStyle w:val="BodyText"/>
      </w:pPr>
    </w:p>
    <w:p w:rsidR="00EB1F41" w:rsidRDefault="00EB1F41" w:rsidP="00EB1F41">
      <w:pPr>
        <w:pStyle w:val="BodyText"/>
        <w:ind w:left="720"/>
        <w:rPr>
          <w:sz w:val="28"/>
        </w:rPr>
      </w:pPr>
    </w:p>
    <w:p w:rsidR="00EF6BCE" w:rsidRDefault="00EF6BCE" w:rsidP="00EB1F41">
      <w:pPr>
        <w:pStyle w:val="BodyText"/>
        <w:ind w:left="720"/>
        <w:rPr>
          <w:sz w:val="28"/>
        </w:rPr>
      </w:pPr>
    </w:p>
    <w:p w:rsidR="00EF6BCE" w:rsidRDefault="00EF6BCE" w:rsidP="00EB1F41">
      <w:pPr>
        <w:pStyle w:val="BodyText"/>
        <w:ind w:left="720"/>
        <w:rPr>
          <w:sz w:val="28"/>
        </w:rPr>
      </w:pPr>
    </w:p>
    <w:p w:rsidR="00EF6BCE" w:rsidRDefault="00EF6BCE" w:rsidP="00EB1F41">
      <w:pPr>
        <w:pStyle w:val="BodyText"/>
        <w:ind w:left="720"/>
        <w:rPr>
          <w:sz w:val="28"/>
        </w:rPr>
      </w:pPr>
    </w:p>
    <w:p w:rsidR="00EF6BCE" w:rsidRDefault="00EF6BCE" w:rsidP="00EB1F41">
      <w:pPr>
        <w:pStyle w:val="BodyText"/>
        <w:ind w:left="720"/>
        <w:rPr>
          <w:sz w:val="28"/>
        </w:rPr>
      </w:pPr>
    </w:p>
    <w:p w:rsidR="00EF6BCE" w:rsidRPr="007E3A8E" w:rsidRDefault="00EF6BCE" w:rsidP="00EB1F41">
      <w:pPr>
        <w:pStyle w:val="BodyText"/>
        <w:ind w:left="720"/>
        <w:rPr>
          <w:sz w:val="28"/>
        </w:rPr>
      </w:pPr>
    </w:p>
    <w:p w:rsidR="00FD2CFF" w:rsidRPr="00C536A6" w:rsidRDefault="00FD2CFF">
      <w:pPr>
        <w:rPr>
          <w:sz w:val="28"/>
          <w:szCs w:val="28"/>
        </w:rPr>
      </w:pPr>
    </w:p>
    <w:p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F16A98">
        <w:rPr>
          <w:rFonts w:ascii="Times New Roman" w:hAnsi="Times New Roman" w:cs="Times New Roman"/>
          <w:b/>
          <w:sz w:val="28"/>
          <w:szCs w:val="28"/>
        </w:rPr>
        <w:t>Submission vi</w:t>
      </w:r>
      <w:r w:rsidR="009E6689">
        <w:rPr>
          <w:rFonts w:ascii="Times New Roman" w:hAnsi="Times New Roman" w:cs="Times New Roman"/>
          <w:b/>
          <w:sz w:val="28"/>
          <w:szCs w:val="28"/>
        </w:rPr>
        <w:t xml:space="preserve">a turnitin by 3:00pm on </w:t>
      </w:r>
      <w:r w:rsidR="00452D71">
        <w:rPr>
          <w:rFonts w:ascii="Times New Roman" w:hAnsi="Times New Roman" w:cs="Times New Roman"/>
          <w:b/>
          <w:sz w:val="28"/>
          <w:szCs w:val="28"/>
        </w:rPr>
        <w:t>3</w:t>
      </w:r>
      <w:r w:rsidR="00FB6C9B" w:rsidRPr="00FB6C9B">
        <w:rPr>
          <w:rFonts w:ascii="Times New Roman" w:hAnsi="Times New Roman" w:cs="Times New Roman"/>
          <w:b/>
          <w:sz w:val="28"/>
          <w:szCs w:val="28"/>
          <w:vertAlign w:val="superscript"/>
        </w:rPr>
        <w:t>th</w:t>
      </w:r>
      <w:r w:rsidR="00FB6C9B">
        <w:rPr>
          <w:rFonts w:ascii="Times New Roman" w:hAnsi="Times New Roman" w:cs="Times New Roman"/>
          <w:b/>
          <w:sz w:val="28"/>
          <w:szCs w:val="28"/>
        </w:rPr>
        <w:t xml:space="preserve"> April 20</w:t>
      </w:r>
      <w:r w:rsidR="00452D71">
        <w:rPr>
          <w:rFonts w:ascii="Times New Roman" w:hAnsi="Times New Roman" w:cs="Times New Roman"/>
          <w:b/>
          <w:sz w:val="28"/>
          <w:szCs w:val="28"/>
        </w:rPr>
        <w:t>20</w:t>
      </w:r>
    </w:p>
    <w:p w:rsidR="00317441" w:rsidRDefault="00317441">
      <w:pPr>
        <w:rPr>
          <w:rFonts w:ascii="Times New Roman" w:hAnsi="Times New Roman" w:cs="Times New Roman"/>
          <w:b/>
          <w:sz w:val="28"/>
          <w:szCs w:val="28"/>
        </w:rPr>
      </w:pPr>
    </w:p>
    <w:p w:rsidR="00317441" w:rsidRDefault="00317441">
      <w:pPr>
        <w:rPr>
          <w:rFonts w:ascii="Times New Roman" w:hAnsi="Times New Roman" w:cs="Times New Roman"/>
          <w:b/>
          <w:sz w:val="28"/>
          <w:szCs w:val="28"/>
        </w:rPr>
      </w:pPr>
    </w:p>
    <w:p w:rsidR="00C6371F" w:rsidRDefault="00C6371F" w:rsidP="00C6371F"/>
    <w:p w:rsidR="00317441" w:rsidRDefault="00317441" w:rsidP="00317441">
      <w:r>
        <w:lastRenderedPageBreak/>
        <w:tab/>
      </w:r>
      <w:r>
        <w:tab/>
      </w:r>
      <w:r>
        <w:tab/>
      </w:r>
    </w:p>
    <w:p w:rsidR="00D6095A" w:rsidRPr="007A2699" w:rsidRDefault="00D6095A" w:rsidP="00D6095A">
      <w:pPr>
        <w:pStyle w:val="Title"/>
      </w:pPr>
      <w:r w:rsidRPr="007A2699">
        <w:t>School of Sport, Health &amp; Outdoor Education</w:t>
      </w:r>
    </w:p>
    <w:p w:rsidR="00D6095A" w:rsidRPr="00DB29C9" w:rsidRDefault="00D6095A" w:rsidP="00D6095A">
      <w:pPr>
        <w:rPr>
          <w:b/>
          <w:bCs/>
          <w:sz w:val="16"/>
          <w:szCs w:val="16"/>
        </w:rPr>
      </w:pPr>
    </w:p>
    <w:p w:rsidR="00D6095A" w:rsidRPr="007A2699" w:rsidRDefault="00D6095A" w:rsidP="00D6095A">
      <w:pPr>
        <w:pStyle w:val="Subtitle"/>
      </w:pPr>
      <w:r>
        <w:t>Assessment Feedback Sheet</w:t>
      </w:r>
    </w:p>
    <w:p w:rsidR="00D6095A" w:rsidRPr="00DB29C9" w:rsidRDefault="00D6095A" w:rsidP="00D6095A">
      <w:pPr>
        <w:pStyle w:val="Subtitle"/>
        <w:rPr>
          <w:sz w:val="16"/>
          <w:szCs w:val="16"/>
        </w:rPr>
      </w:pPr>
    </w:p>
    <w:p w:rsidR="00D6095A" w:rsidRPr="00952485" w:rsidRDefault="00D6095A" w:rsidP="00D6095A">
      <w:pPr>
        <w:pStyle w:val="Subtitle"/>
        <w:jc w:val="both"/>
        <w:rPr>
          <w:b/>
          <w:bCs/>
          <w:u w:val="none"/>
        </w:rPr>
      </w:pPr>
      <w:r w:rsidRPr="00952485">
        <w:rPr>
          <w:b/>
          <w:bCs/>
          <w:sz w:val="24"/>
          <w:szCs w:val="24"/>
          <w:u w:val="none"/>
        </w:rPr>
        <w:tab/>
      </w:r>
      <w:r>
        <w:rPr>
          <w:b/>
          <w:bCs/>
          <w:sz w:val="24"/>
          <w:szCs w:val="24"/>
          <w:u w:val="none"/>
        </w:rPr>
        <w:t xml:space="preserve">    Student No./Name:</w:t>
      </w:r>
      <w:r w:rsidR="003E30B7">
        <w:rPr>
          <w:b/>
          <w:bCs/>
          <w:sz w:val="24"/>
          <w:szCs w:val="24"/>
          <w:u w:val="none"/>
        </w:rPr>
        <w:t xml:space="preserve"> Andrew Jones 1902249</w:t>
      </w:r>
      <w:r>
        <w:rPr>
          <w:b/>
          <w:bCs/>
          <w:sz w:val="24"/>
          <w:szCs w:val="24"/>
          <w:u w:val="none"/>
        </w:rPr>
        <w:tab/>
      </w:r>
    </w:p>
    <w:p w:rsidR="00D6095A" w:rsidRPr="00952485" w:rsidRDefault="00D6095A" w:rsidP="00D6095A">
      <w:pPr>
        <w:pStyle w:val="Subtitle"/>
        <w:jc w:val="left"/>
        <w:rPr>
          <w:b/>
          <w:bCs/>
          <w:sz w:val="24"/>
          <w:szCs w:val="24"/>
          <w:u w:val="none"/>
        </w:rPr>
      </w:pPr>
      <w:r>
        <w:rPr>
          <w:b/>
          <w:bCs/>
          <w:sz w:val="24"/>
          <w:szCs w:val="24"/>
          <w:u w:val="none"/>
        </w:rPr>
        <w:t>Module:</w:t>
      </w:r>
      <w:r w:rsidR="00EF6BCE">
        <w:rPr>
          <w:b/>
          <w:bCs/>
          <w:sz w:val="24"/>
          <w:szCs w:val="24"/>
          <w:u w:val="none"/>
        </w:rPr>
        <w:t xml:space="preserve"> Facilitating Adventurous Activities</w:t>
      </w:r>
      <w:r>
        <w:rPr>
          <w:b/>
          <w:bCs/>
          <w:sz w:val="24"/>
          <w:szCs w:val="24"/>
          <w:u w:val="none"/>
        </w:rPr>
        <w:tab/>
      </w:r>
    </w:p>
    <w:p w:rsidR="00D6095A" w:rsidRDefault="00D6095A" w:rsidP="00D6095A">
      <w:pPr>
        <w:pStyle w:val="Subtitle"/>
        <w:jc w:val="left"/>
        <w:rPr>
          <w:b/>
          <w:bCs/>
          <w:sz w:val="24"/>
          <w:szCs w:val="24"/>
          <w:u w:val="none"/>
        </w:rPr>
      </w:pPr>
      <w:r>
        <w:rPr>
          <w:b/>
          <w:bCs/>
          <w:sz w:val="24"/>
          <w:szCs w:val="24"/>
          <w:u w:val="none"/>
        </w:rPr>
        <w:t xml:space="preserve">               Module Code: </w:t>
      </w:r>
      <w:r w:rsidR="00EF6BCE">
        <w:rPr>
          <w:b/>
          <w:bCs/>
          <w:sz w:val="24"/>
          <w:szCs w:val="24"/>
          <w:u w:val="none"/>
        </w:rPr>
        <w:t>SHSS4079</w:t>
      </w:r>
    </w:p>
    <w:p w:rsidR="00D6095A" w:rsidRDefault="00D6095A" w:rsidP="00D6095A">
      <w:pPr>
        <w:pStyle w:val="Subtitle"/>
        <w:jc w:val="left"/>
        <w:rPr>
          <w:b/>
          <w:bCs/>
          <w:sz w:val="24"/>
          <w:szCs w:val="24"/>
          <w:u w:val="none"/>
        </w:rPr>
      </w:pPr>
    </w:p>
    <w:p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
      <w:tr w:rsidR="00D6095A" w:rsidRPr="00313008" w:rsidTr="00B5544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D6095A" w:rsidRPr="00313008" w:rsidRDefault="003E30B7" w:rsidP="00B55440">
            <w:pPr>
              <w:pStyle w:val="Subtitle"/>
              <w:rPr>
                <w:b/>
                <w:bCs/>
                <w:sz w:val="24"/>
                <w:szCs w:val="24"/>
                <w:u w:val="none"/>
              </w:rPr>
            </w:pPr>
            <w:r>
              <w:rPr>
                <w:b/>
                <w:bCs/>
                <w:sz w:val="24"/>
                <w:szCs w:val="24"/>
                <w:u w:val="none"/>
              </w:rPr>
              <w:t>My understanding of physical literacy and how it differs to physical activity</w:t>
            </w: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D6095A" w:rsidRPr="00313008" w:rsidRDefault="003E30B7" w:rsidP="00B55440">
            <w:pPr>
              <w:pStyle w:val="Subtitle"/>
              <w:rPr>
                <w:b/>
                <w:bCs/>
                <w:sz w:val="24"/>
                <w:szCs w:val="24"/>
                <w:u w:val="none"/>
              </w:rPr>
            </w:pPr>
            <w:r>
              <w:rPr>
                <w:b/>
                <w:bCs/>
                <w:sz w:val="24"/>
                <w:szCs w:val="24"/>
                <w:u w:val="none"/>
              </w:rPr>
              <w:t>My conclusion feels very abrupt.</w:t>
            </w: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D6095A" w:rsidRPr="00313008" w:rsidRDefault="003E30B7" w:rsidP="00B55440">
            <w:pPr>
              <w:pStyle w:val="Subtitle"/>
              <w:rPr>
                <w:b/>
                <w:bCs/>
                <w:sz w:val="24"/>
                <w:szCs w:val="24"/>
                <w:u w:val="none"/>
              </w:rPr>
            </w:pPr>
            <w:r>
              <w:rPr>
                <w:b/>
                <w:bCs/>
                <w:sz w:val="24"/>
                <w:szCs w:val="24"/>
                <w:u w:val="none"/>
              </w:rPr>
              <w:t>Researching the connection of outdoor activities and how it relates to deeper philosophical concepts.</w:t>
            </w:r>
          </w:p>
        </w:tc>
      </w:tr>
      <w:tr w:rsidR="00D6095A" w:rsidRPr="00313008" w:rsidTr="00B55440">
        <w:trPr>
          <w:cantSplit/>
        </w:trPr>
        <w:tc>
          <w:tcPr>
            <w:tcW w:w="2305" w:type="dxa"/>
            <w:vMerge w:val="restart"/>
            <w:tcBorders>
              <w:top w:val="single" w:sz="4" w:space="0" w:color="auto"/>
              <w:left w:val="thinThickLargeGap" w:sz="24" w:space="0" w:color="auto"/>
              <w:bottom w:val="single" w:sz="6" w:space="0" w:color="auto"/>
            </w:tcBorders>
          </w:tcPr>
          <w:p w:rsidR="00D6095A" w:rsidRPr="00313008" w:rsidRDefault="00D6095A" w:rsidP="00B55440">
            <w:pPr>
              <w:pStyle w:val="Subtitle"/>
              <w:jc w:val="left"/>
              <w:rPr>
                <w:b/>
                <w:bCs/>
                <w:sz w:val="24"/>
                <w:szCs w:val="24"/>
                <w:u w:val="none"/>
              </w:rPr>
            </w:pPr>
          </w:p>
          <w:p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D6095A" w:rsidRPr="00313008" w:rsidRDefault="00D6095A" w:rsidP="00B55440">
            <w:pPr>
              <w:ind w:left="113" w:right="113"/>
              <w:rPr>
                <w:sz w:val="16"/>
                <w:szCs w:val="16"/>
              </w:rPr>
            </w:pPr>
            <w:r w:rsidRPr="00313008">
              <w:rPr>
                <w:sz w:val="16"/>
                <w:szCs w:val="16"/>
              </w:rPr>
              <w:t>Learning</w:t>
            </w:r>
          </w:p>
          <w:p w:rsidR="00D6095A" w:rsidRPr="00313008" w:rsidRDefault="00D6095A" w:rsidP="00B55440">
            <w:pPr>
              <w:ind w:left="113" w:right="113"/>
              <w:rPr>
                <w:sz w:val="16"/>
                <w:szCs w:val="16"/>
              </w:rPr>
            </w:pPr>
            <w:r w:rsidRPr="00313008">
              <w:rPr>
                <w:sz w:val="16"/>
                <w:szCs w:val="16"/>
              </w:rPr>
              <w:t>Outcomes</w:t>
            </w:r>
          </w:p>
          <w:p w:rsidR="00D6095A" w:rsidRPr="00313008" w:rsidRDefault="00D6095A" w:rsidP="00B55440">
            <w:pPr>
              <w:ind w:left="113" w:right="113"/>
              <w:rPr>
                <w:sz w:val="16"/>
                <w:szCs w:val="16"/>
              </w:rPr>
            </w:pPr>
          </w:p>
          <w:p w:rsidR="00D6095A" w:rsidRPr="00313008" w:rsidRDefault="00D6095A" w:rsidP="00B5544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D6095A" w:rsidRPr="00313008" w:rsidRDefault="00D6095A" w:rsidP="00B55440">
            <w:pPr>
              <w:pStyle w:val="Subtitle"/>
              <w:rPr>
                <w:b/>
                <w:bCs/>
                <w:sz w:val="24"/>
                <w:szCs w:val="24"/>
                <w:u w:val="none"/>
              </w:rPr>
            </w:pPr>
            <w:r w:rsidRPr="00313008">
              <w:rPr>
                <w:b/>
                <w:bCs/>
                <w:sz w:val="24"/>
                <w:szCs w:val="24"/>
                <w:u w:val="none"/>
              </w:rPr>
              <w:t>GRADE</w:t>
            </w:r>
          </w:p>
        </w:tc>
      </w:tr>
      <w:tr w:rsidR="00D6095A" w:rsidRPr="00313008" w:rsidTr="00B55440">
        <w:trPr>
          <w:cantSplit/>
        </w:trPr>
        <w:tc>
          <w:tcPr>
            <w:tcW w:w="2305" w:type="dxa"/>
            <w:vMerge/>
            <w:tcBorders>
              <w:top w:val="single" w:sz="6" w:space="0" w:color="auto"/>
              <w:left w:val="thinThickLargeGap" w:sz="24" w:space="0" w:color="auto"/>
              <w:bottom w:val="single" w:sz="6" w:space="0" w:color="auto"/>
            </w:tcBorders>
          </w:tcPr>
          <w:p w:rsidR="00D6095A" w:rsidRPr="00313008" w:rsidRDefault="00D6095A"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D6095A" w:rsidRPr="00313008" w:rsidRDefault="00D6095A" w:rsidP="00B5544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D6095A" w:rsidRPr="003E3041" w:rsidRDefault="00D6095A" w:rsidP="00B55440">
            <w:pPr>
              <w:pStyle w:val="Subtitle"/>
              <w:rPr>
                <w:b/>
                <w:bCs/>
                <w:sz w:val="16"/>
                <w:szCs w:val="16"/>
                <w:u w:val="none"/>
              </w:rPr>
            </w:pPr>
            <w:r>
              <w:rPr>
                <w:b/>
                <w:bCs/>
                <w:sz w:val="16"/>
                <w:szCs w:val="16"/>
                <w:u w:val="none"/>
              </w:rPr>
              <w:t>Poor</w:t>
            </w:r>
          </w:p>
          <w:p w:rsidR="00D6095A" w:rsidRPr="003E3041" w:rsidRDefault="00D6095A" w:rsidP="00B55440">
            <w:pPr>
              <w:pStyle w:val="Subtitle"/>
              <w:rPr>
                <w:b/>
                <w:bCs/>
                <w:sz w:val="16"/>
                <w:szCs w:val="16"/>
                <w:u w:val="none"/>
              </w:rPr>
            </w:pPr>
            <w:r>
              <w:rPr>
                <w:b/>
                <w:bCs/>
                <w:sz w:val="16"/>
                <w:szCs w:val="16"/>
                <w:u w:val="none"/>
              </w:rPr>
              <w:t>&lt; 2</w:t>
            </w:r>
            <w:r w:rsidRPr="003E3041">
              <w:rPr>
                <w:b/>
                <w:bCs/>
                <w:sz w:val="16"/>
                <w:szCs w:val="16"/>
                <w:u w:val="none"/>
              </w:rPr>
              <w:t>0%</w:t>
            </w:r>
          </w:p>
          <w:p w:rsidR="00D6095A" w:rsidRPr="003E3041" w:rsidRDefault="00D6095A" w:rsidP="00B55440">
            <w:pPr>
              <w:pStyle w:val="Subtitle"/>
              <w:rPr>
                <w:sz w:val="16"/>
                <w:szCs w:val="16"/>
                <w:u w:val="none"/>
              </w:rPr>
            </w:pPr>
          </w:p>
        </w:tc>
        <w:tc>
          <w:tcPr>
            <w:tcW w:w="923" w:type="dxa"/>
            <w:tcBorders>
              <w:top w:val="single" w:sz="6" w:space="0" w:color="auto"/>
              <w:left w:val="single" w:sz="6" w:space="0" w:color="auto"/>
              <w:right w:val="single" w:sz="6" w:space="0" w:color="auto"/>
            </w:tcBorders>
          </w:tcPr>
          <w:p w:rsidR="00D6095A" w:rsidRDefault="00D6095A" w:rsidP="00B55440">
            <w:pPr>
              <w:pStyle w:val="Subtitle"/>
              <w:rPr>
                <w:b/>
                <w:sz w:val="16"/>
                <w:szCs w:val="16"/>
                <w:u w:val="none"/>
              </w:rPr>
            </w:pPr>
            <w:r>
              <w:rPr>
                <w:b/>
                <w:sz w:val="16"/>
                <w:szCs w:val="16"/>
                <w:u w:val="none"/>
              </w:rPr>
              <w:t>Weak</w:t>
            </w:r>
          </w:p>
          <w:p w:rsidR="00D6095A" w:rsidRPr="003E3041" w:rsidRDefault="00D6095A" w:rsidP="00B5544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D6095A" w:rsidRPr="003E3041" w:rsidRDefault="00D6095A" w:rsidP="00B55440">
            <w:pPr>
              <w:pStyle w:val="Subtitle"/>
              <w:rPr>
                <w:b/>
                <w:bCs/>
                <w:sz w:val="16"/>
                <w:szCs w:val="16"/>
                <w:u w:val="none"/>
              </w:rPr>
            </w:pPr>
            <w:r>
              <w:rPr>
                <w:b/>
                <w:bCs/>
                <w:sz w:val="16"/>
                <w:szCs w:val="16"/>
                <w:u w:val="none"/>
              </w:rPr>
              <w:t>Unsatisfactory</w:t>
            </w:r>
          </w:p>
          <w:p w:rsidR="00D6095A" w:rsidRPr="003E3041" w:rsidRDefault="00D6095A" w:rsidP="00B5544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D6095A" w:rsidRPr="003E3041" w:rsidRDefault="00D6095A" w:rsidP="00B55440">
            <w:pPr>
              <w:pStyle w:val="Subtitle"/>
              <w:rPr>
                <w:b/>
                <w:bCs/>
                <w:sz w:val="16"/>
                <w:szCs w:val="16"/>
                <w:u w:val="none"/>
              </w:rPr>
            </w:pPr>
            <w:r w:rsidRPr="003E3041">
              <w:rPr>
                <w:b/>
                <w:bCs/>
                <w:sz w:val="16"/>
                <w:szCs w:val="16"/>
                <w:u w:val="none"/>
              </w:rPr>
              <w:t>Satisfactory</w:t>
            </w:r>
          </w:p>
          <w:p w:rsidR="00D6095A" w:rsidRPr="003E3041" w:rsidRDefault="00D6095A" w:rsidP="00B5544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D6095A" w:rsidRPr="003E3041" w:rsidRDefault="00D6095A" w:rsidP="00B55440">
            <w:pPr>
              <w:pStyle w:val="Subtitle"/>
              <w:rPr>
                <w:b/>
                <w:bCs/>
                <w:sz w:val="16"/>
                <w:szCs w:val="16"/>
                <w:u w:val="none"/>
              </w:rPr>
            </w:pPr>
            <w:r w:rsidRPr="003E3041">
              <w:rPr>
                <w:b/>
                <w:bCs/>
                <w:sz w:val="16"/>
                <w:szCs w:val="16"/>
                <w:u w:val="none"/>
              </w:rPr>
              <w:t>Good</w:t>
            </w:r>
          </w:p>
          <w:p w:rsidR="00D6095A" w:rsidRPr="003E3041" w:rsidRDefault="00D6095A"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D6095A" w:rsidRPr="003E3041" w:rsidRDefault="00D6095A" w:rsidP="00B55440">
            <w:pPr>
              <w:pStyle w:val="Subtitle"/>
              <w:rPr>
                <w:b/>
                <w:bCs/>
                <w:sz w:val="16"/>
                <w:szCs w:val="16"/>
                <w:u w:val="none"/>
              </w:rPr>
            </w:pPr>
            <w:r w:rsidRPr="003E3041">
              <w:rPr>
                <w:b/>
                <w:bCs/>
                <w:sz w:val="16"/>
                <w:szCs w:val="16"/>
                <w:u w:val="none"/>
              </w:rPr>
              <w:t>Very Good</w:t>
            </w:r>
          </w:p>
          <w:p w:rsidR="00D6095A" w:rsidRPr="003E3041" w:rsidRDefault="00D6095A" w:rsidP="00B5544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D6095A" w:rsidRPr="003E3041" w:rsidRDefault="00D6095A" w:rsidP="00B55440">
            <w:pPr>
              <w:pStyle w:val="Subtitle"/>
              <w:rPr>
                <w:b/>
                <w:bCs/>
                <w:sz w:val="16"/>
                <w:szCs w:val="16"/>
                <w:u w:val="none"/>
              </w:rPr>
            </w:pPr>
            <w:r w:rsidRPr="003E3041">
              <w:rPr>
                <w:b/>
                <w:bCs/>
                <w:sz w:val="16"/>
                <w:szCs w:val="16"/>
                <w:u w:val="none"/>
              </w:rPr>
              <w:t>Excellent</w:t>
            </w:r>
          </w:p>
          <w:p w:rsidR="00D6095A" w:rsidRPr="003E3041" w:rsidRDefault="00D6095A" w:rsidP="00B5544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D6095A" w:rsidRDefault="00D6095A" w:rsidP="00B55440">
            <w:pPr>
              <w:pStyle w:val="Subtitle"/>
              <w:rPr>
                <w:b/>
                <w:bCs/>
                <w:sz w:val="16"/>
                <w:szCs w:val="16"/>
                <w:u w:val="none"/>
              </w:rPr>
            </w:pPr>
            <w:r>
              <w:rPr>
                <w:b/>
                <w:bCs/>
                <w:sz w:val="16"/>
                <w:szCs w:val="16"/>
                <w:u w:val="none"/>
              </w:rPr>
              <w:t>Exceptional</w:t>
            </w:r>
          </w:p>
          <w:p w:rsidR="00D6095A" w:rsidRPr="003E3041" w:rsidRDefault="00D6095A" w:rsidP="00B5544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D6095A" w:rsidRPr="00313008" w:rsidRDefault="00D6095A" w:rsidP="00B55440">
            <w:pPr>
              <w:pStyle w:val="Subtitle"/>
              <w:jc w:val="left"/>
              <w:rPr>
                <w:b/>
                <w:bCs/>
                <w:sz w:val="18"/>
                <w:szCs w:val="18"/>
                <w:u w:val="none"/>
              </w:rPr>
            </w:pPr>
          </w:p>
          <w:p w:rsidR="00D6095A" w:rsidRPr="00313008" w:rsidRDefault="00D6095A" w:rsidP="00B55440">
            <w:pPr>
              <w:pStyle w:val="Subtitle"/>
              <w:jc w:val="left"/>
              <w:rPr>
                <w:b/>
                <w:bCs/>
                <w:sz w:val="18"/>
                <w:szCs w:val="18"/>
                <w:u w:val="none"/>
              </w:rPr>
            </w:pPr>
            <w:r w:rsidRPr="00313008">
              <w:rPr>
                <w:b/>
                <w:bCs/>
                <w:sz w:val="18"/>
                <w:szCs w:val="18"/>
                <w:u w:val="none"/>
              </w:rPr>
              <w:t xml:space="preserve">  %</w:t>
            </w:r>
          </w:p>
        </w:tc>
      </w:tr>
      <w:tr w:rsidR="00D6095A" w:rsidRPr="00313008" w:rsidTr="00B55440">
        <w:tc>
          <w:tcPr>
            <w:tcW w:w="2305" w:type="dxa"/>
            <w:tcBorders>
              <w:top w:val="single" w:sz="6" w:space="0" w:color="auto"/>
              <w:left w:val="thinThickLargeGap" w:sz="24" w:space="0" w:color="auto"/>
              <w:bottom w:val="single" w:sz="6" w:space="0" w:color="auto"/>
            </w:tcBorders>
          </w:tcPr>
          <w:p w:rsidR="00D6095A" w:rsidRPr="009B5330" w:rsidRDefault="00EF6BCE" w:rsidP="00B55440">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6095A" w:rsidRPr="00313008" w:rsidRDefault="00D6095A" w:rsidP="00B5544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6095A" w:rsidRPr="002E0D8B" w:rsidRDefault="00D6095A" w:rsidP="00B55440">
            <w:pPr>
              <w:pStyle w:val="Subtitle"/>
              <w:jc w:val="right"/>
              <w:rPr>
                <w:sz w:val="24"/>
                <w:szCs w:val="24"/>
                <w:u w:val="none"/>
              </w:rPr>
            </w:pPr>
          </w:p>
        </w:tc>
        <w:tc>
          <w:tcPr>
            <w:tcW w:w="922" w:type="dxa"/>
            <w:gridSpan w:val="2"/>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6095A" w:rsidRPr="00313008" w:rsidRDefault="00EF6BCE" w:rsidP="00B55440">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rsidTr="00B55440">
        <w:tc>
          <w:tcPr>
            <w:tcW w:w="2305" w:type="dxa"/>
            <w:tcBorders>
              <w:top w:val="single" w:sz="6" w:space="0" w:color="auto"/>
              <w:left w:val="thinThickLargeGap" w:sz="24" w:space="0" w:color="auto"/>
              <w:bottom w:val="single" w:sz="6" w:space="0" w:color="auto"/>
            </w:tcBorders>
          </w:tcPr>
          <w:p w:rsidR="00D6095A" w:rsidRPr="009B5330" w:rsidRDefault="00EF6BCE" w:rsidP="00B55440">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6095A" w:rsidRPr="00313008" w:rsidRDefault="00D6095A" w:rsidP="00B5544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6095A" w:rsidRPr="00313008" w:rsidRDefault="00D6095A" w:rsidP="00B5544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6095A" w:rsidRDefault="00D6095A" w:rsidP="00B55440"/>
        </w:tc>
        <w:tc>
          <w:tcPr>
            <w:tcW w:w="922" w:type="dxa"/>
            <w:gridSpan w:val="2"/>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6095A" w:rsidRPr="00313008" w:rsidRDefault="00EF6BCE" w:rsidP="00B55440">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rsidTr="00B55440">
        <w:tc>
          <w:tcPr>
            <w:tcW w:w="2305" w:type="dxa"/>
            <w:tcBorders>
              <w:top w:val="single" w:sz="6" w:space="0" w:color="auto"/>
              <w:left w:val="thinThickLargeGap" w:sz="24" w:space="0" w:color="auto"/>
              <w:bottom w:val="single" w:sz="6" w:space="0" w:color="auto"/>
            </w:tcBorders>
          </w:tcPr>
          <w:p w:rsidR="00D6095A" w:rsidRPr="009B5330" w:rsidRDefault="00EF6BCE" w:rsidP="00B55440">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rsidR="00D6095A" w:rsidRPr="00313008" w:rsidRDefault="00D6095A" w:rsidP="00B55440">
            <w:pPr>
              <w:pStyle w:val="Subtitle"/>
              <w:rPr>
                <w:b/>
                <w:bCs/>
                <w:sz w:val="18"/>
                <w:szCs w:val="18"/>
                <w:u w:val="none"/>
              </w:rPr>
            </w:pPr>
          </w:p>
          <w:p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6095A" w:rsidRPr="00313008" w:rsidRDefault="00EF6BCE" w:rsidP="00B5544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rsidTr="00B55440">
        <w:trPr>
          <w:cantSplit/>
          <w:trHeight w:val="282"/>
        </w:trPr>
        <w:tc>
          <w:tcPr>
            <w:tcW w:w="10225" w:type="dxa"/>
            <w:gridSpan w:val="13"/>
            <w:tcBorders>
              <w:left w:val="thinThickLargeGap" w:sz="24" w:space="0" w:color="auto"/>
              <w:right w:val="single" w:sz="4" w:space="0" w:color="auto"/>
            </w:tcBorders>
          </w:tcPr>
          <w:p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b/>
                <w:sz w:val="18"/>
                <w:szCs w:val="18"/>
                <w:u w:val="none"/>
              </w:rPr>
              <w:t>Assessment Checklist.</w:t>
            </w:r>
            <w:r w:rsidRPr="009A081E">
              <w:rPr>
                <w:sz w:val="18"/>
                <w:szCs w:val="18"/>
                <w:u w:val="none"/>
              </w:rPr>
              <w:t xml:space="preserve">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D6095A" w:rsidRPr="00313008" w:rsidRDefault="00D6095A" w:rsidP="00B55440">
            <w:pPr>
              <w:pStyle w:val="Subtitle"/>
              <w:jc w:val="left"/>
              <w:rPr>
                <w:b/>
                <w:bCs/>
                <w:sz w:val="24"/>
                <w:szCs w:val="24"/>
                <w:u w:val="none"/>
              </w:rPr>
            </w:pPr>
          </w:p>
        </w:tc>
      </w:tr>
      <w:tr w:rsidR="00D6095A" w:rsidRPr="00313008" w:rsidTr="00B55440">
        <w:trPr>
          <w:cantSplit/>
          <w:trHeight w:val="4341"/>
        </w:trPr>
        <w:tc>
          <w:tcPr>
            <w:tcW w:w="10945" w:type="dxa"/>
            <w:gridSpan w:val="14"/>
            <w:tcBorders>
              <w:left w:val="thinThickLargeGap" w:sz="24" w:space="0" w:color="auto"/>
              <w:right w:val="thinThickLargeGap" w:sz="24" w:space="0" w:color="auto"/>
            </w:tcBorders>
          </w:tcPr>
          <w:p w:rsidR="00D6095A" w:rsidRPr="00313008" w:rsidRDefault="00D6095A" w:rsidP="00B55440">
            <w:pPr>
              <w:pStyle w:val="Subtitle"/>
              <w:jc w:val="left"/>
              <w:rPr>
                <w:b/>
                <w:bCs/>
                <w:sz w:val="24"/>
                <w:szCs w:val="24"/>
                <w:u w:val="none"/>
              </w:rPr>
            </w:pPr>
            <w:r w:rsidRPr="00313008">
              <w:rPr>
                <w:b/>
                <w:bCs/>
                <w:sz w:val="24"/>
                <w:szCs w:val="24"/>
                <w:u w:val="none"/>
              </w:rPr>
              <w:t>TUTOR COMMENTS:</w:t>
            </w:r>
          </w:p>
          <w:p w:rsidR="00D6095A" w:rsidRDefault="00D6095A" w:rsidP="00B55440">
            <w:pPr>
              <w:pStyle w:val="Subtitle"/>
              <w:ind w:left="937" w:right="1152"/>
              <w:jc w:val="both"/>
              <w:rPr>
                <w:b/>
                <w:bCs/>
                <w:sz w:val="24"/>
                <w:szCs w:val="24"/>
                <w:u w:val="none"/>
              </w:rPr>
            </w:pPr>
          </w:p>
          <w:p w:rsidR="00D6095A" w:rsidRDefault="00D6095A" w:rsidP="00B55440">
            <w:pPr>
              <w:pStyle w:val="Subtitle"/>
              <w:ind w:left="937" w:right="1152"/>
              <w:jc w:val="both"/>
              <w:rPr>
                <w:b/>
                <w:bCs/>
                <w:sz w:val="24"/>
                <w:szCs w:val="24"/>
                <w:u w:val="none"/>
              </w:rPr>
            </w:pPr>
          </w:p>
          <w:p w:rsidR="00D6095A" w:rsidRDefault="00D6095A" w:rsidP="00B55440">
            <w:pPr>
              <w:pStyle w:val="Subtitle"/>
              <w:ind w:left="937" w:right="1152"/>
              <w:jc w:val="both"/>
              <w:rPr>
                <w:b/>
                <w:bCs/>
                <w:sz w:val="24"/>
                <w:szCs w:val="24"/>
                <w:u w:val="none"/>
              </w:rPr>
            </w:pPr>
          </w:p>
          <w:p w:rsidR="00D6095A" w:rsidRDefault="00D6095A" w:rsidP="00B55440">
            <w:pPr>
              <w:pStyle w:val="Subtitle"/>
              <w:ind w:left="937" w:right="1152"/>
              <w:jc w:val="both"/>
              <w:rPr>
                <w:b/>
                <w:bCs/>
                <w:sz w:val="24"/>
                <w:szCs w:val="24"/>
                <w:u w:val="none"/>
              </w:rPr>
            </w:pPr>
          </w:p>
          <w:p w:rsidR="00D6095A" w:rsidRDefault="00D6095A" w:rsidP="00B55440">
            <w:pPr>
              <w:pStyle w:val="Subtitle"/>
              <w:ind w:left="937" w:right="1152"/>
              <w:jc w:val="both"/>
              <w:rPr>
                <w:b/>
                <w:bCs/>
                <w:sz w:val="24"/>
                <w:szCs w:val="24"/>
                <w:u w:val="none"/>
              </w:rPr>
            </w:pPr>
          </w:p>
          <w:p w:rsidR="00D6095A" w:rsidRDefault="00D6095A" w:rsidP="00B55440">
            <w:pPr>
              <w:pStyle w:val="Subtitle"/>
              <w:ind w:left="937" w:right="1152"/>
              <w:jc w:val="both"/>
              <w:rPr>
                <w:b/>
                <w:bCs/>
                <w:sz w:val="24"/>
                <w:szCs w:val="24"/>
                <w:u w:val="none"/>
              </w:rPr>
            </w:pPr>
          </w:p>
          <w:p w:rsidR="00D6095A" w:rsidRDefault="00D6095A" w:rsidP="00B55440">
            <w:pPr>
              <w:pStyle w:val="Subtitle"/>
              <w:ind w:left="937" w:right="1152"/>
              <w:jc w:val="both"/>
              <w:rPr>
                <w:b/>
                <w:bCs/>
                <w:sz w:val="24"/>
                <w:szCs w:val="24"/>
                <w:u w:val="none"/>
              </w:rPr>
            </w:pPr>
          </w:p>
          <w:p w:rsidR="00D6095A" w:rsidRDefault="00D6095A" w:rsidP="00B55440">
            <w:pPr>
              <w:pStyle w:val="Subtitle"/>
              <w:ind w:left="937" w:right="1152"/>
              <w:jc w:val="both"/>
              <w:rPr>
                <w:b/>
                <w:bCs/>
                <w:sz w:val="24"/>
                <w:szCs w:val="24"/>
                <w:u w:val="none"/>
              </w:rPr>
            </w:pPr>
          </w:p>
          <w:p w:rsidR="00D6095A" w:rsidRDefault="00D6095A" w:rsidP="00B55440">
            <w:pPr>
              <w:pStyle w:val="Subtitle"/>
              <w:ind w:left="937" w:right="1152"/>
              <w:jc w:val="both"/>
              <w:rPr>
                <w:b/>
                <w:bCs/>
                <w:sz w:val="24"/>
                <w:szCs w:val="24"/>
                <w:u w:val="none"/>
              </w:rPr>
            </w:pPr>
          </w:p>
          <w:p w:rsidR="00D6095A" w:rsidRDefault="00D6095A" w:rsidP="00B55440">
            <w:pPr>
              <w:pStyle w:val="Subtitle"/>
              <w:ind w:left="937" w:right="1152"/>
              <w:jc w:val="both"/>
              <w:rPr>
                <w:b/>
                <w:bCs/>
                <w:sz w:val="24"/>
                <w:szCs w:val="24"/>
                <w:u w:val="none"/>
              </w:rPr>
            </w:pPr>
          </w:p>
          <w:p w:rsidR="00D6095A" w:rsidRDefault="00D6095A" w:rsidP="00B55440">
            <w:pPr>
              <w:pStyle w:val="Subtitle"/>
              <w:ind w:left="937" w:right="1152"/>
              <w:jc w:val="both"/>
              <w:rPr>
                <w:b/>
                <w:bCs/>
                <w:sz w:val="24"/>
                <w:szCs w:val="24"/>
                <w:u w:val="none"/>
              </w:rPr>
            </w:pPr>
          </w:p>
          <w:p w:rsidR="00D6095A" w:rsidRPr="00313008" w:rsidRDefault="00D6095A" w:rsidP="00B55440">
            <w:pPr>
              <w:pStyle w:val="Subtitle"/>
              <w:ind w:left="937" w:right="1152"/>
              <w:jc w:val="both"/>
              <w:rPr>
                <w:b/>
                <w:bCs/>
                <w:sz w:val="24"/>
                <w:szCs w:val="24"/>
                <w:u w:val="none"/>
              </w:rPr>
            </w:pPr>
          </w:p>
        </w:tc>
      </w:tr>
      <w:tr w:rsidR="00D6095A" w:rsidRPr="00313008" w:rsidTr="00B55440">
        <w:trPr>
          <w:cantSplit/>
          <w:trHeight w:val="365"/>
        </w:trPr>
        <w:tc>
          <w:tcPr>
            <w:tcW w:w="2661" w:type="dxa"/>
            <w:gridSpan w:val="2"/>
            <w:tcBorders>
              <w:left w:val="thinThickLargeGap" w:sz="24" w:space="0" w:color="auto"/>
              <w:bottom w:val="thickThinLargeGap" w:sz="24" w:space="0" w:color="auto"/>
            </w:tcBorders>
          </w:tcPr>
          <w:p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w:t>
            </w:r>
            <w:r w:rsidR="00452D71">
              <w:rPr>
                <w:b/>
                <w:bCs/>
                <w:sz w:val="18"/>
                <w:szCs w:val="18"/>
                <w:u w:val="none"/>
              </w:rPr>
              <w:t>3</w:t>
            </w:r>
            <w:r w:rsidR="00FB6C9B">
              <w:rPr>
                <w:b/>
                <w:bCs/>
                <w:sz w:val="18"/>
                <w:szCs w:val="18"/>
                <w:u w:val="none"/>
              </w:rPr>
              <w:t>/04/</w:t>
            </w:r>
            <w:r w:rsidR="00452D71">
              <w:rPr>
                <w:b/>
                <w:bCs/>
                <w:sz w:val="18"/>
                <w:szCs w:val="18"/>
                <w:u w:val="none"/>
              </w:rPr>
              <w:t>20</w:t>
            </w:r>
          </w:p>
          <w:p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D6095A" w:rsidRPr="00313008" w:rsidRDefault="00D6095A" w:rsidP="00B55440">
            <w:pPr>
              <w:pStyle w:val="Subtitle"/>
              <w:jc w:val="left"/>
              <w:rPr>
                <w:b/>
                <w:bCs/>
                <w:sz w:val="18"/>
                <w:szCs w:val="18"/>
                <w:u w:val="none"/>
              </w:rPr>
            </w:pPr>
            <w:r>
              <w:rPr>
                <w:b/>
                <w:bCs/>
                <w:sz w:val="18"/>
                <w:szCs w:val="18"/>
                <w:u w:val="none"/>
              </w:rPr>
              <w:t>Return date:</w:t>
            </w:r>
          </w:p>
          <w:p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D6095A" w:rsidRPr="00313008" w:rsidRDefault="00D6095A" w:rsidP="00B55440">
            <w:pPr>
              <w:pStyle w:val="Subtitle"/>
              <w:jc w:val="left"/>
              <w:rPr>
                <w:b/>
                <w:bCs/>
                <w:sz w:val="18"/>
                <w:szCs w:val="18"/>
                <w:u w:val="none"/>
              </w:rPr>
            </w:pPr>
            <w:r w:rsidRPr="00313008">
              <w:rPr>
                <w:b/>
                <w:bCs/>
                <w:sz w:val="18"/>
                <w:szCs w:val="18"/>
                <w:u w:val="none"/>
              </w:rPr>
              <w:t xml:space="preserve">Tutor: </w:t>
            </w:r>
            <w:r w:rsidR="00452D71">
              <w:rPr>
                <w:b/>
                <w:bCs/>
                <w:sz w:val="18"/>
                <w:szCs w:val="18"/>
                <w:u w:val="none"/>
              </w:rPr>
              <w:t>J HAYLOCK</w:t>
            </w:r>
            <w:bookmarkStart w:id="0" w:name="_GoBack"/>
            <w:bookmarkEnd w:id="0"/>
          </w:p>
        </w:tc>
        <w:tc>
          <w:tcPr>
            <w:tcW w:w="2347" w:type="dxa"/>
            <w:gridSpan w:val="3"/>
            <w:tcBorders>
              <w:bottom w:val="thickThinLargeGap" w:sz="24" w:space="0" w:color="auto"/>
              <w:right w:val="thinThickLargeGap" w:sz="24" w:space="0" w:color="auto"/>
            </w:tcBorders>
          </w:tcPr>
          <w:p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rsidR="00D6095A" w:rsidRDefault="00D6095A" w:rsidP="00D6095A">
      <w:pPr>
        <w:rPr>
          <w:sz w:val="24"/>
          <w:szCs w:val="24"/>
        </w:rPr>
      </w:pPr>
    </w:p>
    <w:p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rsidR="00D6095A" w:rsidRPr="009574BA" w:rsidRDefault="00D6095A" w:rsidP="00D6095A">
      <w:pPr>
        <w:pStyle w:val="Title"/>
        <w:ind w:left="-284"/>
      </w:pPr>
    </w:p>
    <w:p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C6371F" w:rsidRDefault="00D6095A" w:rsidP="004150A6">
      <w:pPr>
        <w:jc w:val="center"/>
        <w:rPr>
          <w:rFonts w:eastAsia="Times New Roman"/>
          <w:b/>
          <w:sz w:val="24"/>
          <w:szCs w:val="24"/>
        </w:rPr>
      </w:pPr>
      <w:r w:rsidRPr="0006594F">
        <w:rPr>
          <w:b/>
          <w:sz w:val="52"/>
        </w:rPr>
        <w:lastRenderedPageBreak/>
        <w:t xml:space="preserve">Failure </w:t>
      </w:r>
      <w:r>
        <w:rPr>
          <w:b/>
          <w:sz w:val="52"/>
        </w:rPr>
        <w:t xml:space="preserve">to follow these guidelines will </w:t>
      </w:r>
      <w:r w:rsidRPr="0006594F">
        <w:rPr>
          <w:b/>
          <w:sz w:val="52"/>
        </w:rPr>
        <w:t>cost you marks!</w:t>
      </w:r>
      <w:r w:rsidR="00162568">
        <w:rPr>
          <w:b/>
          <w:sz w:val="52"/>
        </w:rPr>
        <w:br/>
      </w: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Default="003E30B7" w:rsidP="004150A6">
      <w:pPr>
        <w:jc w:val="center"/>
        <w:rPr>
          <w:rFonts w:eastAsia="Times New Roman"/>
          <w:b/>
          <w:sz w:val="24"/>
          <w:szCs w:val="24"/>
        </w:rPr>
      </w:pPr>
    </w:p>
    <w:p w:rsidR="003E30B7" w:rsidRPr="00B76201" w:rsidRDefault="003E30B7" w:rsidP="003E30B7">
      <w:pPr>
        <w:spacing w:line="360" w:lineRule="auto"/>
        <w:rPr>
          <w:rFonts w:ascii="Times New Roman" w:hAnsi="Times New Roman" w:cs="Times New Roman"/>
          <w:sz w:val="24"/>
          <w:szCs w:val="24"/>
        </w:rPr>
      </w:pPr>
      <w:r w:rsidRPr="00B76201">
        <w:rPr>
          <w:rFonts w:ascii="Times New Roman" w:hAnsi="Times New Roman" w:cs="Times New Roman"/>
          <w:sz w:val="24"/>
          <w:szCs w:val="24"/>
        </w:rPr>
        <w:lastRenderedPageBreak/>
        <w:t xml:space="preserve">Physical literacy is a concept that sits alongside the notion of physical activity, defined in its own right by Whitehead (2010, p. 5) as; </w:t>
      </w:r>
      <w:r w:rsidRPr="00B76201">
        <w:rPr>
          <w:rFonts w:ascii="Times New Roman" w:hAnsi="Times New Roman" w:cs="Times New Roman"/>
          <w:sz w:val="24"/>
          <w:szCs w:val="24"/>
        </w:rPr>
        <w:br/>
      </w:r>
      <w:r w:rsidRPr="00B76201">
        <w:rPr>
          <w:rFonts w:ascii="Times New Roman" w:hAnsi="Times New Roman" w:cs="Times New Roman"/>
          <w:sz w:val="24"/>
          <w:szCs w:val="24"/>
        </w:rPr>
        <w:br/>
      </w:r>
      <w:r w:rsidRPr="00B76201">
        <w:rPr>
          <w:rFonts w:ascii="Times New Roman" w:hAnsi="Times New Roman" w:cs="Times New Roman"/>
          <w:sz w:val="24"/>
          <w:szCs w:val="24"/>
        </w:rPr>
        <w:tab/>
        <w:t>“...appropriate to each individual’s endowment, physical literacy can be described as the motivation, confidence, physical competence, knowledge and understanding to maintain activity through the lifecourse.”</w:t>
      </w:r>
      <w:r w:rsidRPr="00B76201">
        <w:rPr>
          <w:rFonts w:ascii="Times New Roman" w:hAnsi="Times New Roman" w:cs="Times New Roman"/>
          <w:sz w:val="24"/>
          <w:szCs w:val="24"/>
        </w:rPr>
        <w:br/>
      </w:r>
      <w:r w:rsidRPr="00B76201">
        <w:rPr>
          <w:rFonts w:ascii="Times New Roman" w:hAnsi="Times New Roman" w:cs="Times New Roman"/>
          <w:sz w:val="24"/>
          <w:szCs w:val="24"/>
        </w:rPr>
        <w:br/>
        <w:t>This differs to physical activity, where it can be defined as the specific motion or activity. Climbing therefore would be the physical activity, whereas becoming confident in ones abilities to climb and understanding the consequences of one’s actions while climbing is an example of how physical literacy gives meaning to the action.</w:t>
      </w:r>
      <w:r w:rsidRPr="00B76201">
        <w:rPr>
          <w:rFonts w:ascii="Times New Roman" w:hAnsi="Times New Roman" w:cs="Times New Roman"/>
          <w:sz w:val="24"/>
          <w:szCs w:val="24"/>
        </w:rPr>
        <w:br/>
      </w:r>
      <w:r w:rsidRPr="00B76201">
        <w:rPr>
          <w:rFonts w:ascii="Times New Roman" w:hAnsi="Times New Roman" w:cs="Times New Roman"/>
          <w:sz w:val="24"/>
          <w:szCs w:val="24"/>
        </w:rPr>
        <w:br/>
        <w:t>Whitehead continues on to discuss the need for a new perspective in relation to physical pursuits. Her belief is that there needs to be a shift in perspectives in order to view physical literacy in its own merit, and that at least in western culture there appears to be a value placed on levels of physical activity especially in the case of high performing athletes. This suggests that physical activity is often only pursued with the promise of reward; within sports the pursuit of medals and higher prestige, and in day to day life as a means of health maintenance. While these aspects have meaning that is defined by the outcome (or reward) they often don’t give focus on the how and why, and its holistic connection to our wider world.</w:t>
      </w:r>
      <w:r w:rsidRPr="00B76201">
        <w:rPr>
          <w:rFonts w:ascii="Times New Roman" w:hAnsi="Times New Roman" w:cs="Times New Roman"/>
          <w:sz w:val="24"/>
          <w:szCs w:val="24"/>
        </w:rPr>
        <w:br/>
      </w:r>
      <w:r w:rsidRPr="00B76201">
        <w:rPr>
          <w:rFonts w:ascii="Times New Roman" w:hAnsi="Times New Roman" w:cs="Times New Roman"/>
          <w:sz w:val="24"/>
          <w:szCs w:val="24"/>
        </w:rPr>
        <w:br/>
        <w:t>Physical literacy would then appear to be an integral part of human development, even if it were only defined by single word from Whitehead’s definition. Her definition almost offers itself as a reflective cycle that Kolb would be proud of; the motivation to engage gives the participant increased confidence the more they take part. Physical competence grows from here, allowing the participant to understand what’s working and why. This increase in knowledge gives the participant increased motivation to continue.</w:t>
      </w:r>
      <w:r w:rsidRPr="00B76201">
        <w:rPr>
          <w:rFonts w:ascii="Times New Roman" w:hAnsi="Times New Roman" w:cs="Times New Roman"/>
          <w:sz w:val="24"/>
          <w:szCs w:val="24"/>
        </w:rPr>
        <w:br/>
      </w:r>
      <w:r w:rsidRPr="00B76201">
        <w:rPr>
          <w:rFonts w:ascii="Times New Roman" w:hAnsi="Times New Roman" w:cs="Times New Roman"/>
          <w:sz w:val="24"/>
          <w:szCs w:val="24"/>
        </w:rPr>
        <w:br/>
        <w:t xml:space="preserve">In creating this new stance of physicality, Whitehead has had to contend with UK educationalists that generally hold a Cartesian philosophy of duality. Duality is the school of thought that the mind and body are separate entities, that the body houses the mind. These views mimic the thought that physical activities towards the body are purely for physical health but have little impact on the mind and intellect and have little value elsewhere. She </w:t>
      </w:r>
      <w:r w:rsidRPr="00B76201">
        <w:rPr>
          <w:rFonts w:ascii="Times New Roman" w:hAnsi="Times New Roman" w:cs="Times New Roman"/>
          <w:sz w:val="24"/>
          <w:szCs w:val="24"/>
        </w:rPr>
        <w:lastRenderedPageBreak/>
        <w:t>stresses that the mind is embodied and as such cannot be considered its own entity. Monism, a belief that the mind and body are one, supports this in arguing that perception and movement are not separate and function together. (2005, p.2 – 5)</w:t>
      </w:r>
      <w:r w:rsidRPr="00B76201">
        <w:rPr>
          <w:rFonts w:ascii="Times New Roman" w:hAnsi="Times New Roman" w:cs="Times New Roman"/>
          <w:sz w:val="24"/>
          <w:szCs w:val="24"/>
        </w:rPr>
        <w:br/>
      </w:r>
      <w:r w:rsidRPr="00B76201">
        <w:rPr>
          <w:rFonts w:ascii="Times New Roman" w:hAnsi="Times New Roman" w:cs="Times New Roman"/>
          <w:sz w:val="24"/>
          <w:szCs w:val="24"/>
        </w:rPr>
        <w:br/>
        <w:t>It’s important to note that physical literacy is argued to be universal and embracing of all humanity. It recognises the potential of each individual regardless of age, race, culture or impairment. It’s a philosophy that encourages an individual to engage to reach their fullest potential in an attempt to enrich facets of our lives that one may not realised are being neglected. This then perhaps highlights how important physical literacy is at any age, but none more so than during childhood development where there are more opportunities to learn not only traditionally taught curriculum subjects, but also ones place in the physical world and consequences of physical actions. (2005, p.9 – 10)</w:t>
      </w:r>
    </w:p>
    <w:p w:rsidR="003E30B7" w:rsidRPr="00B76201" w:rsidRDefault="003E30B7" w:rsidP="003E30B7">
      <w:pPr>
        <w:spacing w:line="360" w:lineRule="auto"/>
        <w:rPr>
          <w:rFonts w:ascii="Times New Roman" w:hAnsi="Times New Roman" w:cs="Times New Roman"/>
          <w:sz w:val="24"/>
          <w:szCs w:val="24"/>
        </w:rPr>
      </w:pPr>
    </w:p>
    <w:p w:rsidR="003E30B7" w:rsidRPr="00B76201" w:rsidRDefault="003E30B7" w:rsidP="003E30B7">
      <w:pPr>
        <w:spacing w:line="360" w:lineRule="auto"/>
        <w:rPr>
          <w:rFonts w:ascii="Times New Roman" w:hAnsi="Times New Roman" w:cs="Times New Roman"/>
          <w:sz w:val="24"/>
          <w:szCs w:val="24"/>
        </w:rPr>
      </w:pPr>
      <w:r w:rsidRPr="00B76201">
        <w:rPr>
          <w:rFonts w:ascii="Times New Roman" w:hAnsi="Times New Roman" w:cs="Times New Roman"/>
          <w:sz w:val="24"/>
          <w:szCs w:val="24"/>
        </w:rPr>
        <w:t>Gibson (1986) brought about the theory of affordances in the natural world. He suggests that objects are also what they offer, as well as what they are. Gibson uses the term ‘affords’ and creates the term ‘affordances’ to describe how an object offers supplementary uses for animals. In an attempt to relate this to humanity and bring it full circle; fire for early mankind afforded light, heat, protection and the ability to cook. It brought about multiple advantages for the species, and as their understanding of it grew so did their ability to harness it. Modern humanity while often lacking danger of life and so rarely need a single object to do many things to survive, have utilised this curiosity in imagination. For children this can range from using a bedsheet to build fort in their bedroom or making up games jumping across paving slabs.</w:t>
      </w:r>
      <w:r w:rsidRPr="00B76201">
        <w:rPr>
          <w:rFonts w:ascii="Times New Roman" w:hAnsi="Times New Roman" w:cs="Times New Roman"/>
          <w:sz w:val="24"/>
          <w:szCs w:val="24"/>
        </w:rPr>
        <w:br/>
      </w:r>
      <w:r w:rsidRPr="00B76201">
        <w:rPr>
          <w:rFonts w:ascii="Times New Roman" w:hAnsi="Times New Roman" w:cs="Times New Roman"/>
          <w:sz w:val="24"/>
          <w:szCs w:val="24"/>
        </w:rPr>
        <w:br/>
        <w:t>The theory of affordances can be tied nicely with Whitehead and physical literacy, especially if utilised at a childhood age. Fiskum and Jacobsen (2013) explored the effects outdoor education has on affordances, and in turn on development. Part of their study found;</w:t>
      </w:r>
      <w:r w:rsidRPr="00B76201">
        <w:rPr>
          <w:rFonts w:ascii="Times New Roman" w:hAnsi="Times New Roman" w:cs="Times New Roman"/>
          <w:sz w:val="24"/>
          <w:szCs w:val="24"/>
        </w:rPr>
        <w:br/>
      </w:r>
      <w:r w:rsidRPr="00B76201">
        <w:rPr>
          <w:rFonts w:ascii="Times New Roman" w:hAnsi="Times New Roman" w:cs="Times New Roman"/>
          <w:sz w:val="24"/>
          <w:szCs w:val="24"/>
        </w:rPr>
        <w:br/>
      </w:r>
      <w:r w:rsidRPr="00B76201">
        <w:rPr>
          <w:rFonts w:ascii="Times New Roman" w:hAnsi="Times New Roman" w:cs="Times New Roman"/>
          <w:sz w:val="24"/>
          <w:szCs w:val="24"/>
        </w:rPr>
        <w:tab/>
        <w:t xml:space="preserve">“The increased possibility to act upon the instigated action repertoires and fewer demands to regulate and suppress actions may be a necessary stress reduction for the children, which in turn may help the child to be a better student also in the traditional school setting. This may be supported by an intervention study (Ahamed et al., 2007), which found that increasing the time in physical activity does not decrease the children’s academic results, and a review (Trudeau &amp; Shephard, 2008) showing that increasing the time for physical </w:t>
      </w:r>
      <w:r w:rsidRPr="00B76201">
        <w:rPr>
          <w:rFonts w:ascii="Times New Roman" w:hAnsi="Times New Roman" w:cs="Times New Roman"/>
          <w:sz w:val="24"/>
          <w:szCs w:val="24"/>
        </w:rPr>
        <w:lastRenderedPageBreak/>
        <w:t>activity at the expense of academic subjects does not compromise academic achievement, while decreasing the time for physical activity with the aim of increasing the time spent on academic subjects does not increase the academic performance. Additionally this increased focus on academic subjects requires pupils to sit still and concentrate on task, which might be a stressful situation for some children.” (Fiskum and Jacobsen 2013, p. 78)</w:t>
      </w:r>
      <w:r w:rsidRPr="00B76201">
        <w:rPr>
          <w:rFonts w:ascii="Times New Roman" w:hAnsi="Times New Roman" w:cs="Times New Roman"/>
          <w:sz w:val="24"/>
          <w:szCs w:val="24"/>
        </w:rPr>
        <w:br/>
      </w:r>
      <w:r w:rsidRPr="00B76201">
        <w:rPr>
          <w:rFonts w:ascii="Times New Roman" w:hAnsi="Times New Roman" w:cs="Times New Roman"/>
          <w:sz w:val="24"/>
          <w:szCs w:val="24"/>
        </w:rPr>
        <w:br/>
        <w:t>This can also be considered somewhat of an indirect rebuke to UK educators maintaining a Cartesian school of thought that the intellect should be nurtured above all. While it doesn’t directly support the notion of an increase of physical activity as a means to increase academic progress, it does lead towards an understanding that physical activity can be a means to creating a less stressful environment that will allow children to concentrate and focus on their academic work more effectively. It supports the monist argument of mind and body being one, and how increased exposure to one facet of our world can benefit exposures to other facets.</w:t>
      </w:r>
    </w:p>
    <w:p w:rsidR="003E30B7" w:rsidRPr="00B76201" w:rsidRDefault="003E30B7" w:rsidP="003E30B7">
      <w:pPr>
        <w:spacing w:line="360" w:lineRule="auto"/>
        <w:rPr>
          <w:rFonts w:ascii="Times New Roman" w:hAnsi="Times New Roman" w:cs="Times New Roman"/>
          <w:sz w:val="24"/>
          <w:szCs w:val="24"/>
        </w:rPr>
      </w:pPr>
      <w:r w:rsidRPr="00B76201">
        <w:rPr>
          <w:rFonts w:ascii="Times New Roman" w:hAnsi="Times New Roman" w:cs="Times New Roman"/>
          <w:sz w:val="24"/>
          <w:szCs w:val="24"/>
        </w:rPr>
        <w:t>Forest school, a Scandinavian concept towards early years development, was brought back from Denmark in the early 1990s after Sarah Blackwell and a contingent of staff from Bridgwater College visited various nurseries. Forest School is a child-led and play based approach to learning that seeks to remove as many barriers towards development as possible. As the name suggests, learning takes place typically within a forest environment – but any outdoor setting will do. Though forest school leaders always have a plan for every session, the emphasis is on the child to explore the world at their pace. This leads to a natural ownership of their development, where a child is allowed to become confident and competent on their own terms, with whatever they choose to face. As an adventurous activity, forest school is firmly placed within the challenge by choice ethos; a child will always be encouraged but never forced to engage in an activity that they feel is beyond their competency at that point. It is something that can be revisited if the interest every re-emerges.</w:t>
      </w:r>
    </w:p>
    <w:p w:rsidR="003E30B7" w:rsidRPr="004150A6" w:rsidRDefault="003E30B7" w:rsidP="003E30B7">
      <w:pPr>
        <w:jc w:val="center"/>
        <w:rPr>
          <w:rFonts w:eastAsia="Times New Roman"/>
          <w:b/>
          <w:sz w:val="24"/>
          <w:szCs w:val="24"/>
        </w:rPr>
      </w:pPr>
      <w:r w:rsidRPr="00B76201">
        <w:rPr>
          <w:rFonts w:ascii="Times New Roman" w:hAnsi="Times New Roman" w:cs="Times New Roman"/>
          <w:sz w:val="24"/>
          <w:szCs w:val="24"/>
        </w:rPr>
        <w:t xml:space="preserve">The environment forest school provides answers many of the points so far. In regards to physical literacy children are given free-reign to explore boundaries and take risks. This extends to climbing a tree where the risk is always going to be falling out; whether by misplacing a foot or a branch snapping. There is a physical learning moment here that the child may pick up. They may immediately understand the consequence of their actions – a physical literacy, and moderate their actions to ensure that their foot placement is better (also highly relevant in rock climbing settings). For some it may take a little longer for that understanding to become fully realised, but with each attempt their understanding grows of their place in the world. On a more body-centric and physical level, exposure to the forest where there may not be pathways and overhanging branches may make traversing more </w:t>
      </w:r>
      <w:r w:rsidRPr="00B76201">
        <w:rPr>
          <w:rFonts w:ascii="Times New Roman" w:hAnsi="Times New Roman" w:cs="Times New Roman"/>
          <w:sz w:val="24"/>
          <w:szCs w:val="24"/>
        </w:rPr>
        <w:lastRenderedPageBreak/>
        <w:t>difficult – it presents options to the child. Whether to bend over or crawl to get through, strengthening different muscle sets. Therefore enabling a more physically competent individual. Or choosing to explore a different route to their destination and perhaps stumbling across something new that provides a no less important experience. (1347)</w:t>
      </w:r>
      <w:r w:rsidRPr="00B76201">
        <w:rPr>
          <w:rFonts w:ascii="Times New Roman" w:hAnsi="Times New Roman" w:cs="Times New Roman"/>
          <w:sz w:val="24"/>
          <w:szCs w:val="24"/>
        </w:rPr>
        <w:br/>
      </w:r>
      <w:r w:rsidRPr="00B76201">
        <w:rPr>
          <w:rFonts w:ascii="Times New Roman" w:hAnsi="Times New Roman" w:cs="Times New Roman"/>
          <w:sz w:val="24"/>
          <w:szCs w:val="24"/>
        </w:rPr>
        <w:br/>
        <w:t>References:</w:t>
      </w:r>
      <w:r w:rsidRPr="00B76201">
        <w:rPr>
          <w:rFonts w:ascii="Times New Roman" w:hAnsi="Times New Roman" w:cs="Times New Roman"/>
          <w:sz w:val="24"/>
          <w:szCs w:val="24"/>
        </w:rPr>
        <w:br/>
      </w:r>
      <w:r w:rsidRPr="00B76201">
        <w:rPr>
          <w:rFonts w:ascii="Times New Roman" w:hAnsi="Times New Roman" w:cs="Times New Roman"/>
          <w:sz w:val="24"/>
          <w:szCs w:val="24"/>
        </w:rPr>
        <w:br/>
      </w:r>
      <w:r w:rsidRPr="00B76201">
        <w:rPr>
          <w:rFonts w:ascii="Times New Roman" w:hAnsi="Times New Roman" w:cs="Times New Roman"/>
          <w:color w:val="000000"/>
          <w:sz w:val="24"/>
          <w:szCs w:val="24"/>
          <w:shd w:val="clear" w:color="auto" w:fill="FFFFFF"/>
        </w:rPr>
        <w:t>Fiskum, T. and Jacobsen, K., 2012. Outdoor education gives fewer demands for action regulation and an increased variability of affordances. </w:t>
      </w:r>
      <w:r w:rsidRPr="00B76201">
        <w:rPr>
          <w:rFonts w:ascii="Times New Roman" w:hAnsi="Times New Roman" w:cs="Times New Roman"/>
          <w:i/>
          <w:iCs/>
          <w:color w:val="000000"/>
          <w:sz w:val="24"/>
          <w:szCs w:val="24"/>
          <w:shd w:val="clear" w:color="auto" w:fill="FFFFFF"/>
        </w:rPr>
        <w:t>Journal of Adventure Education &amp; Outdoor Learning</w:t>
      </w:r>
      <w:r w:rsidRPr="00B76201">
        <w:rPr>
          <w:rFonts w:ascii="Times New Roman" w:hAnsi="Times New Roman" w:cs="Times New Roman"/>
          <w:color w:val="000000"/>
          <w:sz w:val="24"/>
          <w:szCs w:val="24"/>
          <w:shd w:val="clear" w:color="auto" w:fill="FFFFFF"/>
        </w:rPr>
        <w:t>, 13(1), pp.77 - 79.</w:t>
      </w:r>
      <w:r w:rsidRPr="00B76201">
        <w:rPr>
          <w:rFonts w:ascii="Times New Roman" w:hAnsi="Times New Roman" w:cs="Times New Roman"/>
          <w:sz w:val="24"/>
          <w:szCs w:val="24"/>
        </w:rPr>
        <w:br/>
      </w:r>
      <w:r w:rsidRPr="00B76201">
        <w:rPr>
          <w:rFonts w:ascii="Times New Roman" w:hAnsi="Times New Roman" w:cs="Times New Roman"/>
          <w:sz w:val="24"/>
          <w:szCs w:val="24"/>
        </w:rPr>
        <w:br/>
      </w:r>
      <w:r w:rsidRPr="00B76201">
        <w:rPr>
          <w:rFonts w:ascii="Times New Roman" w:hAnsi="Times New Roman" w:cs="Times New Roman"/>
          <w:color w:val="000000"/>
          <w:sz w:val="24"/>
          <w:szCs w:val="24"/>
          <w:shd w:val="clear" w:color="auto" w:fill="FFFFFF"/>
        </w:rPr>
        <w:t>Gibson, J., 1986. </w:t>
      </w:r>
      <w:r w:rsidRPr="00B76201">
        <w:rPr>
          <w:rFonts w:ascii="Times New Roman" w:hAnsi="Times New Roman" w:cs="Times New Roman"/>
          <w:i/>
          <w:iCs/>
          <w:color w:val="000000"/>
          <w:sz w:val="24"/>
          <w:szCs w:val="24"/>
          <w:shd w:val="clear" w:color="auto" w:fill="FFFFFF"/>
        </w:rPr>
        <w:t>The Ecological Approach To Visual Perception</w:t>
      </w:r>
      <w:r w:rsidRPr="00B76201">
        <w:rPr>
          <w:rFonts w:ascii="Times New Roman" w:hAnsi="Times New Roman" w:cs="Times New Roman"/>
          <w:color w:val="000000"/>
          <w:sz w:val="24"/>
          <w:szCs w:val="24"/>
          <w:shd w:val="clear" w:color="auto" w:fill="FFFFFF"/>
        </w:rPr>
        <w:t>. 2nd ed. London: Lawrence Erlbaum Associates, pp.127 - 129.</w:t>
      </w:r>
      <w:r w:rsidRPr="00B76201">
        <w:rPr>
          <w:rFonts w:ascii="Times New Roman" w:hAnsi="Times New Roman" w:cs="Times New Roman"/>
          <w:sz w:val="24"/>
          <w:szCs w:val="24"/>
        </w:rPr>
        <w:br/>
      </w:r>
      <w:r w:rsidRPr="00B76201">
        <w:rPr>
          <w:rFonts w:ascii="Times New Roman" w:hAnsi="Times New Roman" w:cs="Times New Roman"/>
          <w:sz w:val="24"/>
          <w:szCs w:val="24"/>
        </w:rPr>
        <w:br/>
      </w:r>
      <w:r w:rsidRPr="00B76201">
        <w:rPr>
          <w:rFonts w:ascii="Times New Roman" w:hAnsi="Times New Roman" w:cs="Times New Roman"/>
          <w:color w:val="000000"/>
          <w:sz w:val="24"/>
          <w:szCs w:val="24"/>
          <w:shd w:val="clear" w:color="auto" w:fill="FFFFFF"/>
        </w:rPr>
        <w:t>Whitehead, M., 2010. </w:t>
      </w:r>
      <w:r w:rsidRPr="00B76201">
        <w:rPr>
          <w:rFonts w:ascii="Times New Roman" w:hAnsi="Times New Roman" w:cs="Times New Roman"/>
          <w:i/>
          <w:iCs/>
          <w:color w:val="000000"/>
          <w:sz w:val="24"/>
          <w:szCs w:val="24"/>
          <w:shd w:val="clear" w:color="auto" w:fill="FFFFFF"/>
        </w:rPr>
        <w:t>Physical Literacy: Throughout The Lifecourse</w:t>
      </w:r>
      <w:r w:rsidRPr="00B76201">
        <w:rPr>
          <w:rFonts w:ascii="Times New Roman" w:hAnsi="Times New Roman" w:cs="Times New Roman"/>
          <w:color w:val="000000"/>
          <w:sz w:val="24"/>
          <w:szCs w:val="24"/>
          <w:shd w:val="clear" w:color="auto" w:fill="FFFFFF"/>
        </w:rPr>
        <w:t>. Oxen: Routledge, pp.2 - 5, 10.</w:t>
      </w:r>
    </w:p>
    <w:sectPr w:rsidR="003E30B7" w:rsidRPr="004150A6" w:rsidSect="00B60BC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65FE8" w:rsidRDefault="00B65FE8" w:rsidP="0077207E">
      <w:pPr>
        <w:spacing w:line="240" w:lineRule="auto"/>
      </w:pPr>
      <w:r>
        <w:separator/>
      </w:r>
    </w:p>
  </w:endnote>
  <w:endnote w:type="continuationSeparator" w:id="1">
    <w:p w:rsidR="00B65FE8" w:rsidRDefault="00B65FE8" w:rsidP="0077207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65FE8" w:rsidRDefault="00B65FE8" w:rsidP="0077207E">
      <w:pPr>
        <w:spacing w:line="240" w:lineRule="auto"/>
      </w:pPr>
      <w:r>
        <w:separator/>
      </w:r>
    </w:p>
  </w:footnote>
  <w:footnote w:type="continuationSeparator" w:id="1">
    <w:p w:rsidR="00B65FE8" w:rsidRDefault="00B65FE8" w:rsidP="0077207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5122"/>
  </w:hdrShapeDefaults>
  <w:footnotePr>
    <w:footnote w:id="0"/>
    <w:footnote w:id="1"/>
  </w:footnotePr>
  <w:endnotePr>
    <w:endnote w:id="0"/>
    <w:endnote w:id="1"/>
  </w:endnotePr>
  <w:compat/>
  <w:rsids>
    <w:rsidRoot w:val="00C6371F"/>
    <w:rsid w:val="00081623"/>
    <w:rsid w:val="000D4291"/>
    <w:rsid w:val="00114A28"/>
    <w:rsid w:val="00162568"/>
    <w:rsid w:val="001F7C59"/>
    <w:rsid w:val="00284793"/>
    <w:rsid w:val="00317441"/>
    <w:rsid w:val="00344249"/>
    <w:rsid w:val="003E30B7"/>
    <w:rsid w:val="00401D59"/>
    <w:rsid w:val="004150A6"/>
    <w:rsid w:val="00416B68"/>
    <w:rsid w:val="00417FA2"/>
    <w:rsid w:val="00424460"/>
    <w:rsid w:val="00437D19"/>
    <w:rsid w:val="00452D71"/>
    <w:rsid w:val="00484EC1"/>
    <w:rsid w:val="004E5105"/>
    <w:rsid w:val="005374BB"/>
    <w:rsid w:val="0077207E"/>
    <w:rsid w:val="00787C98"/>
    <w:rsid w:val="007D2445"/>
    <w:rsid w:val="007D332B"/>
    <w:rsid w:val="007F3BEA"/>
    <w:rsid w:val="00801921"/>
    <w:rsid w:val="00846882"/>
    <w:rsid w:val="009E6689"/>
    <w:rsid w:val="00A02860"/>
    <w:rsid w:val="00A72A53"/>
    <w:rsid w:val="00B47707"/>
    <w:rsid w:val="00B60BCF"/>
    <w:rsid w:val="00B65FE8"/>
    <w:rsid w:val="00BF3F1C"/>
    <w:rsid w:val="00C10F21"/>
    <w:rsid w:val="00C3093A"/>
    <w:rsid w:val="00C536A6"/>
    <w:rsid w:val="00C6371F"/>
    <w:rsid w:val="00C720DE"/>
    <w:rsid w:val="00C90EB9"/>
    <w:rsid w:val="00CA255D"/>
    <w:rsid w:val="00CB1CB8"/>
    <w:rsid w:val="00D34C76"/>
    <w:rsid w:val="00D6095A"/>
    <w:rsid w:val="00DF5A32"/>
    <w:rsid w:val="00E10195"/>
    <w:rsid w:val="00E252CC"/>
    <w:rsid w:val="00E41B78"/>
    <w:rsid w:val="00EA5C3F"/>
    <w:rsid w:val="00EB1F41"/>
    <w:rsid w:val="00EE29ED"/>
    <w:rsid w:val="00EF6BCE"/>
    <w:rsid w:val="00F16A98"/>
    <w:rsid w:val="00F3624B"/>
    <w:rsid w:val="00FB6C9B"/>
    <w:rsid w:val="00FD2CFF"/>
    <w:rsid w:val="00FF657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60BC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r="http://schemas.openxmlformats.org/officeDocument/2006/relationships" xmlns:w="http://schemas.openxmlformats.org/wordprocessingml/2006/main">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8</Pages>
  <Words>1841</Words>
  <Characters>10496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Steph</cp:lastModifiedBy>
  <cp:revision>2</cp:revision>
  <cp:lastPrinted>2014-08-18T15:50:00Z</cp:lastPrinted>
  <dcterms:created xsi:type="dcterms:W3CDTF">2020-08-09T15:48:00Z</dcterms:created>
  <dcterms:modified xsi:type="dcterms:W3CDTF">2020-08-09T15:48:00Z</dcterms:modified>
</cp:coreProperties>
</file>