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F260F" w:rsidRDefault="000F260F" w:rsidP="00D31E01">
      <w:pPr>
        <w:pStyle w:val="Title"/>
        <w:framePr w:wrap="notBeside"/>
      </w:pPr>
      <w:r>
        <w:t>Experimental Data Analysis</w:t>
      </w:r>
    </w:p>
    <w:p w:rsidR="00530093" w:rsidRDefault="00530093" w:rsidP="00D31E01">
      <w:pPr>
        <w:pStyle w:val="Title"/>
        <w:framePr w:wrap="notBeside"/>
      </w:pPr>
      <w:r>
        <w:t>ACCA</w:t>
      </w:r>
      <w:r w:rsidR="000F260F">
        <w:t>4002</w:t>
      </w:r>
    </w:p>
    <w:p w:rsidR="00E014A6" w:rsidRDefault="00D00D63" w:rsidP="00D31E01">
      <w:pPr>
        <w:pStyle w:val="Title"/>
        <w:framePr w:wrap="notBeside"/>
      </w:pPr>
      <w:r>
        <w:t>Helen Frey - P131560</w:t>
      </w:r>
    </w:p>
    <w:p w:rsidR="00CA461C" w:rsidRDefault="00CA461C" w:rsidP="00D31E01">
      <w:pPr>
        <w:sectPr w:rsidR="00CA461C" w:rsidSect="00556292">
          <w:headerReference w:type="default" r:id="rId8"/>
          <w:footerReference w:type="default" r:id="rId9"/>
          <w:pgSz w:w="12240" w:h="15840" w:code="1"/>
          <w:pgMar w:top="1008" w:right="936" w:bottom="1008" w:left="936" w:header="432" w:footer="432" w:gutter="0"/>
          <w:cols w:space="48"/>
        </w:sectPr>
      </w:pPr>
    </w:p>
    <w:p w:rsidR="00CA461C" w:rsidRDefault="00C20354" w:rsidP="00CA461C">
      <w:pPr>
        <w:pStyle w:val="Heading1"/>
      </w:pPr>
      <w:r w:rsidRPr="00CA461C">
        <w:t>Abstract</w:t>
      </w:r>
      <w:r w:rsidR="00CA461C" w:rsidRPr="00CA461C">
        <w:t xml:space="preserve"> </w:t>
      </w:r>
    </w:p>
    <w:p w:rsidR="00C20354" w:rsidRDefault="00CA461C" w:rsidP="00CA461C">
      <w:r>
        <w:t>To resolve a dispute concerning whether a rugby ball filled with helium would travel further than a rugby ball fille</w:t>
      </w:r>
      <w:r w:rsidR="00EE1C49">
        <w:t>d with air, a series</w:t>
      </w:r>
      <w:r w:rsidR="00995C90">
        <w:t xml:space="preserve"> of</w:t>
      </w:r>
      <w:r w:rsidR="00950229">
        <w:t xml:space="preserve"> rugby ball</w:t>
      </w:r>
      <w:r w:rsidR="00EE1C49">
        <w:t xml:space="preserve"> kicks</w:t>
      </w:r>
      <w:r w:rsidR="00950229">
        <w:t>,</w:t>
      </w:r>
      <w:r w:rsidR="00EE1C49">
        <w:t xml:space="preserve"> </w:t>
      </w:r>
      <w:r w:rsidR="00950229">
        <w:t>which were filled with</w:t>
      </w:r>
      <w:r>
        <w:t xml:space="preserve"> either air or helium</w:t>
      </w:r>
      <w:r w:rsidR="00950229">
        <w:t>,</w:t>
      </w:r>
      <w:r>
        <w:t xml:space="preserve"> was carried out. The results were noted and the conclusions are set out below.</w:t>
      </w:r>
    </w:p>
    <w:p w:rsidR="00E97402" w:rsidRDefault="00E97402" w:rsidP="00D31E01">
      <w:pPr>
        <w:pStyle w:val="Heading1"/>
      </w:pPr>
      <w:r>
        <w:t>I</w:t>
      </w:r>
      <w:r w:rsidR="00195737">
        <w:t>ntroduction</w:t>
      </w:r>
    </w:p>
    <w:p w:rsidR="009F4D59" w:rsidRPr="009F4D59" w:rsidRDefault="00A06485" w:rsidP="009F4D59">
      <w:r>
        <w:t xml:space="preserve">To ascertain whether a rugby ball filled with helium would travel further than a rugby ball filled with air, tests </w:t>
      </w:r>
      <w:r w:rsidR="00EE1C49">
        <w:t>were</w:t>
      </w:r>
      <w:r>
        <w:t xml:space="preserve"> made and analysed. </w:t>
      </w:r>
      <w:r w:rsidR="009F4D59">
        <w:t>The analysis include</w:t>
      </w:r>
      <w:r w:rsidR="00EE1C49">
        <w:t>s</w:t>
      </w:r>
      <w:r w:rsidR="009F4D59">
        <w:t xml:space="preserve"> a null and alternative hypothesis </w:t>
      </w:r>
      <w:r w:rsidR="00EE1C49">
        <w:t>with</w:t>
      </w:r>
      <w:r w:rsidR="009F4D59">
        <w:t xml:space="preserve"> alpha level</w:t>
      </w:r>
      <w:r>
        <w:t>s of 0.10, 0.01 and 0.02</w:t>
      </w:r>
      <w:r w:rsidR="009F4D59">
        <w:t>. T-</w:t>
      </w:r>
      <w:proofErr w:type="spellStart"/>
      <w:r w:rsidR="009F4D59">
        <w:t>obt</w:t>
      </w:r>
      <w:proofErr w:type="spellEnd"/>
      <w:r w:rsidR="009F4D59">
        <w:t xml:space="preserve"> will be calculated and</w:t>
      </w:r>
      <w:r w:rsidR="00CA461C">
        <w:t xml:space="preserve"> compared against the </w:t>
      </w:r>
      <w:r w:rsidR="009F4D59">
        <w:t>t-</w:t>
      </w:r>
      <w:proofErr w:type="spellStart"/>
      <w:r w:rsidR="009F4D59">
        <w:t>crit</w:t>
      </w:r>
      <w:proofErr w:type="spellEnd"/>
      <w:r w:rsidR="009F4D59">
        <w:t xml:space="preserve"> </w:t>
      </w:r>
      <w:r w:rsidR="00CA461C">
        <w:t>for p=0.10, p=0.01 and p=0.02</w:t>
      </w:r>
      <w:r w:rsidR="009F4D59">
        <w:t xml:space="preserve">. Outliers will be looked for and any possible effect will be noted. </w:t>
      </w:r>
      <w:r w:rsidR="005B3872">
        <w:t>Finally,</w:t>
      </w:r>
      <w:r w:rsidR="009F4D59">
        <w:t xml:space="preserve"> a decision will be made as to whether the null hypothesis can be </w:t>
      </w:r>
      <w:r w:rsidR="00A3087C">
        <w:t>rejected and the alternative accepted</w:t>
      </w:r>
      <w:r w:rsidR="009F4D59">
        <w:t xml:space="preserve">. </w:t>
      </w:r>
    </w:p>
    <w:p w:rsidR="008A3C23" w:rsidRDefault="00A3087C" w:rsidP="00D31E01">
      <w:pPr>
        <w:pStyle w:val="Heading1"/>
      </w:pPr>
      <w:r>
        <w:t>Hypotheses</w:t>
      </w:r>
    </w:p>
    <w:p w:rsidR="00A3087C" w:rsidRDefault="00A3087C" w:rsidP="00A3087C"/>
    <w:p w:rsidR="00A3087C" w:rsidRDefault="00A3087C" w:rsidP="00A3087C">
      <w:r>
        <w:t>The Null Hypothesis is</w:t>
      </w:r>
      <w:r w:rsidR="00995C90">
        <w:t>:</w:t>
      </w:r>
      <w:r>
        <w:t xml:space="preserve"> that the distance travelled by the balls would be identical.</w:t>
      </w:r>
    </w:p>
    <w:p w:rsidR="00A3087C" w:rsidRDefault="00A3087C" w:rsidP="00A3087C"/>
    <w:p w:rsidR="00A3087C" w:rsidRDefault="00A3087C" w:rsidP="00A3087C">
      <w:r>
        <w:t>The Alternative Hypothesis is</w:t>
      </w:r>
      <w:r w:rsidR="00995C90">
        <w:t>:</w:t>
      </w:r>
      <w:r>
        <w:t xml:space="preserve"> that the distance travelled by the ball</w:t>
      </w:r>
      <w:r w:rsidR="00DF4740">
        <w:t xml:space="preserve"> </w:t>
      </w:r>
      <w:r w:rsidR="008F07B5">
        <w:t>filled with helium</w:t>
      </w:r>
      <w:r>
        <w:t xml:space="preserve"> would </w:t>
      </w:r>
      <w:r w:rsidR="008F07B5">
        <w:t>travel further than the ball filled with air</w:t>
      </w:r>
      <w:r>
        <w:t>.</w:t>
      </w:r>
    </w:p>
    <w:p w:rsidR="00A3087C" w:rsidRDefault="00A3087C" w:rsidP="00A3087C"/>
    <w:p w:rsidR="00A3087C" w:rsidRDefault="00A3087C" w:rsidP="00A3087C">
      <w:r>
        <w:t>The test</w:t>
      </w:r>
      <w:r w:rsidR="008F07B5">
        <w:t xml:space="preserve"> will be directional with a one-</w:t>
      </w:r>
      <w:r>
        <w:t xml:space="preserve">tailed distribution </w:t>
      </w:r>
      <w:r w:rsidR="00582AC3">
        <w:fldChar w:fldCharType="begin" w:fldLock="1"/>
      </w:r>
      <w:r w:rsidR="00582AC3">
        <w:instrText>ADDIN CSL_CITATION { "citationItems" : [ { "id" : "ITEM-1", "itemData" : { "URL" : "https://stats.idre.ucla.edu/other/mult-pkg/faq/general/faq-what-are-the-differences-between-one-tailed-and-two-tailed-tests/", "abstract" : "When you conduct a test of statistical significance, whether it is from a correlation, an ANOVA, a regression or some other kind of test, you are given a p-value somewhere in the output.  If your test statistic is symmetrically distributed, you can select one of three alternative hypotheses. Two of these correspond to one-tailed tests and one corresponds to a two-tailed test.  However, the p-value presented is (almost always) for a two-tailed test.  But how do you choose which test?  Is the p-value appropriate for your test? And, if it is not, how can you calculate the correct p-value for your test given the p-value in your output?  ", "accessed" : { "date-parts" : [ [ "2018", "5", "1" ] ] }, "id" : "ITEM-1", "issued" : { "date-parts" : [ [ "0" ] ] }, "title" : "FAQ: What are the differences between one-tailed and two-tailed tests? - IDRE Stats", "type" : "webpage" }, "uris" : [ "http://www.mendeley.com/documents/?uuid=6d69537c-5474-3d5b-a7ee-4c252438bd31" ] } ], "mendeley" : { "formattedCitation" : "[1]", "plainTextFormattedCitation" : "[1]", "previouslyFormattedCitation" : "[1]" }, "properties" : {  }, "schema" : "https://github.com/citation-style-language/schema/raw/master/csl-citation.json" }</w:instrText>
      </w:r>
      <w:r w:rsidR="00582AC3">
        <w:fldChar w:fldCharType="separate"/>
      </w:r>
      <w:r w:rsidR="00582AC3" w:rsidRPr="00582AC3">
        <w:rPr>
          <w:noProof/>
        </w:rPr>
        <w:t>[1]</w:t>
      </w:r>
      <w:r w:rsidR="00582AC3">
        <w:fldChar w:fldCharType="end"/>
      </w:r>
      <w:r w:rsidR="00582AC3">
        <w:t xml:space="preserve"> </w:t>
      </w:r>
      <w:r>
        <w:t xml:space="preserve">towards the ball filled with helium </w:t>
      </w:r>
      <w:r w:rsidR="0013331D">
        <w:t>being able to</w:t>
      </w:r>
      <w:r w:rsidR="00CA461C">
        <w:t xml:space="preserve"> travel further than the</w:t>
      </w:r>
      <w:r>
        <w:t xml:space="preserve"> ball filled with air.</w:t>
      </w:r>
    </w:p>
    <w:p w:rsidR="00CA461C" w:rsidRDefault="00CA461C" w:rsidP="00865771"/>
    <w:p w:rsidR="00A3087C" w:rsidRDefault="00865771" w:rsidP="00865771">
      <w:pPr>
        <w:rPr>
          <w:sz w:val="32"/>
          <w:szCs w:val="32"/>
          <w:vertAlign w:val="subscript"/>
        </w:rPr>
      </w:pPr>
      <w:r>
        <w:t>H</w:t>
      </w:r>
      <w:r w:rsidR="00A3087C">
        <w:rPr>
          <w:vertAlign w:val="subscript"/>
        </w:rPr>
        <w:t>0</w:t>
      </w:r>
      <w:r w:rsidR="00A3087C" w:rsidRPr="00865771">
        <w:rPr>
          <w:vertAlign w:val="subscript"/>
        </w:rPr>
        <w:t xml:space="preserve">: </w:t>
      </w:r>
      <m:oMath>
        <m:r>
          <w:rPr>
            <w:rFonts w:ascii="Cambria Math" w:hAnsi="Cambria Math"/>
          </w:rPr>
          <m:t>μ</m:t>
        </m:r>
      </m:oMath>
      <w:r w:rsidR="00A3087C" w:rsidRPr="00865771">
        <w:t xml:space="preserve">air = </w:t>
      </w:r>
      <m:oMath>
        <m:r>
          <w:rPr>
            <w:rFonts w:ascii="Cambria Math" w:hAnsi="Cambria Math"/>
          </w:rPr>
          <m:t>μ</m:t>
        </m:r>
      </m:oMath>
      <w:r w:rsidR="00A3087C" w:rsidRPr="00865771">
        <w:t>helium</w:t>
      </w:r>
    </w:p>
    <w:p w:rsidR="00A3087C" w:rsidRDefault="00865771" w:rsidP="00A3087C">
      <w:r>
        <w:t>H</w:t>
      </w:r>
      <w:r w:rsidRPr="00865771">
        <w:rPr>
          <w:vertAlign w:val="subscript"/>
        </w:rPr>
        <w:t>1</w:t>
      </w:r>
      <w:r>
        <w:rPr>
          <w:vertAlign w:val="subscript"/>
        </w:rPr>
        <w:t>:</w:t>
      </w:r>
      <w:r w:rsidRPr="00865771">
        <w:t xml:space="preserve"> </w:t>
      </w:r>
      <m:oMath>
        <m:r>
          <w:rPr>
            <w:rFonts w:ascii="Cambria Math" w:hAnsi="Cambria Math"/>
          </w:rPr>
          <m:t>μ</m:t>
        </m:r>
      </m:oMath>
      <w:r w:rsidRPr="00865771">
        <w:t>air</w:t>
      </w:r>
      <w:r>
        <w:t xml:space="preserve"> &lt; </w:t>
      </w:r>
      <m:oMath>
        <m:r>
          <w:rPr>
            <w:rFonts w:ascii="Cambria Math" w:hAnsi="Cambria Math"/>
          </w:rPr>
          <m:t>μ</m:t>
        </m:r>
      </m:oMath>
      <w:r>
        <w:t>helium</w:t>
      </w:r>
    </w:p>
    <w:p w:rsidR="00865771" w:rsidRDefault="00865771" w:rsidP="00A3087C"/>
    <w:p w:rsidR="00934B48" w:rsidRDefault="00934B48" w:rsidP="00A3087C"/>
    <w:p w:rsidR="00934B48" w:rsidRPr="00CA461C" w:rsidRDefault="002A5E3A" w:rsidP="00CA461C">
      <w:pPr>
        <w:pStyle w:val="Heading1"/>
      </w:pPr>
      <w:r>
        <w:t>D</w:t>
      </w:r>
      <w:r w:rsidR="00934B48" w:rsidRPr="00CA461C">
        <w:t>ata Set</w:t>
      </w:r>
      <w:r w:rsidR="00C03028">
        <w:t>s</w:t>
      </w:r>
    </w:p>
    <w:p w:rsidR="00934B48" w:rsidRPr="00934B48" w:rsidRDefault="00934B48" w:rsidP="00934B48">
      <w:r>
        <w:rPr>
          <w:noProof/>
          <w:lang w:eastAsia="en-GB"/>
        </w:rPr>
        <w:drawing>
          <wp:inline distT="0" distB="0" distL="0" distR="0">
            <wp:extent cx="3186430" cy="36944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ata set.PNG"/>
                    <pic:cNvPicPr/>
                  </pic:nvPicPr>
                  <pic:blipFill>
                    <a:blip r:embed="rId10"/>
                    <a:stretch>
                      <a:fillRect/>
                    </a:stretch>
                  </pic:blipFill>
                  <pic:spPr>
                    <a:xfrm>
                      <a:off x="0" y="0"/>
                      <a:ext cx="3186430" cy="3694430"/>
                    </a:xfrm>
                    <a:prstGeom prst="rect">
                      <a:avLst/>
                    </a:prstGeom>
                  </pic:spPr>
                </pic:pic>
              </a:graphicData>
            </a:graphic>
          </wp:inline>
        </w:drawing>
      </w:r>
    </w:p>
    <w:p w:rsidR="007A54B1" w:rsidRDefault="004A713B" w:rsidP="00C76C5F">
      <w:pPr>
        <w:pStyle w:val="Caption"/>
        <w:rPr>
          <w:sz w:val="20"/>
          <w:szCs w:val="20"/>
        </w:rPr>
      </w:pPr>
      <w:r w:rsidRPr="004A713B">
        <w:rPr>
          <w:sz w:val="20"/>
          <w:szCs w:val="20"/>
        </w:rPr>
        <w:t xml:space="preserve">Figure </w:t>
      </w:r>
      <w:r w:rsidRPr="004A713B">
        <w:rPr>
          <w:sz w:val="20"/>
          <w:szCs w:val="20"/>
        </w:rPr>
        <w:fldChar w:fldCharType="begin"/>
      </w:r>
      <w:r w:rsidRPr="004A713B">
        <w:rPr>
          <w:sz w:val="20"/>
          <w:szCs w:val="20"/>
        </w:rPr>
        <w:instrText xml:space="preserve"> SEQ Figure \* ARABIC </w:instrText>
      </w:r>
      <w:r w:rsidRPr="004A713B">
        <w:rPr>
          <w:sz w:val="20"/>
          <w:szCs w:val="20"/>
        </w:rPr>
        <w:fldChar w:fldCharType="separate"/>
      </w:r>
      <w:r w:rsidR="00D30BA6">
        <w:rPr>
          <w:noProof/>
          <w:sz w:val="20"/>
          <w:szCs w:val="20"/>
        </w:rPr>
        <w:t>1</w:t>
      </w:r>
      <w:r w:rsidRPr="004A713B">
        <w:rPr>
          <w:sz w:val="20"/>
          <w:szCs w:val="20"/>
        </w:rPr>
        <w:fldChar w:fldCharType="end"/>
      </w:r>
      <w:r w:rsidRPr="004A713B">
        <w:rPr>
          <w:sz w:val="20"/>
          <w:szCs w:val="20"/>
        </w:rPr>
        <w:t xml:space="preserve"> - Raw Data Set</w:t>
      </w:r>
      <w:r>
        <w:rPr>
          <w:sz w:val="20"/>
          <w:szCs w:val="20"/>
        </w:rPr>
        <w:t xml:space="preserve"> </w:t>
      </w:r>
      <w:r w:rsidR="00D65DC8">
        <w:rPr>
          <w:sz w:val="20"/>
          <w:szCs w:val="20"/>
        </w:rPr>
        <w:fldChar w:fldCharType="begin" w:fldLock="1"/>
      </w:r>
      <w:r w:rsidR="00582AC3">
        <w:rPr>
          <w:sz w:val="20"/>
          <w:szCs w:val="20"/>
        </w:rPr>
        <w:instrText>ADDIN CSL_CITATION { "citationItems" : [ { "id" : "ITEM-1", "itemData" : { "URL" : "https://moodle.uwtsd.ac.uk/course/view.php?id=2040", "accessed" : { "date-parts" : [ [ "2018", "2", "28" ] ] }, "id" : "ITEM-1", "issued" : { "date-parts" : [ [ "0" ] ] }, "title" : "Course: L4 - Data Analysis &amp;amp; Visualisation (ACCA4002)", "type" : "webpage" }, "uris" : [ "http://www.mendeley.com/documents/?uuid=5e58d888-b36b-30f4-bf0e-1e7c77161329" ] } ], "mendeley" : { "formattedCitation" : "[2]", "plainTextFormattedCitation" : "[2]", "previouslyFormattedCitation" : "[2]" }, "properties" : {  }, "schema" : "https://github.com/citation-style-language/schema/raw/master/csl-citation.json" }</w:instrText>
      </w:r>
      <w:r w:rsidR="00D65DC8">
        <w:rPr>
          <w:sz w:val="20"/>
          <w:szCs w:val="20"/>
        </w:rPr>
        <w:fldChar w:fldCharType="separate"/>
      </w:r>
      <w:r w:rsidR="00582AC3" w:rsidRPr="00582AC3">
        <w:rPr>
          <w:b w:val="0"/>
          <w:noProof/>
          <w:sz w:val="20"/>
          <w:szCs w:val="20"/>
        </w:rPr>
        <w:t>[2]</w:t>
      </w:r>
      <w:r w:rsidR="00D65DC8">
        <w:rPr>
          <w:sz w:val="20"/>
          <w:szCs w:val="20"/>
        </w:rPr>
        <w:fldChar w:fldCharType="end"/>
      </w:r>
    </w:p>
    <w:p w:rsidR="00271729" w:rsidRDefault="00271729" w:rsidP="00271729"/>
    <w:p w:rsidR="00271729" w:rsidRPr="00271729" w:rsidRDefault="002A5E3A" w:rsidP="00271729">
      <w:r>
        <w:t>Figure 2 represents the above data in a scatterplot diagram</w:t>
      </w:r>
      <w:r w:rsidR="00995C90">
        <w:t xml:space="preserve"> where it is easy to ascertain whether there are outliers</w:t>
      </w:r>
      <w:r w:rsidR="00950229">
        <w:t>,</w:t>
      </w:r>
      <w:r w:rsidR="00995C90">
        <w:t xml:space="preserve"> as they can be detected easily</w:t>
      </w:r>
      <w:r w:rsidR="00A92A6F">
        <w:t xml:space="preserve"> </w:t>
      </w:r>
      <w:r w:rsidR="00A92A6F">
        <w:fldChar w:fldCharType="begin" w:fldLock="1"/>
      </w:r>
      <w:r w:rsidR="00A92A6F">
        <w:instrText>ADDIN CSL_CITATION { "citationItems" : [ { "id" : "ITEM-1", "itemData" : { "URL" : "https://www.khanacademy.org/math/cc-eighth-grade-math/cc-8th-data/cc-8th-interpreting-scatter-plots/a/outliers-in-scatter-plots", "accessed" : { "date-parts" : [ [ "2018", "5", "1" ] ] }, "id" : "ITEM-1", "issued" : { "date-parts" : [ [ "0" ] ] }, "title" : "Outliers in scatter plots (article) | Khan Academy", "type" : "webpage" }, "uris" : [ "http://www.mendeley.com/documents/?uuid=4a2d235f-5aef-3eb9-95bf-97754c9f2343" ] } ], "mendeley" : { "formattedCitation" : "[3]", "plainTextFormattedCitation" : "[3]", "previouslyFormattedCitation" : "[3]" }, "properties" : {  }, "schema" : "https://github.com/citation-style-language/schema/raw/master/csl-citation.json" }</w:instrText>
      </w:r>
      <w:r w:rsidR="00A92A6F">
        <w:fldChar w:fldCharType="separate"/>
      </w:r>
      <w:r w:rsidR="00A92A6F" w:rsidRPr="00A92A6F">
        <w:rPr>
          <w:noProof/>
        </w:rPr>
        <w:t>[3]</w:t>
      </w:r>
      <w:r w:rsidR="00A92A6F">
        <w:fldChar w:fldCharType="end"/>
      </w:r>
      <w:r>
        <w:t>.</w:t>
      </w:r>
    </w:p>
    <w:p w:rsidR="00271729" w:rsidRDefault="00271729" w:rsidP="00271729"/>
    <w:p w:rsidR="00271729" w:rsidRDefault="00995C90" w:rsidP="00271729">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956945</wp:posOffset>
                </wp:positionH>
                <wp:positionV relativeFrom="paragraph">
                  <wp:posOffset>941070</wp:posOffset>
                </wp:positionV>
                <wp:extent cx="161925" cy="266700"/>
                <wp:effectExtent l="0" t="0" r="28575" b="19050"/>
                <wp:wrapNone/>
                <wp:docPr id="13" name="Oval 13"/>
                <wp:cNvGraphicFramePr/>
                <a:graphic xmlns:a="http://schemas.openxmlformats.org/drawingml/2006/main">
                  <a:graphicData uri="http://schemas.microsoft.com/office/word/2010/wordprocessingShape">
                    <wps:wsp>
                      <wps:cNvSpPr/>
                      <wps:spPr>
                        <a:xfrm>
                          <a:off x="0" y="0"/>
                          <a:ext cx="161925" cy="2667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02B789B" id="Oval 13" o:spid="_x0000_s1026" style="position:absolute;margin-left:75.35pt;margin-top:74.1pt;width:12.75pt;height:2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" filled="f" strokecolor="red" strokeweight="1pt">
                <v:stroke joinstyle="miter"/>
              </v:oval>
            </w:pict>
          </mc:Fallback>
        </mc:AlternateContent>
      </w:r>
      <w:r>
        <w:rPr>
          <w:noProof/>
          <w:lang w:eastAsia="en-GB"/>
        </w:rPr>
        <mc:AlternateContent>
          <mc:Choice Requires="wps">
            <w:drawing>
              <wp:anchor distT="0" distB="0" distL="114300" distR="114300" simplePos="0" relativeHeight="251662336" behindDoc="0" locked="0" layoutInCell="1" allowOverlap="1">
                <wp:simplePos x="0" y="0"/>
                <wp:positionH relativeFrom="column">
                  <wp:posOffset>1661795</wp:posOffset>
                </wp:positionH>
                <wp:positionV relativeFrom="paragraph">
                  <wp:posOffset>321945</wp:posOffset>
                </wp:positionV>
                <wp:extent cx="142875" cy="257175"/>
                <wp:effectExtent l="0" t="0" r="28575" b="28575"/>
                <wp:wrapNone/>
                <wp:docPr id="15" name="Oval 15"/>
                <wp:cNvGraphicFramePr/>
                <a:graphic xmlns:a="http://schemas.openxmlformats.org/drawingml/2006/main">
                  <a:graphicData uri="http://schemas.microsoft.com/office/word/2010/wordprocessingShape">
                    <wps:wsp>
                      <wps:cNvSpPr/>
                      <wps:spPr>
                        <a:xfrm>
                          <a:off x="0" y="0"/>
                          <a:ext cx="142875" cy="25717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9D793D5" id="Oval 15" o:spid="_x0000_s1026" style="position:absolute;margin-left:130.85pt;margin-top:25.35pt;width:11.25pt;height:20.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" filled="f" strokecolor="red" strokeweight="1pt">
                <v:stroke joinstyle="miter"/>
              </v:oval>
            </w:pict>
          </mc:Fallback>
        </mc:AlternateContent>
      </w:r>
      <w:r>
        <w:rPr>
          <w:noProof/>
          <w:lang w:eastAsia="en-GB"/>
        </w:rPr>
        <mc:AlternateContent>
          <mc:Choice Requires="wps">
            <w:drawing>
              <wp:anchor distT="0" distB="0" distL="114300" distR="114300" simplePos="0" relativeHeight="251661312" behindDoc="0" locked="0" layoutInCell="1" allowOverlap="1">
                <wp:simplePos x="0" y="0"/>
                <wp:positionH relativeFrom="column">
                  <wp:posOffset>1776095</wp:posOffset>
                </wp:positionH>
                <wp:positionV relativeFrom="paragraph">
                  <wp:posOffset>893445</wp:posOffset>
                </wp:positionV>
                <wp:extent cx="161925" cy="276225"/>
                <wp:effectExtent l="0" t="0" r="28575" b="28575"/>
                <wp:wrapNone/>
                <wp:docPr id="14" name="Oval 14"/>
                <wp:cNvGraphicFramePr/>
                <a:graphic xmlns:a="http://schemas.openxmlformats.org/drawingml/2006/main">
                  <a:graphicData uri="http://schemas.microsoft.com/office/word/2010/wordprocessingShape">
                    <wps:wsp>
                      <wps:cNvSpPr/>
                      <wps:spPr>
                        <a:xfrm>
                          <a:off x="0" y="0"/>
                          <a:ext cx="161925" cy="27622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FF73577" id="Oval 14" o:spid="_x0000_s1026" style="position:absolute;margin-left:139.85pt;margin-top:70.35pt;width:12.75pt;height:2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" filled="f" strokecolor="red" strokeweight="1pt">
                <v:stroke joinstyle="miter"/>
              </v:oval>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2061845</wp:posOffset>
                </wp:positionH>
                <wp:positionV relativeFrom="paragraph">
                  <wp:posOffset>979170</wp:posOffset>
                </wp:positionV>
                <wp:extent cx="161925" cy="238125"/>
                <wp:effectExtent l="0" t="0" r="28575" b="28575"/>
                <wp:wrapNone/>
                <wp:docPr id="12" name="Oval 12"/>
                <wp:cNvGraphicFramePr/>
                <a:graphic xmlns:a="http://schemas.openxmlformats.org/drawingml/2006/main">
                  <a:graphicData uri="http://schemas.microsoft.com/office/word/2010/wordprocessingShape">
                    <wps:wsp>
                      <wps:cNvSpPr/>
                      <wps:spPr>
                        <a:xfrm>
                          <a:off x="0" y="0"/>
                          <a:ext cx="161925" cy="23812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9D5EAAB" id="Oval 12" o:spid="_x0000_s1026" style="position:absolute;margin-left:162.35pt;margin-top:77.1pt;width:12.75pt;height:18.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" filled="f" strokecolor="red" strokeweight="1pt">
                <v:stroke joinstyle="miter"/>
              </v:oval>
            </w:pict>
          </mc:Fallback>
        </mc:AlternateContent>
      </w:r>
      <w:r w:rsidR="00271729">
        <w:rPr>
          <w:noProof/>
          <w:lang w:eastAsia="en-GB"/>
        </w:rPr>
        <w:drawing>
          <wp:inline distT="0" distB="0" distL="0" distR="0" wp14:anchorId="2E444397" wp14:editId="0BE1B659">
            <wp:extent cx="3162300" cy="1964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atterplot.PNG"/>
                    <pic:cNvPicPr/>
                  </pic:nvPicPr>
                  <pic:blipFill>
                    <a:blip r:embed="rId11"/>
                    <a:stretch>
                      <a:fillRect/>
                    </a:stretch>
                  </pic:blipFill>
                  <pic:spPr>
                    <a:xfrm>
                      <a:off x="0" y="0"/>
                      <a:ext cx="3162300" cy="1964055"/>
                    </a:xfrm>
                    <a:prstGeom prst="rect">
                      <a:avLst/>
                    </a:prstGeom>
                  </pic:spPr>
                </pic:pic>
              </a:graphicData>
            </a:graphic>
          </wp:inline>
        </w:drawing>
      </w:r>
    </w:p>
    <w:p w:rsidR="00271729" w:rsidRDefault="00271729" w:rsidP="00271729">
      <w:pPr>
        <w:pStyle w:val="Caption"/>
        <w:rPr>
          <w:sz w:val="20"/>
          <w:szCs w:val="20"/>
        </w:rPr>
      </w:pPr>
      <w:r w:rsidRPr="00271729">
        <w:rPr>
          <w:sz w:val="20"/>
          <w:szCs w:val="20"/>
        </w:rPr>
        <w:t xml:space="preserve">Figure </w:t>
      </w:r>
      <w:r w:rsidRPr="00271729">
        <w:rPr>
          <w:sz w:val="20"/>
          <w:szCs w:val="20"/>
        </w:rPr>
        <w:fldChar w:fldCharType="begin"/>
      </w:r>
      <w:r w:rsidRPr="00271729">
        <w:rPr>
          <w:sz w:val="20"/>
          <w:szCs w:val="20"/>
        </w:rPr>
        <w:instrText xml:space="preserve"> SEQ Figure \* ARABIC </w:instrText>
      </w:r>
      <w:r w:rsidRPr="00271729">
        <w:rPr>
          <w:sz w:val="20"/>
          <w:szCs w:val="20"/>
        </w:rPr>
        <w:fldChar w:fldCharType="separate"/>
      </w:r>
      <w:r w:rsidR="00D30BA6">
        <w:rPr>
          <w:noProof/>
          <w:sz w:val="20"/>
          <w:szCs w:val="20"/>
        </w:rPr>
        <w:t>2</w:t>
      </w:r>
      <w:r w:rsidRPr="00271729">
        <w:rPr>
          <w:sz w:val="20"/>
          <w:szCs w:val="20"/>
        </w:rPr>
        <w:fldChar w:fldCharType="end"/>
      </w:r>
      <w:r w:rsidRPr="00271729">
        <w:rPr>
          <w:sz w:val="20"/>
          <w:szCs w:val="20"/>
        </w:rPr>
        <w:t xml:space="preserve"> - Scatterplot Diagram of Distance</w:t>
      </w:r>
    </w:p>
    <w:p w:rsidR="00271729" w:rsidRPr="00271729" w:rsidRDefault="00271729" w:rsidP="00271729"/>
    <w:p w:rsidR="00C03028" w:rsidRDefault="00C03028" w:rsidP="00C03028">
      <w:pPr>
        <w:pStyle w:val="Heading2"/>
      </w:pPr>
      <w:r>
        <w:lastRenderedPageBreak/>
        <w:t>Outliers</w:t>
      </w:r>
    </w:p>
    <w:p w:rsidR="00C03028" w:rsidRDefault="00731365" w:rsidP="00C03028">
      <w:pPr>
        <w:rPr>
          <w:color w:val="111111"/>
          <w:shd w:val="clear" w:color="auto" w:fill="FFFFFF"/>
        </w:rPr>
      </w:pPr>
      <w:r>
        <w:t>A point is considered to be an o</w:t>
      </w:r>
      <w:r w:rsidR="00C03028">
        <w:t xml:space="preserve">utlier </w:t>
      </w:r>
      <w:r w:rsidR="00A53BD2">
        <w:t xml:space="preserve">when </w:t>
      </w:r>
      <w:r w:rsidR="00C03028">
        <w:t xml:space="preserve">the </w:t>
      </w:r>
      <w:r>
        <w:t>it</w:t>
      </w:r>
      <w:r w:rsidR="00C03028">
        <w:t xml:space="preserve"> fall</w:t>
      </w:r>
      <w:r w:rsidR="00A53BD2">
        <w:t>s</w:t>
      </w:r>
      <w:r w:rsidR="00C03028">
        <w:t xml:space="preserve"> “</w:t>
      </w:r>
      <w:r w:rsidR="00C03028" w:rsidRPr="00C03028">
        <w:rPr>
          <w:i/>
          <w:color w:val="111111"/>
          <w:shd w:val="clear" w:color="auto" w:fill="FFFFFF"/>
        </w:rPr>
        <w:t>more than 1.5 times the</w:t>
      </w:r>
      <w:r w:rsidR="00A53BD2">
        <w:rPr>
          <w:i/>
          <w:color w:val="111111"/>
          <w:shd w:val="clear" w:color="auto" w:fill="FFFFFF"/>
        </w:rPr>
        <w:t xml:space="preserve"> </w:t>
      </w:r>
      <w:r w:rsidR="00C03028" w:rsidRPr="00C03028">
        <w:rPr>
          <w:i/>
          <w:color w:val="111111"/>
          <w:shd w:val="clear" w:color="auto" w:fill="FFFFFF"/>
        </w:rPr>
        <w:t>interquartile range</w:t>
      </w:r>
      <w:r w:rsidR="00A53BD2">
        <w:rPr>
          <w:i/>
          <w:color w:val="111111"/>
          <w:shd w:val="clear" w:color="auto" w:fill="FFFFFF"/>
        </w:rPr>
        <w:t xml:space="preserve"> </w:t>
      </w:r>
      <w:r w:rsidR="00C03028" w:rsidRPr="00C03028">
        <w:rPr>
          <w:i/>
          <w:color w:val="111111"/>
          <w:shd w:val="clear" w:color="auto" w:fill="FFFFFF"/>
        </w:rPr>
        <w:t>above</w:t>
      </w:r>
      <w:r w:rsidR="00A53BD2">
        <w:rPr>
          <w:i/>
          <w:color w:val="111111"/>
          <w:shd w:val="clear" w:color="auto" w:fill="FFFFFF"/>
        </w:rPr>
        <w:t xml:space="preserve"> </w:t>
      </w:r>
      <w:r w:rsidR="00C03028" w:rsidRPr="00C03028">
        <w:rPr>
          <w:i/>
          <w:color w:val="111111"/>
          <w:shd w:val="clear" w:color="auto" w:fill="FFFFFF"/>
        </w:rPr>
        <w:t>the third</w:t>
      </w:r>
      <w:r w:rsidR="00A53BD2">
        <w:rPr>
          <w:i/>
          <w:color w:val="111111"/>
          <w:shd w:val="clear" w:color="auto" w:fill="FFFFFF"/>
        </w:rPr>
        <w:t xml:space="preserve"> </w:t>
      </w:r>
      <w:r w:rsidR="00C03028" w:rsidRPr="00C03028">
        <w:rPr>
          <w:i/>
          <w:color w:val="111111"/>
          <w:shd w:val="clear" w:color="auto" w:fill="FFFFFF"/>
        </w:rPr>
        <w:t>quartile</w:t>
      </w:r>
      <w:r w:rsidR="00A53BD2">
        <w:rPr>
          <w:i/>
          <w:color w:val="111111"/>
          <w:shd w:val="clear" w:color="auto" w:fill="FFFFFF"/>
        </w:rPr>
        <w:t xml:space="preserve"> </w:t>
      </w:r>
      <w:r w:rsidR="00C03028" w:rsidRPr="00C03028">
        <w:rPr>
          <w:i/>
          <w:color w:val="111111"/>
          <w:shd w:val="clear" w:color="auto" w:fill="FFFFFF"/>
        </w:rPr>
        <w:t>or below the first</w:t>
      </w:r>
      <w:r w:rsidR="00A53BD2">
        <w:rPr>
          <w:i/>
          <w:color w:val="111111"/>
          <w:shd w:val="clear" w:color="auto" w:fill="FFFFFF"/>
        </w:rPr>
        <w:t xml:space="preserve"> </w:t>
      </w:r>
      <w:r w:rsidR="00C03028" w:rsidRPr="00C03028">
        <w:rPr>
          <w:i/>
          <w:color w:val="111111"/>
          <w:shd w:val="clear" w:color="auto" w:fill="FFFFFF"/>
        </w:rPr>
        <w:t>quartile</w:t>
      </w:r>
      <w:r w:rsidR="00C03028">
        <w:rPr>
          <w:i/>
          <w:color w:val="111111"/>
          <w:shd w:val="clear" w:color="auto" w:fill="FFFFFF"/>
        </w:rPr>
        <w:t>”</w:t>
      </w:r>
      <w:r w:rsidR="00D65DC8">
        <w:rPr>
          <w:i/>
          <w:color w:val="111111"/>
          <w:shd w:val="clear" w:color="auto" w:fill="FFFFFF"/>
        </w:rPr>
        <w:fldChar w:fldCharType="begin" w:fldLock="1"/>
      </w:r>
      <w:r w:rsidR="00A92A6F">
        <w:rPr>
          <w:i/>
          <w:color w:val="111111"/>
          <w:shd w:val="clear" w:color="auto" w:fill="FFFFFF"/>
        </w:rPr>
        <w:instrText>ADDIN CSL_CITATION { "citationItems" : [ { "id" : "ITEM-1", "itemData" : { "URL" : "http://www.whatissixsigma.net/box-plot-diagram-to-identify-outliers/", "accessed" : { "date-parts" : [ [ "2018", "3", "2" ] ] }, "id" : "ITEM-1", "issued" : { "date-parts" : [ [ "0" ] ] }, "title" : "Box Plot Diagram to Identify Outliers", "type" : "webpage" }, "uris" : [ "http://www.mendeley.com/documents/?uuid=aa6ce778-c00e-39ba-bc51-cf0e18a4bb53" ] } ], "mendeley" : { "formattedCitation" : "[4]", "plainTextFormattedCitation" : "[4]", "previouslyFormattedCitation" : "[4]" }, "properties" : {  }, "schema" : "https://github.com/citation-style-language/schema/raw/master/csl-citation.json" }</w:instrText>
      </w:r>
      <w:r w:rsidR="00D65DC8">
        <w:rPr>
          <w:i/>
          <w:color w:val="111111"/>
          <w:shd w:val="clear" w:color="auto" w:fill="FFFFFF"/>
        </w:rPr>
        <w:fldChar w:fldCharType="separate"/>
      </w:r>
      <w:r w:rsidR="00A92A6F" w:rsidRPr="00A92A6F">
        <w:rPr>
          <w:noProof/>
          <w:color w:val="111111"/>
          <w:shd w:val="clear" w:color="auto" w:fill="FFFFFF"/>
        </w:rPr>
        <w:t>[4]</w:t>
      </w:r>
      <w:r w:rsidR="00D65DC8">
        <w:rPr>
          <w:i/>
          <w:color w:val="111111"/>
          <w:shd w:val="clear" w:color="auto" w:fill="FFFFFF"/>
        </w:rPr>
        <w:fldChar w:fldCharType="end"/>
      </w:r>
      <w:r w:rsidR="002677C8">
        <w:rPr>
          <w:i/>
          <w:color w:val="111111"/>
          <w:shd w:val="clear" w:color="auto" w:fill="FFFFFF"/>
        </w:rPr>
        <w:fldChar w:fldCharType="begin" w:fldLock="1"/>
      </w:r>
      <w:r w:rsidR="00A92A6F">
        <w:rPr>
          <w:i/>
          <w:color w:val="111111"/>
          <w:shd w:val="clear" w:color="auto" w:fill="FFFFFF"/>
        </w:rPr>
        <w:instrText>ADDIN CSL_CITATION { "citationItems" : [ { "id" : "ITEM-1", "itemData" : { "URL" : "https://www.itl.nist.gov/div898/handbook/prc/section1/prc16.htm", "accessed" : { "date-parts" : [ [ "2018", "5", "1" ] ] }, "id" : "ITEM-1", "issued" : { "date-parts" : [ [ "0" ] ] }, "title" : "7.1.6. What are outliers in the data?", "type" : "webpage" }, "uris" : [ "http://www.mendeley.com/documents/?uuid=efa7aa2d-a2dc-3a04-bea1-5b9777fdf905" ] } ], "mendeley" : { "formattedCitation" : "[5]", "plainTextFormattedCitation" : "[5]", "previouslyFormattedCitation" : "[5]" }, "properties" : {  }, "schema" : "https://github.com/citation-style-language/schema/raw/master/csl-citation.json" }</w:instrText>
      </w:r>
      <w:r w:rsidR="002677C8">
        <w:rPr>
          <w:i/>
          <w:color w:val="111111"/>
          <w:shd w:val="clear" w:color="auto" w:fill="FFFFFF"/>
        </w:rPr>
        <w:fldChar w:fldCharType="separate"/>
      </w:r>
      <w:r w:rsidR="00A92A6F" w:rsidRPr="00A92A6F">
        <w:rPr>
          <w:noProof/>
          <w:color w:val="111111"/>
          <w:shd w:val="clear" w:color="auto" w:fill="FFFFFF"/>
        </w:rPr>
        <w:t>[5]</w:t>
      </w:r>
      <w:r w:rsidR="002677C8">
        <w:rPr>
          <w:i/>
          <w:color w:val="111111"/>
          <w:shd w:val="clear" w:color="auto" w:fill="FFFFFF"/>
        </w:rPr>
        <w:fldChar w:fldCharType="end"/>
      </w:r>
      <w:r>
        <w:rPr>
          <w:color w:val="111111"/>
          <w:shd w:val="clear" w:color="auto" w:fill="FFFFFF"/>
        </w:rPr>
        <w:t>. How this is worked out</w:t>
      </w:r>
      <w:r w:rsidR="00A53BD2" w:rsidRPr="00A53BD2">
        <w:rPr>
          <w:color w:val="111111"/>
          <w:shd w:val="clear" w:color="auto" w:fill="FFFFFF"/>
        </w:rPr>
        <w:t xml:space="preserve"> </w:t>
      </w:r>
      <w:r w:rsidR="00BD01FC">
        <w:rPr>
          <w:color w:val="111111"/>
          <w:shd w:val="clear" w:color="auto" w:fill="FFFFFF"/>
        </w:rPr>
        <w:t>can be seen in Figure 3</w:t>
      </w:r>
      <w:r w:rsidR="00A53BD2" w:rsidRPr="00A53BD2">
        <w:rPr>
          <w:color w:val="111111"/>
          <w:shd w:val="clear" w:color="auto" w:fill="FFFFFF"/>
        </w:rPr>
        <w:t>.</w:t>
      </w:r>
    </w:p>
    <w:p w:rsidR="00E01C53" w:rsidRDefault="00E01C53" w:rsidP="00C03028">
      <w:pPr>
        <w:rPr>
          <w:color w:val="111111"/>
          <w:shd w:val="clear" w:color="auto" w:fill="FFFFFF"/>
        </w:rPr>
      </w:pPr>
    </w:p>
    <w:p w:rsidR="003E1A99" w:rsidRDefault="003E1A99" w:rsidP="00D31E01">
      <w:r>
        <w:rPr>
          <w:noProof/>
          <w:lang w:eastAsia="en-GB"/>
        </w:rPr>
        <w:drawing>
          <wp:inline distT="0" distB="0" distL="0" distR="0">
            <wp:extent cx="3276600" cy="1156335"/>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utliers.PNG"/>
                    <pic:cNvPicPr/>
                  </pic:nvPicPr>
                  <pic:blipFill>
                    <a:blip r:embed="rId12"/>
                    <a:stretch>
                      <a:fillRect/>
                    </a:stretch>
                  </pic:blipFill>
                  <pic:spPr>
                    <a:xfrm>
                      <a:off x="0" y="0"/>
                      <a:ext cx="3276600" cy="1156335"/>
                    </a:xfrm>
                    <a:prstGeom prst="rect">
                      <a:avLst/>
                    </a:prstGeom>
                  </pic:spPr>
                </pic:pic>
              </a:graphicData>
            </a:graphic>
          </wp:inline>
        </w:drawing>
      </w:r>
    </w:p>
    <w:p w:rsidR="00C03028" w:rsidRPr="00980408" w:rsidRDefault="00980408" w:rsidP="00980408">
      <w:pPr>
        <w:pStyle w:val="Caption"/>
      </w:pPr>
      <w:r w:rsidRPr="00980408">
        <w:rPr>
          <w:sz w:val="20"/>
          <w:szCs w:val="20"/>
        </w:rPr>
        <w:t xml:space="preserve">Figure </w:t>
      </w:r>
      <w:r w:rsidRPr="00980408">
        <w:rPr>
          <w:sz w:val="20"/>
          <w:szCs w:val="20"/>
        </w:rPr>
        <w:fldChar w:fldCharType="begin"/>
      </w:r>
      <w:r w:rsidRPr="00980408">
        <w:rPr>
          <w:sz w:val="20"/>
          <w:szCs w:val="20"/>
        </w:rPr>
        <w:instrText xml:space="preserve"> SEQ Figure \* ARABIC </w:instrText>
      </w:r>
      <w:r w:rsidRPr="00980408">
        <w:rPr>
          <w:sz w:val="20"/>
          <w:szCs w:val="20"/>
        </w:rPr>
        <w:fldChar w:fldCharType="separate"/>
      </w:r>
      <w:r w:rsidR="00D30BA6">
        <w:rPr>
          <w:noProof/>
          <w:sz w:val="20"/>
          <w:szCs w:val="20"/>
        </w:rPr>
        <w:t>3</w:t>
      </w:r>
      <w:r w:rsidRPr="00980408">
        <w:rPr>
          <w:sz w:val="20"/>
          <w:szCs w:val="20"/>
        </w:rPr>
        <w:fldChar w:fldCharType="end"/>
      </w:r>
      <w:r w:rsidRPr="00980408">
        <w:rPr>
          <w:sz w:val="20"/>
          <w:szCs w:val="20"/>
        </w:rPr>
        <w:t xml:space="preserve"> - How to Calculate Outliers</w:t>
      </w:r>
      <w:r w:rsidRPr="00980408">
        <w:t xml:space="preserve"> </w:t>
      </w:r>
      <w:r w:rsidR="00D65DC8">
        <w:fldChar w:fldCharType="begin" w:fldLock="1"/>
      </w:r>
      <w:r w:rsidR="00A92A6F">
        <w:instrText>ADDIN CSL_CITATION { "citationItems" : [ { "id" : "ITEM-1", "itemData" : { "URL" : "http://www.bbc.co.uk/schools/gcsebitesize/maths/statistics/representingdata3hirev6.shtml", "accessed" : { "date-parts" : [ [ "2018", "3", "2" ] ] }, "id" : "ITEM-1", "issued" : { "date-parts" : [ [ "0" ] ] }, "title" : "BBC - GCSE Bitesize: Box and whisker plots", "type" : "webpage" }, "uris" : [ "http://www.mendeley.com/documents/?uuid=0dc9e62e-af20-3a3d-8cc5-bd1a747524fb" ] } ], "mendeley" : { "formattedCitation" : "[6]", "plainTextFormattedCitation" : "[6]", "previouslyFormattedCitation" : "[6]" }, "properties" : {  }, "schema" : "https://github.com/citation-style-language/schema/raw/master/csl-citation.json" }</w:instrText>
      </w:r>
      <w:r w:rsidR="00D65DC8">
        <w:fldChar w:fldCharType="separate"/>
      </w:r>
      <w:r w:rsidR="00A92A6F" w:rsidRPr="00A92A6F">
        <w:rPr>
          <w:b w:val="0"/>
          <w:noProof/>
        </w:rPr>
        <w:t>[6]</w:t>
      </w:r>
      <w:r w:rsidR="00D65DC8">
        <w:fldChar w:fldCharType="end"/>
      </w:r>
    </w:p>
    <w:p w:rsidR="00C03028" w:rsidRDefault="00C03028" w:rsidP="00C03028"/>
    <w:p w:rsidR="00E01C53" w:rsidRPr="00A24FDF" w:rsidRDefault="00E01C53" w:rsidP="00E01C53">
      <w:pPr>
        <w:rPr>
          <w:i/>
        </w:rPr>
      </w:pPr>
      <w:r w:rsidRPr="00A24FDF">
        <w:rPr>
          <w:i/>
          <w:color w:val="111111"/>
        </w:rPr>
        <w:t>“Outliers is often regarded as the cause of an error in measurement due to presence of extreme values which may underestimate or overestimate a study because it lies at an abnormal distance from other values in a random sample from a population.”</w:t>
      </w:r>
      <w:r w:rsidRPr="00A24FDF">
        <w:rPr>
          <w:i/>
          <w:color w:val="111111"/>
        </w:rPr>
        <w:fldChar w:fldCharType="begin" w:fldLock="1"/>
      </w:r>
      <w:r w:rsidR="00A92A6F">
        <w:rPr>
          <w:i/>
          <w:color w:val="111111"/>
        </w:rPr>
        <w:instrText>ADDIN CSL_CITATION { "citationItems" : [ { "id" : "ITEM-1", "itemData" : { "URL" : "http://www.whatissixsigma.net/box-plot-diagram-to-identify-outliers/", "accessed" : { "date-parts" : [ [ "2018", "3", "2" ] ] }, "id" : "ITEM-1", "issued" : { "date-parts" : [ [ "0" ] ] }, "title" : "Box Plot Diagram to Identify Outliers", "type" : "webpage" }, "uris" : [ "http://www.mendeley.com/documents/?uuid=aa6ce778-c00e-39ba-bc51-cf0e18a4bb53" ] } ], "mendeley" : { "formattedCitation" : "[4]", "plainTextFormattedCitation" : "[4]", "previouslyFormattedCitation" : "[4]" }, "properties" : {  }, "schema" : "https://github.com/citation-style-language/schema/raw/master/csl-citation.json" }</w:instrText>
      </w:r>
      <w:r w:rsidRPr="00A24FDF">
        <w:rPr>
          <w:i/>
          <w:color w:val="111111"/>
        </w:rPr>
        <w:fldChar w:fldCharType="separate"/>
      </w:r>
      <w:r w:rsidR="00A92A6F" w:rsidRPr="00A92A6F">
        <w:rPr>
          <w:noProof/>
          <w:color w:val="111111"/>
        </w:rPr>
        <w:t>[4]</w:t>
      </w:r>
      <w:r w:rsidRPr="00A24FDF">
        <w:rPr>
          <w:i/>
          <w:color w:val="111111"/>
        </w:rPr>
        <w:fldChar w:fldCharType="end"/>
      </w:r>
    </w:p>
    <w:p w:rsidR="00E01C53" w:rsidRDefault="00E01C53" w:rsidP="00E01C53"/>
    <w:p w:rsidR="00E01C53" w:rsidRPr="00A24FDF" w:rsidRDefault="00E01C53" w:rsidP="00E01C53">
      <w:r w:rsidRPr="00A24FDF">
        <w:t xml:space="preserve">According to “Statistics Lectures” </w:t>
      </w:r>
      <w:r w:rsidRPr="00A24FDF">
        <w:fldChar w:fldCharType="begin" w:fldLock="1"/>
      </w:r>
      <w:r w:rsidR="00A92A6F">
        <w:instrText>ADDIN CSL_CITATION { "citationItems" : [ { "id" : "ITEM-1", "itemData" : { "URL" : "http://www.statisticslectures.com/topics/outliereffects/", "accessed" : { "date-parts" : [ [ "2018", "3", "7" ] ] }, "id" : "ITEM-1", "issued" : { "date-parts" : [ [ "0" ] ] }, "title" : "The Effects of Outliers", "type" : "webpage" }, "uris" : [ "http://www.mendeley.com/documents/?uuid=9fa2fda5-65fa-31c6-bf65-2dcffcdce597" ] } ], "mendeley" : { "formattedCitation" : "[7]", "plainTextFormattedCitation" : "[7]", "previouslyFormattedCitation" : "[7]" }, "properties" : {  }, "schema" : "https://github.com/citation-style-language/schema/raw/master/csl-citation.json" }</w:instrText>
      </w:r>
      <w:r w:rsidRPr="00A24FDF">
        <w:fldChar w:fldCharType="separate"/>
      </w:r>
      <w:r w:rsidR="00A92A6F" w:rsidRPr="00A92A6F">
        <w:rPr>
          <w:noProof/>
        </w:rPr>
        <w:t>[7]</w:t>
      </w:r>
      <w:r w:rsidRPr="00A24FDF">
        <w:fldChar w:fldCharType="end"/>
      </w:r>
      <w:r w:rsidRPr="00A24FDF">
        <w:t>, outliers can cause data to be skewed and should be removed</w:t>
      </w:r>
      <w:r w:rsidR="002677C8">
        <w:t xml:space="preserve"> </w:t>
      </w:r>
      <w:r w:rsidR="002677C8">
        <w:fldChar w:fldCharType="begin" w:fldLock="1"/>
      </w:r>
      <w:r w:rsidR="00A92A6F">
        <w:instrText>ADDIN CSL_CITATION { "citationItems" : [ { "id" : "ITEM-1", "itemData" : { "URL" : "https://www.itl.nist.gov/div898/handbook/prc/section1/prc16.htm", "accessed" : { "date-parts" : [ [ "2018", "5", "1" ] ] }, "id" : "ITEM-1", "issued" : { "date-parts" : [ [ "0" ] ] }, "title" : "7.1.6. What are outliers in the data?", "type" : "webpage" }, "uris" : [ "http://www.mendeley.com/documents/?uuid=efa7aa2d-a2dc-3a04-bea1-5b9777fdf905" ] } ], "mendeley" : { "formattedCitation" : "[5]", "plainTextFormattedCitation" : "[5]", "previouslyFormattedCitation" : "[5]" }, "properties" : {  }, "schema" : "https://github.com/citation-style-language/schema/raw/master/csl-citation.json" }</w:instrText>
      </w:r>
      <w:r w:rsidR="002677C8">
        <w:fldChar w:fldCharType="separate"/>
      </w:r>
      <w:r w:rsidR="00A92A6F" w:rsidRPr="00A92A6F">
        <w:rPr>
          <w:noProof/>
        </w:rPr>
        <w:t>[5]</w:t>
      </w:r>
      <w:r w:rsidR="002677C8">
        <w:fldChar w:fldCharType="end"/>
      </w:r>
      <w:r w:rsidRPr="00A24FDF">
        <w:t>. Therefore</w:t>
      </w:r>
      <w:r>
        <w:t>,</w:t>
      </w:r>
      <w:r w:rsidRPr="00A24FDF">
        <w:t xml:space="preserve"> the data will be tested </w:t>
      </w:r>
      <w:r>
        <w:t xml:space="preserve">with the outliers and </w:t>
      </w:r>
      <w:r w:rsidRPr="00A24FDF">
        <w:t>without the outliers to see if there is any significant difference.</w:t>
      </w:r>
    </w:p>
    <w:p w:rsidR="00E01C53" w:rsidRPr="00C03028" w:rsidRDefault="00E01C53" w:rsidP="00C03028"/>
    <w:p w:rsidR="00D31E01" w:rsidRDefault="00271729" w:rsidP="00271729">
      <w:pPr>
        <w:pStyle w:val="Heading2"/>
      </w:pPr>
      <w:r>
        <w:t>Box and Whisker Plots</w:t>
      </w:r>
    </w:p>
    <w:p w:rsidR="00950229" w:rsidRDefault="00950229" w:rsidP="002A5E3A">
      <w:pPr>
        <w:ind w:right="-86"/>
      </w:pPr>
      <w:r>
        <w:t>As can be seen in figure 2, outliers are present. To interpret these</w:t>
      </w:r>
      <w:r w:rsidR="00271729">
        <w:t xml:space="preserve"> </w:t>
      </w:r>
      <w:r w:rsidR="00605A91">
        <w:t xml:space="preserve">in an easier manner, </w:t>
      </w:r>
      <w:r w:rsidR="00271729">
        <w:t>a box and whisker plot</w:t>
      </w:r>
      <w:r w:rsidR="008F07B5">
        <w:t xml:space="preserve"> will be</w:t>
      </w:r>
      <w:r>
        <w:t xml:space="preserve"> used</w:t>
      </w:r>
      <w:r w:rsidR="00271729">
        <w:t xml:space="preserve">. </w:t>
      </w:r>
    </w:p>
    <w:p w:rsidR="00950229" w:rsidRDefault="00950229" w:rsidP="002A5E3A">
      <w:pPr>
        <w:ind w:right="-86"/>
      </w:pPr>
    </w:p>
    <w:p w:rsidR="00271729" w:rsidRPr="00271729" w:rsidRDefault="00271729" w:rsidP="002A5E3A">
      <w:pPr>
        <w:ind w:right="-86"/>
      </w:pPr>
      <w:r>
        <w:t xml:space="preserve">As can be seen in Figure 4, </w:t>
      </w:r>
      <w:r w:rsidR="00950229">
        <w:t>50% of the data</w:t>
      </w:r>
      <w:r>
        <w:t xml:space="preserve"> can be seen</w:t>
      </w:r>
      <w:r w:rsidR="00950229">
        <w:t xml:space="preserve"> immediately</w:t>
      </w:r>
      <w:r>
        <w:t xml:space="preserve"> above </w:t>
      </w:r>
      <w:r w:rsidR="00950229">
        <w:t xml:space="preserve">and below </w:t>
      </w:r>
      <w:r>
        <w:t>the median. Those in the top 25% are represented by the ‘whisker’ and the dots represent the outliers. The bottom half is represented in mirror fashion</w:t>
      </w:r>
      <w:r w:rsidR="002677C8">
        <w:t xml:space="preserve"> </w:t>
      </w:r>
      <w:r w:rsidR="002677C8">
        <w:fldChar w:fldCharType="begin" w:fldLock="1"/>
      </w:r>
      <w:r w:rsidR="00A92A6F">
        <w:instrText>ADDIN CSL_CITATION { "citationItems" : [ { "id" : "ITEM-1", "itemData" : { "URL" : "https://www.itl.nist.gov/div898/handbook/prc/section1/prc16.htm", "accessed" : { "date-parts" : [ [ "2018", "5", "1" ] ] }, "id" : "ITEM-1", "issued" : { "date-parts" : [ [ "0" ] ] }, "title" : "7.1.6. What are outliers in the data?", "type" : "webpage" }, "uris" : [ "http://www.mendeley.com/documents/?uuid=efa7aa2d-a2dc-3a04-bea1-5b9777fdf905" ] } ], "mendeley" : { "formattedCitation" : "[5]", "plainTextFormattedCitation" : "[5]", "previouslyFormattedCitation" : "[5]" }, "properties" : {  }, "schema" : "https://github.com/citation-style-language/schema/raw/master/csl-citation.json" }</w:instrText>
      </w:r>
      <w:r w:rsidR="002677C8">
        <w:fldChar w:fldCharType="separate"/>
      </w:r>
      <w:r w:rsidR="00A92A6F" w:rsidRPr="00A92A6F">
        <w:rPr>
          <w:noProof/>
        </w:rPr>
        <w:t>[5]</w:t>
      </w:r>
      <w:r w:rsidR="002677C8">
        <w:fldChar w:fldCharType="end"/>
      </w:r>
      <w:r>
        <w:t>.</w:t>
      </w:r>
    </w:p>
    <w:p w:rsidR="00D31E01" w:rsidRDefault="00D31E01" w:rsidP="00D31E01"/>
    <w:p w:rsidR="00980408" w:rsidRDefault="00271729" w:rsidP="00980408">
      <w:r>
        <w:rPr>
          <w:noProof/>
          <w:lang w:eastAsia="en-GB"/>
        </w:rPr>
        <w:drawing>
          <wp:inline distT="0" distB="0" distL="0" distR="0">
            <wp:extent cx="2028825" cy="236374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how to whiskers.PNG"/>
                    <pic:cNvPicPr/>
                  </pic:nvPicPr>
                  <pic:blipFill>
                    <a:blip r:embed="rId13"/>
                    <a:stretch>
                      <a:fillRect/>
                    </a:stretch>
                  </pic:blipFill>
                  <pic:spPr>
                    <a:xfrm>
                      <a:off x="0" y="0"/>
                      <a:ext cx="2056532" cy="2396022"/>
                    </a:xfrm>
                    <a:prstGeom prst="rect">
                      <a:avLst/>
                    </a:prstGeom>
                  </pic:spPr>
                </pic:pic>
              </a:graphicData>
            </a:graphic>
          </wp:inline>
        </w:drawing>
      </w:r>
    </w:p>
    <w:p w:rsidR="00980408" w:rsidRPr="00980408" w:rsidRDefault="00980408" w:rsidP="00980408"/>
    <w:p w:rsidR="00C76C5F" w:rsidRDefault="002A5E3A" w:rsidP="002A5E3A">
      <w:pPr>
        <w:pStyle w:val="Caption"/>
        <w:rPr>
          <w:sz w:val="20"/>
          <w:szCs w:val="20"/>
        </w:rPr>
      </w:pPr>
      <w:r w:rsidRPr="002A5E3A">
        <w:rPr>
          <w:sz w:val="20"/>
          <w:szCs w:val="20"/>
        </w:rPr>
        <w:t xml:space="preserve">Figure </w:t>
      </w:r>
      <w:r w:rsidRPr="002A5E3A">
        <w:rPr>
          <w:sz w:val="20"/>
          <w:szCs w:val="20"/>
        </w:rPr>
        <w:fldChar w:fldCharType="begin"/>
      </w:r>
      <w:r w:rsidRPr="002A5E3A">
        <w:rPr>
          <w:sz w:val="20"/>
          <w:szCs w:val="20"/>
        </w:rPr>
        <w:instrText xml:space="preserve"> SEQ Figure \* ARABIC </w:instrText>
      </w:r>
      <w:r w:rsidRPr="002A5E3A">
        <w:rPr>
          <w:sz w:val="20"/>
          <w:szCs w:val="20"/>
        </w:rPr>
        <w:fldChar w:fldCharType="separate"/>
      </w:r>
      <w:r w:rsidR="00D30BA6">
        <w:rPr>
          <w:noProof/>
          <w:sz w:val="20"/>
          <w:szCs w:val="20"/>
        </w:rPr>
        <w:t>4</w:t>
      </w:r>
      <w:r w:rsidRPr="002A5E3A">
        <w:rPr>
          <w:sz w:val="20"/>
          <w:szCs w:val="20"/>
        </w:rPr>
        <w:fldChar w:fldCharType="end"/>
      </w:r>
      <w:r w:rsidRPr="002A5E3A">
        <w:rPr>
          <w:sz w:val="20"/>
          <w:szCs w:val="20"/>
        </w:rPr>
        <w:t xml:space="preserve"> - Example of a Box and Whiskers Plot</w:t>
      </w:r>
      <w:r>
        <w:rPr>
          <w:sz w:val="20"/>
          <w:szCs w:val="20"/>
        </w:rPr>
        <w:t xml:space="preserve"> </w:t>
      </w:r>
      <w:r w:rsidR="00D65DC8">
        <w:rPr>
          <w:sz w:val="20"/>
          <w:szCs w:val="20"/>
        </w:rPr>
        <w:fldChar w:fldCharType="begin" w:fldLock="1"/>
      </w:r>
      <w:r w:rsidR="00A92A6F">
        <w:rPr>
          <w:sz w:val="20"/>
          <w:szCs w:val="20"/>
        </w:rPr>
        <w:instrText>ADDIN CSL_CITATION { "citationItems" : [ { "id" : "ITEM-1", "itemData" : { "URL" : "https://flowingdata.com/2008/02/15/how-to-read-and-use-a-box-and-whisker-plot/", "accessed" : { "date-parts" : [ [ "2018", "3", "2" ] ] }, "id" : "ITEM-1", "issued" : { "date-parts" : [ [ "0" ] ] }, "title" : "How to Read and Use a Box-and-Whisker Plot | FlowingData", "type" : "webpage" }, "uris" : [ "http://www.mendeley.com/documents/?uuid=4c264a0d-e4c6-37b7-82fe-d0439d2c7373" ] } ], "mendeley" : { "formattedCitation" : "[8]", "plainTextFormattedCitation" : "[8]", "previouslyFormattedCitation" : "[8]" }, "properties" : {  }, "schema" : "https://github.com/citation-style-language/schema/raw/master/csl-citation.json" }</w:instrText>
      </w:r>
      <w:r w:rsidR="00D65DC8">
        <w:rPr>
          <w:sz w:val="20"/>
          <w:szCs w:val="20"/>
        </w:rPr>
        <w:fldChar w:fldCharType="separate"/>
      </w:r>
      <w:r w:rsidR="00A92A6F" w:rsidRPr="00A92A6F">
        <w:rPr>
          <w:b w:val="0"/>
          <w:noProof/>
          <w:sz w:val="20"/>
          <w:szCs w:val="20"/>
        </w:rPr>
        <w:t>[8]</w:t>
      </w:r>
      <w:r w:rsidR="00D65DC8">
        <w:rPr>
          <w:sz w:val="20"/>
          <w:szCs w:val="20"/>
        </w:rPr>
        <w:fldChar w:fldCharType="end"/>
      </w:r>
    </w:p>
    <w:p w:rsidR="002A5E3A" w:rsidRDefault="002A5E3A" w:rsidP="002A5E3A"/>
    <w:p w:rsidR="002A5E3A" w:rsidRDefault="002A5E3A" w:rsidP="002A5E3A">
      <w:r>
        <w:t>A box and whiskers plot has been made from the rugby ball</w:t>
      </w:r>
      <w:r w:rsidR="00950229">
        <w:t xml:space="preserve"> data</w:t>
      </w:r>
      <w:r>
        <w:t xml:space="preserve"> a</w:t>
      </w:r>
      <w:r w:rsidR="00950229">
        <w:t>nd</w:t>
      </w:r>
      <w:r>
        <w:t xml:space="preserve"> can be seen in Figure 5.</w:t>
      </w:r>
    </w:p>
    <w:p w:rsidR="00E01C53" w:rsidRPr="002A5E3A" w:rsidRDefault="00E01C53" w:rsidP="002A5E3A"/>
    <w:p w:rsidR="00D31E01" w:rsidRDefault="00EE1C49" w:rsidP="00D31E01">
      <w:r>
        <w:rPr>
          <w:noProof/>
        </w:rPr>
        <w:drawing>
          <wp:inline distT="0" distB="0" distL="0" distR="0">
            <wp:extent cx="3096260" cy="2304415"/>
            <wp:effectExtent l="0" t="0" r="889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ox and whiskers.PNG"/>
                    <pic:cNvPicPr/>
                  </pic:nvPicPr>
                  <pic:blipFill>
                    <a:blip r:embed="rId14"/>
                    <a:stretch>
                      <a:fillRect/>
                    </a:stretch>
                  </pic:blipFill>
                  <pic:spPr>
                    <a:xfrm>
                      <a:off x="0" y="0"/>
                      <a:ext cx="3096260" cy="2304415"/>
                    </a:xfrm>
                    <a:prstGeom prst="rect">
                      <a:avLst/>
                    </a:prstGeom>
                  </pic:spPr>
                </pic:pic>
              </a:graphicData>
            </a:graphic>
          </wp:inline>
        </w:drawing>
      </w:r>
    </w:p>
    <w:p w:rsidR="00D31E01" w:rsidRPr="00980408" w:rsidRDefault="00980408" w:rsidP="00980408">
      <w:pPr>
        <w:pStyle w:val="Caption"/>
        <w:rPr>
          <w:sz w:val="20"/>
          <w:szCs w:val="20"/>
        </w:rPr>
      </w:pPr>
      <w:r w:rsidRPr="00980408">
        <w:rPr>
          <w:sz w:val="20"/>
          <w:szCs w:val="20"/>
        </w:rPr>
        <w:t xml:space="preserve">Figure </w:t>
      </w:r>
      <w:r w:rsidRPr="00980408">
        <w:rPr>
          <w:sz w:val="20"/>
          <w:szCs w:val="20"/>
        </w:rPr>
        <w:fldChar w:fldCharType="begin"/>
      </w:r>
      <w:r w:rsidRPr="00980408">
        <w:rPr>
          <w:sz w:val="20"/>
          <w:szCs w:val="20"/>
        </w:rPr>
        <w:instrText xml:space="preserve"> SEQ Figure \* ARABIC </w:instrText>
      </w:r>
      <w:r w:rsidRPr="00980408">
        <w:rPr>
          <w:sz w:val="20"/>
          <w:szCs w:val="20"/>
        </w:rPr>
        <w:fldChar w:fldCharType="separate"/>
      </w:r>
      <w:r w:rsidR="00D30BA6">
        <w:rPr>
          <w:noProof/>
          <w:sz w:val="20"/>
          <w:szCs w:val="20"/>
        </w:rPr>
        <w:t>5</w:t>
      </w:r>
      <w:r w:rsidRPr="00980408">
        <w:rPr>
          <w:sz w:val="20"/>
          <w:szCs w:val="20"/>
        </w:rPr>
        <w:fldChar w:fldCharType="end"/>
      </w:r>
      <w:r w:rsidRPr="00980408">
        <w:rPr>
          <w:sz w:val="20"/>
          <w:szCs w:val="20"/>
        </w:rPr>
        <w:t xml:space="preserve"> - Diagram</w:t>
      </w:r>
      <w:r w:rsidR="00A24FDF">
        <w:rPr>
          <w:sz w:val="20"/>
          <w:szCs w:val="20"/>
        </w:rPr>
        <w:t xml:space="preserve"> of Data with Outliers</w:t>
      </w:r>
    </w:p>
    <w:p w:rsidR="00997337" w:rsidRDefault="00997337" w:rsidP="00CA461C"/>
    <w:p w:rsidR="002A5E3A" w:rsidRDefault="002A5E3A" w:rsidP="00CA461C">
      <w:r>
        <w:t>Figure 5</w:t>
      </w:r>
      <w:r w:rsidR="00950229">
        <w:t xml:space="preserve"> shows</w:t>
      </w:r>
      <w:r>
        <w:t xml:space="preserve"> that the </w:t>
      </w:r>
      <w:r w:rsidR="00995C90">
        <w:t xml:space="preserve">specific </w:t>
      </w:r>
      <w:r>
        <w:t>outliers for the rugby ball filled with helium are 11, 12, 14 and 39 and that the rugby ball filled with air does not have any outliers</w:t>
      </w:r>
      <w:r w:rsidR="002677C8">
        <w:t xml:space="preserve"> </w:t>
      </w:r>
      <w:r w:rsidR="002677C8">
        <w:fldChar w:fldCharType="begin" w:fldLock="1"/>
      </w:r>
      <w:r w:rsidR="00A92A6F">
        <w:instrText>ADDIN CSL_CITATION { "citationItems" : [ { "id" : "ITEM-1", "itemData" : { "URL" : "https://www.itl.nist.gov/div898/handbook/prc/section1/prc16.htm", "accessed" : { "date-parts" : [ [ "2018", "5", "1" ] ] }, "id" : "ITEM-1", "issued" : { "date-parts" : [ [ "0" ] ] }, "title" : "7.1.6. What are outliers in the data?", "type" : "webpage" }, "uris" : [ "http://www.mendeley.com/documents/?uuid=efa7aa2d-a2dc-3a04-bea1-5b9777fdf905" ] } ], "mendeley" : { "formattedCitation" : "[5]", "plainTextFormattedCitation" : "[5]", "previouslyFormattedCitation" : "[5]" }, "properties" : {  }, "schema" : "https://github.com/citation-style-language/schema/raw/master/csl-citation.json" }</w:instrText>
      </w:r>
      <w:r w:rsidR="002677C8">
        <w:fldChar w:fldCharType="separate"/>
      </w:r>
      <w:r w:rsidR="00A92A6F" w:rsidRPr="00A92A6F">
        <w:rPr>
          <w:noProof/>
        </w:rPr>
        <w:t>[5]</w:t>
      </w:r>
      <w:r w:rsidR="002677C8">
        <w:fldChar w:fldCharType="end"/>
      </w:r>
      <w:r w:rsidR="00605A91">
        <w:fldChar w:fldCharType="begin" w:fldLock="1"/>
      </w:r>
      <w:r w:rsidR="00A92A6F">
        <w:instrText>ADDIN CSL_CITATION { "citationItems" : [ { "id" : "ITEM-1", "itemData" : { "URL" : "https://www.wellbeingatschool.org.nz/information-sheet/understanding-and-interpreting-box-plots", "abstract" : "How to read a box plot/Introduction to box plots\r\nBox plots are drawn for groups of W@S scale scores. They enable us to study the distributional characteristics of a group of scores as well as the level of the scores.", "accessed" : { "date-parts" : [ [ "2018", "5", "1" ] ] }, "id" : "ITEM-1", "issued" : { "date-parts" : [ [ "0" ] ] }, "title" : "Understanding and interpreting box plots | Wellbeing@School", "type" : "webpage" }, "uris" : [ "http://www.mendeley.com/documents/?uuid=2955f1c1-6b3b-3a8b-bb23-999f13b1cb04" ] } ], "mendeley" : { "formattedCitation" : "[9]", "plainTextFormattedCitation" : "[9]", "previouslyFormattedCitation" : "[9]" }, "properties" : {  }, "schema" : "https://github.com/citation-style-language/schema/raw/master/csl-citation.json" }</w:instrText>
      </w:r>
      <w:r w:rsidR="00605A91">
        <w:fldChar w:fldCharType="separate"/>
      </w:r>
      <w:r w:rsidR="00A92A6F" w:rsidRPr="00A92A6F">
        <w:rPr>
          <w:noProof/>
        </w:rPr>
        <w:t>[9]</w:t>
      </w:r>
      <w:r w:rsidR="00605A91">
        <w:fldChar w:fldCharType="end"/>
      </w:r>
      <w:r>
        <w:t xml:space="preserve">. </w:t>
      </w:r>
    </w:p>
    <w:p w:rsidR="002A5E3A" w:rsidRPr="00EE1C49" w:rsidRDefault="00731365" w:rsidP="00731365">
      <w:pPr>
        <w:pStyle w:val="Heading1"/>
      </w:pPr>
      <w:r w:rsidRPr="00EE1C49">
        <w:t>Hypothesis Testing</w:t>
      </w:r>
      <w:r w:rsidR="00F23BFD">
        <w:t xml:space="preserve"> with Outliers</w:t>
      </w:r>
    </w:p>
    <w:p w:rsidR="00731365" w:rsidRDefault="00F93B52" w:rsidP="00F93B52">
      <w:pPr>
        <w:pStyle w:val="Heading2"/>
      </w:pPr>
      <w:r>
        <w:t>t</w:t>
      </w:r>
      <w:r w:rsidR="00066173">
        <w:t xml:space="preserve"> Test</w:t>
      </w:r>
      <w:r>
        <w:t>ing</w:t>
      </w:r>
    </w:p>
    <w:p w:rsidR="00F93B52" w:rsidRPr="00F93B52" w:rsidRDefault="00F93B52" w:rsidP="00F93B52"/>
    <w:p w:rsidR="00066173" w:rsidRDefault="00F93B52" w:rsidP="00731365">
      <w:r>
        <w:t>As the samples are not paired in any way the t Test for independent samples will be used</w:t>
      </w:r>
      <w:r w:rsidR="002677C8">
        <w:t xml:space="preserve"> </w:t>
      </w:r>
      <w:r w:rsidR="003147EA">
        <w:fldChar w:fldCharType="begin" w:fldLock="1"/>
      </w:r>
      <w:r w:rsidR="00A92A6F">
        <w:instrText>ADDIN CSL_CITATION { "citationItems" : [ { "id" : "ITEM-1", "itemData" : { "URL" : "https://socialresearchmethods.net/kb/stat_t.php", "accessed" : { "date-parts" : [ [ "2018", "5", "1" ] ] }, "id" : "ITEM-1", "issued" : { "date-parts" : [ [ "0" ] ] }, "title" : "Social Research Methods - Knowledge Base - The T-Test", "type" : "webpage" }, "uris" : [ "http://www.mendeley.com/documents/?uuid=aeae87eb-a4a5-3bcb-8c66-af9237c15d53" ] } ], "mendeley" : { "formattedCitation" : "[10]", "plainTextFormattedCitation" : "[10]", "previouslyFormattedCitation" : "[10]" }, "properties" : {  }, "schema" : "https://github.com/citation-style-language/schema/raw/master/csl-citation.json" }</w:instrText>
      </w:r>
      <w:r w:rsidR="003147EA">
        <w:fldChar w:fldCharType="separate"/>
      </w:r>
      <w:r w:rsidR="00A92A6F" w:rsidRPr="00A92A6F">
        <w:rPr>
          <w:noProof/>
        </w:rPr>
        <w:t>[10]</w:t>
      </w:r>
      <w:r w:rsidR="003147EA">
        <w:fldChar w:fldCharType="end"/>
      </w:r>
      <w:r>
        <w:t xml:space="preserve">. </w:t>
      </w:r>
    </w:p>
    <w:p w:rsidR="00F93B52" w:rsidRDefault="00F93B52" w:rsidP="00731365"/>
    <w:p w:rsidR="00F93B52" w:rsidRDefault="00F93B52" w:rsidP="00731365">
      <w:r>
        <w:t>The sample sizes are equal so the following formula will be applied:</w:t>
      </w:r>
    </w:p>
    <w:p w:rsidR="00F93B52" w:rsidRDefault="00F93B52" w:rsidP="00731365"/>
    <w:p w:rsidR="00F93B52" w:rsidRDefault="005675F3" w:rsidP="00731365">
      <w:pPr>
        <w:rPr>
          <w:vertAlign w:val="subscript"/>
        </w:rPr>
      </w:pPr>
      <w:proofErr w:type="spellStart"/>
      <w:r>
        <w:t>t</w:t>
      </w:r>
      <w:r>
        <w:rPr>
          <w:vertAlign w:val="subscript"/>
        </w:rPr>
        <w:t>obt</w:t>
      </w:r>
      <w:proofErr w:type="spellEnd"/>
      <w:r>
        <w:rPr>
          <w:vertAlign w:val="subscript"/>
        </w:rPr>
        <w:t xml:space="preserve"> </w:t>
      </w:r>
      <w:r w:rsidR="006E7814">
        <w:rPr>
          <w:vertAlign w:val="subscript"/>
        </w:rPr>
        <w:t>=</w:t>
      </w:r>
      <m:oMath>
        <m:f>
          <m:fPr>
            <m:ctrlPr>
              <w:rPr>
                <w:rFonts w:ascii="Cambria Math" w:hAnsi="Cambria Math"/>
                <w:i/>
                <w:vertAlign w:val="subscript"/>
              </w:rPr>
            </m:ctrlPr>
          </m:fPr>
          <m:num>
            <m:sSub>
              <m:sSubPr>
                <m:ctrlPr>
                  <w:rPr>
                    <w:rFonts w:ascii="Cambria Math" w:hAnsi="Cambria Math"/>
                    <w:i/>
                    <w:vertAlign w:val="subscript"/>
                  </w:rPr>
                </m:ctrlPr>
              </m:sSubPr>
              <m:e>
                <m:acc>
                  <m:accPr>
                    <m:chr m:val="̅"/>
                    <m:ctrlPr>
                      <w:rPr>
                        <w:rFonts w:ascii="Cambria Math" w:hAnsi="Cambria Math"/>
                        <w:i/>
                        <w:vertAlign w:val="subscript"/>
                      </w:rPr>
                    </m:ctrlPr>
                  </m:accPr>
                  <m:e>
                    <m:r>
                      <w:rPr>
                        <w:rFonts w:ascii="Cambria Math" w:hAnsi="Cambria Math"/>
                        <w:vertAlign w:val="subscript"/>
                      </w:rPr>
                      <m:t>x</m:t>
                    </m:r>
                  </m:e>
                </m:acc>
              </m:e>
              <m:sub>
                <m:r>
                  <w:rPr>
                    <w:rFonts w:ascii="Cambria Math" w:hAnsi="Cambria Math"/>
                    <w:vertAlign w:val="subscript"/>
                  </w:rPr>
                  <m:t>1</m:t>
                </m:r>
              </m:sub>
            </m:sSub>
            <m:r>
              <w:rPr>
                <w:rFonts w:ascii="Cambria Math" w:hAnsi="Cambria Math"/>
                <w:vertAlign w:val="subscript"/>
              </w:rPr>
              <m:t>-</m:t>
            </m:r>
            <m:sSub>
              <m:sSubPr>
                <m:ctrlPr>
                  <w:rPr>
                    <w:rFonts w:ascii="Cambria Math" w:hAnsi="Cambria Math"/>
                    <w:i/>
                    <w:vertAlign w:val="subscript"/>
                  </w:rPr>
                </m:ctrlPr>
              </m:sSubPr>
              <m:e>
                <m:acc>
                  <m:accPr>
                    <m:chr m:val="̅"/>
                    <m:ctrlPr>
                      <w:rPr>
                        <w:rFonts w:ascii="Cambria Math" w:hAnsi="Cambria Math"/>
                        <w:i/>
                        <w:vertAlign w:val="subscript"/>
                      </w:rPr>
                    </m:ctrlPr>
                  </m:accPr>
                  <m:e>
                    <m:r>
                      <w:rPr>
                        <w:rFonts w:ascii="Cambria Math" w:hAnsi="Cambria Math"/>
                        <w:vertAlign w:val="subscript"/>
                      </w:rPr>
                      <m:t>x</m:t>
                    </m:r>
                  </m:e>
                </m:acc>
              </m:e>
              <m:sub>
                <m:r>
                  <w:rPr>
                    <w:rFonts w:ascii="Cambria Math" w:hAnsi="Cambria Math"/>
                    <w:vertAlign w:val="subscript"/>
                  </w:rPr>
                  <m:t>2</m:t>
                </m:r>
              </m:sub>
            </m:sSub>
          </m:num>
          <m:den>
            <m:f>
              <m:fPr>
                <m:ctrlPr>
                  <w:rPr>
                    <w:rFonts w:ascii="Cambria Math" w:hAnsi="Cambria Math"/>
                    <w:i/>
                    <w:vertAlign w:val="subscript"/>
                  </w:rPr>
                </m:ctrlPr>
              </m:fPr>
              <m:num>
                <m:rad>
                  <m:radPr>
                    <m:degHide m:val="1"/>
                    <m:ctrlPr>
                      <w:rPr>
                        <w:rFonts w:ascii="Cambria Math" w:hAnsi="Cambria Math"/>
                        <w:i/>
                        <w:vertAlign w:val="subscript"/>
                      </w:rPr>
                    </m:ctrlPr>
                  </m:radPr>
                  <m:deg/>
                  <m:e>
                    <m:r>
                      <w:rPr>
                        <w:rFonts w:ascii="Cambria Math" w:hAnsi="Cambria Math"/>
                        <w:vertAlign w:val="subscript"/>
                      </w:rPr>
                      <m:t>S</m:t>
                    </m:r>
                    <m:sSubSup>
                      <m:sSubSupPr>
                        <m:ctrlPr>
                          <w:rPr>
                            <w:rFonts w:ascii="Cambria Math" w:hAnsi="Cambria Math"/>
                            <w:i/>
                            <w:vertAlign w:val="subscript"/>
                          </w:rPr>
                        </m:ctrlPr>
                      </m:sSubSupPr>
                      <m:e>
                        <m:r>
                          <w:rPr>
                            <w:rFonts w:ascii="Cambria Math" w:hAnsi="Cambria Math"/>
                            <w:vertAlign w:val="subscript"/>
                          </w:rPr>
                          <m:t>D</m:t>
                        </m:r>
                      </m:e>
                      <m:sub>
                        <m:r>
                          <w:rPr>
                            <w:rFonts w:ascii="Cambria Math" w:hAnsi="Cambria Math"/>
                            <w:vertAlign w:val="subscript"/>
                          </w:rPr>
                          <m:t>1</m:t>
                        </m:r>
                      </m:sub>
                      <m:sup>
                        <m:r>
                          <w:rPr>
                            <w:rFonts w:ascii="Cambria Math" w:hAnsi="Cambria Math"/>
                            <w:vertAlign w:val="subscript"/>
                          </w:rPr>
                          <m:t>2</m:t>
                        </m:r>
                      </m:sup>
                    </m:sSubSup>
                    <m:r>
                      <w:rPr>
                        <w:rFonts w:ascii="Cambria Math" w:hAnsi="Cambria Math"/>
                        <w:vertAlign w:val="subscript"/>
                      </w:rPr>
                      <m:t>+S</m:t>
                    </m:r>
                  </m:e>
                </m:rad>
                <m:sSubSup>
                  <m:sSubSupPr>
                    <m:ctrlPr>
                      <w:rPr>
                        <w:rFonts w:ascii="Cambria Math" w:hAnsi="Cambria Math"/>
                        <w:i/>
                        <w:vertAlign w:val="subscript"/>
                      </w:rPr>
                    </m:ctrlPr>
                  </m:sSubSupPr>
                  <m:e>
                    <m:r>
                      <w:rPr>
                        <w:rFonts w:ascii="Cambria Math" w:hAnsi="Cambria Math"/>
                        <w:vertAlign w:val="subscript"/>
                      </w:rPr>
                      <m:t>D</m:t>
                    </m:r>
                  </m:e>
                  <m:sub>
                    <m:r>
                      <w:rPr>
                        <w:rFonts w:ascii="Cambria Math" w:hAnsi="Cambria Math"/>
                        <w:vertAlign w:val="subscript"/>
                      </w:rPr>
                      <m:t>2</m:t>
                    </m:r>
                  </m:sub>
                  <m:sup>
                    <m:r>
                      <w:rPr>
                        <w:rFonts w:ascii="Cambria Math" w:hAnsi="Cambria Math"/>
                        <w:vertAlign w:val="subscript"/>
                      </w:rPr>
                      <m:t>2</m:t>
                    </m:r>
                  </m:sup>
                </m:sSubSup>
              </m:num>
              <m:den>
                <m:r>
                  <w:rPr>
                    <w:rFonts w:ascii="Cambria Math" w:hAnsi="Cambria Math"/>
                    <w:vertAlign w:val="subscript"/>
                  </w:rPr>
                  <m:t>n</m:t>
                </m:r>
              </m:den>
            </m:f>
          </m:den>
        </m:f>
      </m:oMath>
    </w:p>
    <w:p w:rsidR="001F1258" w:rsidRDefault="001F1258" w:rsidP="00731365">
      <w:pPr>
        <w:rPr>
          <w:vertAlign w:val="subscript"/>
        </w:rPr>
      </w:pPr>
    </w:p>
    <w:p w:rsidR="001F1258" w:rsidRPr="001F1258" w:rsidRDefault="001F1258" w:rsidP="00731365">
      <w:proofErr w:type="spellStart"/>
      <w:r w:rsidRPr="001F1258">
        <w:t>t</w:t>
      </w:r>
      <w:r w:rsidRPr="00D26F3A">
        <w:rPr>
          <w:vertAlign w:val="subscript"/>
        </w:rPr>
        <w:t>obt</w:t>
      </w:r>
      <w:proofErr w:type="spellEnd"/>
      <w:r>
        <w:t xml:space="preserve"> =</w:t>
      </w:r>
      <w:r w:rsidRPr="001F1258">
        <w:t xml:space="preserve"> the value of t obtained from the data</w:t>
      </w:r>
    </w:p>
    <w:p w:rsidR="001F1258" w:rsidRPr="001F1258" w:rsidRDefault="001F1258" w:rsidP="00731365">
      <w:r w:rsidRPr="001F1258">
        <w:t xml:space="preserve">n = the number of </w:t>
      </w:r>
      <w:r w:rsidR="000E4A47">
        <w:t>items in test 1 and 2</w:t>
      </w:r>
    </w:p>
    <w:p w:rsidR="00821A1A" w:rsidRDefault="001F1258" w:rsidP="00731365">
      <w:r w:rsidRPr="001F1258">
        <w:t>sd1, sd2 = the estimates of the variances of the two results</w:t>
      </w:r>
    </w:p>
    <w:p w:rsidR="001F1258" w:rsidRDefault="00222534" w:rsidP="00731365">
      <m:oMath>
        <m:acc>
          <m:accPr>
            <m:chr m:val="̅"/>
            <m:ctrlPr>
              <w:rPr>
                <w:rFonts w:ascii="Cambria Math" w:hAnsi="Cambria Math"/>
                <w:i/>
              </w:rPr>
            </m:ctrlPr>
          </m:accPr>
          <m:e>
            <m:r>
              <w:rPr>
                <w:rFonts w:ascii="Cambria Math" w:hAnsi="Cambria Math"/>
              </w:rPr>
              <m:t>x</m:t>
            </m:r>
          </m:e>
        </m:acc>
      </m:oMath>
      <w:r w:rsidR="001F1258" w:rsidRPr="001F1258">
        <w:t xml:space="preserve">1, </w:t>
      </w:r>
      <m:oMath>
        <m:acc>
          <m:accPr>
            <m:chr m:val="̅"/>
            <m:ctrlPr>
              <w:rPr>
                <w:rFonts w:ascii="Cambria Math" w:hAnsi="Cambria Math"/>
                <w:i/>
              </w:rPr>
            </m:ctrlPr>
          </m:accPr>
          <m:e>
            <m:r>
              <w:rPr>
                <w:rFonts w:ascii="Cambria Math" w:hAnsi="Cambria Math"/>
              </w:rPr>
              <m:t>x</m:t>
            </m:r>
          </m:e>
        </m:acc>
      </m:oMath>
      <w:r w:rsidR="00821A1A">
        <w:t>2</w:t>
      </w:r>
      <w:r w:rsidR="001F1258" w:rsidRPr="001F1258">
        <w:t xml:space="preserve"> = the mean of the two samples</w:t>
      </w:r>
    </w:p>
    <w:p w:rsidR="00A92A6F" w:rsidRPr="001F1258" w:rsidRDefault="00A92A6F" w:rsidP="00731365">
      <w:r>
        <w:fldChar w:fldCharType="begin" w:fldLock="1"/>
      </w:r>
      <w:r>
        <w:instrText>ADDIN CSL_CITATION { "citationItems" : [ { "id" : "ITEM-1", "itemData" : { "abstract" : "Written and illustrated tutorials for the statistical software SPSS. The Independent Samples t Test compares two sample means to determine whether the population means are significantly different.", "author" : [ { "dropping-particle" : "", "family" : "Yeager", "given" : "Kristin", "non-dropping-particle" : "", "parse-names" : false, "suffix" : "" } ], "id" : "ITEM-1", "issued" : { "date-parts" : [ [ "0" ] ] }, "title" : "LibGuides: SPSS Tutorials: Independent Samples t Test", "type" : "article-journal" }, "uris" : [ "http://www.mendeley.com/documents/?uuid=162b15ac-b868-34c3-8104-09a2b949773c" ] } ], "mendeley" : { "formattedCitation" : "[11]", "plainTextFormattedCitation" : "[11]", "previouslyFormattedCitation" : "[11]" }, "properties" : {  }, "schema" : "https://github.com/citation-style-language/schema/raw/master/csl-citation.json" }</w:instrText>
      </w:r>
      <w:r>
        <w:fldChar w:fldCharType="separate"/>
      </w:r>
      <w:r w:rsidRPr="00A92A6F">
        <w:rPr>
          <w:noProof/>
        </w:rPr>
        <w:t>[11]</w:t>
      </w:r>
      <w:r>
        <w:fldChar w:fldCharType="end"/>
      </w:r>
    </w:p>
    <w:p w:rsidR="00E828B9" w:rsidRDefault="00E828B9">
      <w:pPr>
        <w:jc w:val="left"/>
        <w:rPr>
          <w:vertAlign w:val="subscript"/>
        </w:rPr>
      </w:pPr>
    </w:p>
    <w:p w:rsidR="00525125" w:rsidRPr="00A24FDF" w:rsidRDefault="001F1258" w:rsidP="00E828B9">
      <w:pPr>
        <w:pStyle w:val="Heading2"/>
      </w:pPr>
      <w:r w:rsidRPr="00A24FDF">
        <w:t>Critical Value (</w:t>
      </w:r>
      <w:proofErr w:type="spellStart"/>
      <w:r w:rsidR="00E828B9" w:rsidRPr="00A24FDF">
        <w:t>t</w:t>
      </w:r>
      <w:r w:rsidR="00E828B9" w:rsidRPr="00A24FDF">
        <w:rPr>
          <w:vertAlign w:val="subscript"/>
        </w:rPr>
        <w:t>crit</w:t>
      </w:r>
      <w:proofErr w:type="spellEnd"/>
      <w:r w:rsidRPr="00A24FDF">
        <w:rPr>
          <w:vertAlign w:val="subscript"/>
        </w:rPr>
        <w:t>)</w:t>
      </w:r>
    </w:p>
    <w:p w:rsidR="00E828B9" w:rsidRDefault="00E828B9" w:rsidP="00E828B9"/>
    <w:p w:rsidR="0039694A" w:rsidRDefault="0039694A" w:rsidP="00E828B9">
      <w:proofErr w:type="spellStart"/>
      <w:r>
        <w:t>Tcrit</w:t>
      </w:r>
      <w:proofErr w:type="spellEnd"/>
      <w:r w:rsidR="001F1258">
        <w:t xml:space="preserve"> is a value used for significance testing</w:t>
      </w:r>
      <w:r>
        <w:t xml:space="preserve"> </w:t>
      </w:r>
      <w:r w:rsidR="001F1258">
        <w:t xml:space="preserve">and </w:t>
      </w:r>
      <w:r>
        <w:t xml:space="preserve">is the point that must be exceeded to enable the null </w:t>
      </w:r>
      <w:r w:rsidRPr="00821A1A">
        <w:t>hypothesis to be statistically rejected</w:t>
      </w:r>
      <w:r w:rsidR="00D65DC8" w:rsidRPr="00821A1A">
        <w:t xml:space="preserve"> </w:t>
      </w:r>
      <w:r w:rsidR="00D65DC8" w:rsidRPr="00821A1A">
        <w:fldChar w:fldCharType="begin" w:fldLock="1"/>
      </w:r>
      <w:r w:rsidR="00A92A6F">
        <w:instrText>ADDIN CSL_CITATION { "citationItems" : [ { "id" : "ITEM-1", "itemData" : { "URL" : "http://davidmlane.com/hyperstat/A134826.html", "accessed" : { "date-parts" : [ [ "2018", "3", "2" ] ] }, "id" : "ITEM-1", "issued" : { "date-parts" : [ [ "0" ] ] }, "title" : "Critical Value", "type" : "webpage" }, "uris" : [ "http://www.mendeley.com/documents/?uuid=ba70318f-84e8-3862-bbf0-22f3a0dd071f" ] } ], "mendeley" : { "formattedCitation" : "[12]", "plainTextFormattedCitation" : "[12]", "previouslyFormattedCitation" : "[12]" }, "properties" : {  }, "schema" : "https://github.com/citation-style-language/schema/raw/master/csl-citation.json" }</w:instrText>
      </w:r>
      <w:r w:rsidR="00D65DC8" w:rsidRPr="00821A1A">
        <w:fldChar w:fldCharType="separate"/>
      </w:r>
      <w:r w:rsidR="00A92A6F" w:rsidRPr="00A92A6F">
        <w:rPr>
          <w:noProof/>
        </w:rPr>
        <w:t>[12]</w:t>
      </w:r>
      <w:r w:rsidR="00D65DC8" w:rsidRPr="00821A1A">
        <w:fldChar w:fldCharType="end"/>
      </w:r>
      <w:r w:rsidR="003147EA">
        <w:fldChar w:fldCharType="begin" w:fldLock="1"/>
      </w:r>
      <w:r w:rsidR="00A92A6F">
        <w:instrText>ADDIN CSL_CITATION { "citationItems" : [ { "id" : "ITEM-1", "itemData" : { "URL" : "http://www.pmean.com/definitions/alpha.htm", "abstract" : "Alpha is the probability of making a Type I error (rejecting the null hypothesis when the null hypothesis is true). You want this value to be small, so you plan an experiment so that the sample size is large enough and the decision rule is selected so that alpha is 0.05 or sometimes 0.01.\r\n\r\nThere is insufficient discussion of when it is appropriate to change the alpha level from 0.05 to a slightly larger value or to a slightly smaller value. If the consequences of a Type I error are not all that important, then you might want to select a larger value for alpha to save some money or to optimize some of the other aspects of the research design (such as lowering beta, the probability of a Type II error).", "accessed" : { "date-parts" : [ [ "2018", "5", "1" ] ] }, "id" : "ITEM-1", "issued" : { "date-parts" : [ [ "0" ] ] }, "title" : "Stats: What is an alpha level?", "type" : "webpage" }, "uris" : [ "http://www.mendeley.com/documents/?uuid=41600d06-b921-30af-a5ae-6e78ba63f85b" ] } ], "mendeley" : { "formattedCitation" : "[13]", "plainTextFormattedCitation" : "[13]", "previouslyFormattedCitation" : "[13]" }, "properties" : {  }, "schema" : "https://github.com/citation-style-language/schema/raw/master/csl-citation.json" }</w:instrText>
      </w:r>
      <w:r w:rsidR="003147EA">
        <w:fldChar w:fldCharType="separate"/>
      </w:r>
      <w:r w:rsidR="00A92A6F" w:rsidRPr="00A92A6F">
        <w:rPr>
          <w:noProof/>
        </w:rPr>
        <w:t>[13]</w:t>
      </w:r>
      <w:r w:rsidR="003147EA">
        <w:fldChar w:fldCharType="end"/>
      </w:r>
      <w:r w:rsidRPr="00821A1A">
        <w:t>.</w:t>
      </w:r>
      <w:r w:rsidR="001F1258" w:rsidRPr="00821A1A">
        <w:t xml:space="preserve"> It is also necessary to know the Degree of Freedom which is </w:t>
      </w:r>
      <w:r w:rsidR="007D35AD" w:rsidRPr="00821A1A">
        <w:t>N1</w:t>
      </w:r>
      <w:r w:rsidR="000E4A47" w:rsidRPr="00821A1A">
        <w:t>+</w:t>
      </w:r>
      <w:r w:rsidR="007D35AD" w:rsidRPr="00821A1A">
        <w:t>N2</w:t>
      </w:r>
      <w:r w:rsidR="0032473E" w:rsidRPr="00821A1A">
        <w:t>-2= 40 + 40</w:t>
      </w:r>
      <w:r w:rsidR="001F1258" w:rsidRPr="00821A1A">
        <w:t xml:space="preserve"> – 2 </w:t>
      </w:r>
      <w:r w:rsidR="0032473E" w:rsidRPr="00821A1A">
        <w:t>= 38</w:t>
      </w:r>
      <w:r w:rsidR="00821A1A">
        <w:t>.</w:t>
      </w:r>
      <w:r w:rsidR="00E01C53">
        <w:t xml:space="preserve"> </w:t>
      </w:r>
      <w:r w:rsidR="0032473E">
        <w:t>This is cross-referenced with the level of significance (</w:t>
      </w:r>
      <w:proofErr w:type="spellStart"/>
      <w:r w:rsidR="0032473E">
        <w:t>eg</w:t>
      </w:r>
      <w:proofErr w:type="spellEnd"/>
      <w:r w:rsidR="0032473E">
        <w:t xml:space="preserve"> p=0.05) to get the value required</w:t>
      </w:r>
      <w:r w:rsidR="003147EA">
        <w:t xml:space="preserve"> </w:t>
      </w:r>
      <w:r w:rsidR="003147EA">
        <w:fldChar w:fldCharType="begin" w:fldLock="1"/>
      </w:r>
      <w:r w:rsidR="00A92A6F">
        <w:instrText>ADDIN CSL_CITATION { "citationItems" : [ { "id" : "ITEM-1", "itemData" : { "URL" : "http://www.statisticshowto.com/degrees-of-freedom/", "accessed" : { "date-parts" : [ [ "2018", "5", "1" ] ] }, "id" : "ITEM-1", "issued" : { "date-parts" : [ [ "0" ] ] }, "title" : "Degrees of Freedom: What are they?", "type" : "webpage" }, "uris" : [ "http://www.mendeley.com/documents/?uuid=d377775a-53ec-36c8-a2d0-e460a795f42a" ] } ], "mendeley" : { "formattedCitation" : "[14]", "plainTextFormattedCitation" : "[14]", "previouslyFormattedCitation" : "[14]" }, "properties" : {  }, "schema" : "https://github.com/citation-style-language/schema/raw/master/csl-citation.json" }</w:instrText>
      </w:r>
      <w:r w:rsidR="003147EA">
        <w:fldChar w:fldCharType="separate"/>
      </w:r>
      <w:r w:rsidR="00A92A6F" w:rsidRPr="00A92A6F">
        <w:rPr>
          <w:noProof/>
        </w:rPr>
        <w:t>[14]</w:t>
      </w:r>
      <w:r w:rsidR="003147EA">
        <w:fldChar w:fldCharType="end"/>
      </w:r>
      <w:r w:rsidR="0032473E">
        <w:t>.</w:t>
      </w:r>
    </w:p>
    <w:p w:rsidR="0032473E" w:rsidRDefault="0032473E" w:rsidP="00E828B9"/>
    <w:p w:rsidR="00821A1A" w:rsidRPr="00821A1A" w:rsidRDefault="003147EA" w:rsidP="00E828B9">
      <w:r w:rsidRPr="003147EA">
        <w:t xml:space="preserve">Alpha </w:t>
      </w:r>
      <w:r w:rsidR="008F07B5">
        <w:t>(‘</w:t>
      </w:r>
      <w:r w:rsidR="008F07B5">
        <w:t>α</w:t>
      </w:r>
      <w:r w:rsidR="008F07B5">
        <w:t xml:space="preserve">’) </w:t>
      </w:r>
      <w:r w:rsidRPr="003147EA">
        <w:t>is the probability of making a Type I error (rejecting the null hypothesis when the null hypothesis is true)</w:t>
      </w:r>
      <w:r>
        <w:t xml:space="preserve"> </w:t>
      </w:r>
      <w:r>
        <w:fldChar w:fldCharType="begin" w:fldLock="1"/>
      </w:r>
      <w:r w:rsidR="00A92A6F">
        <w:instrText>ADDIN CSL_CITATION { "citationItems" : [ { "id" : "ITEM-1", "itemData" : { "URL" : "http://www.pmean.com/definitions/alpha.htm", "abstract" : "Alpha is the probability of making a Type I error (rejecting the null hypothesis when the null hypothesis is true). You want this value to be small, so you plan an experiment so that the sample size is large enough and the decision rule is selected so that alpha is 0.05 or sometimes 0.01.\r\n\r\nThere is insufficient discussion of when it is appropriate to change the alpha level from 0.05 to a slightly larger value or to a slightly smaller value. If the consequences of a Type I error are not all that important, then you might want to select a larger value for alpha to save some money or to optimize some of the other aspects of the research design (such as lowering beta, the probability of a Type II error).", "accessed" : { "date-parts" : [ [ "2018", "5", "1" ] ] }, "id" : "ITEM-1", "issued" : { "date-parts" : [ [ "0" ] ] }, "title" : "Stats: What is an alpha level?", "type" : "webpage" }, "uris" : [ "http://www.mendeley.com/documents/?uuid=41600d06-b921-30af-a5ae-6e78ba63f85b" ] } ], "mendeley" : { "formattedCitation" : "[13]", "plainTextFormattedCitation" : "[13]", "previouslyFormattedCitation" : "[13]" }, "properties" : {  }, "schema" : "https://github.com/citation-style-language/schema/raw/master/csl-citation.json" }</w:instrText>
      </w:r>
      <w:r>
        <w:fldChar w:fldCharType="separate"/>
      </w:r>
      <w:r w:rsidR="00A92A6F" w:rsidRPr="00A92A6F">
        <w:rPr>
          <w:noProof/>
        </w:rPr>
        <w:t>[13]</w:t>
      </w:r>
      <w:r>
        <w:fldChar w:fldCharType="end"/>
      </w:r>
      <w:r w:rsidR="0032473E" w:rsidRPr="003147EA">
        <w:t>.</w:t>
      </w:r>
      <w:r w:rsidR="00821A1A" w:rsidRPr="00821A1A">
        <w:t xml:space="preserve"> For example, p</w:t>
      </w:r>
      <w:r w:rsidR="0032473E" w:rsidRPr="00821A1A">
        <w:t>= 0.05 means that there is less than a 5% probability that the difference occurred by chance</w:t>
      </w:r>
      <w:r w:rsidR="00821A1A" w:rsidRPr="00821A1A">
        <w:t xml:space="preserve"> </w:t>
      </w:r>
      <w:r w:rsidR="00E01C53">
        <w:t>etc</w:t>
      </w:r>
      <w:r w:rsidR="00821A1A">
        <w:t xml:space="preserve"> </w:t>
      </w:r>
      <w:r w:rsidR="00A610ED">
        <w:fldChar w:fldCharType="begin" w:fldLock="1"/>
      </w:r>
      <w:r w:rsidR="00A92A6F">
        <w:instrText>ADDIN CSL_CITATION { "citationItems" : [ { "id" : "ITEM-1", "itemData" : { "URL" : "http://www.statisticshowto.com/probability-and-statistics/find-critical-values/", "accessed" : { "date-parts" : [ [ "2018", "3", "25" ] ] }, "id" : "ITEM-1", "issued" : { "date-parts" : [ [ "0" ] ] }, "title" : "Critical Values: Find a Critical Value in Any Tail - Statistics How To", "type" : "webpage" }, "uris" : [ "http://www.mendeley.com/documents/?uuid=1c67f90a-c40e-3c8b-ba48-5f51f7cd1887" ] } ], "mendeley" : { "formattedCitation" : "[15]", "plainTextFormattedCitation" : "[15]", "previouslyFormattedCitation" : "[15]" }, "properties" : {  }, "schema" : "https://github.com/citation-style-language/schema/raw/master/csl-citation.json" }</w:instrText>
      </w:r>
      <w:r w:rsidR="00A610ED">
        <w:fldChar w:fldCharType="separate"/>
      </w:r>
      <w:r w:rsidR="00A92A6F" w:rsidRPr="00A92A6F">
        <w:rPr>
          <w:noProof/>
        </w:rPr>
        <w:t>[15]</w:t>
      </w:r>
      <w:r w:rsidR="00A610ED">
        <w:fldChar w:fldCharType="end"/>
      </w:r>
      <w:r w:rsidR="0032473E" w:rsidRPr="00821A1A">
        <w:t xml:space="preserve">. </w:t>
      </w:r>
    </w:p>
    <w:p w:rsidR="00525125" w:rsidRPr="00A24FDF" w:rsidRDefault="0039694A" w:rsidP="00525125">
      <w:pPr>
        <w:pStyle w:val="Heading2"/>
      </w:pPr>
      <w:r w:rsidRPr="00A24FDF">
        <w:t xml:space="preserve">Results with </w:t>
      </w:r>
      <w:r w:rsidR="00A24FDF">
        <w:t xml:space="preserve">outliers on </w:t>
      </w:r>
      <w:r w:rsidRPr="00A24FDF">
        <w:t xml:space="preserve">an Alpha </w:t>
      </w:r>
      <w:r w:rsidR="00FC6A63" w:rsidRPr="00A24FDF">
        <w:t>of 0.10</w:t>
      </w:r>
    </w:p>
    <w:p w:rsidR="00525125" w:rsidRDefault="00525125" w:rsidP="00525125"/>
    <w:p w:rsidR="00525125" w:rsidRDefault="00525125" w:rsidP="00525125">
      <w:r>
        <w:t xml:space="preserve">The </w:t>
      </w:r>
      <w:r w:rsidR="00432894">
        <w:t xml:space="preserve">Excel </w:t>
      </w:r>
      <w:r>
        <w:t xml:space="preserve">results from the t test </w:t>
      </w:r>
      <w:r w:rsidR="00FC6A63">
        <w:t xml:space="preserve">with α = 0.10 </w:t>
      </w:r>
      <w:r>
        <w:t xml:space="preserve">is shown in </w:t>
      </w:r>
      <w:r w:rsidRPr="00A24FDF">
        <w:t>Figure 6.</w:t>
      </w:r>
    </w:p>
    <w:p w:rsidR="008F07B5" w:rsidRDefault="008F07B5" w:rsidP="00525125"/>
    <w:p w:rsidR="00525125" w:rsidRPr="00525125" w:rsidRDefault="00525125" w:rsidP="00525125">
      <w:r>
        <w:rPr>
          <w:noProof/>
          <w:lang w:eastAsia="en-GB"/>
        </w:rPr>
        <w:drawing>
          <wp:inline distT="0" distB="0" distL="0" distR="0">
            <wp:extent cx="3096260" cy="1924050"/>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test 1.PNG"/>
                    <pic:cNvPicPr/>
                  </pic:nvPicPr>
                  <pic:blipFill>
                    <a:blip r:embed="rId15"/>
                    <a:stretch>
                      <a:fillRect/>
                    </a:stretch>
                  </pic:blipFill>
                  <pic:spPr>
                    <a:xfrm>
                      <a:off x="0" y="0"/>
                      <a:ext cx="3096260" cy="1924050"/>
                    </a:xfrm>
                    <a:prstGeom prst="rect">
                      <a:avLst/>
                    </a:prstGeom>
                  </pic:spPr>
                </pic:pic>
              </a:graphicData>
            </a:graphic>
          </wp:inline>
        </w:drawing>
      </w:r>
    </w:p>
    <w:p w:rsidR="00F93B52" w:rsidRDefault="0039694A" w:rsidP="0039694A">
      <w:pPr>
        <w:pStyle w:val="Caption"/>
        <w:rPr>
          <w:sz w:val="20"/>
          <w:szCs w:val="20"/>
        </w:rPr>
      </w:pPr>
      <w:r w:rsidRPr="0039694A">
        <w:rPr>
          <w:sz w:val="20"/>
          <w:szCs w:val="20"/>
        </w:rPr>
        <w:t xml:space="preserve">Figure </w:t>
      </w:r>
      <w:r w:rsidRPr="0039694A">
        <w:rPr>
          <w:sz w:val="20"/>
          <w:szCs w:val="20"/>
        </w:rPr>
        <w:fldChar w:fldCharType="begin"/>
      </w:r>
      <w:r w:rsidRPr="0039694A">
        <w:rPr>
          <w:sz w:val="20"/>
          <w:szCs w:val="20"/>
        </w:rPr>
        <w:instrText xml:space="preserve"> SEQ Figure \* ARABIC </w:instrText>
      </w:r>
      <w:r w:rsidRPr="0039694A">
        <w:rPr>
          <w:sz w:val="20"/>
          <w:szCs w:val="20"/>
        </w:rPr>
        <w:fldChar w:fldCharType="separate"/>
      </w:r>
      <w:r w:rsidR="00D30BA6">
        <w:rPr>
          <w:noProof/>
          <w:sz w:val="20"/>
          <w:szCs w:val="20"/>
        </w:rPr>
        <w:t>6</w:t>
      </w:r>
      <w:r w:rsidRPr="0039694A">
        <w:rPr>
          <w:sz w:val="20"/>
          <w:szCs w:val="20"/>
        </w:rPr>
        <w:fldChar w:fldCharType="end"/>
      </w:r>
      <w:r w:rsidR="00FC6A63">
        <w:rPr>
          <w:sz w:val="20"/>
          <w:szCs w:val="20"/>
        </w:rPr>
        <w:t xml:space="preserve"> - Results of the t Test with an alpha of </w:t>
      </w:r>
      <w:r w:rsidRPr="0039694A">
        <w:rPr>
          <w:sz w:val="20"/>
          <w:szCs w:val="20"/>
        </w:rPr>
        <w:t>0.10</w:t>
      </w:r>
    </w:p>
    <w:p w:rsidR="00605A91" w:rsidRDefault="00605A91" w:rsidP="00605A91"/>
    <w:p w:rsidR="00605A91" w:rsidRDefault="00605A91" w:rsidP="00605A91">
      <w:pPr>
        <w:jc w:val="left"/>
      </w:pPr>
      <w:r>
        <w:t xml:space="preserve">The P value remains the same whether there is a plus or minus sign at the outcome </w:t>
      </w:r>
      <w:r>
        <w:fldChar w:fldCharType="begin" w:fldLock="1"/>
      </w:r>
      <w:r w:rsidR="00A92A6F">
        <w:instrText>ADDIN CSL_CITATION { "citationItems" : [ { "id" : "ITEM-1", "itemData" : { "URL" : "https://www.wellbeingatschool.org.nz/information-sheet/understanding-and-interpreting-box-plots", "abstract" : "How to read a box plot/Introduction to box plots\r\nBox plots are drawn for groups of W@S scale scores. They enable us to study the distributional characteristics of a group of scores as well as the level of the scores.", "accessed" : { "date-parts" : [ [ "2018", "5", "1" ] ] }, "id" : "ITEM-1", "issued" : { "date-parts" : [ [ "0" ] ] }, "title" : "Understanding and interpreting box plots | Wellbeing@School", "type" : "webpage" }, "uris" : [ "http://www.mendeley.com/documents/?uuid=2955f1c1-6b3b-3a8b-bb23-999f13b1cb04" ] } ], "mendeley" : { "formattedCitation" : "[9]", "plainTextFormattedCitation" : "[9]", "previouslyFormattedCitation" : "[9]" }, "properties" : {  }, "schema" : "https://github.com/citation-style-language/schema/raw/master/csl-citation.json" }</w:instrText>
      </w:r>
      <w:r>
        <w:fldChar w:fldCharType="separate"/>
      </w:r>
      <w:r w:rsidR="00A92A6F" w:rsidRPr="00A92A6F">
        <w:rPr>
          <w:noProof/>
        </w:rPr>
        <w:t>[9]</w:t>
      </w:r>
      <w:r>
        <w:fldChar w:fldCharType="end"/>
      </w:r>
      <w:r>
        <w:t>.</w:t>
      </w:r>
    </w:p>
    <w:p w:rsidR="00605A91" w:rsidRDefault="00605A91" w:rsidP="00605A91"/>
    <w:p w:rsidR="00605A91" w:rsidRDefault="00605A91" w:rsidP="00605A91"/>
    <w:p w:rsidR="00605A91" w:rsidRPr="00605A91" w:rsidRDefault="00605A91" w:rsidP="00605A91"/>
    <w:p w:rsidR="00E01C53" w:rsidRDefault="00E01C53" w:rsidP="00731365"/>
    <w:p w:rsidR="00E828B9" w:rsidRDefault="00E828B9" w:rsidP="00E828B9">
      <w:pPr>
        <w:pStyle w:val="Heading3"/>
      </w:pPr>
      <w:r>
        <w:t xml:space="preserve">Analysis of </w:t>
      </w:r>
      <w:r w:rsidR="00FC6A63">
        <w:t xml:space="preserve">α </w:t>
      </w:r>
      <w:r>
        <w:t>=</w:t>
      </w:r>
      <w:r w:rsidR="00FC6A63">
        <w:t xml:space="preserve"> </w:t>
      </w:r>
      <w:r>
        <w:t>0.10</w:t>
      </w:r>
    </w:p>
    <w:p w:rsidR="00E828B9" w:rsidRDefault="00E828B9" w:rsidP="00731365"/>
    <w:p w:rsidR="00B96B83" w:rsidRDefault="00B96B83" w:rsidP="00731365">
      <w:proofErr w:type="spellStart"/>
      <w:r w:rsidRPr="00525125">
        <w:t>t</w:t>
      </w:r>
      <w:r w:rsidRPr="00525125">
        <w:rPr>
          <w:vertAlign w:val="subscript"/>
        </w:rPr>
        <w:t>obt</w:t>
      </w:r>
      <w:proofErr w:type="spellEnd"/>
      <w:r w:rsidRPr="00525125">
        <w:rPr>
          <w:vertAlign w:val="subscript"/>
        </w:rPr>
        <w:t xml:space="preserve"> </w:t>
      </w:r>
      <w:r w:rsidRPr="00525125">
        <w:t xml:space="preserve">= </w:t>
      </w:r>
      <w:r w:rsidR="00525125" w:rsidRPr="00525125">
        <w:t>-0.39</w:t>
      </w:r>
    </w:p>
    <w:p w:rsidR="003B0B52" w:rsidRPr="00525125" w:rsidRDefault="003B0B52" w:rsidP="00731365"/>
    <w:p w:rsidR="00525125" w:rsidRDefault="00EF6C61" w:rsidP="00731365">
      <w:proofErr w:type="spellStart"/>
      <w:r>
        <w:t>t</w:t>
      </w:r>
      <w:r w:rsidRPr="00EF6C61">
        <w:rPr>
          <w:vertAlign w:val="subscript"/>
        </w:rPr>
        <w:t>crit</w:t>
      </w:r>
      <w:proofErr w:type="spellEnd"/>
      <w:r>
        <w:t xml:space="preserve"> =</w:t>
      </w:r>
      <w:r w:rsidR="00D5010B">
        <w:t xml:space="preserve"> 1.29</w:t>
      </w:r>
    </w:p>
    <w:p w:rsidR="009B5EF2" w:rsidRDefault="009B5EF2" w:rsidP="00731365"/>
    <w:p w:rsidR="00E828B9" w:rsidRDefault="0039694A" w:rsidP="0039694A">
      <w:pPr>
        <w:pStyle w:val="Heading3"/>
      </w:pPr>
      <w:r>
        <w:t xml:space="preserve">Conclusion of </w:t>
      </w:r>
      <w:r w:rsidR="00EF6C61">
        <w:t>α</w:t>
      </w:r>
      <w:r>
        <w:t>=0.10</w:t>
      </w:r>
    </w:p>
    <w:p w:rsidR="0039694A" w:rsidRDefault="0039694A" w:rsidP="0039694A"/>
    <w:p w:rsidR="009B5EF2" w:rsidRDefault="009B5EF2" w:rsidP="009B5EF2">
      <w:r>
        <w:t xml:space="preserve">As </w:t>
      </w:r>
      <w:proofErr w:type="spellStart"/>
      <w:r>
        <w:t>t</w:t>
      </w:r>
      <w:r w:rsidRPr="009B5EF2">
        <w:rPr>
          <w:vertAlign w:val="subscript"/>
        </w:rPr>
        <w:t>obt</w:t>
      </w:r>
      <w:proofErr w:type="spellEnd"/>
      <w:r>
        <w:t xml:space="preserve"> is </w:t>
      </w:r>
      <w:r w:rsidR="00D5010B">
        <w:t>smaller</w:t>
      </w:r>
      <w:r>
        <w:t xml:space="preserve"> than </w:t>
      </w:r>
      <w:proofErr w:type="spellStart"/>
      <w:r w:rsidRPr="00EE1C49">
        <w:t>t</w:t>
      </w:r>
      <w:r w:rsidRPr="009B5EF2">
        <w:rPr>
          <w:vertAlign w:val="subscript"/>
        </w:rPr>
        <w:t>crit</w:t>
      </w:r>
      <w:proofErr w:type="spellEnd"/>
      <w:r w:rsidRPr="009B5EF2">
        <w:rPr>
          <w:vertAlign w:val="subscript"/>
        </w:rPr>
        <w:t>,</w:t>
      </w:r>
      <w:r>
        <w:t xml:space="preserve"> the</w:t>
      </w:r>
      <w:r w:rsidR="00D5010B">
        <w:t xml:space="preserve"> null</w:t>
      </w:r>
      <w:r>
        <w:t xml:space="preserve"> </w:t>
      </w:r>
      <w:r w:rsidR="00EF6C61">
        <w:t xml:space="preserve">hypothesis </w:t>
      </w:r>
      <w:r w:rsidR="00D5010B">
        <w:t>cannot be rejected.</w:t>
      </w:r>
    </w:p>
    <w:p w:rsidR="00FC6A63" w:rsidRDefault="00FC6A63" w:rsidP="009B5EF2"/>
    <w:p w:rsidR="00FC6A63" w:rsidRPr="00A24FDF" w:rsidRDefault="00FC6A63" w:rsidP="00FC6A63">
      <w:pPr>
        <w:pStyle w:val="Heading2"/>
      </w:pPr>
      <w:bookmarkStart w:id="0" w:name="_Hlk509825862"/>
      <w:r w:rsidRPr="00A24FDF">
        <w:t xml:space="preserve">Results with </w:t>
      </w:r>
      <w:r w:rsidR="00A24FDF">
        <w:t xml:space="preserve">outliers on </w:t>
      </w:r>
      <w:r w:rsidRPr="00A24FDF">
        <w:t>an Alpha of 0.01</w:t>
      </w:r>
    </w:p>
    <w:bookmarkEnd w:id="0"/>
    <w:p w:rsidR="00FC6A63" w:rsidRDefault="00FC6A63" w:rsidP="009B5EF2"/>
    <w:p w:rsidR="00FC6A63" w:rsidRDefault="00FC6A63" w:rsidP="00FC6A63">
      <w:r>
        <w:t xml:space="preserve">The Excel results from the t test with α = 0.01 is shown in </w:t>
      </w:r>
      <w:r w:rsidRPr="00A24FDF">
        <w:t>Figure 7.</w:t>
      </w:r>
    </w:p>
    <w:p w:rsidR="00FC6A63" w:rsidRDefault="00FC6A63" w:rsidP="009B5EF2"/>
    <w:p w:rsidR="00FC6A63" w:rsidRDefault="00FC6A63" w:rsidP="009B5EF2">
      <w:r>
        <w:rPr>
          <w:noProof/>
        </w:rPr>
        <w:drawing>
          <wp:inline distT="0" distB="0" distL="0" distR="0">
            <wp:extent cx="3276600" cy="196949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test .01.PNG"/>
                    <pic:cNvPicPr/>
                  </pic:nvPicPr>
                  <pic:blipFill>
                    <a:blip r:embed="rId16"/>
                    <a:stretch>
                      <a:fillRect/>
                    </a:stretch>
                  </pic:blipFill>
                  <pic:spPr>
                    <a:xfrm>
                      <a:off x="0" y="0"/>
                      <a:ext cx="3299064" cy="1982995"/>
                    </a:xfrm>
                    <a:prstGeom prst="rect">
                      <a:avLst/>
                    </a:prstGeom>
                  </pic:spPr>
                </pic:pic>
              </a:graphicData>
            </a:graphic>
          </wp:inline>
        </w:drawing>
      </w:r>
    </w:p>
    <w:p w:rsidR="00EF6C61" w:rsidRPr="00FC6A63" w:rsidRDefault="00FC6A63" w:rsidP="00FC6A63">
      <w:pPr>
        <w:pStyle w:val="Caption"/>
        <w:rPr>
          <w:sz w:val="20"/>
          <w:szCs w:val="20"/>
        </w:rPr>
      </w:pPr>
      <w:r w:rsidRPr="00FC6A63">
        <w:rPr>
          <w:sz w:val="20"/>
          <w:szCs w:val="20"/>
        </w:rPr>
        <w:t xml:space="preserve">Figure </w:t>
      </w:r>
      <w:r w:rsidRPr="00FC6A63">
        <w:rPr>
          <w:sz w:val="20"/>
          <w:szCs w:val="20"/>
        </w:rPr>
        <w:fldChar w:fldCharType="begin"/>
      </w:r>
      <w:r w:rsidRPr="00FC6A63">
        <w:rPr>
          <w:sz w:val="20"/>
          <w:szCs w:val="20"/>
        </w:rPr>
        <w:instrText xml:space="preserve"> SEQ Figure \* ARABIC </w:instrText>
      </w:r>
      <w:r w:rsidRPr="00FC6A63">
        <w:rPr>
          <w:sz w:val="20"/>
          <w:szCs w:val="20"/>
        </w:rPr>
        <w:fldChar w:fldCharType="separate"/>
      </w:r>
      <w:r w:rsidR="00D30BA6">
        <w:rPr>
          <w:noProof/>
          <w:sz w:val="20"/>
          <w:szCs w:val="20"/>
        </w:rPr>
        <w:t>7</w:t>
      </w:r>
      <w:r w:rsidRPr="00FC6A63">
        <w:rPr>
          <w:sz w:val="20"/>
          <w:szCs w:val="20"/>
        </w:rPr>
        <w:fldChar w:fldCharType="end"/>
      </w:r>
      <w:r w:rsidRPr="00FC6A63">
        <w:rPr>
          <w:sz w:val="20"/>
          <w:szCs w:val="20"/>
        </w:rPr>
        <w:t xml:space="preserve"> – Results of the t Test with an alpha of 0.01</w:t>
      </w:r>
    </w:p>
    <w:p w:rsidR="00EF6C61" w:rsidRDefault="00EF6C61" w:rsidP="009B5EF2"/>
    <w:p w:rsidR="00525125" w:rsidRDefault="00FC6A63" w:rsidP="00FC6A63">
      <w:pPr>
        <w:pStyle w:val="Heading3"/>
      </w:pPr>
      <w:r>
        <w:t>Analysis of α = 0.01</w:t>
      </w:r>
    </w:p>
    <w:p w:rsidR="00FC6A63" w:rsidRPr="00FC6A63" w:rsidRDefault="00FC6A63" w:rsidP="00FC6A63"/>
    <w:p w:rsidR="00FC6A63" w:rsidRDefault="00FC6A63" w:rsidP="00FC6A63">
      <w:proofErr w:type="spellStart"/>
      <w:r w:rsidRPr="00525125">
        <w:t>t</w:t>
      </w:r>
      <w:r w:rsidRPr="00525125">
        <w:rPr>
          <w:vertAlign w:val="subscript"/>
        </w:rPr>
        <w:t>obt</w:t>
      </w:r>
      <w:proofErr w:type="spellEnd"/>
      <w:r w:rsidRPr="00525125">
        <w:rPr>
          <w:vertAlign w:val="subscript"/>
        </w:rPr>
        <w:t xml:space="preserve"> </w:t>
      </w:r>
      <w:r w:rsidRPr="00525125">
        <w:t>= -0.39</w:t>
      </w:r>
    </w:p>
    <w:p w:rsidR="00FC6A63" w:rsidRDefault="00FC6A63" w:rsidP="00FC6A63"/>
    <w:p w:rsidR="00FC6A63" w:rsidRDefault="00FC6A63" w:rsidP="00FC6A63">
      <w:proofErr w:type="spellStart"/>
      <w:r>
        <w:t>t</w:t>
      </w:r>
      <w:r w:rsidRPr="00EF6C61">
        <w:rPr>
          <w:vertAlign w:val="subscript"/>
        </w:rPr>
        <w:t>crit</w:t>
      </w:r>
      <w:proofErr w:type="spellEnd"/>
      <w:r>
        <w:t xml:space="preserve"> = </w:t>
      </w:r>
      <w:r w:rsidR="00D5010B">
        <w:t>2.38</w:t>
      </w:r>
    </w:p>
    <w:p w:rsidR="00D5010B" w:rsidRDefault="00D5010B" w:rsidP="00FC6A63"/>
    <w:p w:rsidR="00D5010B" w:rsidRDefault="00D5010B" w:rsidP="00D5010B">
      <w:pPr>
        <w:pStyle w:val="Heading3"/>
      </w:pPr>
      <w:r>
        <w:t>Conclusion of α=0.10</w:t>
      </w:r>
    </w:p>
    <w:p w:rsidR="00D5010B" w:rsidRDefault="00D5010B" w:rsidP="00FC6A63"/>
    <w:p w:rsidR="00D5010B" w:rsidRDefault="00D5010B" w:rsidP="00D5010B">
      <w:r>
        <w:t xml:space="preserve">As </w:t>
      </w:r>
      <w:proofErr w:type="spellStart"/>
      <w:r>
        <w:t>t</w:t>
      </w:r>
      <w:r w:rsidRPr="009B5EF2">
        <w:rPr>
          <w:vertAlign w:val="subscript"/>
        </w:rPr>
        <w:t>obt</w:t>
      </w:r>
      <w:proofErr w:type="spellEnd"/>
      <w:r>
        <w:t xml:space="preserve"> is smaller than </w:t>
      </w:r>
      <w:proofErr w:type="spellStart"/>
      <w:r w:rsidRPr="00EE1C49">
        <w:t>t</w:t>
      </w:r>
      <w:r w:rsidRPr="009B5EF2">
        <w:rPr>
          <w:vertAlign w:val="subscript"/>
        </w:rPr>
        <w:t>crit</w:t>
      </w:r>
      <w:proofErr w:type="spellEnd"/>
      <w:r w:rsidRPr="009B5EF2">
        <w:rPr>
          <w:vertAlign w:val="subscript"/>
        </w:rPr>
        <w:t>,</w:t>
      </w:r>
      <w:r>
        <w:t xml:space="preserve"> the null hypothesis cannot be rejected.</w:t>
      </w:r>
    </w:p>
    <w:p w:rsidR="00995C90" w:rsidRDefault="00995C90" w:rsidP="00D5010B"/>
    <w:p w:rsidR="00D5010B" w:rsidRDefault="00D5010B" w:rsidP="00D5010B">
      <w:pPr>
        <w:pStyle w:val="Heading2"/>
      </w:pPr>
      <w:r>
        <w:t xml:space="preserve">Results with </w:t>
      </w:r>
      <w:r w:rsidR="00A24FDF">
        <w:t xml:space="preserve">outliers on </w:t>
      </w:r>
      <w:r>
        <w:t>an Alpha of 0.02</w:t>
      </w:r>
    </w:p>
    <w:p w:rsidR="00D5010B" w:rsidRDefault="00D5010B" w:rsidP="00D5010B"/>
    <w:p w:rsidR="00F23BFD" w:rsidRDefault="00F23BFD" w:rsidP="00F23BFD">
      <w:r>
        <w:t xml:space="preserve">The Excel results from the t test with α = 0.02 is shown in </w:t>
      </w:r>
      <w:r w:rsidRPr="00A24FDF">
        <w:t>Figure 8.</w:t>
      </w:r>
    </w:p>
    <w:p w:rsidR="00F23BFD" w:rsidRDefault="00F23BFD" w:rsidP="00D5010B"/>
    <w:p w:rsidR="00995C90" w:rsidRDefault="00995C90" w:rsidP="00D5010B"/>
    <w:p w:rsidR="00995C90" w:rsidRDefault="00995C90" w:rsidP="00D5010B"/>
    <w:p w:rsidR="00995C90" w:rsidRDefault="00995C90" w:rsidP="00D5010B"/>
    <w:p w:rsidR="00995C90" w:rsidRDefault="00995C90" w:rsidP="00D5010B"/>
    <w:p w:rsidR="00995C90" w:rsidRDefault="00995C90" w:rsidP="00D5010B"/>
    <w:p w:rsidR="00995C90" w:rsidRPr="00995C90" w:rsidRDefault="00995C90" w:rsidP="00D5010B">
      <w:pPr>
        <w:rPr>
          <w:sz w:val="20"/>
          <w:szCs w:val="20"/>
        </w:rPr>
      </w:pPr>
    </w:p>
    <w:p w:rsidR="00D5010B" w:rsidRPr="00D5010B" w:rsidRDefault="00D5010B" w:rsidP="00D5010B">
      <w:r>
        <w:rPr>
          <w:noProof/>
        </w:rPr>
        <w:drawing>
          <wp:inline distT="0" distB="0" distL="0" distR="0">
            <wp:extent cx="3096260" cy="1798320"/>
            <wp:effectExtent l="0" t="0" r="889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test .02.PNG"/>
                    <pic:cNvPicPr/>
                  </pic:nvPicPr>
                  <pic:blipFill>
                    <a:blip r:embed="rId17"/>
                    <a:stretch>
                      <a:fillRect/>
                    </a:stretch>
                  </pic:blipFill>
                  <pic:spPr>
                    <a:xfrm>
                      <a:off x="0" y="0"/>
                      <a:ext cx="3096260" cy="1798320"/>
                    </a:xfrm>
                    <a:prstGeom prst="rect">
                      <a:avLst/>
                    </a:prstGeom>
                  </pic:spPr>
                </pic:pic>
              </a:graphicData>
            </a:graphic>
          </wp:inline>
        </w:drawing>
      </w:r>
    </w:p>
    <w:p w:rsidR="00FC6A63" w:rsidRPr="00D5010B" w:rsidRDefault="00D5010B" w:rsidP="00D5010B">
      <w:pPr>
        <w:pStyle w:val="Caption"/>
        <w:rPr>
          <w:sz w:val="20"/>
          <w:szCs w:val="20"/>
        </w:rPr>
      </w:pPr>
      <w:r w:rsidRPr="00D5010B">
        <w:rPr>
          <w:sz w:val="20"/>
          <w:szCs w:val="20"/>
        </w:rPr>
        <w:t xml:space="preserve">Figure </w:t>
      </w:r>
      <w:r w:rsidRPr="00D5010B">
        <w:rPr>
          <w:sz w:val="20"/>
          <w:szCs w:val="20"/>
        </w:rPr>
        <w:fldChar w:fldCharType="begin"/>
      </w:r>
      <w:r w:rsidRPr="00D5010B">
        <w:rPr>
          <w:sz w:val="20"/>
          <w:szCs w:val="20"/>
        </w:rPr>
        <w:instrText xml:space="preserve"> SEQ Figure \* ARABIC </w:instrText>
      </w:r>
      <w:r w:rsidRPr="00D5010B">
        <w:rPr>
          <w:sz w:val="20"/>
          <w:szCs w:val="20"/>
        </w:rPr>
        <w:fldChar w:fldCharType="separate"/>
      </w:r>
      <w:r w:rsidR="00D30BA6">
        <w:rPr>
          <w:noProof/>
          <w:sz w:val="20"/>
          <w:szCs w:val="20"/>
        </w:rPr>
        <w:t>8</w:t>
      </w:r>
      <w:r w:rsidRPr="00D5010B">
        <w:rPr>
          <w:sz w:val="20"/>
          <w:szCs w:val="20"/>
        </w:rPr>
        <w:fldChar w:fldCharType="end"/>
      </w:r>
      <w:r w:rsidRPr="00D5010B">
        <w:rPr>
          <w:sz w:val="20"/>
          <w:szCs w:val="20"/>
        </w:rPr>
        <w:t xml:space="preserve"> - Results of the t Test with an alpha of 0.02</w:t>
      </w:r>
    </w:p>
    <w:p w:rsidR="00D5010B" w:rsidRPr="00D5010B" w:rsidRDefault="00D5010B" w:rsidP="00D5010B"/>
    <w:p w:rsidR="00D5010B" w:rsidRDefault="00D5010B" w:rsidP="00D5010B">
      <w:pPr>
        <w:pStyle w:val="Heading3"/>
      </w:pPr>
      <w:r>
        <w:t>Analysis of α = 0.02</w:t>
      </w:r>
    </w:p>
    <w:p w:rsidR="00D5010B" w:rsidRPr="00FC6A63" w:rsidRDefault="00D5010B" w:rsidP="00D5010B"/>
    <w:p w:rsidR="00D5010B" w:rsidRDefault="00D5010B" w:rsidP="00D5010B">
      <w:proofErr w:type="spellStart"/>
      <w:r w:rsidRPr="00525125">
        <w:t>t</w:t>
      </w:r>
      <w:r w:rsidRPr="00525125">
        <w:rPr>
          <w:vertAlign w:val="subscript"/>
        </w:rPr>
        <w:t>obt</w:t>
      </w:r>
      <w:proofErr w:type="spellEnd"/>
      <w:r w:rsidRPr="00525125">
        <w:rPr>
          <w:vertAlign w:val="subscript"/>
        </w:rPr>
        <w:t xml:space="preserve"> </w:t>
      </w:r>
      <w:r w:rsidRPr="00525125">
        <w:t>= -0.39</w:t>
      </w:r>
    </w:p>
    <w:p w:rsidR="00D5010B" w:rsidRDefault="00D5010B" w:rsidP="00D5010B"/>
    <w:p w:rsidR="00D5010B" w:rsidRDefault="00D5010B" w:rsidP="00D5010B">
      <w:proofErr w:type="spellStart"/>
      <w:r>
        <w:t>t</w:t>
      </w:r>
      <w:r w:rsidRPr="00EF6C61">
        <w:rPr>
          <w:vertAlign w:val="subscript"/>
        </w:rPr>
        <w:t>crit</w:t>
      </w:r>
      <w:proofErr w:type="spellEnd"/>
      <w:r>
        <w:t xml:space="preserve"> = 2.08</w:t>
      </w:r>
    </w:p>
    <w:p w:rsidR="00D5010B" w:rsidRDefault="00D5010B" w:rsidP="00D5010B"/>
    <w:p w:rsidR="00D5010B" w:rsidRDefault="00D5010B" w:rsidP="00D5010B">
      <w:pPr>
        <w:pStyle w:val="Heading3"/>
      </w:pPr>
      <w:r>
        <w:t>Conclusion of α=0.10</w:t>
      </w:r>
    </w:p>
    <w:p w:rsidR="00D5010B" w:rsidRDefault="00D5010B" w:rsidP="00D5010B"/>
    <w:p w:rsidR="00D5010B" w:rsidRDefault="00D5010B" w:rsidP="00D5010B">
      <w:r>
        <w:t xml:space="preserve">As </w:t>
      </w:r>
      <w:proofErr w:type="spellStart"/>
      <w:r>
        <w:t>t</w:t>
      </w:r>
      <w:r w:rsidRPr="009B5EF2">
        <w:rPr>
          <w:vertAlign w:val="subscript"/>
        </w:rPr>
        <w:t>obt</w:t>
      </w:r>
      <w:proofErr w:type="spellEnd"/>
      <w:r>
        <w:t xml:space="preserve"> is smaller than </w:t>
      </w:r>
      <w:proofErr w:type="spellStart"/>
      <w:r w:rsidRPr="00EE1C49">
        <w:t>t</w:t>
      </w:r>
      <w:r w:rsidRPr="009B5EF2">
        <w:rPr>
          <w:vertAlign w:val="subscript"/>
        </w:rPr>
        <w:t>crit</w:t>
      </w:r>
      <w:proofErr w:type="spellEnd"/>
      <w:r w:rsidRPr="009B5EF2">
        <w:rPr>
          <w:vertAlign w:val="subscript"/>
        </w:rPr>
        <w:t>,</w:t>
      </w:r>
      <w:r>
        <w:t xml:space="preserve"> the null hypothesis cannot be rejected.</w:t>
      </w:r>
    </w:p>
    <w:p w:rsidR="00F23BFD" w:rsidRDefault="00F23BFD" w:rsidP="00F23BFD">
      <w:pPr>
        <w:pStyle w:val="Heading1"/>
      </w:pPr>
      <w:r w:rsidRPr="00EE1C49">
        <w:t>Hypothesis Testing</w:t>
      </w:r>
      <w:r>
        <w:t xml:space="preserve"> without Outliers</w:t>
      </w:r>
    </w:p>
    <w:p w:rsidR="00A24FDF" w:rsidRPr="00A24FDF" w:rsidRDefault="00A24FDF" w:rsidP="00A24FDF">
      <w:pPr>
        <w:pStyle w:val="Heading2"/>
      </w:pPr>
      <w:r w:rsidRPr="00A24FDF">
        <w:t>Results with</w:t>
      </w:r>
      <w:r>
        <w:t>out</w:t>
      </w:r>
      <w:r w:rsidRPr="00A24FDF">
        <w:t xml:space="preserve"> </w:t>
      </w:r>
      <w:r>
        <w:t xml:space="preserve">outliers on </w:t>
      </w:r>
      <w:r w:rsidRPr="00A24FDF">
        <w:t>an Alpha of 0.10</w:t>
      </w:r>
    </w:p>
    <w:p w:rsidR="00A24FDF" w:rsidRPr="00A24FDF" w:rsidRDefault="00A24FDF" w:rsidP="00A24FDF"/>
    <w:p w:rsidR="005729B1" w:rsidRDefault="00A24FDF" w:rsidP="00D5010B">
      <w:r>
        <w:rPr>
          <w:noProof/>
        </w:rPr>
        <w:drawing>
          <wp:inline distT="0" distB="0" distL="0" distR="0" wp14:anchorId="7E944F42" wp14:editId="1AB18C18">
            <wp:extent cx="3096260" cy="1990725"/>
            <wp:effectExtent l="0" t="0" r="889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no outliers t test .10.PNG"/>
                    <pic:cNvPicPr/>
                  </pic:nvPicPr>
                  <pic:blipFill>
                    <a:blip r:embed="rId18"/>
                    <a:stretch>
                      <a:fillRect/>
                    </a:stretch>
                  </pic:blipFill>
                  <pic:spPr>
                    <a:xfrm>
                      <a:off x="0" y="0"/>
                      <a:ext cx="3096260" cy="1990725"/>
                    </a:xfrm>
                    <a:prstGeom prst="rect">
                      <a:avLst/>
                    </a:prstGeom>
                  </pic:spPr>
                </pic:pic>
              </a:graphicData>
            </a:graphic>
          </wp:inline>
        </w:drawing>
      </w:r>
    </w:p>
    <w:p w:rsidR="00A24FDF" w:rsidRDefault="00A24FDF" w:rsidP="00A24FDF">
      <w:pPr>
        <w:pStyle w:val="Caption"/>
        <w:rPr>
          <w:sz w:val="20"/>
          <w:szCs w:val="20"/>
        </w:rPr>
      </w:pPr>
      <w:r w:rsidRPr="00A24FDF">
        <w:rPr>
          <w:sz w:val="20"/>
          <w:szCs w:val="20"/>
        </w:rPr>
        <w:t xml:space="preserve">Figure </w:t>
      </w:r>
      <w:r w:rsidRPr="00A24FDF">
        <w:rPr>
          <w:sz w:val="20"/>
          <w:szCs w:val="20"/>
        </w:rPr>
        <w:fldChar w:fldCharType="begin"/>
      </w:r>
      <w:r w:rsidRPr="00A24FDF">
        <w:rPr>
          <w:sz w:val="20"/>
          <w:szCs w:val="20"/>
        </w:rPr>
        <w:instrText xml:space="preserve"> SEQ Figure \* ARABIC </w:instrText>
      </w:r>
      <w:r w:rsidRPr="00A24FDF">
        <w:rPr>
          <w:sz w:val="20"/>
          <w:szCs w:val="20"/>
        </w:rPr>
        <w:fldChar w:fldCharType="separate"/>
      </w:r>
      <w:r w:rsidR="00D30BA6">
        <w:rPr>
          <w:noProof/>
          <w:sz w:val="20"/>
          <w:szCs w:val="20"/>
        </w:rPr>
        <w:t>9</w:t>
      </w:r>
      <w:r w:rsidRPr="00A24FDF">
        <w:rPr>
          <w:sz w:val="20"/>
          <w:szCs w:val="20"/>
        </w:rPr>
        <w:fldChar w:fldCharType="end"/>
      </w:r>
      <w:r w:rsidRPr="00A24FDF">
        <w:rPr>
          <w:sz w:val="20"/>
          <w:szCs w:val="20"/>
        </w:rPr>
        <w:t xml:space="preserve"> - Results of the t Test with an alpha of 0.10</w:t>
      </w:r>
    </w:p>
    <w:p w:rsidR="00A24FDF" w:rsidRDefault="00A24FDF" w:rsidP="00A24FDF"/>
    <w:p w:rsidR="00D30BA6" w:rsidRDefault="00D30BA6" w:rsidP="00D30BA6">
      <w:pPr>
        <w:pStyle w:val="Heading3"/>
      </w:pPr>
      <w:r>
        <w:t>Analysis of α = 0.10</w:t>
      </w:r>
    </w:p>
    <w:p w:rsidR="00D30BA6" w:rsidRPr="00FC6A63" w:rsidRDefault="00D30BA6" w:rsidP="00D30BA6"/>
    <w:p w:rsidR="00D30BA6" w:rsidRDefault="00D30BA6" w:rsidP="00D30BA6">
      <w:proofErr w:type="spellStart"/>
      <w:r w:rsidRPr="00525125">
        <w:t>t</w:t>
      </w:r>
      <w:r w:rsidRPr="00525125">
        <w:rPr>
          <w:vertAlign w:val="subscript"/>
        </w:rPr>
        <w:t>obt</w:t>
      </w:r>
      <w:proofErr w:type="spellEnd"/>
      <w:r w:rsidRPr="00525125">
        <w:rPr>
          <w:vertAlign w:val="subscript"/>
        </w:rPr>
        <w:t xml:space="preserve"> </w:t>
      </w:r>
      <w:r w:rsidRPr="00525125">
        <w:t xml:space="preserve">= </w:t>
      </w:r>
      <w:r>
        <w:t>-0.69</w:t>
      </w:r>
    </w:p>
    <w:p w:rsidR="00D30BA6" w:rsidRDefault="00D30BA6" w:rsidP="00D30BA6"/>
    <w:p w:rsidR="00D30BA6" w:rsidRDefault="00D30BA6" w:rsidP="00D30BA6">
      <w:proofErr w:type="spellStart"/>
      <w:r>
        <w:t>t</w:t>
      </w:r>
      <w:r w:rsidRPr="00EF6C61">
        <w:rPr>
          <w:vertAlign w:val="subscript"/>
        </w:rPr>
        <w:t>crit</w:t>
      </w:r>
      <w:proofErr w:type="spellEnd"/>
      <w:r>
        <w:t xml:space="preserve"> = </w:t>
      </w:r>
      <w:r w:rsidR="00D16D89">
        <w:t>1.29</w:t>
      </w:r>
    </w:p>
    <w:p w:rsidR="00D30BA6" w:rsidRDefault="00D30BA6" w:rsidP="00D30BA6"/>
    <w:p w:rsidR="00995C90" w:rsidRDefault="00995C90" w:rsidP="00D30BA6"/>
    <w:p w:rsidR="00995C90" w:rsidRDefault="00995C90" w:rsidP="00D30BA6"/>
    <w:p w:rsidR="00D30BA6" w:rsidRDefault="00D30BA6" w:rsidP="00D30BA6">
      <w:pPr>
        <w:pStyle w:val="Heading3"/>
      </w:pPr>
      <w:r>
        <w:t>Conclusion of α</w:t>
      </w:r>
      <w:r w:rsidR="00D16D89">
        <w:t xml:space="preserve"> </w:t>
      </w:r>
      <w:r>
        <w:t>=</w:t>
      </w:r>
      <w:r w:rsidR="00D16D89">
        <w:t xml:space="preserve"> </w:t>
      </w:r>
      <w:r>
        <w:t>0.10</w:t>
      </w:r>
    </w:p>
    <w:p w:rsidR="00D30BA6" w:rsidRDefault="00D30BA6" w:rsidP="00D30BA6"/>
    <w:p w:rsidR="00D30BA6" w:rsidRDefault="00D30BA6" w:rsidP="00D30BA6">
      <w:r>
        <w:t xml:space="preserve">As </w:t>
      </w:r>
      <w:proofErr w:type="spellStart"/>
      <w:r>
        <w:t>t</w:t>
      </w:r>
      <w:r w:rsidRPr="009B5EF2">
        <w:rPr>
          <w:vertAlign w:val="subscript"/>
        </w:rPr>
        <w:t>obt</w:t>
      </w:r>
      <w:proofErr w:type="spellEnd"/>
      <w:r>
        <w:t xml:space="preserve"> is smaller than </w:t>
      </w:r>
      <w:proofErr w:type="spellStart"/>
      <w:r w:rsidRPr="00EE1C49">
        <w:t>t</w:t>
      </w:r>
      <w:r w:rsidRPr="009B5EF2">
        <w:rPr>
          <w:vertAlign w:val="subscript"/>
        </w:rPr>
        <w:t>crit</w:t>
      </w:r>
      <w:proofErr w:type="spellEnd"/>
      <w:r w:rsidRPr="009B5EF2">
        <w:rPr>
          <w:vertAlign w:val="subscript"/>
        </w:rPr>
        <w:t>,</w:t>
      </w:r>
      <w:r>
        <w:t xml:space="preserve"> the null hypothesis cannot be rejected.</w:t>
      </w:r>
    </w:p>
    <w:p w:rsidR="00A24FDF" w:rsidRPr="00A24FDF" w:rsidRDefault="00A24FDF" w:rsidP="00A24FDF">
      <w:pPr>
        <w:pStyle w:val="Heading2"/>
      </w:pPr>
      <w:r w:rsidRPr="00A24FDF">
        <w:t>Results with</w:t>
      </w:r>
      <w:r>
        <w:t>out</w:t>
      </w:r>
      <w:r w:rsidRPr="00A24FDF">
        <w:t xml:space="preserve"> </w:t>
      </w:r>
      <w:r>
        <w:t xml:space="preserve">outliers on </w:t>
      </w:r>
      <w:r w:rsidRPr="00A24FDF">
        <w:t xml:space="preserve">an Alpha </w:t>
      </w:r>
      <w:r>
        <w:t>of 0.01</w:t>
      </w:r>
    </w:p>
    <w:p w:rsidR="00A24FDF" w:rsidRDefault="00A24FDF" w:rsidP="00D5010B"/>
    <w:p w:rsidR="00A24FDF" w:rsidRDefault="00A24FDF" w:rsidP="00731365">
      <w:r>
        <w:rPr>
          <w:noProof/>
        </w:rPr>
        <w:drawing>
          <wp:inline distT="0" distB="0" distL="0" distR="0">
            <wp:extent cx="3096260" cy="2087245"/>
            <wp:effectExtent l="0" t="0" r="889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no outliers t test .01.PNG"/>
                    <pic:cNvPicPr/>
                  </pic:nvPicPr>
                  <pic:blipFill>
                    <a:blip r:embed="rId19"/>
                    <a:stretch>
                      <a:fillRect/>
                    </a:stretch>
                  </pic:blipFill>
                  <pic:spPr>
                    <a:xfrm>
                      <a:off x="0" y="0"/>
                      <a:ext cx="3096260" cy="2087245"/>
                    </a:xfrm>
                    <a:prstGeom prst="rect">
                      <a:avLst/>
                    </a:prstGeom>
                  </pic:spPr>
                </pic:pic>
              </a:graphicData>
            </a:graphic>
          </wp:inline>
        </w:drawing>
      </w:r>
    </w:p>
    <w:p w:rsidR="00A24FDF" w:rsidRDefault="00A24FDF" w:rsidP="00A24FDF">
      <w:pPr>
        <w:pStyle w:val="Caption"/>
        <w:rPr>
          <w:sz w:val="20"/>
          <w:szCs w:val="20"/>
        </w:rPr>
      </w:pPr>
      <w:r w:rsidRPr="00D30BA6">
        <w:rPr>
          <w:sz w:val="20"/>
          <w:szCs w:val="20"/>
        </w:rPr>
        <w:t xml:space="preserve">Figure </w:t>
      </w:r>
      <w:r w:rsidRPr="00D30BA6">
        <w:rPr>
          <w:sz w:val="20"/>
          <w:szCs w:val="20"/>
        </w:rPr>
        <w:fldChar w:fldCharType="begin"/>
      </w:r>
      <w:r w:rsidRPr="00D30BA6">
        <w:rPr>
          <w:sz w:val="20"/>
          <w:szCs w:val="20"/>
        </w:rPr>
        <w:instrText xml:space="preserve"> SEQ Figure \* ARABIC </w:instrText>
      </w:r>
      <w:r w:rsidRPr="00D30BA6">
        <w:rPr>
          <w:sz w:val="20"/>
          <w:szCs w:val="20"/>
        </w:rPr>
        <w:fldChar w:fldCharType="separate"/>
      </w:r>
      <w:r w:rsidR="00D30BA6">
        <w:rPr>
          <w:noProof/>
          <w:sz w:val="20"/>
          <w:szCs w:val="20"/>
        </w:rPr>
        <w:t>10</w:t>
      </w:r>
      <w:r w:rsidRPr="00D30BA6">
        <w:rPr>
          <w:sz w:val="20"/>
          <w:szCs w:val="20"/>
        </w:rPr>
        <w:fldChar w:fldCharType="end"/>
      </w:r>
      <w:r w:rsidRPr="00D30BA6">
        <w:rPr>
          <w:sz w:val="20"/>
          <w:szCs w:val="20"/>
        </w:rPr>
        <w:t xml:space="preserve"> - Results of the t Test with an alpha of 0.01</w:t>
      </w:r>
    </w:p>
    <w:p w:rsidR="00D30BA6" w:rsidRDefault="00D30BA6" w:rsidP="00D30BA6"/>
    <w:p w:rsidR="00D16D89" w:rsidRDefault="00D16D89" w:rsidP="00D16D89">
      <w:pPr>
        <w:pStyle w:val="Heading3"/>
      </w:pPr>
      <w:r>
        <w:t>Analysis of α = 0.01</w:t>
      </w:r>
    </w:p>
    <w:p w:rsidR="00D16D89" w:rsidRPr="00FC6A63" w:rsidRDefault="00D16D89" w:rsidP="00D16D89"/>
    <w:p w:rsidR="00D16D89" w:rsidRDefault="00D16D89" w:rsidP="00D16D89">
      <w:proofErr w:type="spellStart"/>
      <w:r w:rsidRPr="00525125">
        <w:t>t</w:t>
      </w:r>
      <w:r w:rsidRPr="00525125">
        <w:rPr>
          <w:vertAlign w:val="subscript"/>
        </w:rPr>
        <w:t>obt</w:t>
      </w:r>
      <w:proofErr w:type="spellEnd"/>
      <w:r w:rsidRPr="00525125">
        <w:rPr>
          <w:vertAlign w:val="subscript"/>
        </w:rPr>
        <w:t xml:space="preserve"> </w:t>
      </w:r>
      <w:r w:rsidRPr="00525125">
        <w:t xml:space="preserve">= </w:t>
      </w:r>
      <w:r>
        <w:t>-0.69</w:t>
      </w:r>
    </w:p>
    <w:p w:rsidR="00D16D89" w:rsidRDefault="00D16D89" w:rsidP="00D16D89"/>
    <w:p w:rsidR="00D16D89" w:rsidRDefault="00D16D89" w:rsidP="00D16D89">
      <w:proofErr w:type="spellStart"/>
      <w:r>
        <w:t>t</w:t>
      </w:r>
      <w:r w:rsidRPr="00EF6C61">
        <w:rPr>
          <w:vertAlign w:val="subscript"/>
        </w:rPr>
        <w:t>crit</w:t>
      </w:r>
      <w:proofErr w:type="spellEnd"/>
      <w:r>
        <w:t xml:space="preserve"> = 2.38</w:t>
      </w:r>
    </w:p>
    <w:p w:rsidR="00D16D89" w:rsidRDefault="00D16D89" w:rsidP="00D16D89"/>
    <w:p w:rsidR="00D16D89" w:rsidRDefault="00D16D89" w:rsidP="00D16D89">
      <w:pPr>
        <w:pStyle w:val="Heading3"/>
      </w:pPr>
      <w:r>
        <w:t>Conclusion of α = 0.01</w:t>
      </w:r>
    </w:p>
    <w:p w:rsidR="00D16D89" w:rsidRDefault="00D16D89" w:rsidP="00D16D89"/>
    <w:p w:rsidR="00D16D89" w:rsidRDefault="00D16D89" w:rsidP="00D16D89">
      <w:r>
        <w:t xml:space="preserve">As </w:t>
      </w:r>
      <w:proofErr w:type="spellStart"/>
      <w:r>
        <w:t>t</w:t>
      </w:r>
      <w:r w:rsidRPr="009B5EF2">
        <w:rPr>
          <w:vertAlign w:val="subscript"/>
        </w:rPr>
        <w:t>obt</w:t>
      </w:r>
      <w:proofErr w:type="spellEnd"/>
      <w:r>
        <w:t xml:space="preserve"> is smaller than </w:t>
      </w:r>
      <w:proofErr w:type="spellStart"/>
      <w:r w:rsidRPr="00EE1C49">
        <w:t>t</w:t>
      </w:r>
      <w:r w:rsidRPr="009B5EF2">
        <w:rPr>
          <w:vertAlign w:val="subscript"/>
        </w:rPr>
        <w:t>crit</w:t>
      </w:r>
      <w:proofErr w:type="spellEnd"/>
      <w:r w:rsidRPr="009B5EF2">
        <w:rPr>
          <w:vertAlign w:val="subscript"/>
        </w:rPr>
        <w:t>,</w:t>
      </w:r>
      <w:r>
        <w:t xml:space="preserve"> the null hypothesis cannot be rejected.</w:t>
      </w:r>
    </w:p>
    <w:p w:rsidR="00D16D89" w:rsidRPr="00D30BA6" w:rsidRDefault="00D16D89" w:rsidP="00D30BA6"/>
    <w:p w:rsidR="00A24FDF" w:rsidRPr="00A24FDF" w:rsidRDefault="00A24FDF" w:rsidP="00A24FDF">
      <w:pPr>
        <w:pStyle w:val="Heading2"/>
      </w:pPr>
      <w:r w:rsidRPr="00A24FDF">
        <w:t>Results with</w:t>
      </w:r>
      <w:r>
        <w:t>out</w:t>
      </w:r>
      <w:r w:rsidRPr="00A24FDF">
        <w:t xml:space="preserve"> </w:t>
      </w:r>
      <w:r>
        <w:t xml:space="preserve">outliers on </w:t>
      </w:r>
      <w:r w:rsidRPr="00A24FDF">
        <w:t xml:space="preserve">an Alpha </w:t>
      </w:r>
      <w:r>
        <w:t>of 0.02</w:t>
      </w:r>
    </w:p>
    <w:p w:rsidR="00A24FDF" w:rsidRDefault="00A24FDF" w:rsidP="00731365"/>
    <w:p w:rsidR="00066173" w:rsidRDefault="00A24FDF" w:rsidP="00731365">
      <w:r>
        <w:rPr>
          <w:noProof/>
        </w:rPr>
        <w:drawing>
          <wp:inline distT="0" distB="0" distL="0" distR="0">
            <wp:extent cx="3096260" cy="2294890"/>
            <wp:effectExtent l="0" t="0" r="889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no outliers t test .02.PNG"/>
                    <pic:cNvPicPr/>
                  </pic:nvPicPr>
                  <pic:blipFill>
                    <a:blip r:embed="rId20"/>
                    <a:stretch>
                      <a:fillRect/>
                    </a:stretch>
                  </pic:blipFill>
                  <pic:spPr>
                    <a:xfrm>
                      <a:off x="0" y="0"/>
                      <a:ext cx="3096260" cy="2294890"/>
                    </a:xfrm>
                    <a:prstGeom prst="rect">
                      <a:avLst/>
                    </a:prstGeom>
                  </pic:spPr>
                </pic:pic>
              </a:graphicData>
            </a:graphic>
          </wp:inline>
        </w:drawing>
      </w:r>
    </w:p>
    <w:p w:rsidR="00D30BA6" w:rsidRDefault="00D30BA6" w:rsidP="00D30BA6">
      <w:pPr>
        <w:pStyle w:val="Caption"/>
        <w:rPr>
          <w:sz w:val="20"/>
          <w:szCs w:val="20"/>
        </w:rPr>
      </w:pPr>
      <w:r w:rsidRPr="00D30BA6">
        <w:rPr>
          <w:sz w:val="20"/>
          <w:szCs w:val="20"/>
        </w:rPr>
        <w:t xml:space="preserve">Figure </w:t>
      </w:r>
      <w:r w:rsidRPr="00D30BA6">
        <w:rPr>
          <w:sz w:val="20"/>
          <w:szCs w:val="20"/>
        </w:rPr>
        <w:fldChar w:fldCharType="begin"/>
      </w:r>
      <w:r w:rsidRPr="00D30BA6">
        <w:rPr>
          <w:sz w:val="20"/>
          <w:szCs w:val="20"/>
        </w:rPr>
        <w:instrText xml:space="preserve"> SEQ Figure \* ARABIC </w:instrText>
      </w:r>
      <w:r w:rsidRPr="00D30BA6">
        <w:rPr>
          <w:sz w:val="20"/>
          <w:szCs w:val="20"/>
        </w:rPr>
        <w:fldChar w:fldCharType="separate"/>
      </w:r>
      <w:r w:rsidRPr="00D30BA6">
        <w:rPr>
          <w:noProof/>
          <w:sz w:val="20"/>
          <w:szCs w:val="20"/>
        </w:rPr>
        <w:t>11</w:t>
      </w:r>
      <w:r w:rsidRPr="00D30BA6">
        <w:rPr>
          <w:sz w:val="20"/>
          <w:szCs w:val="20"/>
        </w:rPr>
        <w:fldChar w:fldCharType="end"/>
      </w:r>
      <w:r w:rsidRPr="00D30BA6">
        <w:rPr>
          <w:sz w:val="20"/>
          <w:szCs w:val="20"/>
        </w:rPr>
        <w:t xml:space="preserve"> - Results of the t Test with an alpha of 0.02</w:t>
      </w:r>
    </w:p>
    <w:p w:rsidR="00D16D89" w:rsidRPr="00D16D89" w:rsidRDefault="00D16D89" w:rsidP="00D16D89"/>
    <w:p w:rsidR="00D16D89" w:rsidRDefault="00D16D89" w:rsidP="00D16D89">
      <w:pPr>
        <w:pStyle w:val="Heading3"/>
      </w:pPr>
      <w:r>
        <w:t>Analysis of α = 0.02</w:t>
      </w:r>
    </w:p>
    <w:p w:rsidR="00D16D89" w:rsidRPr="00FC6A63" w:rsidRDefault="00D16D89" w:rsidP="00D16D89"/>
    <w:p w:rsidR="00D16D89" w:rsidRDefault="00D16D89" w:rsidP="00D16D89">
      <w:proofErr w:type="spellStart"/>
      <w:r w:rsidRPr="00525125">
        <w:t>t</w:t>
      </w:r>
      <w:r w:rsidRPr="00525125">
        <w:rPr>
          <w:vertAlign w:val="subscript"/>
        </w:rPr>
        <w:t>obt</w:t>
      </w:r>
      <w:proofErr w:type="spellEnd"/>
      <w:r w:rsidRPr="00525125">
        <w:rPr>
          <w:vertAlign w:val="subscript"/>
        </w:rPr>
        <w:t xml:space="preserve"> </w:t>
      </w:r>
      <w:r w:rsidRPr="00525125">
        <w:t xml:space="preserve">= </w:t>
      </w:r>
      <w:r>
        <w:t>-0.6</w:t>
      </w:r>
      <w:r w:rsidRPr="00525125">
        <w:t>9</w:t>
      </w:r>
    </w:p>
    <w:p w:rsidR="00D16D89" w:rsidRDefault="00D16D89" w:rsidP="00D16D89"/>
    <w:p w:rsidR="00D16D89" w:rsidRDefault="00D16D89" w:rsidP="00D16D89">
      <w:proofErr w:type="spellStart"/>
      <w:r>
        <w:t>t</w:t>
      </w:r>
      <w:r w:rsidRPr="00EF6C61">
        <w:rPr>
          <w:vertAlign w:val="subscript"/>
        </w:rPr>
        <w:t>crit</w:t>
      </w:r>
      <w:proofErr w:type="spellEnd"/>
      <w:r>
        <w:t xml:space="preserve"> = 2.09</w:t>
      </w:r>
    </w:p>
    <w:p w:rsidR="00D16D89" w:rsidRDefault="00D16D89" w:rsidP="00D16D89"/>
    <w:p w:rsidR="00D16D89" w:rsidRDefault="00D16D89" w:rsidP="00D16D89">
      <w:pPr>
        <w:pStyle w:val="Heading3"/>
      </w:pPr>
      <w:r>
        <w:t>Conclusion of α = 0.02</w:t>
      </w:r>
    </w:p>
    <w:p w:rsidR="00D16D89" w:rsidRDefault="00D16D89" w:rsidP="00D16D89"/>
    <w:p w:rsidR="00D16D89" w:rsidRDefault="00D16D89" w:rsidP="00D16D89">
      <w:r>
        <w:t xml:space="preserve">As </w:t>
      </w:r>
      <w:proofErr w:type="spellStart"/>
      <w:r>
        <w:t>t</w:t>
      </w:r>
      <w:r w:rsidRPr="009B5EF2">
        <w:rPr>
          <w:vertAlign w:val="subscript"/>
        </w:rPr>
        <w:t>obt</w:t>
      </w:r>
      <w:proofErr w:type="spellEnd"/>
      <w:r>
        <w:t xml:space="preserve"> is smaller than </w:t>
      </w:r>
      <w:proofErr w:type="spellStart"/>
      <w:r w:rsidRPr="00EE1C49">
        <w:t>t</w:t>
      </w:r>
      <w:r w:rsidRPr="009B5EF2">
        <w:rPr>
          <w:vertAlign w:val="subscript"/>
        </w:rPr>
        <w:t>crit</w:t>
      </w:r>
      <w:proofErr w:type="spellEnd"/>
      <w:r w:rsidRPr="009B5EF2">
        <w:rPr>
          <w:vertAlign w:val="subscript"/>
        </w:rPr>
        <w:t>,</w:t>
      </w:r>
      <w:r>
        <w:t xml:space="preserve"> the null hypothesis cannot be rejected.</w:t>
      </w:r>
    </w:p>
    <w:p w:rsidR="00D16D89" w:rsidRDefault="00D16D89" w:rsidP="00D16D89"/>
    <w:p w:rsidR="00D16D89" w:rsidRDefault="00D16D89" w:rsidP="00D16D89">
      <w:pPr>
        <w:pStyle w:val="Heading1"/>
      </w:pPr>
      <w:r>
        <w:t>With or Without Outliers</w:t>
      </w:r>
    </w:p>
    <w:p w:rsidR="00D16D89" w:rsidRDefault="00D16D89" w:rsidP="00D16D89"/>
    <w:p w:rsidR="00D16D89" w:rsidRDefault="00D16D89" w:rsidP="00D16D89">
      <w:r>
        <w:t xml:space="preserve">It appears that although the figures do change and become closer, the outcome does not change </w:t>
      </w:r>
      <w:r w:rsidR="003C7793">
        <w:t xml:space="preserve">significantly </w:t>
      </w:r>
      <w:r>
        <w:t>with or without outliers.</w:t>
      </w:r>
    </w:p>
    <w:p w:rsidR="00E01C53" w:rsidRDefault="00E01C53" w:rsidP="00D16D89"/>
    <w:p w:rsidR="00E01C53" w:rsidRPr="00E01C53" w:rsidRDefault="00E01C53" w:rsidP="00E01C53">
      <w:pPr>
        <w:pStyle w:val="Heading1"/>
      </w:pPr>
      <w:r w:rsidRPr="00E01C53">
        <w:t>Conclusion</w:t>
      </w:r>
    </w:p>
    <w:p w:rsidR="00D16D89" w:rsidRDefault="00D16D89" w:rsidP="00D16D89"/>
    <w:p w:rsidR="002677C8" w:rsidRDefault="00E01C53" w:rsidP="00D16D89">
      <w:r>
        <w:t xml:space="preserve">As the null hypothesis cannot be rejected it must be accepted. Therefore, from the recorded data – a </w:t>
      </w:r>
      <w:r w:rsidR="00680F71">
        <w:t xml:space="preserve">rugby </w:t>
      </w:r>
      <w:r>
        <w:t xml:space="preserve">ball filled with helium travels </w:t>
      </w:r>
      <w:r w:rsidR="00927DE7">
        <w:t>the same distance as a</w:t>
      </w:r>
      <w:r w:rsidR="00680F71">
        <w:t xml:space="preserve"> rugby</w:t>
      </w:r>
      <w:r w:rsidR="00927DE7">
        <w:t xml:space="preserve"> ball filled with air.</w:t>
      </w:r>
    </w:p>
    <w:p w:rsidR="002677C8" w:rsidRDefault="002677C8" w:rsidP="002677C8">
      <w:r>
        <w:br w:type="page"/>
      </w:r>
    </w:p>
    <w:p w:rsidR="00D16D89" w:rsidRDefault="002677C8" w:rsidP="002677C8">
      <w:pPr>
        <w:pStyle w:val="Title"/>
        <w:framePr w:wrap="notBeside"/>
      </w:pPr>
      <w:r>
        <w:t>References</w:t>
      </w:r>
    </w:p>
    <w:p w:rsidR="00A92A6F" w:rsidRPr="00A92A6F" w:rsidRDefault="00605A91" w:rsidP="00A92A6F">
      <w:pPr>
        <w:widowControl w:val="0"/>
        <w:autoSpaceDE w:val="0"/>
        <w:autoSpaceDN w:val="0"/>
        <w:adjustRightInd w:val="0"/>
        <w:ind w:left="640" w:hanging="640"/>
        <w:rPr>
          <w:noProof/>
        </w:rPr>
      </w:pPr>
      <w:r>
        <w:fldChar w:fldCharType="begin" w:fldLock="1"/>
      </w:r>
      <w:r>
        <w:instrText xml:space="preserve">ADDIN Mendeley Bibliography CSL_BIBLIOGRAPHY </w:instrText>
      </w:r>
      <w:r>
        <w:fldChar w:fldCharType="separate"/>
      </w:r>
      <w:r w:rsidR="00A92A6F" w:rsidRPr="00A92A6F">
        <w:rPr>
          <w:noProof/>
        </w:rPr>
        <w:t>[1]</w:t>
      </w:r>
      <w:r w:rsidR="00A92A6F" w:rsidRPr="00A92A6F">
        <w:rPr>
          <w:noProof/>
        </w:rPr>
        <w:tab/>
        <w:t>“FAQ: What are the differences between one-tailed and two-tailed tests? - IDRE Stats.” [Online]. Available: https://stats.idre.ucla.edu/other/mult-pkg/faq/general/faq-what-are-the-differences-between-one-tailed-and-two-tailed-tests/. [Accessed: 01-May-2018].</w:t>
      </w:r>
    </w:p>
    <w:p w:rsidR="00A92A6F" w:rsidRPr="00A92A6F" w:rsidRDefault="00A92A6F" w:rsidP="00A92A6F">
      <w:pPr>
        <w:widowControl w:val="0"/>
        <w:autoSpaceDE w:val="0"/>
        <w:autoSpaceDN w:val="0"/>
        <w:adjustRightInd w:val="0"/>
        <w:ind w:left="640" w:hanging="640"/>
        <w:rPr>
          <w:noProof/>
        </w:rPr>
      </w:pPr>
      <w:r w:rsidRPr="00A92A6F">
        <w:rPr>
          <w:noProof/>
        </w:rPr>
        <w:t>[2]</w:t>
      </w:r>
      <w:r w:rsidRPr="00A92A6F">
        <w:rPr>
          <w:noProof/>
        </w:rPr>
        <w:tab/>
        <w:t>“Course: L4 - Data Analysis &amp;amp; Visualisation (ACCA4002).” [Online]. Available: https://moodle.uwtsd.ac.uk/course/view.php?id=2040. [Accessed: 28-Feb-2018].</w:t>
      </w:r>
    </w:p>
    <w:p w:rsidR="00A92A6F" w:rsidRPr="00A92A6F" w:rsidRDefault="00A92A6F" w:rsidP="00A92A6F">
      <w:pPr>
        <w:widowControl w:val="0"/>
        <w:autoSpaceDE w:val="0"/>
        <w:autoSpaceDN w:val="0"/>
        <w:adjustRightInd w:val="0"/>
        <w:ind w:left="640" w:hanging="640"/>
        <w:rPr>
          <w:noProof/>
        </w:rPr>
      </w:pPr>
      <w:r w:rsidRPr="00A92A6F">
        <w:rPr>
          <w:noProof/>
        </w:rPr>
        <w:t>[3]</w:t>
      </w:r>
      <w:r w:rsidRPr="00A92A6F">
        <w:rPr>
          <w:noProof/>
        </w:rPr>
        <w:tab/>
        <w:t>“Outliers in scatter plots (article) | Khan Academy.” [Online]. Available: https://www.khanacademy.org/math/cc-eighth-grade-math/cc-8th-data/cc-8th-interpreting-scatter-plots/a/outliers-in-scatter-plots. [Accessed: 01-May-2018].</w:t>
      </w:r>
    </w:p>
    <w:p w:rsidR="00A92A6F" w:rsidRPr="00A92A6F" w:rsidRDefault="00A92A6F" w:rsidP="00A92A6F">
      <w:pPr>
        <w:widowControl w:val="0"/>
        <w:autoSpaceDE w:val="0"/>
        <w:autoSpaceDN w:val="0"/>
        <w:adjustRightInd w:val="0"/>
        <w:ind w:left="640" w:hanging="640"/>
        <w:rPr>
          <w:noProof/>
        </w:rPr>
      </w:pPr>
      <w:r w:rsidRPr="00A92A6F">
        <w:rPr>
          <w:noProof/>
        </w:rPr>
        <w:t>[4]</w:t>
      </w:r>
      <w:r w:rsidRPr="00A92A6F">
        <w:rPr>
          <w:noProof/>
        </w:rPr>
        <w:tab/>
        <w:t>“Box Plot Diagram to Identify Outliers.” [Online]. Available: http://www.whatissixsigma.net/box-plot-diagram-to-identify-outliers/. [Accessed: 02-Mar-2018].</w:t>
      </w:r>
    </w:p>
    <w:p w:rsidR="00A92A6F" w:rsidRPr="00A92A6F" w:rsidRDefault="00A92A6F" w:rsidP="00A92A6F">
      <w:pPr>
        <w:widowControl w:val="0"/>
        <w:autoSpaceDE w:val="0"/>
        <w:autoSpaceDN w:val="0"/>
        <w:adjustRightInd w:val="0"/>
        <w:ind w:left="640" w:hanging="640"/>
        <w:rPr>
          <w:noProof/>
        </w:rPr>
      </w:pPr>
      <w:r w:rsidRPr="00A92A6F">
        <w:rPr>
          <w:noProof/>
        </w:rPr>
        <w:t>[5]</w:t>
      </w:r>
      <w:r w:rsidRPr="00A92A6F">
        <w:rPr>
          <w:noProof/>
        </w:rPr>
        <w:tab/>
        <w:t>“7.1.6. What are outliers in the data?” [Online]. Available: https://www.itl.nist.gov/div898/handbook/prc/section1/prc16.htm. [Accessed: 01-May-2018].</w:t>
      </w:r>
    </w:p>
    <w:p w:rsidR="00A92A6F" w:rsidRPr="00A92A6F" w:rsidRDefault="00A92A6F" w:rsidP="00A92A6F">
      <w:pPr>
        <w:widowControl w:val="0"/>
        <w:autoSpaceDE w:val="0"/>
        <w:autoSpaceDN w:val="0"/>
        <w:adjustRightInd w:val="0"/>
        <w:ind w:left="640" w:hanging="640"/>
        <w:rPr>
          <w:noProof/>
        </w:rPr>
      </w:pPr>
      <w:r w:rsidRPr="00A92A6F">
        <w:rPr>
          <w:noProof/>
        </w:rPr>
        <w:t>[6]</w:t>
      </w:r>
      <w:r w:rsidRPr="00A92A6F">
        <w:rPr>
          <w:noProof/>
        </w:rPr>
        <w:tab/>
        <w:t>“BBC - GCSE Bitesize: Box and whisker plots.” [Online]. Available: http://www.bbc.co.uk/schools/gcsebitesize/maths/statistics/representingdata3hirev6.shtml. [Accessed: 02-Mar-2018].</w:t>
      </w:r>
    </w:p>
    <w:p w:rsidR="00A92A6F" w:rsidRPr="00A92A6F" w:rsidRDefault="00A92A6F" w:rsidP="00A92A6F">
      <w:pPr>
        <w:widowControl w:val="0"/>
        <w:autoSpaceDE w:val="0"/>
        <w:autoSpaceDN w:val="0"/>
        <w:adjustRightInd w:val="0"/>
        <w:ind w:left="640" w:hanging="640"/>
        <w:rPr>
          <w:noProof/>
        </w:rPr>
      </w:pPr>
      <w:r w:rsidRPr="00A92A6F">
        <w:rPr>
          <w:noProof/>
        </w:rPr>
        <w:t>[7]</w:t>
      </w:r>
      <w:r w:rsidRPr="00A92A6F">
        <w:rPr>
          <w:noProof/>
        </w:rPr>
        <w:tab/>
        <w:t>“The Effects of Outliers.” [Online]. Available: http://www.statisticslectures.com/topics/outliereffects/. [Accessed: 07-Mar-2018].</w:t>
      </w:r>
    </w:p>
    <w:p w:rsidR="00A92A6F" w:rsidRPr="00A92A6F" w:rsidRDefault="00A92A6F" w:rsidP="00A92A6F">
      <w:pPr>
        <w:widowControl w:val="0"/>
        <w:autoSpaceDE w:val="0"/>
        <w:autoSpaceDN w:val="0"/>
        <w:adjustRightInd w:val="0"/>
        <w:ind w:left="640" w:hanging="640"/>
        <w:rPr>
          <w:noProof/>
        </w:rPr>
      </w:pPr>
      <w:r w:rsidRPr="00A92A6F">
        <w:rPr>
          <w:noProof/>
        </w:rPr>
        <w:t>[8]</w:t>
      </w:r>
      <w:r w:rsidRPr="00A92A6F">
        <w:rPr>
          <w:noProof/>
        </w:rPr>
        <w:tab/>
        <w:t>“How to Read and Use a Box-and-Whisker Plot | FlowingData.” [Online]. Available: https://flowingdata.com/2008/02/15/how-to-read-and-use-a-box-and-whisker-plot/. [Accessed: 02-Mar-2018].</w:t>
      </w:r>
    </w:p>
    <w:p w:rsidR="00A92A6F" w:rsidRPr="00A92A6F" w:rsidRDefault="00A92A6F" w:rsidP="00A92A6F">
      <w:pPr>
        <w:widowControl w:val="0"/>
        <w:autoSpaceDE w:val="0"/>
        <w:autoSpaceDN w:val="0"/>
        <w:adjustRightInd w:val="0"/>
        <w:ind w:left="640" w:hanging="640"/>
        <w:rPr>
          <w:noProof/>
        </w:rPr>
      </w:pPr>
      <w:r w:rsidRPr="00A92A6F">
        <w:rPr>
          <w:noProof/>
        </w:rPr>
        <w:t>[9]</w:t>
      </w:r>
      <w:r w:rsidRPr="00A92A6F">
        <w:rPr>
          <w:noProof/>
        </w:rPr>
        <w:tab/>
        <w:t>“Understanding and interpreting box plots | Wellbeing@School.” [Online]. Available: https://www.wellbeingatschool.org.nz/information-sheet/understanding-and-interpreting-box-plots. [Accessed: 01-May-2018].</w:t>
      </w:r>
    </w:p>
    <w:p w:rsidR="00A92A6F" w:rsidRPr="00A92A6F" w:rsidRDefault="00A92A6F" w:rsidP="00A92A6F">
      <w:pPr>
        <w:widowControl w:val="0"/>
        <w:autoSpaceDE w:val="0"/>
        <w:autoSpaceDN w:val="0"/>
        <w:adjustRightInd w:val="0"/>
        <w:ind w:left="640" w:hanging="640"/>
        <w:rPr>
          <w:noProof/>
        </w:rPr>
      </w:pPr>
      <w:r w:rsidRPr="00A92A6F">
        <w:rPr>
          <w:noProof/>
        </w:rPr>
        <w:t>[10]</w:t>
      </w:r>
      <w:r w:rsidRPr="00A92A6F">
        <w:rPr>
          <w:noProof/>
        </w:rPr>
        <w:tab/>
        <w:t>“Social Research Methods - Knowledge Base - The T-Test.” [Online]. Available: https://socialresearchmethods.net/kb/stat_t.php. [Accessed: 01-May-2018].</w:t>
      </w:r>
    </w:p>
    <w:p w:rsidR="00A92A6F" w:rsidRPr="00A92A6F" w:rsidRDefault="00A92A6F" w:rsidP="00A92A6F">
      <w:pPr>
        <w:widowControl w:val="0"/>
        <w:autoSpaceDE w:val="0"/>
        <w:autoSpaceDN w:val="0"/>
        <w:adjustRightInd w:val="0"/>
        <w:ind w:left="640" w:hanging="640"/>
        <w:rPr>
          <w:noProof/>
        </w:rPr>
      </w:pPr>
      <w:r w:rsidRPr="00A92A6F">
        <w:rPr>
          <w:noProof/>
        </w:rPr>
        <w:t>[11]</w:t>
      </w:r>
      <w:r w:rsidRPr="00A92A6F">
        <w:rPr>
          <w:noProof/>
        </w:rPr>
        <w:tab/>
        <w:t>K. Yeager, “LibGuides: SPSS Tutorials: Independent Samples t Test.”</w:t>
      </w:r>
    </w:p>
    <w:p w:rsidR="00A92A6F" w:rsidRPr="00A92A6F" w:rsidRDefault="00A92A6F" w:rsidP="00A92A6F">
      <w:pPr>
        <w:widowControl w:val="0"/>
        <w:autoSpaceDE w:val="0"/>
        <w:autoSpaceDN w:val="0"/>
        <w:adjustRightInd w:val="0"/>
        <w:ind w:left="640" w:hanging="640"/>
        <w:rPr>
          <w:noProof/>
        </w:rPr>
      </w:pPr>
      <w:r w:rsidRPr="00A92A6F">
        <w:rPr>
          <w:noProof/>
        </w:rPr>
        <w:t>[12]</w:t>
      </w:r>
      <w:r w:rsidRPr="00A92A6F">
        <w:rPr>
          <w:noProof/>
        </w:rPr>
        <w:tab/>
        <w:t>“Critical Value.” [Online]. Available: http://davidmlane.com/hyperstat/A134826.html. [Accessed: 02-Mar-2018].</w:t>
      </w:r>
    </w:p>
    <w:p w:rsidR="00A92A6F" w:rsidRPr="00A92A6F" w:rsidRDefault="00A92A6F" w:rsidP="00A92A6F">
      <w:pPr>
        <w:widowControl w:val="0"/>
        <w:autoSpaceDE w:val="0"/>
        <w:autoSpaceDN w:val="0"/>
        <w:adjustRightInd w:val="0"/>
        <w:ind w:left="640" w:hanging="640"/>
        <w:rPr>
          <w:noProof/>
        </w:rPr>
      </w:pPr>
      <w:r w:rsidRPr="00A92A6F">
        <w:rPr>
          <w:noProof/>
        </w:rPr>
        <w:t>[13]</w:t>
      </w:r>
      <w:r w:rsidRPr="00A92A6F">
        <w:rPr>
          <w:noProof/>
        </w:rPr>
        <w:tab/>
        <w:t>“Stats: What is an alpha level?” [Online]. Available: http://www.pmean.com/definitions/alpha.htm. [Accessed: 01-May-2018].</w:t>
      </w:r>
    </w:p>
    <w:p w:rsidR="00A92A6F" w:rsidRPr="00A92A6F" w:rsidRDefault="00A92A6F" w:rsidP="00A92A6F">
      <w:pPr>
        <w:widowControl w:val="0"/>
        <w:autoSpaceDE w:val="0"/>
        <w:autoSpaceDN w:val="0"/>
        <w:adjustRightInd w:val="0"/>
        <w:ind w:left="640" w:hanging="640"/>
        <w:rPr>
          <w:noProof/>
        </w:rPr>
      </w:pPr>
      <w:r w:rsidRPr="00A92A6F">
        <w:rPr>
          <w:noProof/>
        </w:rPr>
        <w:t>[14]</w:t>
      </w:r>
      <w:r w:rsidRPr="00A92A6F">
        <w:rPr>
          <w:noProof/>
        </w:rPr>
        <w:tab/>
        <w:t>“Degrees of Freedom: What are they?” [Online]. Available: http://www.statisticshowto.com/degrees-of-freedom/. [Accessed: 01-May-2018].</w:t>
      </w:r>
    </w:p>
    <w:p w:rsidR="00A92A6F" w:rsidRPr="00A92A6F" w:rsidRDefault="00A92A6F" w:rsidP="00A92A6F">
      <w:pPr>
        <w:widowControl w:val="0"/>
        <w:autoSpaceDE w:val="0"/>
        <w:autoSpaceDN w:val="0"/>
        <w:adjustRightInd w:val="0"/>
        <w:ind w:left="640" w:hanging="640"/>
        <w:rPr>
          <w:noProof/>
        </w:rPr>
      </w:pPr>
      <w:r w:rsidRPr="00A92A6F">
        <w:rPr>
          <w:noProof/>
        </w:rPr>
        <w:t>[15]</w:t>
      </w:r>
      <w:r w:rsidRPr="00A92A6F">
        <w:rPr>
          <w:noProof/>
        </w:rPr>
        <w:tab/>
        <w:t>“Critical Values: Find a Critical Value in Any Tail - Statistics How To.” [Online]. Available: http://www.statisticshowto.com/probability-and-statistics/find-critical-values/. [Accessed: 25-Mar-2018].</w:t>
      </w:r>
    </w:p>
    <w:p w:rsidR="002677C8" w:rsidRPr="002677C8" w:rsidRDefault="00605A91" w:rsidP="00605A91">
      <w:pPr>
        <w:widowControl w:val="0"/>
        <w:autoSpaceDE w:val="0"/>
        <w:autoSpaceDN w:val="0"/>
        <w:adjustRightInd w:val="0"/>
      </w:pPr>
      <w:r>
        <w:fldChar w:fldCharType="end"/>
      </w:r>
      <w:bookmarkStart w:id="1" w:name="_GoBack"/>
      <w:bookmarkEnd w:id="1"/>
    </w:p>
    <w:sectPr w:rsidR="002677C8" w:rsidRPr="002677C8" w:rsidSect="002A5E3A">
      <w:type w:val="continuous"/>
      <w:pgSz w:w="12240" w:h="15840" w:code="1"/>
      <w:pgMar w:top="1008" w:right="936" w:bottom="1008" w:left="936" w:header="432" w:footer="432" w:gutter="0"/>
      <w:cols w:num="2" w:space="61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22534" w:rsidRDefault="00222534" w:rsidP="00D31E01">
      <w:r>
        <w:separator/>
      </w:r>
    </w:p>
  </w:endnote>
  <w:endnote w:type="continuationSeparator" w:id="0">
    <w:p w:rsidR="00222534" w:rsidRDefault="00222534" w:rsidP="00D31E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skerville">
    <w:charset w:val="00"/>
    <w:family w:val="auto"/>
    <w:pitch w:val="variable"/>
    <w:sig w:usb0="80000067" w:usb1="00000000" w:usb2="00000000" w:usb3="00000000" w:csb0="0000019F" w:csb1="00000000"/>
  </w:font>
  <w:font w:name="Formata-Regular">
    <w:altName w:val="Times New Roman"/>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61AE" w:rsidRPr="00B53BC4" w:rsidRDefault="00D361AE" w:rsidP="00D31E01">
    <w:r w:rsidRPr="00B53BC4">
      <w:t xml:space="preserve">Dr </w:t>
    </w:r>
    <w:r w:rsidR="000F260F">
      <w:t>Nik Whitehead</w:t>
    </w:r>
    <w:r w:rsidRPr="00B53BC4">
      <w:tab/>
    </w:r>
    <w:r w:rsidRPr="00B53BC4">
      <w:tab/>
    </w:r>
    <w:r w:rsidRPr="00B53BC4">
      <w:tab/>
    </w:r>
    <w:r w:rsidRPr="00B53BC4">
      <w:tab/>
    </w:r>
    <w:r w:rsidRPr="00B53BC4">
      <w:tab/>
    </w:r>
    <w:r w:rsidRPr="00B53BC4">
      <w:tab/>
    </w:r>
    <w:r w:rsidRPr="00B53BC4">
      <w:tab/>
    </w:r>
    <w:r>
      <w:tab/>
    </w:r>
    <w:r>
      <w:tab/>
    </w:r>
    <w:r>
      <w:tab/>
    </w:r>
    <w:r>
      <w:tab/>
    </w:r>
    <w:r>
      <w:tab/>
    </w:r>
    <w:r w:rsidR="000F260F">
      <w:tab/>
    </w:r>
    <w:r w:rsidR="000F260F">
      <w:tab/>
    </w:r>
    <w:r w:rsidR="000F260F">
      <w:tab/>
    </w:r>
    <w:r w:rsidR="000F260F">
      <w:tab/>
    </w:r>
    <w:r w:rsidR="000F260F">
      <w:tab/>
    </w:r>
    <w:r w:rsidR="000F260F">
      <w:tab/>
    </w:r>
    <w:r w:rsidR="000F260F">
      <w:tab/>
    </w:r>
    <w:r w:rsidR="000F260F">
      <w:tab/>
      <w:t>Experimental Data Analysis</w:t>
    </w:r>
    <w:r w:rsidRPr="00B53BC4">
      <w:t xml:space="preserve"> </w:t>
    </w:r>
    <w:r>
      <w:t>–</w:t>
    </w:r>
    <w:r w:rsidRPr="00B53BC4">
      <w:t xml:space="preserve"> </w:t>
    </w:r>
    <w:r>
      <w:t>ACCA</w:t>
    </w:r>
    <w:r w:rsidR="000F260F">
      <w:t>4002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22534" w:rsidRDefault="00222534" w:rsidP="00D31E01"/>
  </w:footnote>
  <w:footnote w:type="continuationSeparator" w:id="0">
    <w:p w:rsidR="00222534" w:rsidRDefault="00222534" w:rsidP="00D31E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61AE" w:rsidRDefault="00D361AE" w:rsidP="00D31E01">
    <w:pPr>
      <w:pStyle w:val="Header"/>
    </w:pPr>
    <w:r>
      <w:t>Helen Frey – P131560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EBB2C53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1FE04BD4"/>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1E8E8124"/>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DB607804"/>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63F4F052"/>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2CBA6604"/>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66FEB2A0"/>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36886A36"/>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0FDCED3C"/>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BCAA61E8"/>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69F8DF4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FFFFFFFB"/>
    <w:multiLevelType w:val="multilevel"/>
    <w:tmpl w:val="62F820A2"/>
    <w:lvl w:ilvl="0">
      <w:start w:val="1"/>
      <w:numFmt w:val="upperRoman"/>
      <w:pStyle w:val="Heading1"/>
      <w:lvlText w:val="%1."/>
      <w:legacy w:legacy="1" w:legacySpace="144" w:legacyIndent="144"/>
      <w:lvlJc w:val="left"/>
    </w:lvl>
    <w:lvl w:ilvl="1">
      <w:start w:val="1"/>
      <w:numFmt w:val="upperLetter"/>
      <w:pStyle w:val="Heading2"/>
      <w:lvlText w:val="%2."/>
      <w:legacy w:legacy="1" w:legacySpace="144" w:legacyIndent="144"/>
      <w:lvlJc w:val="left"/>
      <w:rPr>
        <w:b w:val="0"/>
      </w:rPr>
    </w:lvl>
    <w:lvl w:ilvl="2">
      <w:start w:val="1"/>
      <w:numFmt w:val="decimal"/>
      <w:pStyle w:val="Heading3"/>
      <w:lvlText w:val="%3)"/>
      <w:legacy w:legacy="1" w:legacySpace="144" w:legacyIndent="144"/>
      <w:lvlJc w:val="left"/>
      <w:rPr>
        <w:i/>
      </w:rPr>
    </w:lvl>
    <w:lvl w:ilvl="3">
      <w:start w:val="1"/>
      <w:numFmt w:val="lowerLetter"/>
      <w:pStyle w:val="Heading4"/>
      <w:lvlText w:val="%4)"/>
      <w:legacy w:legacy="1" w:legacySpace="0" w:legacyIndent="720"/>
      <w:lvlJc w:val="left"/>
      <w:pPr>
        <w:ind w:left="1152" w:hanging="720"/>
      </w:pPr>
    </w:lvl>
    <w:lvl w:ilvl="4">
      <w:start w:val="1"/>
      <w:numFmt w:val="decimal"/>
      <w:pStyle w:val="Heading5"/>
      <w:lvlText w:val="(%5)"/>
      <w:legacy w:legacy="1" w:legacySpace="0" w:legacyIndent="720"/>
      <w:lvlJc w:val="left"/>
      <w:pPr>
        <w:ind w:left="1872" w:hanging="720"/>
      </w:pPr>
    </w:lvl>
    <w:lvl w:ilvl="5">
      <w:start w:val="1"/>
      <w:numFmt w:val="lowerLetter"/>
      <w:pStyle w:val="Heading6"/>
      <w:lvlText w:val="(%6)"/>
      <w:legacy w:legacy="1" w:legacySpace="0" w:legacyIndent="720"/>
      <w:lvlJc w:val="left"/>
      <w:pPr>
        <w:ind w:left="2592" w:hanging="720"/>
      </w:pPr>
    </w:lvl>
    <w:lvl w:ilvl="6">
      <w:start w:val="1"/>
      <w:numFmt w:val="lowerRoman"/>
      <w:pStyle w:val="Heading7"/>
      <w:lvlText w:val="(%7)"/>
      <w:legacy w:legacy="1" w:legacySpace="0" w:legacyIndent="720"/>
      <w:lvlJc w:val="left"/>
      <w:pPr>
        <w:ind w:left="3312" w:hanging="720"/>
      </w:pPr>
    </w:lvl>
    <w:lvl w:ilvl="7">
      <w:start w:val="1"/>
      <w:numFmt w:val="lowerLetter"/>
      <w:pStyle w:val="Heading8"/>
      <w:lvlText w:val="(%8)"/>
      <w:legacy w:legacy="1" w:legacySpace="0" w:legacyIndent="720"/>
      <w:lvlJc w:val="left"/>
      <w:pPr>
        <w:ind w:left="4032" w:hanging="720"/>
      </w:pPr>
    </w:lvl>
    <w:lvl w:ilvl="8">
      <w:start w:val="1"/>
      <w:numFmt w:val="lowerRoman"/>
      <w:pStyle w:val="Heading9"/>
      <w:lvlText w:val="(%9)"/>
      <w:legacy w:legacy="1" w:legacySpace="0" w:legacyIndent="720"/>
      <w:lvlJc w:val="left"/>
      <w:pPr>
        <w:ind w:left="4752" w:hanging="720"/>
      </w:pPr>
    </w:lvl>
  </w:abstractNum>
  <w:abstractNum w:abstractNumId="12" w15:restartNumberingAfterBreak="0">
    <w:nsid w:val="0AD53BAD"/>
    <w:multiLevelType w:val="hybridMultilevel"/>
    <w:tmpl w:val="3A40257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5FD510A"/>
    <w:multiLevelType w:val="hybridMultilevel"/>
    <w:tmpl w:val="65DE5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0B1D66"/>
    <w:multiLevelType w:val="singleLevel"/>
    <w:tmpl w:val="0BEC9FB0"/>
    <w:lvl w:ilvl="0">
      <w:start w:val="1"/>
      <w:numFmt w:val="none"/>
      <w:lvlText w:val=""/>
      <w:legacy w:legacy="1" w:legacySpace="0" w:legacyIndent="0"/>
      <w:lvlJc w:val="left"/>
      <w:pPr>
        <w:ind w:left="288"/>
      </w:pPr>
    </w:lvl>
  </w:abstractNum>
  <w:abstractNum w:abstractNumId="15" w15:restartNumberingAfterBreak="0">
    <w:nsid w:val="2517274C"/>
    <w:multiLevelType w:val="singleLevel"/>
    <w:tmpl w:val="04090011"/>
    <w:lvl w:ilvl="0">
      <w:start w:val="1"/>
      <w:numFmt w:val="decimal"/>
      <w:lvlText w:val="%1)"/>
      <w:lvlJc w:val="left"/>
      <w:pPr>
        <w:tabs>
          <w:tab w:val="num" w:pos="360"/>
        </w:tabs>
        <w:ind w:left="360" w:hanging="360"/>
      </w:pPr>
    </w:lvl>
  </w:abstractNum>
  <w:abstractNum w:abstractNumId="16" w15:restartNumberingAfterBreak="0">
    <w:nsid w:val="2D234D8B"/>
    <w:multiLevelType w:val="singleLevel"/>
    <w:tmpl w:val="0409000F"/>
    <w:lvl w:ilvl="0">
      <w:start w:val="1"/>
      <w:numFmt w:val="decimal"/>
      <w:lvlText w:val="%1."/>
      <w:lvlJc w:val="left"/>
      <w:pPr>
        <w:tabs>
          <w:tab w:val="num" w:pos="360"/>
        </w:tabs>
        <w:ind w:left="360" w:hanging="360"/>
      </w:pPr>
    </w:lvl>
  </w:abstractNum>
  <w:abstractNum w:abstractNumId="17" w15:restartNumberingAfterBreak="0">
    <w:nsid w:val="2F8B23F8"/>
    <w:multiLevelType w:val="singleLevel"/>
    <w:tmpl w:val="12CEED98"/>
    <w:lvl w:ilvl="0">
      <w:start w:val="1"/>
      <w:numFmt w:val="decimal"/>
      <w:lvlText w:val="%1."/>
      <w:legacy w:legacy="1" w:legacySpace="0" w:legacyIndent="360"/>
      <w:lvlJc w:val="left"/>
      <w:pPr>
        <w:ind w:left="360" w:hanging="360"/>
      </w:pPr>
    </w:lvl>
  </w:abstractNum>
  <w:abstractNum w:abstractNumId="18" w15:restartNumberingAfterBreak="0">
    <w:nsid w:val="37347E93"/>
    <w:multiLevelType w:val="hybridMultilevel"/>
    <w:tmpl w:val="35CADE76"/>
    <w:lvl w:ilvl="0" w:tplc="DC96F9CC">
      <w:start w:val="1"/>
      <w:numFmt w:val="upp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A877D64"/>
    <w:multiLevelType w:val="singleLevel"/>
    <w:tmpl w:val="37E4B88C"/>
    <w:lvl w:ilvl="0">
      <w:start w:val="1"/>
      <w:numFmt w:val="decimal"/>
      <w:pStyle w:val="References"/>
      <w:lvlText w:val="[%1]"/>
      <w:lvlJc w:val="left"/>
      <w:pPr>
        <w:tabs>
          <w:tab w:val="num" w:pos="1170"/>
        </w:tabs>
        <w:ind w:left="1170" w:hanging="360"/>
      </w:pPr>
      <w:rPr>
        <w:i w:val="0"/>
      </w:rPr>
    </w:lvl>
  </w:abstractNum>
  <w:abstractNum w:abstractNumId="20" w15:restartNumberingAfterBreak="0">
    <w:nsid w:val="3AAC1CFC"/>
    <w:multiLevelType w:val="singleLevel"/>
    <w:tmpl w:val="3A8EC28E"/>
    <w:lvl w:ilvl="0">
      <w:start w:val="1"/>
      <w:numFmt w:val="decimal"/>
      <w:lvlText w:val="[%1]"/>
      <w:lvlJc w:val="left"/>
      <w:pPr>
        <w:tabs>
          <w:tab w:val="num" w:pos="360"/>
        </w:tabs>
        <w:ind w:left="360" w:hanging="360"/>
      </w:pPr>
    </w:lvl>
  </w:abstractNum>
  <w:abstractNum w:abstractNumId="21" w15:restartNumberingAfterBreak="0">
    <w:nsid w:val="3B130A4E"/>
    <w:multiLevelType w:val="hybridMultilevel"/>
    <w:tmpl w:val="23F49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775830"/>
    <w:multiLevelType w:val="hybridMultilevel"/>
    <w:tmpl w:val="3E4A0EB2"/>
    <w:lvl w:ilvl="0" w:tplc="DC96F9CC">
      <w:start w:val="1"/>
      <w:numFmt w:val="upp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7332F9F"/>
    <w:multiLevelType w:val="singleLevel"/>
    <w:tmpl w:val="488EC81A"/>
    <w:lvl w:ilvl="0">
      <w:start w:val="1"/>
      <w:numFmt w:val="decimal"/>
      <w:lvlText w:val="%1."/>
      <w:legacy w:legacy="1" w:legacySpace="0" w:legacyIndent="360"/>
      <w:lvlJc w:val="left"/>
      <w:pPr>
        <w:ind w:left="360" w:hanging="360"/>
      </w:pPr>
    </w:lvl>
  </w:abstractNum>
  <w:abstractNum w:abstractNumId="24" w15:restartNumberingAfterBreak="0">
    <w:nsid w:val="48301EFA"/>
    <w:multiLevelType w:val="hybridMultilevel"/>
    <w:tmpl w:val="39DC1F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D0B59CF"/>
    <w:multiLevelType w:val="singleLevel"/>
    <w:tmpl w:val="4A4223A6"/>
    <w:lvl w:ilvl="0">
      <w:start w:val="1"/>
      <w:numFmt w:val="decimal"/>
      <w:lvlText w:val="%1."/>
      <w:legacy w:legacy="1" w:legacySpace="0" w:legacyIndent="360"/>
      <w:lvlJc w:val="left"/>
      <w:pPr>
        <w:ind w:left="360" w:hanging="360"/>
      </w:pPr>
    </w:lvl>
  </w:abstractNum>
  <w:abstractNum w:abstractNumId="26" w15:restartNumberingAfterBreak="0">
    <w:nsid w:val="55630736"/>
    <w:multiLevelType w:val="singleLevel"/>
    <w:tmpl w:val="0BEC9FB0"/>
    <w:lvl w:ilvl="0">
      <w:start w:val="1"/>
      <w:numFmt w:val="none"/>
      <w:lvlText w:val=""/>
      <w:legacy w:legacy="1" w:legacySpace="0" w:legacyIndent="0"/>
      <w:lvlJc w:val="left"/>
      <w:pPr>
        <w:ind w:left="288"/>
      </w:pPr>
    </w:lvl>
  </w:abstractNum>
  <w:abstractNum w:abstractNumId="27" w15:restartNumberingAfterBreak="0">
    <w:nsid w:val="686825A7"/>
    <w:multiLevelType w:val="multilevel"/>
    <w:tmpl w:val="74487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DC3293B"/>
    <w:multiLevelType w:val="singleLevel"/>
    <w:tmpl w:val="A28C3CCC"/>
    <w:lvl w:ilvl="0">
      <w:start w:val="1"/>
      <w:numFmt w:val="decimal"/>
      <w:lvlText w:val="[%1]"/>
      <w:lvlJc w:val="left"/>
      <w:pPr>
        <w:tabs>
          <w:tab w:val="num" w:pos="360"/>
        </w:tabs>
        <w:ind w:left="360" w:hanging="360"/>
      </w:pPr>
      <w:rPr>
        <w:b w:val="0"/>
      </w:rPr>
    </w:lvl>
  </w:abstractNum>
  <w:abstractNum w:abstractNumId="29" w15:restartNumberingAfterBreak="0">
    <w:nsid w:val="70C21745"/>
    <w:multiLevelType w:val="hybridMultilevel"/>
    <w:tmpl w:val="C5AA9E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22C3FDB"/>
    <w:multiLevelType w:val="hybridMultilevel"/>
    <w:tmpl w:val="E0222B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50A417B"/>
    <w:multiLevelType w:val="hybridMultilevel"/>
    <w:tmpl w:val="78D2826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5CE3AEE"/>
    <w:multiLevelType w:val="hybridMultilevel"/>
    <w:tmpl w:val="A03C883C"/>
    <w:lvl w:ilvl="0" w:tplc="DC96F9CC">
      <w:start w:val="1"/>
      <w:numFmt w:val="upp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7E315E9"/>
    <w:multiLevelType w:val="singleLevel"/>
    <w:tmpl w:val="0BEC9FB0"/>
    <w:lvl w:ilvl="0">
      <w:start w:val="1"/>
      <w:numFmt w:val="none"/>
      <w:lvlText w:val=""/>
      <w:legacy w:legacy="1" w:legacySpace="0" w:legacyIndent="0"/>
      <w:lvlJc w:val="left"/>
      <w:pPr>
        <w:ind w:left="288"/>
      </w:pPr>
    </w:lvl>
  </w:abstractNum>
  <w:num w:numId="1">
    <w:abstractNumId w:val="11"/>
  </w:num>
  <w:num w:numId="2">
    <w:abstractNumId w:val="17"/>
  </w:num>
  <w:num w:numId="3">
    <w:abstractNumId w:val="17"/>
    <w:lvlOverride w:ilvl="0">
      <w:lvl w:ilvl="0">
        <w:start w:val="1"/>
        <w:numFmt w:val="decimal"/>
        <w:lvlText w:val="%1."/>
        <w:legacy w:legacy="1" w:legacySpace="0" w:legacyIndent="360"/>
        <w:lvlJc w:val="left"/>
        <w:pPr>
          <w:ind w:left="360" w:hanging="360"/>
        </w:pPr>
      </w:lvl>
    </w:lvlOverride>
  </w:num>
  <w:num w:numId="4">
    <w:abstractNumId w:val="17"/>
    <w:lvlOverride w:ilvl="0">
      <w:lvl w:ilvl="0">
        <w:start w:val="1"/>
        <w:numFmt w:val="decimal"/>
        <w:lvlText w:val="%1."/>
        <w:legacy w:legacy="1" w:legacySpace="0" w:legacyIndent="360"/>
        <w:lvlJc w:val="left"/>
        <w:pPr>
          <w:ind w:left="360" w:hanging="360"/>
        </w:pPr>
      </w:lvl>
    </w:lvlOverride>
  </w:num>
  <w:num w:numId="5">
    <w:abstractNumId w:val="17"/>
    <w:lvlOverride w:ilvl="0">
      <w:lvl w:ilvl="0">
        <w:start w:val="1"/>
        <w:numFmt w:val="decimal"/>
        <w:lvlText w:val="%1."/>
        <w:legacy w:legacy="1" w:legacySpace="0" w:legacyIndent="360"/>
        <w:lvlJc w:val="left"/>
        <w:pPr>
          <w:ind w:left="360" w:hanging="360"/>
        </w:pPr>
      </w:lvl>
    </w:lvlOverride>
  </w:num>
  <w:num w:numId="6">
    <w:abstractNumId w:val="23"/>
  </w:num>
  <w:num w:numId="7">
    <w:abstractNumId w:val="23"/>
    <w:lvlOverride w:ilvl="0">
      <w:lvl w:ilvl="0">
        <w:start w:val="1"/>
        <w:numFmt w:val="decimal"/>
        <w:lvlText w:val="%1."/>
        <w:legacy w:legacy="1" w:legacySpace="0" w:legacyIndent="360"/>
        <w:lvlJc w:val="left"/>
        <w:pPr>
          <w:ind w:left="360" w:hanging="360"/>
        </w:pPr>
      </w:lvl>
    </w:lvlOverride>
  </w:num>
  <w:num w:numId="8">
    <w:abstractNumId w:val="23"/>
    <w:lvlOverride w:ilvl="0">
      <w:lvl w:ilvl="0">
        <w:start w:val="1"/>
        <w:numFmt w:val="decimal"/>
        <w:lvlText w:val="%1."/>
        <w:legacy w:legacy="1" w:legacySpace="0" w:legacyIndent="360"/>
        <w:lvlJc w:val="left"/>
        <w:pPr>
          <w:ind w:left="360" w:hanging="360"/>
        </w:pPr>
      </w:lvl>
    </w:lvlOverride>
  </w:num>
  <w:num w:numId="9">
    <w:abstractNumId w:val="23"/>
    <w:lvlOverride w:ilvl="0">
      <w:lvl w:ilvl="0">
        <w:start w:val="1"/>
        <w:numFmt w:val="decimal"/>
        <w:lvlText w:val="%1."/>
        <w:legacy w:legacy="1" w:legacySpace="0" w:legacyIndent="360"/>
        <w:lvlJc w:val="left"/>
        <w:pPr>
          <w:ind w:left="360" w:hanging="360"/>
        </w:pPr>
      </w:lvl>
    </w:lvlOverride>
  </w:num>
  <w:num w:numId="10">
    <w:abstractNumId w:val="23"/>
    <w:lvlOverride w:ilvl="0">
      <w:lvl w:ilvl="0">
        <w:start w:val="1"/>
        <w:numFmt w:val="decimal"/>
        <w:lvlText w:val="%1."/>
        <w:legacy w:legacy="1" w:legacySpace="0" w:legacyIndent="360"/>
        <w:lvlJc w:val="left"/>
        <w:pPr>
          <w:ind w:left="360" w:hanging="360"/>
        </w:pPr>
      </w:lvl>
    </w:lvlOverride>
  </w:num>
  <w:num w:numId="11">
    <w:abstractNumId w:val="23"/>
    <w:lvlOverride w:ilvl="0">
      <w:lvl w:ilvl="0">
        <w:start w:val="1"/>
        <w:numFmt w:val="decimal"/>
        <w:lvlText w:val="%1."/>
        <w:legacy w:legacy="1" w:legacySpace="0" w:legacyIndent="360"/>
        <w:lvlJc w:val="left"/>
        <w:pPr>
          <w:ind w:left="360" w:hanging="360"/>
        </w:pPr>
      </w:lvl>
    </w:lvlOverride>
  </w:num>
  <w:num w:numId="12">
    <w:abstractNumId w:val="19"/>
  </w:num>
  <w:num w:numId="13">
    <w:abstractNumId w:val="14"/>
  </w:num>
  <w:num w:numId="14">
    <w:abstractNumId w:val="26"/>
  </w:num>
  <w:num w:numId="15">
    <w:abstractNumId w:val="25"/>
  </w:num>
  <w:num w:numId="16">
    <w:abstractNumId w:val="33"/>
  </w:num>
  <w:num w:numId="17">
    <w:abstractNumId w:val="16"/>
  </w:num>
  <w:num w:numId="18">
    <w:abstractNumId w:val="15"/>
  </w:num>
  <w:num w:numId="19">
    <w:abstractNumId w:val="28"/>
  </w:num>
  <w:num w:numId="20">
    <w:abstractNumId w:val="20"/>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num>
  <w:num w:numId="23">
    <w:abstractNumId w:val="31"/>
  </w:num>
  <w:num w:numId="24">
    <w:abstractNumId w:val="24"/>
  </w:num>
  <w:num w:numId="25">
    <w:abstractNumId w:val="30"/>
  </w:num>
  <w:num w:numId="26">
    <w:abstractNumId w:val="12"/>
  </w:num>
  <w:num w:numId="27">
    <w:abstractNumId w:val="29"/>
  </w:num>
  <w:num w:numId="28">
    <w:abstractNumId w:val="18"/>
  </w:num>
  <w:num w:numId="29">
    <w:abstractNumId w:val="22"/>
  </w:num>
  <w:num w:numId="30">
    <w:abstractNumId w:val="10"/>
  </w:num>
  <w:num w:numId="31">
    <w:abstractNumId w:val="8"/>
  </w:num>
  <w:num w:numId="32">
    <w:abstractNumId w:val="7"/>
  </w:num>
  <w:num w:numId="33">
    <w:abstractNumId w:val="6"/>
  </w:num>
  <w:num w:numId="34">
    <w:abstractNumId w:val="5"/>
  </w:num>
  <w:num w:numId="35">
    <w:abstractNumId w:val="9"/>
  </w:num>
  <w:num w:numId="36">
    <w:abstractNumId w:val="4"/>
  </w:num>
  <w:num w:numId="37">
    <w:abstractNumId w:val="3"/>
  </w:num>
  <w:num w:numId="38">
    <w:abstractNumId w:val="2"/>
  </w:num>
  <w:num w:numId="39">
    <w:abstractNumId w:val="1"/>
  </w:num>
  <w:num w:numId="40">
    <w:abstractNumId w:val="0"/>
  </w:num>
  <w:num w:numId="41">
    <w:abstractNumId w:val="21"/>
  </w:num>
  <w:num w:numId="42">
    <w:abstractNumId w:val="27"/>
  </w:num>
  <w:num w:numId="4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202"/>
  <w:doNotHyphenateCaps/>
  <w:drawingGridHorizontalSpacing w:val="120"/>
  <w:drawingGridVerticalSpacing w:val="120"/>
  <w:displayHorizontalDrawingGridEvery w:val="0"/>
  <w:displayVerticalDrawingGridEvery w:val="3"/>
  <w:doNotUseMarginsForDrawingGridOrigin/>
  <w:characterSpacingControl w:val="compressPunctuation"/>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35B"/>
    <w:rsid w:val="000042AB"/>
    <w:rsid w:val="00017955"/>
    <w:rsid w:val="00027794"/>
    <w:rsid w:val="00042E13"/>
    <w:rsid w:val="0005338C"/>
    <w:rsid w:val="00066173"/>
    <w:rsid w:val="00073A64"/>
    <w:rsid w:val="00083B44"/>
    <w:rsid w:val="00084961"/>
    <w:rsid w:val="00086406"/>
    <w:rsid w:val="00093DAF"/>
    <w:rsid w:val="000A0C2F"/>
    <w:rsid w:val="000A168B"/>
    <w:rsid w:val="000C209D"/>
    <w:rsid w:val="000C35DA"/>
    <w:rsid w:val="000D2BDE"/>
    <w:rsid w:val="000E4A47"/>
    <w:rsid w:val="000F260F"/>
    <w:rsid w:val="00104BB0"/>
    <w:rsid w:val="0010794E"/>
    <w:rsid w:val="00113F26"/>
    <w:rsid w:val="00121D48"/>
    <w:rsid w:val="00125898"/>
    <w:rsid w:val="00125CC9"/>
    <w:rsid w:val="0013331D"/>
    <w:rsid w:val="0013354F"/>
    <w:rsid w:val="00143F2E"/>
    <w:rsid w:val="00144E72"/>
    <w:rsid w:val="00155A4E"/>
    <w:rsid w:val="00163793"/>
    <w:rsid w:val="001768FF"/>
    <w:rsid w:val="00181ED3"/>
    <w:rsid w:val="00183ECA"/>
    <w:rsid w:val="00187DCE"/>
    <w:rsid w:val="00195737"/>
    <w:rsid w:val="001A50C9"/>
    <w:rsid w:val="001A60B1"/>
    <w:rsid w:val="001B2686"/>
    <w:rsid w:val="001B36B1"/>
    <w:rsid w:val="001B466C"/>
    <w:rsid w:val="001D0B1C"/>
    <w:rsid w:val="001E0D6D"/>
    <w:rsid w:val="001E11D0"/>
    <w:rsid w:val="001E7B7A"/>
    <w:rsid w:val="001F1258"/>
    <w:rsid w:val="001F4C5C"/>
    <w:rsid w:val="00204478"/>
    <w:rsid w:val="00214E2E"/>
    <w:rsid w:val="00216141"/>
    <w:rsid w:val="00217186"/>
    <w:rsid w:val="00222534"/>
    <w:rsid w:val="002434A1"/>
    <w:rsid w:val="00263943"/>
    <w:rsid w:val="002677C8"/>
    <w:rsid w:val="00267B35"/>
    <w:rsid w:val="00270B44"/>
    <w:rsid w:val="00271729"/>
    <w:rsid w:val="00295DE7"/>
    <w:rsid w:val="002A3D39"/>
    <w:rsid w:val="002A5E3A"/>
    <w:rsid w:val="002B674D"/>
    <w:rsid w:val="002D4230"/>
    <w:rsid w:val="002E1F95"/>
    <w:rsid w:val="002F1A23"/>
    <w:rsid w:val="002F7910"/>
    <w:rsid w:val="00313E13"/>
    <w:rsid w:val="003147EA"/>
    <w:rsid w:val="00314F82"/>
    <w:rsid w:val="0032473E"/>
    <w:rsid w:val="003400B9"/>
    <w:rsid w:val="003427CE"/>
    <w:rsid w:val="00342BE1"/>
    <w:rsid w:val="003461E8"/>
    <w:rsid w:val="003472F6"/>
    <w:rsid w:val="00360269"/>
    <w:rsid w:val="0037551B"/>
    <w:rsid w:val="00392DBA"/>
    <w:rsid w:val="0039694A"/>
    <w:rsid w:val="003B0B52"/>
    <w:rsid w:val="003C0061"/>
    <w:rsid w:val="003C3322"/>
    <w:rsid w:val="003C68C2"/>
    <w:rsid w:val="003C7793"/>
    <w:rsid w:val="003D1EBF"/>
    <w:rsid w:val="003D4CAE"/>
    <w:rsid w:val="003E1A99"/>
    <w:rsid w:val="003F26BD"/>
    <w:rsid w:val="003F52AD"/>
    <w:rsid w:val="004077E3"/>
    <w:rsid w:val="0041782B"/>
    <w:rsid w:val="0043144F"/>
    <w:rsid w:val="00431BFA"/>
    <w:rsid w:val="00432894"/>
    <w:rsid w:val="004353CF"/>
    <w:rsid w:val="004406B1"/>
    <w:rsid w:val="004442A1"/>
    <w:rsid w:val="0046046B"/>
    <w:rsid w:val="004631BC"/>
    <w:rsid w:val="00466350"/>
    <w:rsid w:val="0048242F"/>
    <w:rsid w:val="00484761"/>
    <w:rsid w:val="00484DD5"/>
    <w:rsid w:val="00484DDC"/>
    <w:rsid w:val="00493F20"/>
    <w:rsid w:val="004A713B"/>
    <w:rsid w:val="004A7338"/>
    <w:rsid w:val="004B558A"/>
    <w:rsid w:val="004C1E16"/>
    <w:rsid w:val="004C2543"/>
    <w:rsid w:val="004D11F4"/>
    <w:rsid w:val="004D15CA"/>
    <w:rsid w:val="004D6E67"/>
    <w:rsid w:val="004E1858"/>
    <w:rsid w:val="004E3E4C"/>
    <w:rsid w:val="004F23A0"/>
    <w:rsid w:val="005003E3"/>
    <w:rsid w:val="005052CD"/>
    <w:rsid w:val="005114E6"/>
    <w:rsid w:val="00525125"/>
    <w:rsid w:val="00530093"/>
    <w:rsid w:val="00532FAC"/>
    <w:rsid w:val="00535307"/>
    <w:rsid w:val="00542D5E"/>
    <w:rsid w:val="00546B90"/>
    <w:rsid w:val="00550A26"/>
    <w:rsid w:val="00550BF5"/>
    <w:rsid w:val="00556292"/>
    <w:rsid w:val="005641CE"/>
    <w:rsid w:val="005675F3"/>
    <w:rsid w:val="00567A70"/>
    <w:rsid w:val="005729B1"/>
    <w:rsid w:val="0057735C"/>
    <w:rsid w:val="00582AC3"/>
    <w:rsid w:val="005A2A15"/>
    <w:rsid w:val="005A31C2"/>
    <w:rsid w:val="005B242B"/>
    <w:rsid w:val="005B3872"/>
    <w:rsid w:val="005C087D"/>
    <w:rsid w:val="005C50F9"/>
    <w:rsid w:val="005C6EA6"/>
    <w:rsid w:val="005D1B15"/>
    <w:rsid w:val="005D2824"/>
    <w:rsid w:val="005D4F1A"/>
    <w:rsid w:val="005D72BB"/>
    <w:rsid w:val="005E006C"/>
    <w:rsid w:val="005E692F"/>
    <w:rsid w:val="00605A91"/>
    <w:rsid w:val="0062114B"/>
    <w:rsid w:val="00623698"/>
    <w:rsid w:val="00625E96"/>
    <w:rsid w:val="00647C09"/>
    <w:rsid w:val="00651F2C"/>
    <w:rsid w:val="00657233"/>
    <w:rsid w:val="00677C22"/>
    <w:rsid w:val="00680F71"/>
    <w:rsid w:val="00682FA9"/>
    <w:rsid w:val="00693D5D"/>
    <w:rsid w:val="006B7F03"/>
    <w:rsid w:val="006C5D54"/>
    <w:rsid w:val="006C7307"/>
    <w:rsid w:val="006D5282"/>
    <w:rsid w:val="006E7137"/>
    <w:rsid w:val="006E7814"/>
    <w:rsid w:val="006F265A"/>
    <w:rsid w:val="00701E84"/>
    <w:rsid w:val="00710D3D"/>
    <w:rsid w:val="00725B45"/>
    <w:rsid w:val="00727598"/>
    <w:rsid w:val="00731365"/>
    <w:rsid w:val="007334B2"/>
    <w:rsid w:val="007352B6"/>
    <w:rsid w:val="00735879"/>
    <w:rsid w:val="00752909"/>
    <w:rsid w:val="007530A3"/>
    <w:rsid w:val="007575F5"/>
    <w:rsid w:val="0076355A"/>
    <w:rsid w:val="007735F1"/>
    <w:rsid w:val="00776ADA"/>
    <w:rsid w:val="007A54B1"/>
    <w:rsid w:val="007A7D60"/>
    <w:rsid w:val="007C0F80"/>
    <w:rsid w:val="007C4336"/>
    <w:rsid w:val="007C4C6A"/>
    <w:rsid w:val="007C55DC"/>
    <w:rsid w:val="007D35AD"/>
    <w:rsid w:val="007E2BBA"/>
    <w:rsid w:val="007F7AA6"/>
    <w:rsid w:val="0081663F"/>
    <w:rsid w:val="00821A1A"/>
    <w:rsid w:val="00823624"/>
    <w:rsid w:val="0083228A"/>
    <w:rsid w:val="008360DC"/>
    <w:rsid w:val="00837E47"/>
    <w:rsid w:val="008518FE"/>
    <w:rsid w:val="0085659C"/>
    <w:rsid w:val="00856E85"/>
    <w:rsid w:val="00860620"/>
    <w:rsid w:val="00864212"/>
    <w:rsid w:val="00865771"/>
    <w:rsid w:val="00872013"/>
    <w:rsid w:val="00872026"/>
    <w:rsid w:val="0087792E"/>
    <w:rsid w:val="00883EAF"/>
    <w:rsid w:val="00885258"/>
    <w:rsid w:val="008A30C3"/>
    <w:rsid w:val="008A3C23"/>
    <w:rsid w:val="008A5DA0"/>
    <w:rsid w:val="008A790C"/>
    <w:rsid w:val="008B64C9"/>
    <w:rsid w:val="008C49CC"/>
    <w:rsid w:val="008D2731"/>
    <w:rsid w:val="008D4B79"/>
    <w:rsid w:val="008D69E9"/>
    <w:rsid w:val="008E0645"/>
    <w:rsid w:val="008F07B5"/>
    <w:rsid w:val="008F594A"/>
    <w:rsid w:val="00904C7E"/>
    <w:rsid w:val="0091035B"/>
    <w:rsid w:val="00917C59"/>
    <w:rsid w:val="00920146"/>
    <w:rsid w:val="00927DE7"/>
    <w:rsid w:val="00934B48"/>
    <w:rsid w:val="00940A3D"/>
    <w:rsid w:val="00950229"/>
    <w:rsid w:val="00961A98"/>
    <w:rsid w:val="00980408"/>
    <w:rsid w:val="00995C90"/>
    <w:rsid w:val="00997337"/>
    <w:rsid w:val="009976B4"/>
    <w:rsid w:val="009A1F6E"/>
    <w:rsid w:val="009B5EF2"/>
    <w:rsid w:val="009C7D17"/>
    <w:rsid w:val="009D5F4C"/>
    <w:rsid w:val="009E484E"/>
    <w:rsid w:val="009E52D0"/>
    <w:rsid w:val="009E608C"/>
    <w:rsid w:val="009F137C"/>
    <w:rsid w:val="009F40FB"/>
    <w:rsid w:val="009F4D59"/>
    <w:rsid w:val="009F4DC2"/>
    <w:rsid w:val="00A06285"/>
    <w:rsid w:val="00A06485"/>
    <w:rsid w:val="00A07F6F"/>
    <w:rsid w:val="00A22FCB"/>
    <w:rsid w:val="00A24FDF"/>
    <w:rsid w:val="00A25B3B"/>
    <w:rsid w:val="00A3087C"/>
    <w:rsid w:val="00A31D4B"/>
    <w:rsid w:val="00A40127"/>
    <w:rsid w:val="00A472F1"/>
    <w:rsid w:val="00A5237D"/>
    <w:rsid w:val="00A53BD2"/>
    <w:rsid w:val="00A554A3"/>
    <w:rsid w:val="00A610ED"/>
    <w:rsid w:val="00A758EA"/>
    <w:rsid w:val="00A837CC"/>
    <w:rsid w:val="00A91937"/>
    <w:rsid w:val="00A92A6F"/>
    <w:rsid w:val="00A9434E"/>
    <w:rsid w:val="00A95C50"/>
    <w:rsid w:val="00AA4966"/>
    <w:rsid w:val="00AA7D4F"/>
    <w:rsid w:val="00AB79A6"/>
    <w:rsid w:val="00AC4850"/>
    <w:rsid w:val="00B035F2"/>
    <w:rsid w:val="00B16DB5"/>
    <w:rsid w:val="00B47B59"/>
    <w:rsid w:val="00B50E91"/>
    <w:rsid w:val="00B53BC4"/>
    <w:rsid w:val="00B53F81"/>
    <w:rsid w:val="00B550CD"/>
    <w:rsid w:val="00B56C2B"/>
    <w:rsid w:val="00B65717"/>
    <w:rsid w:val="00B65BD3"/>
    <w:rsid w:val="00B70469"/>
    <w:rsid w:val="00B72DD8"/>
    <w:rsid w:val="00B72E09"/>
    <w:rsid w:val="00B84776"/>
    <w:rsid w:val="00B8527A"/>
    <w:rsid w:val="00B96B83"/>
    <w:rsid w:val="00BD01FC"/>
    <w:rsid w:val="00BD0AEA"/>
    <w:rsid w:val="00BF0C69"/>
    <w:rsid w:val="00BF629B"/>
    <w:rsid w:val="00BF655C"/>
    <w:rsid w:val="00C03028"/>
    <w:rsid w:val="00C04A43"/>
    <w:rsid w:val="00C075EF"/>
    <w:rsid w:val="00C11E83"/>
    <w:rsid w:val="00C20354"/>
    <w:rsid w:val="00C2378A"/>
    <w:rsid w:val="00C26E4B"/>
    <w:rsid w:val="00C378A1"/>
    <w:rsid w:val="00C57813"/>
    <w:rsid w:val="00C621D6"/>
    <w:rsid w:val="00C75907"/>
    <w:rsid w:val="00C76C5F"/>
    <w:rsid w:val="00C82D86"/>
    <w:rsid w:val="00C84617"/>
    <w:rsid w:val="00C907C9"/>
    <w:rsid w:val="00CA461C"/>
    <w:rsid w:val="00CB4B8D"/>
    <w:rsid w:val="00CC0DDA"/>
    <w:rsid w:val="00CD684F"/>
    <w:rsid w:val="00CE54DD"/>
    <w:rsid w:val="00CE6A3B"/>
    <w:rsid w:val="00CF2160"/>
    <w:rsid w:val="00D00D63"/>
    <w:rsid w:val="00D06623"/>
    <w:rsid w:val="00D14C6B"/>
    <w:rsid w:val="00D16D89"/>
    <w:rsid w:val="00D26F3A"/>
    <w:rsid w:val="00D270EC"/>
    <w:rsid w:val="00D30BA6"/>
    <w:rsid w:val="00D31E01"/>
    <w:rsid w:val="00D361AE"/>
    <w:rsid w:val="00D47A8C"/>
    <w:rsid w:val="00D5010B"/>
    <w:rsid w:val="00D5536F"/>
    <w:rsid w:val="00D56935"/>
    <w:rsid w:val="00D65DC8"/>
    <w:rsid w:val="00D6778E"/>
    <w:rsid w:val="00D716BA"/>
    <w:rsid w:val="00D758C6"/>
    <w:rsid w:val="00D7612F"/>
    <w:rsid w:val="00D90C10"/>
    <w:rsid w:val="00D92E96"/>
    <w:rsid w:val="00D93FC1"/>
    <w:rsid w:val="00DA258C"/>
    <w:rsid w:val="00DA4345"/>
    <w:rsid w:val="00DE07FA"/>
    <w:rsid w:val="00DE20DB"/>
    <w:rsid w:val="00DF2DDE"/>
    <w:rsid w:val="00DF4740"/>
    <w:rsid w:val="00DF77C8"/>
    <w:rsid w:val="00E014A6"/>
    <w:rsid w:val="00E01667"/>
    <w:rsid w:val="00E01C53"/>
    <w:rsid w:val="00E067C7"/>
    <w:rsid w:val="00E10688"/>
    <w:rsid w:val="00E36209"/>
    <w:rsid w:val="00E37AF9"/>
    <w:rsid w:val="00E420BB"/>
    <w:rsid w:val="00E50DF6"/>
    <w:rsid w:val="00E6366C"/>
    <w:rsid w:val="00E7768C"/>
    <w:rsid w:val="00E828B9"/>
    <w:rsid w:val="00E83321"/>
    <w:rsid w:val="00E93E2C"/>
    <w:rsid w:val="00E965C5"/>
    <w:rsid w:val="00E96A3A"/>
    <w:rsid w:val="00E97402"/>
    <w:rsid w:val="00E97B99"/>
    <w:rsid w:val="00EB2E9D"/>
    <w:rsid w:val="00EC450A"/>
    <w:rsid w:val="00EC5CA9"/>
    <w:rsid w:val="00ED1E14"/>
    <w:rsid w:val="00ED294F"/>
    <w:rsid w:val="00EE1C49"/>
    <w:rsid w:val="00EE6FFC"/>
    <w:rsid w:val="00EF10AC"/>
    <w:rsid w:val="00EF4701"/>
    <w:rsid w:val="00EF564E"/>
    <w:rsid w:val="00EF6C61"/>
    <w:rsid w:val="00F22198"/>
    <w:rsid w:val="00F23BFD"/>
    <w:rsid w:val="00F33D49"/>
    <w:rsid w:val="00F3481E"/>
    <w:rsid w:val="00F46387"/>
    <w:rsid w:val="00F577F6"/>
    <w:rsid w:val="00F63D2F"/>
    <w:rsid w:val="00F65266"/>
    <w:rsid w:val="00F7069C"/>
    <w:rsid w:val="00F751E1"/>
    <w:rsid w:val="00F932B6"/>
    <w:rsid w:val="00F93B52"/>
    <w:rsid w:val="00FC0B7B"/>
    <w:rsid w:val="00FC6A63"/>
    <w:rsid w:val="00FD347F"/>
    <w:rsid w:val="00FF16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33B25F3"/>
  <w15:chartTrackingRefBased/>
  <w15:docId w15:val="{016B823F-B262-4F03-8C82-9144C9EB2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31E01"/>
    <w:pPr>
      <w:jc w:val="both"/>
    </w:pPr>
    <w:rPr>
      <w:sz w:val="24"/>
      <w:szCs w:val="24"/>
      <w:lang w:eastAsia="en-US"/>
    </w:rPr>
  </w:style>
  <w:style w:type="paragraph" w:styleId="Heading1">
    <w:name w:val="heading 1"/>
    <w:basedOn w:val="Normal"/>
    <w:next w:val="Normal"/>
    <w:link w:val="Heading1Char"/>
    <w:uiPriority w:val="9"/>
    <w:qFormat/>
    <w:pPr>
      <w:keepNext/>
      <w:numPr>
        <w:numId w:val="1"/>
      </w:numPr>
      <w:spacing w:before="240" w:after="80"/>
      <w:jc w:val="center"/>
      <w:outlineLvl w:val="0"/>
    </w:pPr>
    <w:rPr>
      <w:smallCaps/>
      <w:kern w:val="28"/>
    </w:rPr>
  </w:style>
  <w:style w:type="paragraph" w:styleId="Heading2">
    <w:name w:val="heading 2"/>
    <w:basedOn w:val="Normal"/>
    <w:next w:val="Normal"/>
    <w:link w:val="Heading2Char"/>
    <w:uiPriority w:val="9"/>
    <w:qFormat/>
    <w:pPr>
      <w:keepNext/>
      <w:numPr>
        <w:ilvl w:val="1"/>
        <w:numId w:val="1"/>
      </w:numPr>
      <w:spacing w:before="120" w:after="60"/>
      <w:outlineLvl w:val="1"/>
    </w:pPr>
    <w:rPr>
      <w:i/>
      <w:iCs/>
    </w:rPr>
  </w:style>
  <w:style w:type="paragraph" w:styleId="Heading3">
    <w:name w:val="heading 3"/>
    <w:basedOn w:val="Normal"/>
    <w:next w:val="Normal"/>
    <w:uiPriority w:val="9"/>
    <w:qFormat/>
    <w:pPr>
      <w:keepNext/>
      <w:numPr>
        <w:ilvl w:val="2"/>
        <w:numId w:val="1"/>
      </w:numPr>
      <w:outlineLvl w:val="2"/>
    </w:pPr>
    <w:rPr>
      <w:i/>
      <w:iCs/>
    </w:rPr>
  </w:style>
  <w:style w:type="paragraph" w:styleId="Heading4">
    <w:name w:val="heading 4"/>
    <w:basedOn w:val="Normal"/>
    <w:next w:val="Normal"/>
    <w:uiPriority w:val="9"/>
    <w:qFormat/>
    <w:pPr>
      <w:keepNext/>
      <w:numPr>
        <w:ilvl w:val="3"/>
        <w:numId w:val="1"/>
      </w:numPr>
      <w:spacing w:before="240" w:after="60"/>
      <w:outlineLvl w:val="3"/>
    </w:pPr>
    <w:rPr>
      <w:i/>
      <w:iCs/>
      <w:sz w:val="18"/>
      <w:szCs w:val="18"/>
    </w:rPr>
  </w:style>
  <w:style w:type="paragraph" w:styleId="Heading5">
    <w:name w:val="heading 5"/>
    <w:basedOn w:val="Normal"/>
    <w:next w:val="Normal"/>
    <w:uiPriority w:val="9"/>
    <w:qFormat/>
    <w:pPr>
      <w:numPr>
        <w:ilvl w:val="4"/>
        <w:numId w:val="1"/>
      </w:numPr>
      <w:spacing w:before="240" w:after="60"/>
      <w:outlineLvl w:val="4"/>
    </w:pPr>
    <w:rPr>
      <w:sz w:val="18"/>
      <w:szCs w:val="18"/>
    </w:rPr>
  </w:style>
  <w:style w:type="paragraph" w:styleId="Heading6">
    <w:name w:val="heading 6"/>
    <w:basedOn w:val="Normal"/>
    <w:next w:val="Normal"/>
    <w:uiPriority w:val="9"/>
    <w:qFormat/>
    <w:pPr>
      <w:numPr>
        <w:ilvl w:val="5"/>
        <w:numId w:val="1"/>
      </w:numPr>
      <w:spacing w:before="240" w:after="60"/>
      <w:outlineLvl w:val="5"/>
    </w:pPr>
    <w:rPr>
      <w:i/>
      <w:iCs/>
      <w:sz w:val="16"/>
      <w:szCs w:val="16"/>
    </w:rPr>
  </w:style>
  <w:style w:type="paragraph" w:styleId="Heading7">
    <w:name w:val="heading 7"/>
    <w:basedOn w:val="Normal"/>
    <w:next w:val="Normal"/>
    <w:uiPriority w:val="9"/>
    <w:qFormat/>
    <w:pPr>
      <w:numPr>
        <w:ilvl w:val="6"/>
        <w:numId w:val="1"/>
      </w:numPr>
      <w:spacing w:before="240" w:after="60"/>
      <w:outlineLvl w:val="6"/>
    </w:pPr>
    <w:rPr>
      <w:sz w:val="16"/>
      <w:szCs w:val="16"/>
    </w:rPr>
  </w:style>
  <w:style w:type="paragraph" w:styleId="Heading8">
    <w:name w:val="heading 8"/>
    <w:basedOn w:val="Normal"/>
    <w:next w:val="Normal"/>
    <w:uiPriority w:val="9"/>
    <w:qFormat/>
    <w:pPr>
      <w:numPr>
        <w:ilvl w:val="7"/>
        <w:numId w:val="1"/>
      </w:numPr>
      <w:spacing w:before="240" w:after="60"/>
      <w:outlineLvl w:val="7"/>
    </w:pPr>
    <w:rPr>
      <w:i/>
      <w:iCs/>
      <w:sz w:val="16"/>
      <w:szCs w:val="16"/>
    </w:rPr>
  </w:style>
  <w:style w:type="paragraph" w:styleId="Heading9">
    <w:name w:val="heading 9"/>
    <w:basedOn w:val="Normal"/>
    <w:next w:val="Normal"/>
    <w:uiPriority w:val="9"/>
    <w:qFormat/>
    <w:pPr>
      <w:numPr>
        <w:ilvl w:val="8"/>
        <w:numId w:val="1"/>
      </w:numPr>
      <w:spacing w:before="240" w:after="60"/>
      <w:outlineLvl w:val="8"/>
    </w:pPr>
    <w:rPr>
      <w:sz w:val="16"/>
      <w:szCs w:val="1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Normal"/>
    <w:next w:val="Normal"/>
    <w:pPr>
      <w:spacing w:before="20"/>
      <w:ind w:firstLine="202"/>
    </w:pPr>
    <w:rPr>
      <w:b/>
      <w:bCs/>
      <w:sz w:val="18"/>
      <w:szCs w:val="18"/>
    </w:rPr>
  </w:style>
  <w:style w:type="paragraph" w:customStyle="1" w:styleId="Authors">
    <w:name w:val="Authors"/>
    <w:basedOn w:val="Normal"/>
    <w:next w:val="Normal"/>
    <w:pPr>
      <w:framePr w:w="9072" w:hSpace="187" w:vSpace="187" w:wrap="notBeside" w:vAnchor="text" w:hAnchor="page" w:xAlign="center" w:y="1"/>
      <w:spacing w:after="320"/>
      <w:jc w:val="center"/>
    </w:pPr>
    <w:rPr>
      <w:sz w:val="22"/>
      <w:szCs w:val="22"/>
    </w:rPr>
  </w:style>
  <w:style w:type="character" w:customStyle="1" w:styleId="MemberType">
    <w:name w:val="MemberType"/>
    <w:rPr>
      <w:rFonts w:ascii="Times New Roman" w:hAnsi="Times New Roman" w:cs="Times New Roman"/>
      <w:i/>
      <w:iCs/>
      <w:sz w:val="22"/>
      <w:szCs w:val="22"/>
    </w:rPr>
  </w:style>
  <w:style w:type="paragraph" w:styleId="Title">
    <w:name w:val="Title"/>
    <w:basedOn w:val="Normal"/>
    <w:next w:val="Normal"/>
    <w:qFormat/>
    <w:pPr>
      <w:framePr w:w="9360" w:hSpace="187" w:vSpace="187" w:wrap="notBeside" w:vAnchor="text" w:hAnchor="page" w:xAlign="center" w:y="1"/>
      <w:jc w:val="center"/>
    </w:pPr>
    <w:rPr>
      <w:kern w:val="28"/>
      <w:sz w:val="48"/>
      <w:szCs w:val="48"/>
    </w:rPr>
  </w:style>
  <w:style w:type="paragraph" w:styleId="FootnoteText">
    <w:name w:val="footnote text"/>
    <w:basedOn w:val="Normal"/>
    <w:link w:val="FootnoteTextChar"/>
    <w:semiHidden/>
    <w:pPr>
      <w:ind w:firstLine="202"/>
    </w:pPr>
    <w:rPr>
      <w:sz w:val="16"/>
      <w:szCs w:val="16"/>
    </w:rPr>
  </w:style>
  <w:style w:type="paragraph" w:customStyle="1" w:styleId="References">
    <w:name w:val="References"/>
    <w:basedOn w:val="Normal"/>
    <w:pPr>
      <w:numPr>
        <w:numId w:val="12"/>
      </w:numPr>
    </w:pPr>
    <w:rPr>
      <w:sz w:val="16"/>
      <w:szCs w:val="16"/>
    </w:rPr>
  </w:style>
  <w:style w:type="paragraph" w:customStyle="1" w:styleId="IndexTerms">
    <w:name w:val="IndexTerms"/>
    <w:basedOn w:val="Normal"/>
    <w:next w:val="Normal"/>
    <w:pPr>
      <w:ind w:firstLine="202"/>
    </w:pPr>
    <w:rPr>
      <w:b/>
      <w:bCs/>
      <w:sz w:val="18"/>
      <w:szCs w:val="18"/>
    </w:rPr>
  </w:style>
  <w:style w:type="character" w:styleId="FootnoteReference">
    <w:name w:val="footnote reference"/>
    <w:semiHidden/>
    <w:rPr>
      <w:vertAlign w:val="superscript"/>
    </w:rPr>
  </w:style>
  <w:style w:type="paragraph" w:styleId="Footer">
    <w:name w:val="footer"/>
    <w:basedOn w:val="Normal"/>
    <w:link w:val="FooterChar"/>
    <w:uiPriority w:val="99"/>
    <w:pPr>
      <w:tabs>
        <w:tab w:val="center" w:pos="4320"/>
        <w:tab w:val="right" w:pos="8640"/>
      </w:tabs>
    </w:pPr>
  </w:style>
  <w:style w:type="paragraph" w:customStyle="1" w:styleId="Text">
    <w:name w:val="Text"/>
    <w:basedOn w:val="Normal"/>
    <w:pPr>
      <w:widowControl w:val="0"/>
      <w:spacing w:line="252" w:lineRule="auto"/>
      <w:ind w:firstLine="202"/>
    </w:pPr>
  </w:style>
  <w:style w:type="paragraph" w:customStyle="1" w:styleId="FigureCaption">
    <w:name w:val="Figure Caption"/>
    <w:basedOn w:val="Normal"/>
    <w:rPr>
      <w:sz w:val="16"/>
      <w:szCs w:val="16"/>
    </w:rPr>
  </w:style>
  <w:style w:type="paragraph" w:customStyle="1" w:styleId="TableTitle">
    <w:name w:val="Table Title"/>
    <w:basedOn w:val="Normal"/>
    <w:pPr>
      <w:jc w:val="center"/>
    </w:pPr>
    <w:rPr>
      <w:smallCaps/>
      <w:sz w:val="16"/>
      <w:szCs w:val="16"/>
    </w:rPr>
  </w:style>
  <w:style w:type="paragraph" w:customStyle="1" w:styleId="ReferenceHead">
    <w:name w:val="Reference Head"/>
    <w:basedOn w:val="Heading1"/>
    <w:link w:val="ReferenceHeadChar"/>
    <w:pPr>
      <w:numPr>
        <w:numId w:val="0"/>
      </w:numPr>
    </w:pPr>
  </w:style>
  <w:style w:type="paragraph" w:styleId="Header">
    <w:name w:val="header"/>
    <w:basedOn w:val="Normal"/>
    <w:pPr>
      <w:tabs>
        <w:tab w:val="center" w:pos="4320"/>
        <w:tab w:val="right" w:pos="8640"/>
      </w:tabs>
    </w:pPr>
  </w:style>
  <w:style w:type="paragraph" w:customStyle="1" w:styleId="Equation">
    <w:name w:val="Equation"/>
    <w:basedOn w:val="Normal"/>
    <w:next w:val="Normal"/>
    <w:pPr>
      <w:widowControl w:val="0"/>
      <w:tabs>
        <w:tab w:val="right" w:pos="5040"/>
      </w:tabs>
      <w:spacing w:line="252" w:lineRule="auto"/>
    </w:pPr>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Indent">
    <w:name w:val="Body Text Indent"/>
    <w:basedOn w:val="Normal"/>
    <w:link w:val="BodyTextIndentChar"/>
    <w:pPr>
      <w:ind w:left="630" w:hanging="630"/>
    </w:pPr>
  </w:style>
  <w:style w:type="paragraph" w:styleId="DocumentMap">
    <w:name w:val="Document Map"/>
    <w:basedOn w:val="Normal"/>
    <w:semiHidden/>
    <w:rsid w:val="00DC5FC7"/>
    <w:pPr>
      <w:shd w:val="clear" w:color="auto" w:fill="000080"/>
    </w:pPr>
    <w:rPr>
      <w:rFonts w:ascii="Tahoma" w:hAnsi="Tahoma" w:cs="Tahoma"/>
    </w:rPr>
  </w:style>
  <w:style w:type="paragraph" w:customStyle="1" w:styleId="Pa0">
    <w:name w:val="Pa0"/>
    <w:basedOn w:val="Normal"/>
    <w:next w:val="Normal"/>
    <w:rsid w:val="00426966"/>
    <w:pPr>
      <w:widowControl w:val="0"/>
      <w:adjustRightInd w:val="0"/>
      <w:spacing w:line="241" w:lineRule="atLeast"/>
    </w:pPr>
    <w:rPr>
      <w:rFonts w:ascii="Baskerville" w:hAnsi="Baskerville"/>
    </w:rPr>
  </w:style>
  <w:style w:type="character" w:customStyle="1" w:styleId="A5">
    <w:name w:val="A5"/>
    <w:rsid w:val="00426966"/>
    <w:rPr>
      <w:color w:val="00529F"/>
      <w:sz w:val="20"/>
      <w:szCs w:val="20"/>
    </w:rPr>
  </w:style>
  <w:style w:type="paragraph" w:styleId="BalloonText">
    <w:name w:val="Balloon Text"/>
    <w:basedOn w:val="Normal"/>
    <w:link w:val="BalloonTextChar"/>
    <w:rsid w:val="00F33D49"/>
    <w:rPr>
      <w:rFonts w:ascii="Tahoma" w:hAnsi="Tahoma" w:cs="Tahoma"/>
      <w:sz w:val="16"/>
      <w:szCs w:val="16"/>
    </w:rPr>
  </w:style>
  <w:style w:type="character" w:customStyle="1" w:styleId="BalloonTextChar">
    <w:name w:val="Balloon Text Char"/>
    <w:link w:val="BalloonText"/>
    <w:rsid w:val="00F33D49"/>
    <w:rPr>
      <w:rFonts w:ascii="Tahoma" w:hAnsi="Tahoma" w:cs="Tahoma"/>
      <w:sz w:val="16"/>
      <w:szCs w:val="16"/>
    </w:rPr>
  </w:style>
  <w:style w:type="character" w:customStyle="1" w:styleId="MediumGrid11">
    <w:name w:val="Medium Grid 11"/>
    <w:uiPriority w:val="99"/>
    <w:semiHidden/>
    <w:rsid w:val="009A1F6E"/>
    <w:rPr>
      <w:color w:val="808080"/>
    </w:rPr>
  </w:style>
  <w:style w:type="paragraph" w:customStyle="1" w:styleId="ParagraphStyle1">
    <w:name w:val="Paragraph Style 1"/>
    <w:basedOn w:val="Normal"/>
    <w:uiPriority w:val="99"/>
    <w:rsid w:val="00C82D86"/>
    <w:pPr>
      <w:widowControl w:val="0"/>
      <w:tabs>
        <w:tab w:val="left" w:pos="480"/>
      </w:tabs>
      <w:adjustRightInd w:val="0"/>
      <w:spacing w:before="100" w:line="280" w:lineRule="atLeast"/>
      <w:textAlignment w:val="center"/>
    </w:pPr>
    <w:rPr>
      <w:rFonts w:ascii="Formata-Regular" w:eastAsia="MS Mincho" w:hAnsi="Formata-Regular" w:cs="Formata-Regular"/>
      <w:color w:val="000000"/>
      <w:sz w:val="22"/>
      <w:szCs w:val="22"/>
      <w:lang w:eastAsia="ja-JP"/>
    </w:rPr>
  </w:style>
  <w:style w:type="character" w:customStyle="1" w:styleId="BodyText1">
    <w:name w:val="Body Text1"/>
    <w:uiPriority w:val="99"/>
    <w:rsid w:val="00C82D86"/>
    <w:rPr>
      <w:rFonts w:ascii="Verdana" w:hAnsi="Verdana" w:cs="Verdana"/>
      <w:color w:val="000000"/>
      <w:sz w:val="22"/>
      <w:szCs w:val="22"/>
    </w:rPr>
  </w:style>
  <w:style w:type="character" w:customStyle="1" w:styleId="bodytype">
    <w:name w:val="body type"/>
    <w:uiPriority w:val="99"/>
    <w:rsid w:val="00C82D86"/>
    <w:rPr>
      <w:rFonts w:ascii="Formata-Regular" w:hAnsi="Formata-Regular" w:cs="Formata-Regular"/>
      <w:color w:val="000000"/>
      <w:sz w:val="22"/>
      <w:szCs w:val="22"/>
    </w:rPr>
  </w:style>
  <w:style w:type="paragraph" w:customStyle="1" w:styleId="Style1">
    <w:name w:val="Style1"/>
    <w:basedOn w:val="ReferenceHead"/>
    <w:link w:val="Style1Char"/>
    <w:qFormat/>
    <w:rsid w:val="003F52AD"/>
  </w:style>
  <w:style w:type="character" w:customStyle="1" w:styleId="Heading1Char">
    <w:name w:val="Heading 1 Char"/>
    <w:link w:val="Heading1"/>
    <w:uiPriority w:val="9"/>
    <w:rsid w:val="003F52AD"/>
    <w:rPr>
      <w:smallCaps/>
      <w:kern w:val="28"/>
    </w:rPr>
  </w:style>
  <w:style w:type="character" w:customStyle="1" w:styleId="ReferenceHeadChar">
    <w:name w:val="Reference Head Char"/>
    <w:link w:val="ReferenceHead"/>
    <w:rsid w:val="003F52AD"/>
    <w:rPr>
      <w:smallCaps/>
      <w:kern w:val="28"/>
    </w:rPr>
  </w:style>
  <w:style w:type="character" w:customStyle="1" w:styleId="Style1Char">
    <w:name w:val="Style1 Char"/>
    <w:link w:val="Style1"/>
    <w:rsid w:val="003F52AD"/>
    <w:rPr>
      <w:smallCaps/>
      <w:kern w:val="28"/>
    </w:rPr>
  </w:style>
  <w:style w:type="paragraph" w:customStyle="1" w:styleId="ColorfulShading-Accent11">
    <w:name w:val="Colorful Shading - Accent 11"/>
    <w:hidden/>
    <w:uiPriority w:val="99"/>
    <w:semiHidden/>
    <w:rsid w:val="001B36B1"/>
    <w:rPr>
      <w:lang w:val="en-US" w:eastAsia="en-US"/>
    </w:rPr>
  </w:style>
  <w:style w:type="character" w:customStyle="1" w:styleId="BodyText2">
    <w:name w:val="Body Text2"/>
    <w:uiPriority w:val="99"/>
    <w:rsid w:val="001B36B1"/>
    <w:rPr>
      <w:rFonts w:ascii="Verdana" w:hAnsi="Verdana" w:cs="Verdana"/>
      <w:color w:val="000000"/>
      <w:sz w:val="22"/>
      <w:szCs w:val="22"/>
    </w:rPr>
  </w:style>
  <w:style w:type="character" w:customStyle="1" w:styleId="Heading2Char">
    <w:name w:val="Heading 2 Char"/>
    <w:link w:val="Heading2"/>
    <w:uiPriority w:val="9"/>
    <w:rsid w:val="001B36B1"/>
    <w:rPr>
      <w:i/>
      <w:iCs/>
    </w:rPr>
  </w:style>
  <w:style w:type="paragraph" w:customStyle="1" w:styleId="TextL-MAG">
    <w:name w:val="Text L-MAG"/>
    <w:basedOn w:val="Normal"/>
    <w:link w:val="TextL-MAGChar"/>
    <w:qFormat/>
    <w:rsid w:val="009C7D17"/>
    <w:pPr>
      <w:widowControl w:val="0"/>
      <w:tabs>
        <w:tab w:val="left" w:pos="360"/>
      </w:tabs>
      <w:spacing w:line="276" w:lineRule="auto"/>
      <w:ind w:firstLine="360"/>
    </w:pPr>
    <w:rPr>
      <w:rFonts w:ascii="Arial" w:eastAsia="MS Mincho" w:hAnsi="Arial"/>
      <w:sz w:val="18"/>
      <w:szCs w:val="22"/>
      <w:lang w:eastAsia="ja-JP"/>
    </w:rPr>
  </w:style>
  <w:style w:type="character" w:customStyle="1" w:styleId="TextL-MAGChar">
    <w:name w:val="Text L-MAG Char"/>
    <w:link w:val="TextL-MAG"/>
    <w:rsid w:val="009C7D17"/>
    <w:rPr>
      <w:rFonts w:ascii="Arial" w:eastAsia="MS Mincho" w:hAnsi="Arial"/>
      <w:sz w:val="18"/>
      <w:szCs w:val="22"/>
      <w:lang w:eastAsia="ja-JP"/>
    </w:rPr>
  </w:style>
  <w:style w:type="character" w:customStyle="1" w:styleId="FooterChar">
    <w:name w:val="Footer Char"/>
    <w:basedOn w:val="DefaultParagraphFont"/>
    <w:link w:val="Footer"/>
    <w:uiPriority w:val="99"/>
    <w:rsid w:val="00D90C10"/>
  </w:style>
  <w:style w:type="character" w:customStyle="1" w:styleId="FootnoteTextChar">
    <w:name w:val="Footnote Text Char"/>
    <w:link w:val="FootnoteText"/>
    <w:semiHidden/>
    <w:rsid w:val="00C075EF"/>
    <w:rPr>
      <w:sz w:val="16"/>
      <w:szCs w:val="16"/>
    </w:rPr>
  </w:style>
  <w:style w:type="character" w:customStyle="1" w:styleId="BodyTextIndentChar">
    <w:name w:val="Body Text Indent Char"/>
    <w:link w:val="BodyTextIndent"/>
    <w:rsid w:val="003F26BD"/>
    <w:rPr>
      <w:szCs w:val="24"/>
    </w:rPr>
  </w:style>
  <w:style w:type="character" w:customStyle="1" w:styleId="m5113501246024331607m-6864882937387638336gmail-il">
    <w:name w:val="m_5113501246024331607m_-6864882937387638336gmail-il"/>
    <w:basedOn w:val="DefaultParagraphFont"/>
    <w:rsid w:val="0076355A"/>
  </w:style>
  <w:style w:type="paragraph" w:customStyle="1" w:styleId="ColorfulList-Accent11">
    <w:name w:val="Colorful List - Accent 11"/>
    <w:basedOn w:val="Normal"/>
    <w:uiPriority w:val="34"/>
    <w:qFormat/>
    <w:rsid w:val="0076355A"/>
    <w:pPr>
      <w:ind w:left="720"/>
      <w:contextualSpacing/>
    </w:pPr>
  </w:style>
  <w:style w:type="character" w:customStyle="1" w:styleId="apple-converted-space">
    <w:name w:val="apple-converted-space"/>
    <w:basedOn w:val="DefaultParagraphFont"/>
    <w:rsid w:val="00F932B6"/>
  </w:style>
  <w:style w:type="paragraph" w:styleId="Caption">
    <w:name w:val="caption"/>
    <w:basedOn w:val="Normal"/>
    <w:next w:val="Normal"/>
    <w:unhideWhenUsed/>
    <w:qFormat/>
    <w:rsid w:val="007C0F80"/>
    <w:rPr>
      <w:b/>
      <w:bCs/>
    </w:rPr>
  </w:style>
  <w:style w:type="paragraph" w:styleId="Quote">
    <w:name w:val="Quote"/>
    <w:basedOn w:val="Normal"/>
    <w:next w:val="Normal"/>
    <w:link w:val="QuoteChar"/>
    <w:uiPriority w:val="73"/>
    <w:qFormat/>
    <w:rsid w:val="00C57813"/>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73"/>
    <w:rsid w:val="00C57813"/>
    <w:rPr>
      <w:i/>
      <w:iCs/>
      <w:color w:val="404040" w:themeColor="text1" w:themeTint="BF"/>
      <w:lang w:val="en-US" w:eastAsia="en-US"/>
    </w:rPr>
  </w:style>
  <w:style w:type="paragraph" w:styleId="NormalWeb">
    <w:name w:val="Normal (Web)"/>
    <w:basedOn w:val="Normal"/>
    <w:uiPriority w:val="99"/>
    <w:unhideWhenUsed/>
    <w:rsid w:val="005A31C2"/>
    <w:pPr>
      <w:spacing w:before="100" w:beforeAutospacing="1" w:after="100" w:afterAutospacing="1"/>
    </w:pPr>
    <w:rPr>
      <w:lang w:eastAsia="en-GB"/>
    </w:rPr>
  </w:style>
  <w:style w:type="table" w:styleId="TableGrid">
    <w:name w:val="Table Grid"/>
    <w:basedOn w:val="TableNormal"/>
    <w:uiPriority w:val="39"/>
    <w:rsid w:val="00B6571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odcode">
    <w:name w:val="Modcode"/>
    <w:basedOn w:val="Normal"/>
    <w:rsid w:val="00B53BC4"/>
    <w:pPr>
      <w:jc w:val="center"/>
    </w:pPr>
    <w:rPr>
      <w:b/>
      <w:caps/>
      <w:sz w:val="28"/>
      <w:szCs w:val="20"/>
      <w:lang w:eastAsia="en-GB"/>
    </w:rPr>
  </w:style>
  <w:style w:type="paragraph" w:customStyle="1" w:styleId="Modname">
    <w:name w:val="Modname"/>
    <w:basedOn w:val="Normal"/>
    <w:next w:val="Normal"/>
    <w:rsid w:val="00B53BC4"/>
    <w:pPr>
      <w:spacing w:after="240"/>
      <w:jc w:val="center"/>
    </w:pPr>
    <w:rPr>
      <w:b/>
      <w:sz w:val="28"/>
      <w:szCs w:val="20"/>
      <w:lang w:eastAsia="en-GB"/>
    </w:rPr>
  </w:style>
  <w:style w:type="paragraph" w:customStyle="1" w:styleId="TableText">
    <w:name w:val="Table Text"/>
    <w:basedOn w:val="Normal"/>
    <w:link w:val="TableTextChar"/>
    <w:qFormat/>
    <w:rsid w:val="007352B6"/>
    <w:pPr>
      <w:keepNext/>
      <w:spacing w:before="60" w:after="60"/>
      <w:jc w:val="left"/>
    </w:pPr>
    <w:rPr>
      <w:rFonts w:ascii="Arial" w:eastAsia="Calibri" w:hAnsi="Arial"/>
      <w:sz w:val="20"/>
      <w:szCs w:val="20"/>
      <w:lang w:val="en-US"/>
    </w:rPr>
  </w:style>
  <w:style w:type="character" w:customStyle="1" w:styleId="TableTextChar">
    <w:name w:val="Table Text Char"/>
    <w:link w:val="TableText"/>
    <w:rsid w:val="007352B6"/>
    <w:rPr>
      <w:rFonts w:ascii="Arial" w:eastAsia="Calibri" w:hAnsi="Arial"/>
      <w:lang w:val="en-US" w:eastAsia="en-US"/>
    </w:rPr>
  </w:style>
  <w:style w:type="paragraph" w:styleId="ListParagraph">
    <w:name w:val="List Paragraph"/>
    <w:basedOn w:val="Normal"/>
    <w:uiPriority w:val="72"/>
    <w:qFormat/>
    <w:rsid w:val="00D361AE"/>
    <w:pPr>
      <w:ind w:left="720"/>
      <w:contextualSpacing/>
    </w:pPr>
  </w:style>
  <w:style w:type="character" w:styleId="PlaceholderText">
    <w:name w:val="Placeholder Text"/>
    <w:basedOn w:val="DefaultParagraphFont"/>
    <w:rsid w:val="00A3087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9420538">
      <w:bodyDiv w:val="1"/>
      <w:marLeft w:val="0"/>
      <w:marRight w:val="0"/>
      <w:marTop w:val="0"/>
      <w:marBottom w:val="0"/>
      <w:divBdr>
        <w:top w:val="none" w:sz="0" w:space="0" w:color="auto"/>
        <w:left w:val="none" w:sz="0" w:space="0" w:color="auto"/>
        <w:bottom w:val="none" w:sz="0" w:space="0" w:color="auto"/>
        <w:right w:val="none" w:sz="0" w:space="0" w:color="auto"/>
      </w:divBdr>
      <w:divsChild>
        <w:div w:id="319309106">
          <w:marLeft w:val="0"/>
          <w:marRight w:val="0"/>
          <w:marTop w:val="0"/>
          <w:marBottom w:val="0"/>
          <w:divBdr>
            <w:top w:val="none" w:sz="0" w:space="0" w:color="auto"/>
            <w:left w:val="none" w:sz="0" w:space="0" w:color="auto"/>
            <w:bottom w:val="none" w:sz="0" w:space="0" w:color="auto"/>
            <w:right w:val="none" w:sz="0" w:space="0" w:color="auto"/>
          </w:divBdr>
        </w:div>
        <w:div w:id="1397623839">
          <w:marLeft w:val="0"/>
          <w:marRight w:val="0"/>
          <w:marTop w:val="0"/>
          <w:marBottom w:val="0"/>
          <w:divBdr>
            <w:top w:val="none" w:sz="0" w:space="0" w:color="auto"/>
            <w:left w:val="none" w:sz="0" w:space="0" w:color="auto"/>
            <w:bottom w:val="none" w:sz="0" w:space="0" w:color="auto"/>
            <w:right w:val="none" w:sz="0" w:space="0" w:color="auto"/>
          </w:divBdr>
        </w:div>
      </w:divsChild>
    </w:div>
    <w:div w:id="676348759">
      <w:bodyDiv w:val="1"/>
      <w:marLeft w:val="0"/>
      <w:marRight w:val="0"/>
      <w:marTop w:val="0"/>
      <w:marBottom w:val="0"/>
      <w:divBdr>
        <w:top w:val="none" w:sz="0" w:space="0" w:color="auto"/>
        <w:left w:val="none" w:sz="0" w:space="0" w:color="auto"/>
        <w:bottom w:val="none" w:sz="0" w:space="0" w:color="auto"/>
        <w:right w:val="none" w:sz="0" w:space="0" w:color="auto"/>
      </w:divBdr>
    </w:div>
    <w:div w:id="1679380084">
      <w:bodyDiv w:val="1"/>
      <w:marLeft w:val="0"/>
      <w:marRight w:val="0"/>
      <w:marTop w:val="0"/>
      <w:marBottom w:val="0"/>
      <w:divBdr>
        <w:top w:val="none" w:sz="0" w:space="0" w:color="auto"/>
        <w:left w:val="none" w:sz="0" w:space="0" w:color="auto"/>
        <w:bottom w:val="none" w:sz="0" w:space="0" w:color="auto"/>
        <w:right w:val="none" w:sz="0" w:space="0" w:color="auto"/>
      </w:divBdr>
      <w:divsChild>
        <w:div w:id="966931408">
          <w:marLeft w:val="0"/>
          <w:marRight w:val="0"/>
          <w:marTop w:val="0"/>
          <w:marBottom w:val="0"/>
          <w:divBdr>
            <w:top w:val="none" w:sz="0" w:space="0" w:color="auto"/>
            <w:left w:val="none" w:sz="0" w:space="0" w:color="auto"/>
            <w:bottom w:val="none" w:sz="0" w:space="0" w:color="auto"/>
            <w:right w:val="none" w:sz="0" w:space="0" w:color="auto"/>
          </w:divBdr>
        </w:div>
        <w:div w:id="973607158">
          <w:marLeft w:val="0"/>
          <w:marRight w:val="0"/>
          <w:marTop w:val="0"/>
          <w:marBottom w:val="0"/>
          <w:divBdr>
            <w:top w:val="none" w:sz="0" w:space="0" w:color="auto"/>
            <w:left w:val="none" w:sz="0" w:space="0" w:color="auto"/>
            <w:bottom w:val="none" w:sz="0" w:space="0" w:color="auto"/>
            <w:right w:val="none" w:sz="0" w:space="0" w:color="auto"/>
          </w:divBdr>
        </w:div>
        <w:div w:id="1100833501">
          <w:marLeft w:val="0"/>
          <w:marRight w:val="0"/>
          <w:marTop w:val="0"/>
          <w:marBottom w:val="0"/>
          <w:divBdr>
            <w:top w:val="none" w:sz="0" w:space="0" w:color="auto"/>
            <w:left w:val="none" w:sz="0" w:space="0" w:color="auto"/>
            <w:bottom w:val="none" w:sz="0" w:space="0" w:color="auto"/>
            <w:right w:val="none" w:sz="0" w:space="0" w:color="auto"/>
          </w:divBdr>
        </w:div>
      </w:divsChild>
    </w:div>
    <w:div w:id="1876655154">
      <w:bodyDiv w:val="1"/>
      <w:marLeft w:val="0"/>
      <w:marRight w:val="0"/>
      <w:marTop w:val="0"/>
      <w:marBottom w:val="0"/>
      <w:divBdr>
        <w:top w:val="none" w:sz="0" w:space="0" w:color="auto"/>
        <w:left w:val="none" w:sz="0" w:space="0" w:color="auto"/>
        <w:bottom w:val="none" w:sz="0" w:space="0" w:color="auto"/>
        <w:right w:val="none" w:sz="0" w:space="0" w:color="auto"/>
      </w:divBdr>
    </w:div>
    <w:div w:id="2095206415">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FE3A24-5495-4346-BEF7-DADD653F1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6</Pages>
  <Words>3969</Words>
  <Characters>22624</Characters>
  <Application>Microsoft Office Word</Application>
  <DocSecurity>0</DocSecurity>
  <Lines>188</Lines>
  <Paragraphs>53</Paragraphs>
  <ScaleCrop>false</ScaleCrop>
  <HeadingPairs>
    <vt:vector size="4" baseType="variant">
      <vt:variant>
        <vt:lpstr>Title</vt:lpstr>
      </vt:variant>
      <vt:variant>
        <vt:i4>1</vt:i4>
      </vt:variant>
      <vt:variant>
        <vt:lpstr>Headings</vt:lpstr>
      </vt:variant>
      <vt:variant>
        <vt:i4>30</vt:i4>
      </vt:variant>
    </vt:vector>
  </HeadingPairs>
  <TitlesOfParts>
    <vt:vector size="31" baseType="lpstr">
      <vt:lpstr></vt:lpstr>
      <vt:lpstr>Abstract </vt:lpstr>
      <vt:lpstr>Introduction</vt:lpstr>
      <vt:lpstr>Hypotheses</vt:lpstr>
      <vt:lpstr>Data Sets</vt:lpstr>
      <vt:lpstr>    Outliers</vt:lpstr>
      <vt:lpstr>    Box and Whisker Plots</vt:lpstr>
      <vt:lpstr>Hypothesis Testing with Outliers</vt:lpstr>
      <vt:lpstr>    t Testing</vt:lpstr>
      <vt:lpstr>    Critical Value (tcrit)</vt:lpstr>
      <vt:lpstr>    Results with outliers on an Alpha of 0.10</vt:lpstr>
      <vt:lpstr>        Analysis of α = 0.10</vt:lpstr>
      <vt:lpstr>        Conclusion of α=0.10</vt:lpstr>
      <vt:lpstr>    Results with outliers on an Alpha of 0.01</vt:lpstr>
      <vt:lpstr>        Analysis of α = 0.01</vt:lpstr>
      <vt:lpstr>        Conclusion of α=0.10</vt:lpstr>
      <vt:lpstr>    Results with outliers on an Alpha of 0.02</vt:lpstr>
      <vt:lpstr>        Analysis of α = 0.02</vt:lpstr>
      <vt:lpstr>        Conclusion of α=0.10</vt:lpstr>
      <vt:lpstr>Hypothesis Testing without Outliers</vt:lpstr>
      <vt:lpstr>    Results without outliers on an Alpha of 0.10</vt:lpstr>
      <vt:lpstr>        Analysis of α = 0.10</vt:lpstr>
      <vt:lpstr>        Conclusion of α = 0.10</vt:lpstr>
      <vt:lpstr>    Results without outliers on an Alpha of 0.01</vt:lpstr>
      <vt:lpstr>        Analysis of α = 0.01</vt:lpstr>
      <vt:lpstr>        Conclusion of α = 0.01</vt:lpstr>
      <vt:lpstr>    Results without outliers on an Alpha of 0.02</vt:lpstr>
      <vt:lpstr>        Analysis of α = 0.02</vt:lpstr>
      <vt:lpstr>        Conclusion of α = 0.02</vt:lpstr>
      <vt:lpstr>With or Without Outliers</vt:lpstr>
      <vt:lpstr>Conclusion</vt:lpstr>
    </vt:vector>
  </TitlesOfParts>
  <Company>IEEE</Company>
  <LinksUpToDate>false</LinksUpToDate>
  <CharactersWithSpaces>26540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IEEE Transactions on Magnetics</dc:subject>
  <dc:creator>-</dc:creator>
  <cp:keywords/>
  <cp:lastModifiedBy>Helen</cp:lastModifiedBy>
  <cp:revision>7</cp:revision>
  <cp:lastPrinted>2012-08-02T13:53:00Z</cp:lastPrinted>
  <dcterms:created xsi:type="dcterms:W3CDTF">2018-04-24T14:39:00Z</dcterms:created>
  <dcterms:modified xsi:type="dcterms:W3CDTF">2018-05-01T10:44:00Z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35c9ab8d-66ae-3f9c-b8c6-009da740db03</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16th edition (author-date)</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(author-date)</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7th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