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88FE2" w14:textId="2BE7D5DD" w:rsidR="00252CA9" w:rsidRDefault="00252CA9" w:rsidP="00252CA9">
      <w:pPr>
        <w:jc w:val="center"/>
        <w:rPr>
          <w:rFonts w:asciiTheme="minorBidi" w:hAnsiTheme="minorBidi"/>
          <w:b/>
          <w:bCs/>
          <w:sz w:val="52"/>
          <w:szCs w:val="52"/>
        </w:rPr>
      </w:pPr>
      <w:r w:rsidRPr="00E73215">
        <w:rPr>
          <w:rFonts w:asciiTheme="minorBidi" w:hAnsiTheme="minorBidi"/>
          <w:noProof/>
        </w:rPr>
        <w:drawing>
          <wp:anchor distT="0" distB="0" distL="114300" distR="114300" simplePos="0" relativeHeight="251658240" behindDoc="0" locked="0" layoutInCell="1" allowOverlap="1" wp14:anchorId="0695F43D" wp14:editId="050A011F">
            <wp:simplePos x="0" y="0"/>
            <wp:positionH relativeFrom="margin">
              <wp:posOffset>1671637</wp:posOffset>
            </wp:positionH>
            <wp:positionV relativeFrom="paragraph">
              <wp:posOffset>0</wp:posOffset>
            </wp:positionV>
            <wp:extent cx="2376170" cy="1023620"/>
            <wp:effectExtent l="0" t="0" r="508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376170" cy="1023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846AEF" w14:textId="77777777" w:rsidR="00252CA9" w:rsidRDefault="00252CA9" w:rsidP="00252CA9">
      <w:pPr>
        <w:jc w:val="center"/>
        <w:rPr>
          <w:rFonts w:asciiTheme="minorBidi" w:hAnsiTheme="minorBidi"/>
          <w:b/>
          <w:bCs/>
          <w:sz w:val="52"/>
          <w:szCs w:val="52"/>
        </w:rPr>
      </w:pPr>
    </w:p>
    <w:p w14:paraId="19EA27AA" w14:textId="77777777" w:rsidR="00252CA9" w:rsidRDefault="00252CA9" w:rsidP="00252CA9">
      <w:pPr>
        <w:jc w:val="center"/>
        <w:rPr>
          <w:rFonts w:asciiTheme="minorBidi" w:hAnsiTheme="minorBidi"/>
          <w:b/>
          <w:bCs/>
          <w:sz w:val="52"/>
          <w:szCs w:val="52"/>
        </w:rPr>
      </w:pPr>
    </w:p>
    <w:p w14:paraId="0D669C1A" w14:textId="1F47D35D" w:rsidR="00252CA9" w:rsidRPr="002B7439" w:rsidRDefault="00252CA9" w:rsidP="00252CA9">
      <w:pPr>
        <w:jc w:val="center"/>
        <w:rPr>
          <w:rFonts w:asciiTheme="minorBidi" w:hAnsiTheme="minorBidi"/>
          <w:b/>
          <w:bCs/>
          <w:sz w:val="52"/>
          <w:szCs w:val="52"/>
        </w:rPr>
      </w:pPr>
      <w:r w:rsidRPr="002B7439">
        <w:rPr>
          <w:rFonts w:asciiTheme="minorBidi" w:hAnsiTheme="minorBidi"/>
          <w:b/>
          <w:bCs/>
          <w:sz w:val="52"/>
          <w:szCs w:val="52"/>
        </w:rPr>
        <w:t>PORTFOLIO</w:t>
      </w:r>
    </w:p>
    <w:p w14:paraId="347F5781" w14:textId="050C695D" w:rsidR="00252CA9" w:rsidRPr="002B7439" w:rsidRDefault="00252CA9" w:rsidP="00252CA9">
      <w:pPr>
        <w:jc w:val="center"/>
        <w:rPr>
          <w:rFonts w:asciiTheme="minorBidi" w:hAnsiTheme="minorBidi"/>
          <w:sz w:val="48"/>
          <w:szCs w:val="48"/>
        </w:rPr>
      </w:pPr>
      <w:r w:rsidRPr="002B7439">
        <w:rPr>
          <w:rFonts w:asciiTheme="minorBidi" w:hAnsiTheme="minorBidi"/>
          <w:sz w:val="48"/>
          <w:szCs w:val="48"/>
        </w:rPr>
        <w:t xml:space="preserve">Postgraduate Certificate in Teaching </w:t>
      </w:r>
    </w:p>
    <w:p w14:paraId="144CC356" w14:textId="77777777" w:rsidR="00252CA9" w:rsidRDefault="00252CA9" w:rsidP="00252CA9">
      <w:pPr>
        <w:jc w:val="center"/>
        <w:rPr>
          <w:rFonts w:asciiTheme="minorBidi" w:hAnsiTheme="minorBidi"/>
          <w:sz w:val="48"/>
          <w:szCs w:val="48"/>
        </w:rPr>
      </w:pPr>
      <w:r w:rsidRPr="002B7439">
        <w:rPr>
          <w:rFonts w:asciiTheme="minorBidi" w:hAnsiTheme="minorBidi"/>
          <w:sz w:val="48"/>
          <w:szCs w:val="48"/>
        </w:rPr>
        <w:t>in Higher Education</w:t>
      </w:r>
    </w:p>
    <w:p w14:paraId="5FEE7B0E" w14:textId="77777777" w:rsidR="00252CA9" w:rsidRPr="002B7439" w:rsidRDefault="00252CA9" w:rsidP="00252CA9">
      <w:pPr>
        <w:jc w:val="center"/>
        <w:rPr>
          <w:rFonts w:asciiTheme="minorBidi" w:hAnsiTheme="minorBidi"/>
          <w:sz w:val="48"/>
          <w:szCs w:val="48"/>
        </w:rPr>
      </w:pPr>
      <w:r>
        <w:rPr>
          <w:rFonts w:asciiTheme="minorBidi" w:hAnsiTheme="minorBidi"/>
          <w:sz w:val="48"/>
          <w:szCs w:val="48"/>
        </w:rPr>
        <w:t>(Advanced HE accredited)</w:t>
      </w:r>
    </w:p>
    <w:p w14:paraId="5AF3A67F" w14:textId="65C7F08F" w:rsidR="00252CA9" w:rsidRPr="00407A45" w:rsidRDefault="00252CA9" w:rsidP="00252CA9">
      <w:pPr>
        <w:rPr>
          <w:rFonts w:asciiTheme="minorBidi" w:hAnsiTheme="minorBidi"/>
          <w:sz w:val="40"/>
          <w:szCs w:val="40"/>
        </w:rPr>
      </w:pPr>
    </w:p>
    <w:p w14:paraId="50472AE1" w14:textId="1811DEB2" w:rsidR="00252CA9" w:rsidRPr="002B7439" w:rsidRDefault="00252CA9" w:rsidP="00252CA9">
      <w:pPr>
        <w:jc w:val="center"/>
        <w:rPr>
          <w:rFonts w:asciiTheme="minorBidi" w:hAnsiTheme="minorBidi"/>
          <w:b/>
          <w:bCs/>
          <w:sz w:val="40"/>
          <w:szCs w:val="40"/>
        </w:rPr>
      </w:pPr>
      <w:r w:rsidRPr="002B7439">
        <w:rPr>
          <w:rFonts w:asciiTheme="minorBidi" w:hAnsiTheme="minorBidi"/>
          <w:b/>
          <w:bCs/>
          <w:sz w:val="40"/>
          <w:szCs w:val="40"/>
        </w:rPr>
        <w:t>UNHE</w:t>
      </w:r>
      <w:r>
        <w:rPr>
          <w:rFonts w:asciiTheme="minorBidi" w:hAnsiTheme="minorBidi"/>
          <w:b/>
          <w:bCs/>
          <w:sz w:val="40"/>
          <w:szCs w:val="40"/>
        </w:rPr>
        <w:t>7010</w:t>
      </w:r>
      <w:r w:rsidRPr="002B7439">
        <w:rPr>
          <w:rFonts w:asciiTheme="minorBidi" w:hAnsiTheme="minorBidi"/>
          <w:b/>
          <w:bCs/>
          <w:sz w:val="40"/>
          <w:szCs w:val="40"/>
        </w:rPr>
        <w:t xml:space="preserve"> </w:t>
      </w:r>
      <w:r w:rsidR="00767F04">
        <w:rPr>
          <w:rFonts w:asciiTheme="minorBidi" w:hAnsiTheme="minorBidi"/>
          <w:b/>
          <w:bCs/>
          <w:sz w:val="40"/>
          <w:szCs w:val="40"/>
        </w:rPr>
        <w:t>Advanced</w:t>
      </w:r>
      <w:r w:rsidRPr="002B7439">
        <w:rPr>
          <w:rFonts w:asciiTheme="minorBidi" w:hAnsiTheme="minorBidi"/>
          <w:b/>
          <w:bCs/>
          <w:sz w:val="40"/>
          <w:szCs w:val="40"/>
        </w:rPr>
        <w:t xml:space="preserve"> Teaching &amp; Assessment </w:t>
      </w:r>
    </w:p>
    <w:p w14:paraId="0472AE79" w14:textId="77777777" w:rsidR="00313794" w:rsidRDefault="00252CA9" w:rsidP="00252CA9">
      <w:pPr>
        <w:jc w:val="center"/>
        <w:rPr>
          <w:rFonts w:asciiTheme="minorBidi" w:hAnsiTheme="minorBidi"/>
          <w:b/>
          <w:bCs/>
          <w:sz w:val="40"/>
          <w:szCs w:val="40"/>
        </w:rPr>
      </w:pPr>
      <w:r w:rsidRPr="002B7439">
        <w:rPr>
          <w:rFonts w:asciiTheme="minorBidi" w:hAnsiTheme="minorBidi"/>
          <w:b/>
          <w:bCs/>
          <w:sz w:val="40"/>
          <w:szCs w:val="40"/>
        </w:rPr>
        <w:t>in Higher Education</w:t>
      </w:r>
      <w:r w:rsidR="00767F04">
        <w:rPr>
          <w:rFonts w:asciiTheme="minorBidi" w:hAnsiTheme="minorBidi"/>
          <w:b/>
          <w:bCs/>
          <w:sz w:val="40"/>
          <w:szCs w:val="40"/>
        </w:rPr>
        <w:t xml:space="preserve"> </w:t>
      </w:r>
    </w:p>
    <w:p w14:paraId="31DFA4D7" w14:textId="5E197845" w:rsidR="001B12E2" w:rsidRDefault="001B12E2" w:rsidP="00252CA9">
      <w:pPr>
        <w:jc w:val="center"/>
        <w:rPr>
          <w:rFonts w:asciiTheme="minorBidi" w:hAnsiTheme="minorBidi"/>
          <w:b/>
          <w:bCs/>
          <w:sz w:val="40"/>
          <w:szCs w:val="40"/>
        </w:rPr>
      </w:pPr>
      <w:r>
        <w:rPr>
          <w:rFonts w:asciiTheme="minorBidi" w:hAnsiTheme="minorBidi"/>
          <w:b/>
          <w:bCs/>
          <w:sz w:val="40"/>
          <w:szCs w:val="40"/>
        </w:rPr>
        <w:t>Professional Portfolio 2</w:t>
      </w:r>
    </w:p>
    <w:p w14:paraId="5544E449" w14:textId="70ABA8AB" w:rsidR="00252CA9" w:rsidRDefault="00767F04" w:rsidP="00252CA9">
      <w:pPr>
        <w:jc w:val="center"/>
        <w:rPr>
          <w:rFonts w:asciiTheme="minorBidi" w:hAnsiTheme="minorBidi"/>
          <w:b/>
          <w:bCs/>
          <w:sz w:val="40"/>
          <w:szCs w:val="40"/>
        </w:rPr>
      </w:pPr>
      <w:r>
        <w:rPr>
          <w:rFonts w:asciiTheme="minorBidi" w:hAnsiTheme="minorBidi"/>
          <w:b/>
          <w:bCs/>
          <w:sz w:val="40"/>
          <w:szCs w:val="40"/>
        </w:rPr>
        <w:t>P</w:t>
      </w:r>
      <w:r w:rsidR="00313794">
        <w:rPr>
          <w:rFonts w:asciiTheme="minorBidi" w:hAnsiTheme="minorBidi"/>
          <w:b/>
          <w:bCs/>
          <w:sz w:val="40"/>
          <w:szCs w:val="40"/>
        </w:rPr>
        <w:t>SF 2023</w:t>
      </w:r>
    </w:p>
    <w:p w14:paraId="019DC7F3" w14:textId="2CC21C98" w:rsidR="00313794" w:rsidRPr="00F43EC0" w:rsidRDefault="00313794" w:rsidP="00252CA9">
      <w:pPr>
        <w:jc w:val="center"/>
        <w:rPr>
          <w:rFonts w:asciiTheme="minorBidi" w:hAnsiTheme="minorBidi"/>
          <w:b/>
          <w:bCs/>
          <w:sz w:val="40"/>
          <w:szCs w:val="40"/>
        </w:rPr>
      </w:pPr>
      <w:r>
        <w:rPr>
          <w:rFonts w:asciiTheme="minorBidi" w:hAnsiTheme="minorBidi"/>
          <w:b/>
          <w:bCs/>
          <w:sz w:val="40"/>
          <w:szCs w:val="40"/>
        </w:rPr>
        <w:t>Institute of Education and Humanities</w:t>
      </w:r>
    </w:p>
    <w:p w14:paraId="4EF6A999" w14:textId="1419AE19" w:rsidR="00252CA9" w:rsidRPr="00407A45" w:rsidRDefault="00252CA9" w:rsidP="00252CA9">
      <w:pPr>
        <w:rPr>
          <w:rFonts w:asciiTheme="minorBidi" w:hAnsiTheme="minorBidi"/>
          <w:sz w:val="40"/>
          <w:szCs w:val="40"/>
        </w:rPr>
      </w:pPr>
    </w:p>
    <w:p w14:paraId="67D52DB1" w14:textId="2F4A12E5" w:rsidR="00252CA9" w:rsidRPr="009915AA" w:rsidRDefault="00252CA9" w:rsidP="00252CA9">
      <w:pPr>
        <w:rPr>
          <w:rFonts w:asciiTheme="minorBidi" w:hAnsiTheme="minorBidi"/>
          <w:sz w:val="40"/>
          <w:szCs w:val="40"/>
        </w:rPr>
      </w:pPr>
      <w:r w:rsidRPr="009915AA">
        <w:rPr>
          <w:rFonts w:asciiTheme="minorBidi" w:hAnsiTheme="minorBidi"/>
          <w:sz w:val="40"/>
          <w:szCs w:val="40"/>
        </w:rPr>
        <w:t xml:space="preserve">For: </w:t>
      </w:r>
      <w:r w:rsidRPr="00E00B36">
        <w:rPr>
          <w:rFonts w:asciiTheme="minorBidi" w:hAnsiTheme="minorBidi"/>
          <w:b/>
          <w:bCs/>
          <w:sz w:val="40"/>
          <w:szCs w:val="40"/>
        </w:rPr>
        <w:t>Mark FLAGG</w:t>
      </w:r>
      <w:r w:rsidRPr="009915AA">
        <w:rPr>
          <w:rFonts w:asciiTheme="minorBidi" w:hAnsiTheme="minorBidi"/>
          <w:sz w:val="40"/>
          <w:szCs w:val="40"/>
        </w:rPr>
        <w:t xml:space="preserve">, Programme Lead, </w:t>
      </w:r>
      <w:r w:rsidR="006C4146">
        <w:rPr>
          <w:rFonts w:asciiTheme="minorBidi" w:hAnsiTheme="minorBidi"/>
          <w:sz w:val="40"/>
          <w:szCs w:val="40"/>
        </w:rPr>
        <w:t>F</w:t>
      </w:r>
      <w:r w:rsidR="00B578F5">
        <w:rPr>
          <w:rFonts w:asciiTheme="minorBidi" w:hAnsiTheme="minorBidi"/>
          <w:sz w:val="40"/>
          <w:szCs w:val="40"/>
        </w:rPr>
        <w:t>HEA</w:t>
      </w:r>
    </w:p>
    <w:p w14:paraId="7846DAB4" w14:textId="77777777" w:rsidR="00252CA9" w:rsidRDefault="00252CA9" w:rsidP="00252CA9">
      <w:pPr>
        <w:rPr>
          <w:rFonts w:asciiTheme="minorBidi" w:hAnsiTheme="minorBidi"/>
          <w:sz w:val="40"/>
          <w:szCs w:val="40"/>
        </w:rPr>
      </w:pPr>
      <w:r w:rsidRPr="00407A45">
        <w:rPr>
          <w:rFonts w:asciiTheme="minorBidi" w:hAnsiTheme="minorBidi"/>
          <w:sz w:val="40"/>
          <w:szCs w:val="40"/>
        </w:rPr>
        <w:t>By: Antoinette Milne (</w:t>
      </w:r>
      <w:r>
        <w:rPr>
          <w:rFonts w:asciiTheme="minorBidi" w:hAnsiTheme="minorBidi"/>
          <w:sz w:val="40"/>
          <w:szCs w:val="40"/>
        </w:rPr>
        <w:t>#2326711</w:t>
      </w:r>
      <w:r w:rsidRPr="00407A45">
        <w:rPr>
          <w:rFonts w:asciiTheme="minorBidi" w:hAnsiTheme="minorBidi"/>
          <w:sz w:val="40"/>
          <w:szCs w:val="40"/>
        </w:rPr>
        <w:t>)</w:t>
      </w:r>
    </w:p>
    <w:p w14:paraId="514131D0" w14:textId="29921880" w:rsidR="00252CA9" w:rsidRPr="0073353E" w:rsidRDefault="00252CA9" w:rsidP="00252CA9">
      <w:pPr>
        <w:rPr>
          <w:rFonts w:asciiTheme="minorBidi" w:hAnsiTheme="minorBidi"/>
          <w:sz w:val="32"/>
          <w:szCs w:val="32"/>
        </w:rPr>
      </w:pPr>
      <w:r w:rsidRPr="0073353E">
        <w:rPr>
          <w:rFonts w:asciiTheme="minorBidi" w:hAnsiTheme="minorBidi"/>
          <w:sz w:val="32"/>
          <w:szCs w:val="32"/>
        </w:rPr>
        <w:t xml:space="preserve">Approximately </w:t>
      </w:r>
      <w:r w:rsidR="00030A44">
        <w:rPr>
          <w:rFonts w:asciiTheme="minorBidi" w:hAnsiTheme="minorBidi"/>
          <w:sz w:val="32"/>
          <w:szCs w:val="32"/>
        </w:rPr>
        <w:t>9</w:t>
      </w:r>
      <w:r w:rsidR="00A847F6">
        <w:rPr>
          <w:rFonts w:asciiTheme="minorBidi" w:hAnsiTheme="minorBidi"/>
          <w:sz w:val="32"/>
          <w:szCs w:val="32"/>
        </w:rPr>
        <w:t xml:space="preserve">,000 </w:t>
      </w:r>
      <w:r w:rsidRPr="0073353E">
        <w:rPr>
          <w:rFonts w:asciiTheme="minorBidi" w:hAnsiTheme="minorBidi"/>
          <w:sz w:val="32"/>
          <w:szCs w:val="32"/>
        </w:rPr>
        <w:t>words</w:t>
      </w:r>
    </w:p>
    <w:p w14:paraId="4D20CD4E" w14:textId="77777777" w:rsidR="00252CA9" w:rsidRPr="00407A45" w:rsidRDefault="00252CA9" w:rsidP="00252CA9">
      <w:pPr>
        <w:rPr>
          <w:rFonts w:asciiTheme="minorBidi" w:hAnsiTheme="minorBidi"/>
          <w:sz w:val="40"/>
          <w:szCs w:val="40"/>
        </w:rPr>
      </w:pPr>
    </w:p>
    <w:p w14:paraId="7E7113E1" w14:textId="555CFB93" w:rsidR="00252CA9" w:rsidRPr="00511A94" w:rsidRDefault="00252CA9" w:rsidP="00252CA9">
      <w:pPr>
        <w:rPr>
          <w:rFonts w:asciiTheme="minorBidi" w:hAnsiTheme="minorBidi"/>
          <w:sz w:val="36"/>
          <w:szCs w:val="36"/>
        </w:rPr>
      </w:pPr>
      <w:r>
        <w:rPr>
          <w:rFonts w:asciiTheme="minorBidi" w:hAnsiTheme="minorBidi"/>
          <w:sz w:val="36"/>
          <w:szCs w:val="36"/>
        </w:rPr>
        <w:t>January 2026</w:t>
      </w:r>
    </w:p>
    <w:p w14:paraId="5314AA2E" w14:textId="3742CA8B" w:rsidR="00252CA9" w:rsidRPr="00407A45" w:rsidRDefault="00252CA9" w:rsidP="00252CA9">
      <w:pPr>
        <w:rPr>
          <w:rFonts w:asciiTheme="minorBidi" w:hAnsiTheme="minorBidi"/>
          <w:sz w:val="40"/>
          <w:szCs w:val="40"/>
        </w:rPr>
      </w:pPr>
    </w:p>
    <w:p w14:paraId="5AD181E6" w14:textId="11AA1709" w:rsidR="00252CA9" w:rsidRDefault="00252CA9" w:rsidP="00252CA9">
      <w:pPr>
        <w:rPr>
          <w:rFonts w:asciiTheme="minorBidi" w:hAnsiTheme="minorBidi"/>
          <w:sz w:val="40"/>
          <w:szCs w:val="40"/>
        </w:rPr>
      </w:pPr>
    </w:p>
    <w:p w14:paraId="5233C3B6" w14:textId="1B169D34" w:rsidR="00252CA9" w:rsidRDefault="00252CA9"/>
    <w:p w14:paraId="49746804" w14:textId="69E43BA0" w:rsidR="00252CA9" w:rsidRDefault="00252CA9" w:rsidP="00252CA9">
      <w:pPr>
        <w:rPr>
          <w:rFonts w:asciiTheme="minorBidi" w:hAnsiTheme="minorBidi"/>
          <w:sz w:val="36"/>
          <w:szCs w:val="36"/>
        </w:rPr>
      </w:pPr>
      <w:r w:rsidRPr="00741C09">
        <w:rPr>
          <w:rFonts w:asciiTheme="minorBidi" w:hAnsiTheme="minorBidi"/>
          <w:sz w:val="36"/>
          <w:szCs w:val="36"/>
        </w:rPr>
        <w:t>January 202</w:t>
      </w:r>
      <w:r>
        <w:rPr>
          <w:rFonts w:asciiTheme="minorBidi" w:hAnsiTheme="minorBidi"/>
          <w:sz w:val="36"/>
          <w:szCs w:val="36"/>
        </w:rPr>
        <w:t>6</w:t>
      </w:r>
    </w:p>
    <w:p w14:paraId="11C7360D" w14:textId="77777777" w:rsidR="00252CA9" w:rsidRPr="00741C09" w:rsidRDefault="00252CA9" w:rsidP="00252CA9">
      <w:pPr>
        <w:rPr>
          <w:rFonts w:asciiTheme="minorBidi" w:hAnsiTheme="minorBidi"/>
          <w:sz w:val="36"/>
          <w:szCs w:val="36"/>
        </w:rPr>
      </w:pPr>
    </w:p>
    <w:p w14:paraId="227146F9" w14:textId="77777777" w:rsidR="00252CA9" w:rsidRPr="00741C09" w:rsidRDefault="00252CA9" w:rsidP="00252CA9">
      <w:pPr>
        <w:rPr>
          <w:rFonts w:asciiTheme="minorBidi" w:hAnsiTheme="minorBidi"/>
          <w:sz w:val="32"/>
          <w:szCs w:val="32"/>
        </w:rPr>
      </w:pPr>
      <w:r w:rsidRPr="00741C09">
        <w:rPr>
          <w:rFonts w:asciiTheme="minorBidi" w:hAnsiTheme="minorBidi"/>
          <w:sz w:val="32"/>
          <w:szCs w:val="3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EBC8569" w14:textId="77777777" w:rsidR="00252CA9" w:rsidRPr="00741C09" w:rsidRDefault="00252CA9" w:rsidP="00252CA9">
      <w:pPr>
        <w:rPr>
          <w:rFonts w:asciiTheme="minorBidi" w:hAnsiTheme="minorBidi"/>
          <w:sz w:val="32"/>
          <w:szCs w:val="32"/>
        </w:rPr>
      </w:pPr>
      <w:r w:rsidRPr="00741C09">
        <w:rPr>
          <w:rFonts w:asciiTheme="minorBidi" w:hAnsiTheme="minorBidi"/>
          <w:sz w:val="32"/>
          <w:szCs w:val="32"/>
        </w:rPr>
        <w:t>Antoinette Milne</w:t>
      </w:r>
    </w:p>
    <w:p w14:paraId="51570DDF" w14:textId="4364994D" w:rsidR="00252CA9" w:rsidRPr="00562447" w:rsidRDefault="00252CA9" w:rsidP="00252CA9">
      <w:pPr>
        <w:rPr>
          <w:rFonts w:asciiTheme="minorBidi" w:hAnsiTheme="minorBidi"/>
          <w:sz w:val="32"/>
          <w:szCs w:val="32"/>
        </w:rPr>
      </w:pPr>
      <w:r>
        <w:rPr>
          <w:rFonts w:asciiTheme="minorBidi" w:hAnsiTheme="minorBidi"/>
          <w:sz w:val="32"/>
          <w:szCs w:val="32"/>
        </w:rPr>
        <w:t>January 11, 2026</w:t>
      </w:r>
    </w:p>
    <w:p w14:paraId="36C89E79" w14:textId="77777777" w:rsidR="00252CA9" w:rsidRDefault="00252CA9"/>
    <w:p w14:paraId="4E97C6CE" w14:textId="77777777" w:rsidR="00252CA9" w:rsidRDefault="00252CA9"/>
    <w:p w14:paraId="728EB994" w14:textId="77777777" w:rsidR="00252CA9" w:rsidRDefault="00252CA9"/>
    <w:p w14:paraId="065D0081" w14:textId="77777777" w:rsidR="00252CA9" w:rsidRDefault="00252CA9"/>
    <w:p w14:paraId="5E64E99D" w14:textId="77777777" w:rsidR="00252CA9" w:rsidRDefault="00252CA9"/>
    <w:p w14:paraId="5358035D" w14:textId="77777777" w:rsidR="00252CA9" w:rsidRDefault="00252CA9"/>
    <w:p w14:paraId="15C7C323" w14:textId="77777777" w:rsidR="00252CA9" w:rsidRDefault="00252CA9"/>
    <w:p w14:paraId="2B237C2F" w14:textId="77777777" w:rsidR="00252CA9" w:rsidRDefault="00252CA9"/>
    <w:p w14:paraId="77123C10" w14:textId="77777777" w:rsidR="00252CA9" w:rsidRDefault="00252CA9"/>
    <w:p w14:paraId="6CBD7F5C" w14:textId="77777777" w:rsidR="00252CA9" w:rsidRDefault="00252CA9"/>
    <w:p w14:paraId="71989D77" w14:textId="77777777" w:rsidR="00252CA9" w:rsidRDefault="00252CA9"/>
    <w:p w14:paraId="062FD6BB" w14:textId="77777777" w:rsidR="00252CA9" w:rsidRDefault="00252CA9"/>
    <w:p w14:paraId="5B71E2BD" w14:textId="77777777" w:rsidR="00252CA9" w:rsidRDefault="00252CA9"/>
    <w:p w14:paraId="138B320E" w14:textId="77777777" w:rsidR="00252CA9" w:rsidRDefault="00252CA9"/>
    <w:p w14:paraId="0D353605" w14:textId="77777777" w:rsidR="00252CA9" w:rsidRDefault="00252CA9"/>
    <w:p w14:paraId="61EB624F" w14:textId="77777777" w:rsidR="00252CA9" w:rsidRDefault="00252CA9"/>
    <w:p w14:paraId="68853236" w14:textId="77777777" w:rsidR="00252CA9" w:rsidRDefault="00252CA9"/>
    <w:p w14:paraId="449ECAEA" w14:textId="77777777" w:rsidR="00252CA9" w:rsidRDefault="00252CA9"/>
    <w:p w14:paraId="31296AD1" w14:textId="77777777" w:rsidR="00252CA9" w:rsidRPr="00A63454" w:rsidRDefault="00252CA9" w:rsidP="00252CA9">
      <w:pPr>
        <w:jc w:val="center"/>
        <w:rPr>
          <w:rFonts w:asciiTheme="minorBidi" w:hAnsiTheme="minorBidi"/>
          <w:sz w:val="40"/>
          <w:szCs w:val="40"/>
          <w:u w:val="single"/>
        </w:rPr>
      </w:pPr>
      <w:r w:rsidRPr="00A63454">
        <w:rPr>
          <w:rFonts w:asciiTheme="minorBidi" w:hAnsiTheme="minorBidi"/>
          <w:sz w:val="40"/>
          <w:szCs w:val="40"/>
          <w:u w:val="single"/>
        </w:rPr>
        <w:t>TABLE OF CONTENTS</w:t>
      </w:r>
    </w:p>
    <w:p w14:paraId="1CF39903" w14:textId="77777777" w:rsidR="00252CA9" w:rsidRDefault="00252CA9" w:rsidP="00252CA9">
      <w:pPr>
        <w:jc w:val="center"/>
        <w:rPr>
          <w:rFonts w:asciiTheme="minorBidi" w:hAnsiTheme="minorBidi"/>
          <w:sz w:val="40"/>
          <w:szCs w:val="40"/>
        </w:rPr>
      </w:pPr>
    </w:p>
    <w:p w14:paraId="27215E60" w14:textId="41D6F457" w:rsidR="00252CA9" w:rsidRPr="00CA7DF4" w:rsidRDefault="00252CA9" w:rsidP="00CA7DF4">
      <w:pPr>
        <w:rPr>
          <w:rFonts w:asciiTheme="minorBidi" w:hAnsiTheme="minorBidi"/>
          <w:b/>
          <w:bCs/>
          <w:sz w:val="28"/>
          <w:szCs w:val="28"/>
        </w:rPr>
      </w:pPr>
      <w:r>
        <w:rPr>
          <w:rFonts w:asciiTheme="minorBidi" w:hAnsiTheme="minorBidi"/>
          <w:sz w:val="40"/>
          <w:szCs w:val="40"/>
        </w:rPr>
        <w:tab/>
      </w:r>
      <w:r>
        <w:rPr>
          <w:rFonts w:asciiTheme="minorBidi" w:hAnsiTheme="minorBidi"/>
          <w:sz w:val="40"/>
          <w:szCs w:val="40"/>
        </w:rPr>
        <w:tab/>
      </w:r>
      <w:r>
        <w:rPr>
          <w:rFonts w:asciiTheme="minorBidi" w:hAnsiTheme="minorBidi"/>
          <w:sz w:val="40"/>
          <w:szCs w:val="40"/>
        </w:rPr>
        <w:tab/>
      </w:r>
      <w:r>
        <w:rPr>
          <w:rFonts w:asciiTheme="minorBidi" w:hAnsiTheme="minorBidi"/>
          <w:sz w:val="40"/>
          <w:szCs w:val="40"/>
        </w:rPr>
        <w:tab/>
      </w:r>
      <w:r>
        <w:rPr>
          <w:rFonts w:asciiTheme="minorBidi" w:hAnsiTheme="minorBidi"/>
          <w:sz w:val="40"/>
          <w:szCs w:val="40"/>
        </w:rPr>
        <w:tab/>
      </w:r>
      <w:r>
        <w:rPr>
          <w:rFonts w:asciiTheme="minorBidi" w:hAnsiTheme="minorBidi"/>
          <w:sz w:val="40"/>
          <w:szCs w:val="40"/>
        </w:rPr>
        <w:tab/>
      </w:r>
      <w:r>
        <w:rPr>
          <w:rFonts w:asciiTheme="minorBidi" w:hAnsiTheme="minorBidi"/>
          <w:sz w:val="40"/>
          <w:szCs w:val="40"/>
        </w:rPr>
        <w:tab/>
      </w:r>
      <w:r>
        <w:rPr>
          <w:rFonts w:asciiTheme="minorBidi" w:hAnsiTheme="minorBidi"/>
          <w:sz w:val="40"/>
          <w:szCs w:val="40"/>
        </w:rPr>
        <w:tab/>
      </w:r>
      <w:r>
        <w:rPr>
          <w:rFonts w:asciiTheme="minorBidi" w:hAnsiTheme="minorBidi"/>
          <w:sz w:val="40"/>
          <w:szCs w:val="40"/>
        </w:rPr>
        <w:tab/>
      </w:r>
      <w:r>
        <w:rPr>
          <w:rFonts w:asciiTheme="minorBidi" w:hAnsiTheme="minorBidi"/>
          <w:sz w:val="40"/>
          <w:szCs w:val="40"/>
        </w:rPr>
        <w:tab/>
      </w:r>
      <w:r w:rsidR="00A84C8A">
        <w:rPr>
          <w:rFonts w:asciiTheme="minorBidi" w:hAnsiTheme="minorBidi"/>
          <w:sz w:val="40"/>
          <w:szCs w:val="40"/>
        </w:rPr>
        <w:tab/>
      </w:r>
      <w:r w:rsidRPr="006818F1">
        <w:rPr>
          <w:rFonts w:asciiTheme="minorBidi" w:hAnsiTheme="minorBidi"/>
          <w:b/>
          <w:bCs/>
          <w:sz w:val="28"/>
          <w:szCs w:val="28"/>
        </w:rPr>
        <w:t>Pag</w:t>
      </w:r>
      <w:r w:rsidR="00CA7DF4">
        <w:rPr>
          <w:rFonts w:asciiTheme="minorBidi" w:hAnsiTheme="minorBidi"/>
          <w:b/>
          <w:bCs/>
          <w:sz w:val="28"/>
          <w:szCs w:val="28"/>
        </w:rPr>
        <w:t>e</w:t>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p>
    <w:p w14:paraId="462E559A" w14:textId="10391072" w:rsidR="00252CA9" w:rsidRPr="00535CA8" w:rsidRDefault="00252CA9" w:rsidP="00252CA9">
      <w:pPr>
        <w:rPr>
          <w:rFonts w:ascii="Arial" w:hAnsi="Arial" w:cs="Arial"/>
        </w:rPr>
      </w:pPr>
      <w:r w:rsidRPr="00535CA8">
        <w:rPr>
          <w:rFonts w:ascii="Arial" w:hAnsi="Arial" w:cs="Arial"/>
        </w:rPr>
        <w:t xml:space="preserve">Teaching Intervention </w:t>
      </w:r>
      <w:r w:rsidR="008A63C9" w:rsidRPr="00535CA8">
        <w:rPr>
          <w:rFonts w:ascii="Arial" w:hAnsi="Arial" w:cs="Arial"/>
        </w:rPr>
        <w:t>#1 Reflective Report</w:t>
      </w:r>
      <w:r w:rsidRPr="00535CA8">
        <w:rPr>
          <w:rFonts w:ascii="Arial" w:hAnsi="Arial" w:cs="Arial"/>
        </w:rPr>
        <w:tab/>
      </w:r>
      <w:r w:rsidR="00A84C8A">
        <w:rPr>
          <w:rFonts w:ascii="Arial" w:hAnsi="Arial" w:cs="Arial"/>
        </w:rPr>
        <w:tab/>
      </w:r>
      <w:r w:rsidR="00A84C8A">
        <w:rPr>
          <w:rFonts w:ascii="Arial" w:hAnsi="Arial" w:cs="Arial"/>
        </w:rPr>
        <w:tab/>
      </w:r>
      <w:r w:rsidR="00A84C8A">
        <w:rPr>
          <w:rFonts w:ascii="Arial" w:hAnsi="Arial" w:cs="Arial"/>
        </w:rPr>
        <w:tab/>
      </w:r>
      <w:r w:rsidR="00A84C8A">
        <w:rPr>
          <w:rFonts w:ascii="Arial" w:hAnsi="Arial" w:cs="Arial"/>
        </w:rPr>
        <w:tab/>
        <w:t>4</w:t>
      </w:r>
      <w:r w:rsidRPr="00535CA8">
        <w:rPr>
          <w:rFonts w:ascii="Arial" w:hAnsi="Arial" w:cs="Arial"/>
        </w:rPr>
        <w:tab/>
      </w:r>
    </w:p>
    <w:p w14:paraId="2327A9DF" w14:textId="4AD628E6" w:rsidR="008A63C9" w:rsidRPr="00535CA8" w:rsidRDefault="008A63C9" w:rsidP="00252CA9">
      <w:pPr>
        <w:rPr>
          <w:rFonts w:ascii="Arial" w:hAnsi="Arial" w:cs="Arial"/>
        </w:rPr>
      </w:pPr>
      <w:r w:rsidRPr="00535CA8">
        <w:rPr>
          <w:rFonts w:ascii="Arial" w:hAnsi="Arial" w:cs="Arial"/>
        </w:rPr>
        <w:t>Teaching Intervention #2 Reflective Poster</w:t>
      </w:r>
      <w:r w:rsidR="00A84C8A">
        <w:rPr>
          <w:rFonts w:ascii="Arial" w:hAnsi="Arial" w:cs="Arial"/>
        </w:rPr>
        <w:tab/>
      </w:r>
      <w:r w:rsidR="00A84C8A">
        <w:rPr>
          <w:rFonts w:ascii="Arial" w:hAnsi="Arial" w:cs="Arial"/>
        </w:rPr>
        <w:tab/>
      </w:r>
      <w:r w:rsidR="00A84C8A">
        <w:rPr>
          <w:rFonts w:ascii="Arial" w:hAnsi="Arial" w:cs="Arial"/>
        </w:rPr>
        <w:tab/>
      </w:r>
      <w:r w:rsidR="00A84C8A">
        <w:rPr>
          <w:rFonts w:ascii="Arial" w:hAnsi="Arial" w:cs="Arial"/>
        </w:rPr>
        <w:tab/>
      </w:r>
      <w:r w:rsidR="00A84C8A">
        <w:rPr>
          <w:rFonts w:ascii="Arial" w:hAnsi="Arial" w:cs="Arial"/>
        </w:rPr>
        <w:tab/>
      </w:r>
      <w:r w:rsidR="00711360">
        <w:rPr>
          <w:rFonts w:ascii="Arial" w:hAnsi="Arial" w:cs="Arial"/>
        </w:rPr>
        <w:t>18</w:t>
      </w:r>
      <w:r w:rsidR="00A84C8A">
        <w:rPr>
          <w:rFonts w:ascii="Arial" w:hAnsi="Arial" w:cs="Arial"/>
        </w:rPr>
        <w:tab/>
      </w:r>
    </w:p>
    <w:p w14:paraId="7A96CEC8" w14:textId="21098165" w:rsidR="00252CA9" w:rsidRPr="00535CA8" w:rsidRDefault="00252CA9" w:rsidP="00252CA9">
      <w:pPr>
        <w:rPr>
          <w:rFonts w:ascii="Arial" w:hAnsi="Arial" w:cs="Arial"/>
        </w:rPr>
      </w:pPr>
      <w:r w:rsidRPr="00535CA8">
        <w:rPr>
          <w:rFonts w:ascii="Arial" w:hAnsi="Arial" w:cs="Arial"/>
        </w:rPr>
        <w:t>Observation #1 (Natalie Brailsford, Observer)</w:t>
      </w:r>
      <w:r w:rsidRPr="00535CA8">
        <w:rPr>
          <w:rFonts w:ascii="Arial" w:hAnsi="Arial" w:cs="Arial"/>
        </w:rPr>
        <w:tab/>
      </w:r>
      <w:r w:rsidR="00711360">
        <w:rPr>
          <w:rFonts w:ascii="Arial" w:hAnsi="Arial" w:cs="Arial"/>
        </w:rPr>
        <w:tab/>
      </w:r>
      <w:r w:rsidR="00711360">
        <w:rPr>
          <w:rFonts w:ascii="Arial" w:hAnsi="Arial" w:cs="Arial"/>
        </w:rPr>
        <w:tab/>
      </w:r>
      <w:r w:rsidR="00711360">
        <w:rPr>
          <w:rFonts w:ascii="Arial" w:hAnsi="Arial" w:cs="Arial"/>
        </w:rPr>
        <w:tab/>
      </w:r>
      <w:r w:rsidR="00711360">
        <w:rPr>
          <w:rFonts w:ascii="Arial" w:hAnsi="Arial" w:cs="Arial"/>
        </w:rPr>
        <w:tab/>
        <w:t>19</w:t>
      </w:r>
    </w:p>
    <w:p w14:paraId="0687C6B2" w14:textId="79E85400" w:rsidR="00252CA9" w:rsidRPr="00535CA8" w:rsidRDefault="00252CA9" w:rsidP="00252CA9">
      <w:pPr>
        <w:rPr>
          <w:rFonts w:ascii="Arial" w:hAnsi="Arial" w:cs="Arial"/>
          <w:lang w:val="fr-FR"/>
        </w:rPr>
      </w:pPr>
      <w:r w:rsidRPr="00535CA8">
        <w:rPr>
          <w:rFonts w:ascii="Arial" w:hAnsi="Arial" w:cs="Arial"/>
          <w:lang w:val="fr-FR"/>
        </w:rPr>
        <w:t>Observation #2 (Lola Villard-Coles, Observer)</w:t>
      </w:r>
      <w:r w:rsidRPr="00535CA8">
        <w:rPr>
          <w:rFonts w:ascii="Arial" w:hAnsi="Arial" w:cs="Arial"/>
          <w:lang w:val="fr-FR"/>
        </w:rPr>
        <w:tab/>
      </w:r>
      <w:r w:rsidR="00711360">
        <w:rPr>
          <w:rFonts w:ascii="Arial" w:hAnsi="Arial" w:cs="Arial"/>
          <w:lang w:val="fr-FR"/>
        </w:rPr>
        <w:tab/>
      </w:r>
      <w:r w:rsidR="00711360">
        <w:rPr>
          <w:rFonts w:ascii="Arial" w:hAnsi="Arial" w:cs="Arial"/>
          <w:lang w:val="fr-FR"/>
        </w:rPr>
        <w:tab/>
      </w:r>
      <w:r w:rsidR="00711360">
        <w:rPr>
          <w:rFonts w:ascii="Arial" w:hAnsi="Arial" w:cs="Arial"/>
          <w:lang w:val="fr-FR"/>
        </w:rPr>
        <w:tab/>
      </w:r>
      <w:r w:rsidR="00711360">
        <w:rPr>
          <w:rFonts w:ascii="Arial" w:hAnsi="Arial" w:cs="Arial"/>
          <w:lang w:val="fr-FR"/>
        </w:rPr>
        <w:tab/>
        <w:t>26</w:t>
      </w:r>
    </w:p>
    <w:p w14:paraId="21DE4DD8" w14:textId="79BCDBEF" w:rsidR="00252CA9" w:rsidRPr="00535CA8" w:rsidRDefault="00252CA9" w:rsidP="00252CA9">
      <w:pPr>
        <w:rPr>
          <w:rFonts w:ascii="Arial" w:hAnsi="Arial" w:cs="Arial"/>
        </w:rPr>
      </w:pPr>
      <w:r w:rsidRPr="00535CA8">
        <w:rPr>
          <w:rFonts w:ascii="Arial" w:hAnsi="Arial" w:cs="Arial"/>
        </w:rPr>
        <w:t>Observation #3 (Jemma Smith, Observer)</w:t>
      </w:r>
      <w:r w:rsidRPr="00535CA8">
        <w:rPr>
          <w:rFonts w:ascii="Arial" w:hAnsi="Arial" w:cs="Arial"/>
        </w:rPr>
        <w:tab/>
      </w:r>
      <w:r w:rsidRPr="00535CA8">
        <w:rPr>
          <w:rFonts w:ascii="Arial" w:hAnsi="Arial" w:cs="Arial"/>
        </w:rPr>
        <w:tab/>
      </w:r>
      <w:r w:rsidR="00711360">
        <w:rPr>
          <w:rFonts w:ascii="Arial" w:hAnsi="Arial" w:cs="Arial"/>
        </w:rPr>
        <w:tab/>
      </w:r>
      <w:r w:rsidR="00711360">
        <w:rPr>
          <w:rFonts w:ascii="Arial" w:hAnsi="Arial" w:cs="Arial"/>
        </w:rPr>
        <w:tab/>
      </w:r>
      <w:r w:rsidR="00711360">
        <w:rPr>
          <w:rFonts w:ascii="Arial" w:hAnsi="Arial" w:cs="Arial"/>
        </w:rPr>
        <w:tab/>
      </w:r>
      <w:r w:rsidR="004C4AC1">
        <w:rPr>
          <w:rFonts w:ascii="Arial" w:hAnsi="Arial" w:cs="Arial"/>
        </w:rPr>
        <w:t>32</w:t>
      </w:r>
      <w:r w:rsidRPr="00535CA8">
        <w:rPr>
          <w:rFonts w:ascii="Arial" w:hAnsi="Arial" w:cs="Arial"/>
        </w:rPr>
        <w:tab/>
      </w:r>
    </w:p>
    <w:p w14:paraId="685D0D44" w14:textId="207ABD06" w:rsidR="00252CA9" w:rsidRPr="00535CA8" w:rsidRDefault="00252CA9" w:rsidP="00252CA9">
      <w:pPr>
        <w:rPr>
          <w:rFonts w:ascii="Arial" w:hAnsi="Arial" w:cs="Arial"/>
        </w:rPr>
      </w:pPr>
      <w:r w:rsidRPr="00535CA8">
        <w:rPr>
          <w:rFonts w:ascii="Arial" w:hAnsi="Arial" w:cs="Arial"/>
        </w:rPr>
        <w:t xml:space="preserve">CPD #1 </w:t>
      </w:r>
      <w:r w:rsidR="00AA56BA" w:rsidRPr="00535CA8">
        <w:rPr>
          <w:rFonts w:ascii="Arial" w:hAnsi="Arial" w:cs="Arial"/>
        </w:rPr>
        <w:t>Equality, Diversity and Inclusion in HE</w:t>
      </w:r>
      <w:r w:rsidRPr="00535CA8">
        <w:rPr>
          <w:rFonts w:ascii="Arial" w:hAnsi="Arial" w:cs="Arial"/>
        </w:rPr>
        <w:tab/>
      </w:r>
      <w:r w:rsidR="004C4AC1">
        <w:rPr>
          <w:rFonts w:ascii="Arial" w:hAnsi="Arial" w:cs="Arial"/>
        </w:rPr>
        <w:tab/>
      </w:r>
      <w:r w:rsidR="004C4AC1">
        <w:rPr>
          <w:rFonts w:ascii="Arial" w:hAnsi="Arial" w:cs="Arial"/>
        </w:rPr>
        <w:tab/>
      </w:r>
      <w:r w:rsidR="004C4AC1">
        <w:rPr>
          <w:rFonts w:ascii="Arial" w:hAnsi="Arial" w:cs="Arial"/>
        </w:rPr>
        <w:tab/>
      </w:r>
      <w:r w:rsidR="004C4AC1">
        <w:rPr>
          <w:rFonts w:ascii="Arial" w:hAnsi="Arial" w:cs="Arial"/>
        </w:rPr>
        <w:tab/>
        <w:t>39</w:t>
      </w:r>
      <w:r w:rsidRPr="00535CA8">
        <w:rPr>
          <w:rFonts w:ascii="Arial" w:hAnsi="Arial" w:cs="Arial"/>
        </w:rPr>
        <w:tab/>
      </w:r>
    </w:p>
    <w:p w14:paraId="54D2D393" w14:textId="4522CC78" w:rsidR="00252CA9" w:rsidRPr="00535CA8" w:rsidRDefault="00252CA9" w:rsidP="00252CA9">
      <w:pPr>
        <w:rPr>
          <w:rFonts w:ascii="Arial" w:hAnsi="Arial" w:cs="Arial"/>
        </w:rPr>
      </w:pPr>
      <w:r w:rsidRPr="00535CA8">
        <w:rPr>
          <w:rFonts w:ascii="Arial" w:hAnsi="Arial" w:cs="Arial"/>
        </w:rPr>
        <w:t xml:space="preserve">CPD #2 </w:t>
      </w:r>
      <w:r w:rsidR="00281527" w:rsidRPr="00535CA8">
        <w:rPr>
          <w:rFonts w:ascii="Arial" w:hAnsi="Arial" w:cs="Arial"/>
        </w:rPr>
        <w:t xml:space="preserve">Advance HE: </w:t>
      </w:r>
      <w:r w:rsidRPr="00535CA8">
        <w:rPr>
          <w:rFonts w:ascii="Arial" w:hAnsi="Arial" w:cs="Arial"/>
        </w:rPr>
        <w:t>Employability</w:t>
      </w:r>
      <w:r w:rsidRPr="00535CA8">
        <w:rPr>
          <w:rFonts w:ascii="Arial" w:hAnsi="Arial" w:cs="Arial"/>
        </w:rPr>
        <w:tab/>
      </w:r>
      <w:r w:rsidR="004C4AC1">
        <w:rPr>
          <w:rFonts w:ascii="Arial" w:hAnsi="Arial" w:cs="Arial"/>
        </w:rPr>
        <w:tab/>
      </w:r>
      <w:r w:rsidR="004C4AC1">
        <w:rPr>
          <w:rFonts w:ascii="Arial" w:hAnsi="Arial" w:cs="Arial"/>
        </w:rPr>
        <w:tab/>
      </w:r>
      <w:r w:rsidR="004C4AC1">
        <w:rPr>
          <w:rFonts w:ascii="Arial" w:hAnsi="Arial" w:cs="Arial"/>
        </w:rPr>
        <w:tab/>
      </w:r>
      <w:r w:rsidR="004C4AC1">
        <w:rPr>
          <w:rFonts w:ascii="Arial" w:hAnsi="Arial" w:cs="Arial"/>
        </w:rPr>
        <w:tab/>
      </w:r>
      <w:r w:rsidR="004C4AC1">
        <w:rPr>
          <w:rFonts w:ascii="Arial" w:hAnsi="Arial" w:cs="Arial"/>
        </w:rPr>
        <w:tab/>
        <w:t>42</w:t>
      </w:r>
      <w:r w:rsidRPr="00535CA8">
        <w:rPr>
          <w:rFonts w:ascii="Arial" w:hAnsi="Arial" w:cs="Arial"/>
        </w:rPr>
        <w:tab/>
      </w:r>
    </w:p>
    <w:p w14:paraId="194C60D1" w14:textId="60E981CB" w:rsidR="00F51F1B" w:rsidRPr="00535CA8" w:rsidRDefault="00252CA9" w:rsidP="00252CA9">
      <w:pPr>
        <w:rPr>
          <w:rFonts w:ascii="Arial" w:hAnsi="Arial" w:cs="Arial"/>
        </w:rPr>
      </w:pPr>
      <w:r w:rsidRPr="00535CA8">
        <w:rPr>
          <w:rFonts w:ascii="Arial" w:hAnsi="Arial" w:cs="Arial"/>
        </w:rPr>
        <w:t xml:space="preserve">CPD #3 </w:t>
      </w:r>
      <w:r w:rsidR="002D0C23" w:rsidRPr="00535CA8">
        <w:rPr>
          <w:rFonts w:ascii="Arial" w:hAnsi="Arial" w:cs="Arial"/>
        </w:rPr>
        <w:t xml:space="preserve">Demystifying </w:t>
      </w:r>
      <w:r w:rsidRPr="00535CA8">
        <w:rPr>
          <w:rFonts w:ascii="Arial" w:hAnsi="Arial" w:cs="Arial"/>
        </w:rPr>
        <w:t>A</w:t>
      </w:r>
      <w:r w:rsidR="002D0C23" w:rsidRPr="00535CA8">
        <w:rPr>
          <w:rFonts w:ascii="Arial" w:hAnsi="Arial" w:cs="Arial"/>
        </w:rPr>
        <w:t>I in Education: WSET</w:t>
      </w:r>
      <w:r w:rsidR="004C4AC1">
        <w:rPr>
          <w:rFonts w:ascii="Arial" w:hAnsi="Arial" w:cs="Arial"/>
        </w:rPr>
        <w:tab/>
      </w:r>
      <w:r w:rsidR="004C4AC1">
        <w:rPr>
          <w:rFonts w:ascii="Arial" w:hAnsi="Arial" w:cs="Arial"/>
        </w:rPr>
        <w:tab/>
      </w:r>
      <w:r w:rsidR="004C4AC1">
        <w:rPr>
          <w:rFonts w:ascii="Arial" w:hAnsi="Arial" w:cs="Arial"/>
        </w:rPr>
        <w:tab/>
      </w:r>
      <w:r w:rsidR="004C4AC1">
        <w:rPr>
          <w:rFonts w:ascii="Arial" w:hAnsi="Arial" w:cs="Arial"/>
        </w:rPr>
        <w:tab/>
      </w:r>
      <w:r w:rsidR="004C4AC1">
        <w:rPr>
          <w:rFonts w:ascii="Arial" w:hAnsi="Arial" w:cs="Arial"/>
        </w:rPr>
        <w:tab/>
      </w:r>
      <w:r w:rsidR="004F351B">
        <w:rPr>
          <w:rFonts w:ascii="Arial" w:hAnsi="Arial" w:cs="Arial"/>
        </w:rPr>
        <w:t>45</w:t>
      </w:r>
    </w:p>
    <w:p w14:paraId="370BA17E" w14:textId="4BA0D628" w:rsidR="00252CA9" w:rsidRPr="00535CA8" w:rsidRDefault="00F51F1B" w:rsidP="00252CA9">
      <w:pPr>
        <w:rPr>
          <w:rFonts w:ascii="Arial" w:hAnsi="Arial" w:cs="Arial"/>
        </w:rPr>
      </w:pPr>
      <w:r w:rsidRPr="00535CA8">
        <w:rPr>
          <w:rFonts w:ascii="Arial" w:hAnsi="Arial" w:cs="Arial"/>
        </w:rPr>
        <w:t>Reflective Statement</w:t>
      </w:r>
      <w:r w:rsidR="00252CA9" w:rsidRPr="00535CA8">
        <w:rPr>
          <w:rFonts w:ascii="Arial" w:hAnsi="Arial" w:cs="Arial"/>
        </w:rPr>
        <w:tab/>
      </w:r>
      <w:r w:rsidR="00252CA9" w:rsidRPr="00535CA8">
        <w:rPr>
          <w:rFonts w:ascii="Arial" w:hAnsi="Arial" w:cs="Arial"/>
        </w:rPr>
        <w:tab/>
      </w:r>
      <w:r w:rsidR="004F351B">
        <w:rPr>
          <w:rFonts w:ascii="Arial" w:hAnsi="Arial" w:cs="Arial"/>
        </w:rPr>
        <w:tab/>
      </w:r>
      <w:r w:rsidR="004F351B">
        <w:rPr>
          <w:rFonts w:ascii="Arial" w:hAnsi="Arial" w:cs="Arial"/>
        </w:rPr>
        <w:tab/>
      </w:r>
      <w:r w:rsidR="004F351B">
        <w:rPr>
          <w:rFonts w:ascii="Arial" w:hAnsi="Arial" w:cs="Arial"/>
        </w:rPr>
        <w:tab/>
      </w:r>
      <w:r w:rsidR="004F351B">
        <w:rPr>
          <w:rFonts w:ascii="Arial" w:hAnsi="Arial" w:cs="Arial"/>
        </w:rPr>
        <w:tab/>
      </w:r>
      <w:r w:rsidR="004F351B">
        <w:rPr>
          <w:rFonts w:ascii="Arial" w:hAnsi="Arial" w:cs="Arial"/>
        </w:rPr>
        <w:tab/>
      </w:r>
      <w:r w:rsidR="004F351B">
        <w:rPr>
          <w:rFonts w:ascii="Arial" w:hAnsi="Arial" w:cs="Arial"/>
        </w:rPr>
        <w:tab/>
        <w:t>48</w:t>
      </w:r>
      <w:r w:rsidR="00252CA9" w:rsidRPr="00535CA8">
        <w:rPr>
          <w:rFonts w:ascii="Arial" w:hAnsi="Arial" w:cs="Arial"/>
        </w:rPr>
        <w:tab/>
      </w:r>
    </w:p>
    <w:p w14:paraId="543F389D" w14:textId="273152D4" w:rsidR="00252CA9" w:rsidRPr="00535CA8" w:rsidRDefault="00BB1B3C" w:rsidP="00252CA9">
      <w:pPr>
        <w:rPr>
          <w:rFonts w:ascii="Arial" w:hAnsi="Arial" w:cs="Arial"/>
        </w:rPr>
      </w:pPr>
      <w:r w:rsidRPr="00535CA8">
        <w:rPr>
          <w:rFonts w:ascii="Arial" w:hAnsi="Arial" w:cs="Arial"/>
        </w:rPr>
        <w:t xml:space="preserve">Appendix A: </w:t>
      </w:r>
      <w:r w:rsidR="00F51F1B" w:rsidRPr="00535CA8">
        <w:rPr>
          <w:rFonts w:ascii="Arial" w:hAnsi="Arial" w:cs="Arial"/>
        </w:rPr>
        <w:t xml:space="preserve">Evidence of 100 </w:t>
      </w:r>
      <w:r w:rsidR="001F2671" w:rsidRPr="00535CA8">
        <w:rPr>
          <w:rFonts w:ascii="Arial" w:hAnsi="Arial" w:cs="Arial"/>
        </w:rPr>
        <w:t>teaching hours</w:t>
      </w:r>
      <w:r w:rsidR="00252CA9" w:rsidRPr="00535CA8">
        <w:rPr>
          <w:rFonts w:ascii="Arial" w:hAnsi="Arial" w:cs="Arial"/>
        </w:rPr>
        <w:tab/>
      </w:r>
      <w:r w:rsidR="004F351B">
        <w:rPr>
          <w:rFonts w:ascii="Arial" w:hAnsi="Arial" w:cs="Arial"/>
        </w:rPr>
        <w:tab/>
      </w:r>
      <w:r w:rsidR="004F351B">
        <w:rPr>
          <w:rFonts w:ascii="Arial" w:hAnsi="Arial" w:cs="Arial"/>
        </w:rPr>
        <w:tab/>
      </w:r>
      <w:r w:rsidR="004F351B">
        <w:rPr>
          <w:rFonts w:ascii="Arial" w:hAnsi="Arial" w:cs="Arial"/>
        </w:rPr>
        <w:tab/>
      </w:r>
      <w:r w:rsidR="004F351B">
        <w:rPr>
          <w:rFonts w:ascii="Arial" w:hAnsi="Arial" w:cs="Arial"/>
        </w:rPr>
        <w:tab/>
        <w:t>50</w:t>
      </w:r>
      <w:r w:rsidR="00252CA9" w:rsidRPr="00535CA8">
        <w:rPr>
          <w:rFonts w:ascii="Arial" w:hAnsi="Arial" w:cs="Arial"/>
        </w:rPr>
        <w:tab/>
      </w:r>
    </w:p>
    <w:p w14:paraId="0DB231EE" w14:textId="54088DFA" w:rsidR="00A117DA" w:rsidRPr="00535CA8" w:rsidRDefault="00252CA9" w:rsidP="00152E2B">
      <w:pPr>
        <w:rPr>
          <w:rFonts w:ascii="Arial" w:hAnsi="Arial" w:cs="Arial"/>
        </w:rPr>
      </w:pPr>
      <w:r w:rsidRPr="00535CA8">
        <w:rPr>
          <w:rFonts w:ascii="Arial" w:hAnsi="Arial" w:cs="Arial"/>
        </w:rPr>
        <w:t xml:space="preserve">Appendix </w:t>
      </w:r>
      <w:r w:rsidR="00BB1B3C" w:rsidRPr="00535CA8">
        <w:rPr>
          <w:rFonts w:ascii="Arial" w:hAnsi="Arial" w:cs="Arial"/>
        </w:rPr>
        <w:t>B</w:t>
      </w:r>
      <w:r w:rsidRPr="00535CA8">
        <w:rPr>
          <w:rFonts w:ascii="Arial" w:hAnsi="Arial" w:cs="Arial"/>
        </w:rPr>
        <w:t xml:space="preserve">: Student </w:t>
      </w:r>
      <w:r w:rsidR="00152E2B" w:rsidRPr="00535CA8">
        <w:rPr>
          <w:rFonts w:ascii="Arial" w:hAnsi="Arial" w:cs="Arial"/>
        </w:rPr>
        <w:t>Feedback from Critical Thinking Intervention</w:t>
      </w:r>
      <w:r w:rsidR="004F351B">
        <w:rPr>
          <w:rFonts w:ascii="Arial" w:hAnsi="Arial" w:cs="Arial"/>
        </w:rPr>
        <w:tab/>
      </w:r>
      <w:r w:rsidR="004F351B">
        <w:rPr>
          <w:rFonts w:ascii="Arial" w:hAnsi="Arial" w:cs="Arial"/>
        </w:rPr>
        <w:tab/>
        <w:t>53</w:t>
      </w:r>
    </w:p>
    <w:p w14:paraId="1E69BCDB" w14:textId="2834B5F6" w:rsidR="00FF0ADA" w:rsidRPr="00FF0ADA" w:rsidRDefault="00FF0ADA" w:rsidP="00FF0ADA">
      <w:pPr>
        <w:rPr>
          <w:rFonts w:ascii="Arial" w:hAnsi="Arial" w:cs="Arial"/>
          <w:b/>
          <w:bCs/>
        </w:rPr>
      </w:pPr>
      <w:r w:rsidRPr="00535CA8">
        <w:rPr>
          <w:rFonts w:ascii="Arial" w:hAnsi="Arial" w:cs="Arial"/>
        </w:rPr>
        <w:t>Appendix C: A</w:t>
      </w:r>
      <w:r w:rsidR="00535CA8">
        <w:rPr>
          <w:rFonts w:ascii="Arial" w:hAnsi="Arial" w:cs="Arial"/>
        </w:rPr>
        <w:t>pplication of Critical Thinking</w:t>
      </w:r>
      <w:r w:rsidR="0068019A">
        <w:rPr>
          <w:rFonts w:ascii="Arial" w:hAnsi="Arial" w:cs="Arial"/>
        </w:rPr>
        <w:t xml:space="preserve"> in the</w:t>
      </w:r>
      <w:r w:rsidR="00535CA8">
        <w:rPr>
          <w:rFonts w:ascii="Arial" w:hAnsi="Arial" w:cs="Arial"/>
        </w:rPr>
        <w:t xml:space="preserve"> Intervention</w:t>
      </w:r>
      <w:r w:rsidR="00024CE2">
        <w:rPr>
          <w:rFonts w:ascii="Arial" w:hAnsi="Arial" w:cs="Arial"/>
        </w:rPr>
        <w:tab/>
      </w:r>
      <w:r w:rsidR="00024CE2">
        <w:rPr>
          <w:rFonts w:ascii="Arial" w:hAnsi="Arial" w:cs="Arial"/>
        </w:rPr>
        <w:tab/>
        <w:t>54</w:t>
      </w:r>
    </w:p>
    <w:p w14:paraId="666A7DD2" w14:textId="77777777" w:rsidR="00FF0ADA" w:rsidRPr="00152E2B" w:rsidRDefault="00FF0ADA" w:rsidP="00152E2B">
      <w:pPr>
        <w:rPr>
          <w:rFonts w:asciiTheme="minorBidi" w:hAnsiTheme="minorBidi"/>
          <w:sz w:val="28"/>
          <w:szCs w:val="28"/>
        </w:rPr>
      </w:pPr>
    </w:p>
    <w:p w14:paraId="186BB0B6" w14:textId="77777777" w:rsidR="00252CA9" w:rsidRPr="00A117DA" w:rsidRDefault="00252CA9" w:rsidP="00252CA9">
      <w:pPr>
        <w:rPr>
          <w:rFonts w:asciiTheme="minorBidi" w:hAnsiTheme="minorBidi"/>
          <w:sz w:val="28"/>
          <w:szCs w:val="28"/>
        </w:rPr>
      </w:pPr>
    </w:p>
    <w:p w14:paraId="69457C55" w14:textId="77777777" w:rsidR="00252CA9" w:rsidRPr="00A117DA" w:rsidRDefault="00252CA9"/>
    <w:p w14:paraId="38B2746E" w14:textId="1699729D" w:rsidR="003773ED" w:rsidRDefault="003773ED">
      <w:r>
        <w:br w:type="page"/>
      </w:r>
    </w:p>
    <w:p w14:paraId="16F6D09B" w14:textId="77777777" w:rsidR="001657FF" w:rsidRDefault="001657FF" w:rsidP="001657FF">
      <w:pPr>
        <w:spacing w:after="0" w:line="240" w:lineRule="auto"/>
        <w:jc w:val="center"/>
        <w:rPr>
          <w:rFonts w:asciiTheme="minorBidi" w:hAnsiTheme="minorBidi"/>
          <w:b/>
          <w:bCs/>
        </w:rPr>
      </w:pPr>
      <w:r w:rsidRPr="005C7396">
        <w:rPr>
          <w:rFonts w:asciiTheme="minorBidi" w:hAnsiTheme="minorBidi"/>
          <w:b/>
          <w:bCs/>
        </w:rPr>
        <w:lastRenderedPageBreak/>
        <w:t xml:space="preserve">Critical Thinking in Higher Education (HE): </w:t>
      </w:r>
    </w:p>
    <w:p w14:paraId="15AD94CA" w14:textId="77777777" w:rsidR="001657FF" w:rsidRDefault="001657FF" w:rsidP="001657FF">
      <w:pPr>
        <w:spacing w:after="0" w:line="240" w:lineRule="auto"/>
        <w:jc w:val="center"/>
        <w:rPr>
          <w:rFonts w:asciiTheme="minorBidi" w:hAnsiTheme="minorBidi"/>
          <w:b/>
          <w:bCs/>
        </w:rPr>
      </w:pPr>
      <w:r w:rsidRPr="005C7396">
        <w:rPr>
          <w:rFonts w:asciiTheme="minorBidi" w:hAnsiTheme="minorBidi"/>
          <w:b/>
          <w:bCs/>
        </w:rPr>
        <w:t xml:space="preserve">A Hospitality Intervention to Enhance Learning and Assessment </w:t>
      </w:r>
      <w:r>
        <w:rPr>
          <w:rFonts w:asciiTheme="minorBidi" w:hAnsiTheme="minorBidi"/>
          <w:b/>
          <w:bCs/>
        </w:rPr>
        <w:t>R</w:t>
      </w:r>
      <w:r w:rsidRPr="005C7396">
        <w:rPr>
          <w:rFonts w:asciiTheme="minorBidi" w:hAnsiTheme="minorBidi"/>
          <w:b/>
          <w:bCs/>
        </w:rPr>
        <w:t>esults</w:t>
      </w:r>
    </w:p>
    <w:p w14:paraId="3F31D1FD" w14:textId="77777777" w:rsidR="001657FF" w:rsidRDefault="001657FF" w:rsidP="001657FF">
      <w:pPr>
        <w:spacing w:after="0" w:line="240" w:lineRule="auto"/>
        <w:jc w:val="center"/>
        <w:rPr>
          <w:rFonts w:asciiTheme="minorBidi" w:hAnsiTheme="minorBidi"/>
        </w:rPr>
      </w:pPr>
      <w:r>
        <w:rPr>
          <w:rFonts w:asciiTheme="minorBidi" w:hAnsiTheme="minorBidi"/>
        </w:rPr>
        <w:t>January 12</w:t>
      </w:r>
      <w:r w:rsidRPr="005C7396">
        <w:rPr>
          <w:rFonts w:asciiTheme="minorBidi" w:hAnsiTheme="minorBidi"/>
        </w:rPr>
        <w:t>, 202</w:t>
      </w:r>
      <w:r>
        <w:rPr>
          <w:rFonts w:asciiTheme="minorBidi" w:hAnsiTheme="minorBidi"/>
        </w:rPr>
        <w:t>6</w:t>
      </w:r>
    </w:p>
    <w:p w14:paraId="7551B11F" w14:textId="77777777" w:rsidR="001657FF" w:rsidRDefault="001657FF" w:rsidP="001657FF">
      <w:pPr>
        <w:spacing w:after="0" w:line="240" w:lineRule="auto"/>
        <w:jc w:val="both"/>
        <w:rPr>
          <w:rFonts w:asciiTheme="minorBidi" w:hAnsiTheme="minorBidi"/>
        </w:rPr>
      </w:pPr>
    </w:p>
    <w:p w14:paraId="5A04E6C6" w14:textId="77777777" w:rsidR="001657FF" w:rsidRPr="00CA1379" w:rsidRDefault="001657FF" w:rsidP="001657FF">
      <w:pPr>
        <w:spacing w:after="0" w:line="240" w:lineRule="auto"/>
        <w:jc w:val="both"/>
        <w:rPr>
          <w:rFonts w:asciiTheme="minorBidi" w:hAnsiTheme="minorBidi"/>
          <w:b/>
          <w:bCs/>
          <w:i/>
          <w:iCs/>
        </w:rPr>
      </w:pPr>
    </w:p>
    <w:p w14:paraId="09162528" w14:textId="77777777" w:rsidR="001657FF" w:rsidRPr="00121702" w:rsidRDefault="001657FF" w:rsidP="001657FF">
      <w:pPr>
        <w:spacing w:after="0" w:line="240" w:lineRule="auto"/>
        <w:jc w:val="both"/>
        <w:rPr>
          <w:rFonts w:asciiTheme="minorBidi" w:hAnsiTheme="minorBidi"/>
          <w:b/>
          <w:bCs/>
          <w:color w:val="0070C0"/>
        </w:rPr>
      </w:pPr>
      <w:r w:rsidRPr="00342998">
        <w:rPr>
          <w:rFonts w:asciiTheme="minorBidi" w:hAnsiTheme="minorBidi"/>
        </w:rPr>
        <w:t xml:space="preserve">This essay </w:t>
      </w:r>
      <w:r>
        <w:rPr>
          <w:rFonts w:asciiTheme="minorBidi" w:hAnsiTheme="minorBidi"/>
        </w:rPr>
        <w:t>discusses</w:t>
      </w:r>
      <w:r w:rsidRPr="00342998">
        <w:rPr>
          <w:rFonts w:asciiTheme="minorBidi" w:hAnsiTheme="minorBidi"/>
        </w:rPr>
        <w:t xml:space="preserve"> a specific</w:t>
      </w:r>
      <w:r>
        <w:rPr>
          <w:rFonts w:asciiTheme="minorBidi" w:hAnsiTheme="minorBidi"/>
        </w:rPr>
        <w:t xml:space="preserve"> and planned</w:t>
      </w:r>
      <w:r w:rsidRPr="00342998">
        <w:rPr>
          <w:rFonts w:asciiTheme="minorBidi" w:hAnsiTheme="minorBidi"/>
        </w:rPr>
        <w:t xml:space="preserve"> critical thinking</w:t>
      </w:r>
      <w:r>
        <w:rPr>
          <w:rFonts w:asciiTheme="minorBidi" w:hAnsiTheme="minorBidi"/>
        </w:rPr>
        <w:t xml:space="preserve"> teaching</w:t>
      </w:r>
      <w:r w:rsidRPr="00342998">
        <w:rPr>
          <w:rFonts w:asciiTheme="minorBidi" w:hAnsiTheme="minorBidi"/>
        </w:rPr>
        <w:t xml:space="preserve"> intervention </w:t>
      </w:r>
      <w:r>
        <w:rPr>
          <w:rFonts w:asciiTheme="minorBidi" w:hAnsiTheme="minorBidi"/>
        </w:rPr>
        <w:t>cycle</w:t>
      </w:r>
      <w:r w:rsidRPr="00342998">
        <w:rPr>
          <w:rFonts w:asciiTheme="minorBidi" w:hAnsiTheme="minorBidi"/>
        </w:rPr>
        <w:t xml:space="preserve"> at UWTSD </w:t>
      </w:r>
      <w:r>
        <w:rPr>
          <w:rFonts w:asciiTheme="minorBidi" w:hAnsiTheme="minorBidi"/>
        </w:rPr>
        <w:t>in the</w:t>
      </w:r>
      <w:r w:rsidRPr="00342998">
        <w:rPr>
          <w:rFonts w:asciiTheme="minorBidi" w:hAnsiTheme="minorBidi"/>
        </w:rPr>
        <w:t xml:space="preserve"> Hospitality and Tourism </w:t>
      </w:r>
      <w:r>
        <w:rPr>
          <w:rFonts w:asciiTheme="minorBidi" w:hAnsiTheme="minorBidi"/>
        </w:rPr>
        <w:t xml:space="preserve">(H&amp;T) </w:t>
      </w:r>
      <w:r w:rsidRPr="00342998">
        <w:rPr>
          <w:rFonts w:asciiTheme="minorBidi" w:hAnsiTheme="minorBidi"/>
        </w:rPr>
        <w:t>Management, BA (Hons) International Hotel Management Programme. Context is provided, along with a diagnosis, a planning of action, the taking of action an</w:t>
      </w:r>
      <w:r>
        <w:rPr>
          <w:rFonts w:asciiTheme="minorBidi" w:hAnsiTheme="minorBidi"/>
        </w:rPr>
        <w:t>d an</w:t>
      </w:r>
      <w:r w:rsidRPr="00342998">
        <w:rPr>
          <w:rFonts w:asciiTheme="minorBidi" w:hAnsiTheme="minorBidi"/>
        </w:rPr>
        <w:t xml:space="preserve"> evaluation</w:t>
      </w:r>
      <w:r>
        <w:rPr>
          <w:rFonts w:asciiTheme="minorBidi" w:hAnsiTheme="minorBidi"/>
        </w:rPr>
        <w:t xml:space="preserve"> of the impacts, using evidence and reflection throughout</w:t>
      </w:r>
      <w:r w:rsidRPr="00342998">
        <w:rPr>
          <w:rFonts w:asciiTheme="minorBidi" w:hAnsiTheme="minorBidi"/>
        </w:rPr>
        <w:t>.</w:t>
      </w:r>
      <w:r>
        <w:rPr>
          <w:rFonts w:asciiTheme="minorBidi" w:hAnsiTheme="minorBidi"/>
        </w:rPr>
        <w:t xml:space="preserve"> Teaching and learning approaches undertaken during the intervention are explored and b</w:t>
      </w:r>
      <w:r w:rsidRPr="00342998">
        <w:rPr>
          <w:rFonts w:asciiTheme="minorBidi" w:hAnsiTheme="minorBidi"/>
        </w:rPr>
        <w:t xml:space="preserve">arriers to critical thinking are </w:t>
      </w:r>
      <w:r>
        <w:rPr>
          <w:rFonts w:asciiTheme="minorBidi" w:hAnsiTheme="minorBidi"/>
        </w:rPr>
        <w:t>examined</w:t>
      </w:r>
      <w:r w:rsidRPr="00342998">
        <w:rPr>
          <w:rFonts w:asciiTheme="minorBidi" w:hAnsiTheme="minorBidi"/>
        </w:rPr>
        <w:t xml:space="preserve">, </w:t>
      </w:r>
      <w:r>
        <w:rPr>
          <w:rFonts w:asciiTheme="minorBidi" w:hAnsiTheme="minorBidi"/>
        </w:rPr>
        <w:t>which</w:t>
      </w:r>
      <w:r w:rsidRPr="00342998">
        <w:rPr>
          <w:rFonts w:asciiTheme="minorBidi" w:hAnsiTheme="minorBidi"/>
        </w:rPr>
        <w:t xml:space="preserve"> inform </w:t>
      </w:r>
      <w:r>
        <w:rPr>
          <w:rFonts w:asciiTheme="minorBidi" w:hAnsiTheme="minorBidi"/>
        </w:rPr>
        <w:t xml:space="preserve">the </w:t>
      </w:r>
      <w:r w:rsidRPr="00342998">
        <w:rPr>
          <w:rFonts w:asciiTheme="minorBidi" w:hAnsiTheme="minorBidi"/>
        </w:rPr>
        <w:t>solutions and</w:t>
      </w:r>
      <w:r>
        <w:rPr>
          <w:rFonts w:asciiTheme="minorBidi" w:hAnsiTheme="minorBidi"/>
        </w:rPr>
        <w:t xml:space="preserve"> the</w:t>
      </w:r>
      <w:r w:rsidRPr="00342998">
        <w:rPr>
          <w:rFonts w:asciiTheme="minorBidi" w:hAnsiTheme="minorBidi"/>
        </w:rPr>
        <w:t xml:space="preserve"> action plan. </w:t>
      </w:r>
      <w:r w:rsidRPr="00121702">
        <w:rPr>
          <w:rFonts w:asciiTheme="minorBidi" w:hAnsiTheme="minorBidi"/>
          <w:b/>
          <w:bCs/>
          <w:color w:val="0070C0"/>
        </w:rPr>
        <w:t>(A1,A5,K3,V3)</w:t>
      </w:r>
    </w:p>
    <w:p w14:paraId="319C203C" w14:textId="77777777" w:rsidR="001657FF" w:rsidRPr="000955CE" w:rsidRDefault="001657FF" w:rsidP="001657FF">
      <w:pPr>
        <w:spacing w:after="0" w:line="240" w:lineRule="auto"/>
        <w:jc w:val="both"/>
        <w:rPr>
          <w:rFonts w:asciiTheme="minorBidi" w:hAnsiTheme="minorBidi"/>
          <w:b/>
          <w:bCs/>
        </w:rPr>
      </w:pPr>
    </w:p>
    <w:p w14:paraId="4D8D7A2F" w14:textId="77777777" w:rsidR="001657FF" w:rsidRDefault="001657FF" w:rsidP="001657FF">
      <w:pPr>
        <w:spacing w:after="0" w:line="240" w:lineRule="auto"/>
        <w:jc w:val="both"/>
        <w:rPr>
          <w:rFonts w:asciiTheme="minorBidi" w:hAnsiTheme="minorBidi"/>
        </w:rPr>
      </w:pPr>
      <w:r w:rsidRPr="00342998">
        <w:rPr>
          <w:rFonts w:asciiTheme="minorBidi" w:hAnsiTheme="minorBidi"/>
        </w:rPr>
        <w:t>The Hospitality Programme Manager and the Module Lead for Contemporary Themes in the Hotel and Hospitality Sector (at Level 6 for the April 2025 term),</w:t>
      </w:r>
      <w:r>
        <w:rPr>
          <w:rFonts w:asciiTheme="minorBidi" w:hAnsiTheme="minorBidi"/>
        </w:rPr>
        <w:t xml:space="preserve"> </w:t>
      </w:r>
      <w:r w:rsidRPr="00342998">
        <w:rPr>
          <w:rFonts w:asciiTheme="minorBidi" w:hAnsiTheme="minorBidi"/>
        </w:rPr>
        <w:t>believe t</w:t>
      </w:r>
      <w:r>
        <w:rPr>
          <w:rFonts w:asciiTheme="minorBidi" w:hAnsiTheme="minorBidi"/>
        </w:rPr>
        <w:t>hat</w:t>
      </w:r>
      <w:r w:rsidRPr="00342998">
        <w:rPr>
          <w:rFonts w:asciiTheme="minorBidi" w:hAnsiTheme="minorBidi"/>
        </w:rPr>
        <w:t xml:space="preserve"> students ha</w:t>
      </w:r>
      <w:r>
        <w:rPr>
          <w:rFonts w:asciiTheme="minorBidi" w:hAnsiTheme="minorBidi"/>
        </w:rPr>
        <w:t>ve</w:t>
      </w:r>
      <w:r w:rsidRPr="00342998">
        <w:rPr>
          <w:rFonts w:asciiTheme="minorBidi" w:hAnsiTheme="minorBidi"/>
        </w:rPr>
        <w:t xml:space="preserve"> been underperforming</w:t>
      </w:r>
      <w:r>
        <w:rPr>
          <w:rFonts w:asciiTheme="minorBidi" w:hAnsiTheme="minorBidi"/>
        </w:rPr>
        <w:t xml:space="preserve"> in critical thinking</w:t>
      </w:r>
      <w:r w:rsidRPr="00342998">
        <w:rPr>
          <w:rFonts w:asciiTheme="minorBidi" w:hAnsiTheme="minorBidi"/>
        </w:rPr>
        <w:t xml:space="preserve"> on their assignments (cognitive and intellectual skills</w:t>
      </w:r>
      <w:r>
        <w:rPr>
          <w:rFonts w:asciiTheme="minorBidi" w:hAnsiTheme="minorBidi"/>
        </w:rPr>
        <w:t xml:space="preserve"> in the rubric</w:t>
      </w:r>
      <w:r w:rsidRPr="00342998">
        <w:rPr>
          <w:rFonts w:asciiTheme="minorBidi" w:hAnsiTheme="minorBidi"/>
        </w:rPr>
        <w:t>). This is an informed opinion, based on their previous experience teaching and marking student assignments. They both stated that</w:t>
      </w:r>
      <w:r>
        <w:rPr>
          <w:rFonts w:asciiTheme="minorBidi" w:hAnsiTheme="minorBidi"/>
        </w:rPr>
        <w:t xml:space="preserve"> some</w:t>
      </w:r>
      <w:r w:rsidRPr="00342998">
        <w:rPr>
          <w:rFonts w:asciiTheme="minorBidi" w:hAnsiTheme="minorBidi"/>
        </w:rPr>
        <w:t xml:space="preserve"> students tend to be descriptive</w:t>
      </w:r>
      <w:r>
        <w:rPr>
          <w:rFonts w:asciiTheme="minorBidi" w:hAnsiTheme="minorBidi"/>
        </w:rPr>
        <w:t>,</w:t>
      </w:r>
      <w:r w:rsidRPr="00342998">
        <w:rPr>
          <w:rFonts w:asciiTheme="minorBidi" w:hAnsiTheme="minorBidi"/>
        </w:rPr>
        <w:t xml:space="preserve"> rather than being critical, thereby inferring </w:t>
      </w:r>
      <w:r w:rsidRPr="00111BCF">
        <w:rPr>
          <w:rFonts w:asciiTheme="minorBidi" w:hAnsiTheme="minorBidi"/>
        </w:rPr>
        <w:t>surface thinking, rather than deeper thinking</w:t>
      </w:r>
      <w:r w:rsidRPr="00342998">
        <w:rPr>
          <w:rFonts w:asciiTheme="minorBidi" w:hAnsiTheme="minorBidi"/>
        </w:rPr>
        <w:t>, analysis and evaluation.</w:t>
      </w:r>
      <w:r>
        <w:rPr>
          <w:rFonts w:asciiTheme="minorBidi" w:hAnsiTheme="minorBidi"/>
        </w:rPr>
        <w:t xml:space="preserve"> </w:t>
      </w:r>
      <w:r w:rsidRPr="00A4718F">
        <w:rPr>
          <w:rFonts w:asciiTheme="minorBidi" w:hAnsiTheme="minorBidi"/>
          <w:b/>
          <w:bCs/>
          <w:color w:val="0070C0"/>
        </w:rPr>
        <w:t>(K3,K5,V2,V3,V5)</w:t>
      </w:r>
    </w:p>
    <w:p w14:paraId="4795357D" w14:textId="77777777" w:rsidR="001657FF" w:rsidRDefault="001657FF" w:rsidP="001657FF">
      <w:pPr>
        <w:spacing w:after="0" w:line="240" w:lineRule="auto"/>
        <w:jc w:val="both"/>
        <w:rPr>
          <w:rFonts w:asciiTheme="minorBidi" w:hAnsiTheme="minorBidi"/>
        </w:rPr>
      </w:pPr>
    </w:p>
    <w:p w14:paraId="4231E323" w14:textId="77777777" w:rsidR="001657FF" w:rsidRDefault="001657FF" w:rsidP="001657FF">
      <w:pPr>
        <w:spacing w:after="0" w:line="240" w:lineRule="auto"/>
        <w:jc w:val="both"/>
        <w:rPr>
          <w:rFonts w:asciiTheme="minorBidi" w:hAnsiTheme="minorBidi"/>
        </w:rPr>
      </w:pPr>
      <w:r w:rsidRPr="00342998">
        <w:rPr>
          <w:rFonts w:asciiTheme="minorBidi" w:hAnsiTheme="minorBidi"/>
        </w:rPr>
        <w:t xml:space="preserve"> </w:t>
      </w:r>
      <w:r>
        <w:rPr>
          <w:rFonts w:asciiTheme="minorBidi" w:hAnsiTheme="minorBidi"/>
        </w:rPr>
        <w:t>As a practitioner, based on experience and research, I</w:t>
      </w:r>
      <w:r w:rsidRPr="00342998">
        <w:rPr>
          <w:rFonts w:asciiTheme="minorBidi" w:hAnsiTheme="minorBidi"/>
        </w:rPr>
        <w:t xml:space="preserve"> believe that the ability of students</w:t>
      </w:r>
      <w:r>
        <w:rPr>
          <w:rFonts w:asciiTheme="minorBidi" w:hAnsiTheme="minorBidi"/>
        </w:rPr>
        <w:t xml:space="preserve"> within H&amp;T Management</w:t>
      </w:r>
      <w:r w:rsidRPr="00342998">
        <w:rPr>
          <w:rFonts w:asciiTheme="minorBidi" w:hAnsiTheme="minorBidi"/>
        </w:rPr>
        <w:t xml:space="preserve"> to</w:t>
      </w:r>
      <w:r>
        <w:rPr>
          <w:rFonts w:asciiTheme="minorBidi" w:hAnsiTheme="minorBidi"/>
        </w:rPr>
        <w:t xml:space="preserve"> think</w:t>
      </w:r>
      <w:r w:rsidRPr="00342998">
        <w:rPr>
          <w:rFonts w:asciiTheme="minorBidi" w:hAnsiTheme="minorBidi"/>
        </w:rPr>
        <w:t xml:space="preserve"> critically</w:t>
      </w:r>
      <w:r>
        <w:rPr>
          <w:rFonts w:asciiTheme="minorBidi" w:hAnsiTheme="minorBidi"/>
        </w:rPr>
        <w:t xml:space="preserve"> and collaboratively, is vital to develop as necessary skills for increased learning, higher marks and better preparation for their employability and life. </w:t>
      </w:r>
      <w:r w:rsidRPr="00342998">
        <w:rPr>
          <w:rFonts w:asciiTheme="minorBidi" w:hAnsiTheme="minorBidi"/>
        </w:rPr>
        <w:t xml:space="preserve">I </w:t>
      </w:r>
      <w:r>
        <w:rPr>
          <w:rFonts w:asciiTheme="minorBidi" w:hAnsiTheme="minorBidi"/>
        </w:rPr>
        <w:t>see</w:t>
      </w:r>
      <w:r w:rsidRPr="00342998">
        <w:rPr>
          <w:rFonts w:asciiTheme="minorBidi" w:hAnsiTheme="minorBidi"/>
        </w:rPr>
        <w:t xml:space="preserve"> </w:t>
      </w:r>
      <w:r>
        <w:rPr>
          <w:rFonts w:asciiTheme="minorBidi" w:hAnsiTheme="minorBidi"/>
        </w:rPr>
        <w:t xml:space="preserve">teaching these skills as an </w:t>
      </w:r>
      <w:r w:rsidRPr="00342998">
        <w:rPr>
          <w:rFonts w:asciiTheme="minorBidi" w:hAnsiTheme="minorBidi"/>
        </w:rPr>
        <w:t>essential</w:t>
      </w:r>
      <w:r>
        <w:rPr>
          <w:rFonts w:asciiTheme="minorBidi" w:hAnsiTheme="minorBidi"/>
        </w:rPr>
        <w:t xml:space="preserve"> and responsible</w:t>
      </w:r>
      <w:r w:rsidRPr="00342998">
        <w:rPr>
          <w:rFonts w:asciiTheme="minorBidi" w:hAnsiTheme="minorBidi"/>
        </w:rPr>
        <w:t xml:space="preserve"> part of my role</w:t>
      </w:r>
      <w:r>
        <w:rPr>
          <w:rFonts w:asciiTheme="minorBidi" w:hAnsiTheme="minorBidi"/>
        </w:rPr>
        <w:t xml:space="preserve"> and</w:t>
      </w:r>
      <w:r w:rsidRPr="00342998">
        <w:rPr>
          <w:rFonts w:asciiTheme="minorBidi" w:hAnsiTheme="minorBidi"/>
        </w:rPr>
        <w:t xml:space="preserve"> value</w:t>
      </w:r>
      <w:r>
        <w:rPr>
          <w:rFonts w:asciiTheme="minorBidi" w:hAnsiTheme="minorBidi"/>
        </w:rPr>
        <w:t xml:space="preserve"> it </w:t>
      </w:r>
      <w:r w:rsidRPr="00342998">
        <w:rPr>
          <w:rFonts w:asciiTheme="minorBidi" w:hAnsiTheme="minorBidi"/>
        </w:rPr>
        <w:t>because</w:t>
      </w:r>
      <w:r>
        <w:rPr>
          <w:rFonts w:asciiTheme="minorBidi" w:hAnsiTheme="minorBidi"/>
        </w:rPr>
        <w:t xml:space="preserve"> by empowering students to make informed decisions confidently, I feel fulfilled and it provides me with a strong sense of purpose. It means I</w:t>
      </w:r>
      <w:r w:rsidRPr="00342998">
        <w:rPr>
          <w:rFonts w:asciiTheme="minorBidi" w:hAnsiTheme="minorBidi"/>
        </w:rPr>
        <w:t xml:space="preserve"> have </w:t>
      </w:r>
      <w:r>
        <w:rPr>
          <w:rFonts w:asciiTheme="minorBidi" w:hAnsiTheme="minorBidi"/>
        </w:rPr>
        <w:t xml:space="preserve">contributed to </w:t>
      </w:r>
      <w:r w:rsidRPr="00342998">
        <w:rPr>
          <w:rFonts w:asciiTheme="minorBidi" w:hAnsiTheme="minorBidi"/>
        </w:rPr>
        <w:t>enhanc</w:t>
      </w:r>
      <w:r>
        <w:rPr>
          <w:rFonts w:asciiTheme="minorBidi" w:hAnsiTheme="minorBidi"/>
        </w:rPr>
        <w:t>ing</w:t>
      </w:r>
      <w:r w:rsidRPr="00342998">
        <w:rPr>
          <w:rFonts w:asciiTheme="minorBidi" w:hAnsiTheme="minorBidi"/>
        </w:rPr>
        <w:t xml:space="preserve"> a student</w:t>
      </w:r>
      <w:r>
        <w:rPr>
          <w:rFonts w:asciiTheme="minorBidi" w:hAnsiTheme="minorBidi"/>
        </w:rPr>
        <w:t>’s</w:t>
      </w:r>
      <w:r w:rsidRPr="00342998">
        <w:rPr>
          <w:rFonts w:asciiTheme="minorBidi" w:hAnsiTheme="minorBidi"/>
        </w:rPr>
        <w:t xml:space="preserve"> life in a</w:t>
      </w:r>
      <w:r>
        <w:rPr>
          <w:rFonts w:asciiTheme="minorBidi" w:hAnsiTheme="minorBidi"/>
        </w:rPr>
        <w:t xml:space="preserve"> significant</w:t>
      </w:r>
      <w:r w:rsidRPr="00342998">
        <w:rPr>
          <w:rFonts w:asciiTheme="minorBidi" w:hAnsiTheme="minorBidi"/>
        </w:rPr>
        <w:t xml:space="preserve"> way</w:t>
      </w:r>
      <w:r>
        <w:rPr>
          <w:rFonts w:asciiTheme="minorBidi" w:hAnsiTheme="minorBidi"/>
        </w:rPr>
        <w:t xml:space="preserve">. </w:t>
      </w:r>
      <w:r w:rsidRPr="000B0CAB">
        <w:rPr>
          <w:rFonts w:asciiTheme="minorBidi" w:hAnsiTheme="minorBidi"/>
          <w:b/>
          <w:bCs/>
          <w:color w:val="0070C0"/>
        </w:rPr>
        <w:t>(K3,V1,V2,V4)</w:t>
      </w:r>
    </w:p>
    <w:p w14:paraId="0EE390AE" w14:textId="77777777" w:rsidR="001657FF" w:rsidRDefault="001657FF" w:rsidP="001657FF">
      <w:pPr>
        <w:spacing w:after="0" w:line="240" w:lineRule="auto"/>
        <w:jc w:val="both"/>
        <w:rPr>
          <w:rFonts w:asciiTheme="minorBidi" w:hAnsiTheme="minorBidi"/>
          <w:b/>
          <w:bCs/>
        </w:rPr>
      </w:pPr>
    </w:p>
    <w:p w14:paraId="4B322A51" w14:textId="77777777" w:rsidR="001657FF" w:rsidRDefault="001657FF" w:rsidP="001657FF">
      <w:pPr>
        <w:spacing w:after="0" w:line="240" w:lineRule="auto"/>
        <w:jc w:val="both"/>
        <w:rPr>
          <w:rFonts w:asciiTheme="minorBidi" w:hAnsiTheme="minorBidi"/>
        </w:rPr>
      </w:pPr>
      <w:r>
        <w:rPr>
          <w:rFonts w:asciiTheme="minorBidi" w:hAnsiTheme="minorBidi"/>
        </w:rPr>
        <w:t xml:space="preserve">According to The Foundation for Critical Thinking (2019),  </w:t>
      </w:r>
    </w:p>
    <w:p w14:paraId="5E8E4DB9" w14:textId="77777777" w:rsidR="001657FF" w:rsidRDefault="001657FF" w:rsidP="001657FF">
      <w:pPr>
        <w:spacing w:after="0" w:line="240" w:lineRule="auto"/>
        <w:jc w:val="both"/>
        <w:rPr>
          <w:rFonts w:asciiTheme="minorBidi" w:hAnsiTheme="minorBidi"/>
        </w:rPr>
      </w:pPr>
    </w:p>
    <w:p w14:paraId="1448AC6B" w14:textId="77777777" w:rsidR="001657FF" w:rsidRDefault="001657FF" w:rsidP="001657FF">
      <w:pPr>
        <w:spacing w:after="0" w:line="240" w:lineRule="auto"/>
        <w:ind w:left="720"/>
        <w:jc w:val="both"/>
        <w:rPr>
          <w:rFonts w:asciiTheme="minorBidi" w:hAnsiTheme="minorBidi"/>
        </w:rPr>
      </w:pPr>
      <w:r>
        <w:rPr>
          <w:rFonts w:asciiTheme="minorBidi" w:hAnsiTheme="minorBidi"/>
        </w:rPr>
        <w:t>“</w:t>
      </w:r>
      <w:r w:rsidRPr="00826A73">
        <w:rPr>
          <w:rFonts w:asciiTheme="minorBidi" w:hAnsiTheme="minorBidi"/>
        </w:rPr>
        <w:t xml:space="preserve">Critical thinking is the intellectually disciplined process of actively and </w:t>
      </w:r>
      <w:proofErr w:type="spellStart"/>
      <w:r w:rsidRPr="00826A73">
        <w:rPr>
          <w:rFonts w:asciiTheme="minorBidi" w:hAnsiTheme="minorBidi"/>
        </w:rPr>
        <w:t>skillfully</w:t>
      </w:r>
      <w:proofErr w:type="spellEnd"/>
      <w:r w:rsidRPr="00826A73">
        <w:rPr>
          <w:rFonts w:asciiTheme="minorBidi" w:hAnsiTheme="minorBidi"/>
        </w:rPr>
        <w:t xml:space="preserve"> conceptualizing, applying, </w:t>
      </w:r>
      <w:proofErr w:type="spellStart"/>
      <w:r w:rsidRPr="00826A73">
        <w:rPr>
          <w:rFonts w:asciiTheme="minorBidi" w:hAnsiTheme="minorBidi"/>
        </w:rPr>
        <w:t>analyzing</w:t>
      </w:r>
      <w:proofErr w:type="spellEnd"/>
      <w:r w:rsidRPr="00826A73">
        <w:rPr>
          <w:rFonts w:asciiTheme="minorBidi" w:hAnsiTheme="minorBidi"/>
        </w:rPr>
        <w:t>, synthesizing, and/or evaluating information gathered from, or generated by, observation, experience, reflection, reasoning, or communication, as a guide to belief and action</w:t>
      </w:r>
      <w:r>
        <w:rPr>
          <w:rFonts w:asciiTheme="minorBidi" w:hAnsiTheme="minorBidi"/>
        </w:rPr>
        <w:t>”.</w:t>
      </w:r>
    </w:p>
    <w:p w14:paraId="430B422A" w14:textId="77777777" w:rsidR="001657FF" w:rsidRDefault="001657FF" w:rsidP="001657FF">
      <w:pPr>
        <w:spacing w:after="0" w:line="240" w:lineRule="auto"/>
        <w:ind w:left="720"/>
        <w:jc w:val="both"/>
        <w:rPr>
          <w:rFonts w:asciiTheme="minorBidi" w:hAnsiTheme="minorBidi"/>
        </w:rPr>
      </w:pPr>
    </w:p>
    <w:p w14:paraId="21F60F10" w14:textId="77777777" w:rsidR="001657FF" w:rsidRPr="005D0D63" w:rsidRDefault="001657FF" w:rsidP="001657FF">
      <w:pPr>
        <w:spacing w:after="0" w:line="240" w:lineRule="auto"/>
        <w:jc w:val="both"/>
        <w:rPr>
          <w:rFonts w:asciiTheme="minorBidi" w:hAnsiTheme="minorBidi"/>
        </w:rPr>
      </w:pPr>
      <w:r>
        <w:rPr>
          <w:rFonts w:asciiTheme="minorBidi" w:hAnsiTheme="minorBidi"/>
        </w:rPr>
        <w:t>The Cambridge Dictionary (2025) defines critical thinking very simply as, “the process of thinking carefully about a subject or idea without allowing feelings or opinions to affect you.”</w:t>
      </w:r>
      <w:r w:rsidRPr="005D0D63">
        <w:rPr>
          <w:rFonts w:asciiTheme="minorBidi" w:hAnsiTheme="minorBidi"/>
        </w:rPr>
        <w:t xml:space="preserve"> </w:t>
      </w:r>
    </w:p>
    <w:p w14:paraId="77ACAF6D" w14:textId="77777777" w:rsidR="001657FF" w:rsidRDefault="001657FF" w:rsidP="001657FF">
      <w:pPr>
        <w:spacing w:after="0" w:line="240" w:lineRule="auto"/>
        <w:jc w:val="both"/>
        <w:rPr>
          <w:rFonts w:asciiTheme="minorBidi" w:hAnsiTheme="minorBidi"/>
        </w:rPr>
      </w:pPr>
    </w:p>
    <w:p w14:paraId="36D2E7E7" w14:textId="77777777" w:rsidR="001657FF" w:rsidRDefault="001657FF" w:rsidP="001657FF">
      <w:pPr>
        <w:spacing w:after="0" w:line="240" w:lineRule="auto"/>
        <w:jc w:val="both"/>
        <w:rPr>
          <w:rFonts w:asciiTheme="minorBidi" w:hAnsiTheme="minorBidi"/>
        </w:rPr>
      </w:pPr>
      <w:r>
        <w:rPr>
          <w:rFonts w:asciiTheme="minorBidi" w:hAnsiTheme="minorBidi"/>
        </w:rPr>
        <w:t>The significance of critical thinking in H&amp;T, is more vital than ever.</w:t>
      </w:r>
    </w:p>
    <w:p w14:paraId="541753C5" w14:textId="77777777" w:rsidR="001657FF" w:rsidRDefault="001657FF" w:rsidP="001657FF">
      <w:pPr>
        <w:spacing w:after="0" w:line="240" w:lineRule="auto"/>
        <w:jc w:val="both"/>
        <w:rPr>
          <w:rFonts w:asciiTheme="minorBidi" w:hAnsiTheme="minorBidi"/>
        </w:rPr>
      </w:pPr>
    </w:p>
    <w:p w14:paraId="1DF59804" w14:textId="77777777" w:rsidR="001657FF" w:rsidRPr="008E6ADD" w:rsidRDefault="001657FF" w:rsidP="001657FF">
      <w:pPr>
        <w:spacing w:after="0" w:line="240" w:lineRule="auto"/>
        <w:jc w:val="both"/>
        <w:rPr>
          <w:rFonts w:asciiTheme="minorBidi" w:hAnsiTheme="minorBidi"/>
        </w:rPr>
      </w:pPr>
      <w:r>
        <w:rPr>
          <w:rFonts w:asciiTheme="minorBidi" w:hAnsiTheme="minorBidi"/>
        </w:rPr>
        <w:t xml:space="preserve">Kerruish (2014, cited in Halpern; 2018 </w:t>
      </w:r>
      <w:proofErr w:type="spellStart"/>
      <w:r>
        <w:rPr>
          <w:rFonts w:asciiTheme="minorBidi" w:hAnsiTheme="minorBidi"/>
        </w:rPr>
        <w:t>Mcintryre</w:t>
      </w:r>
      <w:proofErr w:type="spellEnd"/>
      <w:r>
        <w:rPr>
          <w:rFonts w:asciiTheme="minorBidi" w:hAnsiTheme="minorBidi"/>
        </w:rPr>
        <w:t xml:space="preserve">; 2020, Higdon, 2025) makes the point that due to the ease of information being manipulated, particularly on the internet, a substantial amount of potentially unreliable information is available. This is one compelling reason for the urgency of teaching critical thinking (Kerruish, 2025). </w:t>
      </w:r>
      <w:r w:rsidRPr="00CC042A">
        <w:rPr>
          <w:rFonts w:asciiTheme="minorBidi" w:hAnsiTheme="minorBidi"/>
          <w:b/>
          <w:bCs/>
          <w:color w:val="0070C0"/>
        </w:rPr>
        <w:t>(K3,V3)</w:t>
      </w:r>
    </w:p>
    <w:p w14:paraId="71D5970F" w14:textId="77777777" w:rsidR="001657FF" w:rsidRDefault="001657FF" w:rsidP="001657FF">
      <w:pPr>
        <w:spacing w:after="0" w:line="240" w:lineRule="auto"/>
        <w:jc w:val="both"/>
        <w:rPr>
          <w:rFonts w:asciiTheme="minorBidi" w:hAnsiTheme="minorBidi"/>
        </w:rPr>
      </w:pPr>
    </w:p>
    <w:p w14:paraId="2A1110D6" w14:textId="77777777" w:rsidR="001657FF" w:rsidRDefault="001657FF" w:rsidP="001657FF">
      <w:pPr>
        <w:spacing w:after="0" w:line="240" w:lineRule="auto"/>
        <w:jc w:val="both"/>
        <w:rPr>
          <w:rFonts w:asciiTheme="minorBidi" w:hAnsiTheme="minorBidi"/>
        </w:rPr>
      </w:pPr>
      <w:r>
        <w:rPr>
          <w:rFonts w:asciiTheme="minorBidi" w:hAnsiTheme="minorBidi"/>
        </w:rPr>
        <w:t xml:space="preserve">Specifically, as Stone et al (2017) report, developing critical thinking skills in H&amp;T students is of current interest because of the advancement of technologies, shifts in </w:t>
      </w:r>
      <w:r>
        <w:rPr>
          <w:rFonts w:asciiTheme="minorBidi" w:hAnsiTheme="minorBidi"/>
        </w:rPr>
        <w:lastRenderedPageBreak/>
        <w:t xml:space="preserve">customer expectations and the growth of globalisation, according to Stone et al (2011, as cited in </w:t>
      </w:r>
      <w:proofErr w:type="spellStart"/>
      <w:r>
        <w:rPr>
          <w:rFonts w:asciiTheme="minorBidi" w:hAnsiTheme="minorBidi"/>
        </w:rPr>
        <w:t>Mayburry</w:t>
      </w:r>
      <w:proofErr w:type="spellEnd"/>
      <w:r>
        <w:rPr>
          <w:rFonts w:asciiTheme="minorBidi" w:hAnsiTheme="minorBidi"/>
        </w:rPr>
        <w:t xml:space="preserve"> &amp; Swanger, 2017). The industry demands highly skilled professionals who can face the complex challenges of a wide range of cross-cultural services that require creativity, innovativeness and entrepreneurialism, and therefore, the ability to think critically (Stone et al, 2017). Higher level thinking and collaboration are abilities that are needed to manage potential challenges within the industry such as global epidemics, terrorism, climate change and natural disasters (Stone et al, 2017). H&amp;T may have been seen as a vocational industry, however, as Stone et al (2017) state, it now needs professionals with more expertise than ever, with critical thinking being crucial to prepare students for their careers in the industry. </w:t>
      </w:r>
      <w:r w:rsidRPr="00E63770">
        <w:rPr>
          <w:rFonts w:asciiTheme="minorBidi" w:hAnsiTheme="minorBidi"/>
          <w:b/>
          <w:bCs/>
          <w:color w:val="0070C0"/>
        </w:rPr>
        <w:t>(K3)</w:t>
      </w:r>
    </w:p>
    <w:p w14:paraId="6BBFBB47" w14:textId="77777777" w:rsidR="001657FF" w:rsidRDefault="001657FF" w:rsidP="001657FF">
      <w:pPr>
        <w:spacing w:after="0" w:line="240" w:lineRule="auto"/>
        <w:jc w:val="both"/>
        <w:rPr>
          <w:rFonts w:asciiTheme="minorBidi" w:hAnsiTheme="minorBidi"/>
        </w:rPr>
      </w:pPr>
    </w:p>
    <w:p w14:paraId="35809552" w14:textId="77777777" w:rsidR="001657FF" w:rsidRPr="002A6BB4" w:rsidRDefault="001657FF" w:rsidP="001657FF">
      <w:pPr>
        <w:spacing w:after="0" w:line="240" w:lineRule="auto"/>
        <w:jc w:val="both"/>
        <w:rPr>
          <w:rFonts w:asciiTheme="minorBidi" w:hAnsiTheme="minorBidi"/>
        </w:rPr>
      </w:pPr>
      <w:r>
        <w:rPr>
          <w:rFonts w:asciiTheme="minorBidi" w:hAnsiTheme="minorBidi"/>
        </w:rPr>
        <w:t xml:space="preserve">In addition, </w:t>
      </w:r>
      <w:r w:rsidRPr="00F654F1">
        <w:rPr>
          <w:rFonts w:asciiTheme="minorBidi" w:hAnsiTheme="minorBidi"/>
        </w:rPr>
        <w:t xml:space="preserve">Cho et al (2001) report that </w:t>
      </w:r>
      <w:r>
        <w:rPr>
          <w:rFonts w:asciiTheme="minorBidi" w:hAnsiTheme="minorBidi"/>
        </w:rPr>
        <w:t xml:space="preserve">critical thinking and collaborative learning are amongst two necessary skills for hospitality students of the future. To prepare hospitality students for the future, they (Cho et al, 2002) suggest a constructivist learning model, where learners can actively be involved in an environment where critical thinking and collaboration are encouraged, so they can construct knowledge on their own. </w:t>
      </w:r>
      <w:r w:rsidRPr="00303B86">
        <w:rPr>
          <w:rFonts w:asciiTheme="minorBidi" w:hAnsiTheme="minorBidi"/>
          <w:b/>
          <w:bCs/>
          <w:color w:val="0070C0"/>
        </w:rPr>
        <w:t>(A2,K2,V3)</w:t>
      </w:r>
    </w:p>
    <w:p w14:paraId="20ED2E74" w14:textId="77777777" w:rsidR="001657FF" w:rsidRDefault="001657FF" w:rsidP="001657FF">
      <w:pPr>
        <w:spacing w:after="0" w:line="240" w:lineRule="auto"/>
        <w:jc w:val="both"/>
        <w:rPr>
          <w:rFonts w:asciiTheme="minorBidi" w:hAnsiTheme="minorBidi"/>
        </w:rPr>
      </w:pPr>
    </w:p>
    <w:p w14:paraId="461BCC71" w14:textId="77777777" w:rsidR="001657FF" w:rsidRPr="00C2229A" w:rsidRDefault="001657FF" w:rsidP="001657FF">
      <w:pPr>
        <w:spacing w:after="0" w:line="240" w:lineRule="auto"/>
        <w:jc w:val="both"/>
        <w:rPr>
          <w:rFonts w:asciiTheme="minorBidi" w:hAnsiTheme="minorBidi"/>
        </w:rPr>
      </w:pPr>
      <w:r>
        <w:rPr>
          <w:rFonts w:asciiTheme="minorBidi" w:hAnsiTheme="minorBidi"/>
        </w:rPr>
        <w:t xml:space="preserve">The model of reflection, What? So What? Now What?, first developed by Driscoll (The University of Edinburgh, 2024), has been chosen for its simplicity. Describing the issue, including the facts and feelings comprises the ‘What?’, the ‘So What?’ means finding knowledge and theories related to the issue to make sense of it, and finally, creating an action plan for the future is the ‘Now What?’ (The University of Edinburgh, 2024). </w:t>
      </w:r>
      <w:r w:rsidRPr="0039744D">
        <w:rPr>
          <w:rFonts w:asciiTheme="minorBidi" w:hAnsiTheme="minorBidi"/>
          <w:b/>
          <w:bCs/>
          <w:color w:val="0070C0"/>
        </w:rPr>
        <w:t>(A5,K3,V3)</w:t>
      </w:r>
    </w:p>
    <w:p w14:paraId="337EDCA6" w14:textId="77777777" w:rsidR="001657FF" w:rsidRPr="00D63A8B" w:rsidRDefault="001657FF" w:rsidP="001657FF">
      <w:pPr>
        <w:spacing w:after="0" w:line="240" w:lineRule="auto"/>
        <w:jc w:val="both"/>
        <w:rPr>
          <w:rFonts w:asciiTheme="minorBidi" w:hAnsiTheme="minorBidi"/>
          <w:b/>
          <w:bCs/>
          <w:i/>
          <w:iCs/>
        </w:rPr>
      </w:pPr>
    </w:p>
    <w:p w14:paraId="24E39EBA" w14:textId="77777777" w:rsidR="001657FF" w:rsidRDefault="001657FF" w:rsidP="001657FF">
      <w:pPr>
        <w:spacing w:after="0" w:line="240" w:lineRule="auto"/>
        <w:jc w:val="both"/>
        <w:rPr>
          <w:rFonts w:asciiTheme="minorBidi" w:hAnsiTheme="minorBidi"/>
        </w:rPr>
      </w:pPr>
      <w:r>
        <w:rPr>
          <w:rFonts w:asciiTheme="minorBidi" w:hAnsiTheme="minorBidi"/>
        </w:rPr>
        <w:t xml:space="preserve">Having established a need to improve critical thinking skills in the Level 6 students, </w:t>
      </w:r>
      <w:r w:rsidRPr="00342998">
        <w:rPr>
          <w:rFonts w:asciiTheme="minorBidi" w:hAnsiTheme="minorBidi"/>
        </w:rPr>
        <w:t>I explained</w:t>
      </w:r>
      <w:r>
        <w:rPr>
          <w:rFonts w:asciiTheme="minorBidi" w:hAnsiTheme="minorBidi"/>
        </w:rPr>
        <w:t xml:space="preserve"> to both the Programme Manager and the Module Lead,</w:t>
      </w:r>
      <w:r w:rsidRPr="00342998">
        <w:rPr>
          <w:rFonts w:asciiTheme="minorBidi" w:hAnsiTheme="minorBidi"/>
        </w:rPr>
        <w:t xml:space="preserve"> that</w:t>
      </w:r>
      <w:r>
        <w:rPr>
          <w:rFonts w:asciiTheme="minorBidi" w:hAnsiTheme="minorBidi"/>
        </w:rPr>
        <w:t xml:space="preserve"> the plan</w:t>
      </w:r>
      <w:r w:rsidRPr="00342998">
        <w:rPr>
          <w:rFonts w:asciiTheme="minorBidi" w:hAnsiTheme="minorBidi"/>
        </w:rPr>
        <w:t xml:space="preserve"> was to lead a critical thinking session in the first week of the term</w:t>
      </w:r>
      <w:r>
        <w:rPr>
          <w:rFonts w:asciiTheme="minorBidi" w:hAnsiTheme="minorBidi"/>
        </w:rPr>
        <w:t xml:space="preserve">. A </w:t>
      </w:r>
      <w:r w:rsidRPr="00342998">
        <w:rPr>
          <w:rFonts w:asciiTheme="minorBidi" w:hAnsiTheme="minorBidi"/>
        </w:rPr>
        <w:t>power point</w:t>
      </w:r>
      <w:r>
        <w:rPr>
          <w:rFonts w:asciiTheme="minorBidi" w:hAnsiTheme="minorBidi"/>
        </w:rPr>
        <w:t xml:space="preserve"> was developed</w:t>
      </w:r>
      <w:r w:rsidRPr="00342998">
        <w:rPr>
          <w:rFonts w:asciiTheme="minorBidi" w:hAnsiTheme="minorBidi"/>
        </w:rPr>
        <w:t xml:space="preserve"> (</w:t>
      </w:r>
      <w:r>
        <w:rPr>
          <w:rFonts w:asciiTheme="minorBidi" w:hAnsiTheme="minorBidi"/>
        </w:rPr>
        <w:t xml:space="preserve">please </w:t>
      </w:r>
      <w:r w:rsidRPr="00342998">
        <w:rPr>
          <w:rFonts w:asciiTheme="minorBidi" w:hAnsiTheme="minorBidi"/>
        </w:rPr>
        <w:t xml:space="preserve">see Appendix) specifically for the Contemporary Themes module. </w:t>
      </w:r>
      <w:r>
        <w:rPr>
          <w:rFonts w:asciiTheme="minorBidi" w:hAnsiTheme="minorBidi"/>
        </w:rPr>
        <w:t>As the students</w:t>
      </w:r>
      <w:r w:rsidRPr="00342998">
        <w:rPr>
          <w:rFonts w:asciiTheme="minorBidi" w:hAnsiTheme="minorBidi"/>
        </w:rPr>
        <w:t xml:space="preserve"> had previously learned about critical thinking, the purpose was to</w:t>
      </w:r>
      <w:r>
        <w:rPr>
          <w:rFonts w:asciiTheme="minorBidi" w:hAnsiTheme="minorBidi"/>
        </w:rPr>
        <w:t xml:space="preserve"> review and build upon this knowledge. This was approached by discussing the significance of critical thinking in particular and</w:t>
      </w:r>
      <w:r w:rsidRPr="00342998">
        <w:rPr>
          <w:rFonts w:asciiTheme="minorBidi" w:hAnsiTheme="minorBidi"/>
        </w:rPr>
        <w:t xml:space="preserve"> </w:t>
      </w:r>
      <w:r>
        <w:rPr>
          <w:rFonts w:asciiTheme="minorBidi" w:hAnsiTheme="minorBidi"/>
        </w:rPr>
        <w:t>through</w:t>
      </w:r>
      <w:r w:rsidRPr="00342998">
        <w:rPr>
          <w:rFonts w:asciiTheme="minorBidi" w:hAnsiTheme="minorBidi"/>
        </w:rPr>
        <w:t xml:space="preserve"> the appl</w:t>
      </w:r>
      <w:r>
        <w:rPr>
          <w:rFonts w:asciiTheme="minorBidi" w:hAnsiTheme="minorBidi"/>
        </w:rPr>
        <w:t>ication of</w:t>
      </w:r>
      <w:r w:rsidRPr="00342998">
        <w:rPr>
          <w:rFonts w:asciiTheme="minorBidi" w:hAnsiTheme="minorBidi"/>
        </w:rPr>
        <w:t xml:space="preserve"> critical thinking in the session</w:t>
      </w:r>
      <w:r>
        <w:rPr>
          <w:rFonts w:asciiTheme="minorBidi" w:hAnsiTheme="minorBidi"/>
        </w:rPr>
        <w:t xml:space="preserve">. </w:t>
      </w:r>
      <w:r w:rsidRPr="00036DB2">
        <w:rPr>
          <w:rFonts w:asciiTheme="minorBidi" w:hAnsiTheme="minorBidi"/>
          <w:b/>
          <w:bCs/>
          <w:color w:val="0070C0"/>
        </w:rPr>
        <w:t>(A1,A2,A4,A5,V3,V5)</w:t>
      </w:r>
    </w:p>
    <w:p w14:paraId="4B4D17EB" w14:textId="77777777" w:rsidR="001657FF" w:rsidRDefault="001657FF" w:rsidP="001657FF">
      <w:pPr>
        <w:spacing w:after="0" w:line="240" w:lineRule="auto"/>
        <w:jc w:val="both"/>
        <w:rPr>
          <w:rFonts w:asciiTheme="minorBidi" w:hAnsiTheme="minorBidi"/>
        </w:rPr>
      </w:pPr>
    </w:p>
    <w:p w14:paraId="679B5DBF" w14:textId="77777777" w:rsidR="001657FF" w:rsidRDefault="001657FF" w:rsidP="001657FF">
      <w:pPr>
        <w:spacing w:after="0" w:line="240" w:lineRule="auto"/>
        <w:jc w:val="both"/>
        <w:rPr>
          <w:rFonts w:asciiTheme="minorBidi" w:hAnsiTheme="minorBidi"/>
        </w:rPr>
      </w:pPr>
      <w:r>
        <w:rPr>
          <w:rFonts w:asciiTheme="minorBidi" w:hAnsiTheme="minorBidi"/>
        </w:rPr>
        <w:t xml:space="preserve">The intervention learning outcomes were, for students to demonstrate critical thinking skills in their research paper and to present their paper confidently and professionally to their peer group (the two assignments for the module). Many students mentioned that they were particularly nervous and unconfident about presenting to their peer group, as they had not done this previously. I felt optimistic about the contribution I could make in supporting the students to enhance their critical thinking skills and to be able to present with confidence. </w:t>
      </w:r>
      <w:r w:rsidRPr="007E7FE3">
        <w:rPr>
          <w:rFonts w:asciiTheme="minorBidi" w:hAnsiTheme="minorBidi"/>
          <w:b/>
          <w:bCs/>
          <w:color w:val="0070C0"/>
        </w:rPr>
        <w:t>(A1,A4,A5,K3,V1,V2,V3)</w:t>
      </w:r>
    </w:p>
    <w:p w14:paraId="4E685E40" w14:textId="77777777" w:rsidR="001657FF" w:rsidRDefault="001657FF" w:rsidP="001657FF">
      <w:pPr>
        <w:spacing w:after="0" w:line="240" w:lineRule="auto"/>
        <w:jc w:val="both"/>
        <w:rPr>
          <w:rFonts w:asciiTheme="minorBidi" w:hAnsiTheme="minorBidi"/>
        </w:rPr>
      </w:pPr>
    </w:p>
    <w:p w14:paraId="14F48C61" w14:textId="77777777" w:rsidR="001657FF" w:rsidRDefault="001657FF" w:rsidP="001657FF">
      <w:pPr>
        <w:spacing w:after="0" w:line="240" w:lineRule="auto"/>
        <w:jc w:val="both"/>
        <w:rPr>
          <w:rFonts w:asciiTheme="minorBidi" w:hAnsiTheme="minorBidi"/>
        </w:rPr>
      </w:pPr>
      <w:r>
        <w:rPr>
          <w:rFonts w:asciiTheme="minorBidi" w:hAnsiTheme="minorBidi"/>
        </w:rPr>
        <w:t>Learning</w:t>
      </w:r>
      <w:r w:rsidRPr="00342998">
        <w:rPr>
          <w:rFonts w:asciiTheme="minorBidi" w:hAnsiTheme="minorBidi"/>
        </w:rPr>
        <w:t xml:space="preserve"> could be measured from</w:t>
      </w:r>
      <w:r>
        <w:rPr>
          <w:rFonts w:asciiTheme="minorBidi" w:hAnsiTheme="minorBidi"/>
        </w:rPr>
        <w:t xml:space="preserve"> formative assessment during the term</w:t>
      </w:r>
      <w:r w:rsidRPr="00342998">
        <w:rPr>
          <w:rFonts w:asciiTheme="minorBidi" w:hAnsiTheme="minorBidi"/>
        </w:rPr>
        <w:t xml:space="preserve"> and the</w:t>
      </w:r>
      <w:r>
        <w:rPr>
          <w:rFonts w:asciiTheme="minorBidi" w:hAnsiTheme="minorBidi"/>
        </w:rPr>
        <w:t xml:space="preserve"> summative</w:t>
      </w:r>
      <w:r w:rsidRPr="00342998">
        <w:rPr>
          <w:rFonts w:asciiTheme="minorBidi" w:hAnsiTheme="minorBidi"/>
        </w:rPr>
        <w:t xml:space="preserve"> assignments at the end of the term</w:t>
      </w:r>
      <w:r>
        <w:rPr>
          <w:rFonts w:asciiTheme="minorBidi" w:hAnsiTheme="minorBidi"/>
        </w:rPr>
        <w:t xml:space="preserve">, specifically considering the cognitive and intellectual element of the rubric and the ability of the students to apply feedback to confidently and professionally present to their peer group. To facilitate the presentation assignment, two practice presentation sessions (as part of the module) with feedback were scheduled. </w:t>
      </w:r>
      <w:r w:rsidRPr="00D92300">
        <w:rPr>
          <w:rFonts w:asciiTheme="minorBidi" w:hAnsiTheme="minorBidi"/>
          <w:b/>
          <w:bCs/>
          <w:color w:val="0070C0"/>
        </w:rPr>
        <w:t>(A1,A2,A3,A4,A5,K2,K3,K5,V1,V2,V3)</w:t>
      </w:r>
    </w:p>
    <w:p w14:paraId="04BA1186" w14:textId="77777777" w:rsidR="001657FF" w:rsidRDefault="001657FF" w:rsidP="001657FF">
      <w:pPr>
        <w:spacing w:after="0" w:line="240" w:lineRule="auto"/>
        <w:jc w:val="both"/>
        <w:rPr>
          <w:rFonts w:asciiTheme="minorBidi" w:hAnsiTheme="minorBidi"/>
        </w:rPr>
      </w:pPr>
    </w:p>
    <w:p w14:paraId="713F0291" w14:textId="77777777" w:rsidR="001657FF" w:rsidRPr="00342998" w:rsidRDefault="001657FF" w:rsidP="001657FF">
      <w:pPr>
        <w:spacing w:after="0" w:line="240" w:lineRule="auto"/>
        <w:jc w:val="both"/>
        <w:rPr>
          <w:rFonts w:asciiTheme="minorBidi" w:hAnsiTheme="minorBidi"/>
        </w:rPr>
      </w:pPr>
      <w:r w:rsidRPr="00342998">
        <w:rPr>
          <w:rFonts w:asciiTheme="minorBidi" w:hAnsiTheme="minorBidi"/>
        </w:rPr>
        <w:lastRenderedPageBreak/>
        <w:t>During the critical thinking presentation</w:t>
      </w:r>
      <w:r>
        <w:rPr>
          <w:rFonts w:asciiTheme="minorBidi" w:hAnsiTheme="minorBidi"/>
        </w:rPr>
        <w:t xml:space="preserve"> at the beginning of the term</w:t>
      </w:r>
      <w:r w:rsidRPr="00342998">
        <w:rPr>
          <w:rFonts w:asciiTheme="minorBidi" w:hAnsiTheme="minorBidi"/>
        </w:rPr>
        <w:t>, the students were encouraged to engage</w:t>
      </w:r>
      <w:r>
        <w:rPr>
          <w:rFonts w:asciiTheme="minorBidi" w:hAnsiTheme="minorBidi"/>
        </w:rPr>
        <w:t xml:space="preserve">, discuss </w:t>
      </w:r>
      <w:r w:rsidRPr="00342998">
        <w:rPr>
          <w:rFonts w:asciiTheme="minorBidi" w:hAnsiTheme="minorBidi"/>
        </w:rPr>
        <w:t>and</w:t>
      </w:r>
      <w:r>
        <w:rPr>
          <w:rFonts w:asciiTheme="minorBidi" w:hAnsiTheme="minorBidi"/>
        </w:rPr>
        <w:t xml:space="preserve"> ask and</w:t>
      </w:r>
      <w:r w:rsidRPr="00342998">
        <w:rPr>
          <w:rFonts w:asciiTheme="minorBidi" w:hAnsiTheme="minorBidi"/>
        </w:rPr>
        <w:t xml:space="preserve"> answer questions. Importantly, there was an activity at the end, which was meant to</w:t>
      </w:r>
      <w:r>
        <w:rPr>
          <w:rFonts w:asciiTheme="minorBidi" w:hAnsiTheme="minorBidi"/>
        </w:rPr>
        <w:t xml:space="preserve"> test</w:t>
      </w:r>
      <w:r w:rsidRPr="00342998">
        <w:rPr>
          <w:rFonts w:asciiTheme="minorBidi" w:hAnsiTheme="minorBidi"/>
        </w:rPr>
        <w:t xml:space="preserve"> </w:t>
      </w:r>
      <w:r>
        <w:rPr>
          <w:rFonts w:asciiTheme="minorBidi" w:hAnsiTheme="minorBidi"/>
        </w:rPr>
        <w:t>their</w:t>
      </w:r>
      <w:r w:rsidRPr="00342998">
        <w:rPr>
          <w:rFonts w:asciiTheme="minorBidi" w:hAnsiTheme="minorBidi"/>
        </w:rPr>
        <w:t xml:space="preserve"> ability to put critical thinking into practice</w:t>
      </w:r>
      <w:r>
        <w:rPr>
          <w:rFonts w:asciiTheme="minorBidi" w:hAnsiTheme="minorBidi"/>
        </w:rPr>
        <w:t>.</w:t>
      </w:r>
      <w:r w:rsidRPr="00342998">
        <w:rPr>
          <w:rFonts w:asciiTheme="minorBidi" w:hAnsiTheme="minorBidi"/>
        </w:rPr>
        <w:t xml:space="preserve"> This was the highlight of the presentation, as many of the students were keen to put forward their thoughts and ideas about how to solve the problem.</w:t>
      </w:r>
      <w:r>
        <w:rPr>
          <w:rFonts w:asciiTheme="minorBidi" w:hAnsiTheme="minorBidi"/>
        </w:rPr>
        <w:t xml:space="preserve"> I felt excited by the level of participation of the students and how motivated they were. </w:t>
      </w:r>
      <w:r w:rsidRPr="00154B61">
        <w:rPr>
          <w:rFonts w:asciiTheme="minorBidi" w:hAnsiTheme="minorBidi"/>
          <w:b/>
          <w:bCs/>
          <w:color w:val="0070C0"/>
        </w:rPr>
        <w:t>(A1,A2,A3,A4,A5,K2,K3,V1,V2,V3)</w:t>
      </w:r>
    </w:p>
    <w:p w14:paraId="19525A0E" w14:textId="77777777" w:rsidR="001657FF" w:rsidRPr="00342998" w:rsidRDefault="001657FF" w:rsidP="001657FF">
      <w:pPr>
        <w:spacing w:after="0" w:line="240" w:lineRule="auto"/>
        <w:jc w:val="both"/>
        <w:rPr>
          <w:rFonts w:asciiTheme="minorBidi" w:hAnsiTheme="minorBidi"/>
        </w:rPr>
      </w:pPr>
    </w:p>
    <w:p w14:paraId="07559BCA" w14:textId="77777777" w:rsidR="001657FF" w:rsidRDefault="001657FF" w:rsidP="001657FF">
      <w:pPr>
        <w:spacing w:after="0" w:line="240" w:lineRule="auto"/>
        <w:jc w:val="both"/>
        <w:rPr>
          <w:rFonts w:asciiTheme="minorBidi" w:hAnsiTheme="minorBidi"/>
        </w:rPr>
      </w:pPr>
      <w:r w:rsidRPr="00342998">
        <w:rPr>
          <w:rFonts w:asciiTheme="minorBidi" w:hAnsiTheme="minorBidi"/>
        </w:rPr>
        <w:t>There were approximately</w:t>
      </w:r>
      <w:r>
        <w:rPr>
          <w:rFonts w:asciiTheme="minorBidi" w:hAnsiTheme="minorBidi"/>
        </w:rPr>
        <w:t xml:space="preserve"> </w:t>
      </w:r>
      <w:r w:rsidRPr="00342998">
        <w:rPr>
          <w:rFonts w:asciiTheme="minorBidi" w:hAnsiTheme="minorBidi"/>
        </w:rPr>
        <w:t>150 students in the online module. I personally taught 5</w:t>
      </w:r>
      <w:r>
        <w:rPr>
          <w:rFonts w:asciiTheme="minorBidi" w:hAnsiTheme="minorBidi"/>
        </w:rPr>
        <w:t>5</w:t>
      </w:r>
      <w:r w:rsidRPr="00342998">
        <w:rPr>
          <w:rFonts w:asciiTheme="minorBidi" w:hAnsiTheme="minorBidi"/>
        </w:rPr>
        <w:t xml:space="preserve">, however, I presented the session to all 150 students during the first week. The Programme Manager suggested that an option for students to give feedback was important, as a way of providing </w:t>
      </w:r>
      <w:r>
        <w:rPr>
          <w:rFonts w:asciiTheme="minorBidi" w:hAnsiTheme="minorBidi"/>
        </w:rPr>
        <w:t xml:space="preserve">additional </w:t>
      </w:r>
      <w:r w:rsidRPr="00342998">
        <w:rPr>
          <w:rFonts w:asciiTheme="minorBidi" w:hAnsiTheme="minorBidi"/>
        </w:rPr>
        <w:t xml:space="preserve">evidence for effectiveness. </w:t>
      </w:r>
      <w:r>
        <w:rPr>
          <w:rFonts w:asciiTheme="minorBidi" w:hAnsiTheme="minorBidi"/>
        </w:rPr>
        <w:t xml:space="preserve">The </w:t>
      </w:r>
      <w:r w:rsidRPr="00342998">
        <w:rPr>
          <w:rFonts w:asciiTheme="minorBidi" w:hAnsiTheme="minorBidi"/>
        </w:rPr>
        <w:t>students were able to access</w:t>
      </w:r>
      <w:r>
        <w:rPr>
          <w:rFonts w:asciiTheme="minorBidi" w:hAnsiTheme="minorBidi"/>
        </w:rPr>
        <w:t xml:space="preserve"> the questions</w:t>
      </w:r>
      <w:r w:rsidRPr="00342998">
        <w:rPr>
          <w:rFonts w:asciiTheme="minorBidi" w:hAnsiTheme="minorBidi"/>
        </w:rPr>
        <w:t xml:space="preserve"> via a QR code that I had set up (</w:t>
      </w:r>
      <w:r>
        <w:rPr>
          <w:rFonts w:asciiTheme="minorBidi" w:hAnsiTheme="minorBidi"/>
        </w:rPr>
        <w:t xml:space="preserve">please </w:t>
      </w:r>
      <w:r w:rsidRPr="00342998">
        <w:rPr>
          <w:rFonts w:asciiTheme="minorBidi" w:hAnsiTheme="minorBidi"/>
        </w:rPr>
        <w:t>see Appendix)</w:t>
      </w:r>
      <w:r>
        <w:rPr>
          <w:rFonts w:asciiTheme="minorBidi" w:hAnsiTheme="minorBidi"/>
        </w:rPr>
        <w:t xml:space="preserve"> and the results are discussed within the impact. T</w:t>
      </w:r>
      <w:r w:rsidRPr="00342998">
        <w:rPr>
          <w:rFonts w:asciiTheme="minorBidi" w:hAnsiTheme="minorBidi"/>
        </w:rPr>
        <w:t>hroughout the term, critical thinking was continuall</w:t>
      </w:r>
      <w:r>
        <w:rPr>
          <w:rFonts w:asciiTheme="minorBidi" w:hAnsiTheme="minorBidi"/>
        </w:rPr>
        <w:t xml:space="preserve">y discussed and reinforced, in relation to the assessments. </w:t>
      </w:r>
      <w:r w:rsidRPr="00C745CD">
        <w:rPr>
          <w:rFonts w:asciiTheme="minorBidi" w:hAnsiTheme="minorBidi"/>
          <w:b/>
          <w:bCs/>
          <w:color w:val="0070C0"/>
        </w:rPr>
        <w:t>(A1,A2,A4,A5,K2,K3,K4,V1,V2,V3,V5)</w:t>
      </w:r>
    </w:p>
    <w:p w14:paraId="7A46398B" w14:textId="77777777" w:rsidR="001657FF" w:rsidRPr="007E4CCD" w:rsidRDefault="001657FF" w:rsidP="001657FF">
      <w:pPr>
        <w:spacing w:after="0" w:line="240" w:lineRule="auto"/>
        <w:jc w:val="both"/>
        <w:rPr>
          <w:rFonts w:asciiTheme="minorBidi" w:hAnsiTheme="minorBidi"/>
          <w:b/>
          <w:bCs/>
          <w:color w:val="00B050"/>
        </w:rPr>
      </w:pPr>
    </w:p>
    <w:p w14:paraId="731A8D4B" w14:textId="77777777" w:rsidR="001657FF" w:rsidRDefault="001657FF" w:rsidP="001657FF">
      <w:pPr>
        <w:spacing w:after="0" w:line="240" w:lineRule="auto"/>
        <w:jc w:val="both"/>
        <w:rPr>
          <w:rFonts w:asciiTheme="minorBidi" w:hAnsiTheme="minorBidi"/>
        </w:rPr>
      </w:pPr>
      <w:r>
        <w:rPr>
          <w:rFonts w:asciiTheme="minorBidi" w:hAnsiTheme="minorBidi"/>
        </w:rPr>
        <w:t>The use of AI and the effect on critical thinking is a current and pressing issue.</w:t>
      </w:r>
    </w:p>
    <w:p w14:paraId="5CAB6391" w14:textId="77777777" w:rsidR="001657FF" w:rsidRDefault="001657FF" w:rsidP="001657FF">
      <w:pPr>
        <w:spacing w:after="0" w:line="240" w:lineRule="auto"/>
        <w:jc w:val="both"/>
        <w:rPr>
          <w:rFonts w:asciiTheme="minorBidi" w:hAnsiTheme="minorBidi"/>
        </w:rPr>
      </w:pPr>
    </w:p>
    <w:p w14:paraId="36178C1D" w14:textId="77777777" w:rsidR="001657FF" w:rsidRPr="008F1226" w:rsidRDefault="001657FF" w:rsidP="001657FF">
      <w:pPr>
        <w:spacing w:after="0" w:line="240" w:lineRule="auto"/>
        <w:jc w:val="both"/>
        <w:rPr>
          <w:rFonts w:asciiTheme="minorBidi" w:hAnsiTheme="minorBidi"/>
        </w:rPr>
      </w:pPr>
      <w:r w:rsidRPr="008F1226">
        <w:rPr>
          <w:rFonts w:asciiTheme="minorBidi" w:hAnsiTheme="minorBidi"/>
        </w:rPr>
        <w:t xml:space="preserve">A recent study by MIT’s Media Lab suggests that the use of Chat GPT may be </w:t>
      </w:r>
      <w:r>
        <w:rPr>
          <w:rFonts w:asciiTheme="minorBidi" w:hAnsiTheme="minorBidi"/>
        </w:rPr>
        <w:t>negatively</w:t>
      </w:r>
      <w:r w:rsidRPr="008F1226">
        <w:rPr>
          <w:rFonts w:asciiTheme="minorBidi" w:hAnsiTheme="minorBidi"/>
        </w:rPr>
        <w:t xml:space="preserve"> affecting critical thinking skills</w:t>
      </w:r>
      <w:r>
        <w:rPr>
          <w:rFonts w:asciiTheme="minorBidi" w:hAnsiTheme="minorBidi"/>
        </w:rPr>
        <w:t xml:space="preserve"> (Chow, 2025)</w:t>
      </w:r>
      <w:r w:rsidRPr="008F1226">
        <w:rPr>
          <w:rFonts w:asciiTheme="minorBidi" w:hAnsiTheme="minorBidi"/>
        </w:rPr>
        <w:t>. Although the article has not been peer reviewed and the sample size is quite small, the main author is concerned that</w:t>
      </w:r>
      <w:r>
        <w:rPr>
          <w:rFonts w:asciiTheme="minorBidi" w:hAnsiTheme="minorBidi"/>
        </w:rPr>
        <w:t xml:space="preserve"> this</w:t>
      </w:r>
      <w:r w:rsidRPr="008F1226">
        <w:rPr>
          <w:rFonts w:asciiTheme="minorBidi" w:hAnsiTheme="minorBidi"/>
        </w:rPr>
        <w:t xml:space="preserve"> may be</w:t>
      </w:r>
      <w:r>
        <w:rPr>
          <w:rFonts w:asciiTheme="minorBidi" w:hAnsiTheme="minorBidi"/>
        </w:rPr>
        <w:t>come</w:t>
      </w:r>
      <w:r w:rsidRPr="008F1226">
        <w:rPr>
          <w:rFonts w:asciiTheme="minorBidi" w:hAnsiTheme="minorBidi"/>
        </w:rPr>
        <w:t xml:space="preserve"> a </w:t>
      </w:r>
      <w:r>
        <w:rPr>
          <w:rFonts w:asciiTheme="minorBidi" w:hAnsiTheme="minorBidi"/>
        </w:rPr>
        <w:t>significant</w:t>
      </w:r>
      <w:r w:rsidRPr="008F1226">
        <w:rPr>
          <w:rFonts w:asciiTheme="minorBidi" w:hAnsiTheme="minorBidi"/>
        </w:rPr>
        <w:t xml:space="preserve"> problem</w:t>
      </w:r>
      <w:r>
        <w:rPr>
          <w:rFonts w:asciiTheme="minorBidi" w:hAnsiTheme="minorBidi"/>
        </w:rPr>
        <w:t>,</w:t>
      </w:r>
      <w:r w:rsidRPr="008F1226">
        <w:rPr>
          <w:rFonts w:asciiTheme="minorBidi" w:hAnsiTheme="minorBidi"/>
        </w:rPr>
        <w:t xml:space="preserve"> if the use of Chat GPT remains </w:t>
      </w:r>
      <w:r>
        <w:rPr>
          <w:rFonts w:asciiTheme="minorBidi" w:hAnsiTheme="minorBidi"/>
        </w:rPr>
        <w:t>unchecked (Chow, 2025)</w:t>
      </w:r>
      <w:r w:rsidRPr="008F1226">
        <w:rPr>
          <w:rFonts w:asciiTheme="minorBidi" w:hAnsiTheme="minorBidi"/>
        </w:rPr>
        <w:t>.</w:t>
      </w:r>
      <w:r>
        <w:rPr>
          <w:rFonts w:asciiTheme="minorBidi" w:hAnsiTheme="minorBidi"/>
        </w:rPr>
        <w:t xml:space="preserve"> </w:t>
      </w:r>
      <w:r w:rsidRPr="008F1226">
        <w:rPr>
          <w:rFonts w:asciiTheme="minorBidi" w:hAnsiTheme="minorBidi"/>
        </w:rPr>
        <w:t>Subjects that wrote</w:t>
      </w:r>
      <w:r>
        <w:rPr>
          <w:rFonts w:asciiTheme="minorBidi" w:hAnsiTheme="minorBidi"/>
        </w:rPr>
        <w:t xml:space="preserve"> essays</w:t>
      </w:r>
      <w:r w:rsidRPr="008F1226">
        <w:rPr>
          <w:rFonts w:asciiTheme="minorBidi" w:hAnsiTheme="minorBidi"/>
        </w:rPr>
        <w:t xml:space="preserve"> without assistance</w:t>
      </w:r>
      <w:r>
        <w:rPr>
          <w:rFonts w:asciiTheme="minorBidi" w:hAnsiTheme="minorBidi"/>
        </w:rPr>
        <w:t>,</w:t>
      </w:r>
      <w:r w:rsidRPr="008F1226">
        <w:rPr>
          <w:rFonts w:asciiTheme="minorBidi" w:hAnsiTheme="minorBidi"/>
        </w:rPr>
        <w:t xml:space="preserve"> were </w:t>
      </w:r>
      <w:r>
        <w:rPr>
          <w:rFonts w:asciiTheme="minorBidi" w:hAnsiTheme="minorBidi"/>
        </w:rPr>
        <w:t>considered</w:t>
      </w:r>
      <w:r w:rsidRPr="008F1226">
        <w:rPr>
          <w:rFonts w:asciiTheme="minorBidi" w:hAnsiTheme="minorBidi"/>
        </w:rPr>
        <w:t xml:space="preserve"> to </w:t>
      </w:r>
      <w:r>
        <w:rPr>
          <w:rFonts w:asciiTheme="minorBidi" w:hAnsiTheme="minorBidi"/>
        </w:rPr>
        <w:t>show</w:t>
      </w:r>
      <w:r w:rsidRPr="008F1226">
        <w:rPr>
          <w:rFonts w:asciiTheme="minorBidi" w:hAnsiTheme="minorBidi"/>
        </w:rPr>
        <w:t xml:space="preserve"> more creativity, curiosity and engagement</w:t>
      </w:r>
      <w:r>
        <w:rPr>
          <w:rFonts w:asciiTheme="minorBidi" w:hAnsiTheme="minorBidi"/>
        </w:rPr>
        <w:t>, displaying</w:t>
      </w:r>
      <w:r w:rsidRPr="008F1226">
        <w:rPr>
          <w:rFonts w:asciiTheme="minorBidi" w:hAnsiTheme="minorBidi"/>
        </w:rPr>
        <w:t xml:space="preserve"> higher satisfaction with their essays</w:t>
      </w:r>
      <w:r>
        <w:rPr>
          <w:rFonts w:asciiTheme="minorBidi" w:hAnsiTheme="minorBidi"/>
        </w:rPr>
        <w:t xml:space="preserve"> (Chow, 2025)</w:t>
      </w:r>
      <w:r w:rsidRPr="008F1226">
        <w:rPr>
          <w:rFonts w:asciiTheme="minorBidi" w:hAnsiTheme="minorBidi"/>
        </w:rPr>
        <w:t>.</w:t>
      </w:r>
      <w:r>
        <w:rPr>
          <w:rFonts w:asciiTheme="minorBidi" w:hAnsiTheme="minorBidi"/>
        </w:rPr>
        <w:t xml:space="preserve"> </w:t>
      </w:r>
      <w:r w:rsidRPr="0014591D">
        <w:rPr>
          <w:rFonts w:asciiTheme="minorBidi" w:hAnsiTheme="minorBidi"/>
          <w:b/>
          <w:bCs/>
          <w:color w:val="0070C0"/>
        </w:rPr>
        <w:t>(K3,V3,V4)</w:t>
      </w:r>
    </w:p>
    <w:p w14:paraId="40671797" w14:textId="77777777" w:rsidR="001657FF" w:rsidRPr="00DC7370" w:rsidRDefault="001657FF" w:rsidP="001657FF">
      <w:pPr>
        <w:spacing w:after="0" w:line="240" w:lineRule="auto"/>
        <w:jc w:val="both"/>
        <w:rPr>
          <w:rFonts w:asciiTheme="minorBidi" w:hAnsiTheme="minorBidi"/>
          <w:b/>
          <w:bCs/>
          <w:color w:val="000000" w:themeColor="text1"/>
        </w:rPr>
      </w:pPr>
    </w:p>
    <w:p w14:paraId="4E00DAA4" w14:textId="77777777" w:rsidR="001657FF" w:rsidRDefault="001657FF" w:rsidP="001657FF">
      <w:pPr>
        <w:spacing w:after="0" w:line="240" w:lineRule="auto"/>
        <w:jc w:val="both"/>
        <w:rPr>
          <w:rFonts w:asciiTheme="minorBidi" w:hAnsiTheme="minorBidi"/>
          <w:color w:val="000000" w:themeColor="text1"/>
        </w:rPr>
      </w:pPr>
      <w:r>
        <w:rPr>
          <w:rFonts w:asciiTheme="minorBidi" w:hAnsiTheme="minorBidi"/>
          <w:color w:val="000000" w:themeColor="text1"/>
        </w:rPr>
        <w:t xml:space="preserve">On the other hand, a positive relationship between generative artificial intelligence (GAI) tools and critical thinking and collaboration in university students, has been realised (Ruiz-Roja, L. et al, 2024). </w:t>
      </w:r>
      <w:r w:rsidRPr="008A6C82">
        <w:rPr>
          <w:rFonts w:asciiTheme="minorBidi" w:hAnsiTheme="minorBidi"/>
          <w:color w:val="000000" w:themeColor="text1"/>
        </w:rPr>
        <w:t>Ruiz-Roja et al (</w:t>
      </w:r>
      <w:r>
        <w:rPr>
          <w:rFonts w:asciiTheme="minorBidi" w:hAnsiTheme="minorBidi"/>
          <w:color w:val="000000" w:themeColor="text1"/>
        </w:rPr>
        <w:t xml:space="preserve">2023, cited in Pavlik, </w:t>
      </w:r>
      <w:r w:rsidRPr="008A6C82">
        <w:rPr>
          <w:rFonts w:asciiTheme="minorBidi" w:hAnsiTheme="minorBidi"/>
          <w:color w:val="000000" w:themeColor="text1"/>
        </w:rPr>
        <w:t xml:space="preserve">2024) relate that Chat GPT has the </w:t>
      </w:r>
      <w:r>
        <w:rPr>
          <w:rFonts w:asciiTheme="minorBidi" w:hAnsiTheme="minorBidi"/>
          <w:color w:val="000000" w:themeColor="text1"/>
        </w:rPr>
        <w:t xml:space="preserve">capability to encourage critical thinking and collaboration in students, by providing an array of responses and perspectives which the student can interact with and interrogate, to learn about a range of approaches and solutions. According to Ruiz-Roja et al (2024), personalised learning by GAI is a building trend, meaning educators can adapt by utilising different learning styles to better facilitate student development. </w:t>
      </w:r>
      <w:r w:rsidRPr="00C11F62">
        <w:rPr>
          <w:rFonts w:asciiTheme="minorBidi" w:hAnsiTheme="minorBidi"/>
          <w:b/>
          <w:bCs/>
          <w:color w:val="0070C0"/>
        </w:rPr>
        <w:t>(A2,A4,A5,K1,K2,K3,K4,V1,V2,V3,V4)</w:t>
      </w:r>
    </w:p>
    <w:p w14:paraId="11D096CE" w14:textId="77777777" w:rsidR="001657FF" w:rsidRDefault="001657FF" w:rsidP="001657FF">
      <w:pPr>
        <w:spacing w:after="0" w:line="240" w:lineRule="auto"/>
        <w:jc w:val="both"/>
        <w:rPr>
          <w:rFonts w:asciiTheme="minorBidi" w:hAnsiTheme="minorBidi"/>
          <w:color w:val="000000" w:themeColor="text1"/>
        </w:rPr>
      </w:pPr>
    </w:p>
    <w:p w14:paraId="0A360C6B" w14:textId="77777777" w:rsidR="001657FF" w:rsidRDefault="001657FF" w:rsidP="001657FF">
      <w:pPr>
        <w:spacing w:after="0" w:line="240" w:lineRule="auto"/>
        <w:jc w:val="both"/>
        <w:rPr>
          <w:rFonts w:asciiTheme="minorBidi" w:hAnsiTheme="minorBidi"/>
          <w:color w:val="000000" w:themeColor="text1"/>
        </w:rPr>
      </w:pPr>
      <w:r>
        <w:rPr>
          <w:rFonts w:asciiTheme="minorBidi" w:hAnsiTheme="minorBidi"/>
          <w:color w:val="000000" w:themeColor="text1"/>
        </w:rPr>
        <w:t>Overall, considering these contrasting studies, it can be inferred that the responsible use of AI and GAI, can likely enhance learning rather than having a harmful effect, thereby facilitating the educator’s role.</w:t>
      </w:r>
    </w:p>
    <w:p w14:paraId="56872575" w14:textId="77777777" w:rsidR="001657FF" w:rsidRDefault="001657FF" w:rsidP="001657FF">
      <w:pPr>
        <w:spacing w:after="0" w:line="240" w:lineRule="auto"/>
        <w:jc w:val="both"/>
        <w:rPr>
          <w:rFonts w:asciiTheme="minorBidi" w:hAnsiTheme="minorBidi"/>
          <w:b/>
          <w:bCs/>
        </w:rPr>
      </w:pPr>
    </w:p>
    <w:p w14:paraId="19B4E960" w14:textId="77777777" w:rsidR="001657FF" w:rsidRPr="007778E9" w:rsidRDefault="001657FF" w:rsidP="001657FF">
      <w:pPr>
        <w:spacing w:after="0" w:line="240" w:lineRule="auto"/>
        <w:jc w:val="both"/>
        <w:rPr>
          <w:rFonts w:asciiTheme="minorBidi" w:hAnsiTheme="minorBidi"/>
        </w:rPr>
      </w:pPr>
      <w:r w:rsidRPr="007778E9">
        <w:rPr>
          <w:rFonts w:asciiTheme="minorBidi" w:hAnsiTheme="minorBidi"/>
        </w:rPr>
        <w:t>In order to i</w:t>
      </w:r>
      <w:r>
        <w:rPr>
          <w:rFonts w:asciiTheme="minorBidi" w:hAnsiTheme="minorBidi"/>
        </w:rPr>
        <w:t>mprove</w:t>
      </w:r>
      <w:r w:rsidRPr="007778E9">
        <w:rPr>
          <w:rFonts w:asciiTheme="minorBidi" w:hAnsiTheme="minorBidi"/>
        </w:rPr>
        <w:t xml:space="preserve"> the use of critical thinking by students in assignments,</w:t>
      </w:r>
      <w:r>
        <w:rPr>
          <w:rFonts w:asciiTheme="minorBidi" w:hAnsiTheme="minorBidi"/>
        </w:rPr>
        <w:t xml:space="preserve"> it</w:t>
      </w:r>
      <w:r w:rsidRPr="007778E9">
        <w:rPr>
          <w:rFonts w:asciiTheme="minorBidi" w:hAnsiTheme="minorBidi"/>
        </w:rPr>
        <w:t xml:space="preserve"> is</w:t>
      </w:r>
      <w:r>
        <w:rPr>
          <w:rFonts w:asciiTheme="minorBidi" w:hAnsiTheme="minorBidi"/>
        </w:rPr>
        <w:t xml:space="preserve"> crucial</w:t>
      </w:r>
      <w:r w:rsidRPr="007778E9">
        <w:rPr>
          <w:rFonts w:asciiTheme="minorBidi" w:hAnsiTheme="minorBidi"/>
        </w:rPr>
        <w:t xml:space="preserve"> to try to understand</w:t>
      </w:r>
      <w:r>
        <w:rPr>
          <w:rFonts w:asciiTheme="minorBidi" w:hAnsiTheme="minorBidi"/>
        </w:rPr>
        <w:t xml:space="preserve"> what</w:t>
      </w:r>
      <w:r w:rsidRPr="007778E9">
        <w:rPr>
          <w:rFonts w:asciiTheme="minorBidi" w:hAnsiTheme="minorBidi"/>
        </w:rPr>
        <w:t xml:space="preserve"> barriers</w:t>
      </w:r>
      <w:r>
        <w:rPr>
          <w:rFonts w:asciiTheme="minorBidi" w:hAnsiTheme="minorBidi"/>
        </w:rPr>
        <w:t xml:space="preserve"> may exist</w:t>
      </w:r>
      <w:r w:rsidRPr="007778E9">
        <w:rPr>
          <w:rFonts w:asciiTheme="minorBidi" w:hAnsiTheme="minorBidi"/>
        </w:rPr>
        <w:t>.</w:t>
      </w:r>
    </w:p>
    <w:p w14:paraId="4C69C29E" w14:textId="77777777" w:rsidR="001657FF" w:rsidRDefault="001657FF" w:rsidP="001657FF">
      <w:pPr>
        <w:spacing w:after="0" w:line="240" w:lineRule="auto"/>
        <w:jc w:val="both"/>
        <w:rPr>
          <w:rFonts w:asciiTheme="minorBidi" w:hAnsiTheme="minorBidi"/>
          <w:b/>
          <w:bCs/>
          <w:color w:val="FF0000"/>
        </w:rPr>
      </w:pPr>
    </w:p>
    <w:p w14:paraId="105C10D3" w14:textId="77777777" w:rsidR="001657FF" w:rsidRPr="00B25A7A" w:rsidRDefault="001657FF" w:rsidP="001657FF">
      <w:pPr>
        <w:spacing w:after="0" w:line="240" w:lineRule="auto"/>
        <w:jc w:val="both"/>
        <w:rPr>
          <w:rFonts w:asciiTheme="minorBidi" w:hAnsiTheme="minorBidi"/>
        </w:rPr>
      </w:pPr>
      <w:proofErr w:type="spellStart"/>
      <w:r w:rsidRPr="00342998">
        <w:rPr>
          <w:rFonts w:asciiTheme="minorBidi" w:hAnsiTheme="minorBidi"/>
        </w:rPr>
        <w:t>Semerci</w:t>
      </w:r>
      <w:proofErr w:type="spellEnd"/>
      <w:r w:rsidRPr="00342998">
        <w:rPr>
          <w:rFonts w:asciiTheme="minorBidi" w:hAnsiTheme="minorBidi"/>
        </w:rPr>
        <w:t xml:space="preserve"> et al (2024) </w:t>
      </w:r>
      <w:r>
        <w:rPr>
          <w:rFonts w:asciiTheme="minorBidi" w:hAnsiTheme="minorBidi"/>
        </w:rPr>
        <w:t xml:space="preserve">reports </w:t>
      </w:r>
      <w:r w:rsidRPr="00342998">
        <w:rPr>
          <w:rFonts w:asciiTheme="minorBidi" w:hAnsiTheme="minorBidi"/>
        </w:rPr>
        <w:t xml:space="preserve">that most studies focus on the teacher’s perceptions rather than the student’s perceptions of the barriers to critical thinking. To determine </w:t>
      </w:r>
      <w:r>
        <w:rPr>
          <w:rFonts w:asciiTheme="minorBidi" w:hAnsiTheme="minorBidi"/>
        </w:rPr>
        <w:t>the</w:t>
      </w:r>
      <w:r w:rsidRPr="00342998">
        <w:rPr>
          <w:rFonts w:asciiTheme="minorBidi" w:hAnsiTheme="minorBidi"/>
        </w:rPr>
        <w:t xml:space="preserve"> student</w:t>
      </w:r>
      <w:r>
        <w:rPr>
          <w:rFonts w:asciiTheme="minorBidi" w:hAnsiTheme="minorBidi"/>
        </w:rPr>
        <w:t>s opinions</w:t>
      </w:r>
      <w:r w:rsidRPr="00342998">
        <w:rPr>
          <w:rFonts w:asciiTheme="minorBidi" w:hAnsiTheme="minorBidi"/>
        </w:rPr>
        <w:t xml:space="preserve">, a study surveyed undergraduate students at a </w:t>
      </w:r>
      <w:r>
        <w:rPr>
          <w:rFonts w:asciiTheme="minorBidi" w:hAnsiTheme="minorBidi"/>
        </w:rPr>
        <w:t>University</w:t>
      </w:r>
      <w:r w:rsidRPr="00342998">
        <w:rPr>
          <w:rFonts w:asciiTheme="minorBidi" w:hAnsiTheme="minorBidi"/>
        </w:rPr>
        <w:t xml:space="preserve"> to identify barriers that impede critical thinking</w:t>
      </w:r>
      <w:r>
        <w:rPr>
          <w:rFonts w:asciiTheme="minorBidi" w:hAnsiTheme="minorBidi"/>
        </w:rPr>
        <w:t xml:space="preserve"> and </w:t>
      </w:r>
      <w:r w:rsidRPr="00342998">
        <w:rPr>
          <w:rFonts w:asciiTheme="minorBidi" w:hAnsiTheme="minorBidi"/>
        </w:rPr>
        <w:t xml:space="preserve">found that </w:t>
      </w:r>
      <w:r>
        <w:rPr>
          <w:rFonts w:asciiTheme="minorBidi" w:hAnsiTheme="minorBidi"/>
        </w:rPr>
        <w:t xml:space="preserve">the </w:t>
      </w:r>
      <w:r w:rsidRPr="00342998">
        <w:rPr>
          <w:rFonts w:asciiTheme="minorBidi" w:hAnsiTheme="minorBidi"/>
        </w:rPr>
        <w:t xml:space="preserve">main </w:t>
      </w:r>
      <w:r>
        <w:rPr>
          <w:rFonts w:asciiTheme="minorBidi" w:hAnsiTheme="minorBidi"/>
        </w:rPr>
        <w:t>ones</w:t>
      </w:r>
      <w:r w:rsidRPr="00342998">
        <w:rPr>
          <w:rFonts w:asciiTheme="minorBidi" w:hAnsiTheme="minorBidi"/>
        </w:rPr>
        <w:t xml:space="preserve"> were, reliance on authority, overconfidence, egocentrism and inability to reason (</w:t>
      </w:r>
      <w:proofErr w:type="spellStart"/>
      <w:r w:rsidRPr="00342998">
        <w:rPr>
          <w:rFonts w:asciiTheme="minorBidi" w:hAnsiTheme="minorBidi"/>
        </w:rPr>
        <w:t>Semerci</w:t>
      </w:r>
      <w:proofErr w:type="spellEnd"/>
      <w:r w:rsidRPr="00342998">
        <w:rPr>
          <w:rFonts w:asciiTheme="minorBidi" w:hAnsiTheme="minorBidi"/>
        </w:rPr>
        <w:t xml:space="preserve"> et </w:t>
      </w:r>
      <w:r w:rsidRPr="00342998">
        <w:rPr>
          <w:rFonts w:asciiTheme="minorBidi" w:hAnsiTheme="minorBidi"/>
        </w:rPr>
        <w:lastRenderedPageBreak/>
        <w:t>al, 2024)</w:t>
      </w:r>
      <w:r>
        <w:rPr>
          <w:rFonts w:asciiTheme="minorBidi" w:hAnsiTheme="minorBidi"/>
        </w:rPr>
        <w:t>, whilst another main factor was determined to be</w:t>
      </w:r>
      <w:r w:rsidRPr="00342998">
        <w:rPr>
          <w:rFonts w:asciiTheme="minorBidi" w:hAnsiTheme="minorBidi"/>
        </w:rPr>
        <w:t xml:space="preserve"> sociocentric thinking</w:t>
      </w:r>
      <w:r>
        <w:rPr>
          <w:rFonts w:asciiTheme="minorBidi" w:hAnsiTheme="minorBidi"/>
        </w:rPr>
        <w:t xml:space="preserve"> (</w:t>
      </w:r>
      <w:proofErr w:type="spellStart"/>
      <w:r w:rsidRPr="00342998">
        <w:rPr>
          <w:rFonts w:asciiTheme="minorBidi" w:hAnsiTheme="minorBidi"/>
        </w:rPr>
        <w:t>Semerci</w:t>
      </w:r>
      <w:proofErr w:type="spellEnd"/>
      <w:r w:rsidRPr="00342998">
        <w:rPr>
          <w:rFonts w:asciiTheme="minorBidi" w:hAnsiTheme="minorBidi"/>
        </w:rPr>
        <w:t xml:space="preserve"> et al (2020, cited in Paul and </w:t>
      </w:r>
      <w:proofErr w:type="spellStart"/>
      <w:r w:rsidRPr="00342998">
        <w:rPr>
          <w:rFonts w:asciiTheme="minorBidi" w:hAnsiTheme="minorBidi"/>
        </w:rPr>
        <w:t>ve</w:t>
      </w:r>
      <w:proofErr w:type="spellEnd"/>
      <w:r w:rsidRPr="00342998">
        <w:rPr>
          <w:rFonts w:asciiTheme="minorBidi" w:hAnsiTheme="minorBidi"/>
        </w:rPr>
        <w:t xml:space="preserve"> Elder, 2024)</w:t>
      </w:r>
      <w:r>
        <w:rPr>
          <w:rFonts w:asciiTheme="minorBidi" w:hAnsiTheme="minorBidi"/>
        </w:rPr>
        <w:t xml:space="preserve">. </w:t>
      </w:r>
      <w:r w:rsidRPr="00EF3AED">
        <w:rPr>
          <w:rFonts w:asciiTheme="minorBidi" w:hAnsiTheme="minorBidi"/>
          <w:b/>
          <w:bCs/>
          <w:color w:val="0070C0"/>
        </w:rPr>
        <w:t>(A5,K1,K3,V1,V2,V3,V4)</w:t>
      </w:r>
    </w:p>
    <w:p w14:paraId="36FE37EF" w14:textId="77777777" w:rsidR="001657FF" w:rsidRDefault="001657FF" w:rsidP="001657FF">
      <w:pPr>
        <w:spacing w:after="0" w:line="240" w:lineRule="auto"/>
        <w:jc w:val="both"/>
        <w:rPr>
          <w:rFonts w:asciiTheme="minorBidi" w:hAnsiTheme="minorBidi"/>
          <w:b/>
          <w:bCs/>
          <w:i/>
          <w:iCs/>
          <w:color w:val="000000" w:themeColor="text1"/>
        </w:rPr>
      </w:pPr>
    </w:p>
    <w:p w14:paraId="51B49807" w14:textId="77777777" w:rsidR="001657FF" w:rsidRPr="00077058" w:rsidRDefault="001657FF" w:rsidP="001657FF">
      <w:pPr>
        <w:spacing w:after="0" w:line="240" w:lineRule="auto"/>
        <w:jc w:val="both"/>
        <w:rPr>
          <w:rFonts w:asciiTheme="minorBidi" w:hAnsiTheme="minorBidi"/>
        </w:rPr>
      </w:pPr>
      <w:r>
        <w:rPr>
          <w:rFonts w:asciiTheme="minorBidi" w:hAnsiTheme="minorBidi"/>
        </w:rPr>
        <w:t xml:space="preserve">To help explain the reliance on authority barrier, </w:t>
      </w:r>
      <w:proofErr w:type="spellStart"/>
      <w:r w:rsidRPr="00C2790A">
        <w:rPr>
          <w:rFonts w:asciiTheme="minorBidi" w:hAnsiTheme="minorBidi"/>
        </w:rPr>
        <w:t>Semerci</w:t>
      </w:r>
      <w:proofErr w:type="spellEnd"/>
      <w:r w:rsidRPr="00C2790A">
        <w:rPr>
          <w:rFonts w:asciiTheme="minorBidi" w:hAnsiTheme="minorBidi"/>
        </w:rPr>
        <w:t xml:space="preserve"> et al (</w:t>
      </w:r>
      <w:r>
        <w:rPr>
          <w:rFonts w:asciiTheme="minorBidi" w:hAnsiTheme="minorBidi"/>
        </w:rPr>
        <w:t xml:space="preserve">2003, as cited in Sternberg, </w:t>
      </w:r>
      <w:r w:rsidRPr="00C2790A">
        <w:rPr>
          <w:rFonts w:asciiTheme="minorBidi" w:hAnsiTheme="minorBidi"/>
        </w:rPr>
        <w:t xml:space="preserve">2024) </w:t>
      </w:r>
      <w:r>
        <w:rPr>
          <w:rFonts w:asciiTheme="minorBidi" w:hAnsiTheme="minorBidi"/>
        </w:rPr>
        <w:t xml:space="preserve">state that some researchers believe that culture shapes critical thinking and this accounts for the difference in approach between Western and Eastern Europe. From a Western educators perspective, this can have a profound effect on the teaching approach. As </w:t>
      </w:r>
      <w:proofErr w:type="spellStart"/>
      <w:r>
        <w:rPr>
          <w:rFonts w:asciiTheme="minorBidi" w:hAnsiTheme="minorBidi"/>
        </w:rPr>
        <w:t>Semerci</w:t>
      </w:r>
      <w:proofErr w:type="spellEnd"/>
      <w:r>
        <w:rPr>
          <w:rFonts w:asciiTheme="minorBidi" w:hAnsiTheme="minorBidi"/>
        </w:rPr>
        <w:t xml:space="preserve"> et al (2019, as cited in Puig et al, 2024), relate, students from Eastern European countries will be used to being taught “what to think” as opposed to “how to think”. This is quite relevant, as many of the online students in H&amp;T Management are from Eastern Europe. This may also apply to other students from different cultures, so it is a consideration that I had not previously been aware of and which will now inform my action plan. </w:t>
      </w:r>
      <w:r w:rsidRPr="00BF4503">
        <w:rPr>
          <w:rFonts w:asciiTheme="minorBidi" w:hAnsiTheme="minorBidi"/>
          <w:b/>
          <w:bCs/>
          <w:color w:val="0070C0"/>
        </w:rPr>
        <w:t>(A2,A5,K1,K3,V1,V2,V3,V4)</w:t>
      </w:r>
    </w:p>
    <w:p w14:paraId="183913F8" w14:textId="77777777" w:rsidR="001657FF" w:rsidRDefault="001657FF" w:rsidP="001657FF">
      <w:pPr>
        <w:spacing w:after="0" w:line="240" w:lineRule="auto"/>
        <w:jc w:val="both"/>
        <w:rPr>
          <w:rFonts w:asciiTheme="minorBidi" w:hAnsiTheme="minorBidi"/>
          <w:b/>
          <w:bCs/>
          <w:i/>
          <w:iCs/>
        </w:rPr>
      </w:pPr>
    </w:p>
    <w:p w14:paraId="60BFD93F" w14:textId="77777777" w:rsidR="001657FF" w:rsidRDefault="001657FF" w:rsidP="001657FF">
      <w:pPr>
        <w:spacing w:after="0" w:line="240" w:lineRule="auto"/>
        <w:jc w:val="both"/>
        <w:rPr>
          <w:rFonts w:asciiTheme="minorBidi" w:hAnsiTheme="minorBidi"/>
        </w:rPr>
      </w:pPr>
      <w:r>
        <w:rPr>
          <w:rFonts w:asciiTheme="minorBidi" w:hAnsiTheme="minorBidi"/>
        </w:rPr>
        <w:t xml:space="preserve">Further, </w:t>
      </w:r>
      <w:proofErr w:type="spellStart"/>
      <w:r>
        <w:rPr>
          <w:rFonts w:asciiTheme="minorBidi" w:hAnsiTheme="minorBidi"/>
        </w:rPr>
        <w:t>Aouaf</w:t>
      </w:r>
      <w:proofErr w:type="spellEnd"/>
      <w:r>
        <w:rPr>
          <w:rFonts w:asciiTheme="minorBidi" w:hAnsiTheme="minorBidi"/>
        </w:rPr>
        <w:t xml:space="preserve"> et al (2023) pointed out that in places where freedom of expression was discouraged, critical thinking skills were not as developed, such as in non-western societies, where students tend to accept what a teacher teaches, as asserted by </w:t>
      </w:r>
      <w:proofErr w:type="spellStart"/>
      <w:r>
        <w:rPr>
          <w:rFonts w:asciiTheme="minorBidi" w:hAnsiTheme="minorBidi"/>
        </w:rPr>
        <w:t>Aouaf</w:t>
      </w:r>
      <w:proofErr w:type="spellEnd"/>
      <w:r>
        <w:rPr>
          <w:rFonts w:asciiTheme="minorBidi" w:hAnsiTheme="minorBidi"/>
        </w:rPr>
        <w:t xml:space="preserve"> et al (2010, cited by Ku and Ho and 2019, cited by </w:t>
      </w:r>
      <w:proofErr w:type="spellStart"/>
      <w:r>
        <w:rPr>
          <w:rFonts w:asciiTheme="minorBidi" w:hAnsiTheme="minorBidi"/>
        </w:rPr>
        <w:t>Songsil</w:t>
      </w:r>
      <w:proofErr w:type="spellEnd"/>
      <w:r>
        <w:rPr>
          <w:rFonts w:asciiTheme="minorBidi" w:hAnsiTheme="minorBidi"/>
        </w:rPr>
        <w:t xml:space="preserve"> et al, 2023). </w:t>
      </w:r>
    </w:p>
    <w:p w14:paraId="3AFE4305" w14:textId="77777777" w:rsidR="001657FF" w:rsidRDefault="001657FF" w:rsidP="001657FF">
      <w:pPr>
        <w:spacing w:after="0" w:line="240" w:lineRule="auto"/>
        <w:jc w:val="both"/>
        <w:rPr>
          <w:rFonts w:asciiTheme="minorBidi" w:hAnsiTheme="minorBidi"/>
        </w:rPr>
      </w:pPr>
    </w:p>
    <w:p w14:paraId="475DD754" w14:textId="77777777" w:rsidR="001657FF" w:rsidRPr="00515A05" w:rsidRDefault="001657FF" w:rsidP="001657FF">
      <w:pPr>
        <w:spacing w:after="0" w:line="240" w:lineRule="auto"/>
        <w:jc w:val="both"/>
        <w:rPr>
          <w:rFonts w:asciiTheme="minorBidi" w:hAnsiTheme="minorBidi"/>
          <w:b/>
          <w:bCs/>
          <w:color w:val="0070C0"/>
        </w:rPr>
      </w:pPr>
      <w:r>
        <w:rPr>
          <w:rFonts w:asciiTheme="minorBidi" w:hAnsiTheme="minorBidi"/>
        </w:rPr>
        <w:t xml:space="preserve">According to </w:t>
      </w:r>
      <w:proofErr w:type="spellStart"/>
      <w:r>
        <w:rPr>
          <w:rFonts w:asciiTheme="minorBidi" w:hAnsiTheme="minorBidi"/>
        </w:rPr>
        <w:t>Semerci</w:t>
      </w:r>
      <w:proofErr w:type="spellEnd"/>
      <w:r>
        <w:rPr>
          <w:rFonts w:asciiTheme="minorBidi" w:hAnsiTheme="minorBidi"/>
        </w:rPr>
        <w:t xml:space="preserve"> et al (2024), t</w:t>
      </w:r>
      <w:r w:rsidRPr="00342998">
        <w:rPr>
          <w:rFonts w:asciiTheme="minorBidi" w:hAnsiTheme="minorBidi"/>
        </w:rPr>
        <w:t>here are</w:t>
      </w:r>
      <w:r>
        <w:rPr>
          <w:rFonts w:asciiTheme="minorBidi" w:hAnsiTheme="minorBidi"/>
        </w:rPr>
        <w:t xml:space="preserve"> effective ways</w:t>
      </w:r>
      <w:r w:rsidRPr="00342998">
        <w:rPr>
          <w:rFonts w:asciiTheme="minorBidi" w:hAnsiTheme="minorBidi"/>
        </w:rPr>
        <w:t xml:space="preserve"> to teach critical thinking</w:t>
      </w:r>
      <w:r>
        <w:rPr>
          <w:rFonts w:asciiTheme="minorBidi" w:hAnsiTheme="minorBidi"/>
        </w:rPr>
        <w:t>, such as learning through discussion (</w:t>
      </w:r>
      <w:proofErr w:type="spellStart"/>
      <w:r>
        <w:rPr>
          <w:rFonts w:asciiTheme="minorBidi" w:hAnsiTheme="minorBidi"/>
        </w:rPr>
        <w:t>Semerci</w:t>
      </w:r>
      <w:proofErr w:type="spellEnd"/>
      <w:r>
        <w:rPr>
          <w:rFonts w:asciiTheme="minorBidi" w:hAnsiTheme="minorBidi"/>
        </w:rPr>
        <w:t xml:space="preserve"> et al, 2024), providing students with real problems to stimulate inquiry, and coaching and mentoring with modelling from an expert, using critical analysis as a way to correct mistakes, stated by </w:t>
      </w:r>
      <w:proofErr w:type="spellStart"/>
      <w:r>
        <w:rPr>
          <w:rFonts w:asciiTheme="minorBidi" w:hAnsiTheme="minorBidi"/>
        </w:rPr>
        <w:t>Semerci</w:t>
      </w:r>
      <w:proofErr w:type="spellEnd"/>
      <w:r>
        <w:rPr>
          <w:rFonts w:asciiTheme="minorBidi" w:hAnsiTheme="minorBidi"/>
        </w:rPr>
        <w:t xml:space="preserve"> et al (2015, as cited in Abrami et al, 2024). </w:t>
      </w:r>
      <w:r w:rsidRPr="00515A05">
        <w:rPr>
          <w:rFonts w:asciiTheme="minorBidi" w:hAnsiTheme="minorBidi"/>
          <w:b/>
          <w:bCs/>
          <w:color w:val="0070C0"/>
        </w:rPr>
        <w:t>(A2,A4,A5,K1,K2,K3,V1,V2,V3)</w:t>
      </w:r>
    </w:p>
    <w:p w14:paraId="761A9A6A" w14:textId="77777777" w:rsidR="001657FF" w:rsidRDefault="001657FF" w:rsidP="001657FF">
      <w:pPr>
        <w:spacing w:after="0" w:line="240" w:lineRule="auto"/>
        <w:jc w:val="both"/>
        <w:rPr>
          <w:rFonts w:asciiTheme="minorBidi" w:hAnsiTheme="minorBidi"/>
        </w:rPr>
      </w:pPr>
    </w:p>
    <w:p w14:paraId="75A2B9BC" w14:textId="77777777" w:rsidR="001657FF" w:rsidRPr="006123D1" w:rsidRDefault="001657FF" w:rsidP="001657FF">
      <w:pPr>
        <w:spacing w:after="0" w:line="240" w:lineRule="auto"/>
        <w:jc w:val="both"/>
        <w:rPr>
          <w:rFonts w:asciiTheme="minorBidi" w:hAnsiTheme="minorBidi"/>
          <w:b/>
          <w:bCs/>
          <w:color w:val="0070C0"/>
        </w:rPr>
      </w:pPr>
      <w:r w:rsidRPr="00104662">
        <w:rPr>
          <w:rFonts w:asciiTheme="minorBidi" w:hAnsiTheme="minorBidi"/>
        </w:rPr>
        <w:t>Bezanilla et al (2019) analyse methodologies that university teach</w:t>
      </w:r>
      <w:r>
        <w:rPr>
          <w:rFonts w:asciiTheme="minorBidi" w:hAnsiTheme="minorBidi"/>
        </w:rPr>
        <w:t>ers from Spain and Latin America use in class and believe are effective for critical thinking development. They (</w:t>
      </w:r>
      <w:r w:rsidRPr="00425C56">
        <w:rPr>
          <w:rFonts w:asciiTheme="minorBidi" w:hAnsiTheme="minorBidi"/>
        </w:rPr>
        <w:t>Bezanilla et al.</w:t>
      </w:r>
      <w:r>
        <w:rPr>
          <w:rFonts w:asciiTheme="minorBidi" w:hAnsiTheme="minorBidi"/>
        </w:rPr>
        <w:t xml:space="preserve">, </w:t>
      </w:r>
      <w:r w:rsidRPr="00EB5209">
        <w:rPr>
          <w:rFonts w:asciiTheme="minorBidi" w:hAnsiTheme="minorBidi"/>
        </w:rPr>
        <w:t>2019) make the p</w:t>
      </w:r>
      <w:r>
        <w:rPr>
          <w:rFonts w:asciiTheme="minorBidi" w:hAnsiTheme="minorBidi"/>
        </w:rPr>
        <w:t xml:space="preserve">oint that active learning, such as doing, observing or using simulations, along with reflexive discussion, contribute to developing critical thinking (2003, cited by Fink, 2019). Questioning oneself and others and class discussion as well as written assignments are methods that Bezanilla et al. (2003, cited by Walker, 2019) suggest are important for developing critical thinking. Providing students with feedback through formative assessment and using self-assessment and peer evaluation, are considered vital, according to Bezanilla et al. (2006, cited by Duron et al., 2019). Oral presentations by students are also considered to be an effective way to enhance critical thinking (Bezanilla et al., 2019). Solving problems was found to be an important method for teaching critical thinking too, according to Bezanilla et al., (2017, cited by </w:t>
      </w:r>
      <w:proofErr w:type="spellStart"/>
      <w:r>
        <w:rPr>
          <w:rFonts w:asciiTheme="minorBidi" w:hAnsiTheme="minorBidi"/>
        </w:rPr>
        <w:t>Makhene</w:t>
      </w:r>
      <w:proofErr w:type="spellEnd"/>
      <w:r>
        <w:rPr>
          <w:rFonts w:asciiTheme="minorBidi" w:hAnsiTheme="minorBidi"/>
        </w:rPr>
        <w:t xml:space="preserve">; 2012, cited by Olivares and Escorza; cited by 2002, Tsui, 2019). </w:t>
      </w:r>
      <w:r w:rsidRPr="006123D1">
        <w:rPr>
          <w:rFonts w:asciiTheme="minorBidi" w:hAnsiTheme="minorBidi"/>
          <w:b/>
          <w:bCs/>
          <w:color w:val="0070C0"/>
        </w:rPr>
        <w:t>(A2,A3,A4,A5,K1,K2,K3,V1,V2,V3,V5)</w:t>
      </w:r>
    </w:p>
    <w:p w14:paraId="7EBC4A6B" w14:textId="77777777" w:rsidR="001657FF" w:rsidRPr="00653ECB" w:rsidRDefault="001657FF" w:rsidP="001657FF">
      <w:pPr>
        <w:spacing w:after="0" w:line="240" w:lineRule="auto"/>
        <w:jc w:val="both"/>
        <w:rPr>
          <w:rFonts w:asciiTheme="minorBidi" w:hAnsiTheme="minorBidi"/>
          <w:b/>
          <w:bCs/>
          <w:i/>
          <w:iCs/>
        </w:rPr>
      </w:pPr>
    </w:p>
    <w:p w14:paraId="187FE515" w14:textId="77777777" w:rsidR="001657FF" w:rsidRPr="00B260F1" w:rsidRDefault="001657FF" w:rsidP="001657FF">
      <w:pPr>
        <w:spacing w:after="0" w:line="240" w:lineRule="auto"/>
        <w:jc w:val="both"/>
        <w:rPr>
          <w:rFonts w:asciiTheme="minorBidi" w:hAnsiTheme="minorBidi"/>
        </w:rPr>
      </w:pPr>
      <w:r>
        <w:rPr>
          <w:rFonts w:asciiTheme="minorBidi" w:hAnsiTheme="minorBidi"/>
        </w:rPr>
        <w:t xml:space="preserve">According to Aubrey and Riley (2022, p.2), the main schools of thought that inform education and learning theory are, behaviourism, constructivism and humanism. </w:t>
      </w:r>
    </w:p>
    <w:p w14:paraId="7D8413FE" w14:textId="77777777" w:rsidR="001657FF" w:rsidRDefault="001657FF" w:rsidP="001657FF">
      <w:pPr>
        <w:spacing w:after="0" w:line="240" w:lineRule="auto"/>
        <w:jc w:val="both"/>
        <w:rPr>
          <w:rFonts w:asciiTheme="minorBidi" w:hAnsiTheme="minorBidi"/>
          <w:b/>
          <w:bCs/>
        </w:rPr>
      </w:pPr>
    </w:p>
    <w:p w14:paraId="4EFFEE69" w14:textId="77777777" w:rsidR="001657FF" w:rsidRDefault="001657FF" w:rsidP="001657FF">
      <w:pPr>
        <w:spacing w:after="0" w:line="240" w:lineRule="auto"/>
        <w:jc w:val="both"/>
        <w:rPr>
          <w:rFonts w:asciiTheme="minorBidi" w:hAnsiTheme="minorBidi"/>
        </w:rPr>
      </w:pPr>
      <w:r w:rsidRPr="007730E3">
        <w:rPr>
          <w:rFonts w:asciiTheme="minorBidi" w:hAnsiTheme="minorBidi"/>
        </w:rPr>
        <w:t xml:space="preserve">Behaviourism, </w:t>
      </w:r>
      <w:r>
        <w:rPr>
          <w:rFonts w:asciiTheme="minorBidi" w:hAnsiTheme="minorBidi"/>
        </w:rPr>
        <w:t xml:space="preserve">as defined by Reece and Walker (2007, p.95), “is based on stimulus-response theory and is about teacher control, where the teacher uses external reinforcement to motivate the students and uses prompting techniques”. According to Reece and Walker (2007, p.95), the strengths of behaviourism are that the objectives are clear and it is specific and measurable. For Pigot-Upshall (2017), Behaviourism is not an effective approach to teaching, because many teachers observe that behaviourism does not have a long term effect on students and that the assumption </w:t>
      </w:r>
      <w:r>
        <w:rPr>
          <w:rFonts w:asciiTheme="minorBidi" w:hAnsiTheme="minorBidi"/>
        </w:rPr>
        <w:lastRenderedPageBreak/>
        <w:t xml:space="preserve">that all students respond to stimuli and experience rewards and punishments equally, is incorrect. </w:t>
      </w:r>
      <w:r w:rsidRPr="00A47120">
        <w:rPr>
          <w:rFonts w:asciiTheme="minorBidi" w:hAnsiTheme="minorBidi"/>
          <w:b/>
          <w:bCs/>
          <w:color w:val="0070C0"/>
        </w:rPr>
        <w:t>(A5,K2,K3,V3)</w:t>
      </w:r>
    </w:p>
    <w:p w14:paraId="4B6A04CA" w14:textId="77777777" w:rsidR="001657FF" w:rsidRDefault="001657FF" w:rsidP="001657FF">
      <w:pPr>
        <w:spacing w:after="0" w:line="240" w:lineRule="auto"/>
        <w:jc w:val="both"/>
        <w:rPr>
          <w:rFonts w:asciiTheme="minorBidi" w:hAnsiTheme="minorBidi"/>
        </w:rPr>
      </w:pPr>
    </w:p>
    <w:p w14:paraId="3D46A0A2" w14:textId="77777777" w:rsidR="001657FF" w:rsidRDefault="001657FF" w:rsidP="001657FF">
      <w:pPr>
        <w:spacing w:after="0" w:line="240" w:lineRule="auto"/>
        <w:jc w:val="both"/>
        <w:rPr>
          <w:rFonts w:asciiTheme="minorBidi" w:hAnsiTheme="minorBidi"/>
        </w:rPr>
      </w:pPr>
      <w:r w:rsidRPr="00804AC9">
        <w:rPr>
          <w:rFonts w:asciiTheme="minorBidi" w:hAnsiTheme="minorBidi"/>
        </w:rPr>
        <w:t xml:space="preserve">A further criticism of Behaviourism appears when Paolo Freire, a humanist and one of the most impactful philosophers of education of the 1900’s, identified the “banking method” of teaching, where the teacher is seen as the only expert and the student is unknowing (akin to Behaviourism), which creates a dynamic of power and </w:t>
      </w:r>
      <w:r w:rsidRPr="000931BA">
        <w:rPr>
          <w:rFonts w:asciiTheme="minorBidi" w:hAnsiTheme="minorBidi"/>
        </w:rPr>
        <w:t>oppression and does not promote curiosity and learning (IEP, 2025).</w:t>
      </w:r>
    </w:p>
    <w:p w14:paraId="598D4C3A" w14:textId="77777777" w:rsidR="001657FF" w:rsidRPr="007730E3" w:rsidRDefault="001657FF" w:rsidP="001657FF">
      <w:pPr>
        <w:spacing w:after="0" w:line="240" w:lineRule="auto"/>
        <w:jc w:val="both"/>
        <w:rPr>
          <w:rFonts w:asciiTheme="minorBidi" w:hAnsiTheme="minorBidi"/>
        </w:rPr>
      </w:pPr>
    </w:p>
    <w:p w14:paraId="1CB2440F" w14:textId="77777777" w:rsidR="001657FF" w:rsidRPr="005479D5" w:rsidRDefault="001657FF" w:rsidP="001657FF">
      <w:pPr>
        <w:spacing w:after="0" w:line="240" w:lineRule="auto"/>
        <w:jc w:val="both"/>
        <w:rPr>
          <w:rFonts w:asciiTheme="minorBidi" w:hAnsiTheme="minorBidi"/>
          <w:b/>
          <w:bCs/>
          <w:color w:val="0070C0"/>
          <w:highlight w:val="yellow"/>
        </w:rPr>
      </w:pPr>
      <w:r>
        <w:rPr>
          <w:rFonts w:asciiTheme="minorBidi" w:hAnsiTheme="minorBidi"/>
        </w:rPr>
        <w:t xml:space="preserve">In direct contrast to Behaviourism, Constructivists, a </w:t>
      </w:r>
      <w:r w:rsidRPr="000931BA">
        <w:rPr>
          <w:rFonts w:asciiTheme="minorBidi" w:hAnsiTheme="minorBidi"/>
        </w:rPr>
        <w:t xml:space="preserve">Cognitivist theory </w:t>
      </w:r>
      <w:r>
        <w:rPr>
          <w:rFonts w:asciiTheme="minorBidi" w:hAnsiTheme="minorBidi"/>
        </w:rPr>
        <w:t>(</w:t>
      </w:r>
      <w:r w:rsidRPr="000931BA">
        <w:rPr>
          <w:rFonts w:asciiTheme="minorBidi" w:hAnsiTheme="minorBidi"/>
        </w:rPr>
        <w:t>Petty,</w:t>
      </w:r>
      <w:r>
        <w:rPr>
          <w:rFonts w:asciiTheme="minorBidi" w:hAnsiTheme="minorBidi"/>
        </w:rPr>
        <w:t xml:space="preserve"> 2014,</w:t>
      </w:r>
      <w:r w:rsidRPr="000931BA">
        <w:rPr>
          <w:rFonts w:asciiTheme="minorBidi" w:hAnsiTheme="minorBidi"/>
        </w:rPr>
        <w:t xml:space="preserve"> p. 12)</w:t>
      </w:r>
      <w:r>
        <w:rPr>
          <w:rFonts w:asciiTheme="minorBidi" w:hAnsiTheme="minorBidi"/>
        </w:rPr>
        <w:t xml:space="preserve">, </w:t>
      </w:r>
      <w:r w:rsidRPr="000931BA">
        <w:rPr>
          <w:rFonts w:asciiTheme="minorBidi" w:hAnsiTheme="minorBidi"/>
        </w:rPr>
        <w:t>have the view that knowledge and understanding are fashioned by the students, built on previous knowledge,</w:t>
      </w:r>
      <w:r>
        <w:rPr>
          <w:rFonts w:asciiTheme="minorBidi" w:hAnsiTheme="minorBidi"/>
        </w:rPr>
        <w:t xml:space="preserve"> according to Aubrey and Riley (2008: 61, cited in Wallace, 2022, p. 3). Armitage et al., (2007, p.75) make the point that when a teacher facilitates the students by encouraging and supporting them, it helps them to make sense of the knowledge and solve problems. Owens (edited by Campbell and Norton, 2007) relates that problem-based learning (PBL) is a key element of constructivism and allows students to create their own learning through collaboration with others, is self-directed and must make sense. </w:t>
      </w:r>
      <w:r w:rsidRPr="005479D5">
        <w:rPr>
          <w:rFonts w:asciiTheme="minorBidi" w:hAnsiTheme="minorBidi"/>
          <w:b/>
          <w:bCs/>
          <w:color w:val="0070C0"/>
        </w:rPr>
        <w:t>(A2,A4,A5,K1,K2,K3,V1,V2,V3,V4,V5)</w:t>
      </w:r>
    </w:p>
    <w:p w14:paraId="7DE9B801" w14:textId="77777777" w:rsidR="001657FF" w:rsidRPr="00BD1201" w:rsidRDefault="001657FF" w:rsidP="001657FF">
      <w:pPr>
        <w:spacing w:after="0" w:line="240" w:lineRule="auto"/>
        <w:jc w:val="both"/>
        <w:rPr>
          <w:rFonts w:asciiTheme="minorBidi" w:hAnsiTheme="minorBidi"/>
          <w:b/>
          <w:bCs/>
          <w:color w:val="000000" w:themeColor="text1"/>
          <w:highlight w:val="yellow"/>
        </w:rPr>
      </w:pPr>
    </w:p>
    <w:p w14:paraId="0A450649" w14:textId="77777777" w:rsidR="001657FF" w:rsidRDefault="001657FF" w:rsidP="001657FF">
      <w:pPr>
        <w:spacing w:after="0" w:line="240" w:lineRule="auto"/>
        <w:jc w:val="both"/>
        <w:rPr>
          <w:rFonts w:asciiTheme="minorBidi" w:hAnsiTheme="minorBidi"/>
        </w:rPr>
      </w:pPr>
      <w:r>
        <w:rPr>
          <w:rFonts w:asciiTheme="minorBidi" w:hAnsiTheme="minorBidi"/>
        </w:rPr>
        <w:t xml:space="preserve">During the student practice presentations, when providing feedback, I purposefully highlighted each student’s strengths, such as the use of critical thinking, speaking clearly and maintaining eye contact. I pointed out any areas for improvement and encouraged them to practice. This approach aligns with Constructivism. The students responded favourably to the individual support and feedback, through their enthusiasm and many of them let me know that they felt more proficient and confident after the practice sessions. Based on this observation, I found that using feedback, encouragement and support, helped the students to make sense of the knowledge and apply it, and this appeared to have an incredibly beneficial effect on the students, such that their confidence and ability improved significantly, witnessed during their final presentations. </w:t>
      </w:r>
      <w:r w:rsidRPr="00B70ECE">
        <w:rPr>
          <w:rFonts w:asciiTheme="minorBidi" w:hAnsiTheme="minorBidi"/>
          <w:b/>
          <w:bCs/>
          <w:color w:val="0070C0"/>
        </w:rPr>
        <w:t>(A1,A2,A3,A4,A5,K1,K2,K3,K5,V1,V2,V3,V4)</w:t>
      </w:r>
    </w:p>
    <w:p w14:paraId="150EE52E" w14:textId="77777777" w:rsidR="001657FF" w:rsidRDefault="001657FF" w:rsidP="001657FF">
      <w:pPr>
        <w:spacing w:after="0" w:line="240" w:lineRule="auto"/>
        <w:jc w:val="both"/>
        <w:rPr>
          <w:rFonts w:asciiTheme="minorBidi" w:hAnsiTheme="minorBidi"/>
        </w:rPr>
      </w:pPr>
    </w:p>
    <w:p w14:paraId="777AD433" w14:textId="77777777" w:rsidR="001657FF" w:rsidRDefault="001657FF" w:rsidP="001657FF">
      <w:pPr>
        <w:spacing w:after="0" w:line="240" w:lineRule="auto"/>
        <w:jc w:val="both"/>
        <w:rPr>
          <w:rFonts w:asciiTheme="minorBidi" w:hAnsiTheme="minorBidi"/>
        </w:rPr>
      </w:pPr>
      <w:r>
        <w:rPr>
          <w:rFonts w:asciiTheme="minorBidi" w:hAnsiTheme="minorBidi"/>
        </w:rPr>
        <w:t xml:space="preserve">Elements of social constructivism, were also used in the intervention. Aubrey and Riley (2022, p. 3) explain that social interaction, along with the cultural and social backgrounds of students, are vital factors in the construction of learning that define social constructivism, of which Vygotsky was a main theorist of. Discussion and social interaction were encouraged during the intervention presentation to provide the scaffolding between the known knowledge and the new knowledge. For example, I asked questions about the importance of critical thinking in HE and life, and encouraged different points of view. Also, as the class was at Level 6 and all the students had been on hospitality placement, the professional backgrounds were similar, which meant that as a group, there was a professional cultural similarity that contributed to a more complex level of discussion and understanding. </w:t>
      </w:r>
      <w:r w:rsidRPr="00736787">
        <w:rPr>
          <w:rFonts w:asciiTheme="minorBidi" w:hAnsiTheme="minorBidi"/>
          <w:b/>
          <w:bCs/>
          <w:color w:val="0070C0"/>
        </w:rPr>
        <w:t>(A1,A2,A4,A5,K1,K2,K3,V1,V2,V3,V4)</w:t>
      </w:r>
    </w:p>
    <w:p w14:paraId="3E2B9519" w14:textId="77777777" w:rsidR="001657FF" w:rsidRDefault="001657FF" w:rsidP="001657FF">
      <w:pPr>
        <w:spacing w:after="0" w:line="240" w:lineRule="auto"/>
        <w:jc w:val="both"/>
        <w:rPr>
          <w:rFonts w:asciiTheme="minorBidi" w:hAnsiTheme="minorBidi"/>
        </w:rPr>
      </w:pPr>
    </w:p>
    <w:p w14:paraId="2903C191" w14:textId="77777777" w:rsidR="001657FF" w:rsidRDefault="001657FF" w:rsidP="001657FF">
      <w:pPr>
        <w:spacing w:after="0" w:line="240" w:lineRule="auto"/>
        <w:jc w:val="both"/>
        <w:rPr>
          <w:rFonts w:asciiTheme="minorBidi" w:hAnsiTheme="minorBidi"/>
        </w:rPr>
      </w:pPr>
      <w:r>
        <w:rPr>
          <w:rFonts w:asciiTheme="minorBidi" w:hAnsiTheme="minorBidi"/>
        </w:rPr>
        <w:t xml:space="preserve">With the humanist learning theory, according to Reece and Walker (2007, p.95), learning is individual. From the humanist view, the educator encourages the student to reflect and ask questions, so they will find out for themselves, which is aligned to the Socratic approach (Reece and Walker, 2007, p.95). Discussion and asking questions of the students make up a part of the teaching strategy and this can develop </w:t>
      </w:r>
      <w:r>
        <w:rPr>
          <w:rFonts w:asciiTheme="minorBidi" w:hAnsiTheme="minorBidi"/>
        </w:rPr>
        <w:lastRenderedPageBreak/>
        <w:t xml:space="preserve">critical thinking and creativity (Reece and Walker, 2007, p.95). </w:t>
      </w:r>
      <w:r w:rsidRPr="007A63B6">
        <w:rPr>
          <w:rFonts w:asciiTheme="minorBidi" w:hAnsiTheme="minorBidi"/>
          <w:b/>
          <w:bCs/>
          <w:color w:val="0070C0"/>
        </w:rPr>
        <w:t>(A5,K1,K2,K3,V1,V2,V3,V5)</w:t>
      </w:r>
    </w:p>
    <w:p w14:paraId="10259738" w14:textId="77777777" w:rsidR="001657FF" w:rsidRDefault="001657FF" w:rsidP="001657FF">
      <w:pPr>
        <w:spacing w:after="0" w:line="240" w:lineRule="auto"/>
        <w:jc w:val="both"/>
        <w:rPr>
          <w:rFonts w:asciiTheme="minorBidi" w:hAnsiTheme="minorBidi"/>
        </w:rPr>
      </w:pPr>
    </w:p>
    <w:p w14:paraId="0D26F406" w14:textId="77777777" w:rsidR="001657FF" w:rsidRDefault="001657FF" w:rsidP="001657FF">
      <w:pPr>
        <w:spacing w:after="0" w:line="240" w:lineRule="auto"/>
        <w:jc w:val="both"/>
        <w:rPr>
          <w:rFonts w:asciiTheme="minorBidi" w:hAnsiTheme="minorBidi"/>
        </w:rPr>
      </w:pPr>
      <w:r>
        <w:rPr>
          <w:rFonts w:asciiTheme="minorBidi" w:hAnsiTheme="minorBidi"/>
        </w:rPr>
        <w:t xml:space="preserve">According to IEP (2025), Paolo Freire, a humanist, thought that social change could transpire in class, and similar to Dewey, had the idea where students could actively participate in their own learning (similar to Constructivism), rather than just taking in information from teachers. The critical pedagogy that Freire believed in is where a relationship between the teacher and student is such that they are willing to learn from each other and there is respect for each other (IEP, 2025). This approach overcomes one of the main barriers to critical thinking as found in the above research, of student reliance on authority. However, one of the criticisms of Freire, is the lack of specific ways to approach problems (IEP, 2025). </w:t>
      </w:r>
      <w:r w:rsidRPr="00FA6462">
        <w:rPr>
          <w:rFonts w:asciiTheme="minorBidi" w:hAnsiTheme="minorBidi"/>
          <w:b/>
          <w:bCs/>
          <w:color w:val="0070C0"/>
        </w:rPr>
        <w:t>(A2,A4,A5,K1,K2,K3,V1,V2,V3,V4,V5)</w:t>
      </w:r>
    </w:p>
    <w:p w14:paraId="2A6C31E5" w14:textId="77777777" w:rsidR="001657FF" w:rsidRDefault="001657FF" w:rsidP="001657FF">
      <w:pPr>
        <w:spacing w:after="0" w:line="240" w:lineRule="auto"/>
        <w:jc w:val="both"/>
        <w:rPr>
          <w:rFonts w:asciiTheme="minorBidi" w:hAnsiTheme="minorBidi"/>
          <w:highlight w:val="yellow"/>
        </w:rPr>
      </w:pPr>
    </w:p>
    <w:p w14:paraId="13C2DC03" w14:textId="77777777" w:rsidR="001657FF" w:rsidRDefault="001657FF" w:rsidP="001657FF">
      <w:pPr>
        <w:spacing w:after="0" w:line="240" w:lineRule="auto"/>
        <w:jc w:val="both"/>
        <w:rPr>
          <w:rFonts w:asciiTheme="minorBidi" w:hAnsiTheme="minorBidi"/>
        </w:rPr>
      </w:pPr>
      <w:r>
        <w:rPr>
          <w:rFonts w:asciiTheme="minorBidi" w:hAnsiTheme="minorBidi"/>
        </w:rPr>
        <w:t xml:space="preserve">The main views about how students learn and how they are taught appear to be directly opposed and seemingly irreconcilable. As Behaviourism is more teacher centred and Constructivism and Humanism are more student centred, self-directed and focus on problem solving, Constructivism and Humanism would appear to be more readily designed to effectively developing critical thinking. However, as Reece and Walker (2007, p. 95) relate, different learning styles, such as the theorist, activist, pragmatist and </w:t>
      </w:r>
      <w:proofErr w:type="spellStart"/>
      <w:r>
        <w:rPr>
          <w:rFonts w:asciiTheme="minorBidi" w:hAnsiTheme="minorBidi"/>
        </w:rPr>
        <w:t>reflectivist</w:t>
      </w:r>
      <w:proofErr w:type="spellEnd"/>
      <w:r>
        <w:rPr>
          <w:rFonts w:asciiTheme="minorBidi" w:hAnsiTheme="minorBidi"/>
        </w:rPr>
        <w:t xml:space="preserve"> (Reece and Walker, 2007, p. 95), call for different teaching approaches. For example, a learner who is theoretical, will likely learn best from cognitivist methods, such as reading, whereas a pragmatist will likely learn most effectively from behaviourist and humanist methods (Reece and Walker, 2007, p. 95). Therefore, it appears that using different teaching approaches can be effective for different learning styles, and this can be one way of reconciling them. </w:t>
      </w:r>
      <w:r w:rsidRPr="001C3B6A">
        <w:rPr>
          <w:rFonts w:asciiTheme="minorBidi" w:hAnsiTheme="minorBidi"/>
          <w:b/>
          <w:bCs/>
          <w:color w:val="0070C0"/>
        </w:rPr>
        <w:t>(A2,A5,K1,K2,K3,V1,V2,V3,V4)</w:t>
      </w:r>
    </w:p>
    <w:p w14:paraId="357F0CF2" w14:textId="77777777" w:rsidR="001657FF" w:rsidRDefault="001657FF" w:rsidP="001657FF">
      <w:pPr>
        <w:spacing w:after="0" w:line="240" w:lineRule="auto"/>
        <w:jc w:val="both"/>
        <w:rPr>
          <w:rFonts w:asciiTheme="minorBidi" w:hAnsiTheme="minorBidi"/>
        </w:rPr>
      </w:pPr>
    </w:p>
    <w:p w14:paraId="6620800C" w14:textId="77777777" w:rsidR="001657FF" w:rsidRDefault="001657FF" w:rsidP="001657FF">
      <w:pPr>
        <w:spacing w:after="0" w:line="240" w:lineRule="auto"/>
        <w:jc w:val="both"/>
        <w:rPr>
          <w:rFonts w:asciiTheme="minorBidi" w:hAnsiTheme="minorBidi"/>
        </w:rPr>
      </w:pPr>
      <w:r>
        <w:rPr>
          <w:rFonts w:asciiTheme="minorBidi" w:hAnsiTheme="minorBidi"/>
        </w:rPr>
        <w:t xml:space="preserve">For me, humanism is a compelling approach. Its embracement of values such as fairness, respect and inclusivity are values that hold great appeal to me. During the intervention, I found that, overall, elements of Constructivism and Humanism were effective in supporting the students, culminating in very successful results. </w:t>
      </w:r>
      <w:r w:rsidRPr="00484508">
        <w:rPr>
          <w:rFonts w:asciiTheme="minorBidi" w:hAnsiTheme="minorBidi"/>
          <w:b/>
          <w:bCs/>
          <w:color w:val="0070C0"/>
        </w:rPr>
        <w:t>(A5,K1,K2,K3,V1,V2,V3,V4)</w:t>
      </w:r>
    </w:p>
    <w:p w14:paraId="07DD27ED" w14:textId="77777777" w:rsidR="001657FF" w:rsidRDefault="001657FF" w:rsidP="001657FF">
      <w:pPr>
        <w:spacing w:after="0" w:line="240" w:lineRule="auto"/>
        <w:jc w:val="both"/>
        <w:rPr>
          <w:rFonts w:asciiTheme="minorBidi" w:hAnsiTheme="minorBidi"/>
        </w:rPr>
      </w:pPr>
    </w:p>
    <w:p w14:paraId="4A516139" w14:textId="77777777" w:rsidR="001657FF" w:rsidRPr="009B0FEC" w:rsidRDefault="001657FF" w:rsidP="001657FF">
      <w:pPr>
        <w:spacing w:after="0" w:line="240" w:lineRule="auto"/>
        <w:jc w:val="both"/>
        <w:rPr>
          <w:rFonts w:asciiTheme="minorBidi" w:hAnsiTheme="minorBidi"/>
        </w:rPr>
      </w:pPr>
      <w:r w:rsidRPr="00B87849">
        <w:rPr>
          <w:rFonts w:asciiTheme="minorBidi" w:hAnsiTheme="minorBidi"/>
        </w:rPr>
        <w:t xml:space="preserve">Humanist approaches were </w:t>
      </w:r>
      <w:r>
        <w:rPr>
          <w:rFonts w:asciiTheme="minorBidi" w:hAnsiTheme="minorBidi"/>
        </w:rPr>
        <w:t xml:space="preserve">effectively </w:t>
      </w:r>
      <w:r w:rsidRPr="00B87849">
        <w:rPr>
          <w:rFonts w:asciiTheme="minorBidi" w:hAnsiTheme="minorBidi"/>
        </w:rPr>
        <w:t>used during the intervention</w:t>
      </w:r>
      <w:r>
        <w:rPr>
          <w:rFonts w:asciiTheme="minorBidi" w:hAnsiTheme="minorBidi"/>
        </w:rPr>
        <w:t xml:space="preserve">. For example, an inclusive, questioning and respectful approach to the critical thinking group problem solving activity was taken. I encouraged students to ask themselves questions about the problem, whilst discussing the problem as a group, thereby fostering self-direction and collaboration, and overcoming the two main barriers to critical thinking, of reliance on authority and sociocentric thinking. </w:t>
      </w:r>
      <w:r w:rsidRPr="00DF55C4">
        <w:rPr>
          <w:rFonts w:asciiTheme="minorBidi" w:hAnsiTheme="minorBidi"/>
          <w:b/>
          <w:bCs/>
          <w:color w:val="0070C0"/>
        </w:rPr>
        <w:t>(A1,A2,A3,A4,A5,K1,K2,K3,V1,V2,V3,V5)</w:t>
      </w:r>
    </w:p>
    <w:p w14:paraId="2F0BB567" w14:textId="77777777" w:rsidR="001657FF" w:rsidRDefault="001657FF" w:rsidP="001657FF">
      <w:pPr>
        <w:spacing w:after="0" w:line="240" w:lineRule="auto"/>
        <w:jc w:val="both"/>
        <w:rPr>
          <w:rFonts w:asciiTheme="minorBidi" w:hAnsiTheme="minorBidi"/>
          <w:b/>
          <w:bCs/>
        </w:rPr>
      </w:pPr>
    </w:p>
    <w:p w14:paraId="6F3B0742" w14:textId="77777777" w:rsidR="001657FF" w:rsidRPr="006C75D1" w:rsidRDefault="001657FF" w:rsidP="001657FF">
      <w:pPr>
        <w:spacing w:after="0" w:line="240" w:lineRule="auto"/>
        <w:jc w:val="both"/>
        <w:rPr>
          <w:rFonts w:asciiTheme="minorBidi" w:hAnsiTheme="minorBidi"/>
          <w:b/>
          <w:bCs/>
          <w:color w:val="0070C0"/>
        </w:rPr>
      </w:pPr>
      <w:r w:rsidRPr="003F2E86">
        <w:rPr>
          <w:rFonts w:asciiTheme="minorBidi" w:hAnsiTheme="minorBidi"/>
        </w:rPr>
        <w:t>According to Mackenzie and Spaeth (2025)</w:t>
      </w:r>
      <w:r>
        <w:rPr>
          <w:rFonts w:asciiTheme="minorBidi" w:hAnsiTheme="minorBidi"/>
        </w:rPr>
        <w:t xml:space="preserve">, around 20% of the population is neurodivergent. </w:t>
      </w:r>
      <w:r w:rsidRPr="009F47EF">
        <w:rPr>
          <w:rFonts w:asciiTheme="minorBidi" w:hAnsiTheme="minorBidi"/>
        </w:rPr>
        <w:t>Non</w:t>
      </w:r>
      <w:r>
        <w:rPr>
          <w:rFonts w:asciiTheme="minorBidi" w:hAnsiTheme="minorBidi"/>
        </w:rPr>
        <w:t xml:space="preserve">-traditional adult learners, represent a diverse group, and fairness in adult education means ensuring equitable access to inclusive programs that appreciate the diverse needs (Knowles et al, 2025, p. 203). Belonging, according to Knowles (2025), whereby there is acceptance of an individual in the classroom, is becoming more important to ensure, particularly, as there is evidence to indicate that belonging is positively related to intellectual functioning and well-being (1995, as cited in Baumeister and Leary, 2025). As a significant benefit of an inclusive classroom, according to Knowles (1994, as cited in Banks, 2025, p.204), research has found </w:t>
      </w:r>
      <w:r>
        <w:rPr>
          <w:rFonts w:asciiTheme="minorBidi" w:hAnsiTheme="minorBidi"/>
        </w:rPr>
        <w:lastRenderedPageBreak/>
        <w:t xml:space="preserve">diversity to have a beneficial effect on critical thinking skills, due to the challenging of stereotypes and widening of perspectives. </w:t>
      </w:r>
      <w:r w:rsidRPr="006C75D1">
        <w:rPr>
          <w:rFonts w:asciiTheme="minorBidi" w:hAnsiTheme="minorBidi"/>
          <w:b/>
          <w:bCs/>
          <w:color w:val="0070C0"/>
        </w:rPr>
        <w:t>(A5,K3,V1,V2,V3,V4)</w:t>
      </w:r>
    </w:p>
    <w:p w14:paraId="46925CD2" w14:textId="77777777" w:rsidR="001657FF" w:rsidRDefault="001657FF" w:rsidP="001657FF">
      <w:pPr>
        <w:spacing w:after="0" w:line="240" w:lineRule="auto"/>
        <w:jc w:val="both"/>
        <w:rPr>
          <w:rFonts w:asciiTheme="minorBidi" w:hAnsiTheme="minorBidi"/>
        </w:rPr>
      </w:pPr>
    </w:p>
    <w:p w14:paraId="77FFC937" w14:textId="77777777" w:rsidR="001657FF" w:rsidRPr="00CB5DD3" w:rsidRDefault="001657FF" w:rsidP="001657FF">
      <w:pPr>
        <w:spacing w:after="0" w:line="240" w:lineRule="auto"/>
        <w:jc w:val="both"/>
        <w:rPr>
          <w:rFonts w:asciiTheme="minorBidi" w:hAnsiTheme="minorBidi"/>
        </w:rPr>
      </w:pPr>
      <w:r w:rsidRPr="0055398F">
        <w:rPr>
          <w:rFonts w:asciiTheme="minorBidi" w:hAnsiTheme="minorBidi"/>
        </w:rPr>
        <w:t xml:space="preserve">During one class, we were discussing a controversial topic and there were many students agreeing with one point of view. I kept asking students if anyone had a different point of view. </w:t>
      </w:r>
      <w:r>
        <w:rPr>
          <w:rFonts w:asciiTheme="minorBidi" w:hAnsiTheme="minorBidi"/>
        </w:rPr>
        <w:t>E</w:t>
      </w:r>
      <w:r w:rsidRPr="0055398F">
        <w:rPr>
          <w:rFonts w:asciiTheme="minorBidi" w:hAnsiTheme="minorBidi"/>
        </w:rPr>
        <w:t xml:space="preserve">ventually a student came forward and expressed an opposing point of view. The student felt comfortable and safe in expressing themselves. I believe all the students felt heard and respected and realised the importance of learning from the expression of differing viewpoints, thereby demonstrating the principles of inclusivity. </w:t>
      </w:r>
      <w:r>
        <w:rPr>
          <w:rFonts w:asciiTheme="minorBidi" w:hAnsiTheme="minorBidi"/>
        </w:rPr>
        <w:t xml:space="preserve">I felt really pleased that the students understood the value of listening to and challenging opposing points of view respectfully. </w:t>
      </w:r>
      <w:r w:rsidRPr="00CB5DD3">
        <w:rPr>
          <w:rFonts w:asciiTheme="minorBidi" w:hAnsiTheme="minorBidi"/>
          <w:b/>
          <w:bCs/>
          <w:color w:val="0070C0"/>
        </w:rPr>
        <w:t>(A2,A3,A4,A5,K2,K3,V1,V2,V3,V5)</w:t>
      </w:r>
    </w:p>
    <w:p w14:paraId="2AD73686" w14:textId="77777777" w:rsidR="001657FF" w:rsidRPr="00CB5DD3" w:rsidRDefault="001657FF" w:rsidP="001657FF">
      <w:pPr>
        <w:spacing w:after="0" w:line="240" w:lineRule="auto"/>
        <w:jc w:val="both"/>
        <w:rPr>
          <w:rFonts w:asciiTheme="minorBidi" w:hAnsiTheme="minorBidi"/>
          <w:b/>
          <w:bCs/>
        </w:rPr>
      </w:pPr>
    </w:p>
    <w:p w14:paraId="1D5369C1" w14:textId="77777777" w:rsidR="001657FF" w:rsidRDefault="001657FF" w:rsidP="001657FF">
      <w:pPr>
        <w:spacing w:after="0" w:line="240" w:lineRule="auto"/>
        <w:jc w:val="both"/>
        <w:rPr>
          <w:rFonts w:asciiTheme="minorBidi" w:hAnsiTheme="minorBidi"/>
        </w:rPr>
      </w:pPr>
      <w:r>
        <w:rPr>
          <w:rFonts w:asciiTheme="minorBidi" w:hAnsiTheme="minorBidi"/>
        </w:rPr>
        <w:t xml:space="preserve">Roma (2017, cited by CHED CMO 62, 2021) reports that The Philippine Commission on Higher Education advises assessment approaches for H&amp;T Management programs that include demonstrations and simulations, problem solving and portfolio and work projects. Practical exams are also being used as a summative assessment method and teachers think this is an effective way of assessing the H&amp;T students, according to Roma (2021). Practical in person exams are also a way of overcoming potential plagiarism. </w:t>
      </w:r>
      <w:r w:rsidRPr="007A3DE1">
        <w:rPr>
          <w:rFonts w:asciiTheme="minorBidi" w:hAnsiTheme="minorBidi"/>
          <w:b/>
          <w:bCs/>
          <w:color w:val="0070C0"/>
        </w:rPr>
        <w:t>(A1,A2,A3,A4,A5,K1,K2,K3,K4,V3,V4)</w:t>
      </w:r>
    </w:p>
    <w:p w14:paraId="240CD7FF" w14:textId="77777777" w:rsidR="001657FF" w:rsidRDefault="001657FF" w:rsidP="001657FF">
      <w:pPr>
        <w:spacing w:after="0" w:line="240" w:lineRule="auto"/>
        <w:jc w:val="both"/>
        <w:rPr>
          <w:rFonts w:asciiTheme="minorBidi" w:hAnsiTheme="minorBidi"/>
        </w:rPr>
      </w:pPr>
    </w:p>
    <w:p w14:paraId="1BC72509" w14:textId="77777777" w:rsidR="001657FF" w:rsidRPr="00DE2D7F" w:rsidRDefault="001657FF" w:rsidP="001657FF">
      <w:pPr>
        <w:spacing w:after="0" w:line="240" w:lineRule="auto"/>
        <w:jc w:val="both"/>
        <w:rPr>
          <w:rFonts w:asciiTheme="minorBidi" w:hAnsiTheme="minorBidi"/>
          <w:b/>
          <w:bCs/>
          <w:color w:val="0070C0"/>
        </w:rPr>
      </w:pPr>
      <w:r>
        <w:rPr>
          <w:rFonts w:asciiTheme="minorBidi" w:hAnsiTheme="minorBidi"/>
        </w:rPr>
        <w:t xml:space="preserve">Constructive assessment is meant to be ongoing and considers how students formed new knowledge throughout the learning process, which can be seen to be a more inclusive view (Teachers Institute, 2023). Problem-solving, critical thinking and reflection, which are vital skills, are favoured by teachers using constructivist assessments and represent a more personalised approach (Teachers Institute, 2023). Key principles of constructivist assessment, as related by The Teachers Institute (2023) above, were effectively implemented during the intervention. </w:t>
      </w:r>
      <w:r w:rsidRPr="00DE2D7F">
        <w:rPr>
          <w:rFonts w:asciiTheme="minorBidi" w:hAnsiTheme="minorBidi"/>
          <w:b/>
          <w:bCs/>
          <w:color w:val="0070C0"/>
        </w:rPr>
        <w:t>(A1,A2,A3,A4,A5,K1,K2,K3,V3)</w:t>
      </w:r>
    </w:p>
    <w:p w14:paraId="41E4841D" w14:textId="77777777" w:rsidR="001657FF" w:rsidRPr="007710F7" w:rsidRDefault="001657FF" w:rsidP="001657FF">
      <w:pPr>
        <w:spacing w:after="0" w:line="240" w:lineRule="auto"/>
        <w:jc w:val="both"/>
        <w:rPr>
          <w:rFonts w:asciiTheme="minorBidi" w:hAnsiTheme="minorBidi"/>
          <w:b/>
          <w:bCs/>
        </w:rPr>
      </w:pPr>
    </w:p>
    <w:p w14:paraId="76AD2F10" w14:textId="77777777" w:rsidR="001657FF" w:rsidRDefault="001657FF" w:rsidP="001657FF">
      <w:pPr>
        <w:spacing w:after="0" w:line="240" w:lineRule="auto"/>
        <w:jc w:val="both"/>
        <w:rPr>
          <w:rFonts w:asciiTheme="minorBidi" w:hAnsiTheme="minorBidi"/>
        </w:rPr>
      </w:pPr>
      <w:r>
        <w:rPr>
          <w:rFonts w:asciiTheme="minorBidi" w:hAnsiTheme="minorBidi"/>
        </w:rPr>
        <w:t xml:space="preserve">Constructive alignment (CA), as defined by Biggs, Tang and Kennedy (2022, p. xxii) is a form of teaching and learning that is outcomes-based. Teaching and learning activities are developed based on the learning outcomes (Biggs, Tang and Kennedy, 2022, p. xxii). The learning outcomes for the intervention were established first. The intervention, consisting of the initial critical thinking session and activity, practice presentations and reinforcement throughout the module, were planned to achieve the learning outcomes. </w:t>
      </w:r>
      <w:r w:rsidRPr="00911317">
        <w:rPr>
          <w:rFonts w:asciiTheme="minorBidi" w:hAnsiTheme="minorBidi"/>
          <w:b/>
          <w:bCs/>
          <w:color w:val="0070C0"/>
        </w:rPr>
        <w:t>(A1,A2,A5,</w:t>
      </w:r>
      <w:r>
        <w:rPr>
          <w:rFonts w:asciiTheme="minorBidi" w:hAnsiTheme="minorBidi"/>
          <w:b/>
          <w:bCs/>
          <w:color w:val="0070C0"/>
        </w:rPr>
        <w:t>K1,</w:t>
      </w:r>
      <w:r w:rsidRPr="00911317">
        <w:rPr>
          <w:rFonts w:asciiTheme="minorBidi" w:hAnsiTheme="minorBidi"/>
          <w:b/>
          <w:bCs/>
          <w:color w:val="0070C0"/>
        </w:rPr>
        <w:t>K2,K3,K5,V3)</w:t>
      </w:r>
    </w:p>
    <w:p w14:paraId="6CF3738B" w14:textId="77777777" w:rsidR="001657FF" w:rsidRPr="00C52AB1" w:rsidRDefault="001657FF" w:rsidP="001657FF">
      <w:pPr>
        <w:spacing w:after="0" w:line="240" w:lineRule="auto"/>
        <w:jc w:val="both"/>
        <w:rPr>
          <w:rFonts w:asciiTheme="minorBidi" w:hAnsiTheme="minorBidi"/>
        </w:rPr>
      </w:pPr>
    </w:p>
    <w:p w14:paraId="52A489B7" w14:textId="77777777" w:rsidR="001657FF" w:rsidRDefault="001657FF" w:rsidP="001657FF">
      <w:pPr>
        <w:spacing w:after="0" w:line="240" w:lineRule="auto"/>
        <w:jc w:val="both"/>
        <w:rPr>
          <w:rFonts w:asciiTheme="minorBidi" w:hAnsiTheme="minorBidi"/>
        </w:rPr>
      </w:pPr>
      <w:r>
        <w:rPr>
          <w:rFonts w:asciiTheme="minorBidi" w:hAnsiTheme="minorBidi"/>
        </w:rPr>
        <w:t xml:space="preserve">As defined by Oregon State University’s (OSU) </w:t>
      </w:r>
      <w:proofErr w:type="spellStart"/>
      <w:r>
        <w:rPr>
          <w:rFonts w:asciiTheme="minorBidi" w:hAnsiTheme="minorBidi"/>
        </w:rPr>
        <w:t>Center</w:t>
      </w:r>
      <w:proofErr w:type="spellEnd"/>
      <w:r>
        <w:rPr>
          <w:rFonts w:asciiTheme="minorBidi" w:hAnsiTheme="minorBidi"/>
        </w:rPr>
        <w:t xml:space="preserve"> for Teaching and Learning, “</w:t>
      </w:r>
      <w:r w:rsidRPr="004B271D">
        <w:rPr>
          <w:rFonts w:asciiTheme="minorBidi" w:hAnsiTheme="minorBidi"/>
        </w:rPr>
        <w:t>Action research is a systematic progressive process of meaningful investigation to improve an identified problem within one</w:t>
      </w:r>
      <w:r>
        <w:rPr>
          <w:rFonts w:asciiTheme="minorBidi" w:hAnsiTheme="minorBidi"/>
        </w:rPr>
        <w:t>’</w:t>
      </w:r>
      <w:r w:rsidRPr="004B271D">
        <w:rPr>
          <w:rFonts w:asciiTheme="minorBidi" w:hAnsiTheme="minorBidi"/>
        </w:rPr>
        <w:t>s own teaching practices</w:t>
      </w:r>
      <w:r>
        <w:rPr>
          <w:rFonts w:asciiTheme="minorBidi" w:hAnsiTheme="minorBidi"/>
        </w:rPr>
        <w:t xml:space="preserve">” (OSU, 2025). OSU (1999, cited in Dickens &amp; Watkins, 2025) outlines the four steps in the cycle, which are, reflect, plan, act, observe. The teacher can work alone or together with other educators, whilst critically self-reflecting and working towards best practice (OSU, 2025). I purposely sought the support and advice of the Programme Manager and Module Lead at all stages of the intervention, because I appreciated their experience and knowledge. </w:t>
      </w:r>
      <w:r w:rsidRPr="00716A24">
        <w:rPr>
          <w:rFonts w:asciiTheme="minorBidi" w:hAnsiTheme="minorBidi"/>
          <w:b/>
          <w:bCs/>
          <w:color w:val="0070C0"/>
        </w:rPr>
        <w:t>(A5,K3,V3,V5)</w:t>
      </w:r>
    </w:p>
    <w:p w14:paraId="0D4412D1" w14:textId="77777777" w:rsidR="001657FF" w:rsidRDefault="001657FF" w:rsidP="001657FF">
      <w:pPr>
        <w:spacing w:after="0" w:line="240" w:lineRule="auto"/>
        <w:jc w:val="both"/>
        <w:rPr>
          <w:rFonts w:asciiTheme="minorBidi" w:hAnsiTheme="minorBidi"/>
        </w:rPr>
      </w:pPr>
    </w:p>
    <w:p w14:paraId="07928D88" w14:textId="77777777" w:rsidR="001657FF" w:rsidRDefault="001657FF" w:rsidP="001657FF">
      <w:pPr>
        <w:spacing w:after="0" w:line="240" w:lineRule="auto"/>
        <w:jc w:val="both"/>
        <w:rPr>
          <w:rFonts w:asciiTheme="minorBidi" w:hAnsiTheme="minorBidi"/>
        </w:rPr>
      </w:pPr>
      <w:r>
        <w:rPr>
          <w:rFonts w:asciiTheme="minorBidi" w:hAnsiTheme="minorBidi"/>
        </w:rPr>
        <w:t xml:space="preserve">According to Bouchard (2024), transformative learning, mostly evolved by Jack Mezirow, to encourage individual thinking and growth, consists of open discussions, </w:t>
      </w:r>
      <w:r>
        <w:rPr>
          <w:rFonts w:asciiTheme="minorBidi" w:hAnsiTheme="minorBidi"/>
        </w:rPr>
        <w:lastRenderedPageBreak/>
        <w:t xml:space="preserve">listening to diverse perspectives and critical reflection. As part of transformative learning, experiencing discomfort (students presenting to peers in this case), recognising that others share similar experiences, building self-confidence and learning new skills to apply (Bouchard, 2024), are particularly relevant to this intervention. The students were able to reflect on the theory and then apply it to the critical thinking activity, their presentations and their written assignment to demonstrate this effectively. </w:t>
      </w:r>
      <w:r w:rsidRPr="0053036E">
        <w:rPr>
          <w:rFonts w:asciiTheme="minorBidi" w:hAnsiTheme="minorBidi"/>
          <w:b/>
          <w:bCs/>
          <w:color w:val="0070C0"/>
        </w:rPr>
        <w:t>(A1,A2,A3,A4,A5,K1,K2,K3,V1,V2,V3,V4)</w:t>
      </w:r>
    </w:p>
    <w:p w14:paraId="1C4C5753" w14:textId="77777777" w:rsidR="001657FF" w:rsidRDefault="001657FF" w:rsidP="001657FF">
      <w:pPr>
        <w:spacing w:after="0" w:line="240" w:lineRule="auto"/>
        <w:jc w:val="both"/>
        <w:rPr>
          <w:rFonts w:asciiTheme="minorBidi" w:hAnsiTheme="minorBidi"/>
          <w:b/>
          <w:bCs/>
          <w:highlight w:val="yellow"/>
        </w:rPr>
      </w:pPr>
    </w:p>
    <w:p w14:paraId="37BED87B" w14:textId="77777777" w:rsidR="001657FF" w:rsidRDefault="001657FF" w:rsidP="001657FF">
      <w:pPr>
        <w:spacing w:after="0" w:line="240" w:lineRule="auto"/>
        <w:jc w:val="both"/>
        <w:rPr>
          <w:rFonts w:asciiTheme="minorBidi" w:hAnsiTheme="minorBidi"/>
        </w:rPr>
      </w:pPr>
      <w:r>
        <w:rPr>
          <w:rFonts w:asciiTheme="minorBidi" w:hAnsiTheme="minorBidi"/>
        </w:rPr>
        <w:t xml:space="preserve">As part of evaluating the impact of the intervention, excitingly, 22 students (anonymously) responded to the survey (please see appendix). Open ended answers from the students revealed that they felt they had a better understanding of critical thinking and they could more effectively analyse and evaluate information, problem solve and self-reflect. Such was the impact, that the Programme Manager is planning to make the intervention ongoing, due to the constructive feedback and the very positive results of the module assignments. </w:t>
      </w:r>
      <w:r w:rsidRPr="00BD0370">
        <w:rPr>
          <w:rFonts w:asciiTheme="minorBidi" w:hAnsiTheme="minorBidi"/>
          <w:b/>
          <w:bCs/>
          <w:color w:val="0070C0"/>
        </w:rPr>
        <w:t>(A5,K3,K5,V1,V3,V5)</w:t>
      </w:r>
    </w:p>
    <w:p w14:paraId="2F83AB8B" w14:textId="77777777" w:rsidR="001657FF" w:rsidRDefault="001657FF" w:rsidP="001657FF">
      <w:pPr>
        <w:spacing w:after="0" w:line="240" w:lineRule="auto"/>
        <w:jc w:val="both"/>
        <w:rPr>
          <w:rFonts w:asciiTheme="minorBidi" w:hAnsiTheme="minorBidi"/>
          <w:b/>
          <w:bCs/>
          <w:color w:val="FF0000"/>
        </w:rPr>
      </w:pPr>
    </w:p>
    <w:p w14:paraId="6958CA90" w14:textId="77777777" w:rsidR="001657FF" w:rsidRDefault="001657FF" w:rsidP="001657FF">
      <w:pPr>
        <w:spacing w:after="0" w:line="240" w:lineRule="auto"/>
        <w:jc w:val="both"/>
        <w:rPr>
          <w:rFonts w:asciiTheme="minorBidi" w:hAnsiTheme="minorBidi"/>
        </w:rPr>
      </w:pPr>
      <w:r>
        <w:rPr>
          <w:rFonts w:asciiTheme="minorBidi" w:hAnsiTheme="minorBidi"/>
        </w:rPr>
        <w:t xml:space="preserve">Many of the students were reticent about presenting at the beginning of the term and by the end, they were confident and self-assured speakers. Thomas (2023) relates that a perspective of constructivist assessment is that a learner can learn new knowledge by linking to previous knowledge and then applying the new knowledge in new situations, which is exactly what the students did in the practice presentation sessions. </w:t>
      </w:r>
      <w:r w:rsidRPr="001F2A8E">
        <w:rPr>
          <w:rFonts w:asciiTheme="minorBidi" w:hAnsiTheme="minorBidi"/>
          <w:b/>
          <w:bCs/>
          <w:color w:val="0070C0"/>
        </w:rPr>
        <w:t>(A1,A2,A3,A4,A5,K1,K2,K3,V1,V2,V3)</w:t>
      </w:r>
    </w:p>
    <w:p w14:paraId="0E5FD2B4" w14:textId="77777777" w:rsidR="001657FF" w:rsidRDefault="001657FF" w:rsidP="001657FF">
      <w:pPr>
        <w:spacing w:after="0" w:line="240" w:lineRule="auto"/>
        <w:jc w:val="both"/>
        <w:rPr>
          <w:rFonts w:asciiTheme="minorBidi" w:hAnsiTheme="minorBidi"/>
        </w:rPr>
      </w:pPr>
    </w:p>
    <w:p w14:paraId="0D22F572" w14:textId="77777777" w:rsidR="001657FF" w:rsidRDefault="001657FF" w:rsidP="001657FF">
      <w:pPr>
        <w:spacing w:after="0" w:line="240" w:lineRule="auto"/>
        <w:jc w:val="both"/>
        <w:rPr>
          <w:rFonts w:asciiTheme="minorBidi" w:hAnsiTheme="minorBidi"/>
        </w:rPr>
      </w:pPr>
      <w:r>
        <w:rPr>
          <w:rFonts w:asciiTheme="minorBidi" w:hAnsiTheme="minorBidi"/>
        </w:rPr>
        <w:t xml:space="preserve">Students expressed their appreciation to me, of their vast improvement over a short period of time, mentioning that they felt the feedback was constructive, compassionate and non-judgemental. As Thomas (2023) reports, being non-judgemental is a key characteristic of assessment in a constructivist classroom. One reason for the positive results, I believe, is due to a key principle of constructive assessment, that of ongoing formative assessment, as related by the Teachers Institute (2023). The students who did not take part in the practice sessions, did not perform as well as those that did, inferring that the practice sessions were effective. </w:t>
      </w:r>
      <w:r w:rsidRPr="00623EEC">
        <w:rPr>
          <w:rFonts w:asciiTheme="minorBidi" w:hAnsiTheme="minorBidi"/>
          <w:b/>
          <w:bCs/>
          <w:color w:val="0070C0"/>
        </w:rPr>
        <w:t>(A1,A2,A3,A4,A5,K1,K2,K3,V1,V2,V3)</w:t>
      </w:r>
    </w:p>
    <w:p w14:paraId="112ED6C8" w14:textId="77777777" w:rsidR="001657FF" w:rsidRDefault="001657FF" w:rsidP="001657FF">
      <w:pPr>
        <w:spacing w:after="0" w:line="240" w:lineRule="auto"/>
        <w:jc w:val="both"/>
        <w:rPr>
          <w:rFonts w:asciiTheme="minorBidi" w:hAnsiTheme="minorBidi"/>
        </w:rPr>
      </w:pPr>
    </w:p>
    <w:p w14:paraId="4CF26B41" w14:textId="77777777" w:rsidR="001657FF" w:rsidRDefault="001657FF" w:rsidP="001657FF">
      <w:pPr>
        <w:spacing w:after="0" w:line="240" w:lineRule="auto"/>
        <w:jc w:val="both"/>
        <w:rPr>
          <w:rFonts w:asciiTheme="minorBidi" w:hAnsiTheme="minorBidi"/>
        </w:rPr>
      </w:pPr>
      <w:r>
        <w:rPr>
          <w:rFonts w:asciiTheme="minorBidi" w:hAnsiTheme="minorBidi"/>
        </w:rPr>
        <w:t xml:space="preserve">The feedback I received from the students allows me to develop my ability to teach more effectively, for example, by observing and understanding what they responded positively to. As Thomas (2023) points out, a key characteristic of assessment in a constructivist classroom is using feedback to improve both teaching and learning. </w:t>
      </w:r>
      <w:r w:rsidRPr="007F49E4">
        <w:rPr>
          <w:rFonts w:asciiTheme="minorBidi" w:hAnsiTheme="minorBidi"/>
          <w:b/>
          <w:bCs/>
          <w:color w:val="0070C0"/>
        </w:rPr>
        <w:t>(A5,K1,K2,K3,V1,V3,V5)</w:t>
      </w:r>
    </w:p>
    <w:p w14:paraId="0B098A16" w14:textId="77777777" w:rsidR="001657FF" w:rsidRDefault="001657FF" w:rsidP="001657FF">
      <w:pPr>
        <w:spacing w:after="0" w:line="240" w:lineRule="auto"/>
        <w:jc w:val="both"/>
        <w:rPr>
          <w:rFonts w:asciiTheme="minorBidi" w:hAnsiTheme="minorBidi"/>
        </w:rPr>
      </w:pPr>
    </w:p>
    <w:p w14:paraId="08032FEF" w14:textId="77777777" w:rsidR="001657FF" w:rsidRPr="009D7BEB" w:rsidRDefault="001657FF" w:rsidP="001657FF">
      <w:pPr>
        <w:spacing w:after="0" w:line="240" w:lineRule="auto"/>
        <w:jc w:val="both"/>
        <w:rPr>
          <w:rFonts w:asciiTheme="minorBidi" w:hAnsiTheme="minorBidi"/>
        </w:rPr>
      </w:pPr>
      <w:r>
        <w:rPr>
          <w:rFonts w:asciiTheme="minorBidi" w:hAnsiTheme="minorBidi"/>
        </w:rPr>
        <w:t xml:space="preserve">The students demonstrated a good to very good level of critical thinking for their written assignment, which required problem solving, whereby solutions had to be found for the current real-world issues. The Programme Manager and Module lead were very happy with the results. Overall, based on experience, research and the results, I felt I had made a significant impact on the ability of students to think and act more critically and overall, felt it was a very successful intervention. </w:t>
      </w:r>
      <w:r w:rsidRPr="00837C9E">
        <w:rPr>
          <w:rFonts w:asciiTheme="minorBidi" w:hAnsiTheme="minorBidi"/>
          <w:b/>
          <w:bCs/>
          <w:color w:val="0070C0"/>
        </w:rPr>
        <w:t>(A1,A2,A3,A4,A5,K1,K2,K3,K4,K5,V1,V2,V3,V4,V5)</w:t>
      </w:r>
    </w:p>
    <w:p w14:paraId="7D52914D" w14:textId="77777777" w:rsidR="001657FF" w:rsidRDefault="001657FF" w:rsidP="001657FF">
      <w:pPr>
        <w:spacing w:after="0" w:line="240" w:lineRule="auto"/>
        <w:jc w:val="both"/>
        <w:rPr>
          <w:rFonts w:asciiTheme="minorBidi" w:hAnsiTheme="minorBidi"/>
          <w:b/>
          <w:bCs/>
          <w:u w:val="single"/>
        </w:rPr>
      </w:pPr>
    </w:p>
    <w:p w14:paraId="639D40FD" w14:textId="77777777" w:rsidR="001657FF" w:rsidRPr="00526A6A" w:rsidRDefault="001657FF" w:rsidP="001657FF">
      <w:pPr>
        <w:spacing w:after="0" w:line="240" w:lineRule="auto"/>
        <w:jc w:val="both"/>
        <w:rPr>
          <w:rFonts w:asciiTheme="minorBidi" w:hAnsiTheme="minorBidi"/>
          <w:b/>
          <w:bCs/>
          <w:color w:val="0070C0"/>
        </w:rPr>
      </w:pPr>
      <w:r>
        <w:rPr>
          <w:rFonts w:asciiTheme="minorBidi" w:hAnsiTheme="minorBidi"/>
        </w:rPr>
        <w:t xml:space="preserve">According to Munna (2021), internal verification (IV) in higher education ensures consistency and accuracy in assessment and it ensures students are fairly marked, stated by Munna (2021, cited in Amin and Ichii, 2019 and Ono, 2019). The lecturer  </w:t>
      </w:r>
      <w:r>
        <w:rPr>
          <w:rFonts w:asciiTheme="minorBidi" w:hAnsiTheme="minorBidi"/>
        </w:rPr>
        <w:lastRenderedPageBreak/>
        <w:t xml:space="preserve">must provide meaningful feedback for learning progress to be measured (Munna, 2021). Marking for this module was internally verified and externally examined, with no issues, which was reassuring, as it indicated that I had assessed fairly. </w:t>
      </w:r>
      <w:r w:rsidRPr="00526A6A">
        <w:rPr>
          <w:rFonts w:asciiTheme="minorBidi" w:hAnsiTheme="minorBidi"/>
          <w:b/>
          <w:bCs/>
          <w:color w:val="0070C0"/>
        </w:rPr>
        <w:t>(A3,A5,K3,K4,K5,V1,V3,V4,V5)</w:t>
      </w:r>
    </w:p>
    <w:p w14:paraId="22D31A3B" w14:textId="77777777" w:rsidR="001657FF" w:rsidRDefault="001657FF" w:rsidP="001657FF">
      <w:pPr>
        <w:spacing w:after="0" w:line="240" w:lineRule="auto"/>
        <w:jc w:val="both"/>
        <w:rPr>
          <w:rFonts w:asciiTheme="minorBidi" w:hAnsiTheme="minorBidi"/>
          <w:b/>
          <w:bCs/>
        </w:rPr>
      </w:pPr>
    </w:p>
    <w:p w14:paraId="17A207A0" w14:textId="77777777" w:rsidR="001657FF" w:rsidRPr="00EF246C" w:rsidRDefault="001657FF" w:rsidP="001657FF">
      <w:pPr>
        <w:spacing w:after="0" w:line="240" w:lineRule="auto"/>
        <w:jc w:val="both"/>
        <w:rPr>
          <w:rFonts w:asciiTheme="minorBidi" w:hAnsiTheme="minorBidi"/>
          <w:b/>
          <w:bCs/>
          <w:color w:val="0070C0"/>
        </w:rPr>
      </w:pPr>
      <w:r>
        <w:rPr>
          <w:rFonts w:asciiTheme="minorBidi" w:hAnsiTheme="minorBidi"/>
        </w:rPr>
        <w:t xml:space="preserve">From this intervention and as part of the reflective cycle, there are certain actions that are important to consider now taking. Engaging students as partners is a key principle of the UK Quality Code for Higher Education (QAA, 2024) and as part of implementing this, I aim to involve students in determining formative assessment methods (which I have not done previously). This  may include quizzes (using </w:t>
      </w:r>
      <w:proofErr w:type="spellStart"/>
      <w:r>
        <w:rPr>
          <w:rFonts w:asciiTheme="minorBidi" w:hAnsiTheme="minorBidi"/>
        </w:rPr>
        <w:t>Vevox</w:t>
      </w:r>
      <w:proofErr w:type="spellEnd"/>
      <w:r>
        <w:rPr>
          <w:rFonts w:asciiTheme="minorBidi" w:hAnsiTheme="minorBidi"/>
        </w:rPr>
        <w:t xml:space="preserve">), individual and group problem solving, and group discussions, which will require critical thinking. This is in alignment with a constructivist approach. </w:t>
      </w:r>
      <w:r w:rsidRPr="00EF246C">
        <w:rPr>
          <w:rFonts w:asciiTheme="minorBidi" w:hAnsiTheme="minorBidi"/>
          <w:b/>
          <w:bCs/>
          <w:color w:val="0070C0"/>
        </w:rPr>
        <w:t>(A1,A2,A4,A5,K1,K2,K3,K4,K5,V1,V2,V3,V4,V5)</w:t>
      </w:r>
    </w:p>
    <w:p w14:paraId="3E0B55D3" w14:textId="77777777" w:rsidR="001657FF" w:rsidRPr="002966A4" w:rsidRDefault="001657FF" w:rsidP="001657FF">
      <w:pPr>
        <w:spacing w:after="0" w:line="240" w:lineRule="auto"/>
        <w:jc w:val="both"/>
        <w:rPr>
          <w:rFonts w:asciiTheme="minorBidi" w:hAnsiTheme="minorBidi"/>
          <w:b/>
          <w:bCs/>
        </w:rPr>
      </w:pPr>
    </w:p>
    <w:p w14:paraId="53E84B2E" w14:textId="77777777" w:rsidR="001657FF" w:rsidRPr="00CE5609" w:rsidRDefault="001657FF" w:rsidP="001657FF">
      <w:pPr>
        <w:spacing w:after="0" w:line="240" w:lineRule="auto"/>
        <w:jc w:val="both"/>
        <w:rPr>
          <w:rFonts w:asciiTheme="minorBidi" w:hAnsiTheme="minorBidi"/>
          <w:b/>
          <w:bCs/>
          <w:color w:val="0070C0"/>
        </w:rPr>
      </w:pPr>
      <w:r>
        <w:rPr>
          <w:rFonts w:asciiTheme="minorBidi" w:hAnsiTheme="minorBidi"/>
        </w:rPr>
        <w:t>Another key principle of the QAA (2024) includes Teaching, Learning and Assessment, where a</w:t>
      </w:r>
      <w:r w:rsidRPr="00C25B77">
        <w:rPr>
          <w:rFonts w:asciiTheme="minorBidi" w:hAnsiTheme="minorBidi"/>
        </w:rPr>
        <w:t xml:space="preserve"> collaborative</w:t>
      </w:r>
      <w:r>
        <w:rPr>
          <w:rFonts w:asciiTheme="minorBidi" w:hAnsiTheme="minorBidi"/>
        </w:rPr>
        <w:t xml:space="preserve">, supportive, </w:t>
      </w:r>
      <w:r w:rsidRPr="00C25B77">
        <w:rPr>
          <w:rFonts w:asciiTheme="minorBidi" w:hAnsiTheme="minorBidi"/>
        </w:rPr>
        <w:t>inclusive</w:t>
      </w:r>
      <w:r>
        <w:rPr>
          <w:rFonts w:asciiTheme="minorBidi" w:hAnsiTheme="minorBidi"/>
        </w:rPr>
        <w:t xml:space="preserve"> and equitable</w:t>
      </w:r>
      <w:r w:rsidRPr="00C25B77">
        <w:rPr>
          <w:rFonts w:asciiTheme="minorBidi" w:hAnsiTheme="minorBidi"/>
        </w:rPr>
        <w:t xml:space="preserve"> approach</w:t>
      </w:r>
      <w:r>
        <w:rPr>
          <w:rFonts w:asciiTheme="minorBidi" w:hAnsiTheme="minorBidi"/>
        </w:rPr>
        <w:t xml:space="preserve"> allows students to have high quality learning overall. As part of implementing this principle, and as outlined in the QAA (2024), I will continue to provide clear information about the modules, learning outcomes, assessment and the purpose, and to provide feedback during the module to support learning. I will also ensure all teaching materials are accessible to students according to their needs and all teaching spaces are accessible (step free access). I will continue to discuss and provide practical examples of academic integrity and its importance with all students throughout the modules to ensure understanding, including the use of responsible AI and GAI. This should encourage student’s improvement of critical thinking. </w:t>
      </w:r>
      <w:r w:rsidRPr="00CE5609">
        <w:rPr>
          <w:rFonts w:asciiTheme="minorBidi" w:hAnsiTheme="minorBidi"/>
          <w:b/>
          <w:bCs/>
          <w:color w:val="0070C0"/>
        </w:rPr>
        <w:t>(A2,A3,A4,A5,K2,K3,K4,K5,V1,V2,V3,V4)</w:t>
      </w:r>
    </w:p>
    <w:p w14:paraId="11990126" w14:textId="77777777" w:rsidR="001657FF" w:rsidRPr="007D5B64" w:rsidRDefault="001657FF" w:rsidP="001657FF">
      <w:pPr>
        <w:spacing w:after="0" w:line="240" w:lineRule="auto"/>
        <w:jc w:val="both"/>
        <w:rPr>
          <w:rFonts w:asciiTheme="minorBidi" w:hAnsiTheme="minorBidi"/>
          <w:i/>
          <w:iCs/>
        </w:rPr>
      </w:pPr>
    </w:p>
    <w:p w14:paraId="35CDD5B0" w14:textId="77777777" w:rsidR="001657FF" w:rsidRPr="00466F0F" w:rsidRDefault="001657FF" w:rsidP="001657FF">
      <w:pPr>
        <w:spacing w:after="0" w:line="240" w:lineRule="auto"/>
        <w:jc w:val="both"/>
        <w:rPr>
          <w:rFonts w:asciiTheme="minorBidi" w:hAnsiTheme="minorBidi"/>
          <w:b/>
          <w:bCs/>
        </w:rPr>
      </w:pPr>
      <w:r w:rsidRPr="00466F0F">
        <w:rPr>
          <w:rFonts w:asciiTheme="minorBidi" w:hAnsiTheme="minorBidi"/>
        </w:rPr>
        <w:t>Following inclusive principles</w:t>
      </w:r>
      <w:r>
        <w:rPr>
          <w:rFonts w:asciiTheme="minorBidi" w:hAnsiTheme="minorBidi"/>
        </w:rPr>
        <w:t xml:space="preserve"> (</w:t>
      </w:r>
      <w:r w:rsidRPr="00466F0F">
        <w:rPr>
          <w:rFonts w:asciiTheme="minorBidi" w:hAnsiTheme="minorBidi"/>
        </w:rPr>
        <w:t>University of Hull</w:t>
      </w:r>
      <w:r>
        <w:rPr>
          <w:rFonts w:asciiTheme="minorBidi" w:hAnsiTheme="minorBidi"/>
        </w:rPr>
        <w:t xml:space="preserve">, </w:t>
      </w:r>
      <w:r w:rsidRPr="00466F0F">
        <w:rPr>
          <w:rFonts w:asciiTheme="minorBidi" w:hAnsiTheme="minorBidi"/>
        </w:rPr>
        <w:t xml:space="preserve">2025), I will continue to communicate clearly and empathically and ensure </w:t>
      </w:r>
      <w:r>
        <w:rPr>
          <w:rFonts w:asciiTheme="minorBidi" w:hAnsiTheme="minorBidi"/>
        </w:rPr>
        <w:t>all students</w:t>
      </w:r>
      <w:r w:rsidRPr="00466F0F">
        <w:rPr>
          <w:rFonts w:asciiTheme="minorBidi" w:hAnsiTheme="minorBidi"/>
        </w:rPr>
        <w:t xml:space="preserve"> understand, be especially aware to monitor student wellbeing, and to continually reflect on my practice and identify actions to remedy any areas requiring improvement. To measure the success of these goals, I plan to include them on a list and review them monthly. This is in alignment with the key principle of the QAA (2024), to support students to achieve their potential</w:t>
      </w:r>
      <w:r>
        <w:rPr>
          <w:rFonts w:asciiTheme="minorBidi" w:hAnsiTheme="minorBidi"/>
        </w:rPr>
        <w:t xml:space="preserve">, especially critical thinking. </w:t>
      </w:r>
      <w:r w:rsidRPr="00E92AAD">
        <w:rPr>
          <w:rFonts w:asciiTheme="minorBidi" w:hAnsiTheme="minorBidi"/>
          <w:b/>
          <w:bCs/>
          <w:color w:val="0070C0"/>
        </w:rPr>
        <w:t>(A1,A2,A3,A4,A5,K1,K2,K3,K5,V1,V2,V3,V4)</w:t>
      </w:r>
    </w:p>
    <w:p w14:paraId="348B9455" w14:textId="77777777" w:rsidR="001657FF" w:rsidRDefault="001657FF" w:rsidP="001657FF">
      <w:pPr>
        <w:spacing w:after="0" w:line="240" w:lineRule="auto"/>
        <w:jc w:val="both"/>
        <w:rPr>
          <w:rFonts w:asciiTheme="minorBidi" w:hAnsiTheme="minorBidi"/>
          <w:b/>
          <w:bCs/>
        </w:rPr>
      </w:pPr>
    </w:p>
    <w:p w14:paraId="69C66116" w14:textId="77777777" w:rsidR="001657FF" w:rsidRPr="00F32605" w:rsidRDefault="001657FF" w:rsidP="001657FF">
      <w:pPr>
        <w:spacing w:after="0" w:line="240" w:lineRule="auto"/>
        <w:jc w:val="both"/>
        <w:rPr>
          <w:rFonts w:asciiTheme="minorBidi" w:hAnsiTheme="minorBidi"/>
          <w:b/>
          <w:bCs/>
          <w:color w:val="0070C0"/>
        </w:rPr>
      </w:pPr>
      <w:r>
        <w:rPr>
          <w:rFonts w:asciiTheme="minorBidi" w:hAnsiTheme="minorBidi"/>
        </w:rPr>
        <w:t>Hughes (2024) makes the point that, t</w:t>
      </w:r>
      <w:r w:rsidRPr="00B2328E">
        <w:rPr>
          <w:rFonts w:asciiTheme="minorBidi" w:hAnsiTheme="minorBidi"/>
        </w:rPr>
        <w:t xml:space="preserve">echnology and critical thinking have developed </w:t>
      </w:r>
      <w:r>
        <w:rPr>
          <w:rFonts w:asciiTheme="minorBidi" w:hAnsiTheme="minorBidi"/>
        </w:rPr>
        <w:t>side by side with</w:t>
      </w:r>
      <w:r w:rsidRPr="00B2328E">
        <w:rPr>
          <w:rFonts w:asciiTheme="minorBidi" w:hAnsiTheme="minorBidi"/>
        </w:rPr>
        <w:t xml:space="preserve"> one </w:t>
      </w:r>
      <w:r>
        <w:rPr>
          <w:rFonts w:asciiTheme="minorBidi" w:hAnsiTheme="minorBidi"/>
        </w:rPr>
        <w:t>driving</w:t>
      </w:r>
      <w:r w:rsidRPr="00B2328E">
        <w:rPr>
          <w:rFonts w:asciiTheme="minorBidi" w:hAnsiTheme="minorBidi"/>
        </w:rPr>
        <w:t xml:space="preserve"> the other</w:t>
      </w:r>
      <w:r>
        <w:rPr>
          <w:rFonts w:asciiTheme="minorBidi" w:hAnsiTheme="minorBidi"/>
        </w:rPr>
        <w:t xml:space="preserve">. To continue developing best practice and ensure students have access to the latest AI and technology to better prepare them, by using simulations and problem solving, I aim to learn and make use of the immersive room and VR headsets. Continuing to teach about and use responsible AI and GAI for critical thinking support is also crucial for developing this ability. </w:t>
      </w:r>
      <w:r w:rsidRPr="00F32605">
        <w:rPr>
          <w:rFonts w:asciiTheme="minorBidi" w:hAnsiTheme="minorBidi"/>
          <w:b/>
          <w:bCs/>
          <w:color w:val="0070C0"/>
        </w:rPr>
        <w:t>(A1,A2,A4,A5,K1,K2,K3,K4,K5,V1,V2,V3,V4,V5)</w:t>
      </w:r>
    </w:p>
    <w:p w14:paraId="7A876B85" w14:textId="77777777" w:rsidR="001657FF" w:rsidRPr="00D2776E" w:rsidRDefault="001657FF" w:rsidP="001657FF">
      <w:pPr>
        <w:spacing w:after="0" w:line="240" w:lineRule="auto"/>
        <w:jc w:val="both"/>
        <w:rPr>
          <w:rFonts w:asciiTheme="minorBidi" w:hAnsiTheme="minorBidi"/>
          <w:b/>
          <w:bCs/>
        </w:rPr>
      </w:pPr>
    </w:p>
    <w:p w14:paraId="3834C80D" w14:textId="77777777" w:rsidR="001657FF" w:rsidRDefault="001657FF" w:rsidP="001657FF">
      <w:pPr>
        <w:spacing w:after="0" w:line="240" w:lineRule="auto"/>
        <w:jc w:val="both"/>
        <w:rPr>
          <w:rFonts w:asciiTheme="minorBidi" w:hAnsiTheme="minorBidi"/>
        </w:rPr>
      </w:pPr>
      <w:r>
        <w:rPr>
          <w:rFonts w:asciiTheme="minorBidi" w:hAnsiTheme="minorBidi"/>
        </w:rPr>
        <w:t xml:space="preserve">I will continue to learn about new developments, through the University’s conferences, through discussions with peers, researching and practicing. I will continue to make time to share best practice of critical thinking teaching and learning, as well as all best practice with my peers. Monitoring, evaluating and enhancing provision is one of the principles of the QAA (2024). I have the goal of continually reflecting on my teaching and making changes, adapting my methods and implementing new approaches where </w:t>
      </w:r>
      <w:r>
        <w:rPr>
          <w:rFonts w:asciiTheme="minorBidi" w:hAnsiTheme="minorBidi"/>
        </w:rPr>
        <w:lastRenderedPageBreak/>
        <w:t xml:space="preserve">necessary. I will continue to ask my peers, Programme Manager and Academic Director for help and support. </w:t>
      </w:r>
    </w:p>
    <w:p w14:paraId="5BEB6294" w14:textId="77777777" w:rsidR="001657FF" w:rsidRPr="00621FF6" w:rsidRDefault="001657FF" w:rsidP="001657FF">
      <w:pPr>
        <w:spacing w:after="0" w:line="240" w:lineRule="auto"/>
        <w:jc w:val="both"/>
        <w:rPr>
          <w:rFonts w:asciiTheme="minorBidi" w:hAnsiTheme="minorBidi"/>
          <w:b/>
          <w:bCs/>
          <w:color w:val="0070C0"/>
          <w:lang w:val="pl-PL"/>
        </w:rPr>
      </w:pPr>
      <w:r w:rsidRPr="00621FF6">
        <w:rPr>
          <w:rFonts w:asciiTheme="minorBidi" w:hAnsiTheme="minorBidi"/>
          <w:b/>
          <w:bCs/>
          <w:color w:val="0070C0"/>
          <w:lang w:val="pl-PL"/>
        </w:rPr>
        <w:t>(A5,K1,K2,K3,K4,K5,V1,V2,V3,V4,V5)</w:t>
      </w:r>
    </w:p>
    <w:p w14:paraId="7031A905" w14:textId="77777777" w:rsidR="001657FF" w:rsidRPr="00621FF6" w:rsidRDefault="001657FF" w:rsidP="001657FF">
      <w:pPr>
        <w:spacing w:after="0" w:line="240" w:lineRule="auto"/>
        <w:jc w:val="both"/>
        <w:rPr>
          <w:rFonts w:asciiTheme="minorBidi" w:hAnsiTheme="minorBidi"/>
          <w:lang w:val="pl-PL"/>
        </w:rPr>
      </w:pPr>
    </w:p>
    <w:p w14:paraId="3C2E1C2E" w14:textId="77777777" w:rsidR="001657FF" w:rsidRDefault="001657FF" w:rsidP="001657FF">
      <w:pPr>
        <w:spacing w:after="0" w:line="240" w:lineRule="auto"/>
        <w:jc w:val="both"/>
        <w:rPr>
          <w:rFonts w:asciiTheme="minorBidi" w:hAnsiTheme="minorBidi"/>
        </w:rPr>
      </w:pPr>
      <w:r>
        <w:rPr>
          <w:rFonts w:asciiTheme="minorBidi" w:hAnsiTheme="minorBidi"/>
        </w:rPr>
        <w:t>Overall, I commit to continuous learning and improvement to enhance my practice and ensure inclusive and high quality teaching and learning for all students.</w:t>
      </w:r>
    </w:p>
    <w:p w14:paraId="4FFBD1D3" w14:textId="77777777" w:rsidR="001657FF" w:rsidRDefault="001657FF" w:rsidP="001657FF">
      <w:pPr>
        <w:spacing w:after="0" w:line="240" w:lineRule="auto"/>
        <w:jc w:val="both"/>
        <w:rPr>
          <w:rFonts w:asciiTheme="minorBidi" w:hAnsiTheme="minorBidi"/>
        </w:rPr>
      </w:pPr>
    </w:p>
    <w:p w14:paraId="0AAD5F93" w14:textId="77777777" w:rsidR="001657FF" w:rsidRDefault="001657FF" w:rsidP="001657FF">
      <w:pPr>
        <w:spacing w:after="0" w:line="240" w:lineRule="auto"/>
        <w:jc w:val="both"/>
        <w:rPr>
          <w:rFonts w:asciiTheme="minorBidi" w:hAnsiTheme="minorBidi"/>
        </w:rPr>
      </w:pPr>
    </w:p>
    <w:p w14:paraId="38384EAA" w14:textId="77777777" w:rsidR="001657FF" w:rsidRDefault="001657FF" w:rsidP="001657FF">
      <w:pPr>
        <w:spacing w:after="0" w:line="240" w:lineRule="auto"/>
        <w:jc w:val="both"/>
        <w:rPr>
          <w:rFonts w:asciiTheme="minorBidi" w:hAnsiTheme="minorBidi"/>
        </w:rPr>
      </w:pPr>
    </w:p>
    <w:p w14:paraId="632E9570" w14:textId="77777777" w:rsidR="001657FF" w:rsidRDefault="001657FF" w:rsidP="001657FF">
      <w:pPr>
        <w:spacing w:after="0" w:line="240" w:lineRule="auto"/>
        <w:jc w:val="both"/>
        <w:rPr>
          <w:rFonts w:asciiTheme="minorBidi" w:hAnsiTheme="minorBidi"/>
        </w:rPr>
      </w:pPr>
    </w:p>
    <w:p w14:paraId="0D27E70C" w14:textId="77777777" w:rsidR="001657FF" w:rsidRDefault="001657FF" w:rsidP="001657FF">
      <w:pPr>
        <w:spacing w:after="0" w:line="240" w:lineRule="auto"/>
        <w:jc w:val="both"/>
        <w:rPr>
          <w:rFonts w:asciiTheme="minorBidi" w:hAnsiTheme="minorBidi"/>
        </w:rPr>
      </w:pPr>
    </w:p>
    <w:p w14:paraId="4ED7666A" w14:textId="77777777" w:rsidR="001657FF" w:rsidRDefault="001657FF" w:rsidP="001657FF">
      <w:pPr>
        <w:spacing w:after="0" w:line="240" w:lineRule="auto"/>
        <w:jc w:val="both"/>
        <w:rPr>
          <w:rFonts w:asciiTheme="minorBidi" w:hAnsiTheme="minorBidi"/>
        </w:rPr>
      </w:pPr>
    </w:p>
    <w:p w14:paraId="3880CD0C" w14:textId="77777777" w:rsidR="001657FF" w:rsidRDefault="001657FF" w:rsidP="001657FF">
      <w:pPr>
        <w:spacing w:after="0" w:line="240" w:lineRule="auto"/>
        <w:jc w:val="both"/>
        <w:rPr>
          <w:rFonts w:asciiTheme="minorBidi" w:hAnsiTheme="minorBidi"/>
        </w:rPr>
      </w:pPr>
    </w:p>
    <w:p w14:paraId="40470559" w14:textId="77777777" w:rsidR="001657FF" w:rsidRDefault="001657FF" w:rsidP="001657FF">
      <w:pPr>
        <w:spacing w:after="0" w:line="240" w:lineRule="auto"/>
        <w:jc w:val="both"/>
        <w:rPr>
          <w:rFonts w:asciiTheme="minorBidi" w:hAnsiTheme="minorBidi"/>
        </w:rPr>
      </w:pPr>
    </w:p>
    <w:p w14:paraId="7FA505D0" w14:textId="77777777" w:rsidR="001657FF" w:rsidRDefault="001657FF" w:rsidP="001657FF">
      <w:pPr>
        <w:spacing w:after="0" w:line="240" w:lineRule="auto"/>
        <w:jc w:val="both"/>
        <w:rPr>
          <w:rFonts w:asciiTheme="minorBidi" w:hAnsiTheme="minorBidi"/>
        </w:rPr>
      </w:pPr>
    </w:p>
    <w:p w14:paraId="78DCFEA3" w14:textId="77777777" w:rsidR="001657FF" w:rsidRDefault="001657FF" w:rsidP="001657FF">
      <w:pPr>
        <w:spacing w:after="0" w:line="240" w:lineRule="auto"/>
        <w:rPr>
          <w:rFonts w:asciiTheme="minorBidi" w:hAnsiTheme="minorBidi"/>
        </w:rPr>
      </w:pPr>
    </w:p>
    <w:p w14:paraId="512199A4" w14:textId="77777777" w:rsidR="001657FF" w:rsidRDefault="001657FF" w:rsidP="001657FF">
      <w:pPr>
        <w:spacing w:after="0" w:line="240" w:lineRule="auto"/>
        <w:rPr>
          <w:rFonts w:asciiTheme="minorBidi" w:hAnsiTheme="minorBidi"/>
        </w:rPr>
      </w:pPr>
    </w:p>
    <w:p w14:paraId="11100E1C" w14:textId="77777777" w:rsidR="001657FF" w:rsidRDefault="001657FF" w:rsidP="001657FF">
      <w:pPr>
        <w:spacing w:after="0" w:line="240" w:lineRule="auto"/>
        <w:rPr>
          <w:rFonts w:asciiTheme="minorBidi" w:hAnsiTheme="minorBidi"/>
        </w:rPr>
      </w:pPr>
    </w:p>
    <w:p w14:paraId="2FFA005F" w14:textId="77777777" w:rsidR="001657FF" w:rsidRDefault="001657FF" w:rsidP="001657FF">
      <w:pPr>
        <w:spacing w:after="0" w:line="240" w:lineRule="auto"/>
        <w:rPr>
          <w:rFonts w:asciiTheme="minorBidi" w:hAnsiTheme="minorBidi"/>
        </w:rPr>
      </w:pPr>
    </w:p>
    <w:p w14:paraId="24ECF8D5" w14:textId="77777777" w:rsidR="001657FF" w:rsidRDefault="001657FF" w:rsidP="001657FF">
      <w:pPr>
        <w:spacing w:after="0" w:line="240" w:lineRule="auto"/>
        <w:rPr>
          <w:rFonts w:asciiTheme="minorBidi" w:hAnsiTheme="minorBidi"/>
        </w:rPr>
      </w:pPr>
    </w:p>
    <w:p w14:paraId="3212BF53" w14:textId="77777777" w:rsidR="001657FF" w:rsidRDefault="001657FF" w:rsidP="001657FF">
      <w:pPr>
        <w:spacing w:after="0" w:line="240" w:lineRule="auto"/>
        <w:rPr>
          <w:rFonts w:asciiTheme="minorBidi" w:hAnsiTheme="minorBidi"/>
        </w:rPr>
      </w:pPr>
    </w:p>
    <w:p w14:paraId="1442929F" w14:textId="77777777" w:rsidR="001657FF" w:rsidRDefault="001657FF" w:rsidP="001657FF">
      <w:pPr>
        <w:spacing w:after="0" w:line="240" w:lineRule="auto"/>
        <w:rPr>
          <w:rFonts w:asciiTheme="minorBidi" w:hAnsiTheme="minorBidi"/>
        </w:rPr>
      </w:pPr>
    </w:p>
    <w:p w14:paraId="58FF8B77" w14:textId="77777777" w:rsidR="001657FF" w:rsidRDefault="001657FF" w:rsidP="001657FF">
      <w:pPr>
        <w:spacing w:after="0" w:line="240" w:lineRule="auto"/>
        <w:rPr>
          <w:rFonts w:asciiTheme="minorBidi" w:hAnsiTheme="minorBidi"/>
        </w:rPr>
      </w:pPr>
    </w:p>
    <w:p w14:paraId="5E964CCA" w14:textId="77777777" w:rsidR="001657FF" w:rsidRDefault="001657FF" w:rsidP="001657FF">
      <w:pPr>
        <w:spacing w:after="0" w:line="240" w:lineRule="auto"/>
        <w:rPr>
          <w:rFonts w:asciiTheme="minorBidi" w:hAnsiTheme="minorBidi"/>
        </w:rPr>
      </w:pPr>
    </w:p>
    <w:p w14:paraId="470CC530" w14:textId="77777777" w:rsidR="001657FF" w:rsidRDefault="001657FF" w:rsidP="001657FF">
      <w:pPr>
        <w:spacing w:after="0" w:line="240" w:lineRule="auto"/>
        <w:rPr>
          <w:rFonts w:asciiTheme="minorBidi" w:hAnsiTheme="minorBidi"/>
        </w:rPr>
      </w:pPr>
    </w:p>
    <w:p w14:paraId="4FF59A2E" w14:textId="77777777" w:rsidR="001657FF" w:rsidRDefault="001657FF" w:rsidP="001657FF">
      <w:pPr>
        <w:spacing w:after="0" w:line="240" w:lineRule="auto"/>
        <w:rPr>
          <w:rFonts w:asciiTheme="minorBidi" w:hAnsiTheme="minorBidi"/>
        </w:rPr>
      </w:pPr>
    </w:p>
    <w:p w14:paraId="1C28A517" w14:textId="77777777" w:rsidR="001657FF" w:rsidRDefault="001657FF" w:rsidP="001657FF">
      <w:pPr>
        <w:spacing w:after="0" w:line="240" w:lineRule="auto"/>
        <w:rPr>
          <w:rFonts w:asciiTheme="minorBidi" w:hAnsiTheme="minorBidi"/>
        </w:rPr>
      </w:pPr>
    </w:p>
    <w:p w14:paraId="5E5216AE" w14:textId="77777777" w:rsidR="001657FF" w:rsidRDefault="001657FF" w:rsidP="001657FF">
      <w:pPr>
        <w:spacing w:after="0" w:line="240" w:lineRule="auto"/>
        <w:rPr>
          <w:rFonts w:asciiTheme="minorBidi" w:hAnsiTheme="minorBidi"/>
        </w:rPr>
      </w:pPr>
    </w:p>
    <w:p w14:paraId="0E3CFB50" w14:textId="77777777" w:rsidR="001657FF" w:rsidRDefault="001657FF" w:rsidP="001657FF">
      <w:pPr>
        <w:spacing w:after="0" w:line="240" w:lineRule="auto"/>
        <w:rPr>
          <w:rFonts w:asciiTheme="minorBidi" w:hAnsiTheme="minorBidi"/>
        </w:rPr>
      </w:pPr>
    </w:p>
    <w:p w14:paraId="5481E754" w14:textId="77777777" w:rsidR="001657FF" w:rsidRDefault="001657FF" w:rsidP="001657FF">
      <w:pPr>
        <w:spacing w:after="0" w:line="240" w:lineRule="auto"/>
        <w:rPr>
          <w:rFonts w:asciiTheme="minorBidi" w:hAnsiTheme="minorBidi"/>
        </w:rPr>
      </w:pPr>
    </w:p>
    <w:p w14:paraId="1694755C" w14:textId="77777777" w:rsidR="001657FF" w:rsidRDefault="001657FF" w:rsidP="001657FF">
      <w:pPr>
        <w:spacing w:after="0" w:line="240" w:lineRule="auto"/>
        <w:rPr>
          <w:rFonts w:asciiTheme="minorBidi" w:hAnsiTheme="minorBidi"/>
        </w:rPr>
      </w:pPr>
    </w:p>
    <w:p w14:paraId="5866F6DA" w14:textId="77777777" w:rsidR="001657FF" w:rsidRDefault="001657FF" w:rsidP="001657FF">
      <w:pPr>
        <w:spacing w:after="0" w:line="240" w:lineRule="auto"/>
        <w:rPr>
          <w:rFonts w:asciiTheme="minorBidi" w:hAnsiTheme="minorBidi"/>
        </w:rPr>
      </w:pPr>
    </w:p>
    <w:p w14:paraId="0118FE63" w14:textId="77777777" w:rsidR="001657FF" w:rsidRDefault="001657FF" w:rsidP="001657FF">
      <w:pPr>
        <w:spacing w:after="0" w:line="240" w:lineRule="auto"/>
        <w:rPr>
          <w:rFonts w:asciiTheme="minorBidi" w:hAnsiTheme="minorBidi"/>
        </w:rPr>
      </w:pPr>
    </w:p>
    <w:p w14:paraId="36E3D2BD" w14:textId="77777777" w:rsidR="001657FF" w:rsidRDefault="001657FF" w:rsidP="001657FF">
      <w:pPr>
        <w:spacing w:after="0" w:line="240" w:lineRule="auto"/>
        <w:rPr>
          <w:rFonts w:asciiTheme="minorBidi" w:hAnsiTheme="minorBidi"/>
        </w:rPr>
      </w:pPr>
    </w:p>
    <w:p w14:paraId="5D186E08" w14:textId="77777777" w:rsidR="001657FF" w:rsidRDefault="001657FF" w:rsidP="001657FF">
      <w:pPr>
        <w:spacing w:after="0" w:line="240" w:lineRule="auto"/>
        <w:rPr>
          <w:rFonts w:asciiTheme="minorBidi" w:hAnsiTheme="minorBidi"/>
        </w:rPr>
      </w:pPr>
    </w:p>
    <w:p w14:paraId="0D421841" w14:textId="77777777" w:rsidR="001657FF" w:rsidRDefault="001657FF" w:rsidP="001657FF">
      <w:pPr>
        <w:spacing w:after="0" w:line="240" w:lineRule="auto"/>
        <w:rPr>
          <w:rFonts w:asciiTheme="minorBidi" w:hAnsiTheme="minorBidi"/>
        </w:rPr>
      </w:pPr>
    </w:p>
    <w:p w14:paraId="3BA925F1" w14:textId="77777777" w:rsidR="001657FF" w:rsidRDefault="001657FF" w:rsidP="001657FF">
      <w:pPr>
        <w:spacing w:after="0" w:line="240" w:lineRule="auto"/>
        <w:rPr>
          <w:rFonts w:asciiTheme="minorBidi" w:hAnsiTheme="minorBidi"/>
        </w:rPr>
      </w:pPr>
    </w:p>
    <w:p w14:paraId="63216E75" w14:textId="77777777" w:rsidR="001657FF" w:rsidRDefault="001657FF" w:rsidP="001657FF">
      <w:pPr>
        <w:spacing w:after="0" w:line="240" w:lineRule="auto"/>
        <w:rPr>
          <w:rFonts w:asciiTheme="minorBidi" w:hAnsiTheme="minorBidi"/>
        </w:rPr>
      </w:pPr>
    </w:p>
    <w:p w14:paraId="14976B87" w14:textId="77777777" w:rsidR="001657FF" w:rsidRDefault="001657FF" w:rsidP="001657FF">
      <w:pPr>
        <w:spacing w:after="0" w:line="240" w:lineRule="auto"/>
        <w:rPr>
          <w:rFonts w:asciiTheme="minorBidi" w:hAnsiTheme="minorBidi"/>
        </w:rPr>
      </w:pPr>
    </w:p>
    <w:p w14:paraId="1004D889" w14:textId="77777777" w:rsidR="001657FF" w:rsidRDefault="001657FF" w:rsidP="001657FF">
      <w:pPr>
        <w:spacing w:after="0" w:line="240" w:lineRule="auto"/>
        <w:rPr>
          <w:rFonts w:asciiTheme="minorBidi" w:hAnsiTheme="minorBidi"/>
        </w:rPr>
      </w:pPr>
    </w:p>
    <w:p w14:paraId="24F3C5FB" w14:textId="77777777" w:rsidR="001657FF" w:rsidRDefault="001657FF" w:rsidP="001657FF">
      <w:pPr>
        <w:spacing w:after="0" w:line="240" w:lineRule="auto"/>
        <w:rPr>
          <w:rFonts w:asciiTheme="minorBidi" w:hAnsiTheme="minorBidi"/>
        </w:rPr>
      </w:pPr>
    </w:p>
    <w:p w14:paraId="36FEE93A" w14:textId="77777777" w:rsidR="001657FF" w:rsidRDefault="001657FF" w:rsidP="001657FF">
      <w:pPr>
        <w:spacing w:after="0" w:line="240" w:lineRule="auto"/>
        <w:rPr>
          <w:rFonts w:asciiTheme="minorBidi" w:hAnsiTheme="minorBidi"/>
        </w:rPr>
      </w:pPr>
    </w:p>
    <w:p w14:paraId="6C463501" w14:textId="77777777" w:rsidR="001657FF" w:rsidRDefault="001657FF" w:rsidP="001657FF">
      <w:pPr>
        <w:spacing w:after="0" w:line="240" w:lineRule="auto"/>
        <w:rPr>
          <w:rFonts w:asciiTheme="minorBidi" w:hAnsiTheme="minorBidi"/>
        </w:rPr>
      </w:pPr>
    </w:p>
    <w:p w14:paraId="5C6C4685" w14:textId="77777777" w:rsidR="001657FF" w:rsidRDefault="001657FF" w:rsidP="001657FF">
      <w:pPr>
        <w:spacing w:after="0" w:line="240" w:lineRule="auto"/>
        <w:rPr>
          <w:rFonts w:asciiTheme="minorBidi" w:hAnsiTheme="minorBidi"/>
        </w:rPr>
      </w:pPr>
    </w:p>
    <w:p w14:paraId="40DA5088" w14:textId="77777777" w:rsidR="001657FF" w:rsidRDefault="001657FF" w:rsidP="001657FF">
      <w:pPr>
        <w:spacing w:after="0" w:line="240" w:lineRule="auto"/>
        <w:rPr>
          <w:rFonts w:asciiTheme="minorBidi" w:hAnsiTheme="minorBidi"/>
        </w:rPr>
      </w:pPr>
    </w:p>
    <w:p w14:paraId="125040AF" w14:textId="77777777" w:rsidR="001657FF" w:rsidRDefault="001657FF" w:rsidP="001657FF">
      <w:pPr>
        <w:spacing w:after="0" w:line="240" w:lineRule="auto"/>
        <w:rPr>
          <w:rFonts w:asciiTheme="minorBidi" w:hAnsiTheme="minorBidi"/>
        </w:rPr>
      </w:pPr>
    </w:p>
    <w:p w14:paraId="2BCE33CC" w14:textId="77777777" w:rsidR="001657FF" w:rsidRDefault="001657FF" w:rsidP="001657FF">
      <w:pPr>
        <w:spacing w:after="0" w:line="240" w:lineRule="auto"/>
        <w:rPr>
          <w:rFonts w:asciiTheme="minorBidi" w:hAnsiTheme="minorBidi"/>
        </w:rPr>
      </w:pPr>
    </w:p>
    <w:p w14:paraId="20A5D1C2" w14:textId="77777777" w:rsidR="001657FF" w:rsidRDefault="001657FF" w:rsidP="001657FF">
      <w:pPr>
        <w:spacing w:after="0" w:line="240" w:lineRule="auto"/>
        <w:rPr>
          <w:rFonts w:asciiTheme="minorBidi" w:hAnsiTheme="minorBidi"/>
        </w:rPr>
      </w:pPr>
    </w:p>
    <w:p w14:paraId="146CBF3E" w14:textId="77777777" w:rsidR="001657FF" w:rsidRDefault="001657FF" w:rsidP="001657FF">
      <w:pPr>
        <w:spacing w:after="0" w:line="240" w:lineRule="auto"/>
        <w:rPr>
          <w:rFonts w:asciiTheme="minorBidi" w:hAnsiTheme="minorBidi"/>
        </w:rPr>
      </w:pPr>
    </w:p>
    <w:p w14:paraId="2AF1771B" w14:textId="77777777" w:rsidR="001657FF" w:rsidRDefault="001657FF" w:rsidP="001657FF">
      <w:pPr>
        <w:spacing w:after="0" w:line="240" w:lineRule="auto"/>
        <w:rPr>
          <w:rFonts w:asciiTheme="minorBidi" w:hAnsiTheme="minorBidi"/>
        </w:rPr>
      </w:pPr>
    </w:p>
    <w:p w14:paraId="0C730886" w14:textId="77777777" w:rsidR="001657FF" w:rsidRPr="007E3629" w:rsidRDefault="001657FF" w:rsidP="001657FF">
      <w:pPr>
        <w:spacing w:after="0" w:line="240" w:lineRule="auto"/>
        <w:rPr>
          <w:rFonts w:asciiTheme="minorBidi" w:hAnsiTheme="minorBidi"/>
          <w:b/>
          <w:bCs/>
        </w:rPr>
      </w:pPr>
      <w:r w:rsidRPr="00342998">
        <w:rPr>
          <w:rFonts w:asciiTheme="minorBidi" w:hAnsiTheme="minorBidi"/>
          <w:b/>
          <w:bCs/>
        </w:rPr>
        <w:lastRenderedPageBreak/>
        <w:t>REFERENCE LIST</w:t>
      </w:r>
    </w:p>
    <w:p w14:paraId="341ABB9F" w14:textId="77777777" w:rsidR="001657FF" w:rsidRDefault="001657FF" w:rsidP="001657FF">
      <w:pPr>
        <w:spacing w:after="0" w:line="240" w:lineRule="auto"/>
        <w:rPr>
          <w:rFonts w:asciiTheme="minorBidi" w:hAnsiTheme="minorBidi"/>
        </w:rPr>
      </w:pPr>
    </w:p>
    <w:p w14:paraId="009C8C6C" w14:textId="77777777" w:rsidR="001657FF" w:rsidRDefault="001657FF" w:rsidP="001657FF">
      <w:pPr>
        <w:spacing w:after="0" w:line="240" w:lineRule="auto"/>
        <w:rPr>
          <w:rFonts w:asciiTheme="minorBidi" w:hAnsiTheme="minorBidi"/>
        </w:rPr>
      </w:pPr>
      <w:r w:rsidRPr="00C814FE">
        <w:rPr>
          <w:rFonts w:asciiTheme="minorBidi" w:hAnsiTheme="minorBidi"/>
        </w:rPr>
        <w:t>Adelman</w:t>
      </w:r>
      <w:r>
        <w:rPr>
          <w:rFonts w:asciiTheme="minorBidi" w:hAnsiTheme="minorBidi"/>
        </w:rPr>
        <w:t>, C.,</w:t>
      </w:r>
      <w:r w:rsidRPr="00C814FE">
        <w:rPr>
          <w:rFonts w:asciiTheme="minorBidi" w:hAnsiTheme="minorBidi"/>
        </w:rPr>
        <w:t xml:space="preserve"> (1993) </w:t>
      </w:r>
      <w:r>
        <w:rPr>
          <w:rFonts w:asciiTheme="minorBidi" w:hAnsiTheme="minorBidi"/>
        </w:rPr>
        <w:t>‘</w:t>
      </w:r>
      <w:r w:rsidRPr="00C814FE">
        <w:rPr>
          <w:rFonts w:asciiTheme="minorBidi" w:hAnsiTheme="minorBidi"/>
        </w:rPr>
        <w:t>Kurt Lewin and the Origins of Action Research</w:t>
      </w:r>
      <w:r>
        <w:rPr>
          <w:rFonts w:asciiTheme="minorBidi" w:hAnsiTheme="minorBidi"/>
        </w:rPr>
        <w:t>’</w:t>
      </w:r>
      <w:r w:rsidRPr="00C814FE">
        <w:rPr>
          <w:rFonts w:asciiTheme="minorBidi" w:hAnsiTheme="minorBidi"/>
        </w:rPr>
        <w:t xml:space="preserve">, </w:t>
      </w:r>
      <w:r w:rsidRPr="00DB6E12">
        <w:rPr>
          <w:rFonts w:asciiTheme="minorBidi" w:hAnsiTheme="minorBidi"/>
          <w:i/>
          <w:iCs/>
        </w:rPr>
        <w:t>Educational Action Research</w:t>
      </w:r>
      <w:r w:rsidRPr="00C814FE">
        <w:rPr>
          <w:rFonts w:asciiTheme="minorBidi" w:hAnsiTheme="minorBidi"/>
        </w:rPr>
        <w:t>, 1:1, 7-24,</w:t>
      </w:r>
      <w:r>
        <w:rPr>
          <w:rFonts w:asciiTheme="minorBidi" w:hAnsiTheme="minorBidi"/>
        </w:rPr>
        <w:t xml:space="preserve"> Available at: </w:t>
      </w:r>
      <w:hyperlink r:id="rId9" w:history="1">
        <w:r w:rsidRPr="00715E02">
          <w:rPr>
            <w:rStyle w:val="Hyperlink"/>
            <w:rFonts w:asciiTheme="minorBidi" w:hAnsiTheme="minorBidi"/>
          </w:rPr>
          <w:t>https://doi.org/10.1080/0965079930010102</w:t>
        </w:r>
      </w:hyperlink>
    </w:p>
    <w:p w14:paraId="10C3AD8E" w14:textId="77777777" w:rsidR="001657FF" w:rsidRDefault="001657FF" w:rsidP="001657FF">
      <w:pPr>
        <w:spacing w:after="0" w:line="240" w:lineRule="auto"/>
        <w:rPr>
          <w:rFonts w:asciiTheme="minorBidi" w:hAnsiTheme="minorBidi"/>
        </w:rPr>
      </w:pPr>
    </w:p>
    <w:p w14:paraId="3DE5DB68" w14:textId="77777777" w:rsidR="001657FF" w:rsidRPr="00865FEA" w:rsidRDefault="001657FF" w:rsidP="001657FF">
      <w:pPr>
        <w:spacing w:after="0" w:line="240" w:lineRule="auto"/>
        <w:rPr>
          <w:rFonts w:asciiTheme="minorBidi" w:hAnsiTheme="minorBidi"/>
          <w:b/>
          <w:bCs/>
        </w:rPr>
      </w:pPr>
      <w:proofErr w:type="spellStart"/>
      <w:r w:rsidRPr="0002160A">
        <w:rPr>
          <w:rFonts w:asciiTheme="minorBidi" w:hAnsiTheme="minorBidi"/>
        </w:rPr>
        <w:t>Aouaf</w:t>
      </w:r>
      <w:proofErr w:type="spellEnd"/>
      <w:r>
        <w:rPr>
          <w:rFonts w:asciiTheme="minorBidi" w:hAnsiTheme="minorBidi"/>
        </w:rPr>
        <w:t xml:space="preserve">, S., </w:t>
      </w:r>
      <w:r w:rsidRPr="0002160A">
        <w:rPr>
          <w:rFonts w:asciiTheme="minorBidi" w:hAnsiTheme="minorBidi"/>
        </w:rPr>
        <w:t>Azzouzi</w:t>
      </w:r>
      <w:r>
        <w:rPr>
          <w:rFonts w:asciiTheme="minorBidi" w:hAnsiTheme="minorBidi"/>
        </w:rPr>
        <w:t xml:space="preserve">, l., </w:t>
      </w:r>
      <w:r w:rsidRPr="0002160A">
        <w:rPr>
          <w:rFonts w:asciiTheme="minorBidi" w:hAnsiTheme="minorBidi"/>
        </w:rPr>
        <w:t>and Housni</w:t>
      </w:r>
      <w:r>
        <w:rPr>
          <w:rFonts w:asciiTheme="minorBidi" w:hAnsiTheme="minorBidi"/>
        </w:rPr>
        <w:t>, H. (2023) ‘</w:t>
      </w:r>
      <w:r w:rsidRPr="00865FEA">
        <w:rPr>
          <w:rFonts w:asciiTheme="minorBidi" w:hAnsiTheme="minorBidi"/>
        </w:rPr>
        <w:t>Perceived Barriers to Critical Thinking Development: The Student’s View</w:t>
      </w:r>
      <w:r>
        <w:rPr>
          <w:rFonts w:asciiTheme="minorBidi" w:hAnsiTheme="minorBidi"/>
        </w:rPr>
        <w:t xml:space="preserve">’. </w:t>
      </w:r>
      <w:r w:rsidRPr="006814EC">
        <w:rPr>
          <w:rFonts w:asciiTheme="minorBidi" w:hAnsiTheme="minorBidi"/>
          <w:i/>
          <w:iCs/>
        </w:rPr>
        <w:t>International Journal of Linguistics, Literature and Translation.</w:t>
      </w:r>
      <w:r w:rsidRPr="00E15AE8">
        <w:rPr>
          <w:rFonts w:asciiTheme="minorBidi" w:hAnsiTheme="minorBidi"/>
        </w:rPr>
        <w:t xml:space="preserve"> Available at: https://</w:t>
      </w:r>
      <w:r w:rsidRPr="00F52B46">
        <w:t xml:space="preserve"> </w:t>
      </w:r>
      <w:r w:rsidRPr="00F52B46">
        <w:rPr>
          <w:rFonts w:asciiTheme="minorBidi" w:hAnsiTheme="minorBidi"/>
        </w:rPr>
        <w:t>DOI: 10.32996/ijllt.2023.6.2.10</w:t>
      </w:r>
    </w:p>
    <w:p w14:paraId="361EFA50" w14:textId="77777777" w:rsidR="001657FF" w:rsidRDefault="001657FF" w:rsidP="001657FF">
      <w:pPr>
        <w:spacing w:after="0" w:line="240" w:lineRule="auto"/>
        <w:rPr>
          <w:rFonts w:asciiTheme="minorBidi" w:hAnsiTheme="minorBidi"/>
        </w:rPr>
      </w:pPr>
    </w:p>
    <w:p w14:paraId="5D75A2D5" w14:textId="77777777" w:rsidR="001657FF" w:rsidRPr="00AF4B03" w:rsidRDefault="001657FF" w:rsidP="001657FF">
      <w:pPr>
        <w:spacing w:after="0" w:line="240" w:lineRule="auto"/>
        <w:rPr>
          <w:rFonts w:asciiTheme="minorBidi" w:hAnsiTheme="minorBidi"/>
        </w:rPr>
      </w:pPr>
      <w:r w:rsidRPr="00AF4B03">
        <w:rPr>
          <w:rFonts w:asciiTheme="minorBidi" w:hAnsiTheme="minorBidi"/>
        </w:rPr>
        <w:t xml:space="preserve">Armitage, A., Bryant, R., et al (2007) </w:t>
      </w:r>
      <w:r w:rsidRPr="008B58F3">
        <w:rPr>
          <w:rFonts w:asciiTheme="minorBidi" w:hAnsiTheme="minorBidi"/>
          <w:i/>
          <w:iCs/>
        </w:rPr>
        <w:t>Teaching and Training in Post-Compulsory Education</w:t>
      </w:r>
      <w:r>
        <w:rPr>
          <w:rFonts w:asciiTheme="minorBidi" w:hAnsiTheme="minorBidi"/>
        </w:rPr>
        <w:t>. 3</w:t>
      </w:r>
      <w:r w:rsidRPr="00991201">
        <w:rPr>
          <w:rFonts w:asciiTheme="minorBidi" w:hAnsiTheme="minorBidi"/>
          <w:vertAlign w:val="superscript"/>
        </w:rPr>
        <w:t>rd</w:t>
      </w:r>
      <w:r>
        <w:rPr>
          <w:rFonts w:asciiTheme="minorBidi" w:hAnsiTheme="minorBidi"/>
        </w:rPr>
        <w:t xml:space="preserve"> </w:t>
      </w:r>
      <w:proofErr w:type="spellStart"/>
      <w:r>
        <w:rPr>
          <w:rFonts w:asciiTheme="minorBidi" w:hAnsiTheme="minorBidi"/>
        </w:rPr>
        <w:t>edn</w:t>
      </w:r>
      <w:proofErr w:type="spellEnd"/>
      <w:r>
        <w:rPr>
          <w:rFonts w:asciiTheme="minorBidi" w:hAnsiTheme="minorBidi"/>
        </w:rPr>
        <w:t xml:space="preserve">. Maidenhead: Open University Press. </w:t>
      </w:r>
    </w:p>
    <w:p w14:paraId="04F4A212" w14:textId="77777777" w:rsidR="001657FF" w:rsidRPr="00AF4B03" w:rsidRDefault="001657FF" w:rsidP="001657FF">
      <w:pPr>
        <w:spacing w:after="0" w:line="240" w:lineRule="auto"/>
        <w:rPr>
          <w:rFonts w:asciiTheme="minorBidi" w:hAnsiTheme="minorBidi"/>
        </w:rPr>
      </w:pPr>
    </w:p>
    <w:p w14:paraId="37FA341A" w14:textId="77777777" w:rsidR="001657FF" w:rsidRDefault="001657FF" w:rsidP="001657FF">
      <w:pPr>
        <w:spacing w:after="0" w:line="240" w:lineRule="auto"/>
        <w:rPr>
          <w:rFonts w:asciiTheme="minorBidi" w:hAnsiTheme="minorBidi"/>
        </w:rPr>
      </w:pPr>
      <w:r>
        <w:rPr>
          <w:rFonts w:asciiTheme="minorBidi" w:hAnsiTheme="minorBidi"/>
        </w:rPr>
        <w:t xml:space="preserve">Aubrey, K. and Riley, A. (2022) </w:t>
      </w:r>
      <w:r w:rsidRPr="00035DED">
        <w:rPr>
          <w:rFonts w:asciiTheme="minorBidi" w:hAnsiTheme="minorBidi"/>
          <w:i/>
          <w:iCs/>
        </w:rPr>
        <w:t>Understanding and Using Educational Theories</w:t>
      </w:r>
      <w:r>
        <w:rPr>
          <w:rFonts w:asciiTheme="minorBidi" w:hAnsiTheme="minorBidi"/>
        </w:rPr>
        <w:t>. 3</w:t>
      </w:r>
      <w:r w:rsidRPr="004C2F81">
        <w:rPr>
          <w:rFonts w:asciiTheme="minorBidi" w:hAnsiTheme="minorBidi"/>
          <w:vertAlign w:val="superscript"/>
        </w:rPr>
        <w:t>rd</w:t>
      </w:r>
      <w:r>
        <w:rPr>
          <w:rFonts w:asciiTheme="minorBidi" w:hAnsiTheme="minorBidi"/>
        </w:rPr>
        <w:t xml:space="preserve"> </w:t>
      </w:r>
      <w:proofErr w:type="spellStart"/>
      <w:r>
        <w:rPr>
          <w:rFonts w:asciiTheme="minorBidi" w:hAnsiTheme="minorBidi"/>
        </w:rPr>
        <w:t>edn</w:t>
      </w:r>
      <w:proofErr w:type="spellEnd"/>
      <w:r>
        <w:rPr>
          <w:rFonts w:asciiTheme="minorBidi" w:hAnsiTheme="minorBidi"/>
        </w:rPr>
        <w:t>. London: Sage.</w:t>
      </w:r>
    </w:p>
    <w:p w14:paraId="14AD9FB1" w14:textId="77777777" w:rsidR="001657FF" w:rsidRDefault="001657FF" w:rsidP="001657FF">
      <w:pPr>
        <w:spacing w:after="0" w:line="240" w:lineRule="auto"/>
        <w:rPr>
          <w:rFonts w:asciiTheme="minorBidi" w:hAnsiTheme="minorBidi"/>
        </w:rPr>
      </w:pPr>
    </w:p>
    <w:p w14:paraId="63D3FF66" w14:textId="77777777" w:rsidR="001657FF" w:rsidRPr="00834637" w:rsidRDefault="001657FF" w:rsidP="001657FF">
      <w:pPr>
        <w:spacing w:after="0" w:line="240" w:lineRule="auto"/>
        <w:rPr>
          <w:rFonts w:asciiTheme="minorBidi" w:hAnsiTheme="minorBidi"/>
        </w:rPr>
      </w:pPr>
      <w:r w:rsidRPr="003D196A">
        <w:rPr>
          <w:rFonts w:asciiTheme="minorBidi" w:hAnsiTheme="minorBidi"/>
        </w:rPr>
        <w:t>Bezanilla</w:t>
      </w:r>
      <w:r w:rsidRPr="003D196A">
        <w:rPr>
          <w:rFonts w:ascii="Segoe UI Symbol" w:hAnsi="Segoe UI Symbol" w:cs="Segoe UI Symbol"/>
        </w:rPr>
        <w:t xml:space="preserve">, M.J., </w:t>
      </w:r>
      <w:r w:rsidRPr="003D196A">
        <w:rPr>
          <w:rFonts w:asciiTheme="minorBidi" w:hAnsiTheme="minorBidi"/>
        </w:rPr>
        <w:t>Fern</w:t>
      </w:r>
      <w:r w:rsidRPr="003D196A">
        <w:rPr>
          <w:rFonts w:ascii="Arial" w:hAnsi="Arial" w:cs="Arial"/>
        </w:rPr>
        <w:t>á</w:t>
      </w:r>
      <w:r w:rsidRPr="003D196A">
        <w:rPr>
          <w:rFonts w:asciiTheme="minorBidi" w:hAnsiTheme="minorBidi"/>
        </w:rPr>
        <w:t>ndez-Nogueira, D., Poblete, M., Galindo-Dom</w:t>
      </w:r>
      <w:r w:rsidRPr="003D196A">
        <w:rPr>
          <w:rFonts w:ascii="Arial" w:hAnsi="Arial" w:cs="Arial"/>
        </w:rPr>
        <w:t>í</w:t>
      </w:r>
      <w:r w:rsidRPr="003D196A">
        <w:rPr>
          <w:rFonts w:asciiTheme="minorBidi" w:hAnsiTheme="minorBidi"/>
        </w:rPr>
        <w:t xml:space="preserve">nguez, H. (2019) </w:t>
      </w:r>
      <w:r>
        <w:rPr>
          <w:rFonts w:asciiTheme="minorBidi" w:hAnsiTheme="minorBidi"/>
        </w:rPr>
        <w:t>‘</w:t>
      </w:r>
      <w:r w:rsidRPr="003D196A">
        <w:rPr>
          <w:rFonts w:asciiTheme="minorBidi" w:hAnsiTheme="minorBidi"/>
        </w:rPr>
        <w:t>Methodologies for teaching-learning critical thinking in higher education: The teacher’s view</w:t>
      </w:r>
      <w:r>
        <w:rPr>
          <w:rFonts w:asciiTheme="minorBidi" w:hAnsiTheme="minorBidi"/>
        </w:rPr>
        <w:t xml:space="preserve">’. </w:t>
      </w:r>
      <w:r w:rsidRPr="002A57D9">
        <w:rPr>
          <w:rFonts w:asciiTheme="minorBidi" w:hAnsiTheme="minorBidi"/>
          <w:i/>
          <w:iCs/>
        </w:rPr>
        <w:t>Thinking Skills and Creativity</w:t>
      </w:r>
      <w:r>
        <w:rPr>
          <w:rFonts w:asciiTheme="minorBidi" w:hAnsiTheme="minorBidi"/>
          <w:i/>
          <w:iCs/>
        </w:rPr>
        <w:t xml:space="preserve">, </w:t>
      </w:r>
      <w:hyperlink r:id="rId10" w:tooltip="Go to table of contents for this volume/issue" w:history="1">
        <w:r w:rsidRPr="002A57D9">
          <w:rPr>
            <w:rStyle w:val="Hyperlink"/>
            <w:rFonts w:asciiTheme="minorBidi" w:hAnsiTheme="minorBidi"/>
            <w:i/>
            <w:iCs/>
          </w:rPr>
          <w:t>Volume 33</w:t>
        </w:r>
      </w:hyperlink>
      <w:r w:rsidRPr="002A57D9">
        <w:rPr>
          <w:rFonts w:asciiTheme="minorBidi" w:hAnsiTheme="minorBidi"/>
          <w:i/>
          <w:iCs/>
        </w:rPr>
        <w:t>, September 2019, 100584</w:t>
      </w:r>
      <w:r>
        <w:rPr>
          <w:rFonts w:asciiTheme="minorBidi" w:hAnsiTheme="minorBidi"/>
          <w:i/>
          <w:iCs/>
        </w:rPr>
        <w:t xml:space="preserve">, </w:t>
      </w:r>
      <w:r w:rsidRPr="00834637">
        <w:rPr>
          <w:rFonts w:asciiTheme="minorBidi" w:hAnsiTheme="minorBidi"/>
        </w:rPr>
        <w:t>Available at</w:t>
      </w:r>
      <w:r>
        <w:rPr>
          <w:rFonts w:asciiTheme="minorBidi" w:hAnsiTheme="minorBidi"/>
        </w:rPr>
        <w:t xml:space="preserve"> </w:t>
      </w:r>
      <w:r w:rsidRPr="00834637">
        <w:rPr>
          <w:rFonts w:asciiTheme="minorBidi" w:hAnsiTheme="minorBidi"/>
        </w:rPr>
        <w:t>https://doi.org/10.1016/j.tsc.2019.10058</w:t>
      </w:r>
      <w:r>
        <w:rPr>
          <w:rFonts w:asciiTheme="minorBidi" w:hAnsiTheme="minorBidi"/>
        </w:rPr>
        <w:t>4</w:t>
      </w:r>
    </w:p>
    <w:p w14:paraId="56F9CB70" w14:textId="77777777" w:rsidR="001657FF" w:rsidRPr="003D196A" w:rsidRDefault="001657FF" w:rsidP="001657FF">
      <w:pPr>
        <w:spacing w:after="0" w:line="240" w:lineRule="auto"/>
        <w:rPr>
          <w:rFonts w:asciiTheme="minorBidi" w:hAnsiTheme="minorBidi"/>
        </w:rPr>
      </w:pPr>
    </w:p>
    <w:p w14:paraId="47FE6A4B" w14:textId="77777777" w:rsidR="001657FF" w:rsidRDefault="001657FF" w:rsidP="001657FF">
      <w:pPr>
        <w:spacing w:after="0" w:line="240" w:lineRule="auto"/>
        <w:rPr>
          <w:rFonts w:asciiTheme="minorBidi" w:hAnsiTheme="minorBidi"/>
        </w:rPr>
      </w:pPr>
      <w:r>
        <w:rPr>
          <w:rFonts w:asciiTheme="minorBidi" w:hAnsiTheme="minorBidi"/>
        </w:rPr>
        <w:t xml:space="preserve">Biggs, J., Tang, C., and Kennedy, G. (2022) </w:t>
      </w:r>
      <w:r w:rsidRPr="00040C3F">
        <w:rPr>
          <w:rFonts w:asciiTheme="minorBidi" w:hAnsiTheme="minorBidi"/>
          <w:i/>
          <w:iCs/>
        </w:rPr>
        <w:t>Teaching for Quality Learning at University</w:t>
      </w:r>
      <w:r>
        <w:rPr>
          <w:rFonts w:asciiTheme="minorBidi" w:hAnsiTheme="minorBidi"/>
        </w:rPr>
        <w:t>. 5</w:t>
      </w:r>
      <w:r w:rsidRPr="00C16DF0">
        <w:rPr>
          <w:rFonts w:asciiTheme="minorBidi" w:hAnsiTheme="minorBidi"/>
          <w:vertAlign w:val="superscript"/>
        </w:rPr>
        <w:t>th</w:t>
      </w:r>
      <w:r>
        <w:rPr>
          <w:rFonts w:asciiTheme="minorBidi" w:hAnsiTheme="minorBidi"/>
        </w:rPr>
        <w:t xml:space="preserve"> </w:t>
      </w:r>
      <w:proofErr w:type="spellStart"/>
      <w:r>
        <w:rPr>
          <w:rFonts w:asciiTheme="minorBidi" w:hAnsiTheme="minorBidi"/>
        </w:rPr>
        <w:t>edn</w:t>
      </w:r>
      <w:proofErr w:type="spellEnd"/>
      <w:r>
        <w:rPr>
          <w:rFonts w:asciiTheme="minorBidi" w:hAnsiTheme="minorBidi"/>
        </w:rPr>
        <w:t>. Maidenhead: Open University Press.</w:t>
      </w:r>
    </w:p>
    <w:p w14:paraId="06409A96" w14:textId="77777777" w:rsidR="001657FF" w:rsidRDefault="001657FF" w:rsidP="001657FF">
      <w:pPr>
        <w:spacing w:after="0" w:line="240" w:lineRule="auto"/>
        <w:rPr>
          <w:rFonts w:asciiTheme="minorBidi" w:hAnsiTheme="minorBidi"/>
        </w:rPr>
      </w:pPr>
    </w:p>
    <w:p w14:paraId="77773013" w14:textId="77777777" w:rsidR="001657FF" w:rsidRPr="00F27E1D" w:rsidRDefault="001657FF" w:rsidP="001657FF">
      <w:pPr>
        <w:spacing w:after="0" w:line="240" w:lineRule="auto"/>
        <w:rPr>
          <w:rFonts w:asciiTheme="minorBidi" w:hAnsiTheme="minorBidi"/>
          <w:b/>
          <w:bCs/>
        </w:rPr>
      </w:pPr>
      <w:r>
        <w:rPr>
          <w:rFonts w:asciiTheme="minorBidi" w:hAnsiTheme="minorBidi"/>
        </w:rPr>
        <w:t xml:space="preserve">Bouchard, J. (2024) </w:t>
      </w:r>
      <w:r w:rsidRPr="00932EFB">
        <w:rPr>
          <w:rFonts w:asciiTheme="minorBidi" w:hAnsiTheme="minorBidi"/>
          <w:i/>
          <w:iCs/>
        </w:rPr>
        <w:t>Transformative Learning</w:t>
      </w:r>
      <w:r>
        <w:rPr>
          <w:rFonts w:asciiTheme="minorBidi" w:hAnsiTheme="minorBidi"/>
        </w:rPr>
        <w:t>. Available at: https//</w:t>
      </w:r>
      <w:hyperlink r:id="rId11" w:history="1">
        <w:r w:rsidRPr="00915EDD">
          <w:rPr>
            <w:rStyle w:val="Hyperlink"/>
            <w:rFonts w:asciiTheme="minorBidi" w:hAnsiTheme="minorBidi"/>
          </w:rPr>
          <w:t>Transformative Learning | Research Starters | EBSCO Research</w:t>
        </w:r>
      </w:hyperlink>
      <w:r>
        <w:rPr>
          <w:rFonts w:asciiTheme="minorBidi" w:hAnsiTheme="minorBidi"/>
        </w:rPr>
        <w:t xml:space="preserve"> (Accessed October 26, 2025).</w:t>
      </w:r>
    </w:p>
    <w:p w14:paraId="327C42F6" w14:textId="77777777" w:rsidR="001657FF" w:rsidRDefault="001657FF" w:rsidP="001657FF">
      <w:pPr>
        <w:spacing w:after="0" w:line="240" w:lineRule="auto"/>
        <w:rPr>
          <w:rFonts w:asciiTheme="minorBidi" w:hAnsiTheme="minorBidi"/>
        </w:rPr>
      </w:pPr>
    </w:p>
    <w:p w14:paraId="6421AD28" w14:textId="77777777" w:rsidR="001657FF" w:rsidRDefault="001657FF" w:rsidP="001657FF">
      <w:pPr>
        <w:spacing w:after="0" w:line="240" w:lineRule="auto"/>
        <w:rPr>
          <w:rFonts w:asciiTheme="minorBidi" w:hAnsiTheme="minorBidi"/>
        </w:rPr>
      </w:pPr>
      <w:r>
        <w:rPr>
          <w:rFonts w:asciiTheme="minorBidi" w:hAnsiTheme="minorBidi"/>
        </w:rPr>
        <w:t xml:space="preserve">Cambridge University Press &amp; Assessment (2025) </w:t>
      </w:r>
      <w:r w:rsidRPr="0085708A">
        <w:rPr>
          <w:rFonts w:asciiTheme="minorBidi" w:hAnsiTheme="minorBidi"/>
          <w:i/>
          <w:iCs/>
        </w:rPr>
        <w:t>Critical thinking</w:t>
      </w:r>
      <w:r>
        <w:rPr>
          <w:rFonts w:asciiTheme="minorBidi" w:hAnsiTheme="minorBidi"/>
        </w:rPr>
        <w:t>. Available at: https://</w:t>
      </w:r>
      <w:r w:rsidRPr="009E7787">
        <w:t xml:space="preserve"> </w:t>
      </w:r>
      <w:hyperlink r:id="rId12" w:history="1">
        <w:r w:rsidRPr="009E7787">
          <w:rPr>
            <w:rStyle w:val="Hyperlink"/>
            <w:rFonts w:asciiTheme="minorBidi" w:hAnsiTheme="minorBidi"/>
          </w:rPr>
          <w:t>CRITICAL THINKING | English meaning - Cambridge Dictionary</w:t>
        </w:r>
      </w:hyperlink>
      <w:r>
        <w:rPr>
          <w:rFonts w:asciiTheme="minorBidi" w:hAnsiTheme="minorBidi"/>
        </w:rPr>
        <w:t xml:space="preserve"> (Accessed August 25, 2025).</w:t>
      </w:r>
    </w:p>
    <w:p w14:paraId="7AFCD6E8" w14:textId="77777777" w:rsidR="001657FF" w:rsidRDefault="001657FF" w:rsidP="001657FF">
      <w:pPr>
        <w:spacing w:after="0" w:line="240" w:lineRule="auto"/>
        <w:rPr>
          <w:rFonts w:asciiTheme="minorBidi" w:hAnsiTheme="minorBidi"/>
        </w:rPr>
      </w:pPr>
    </w:p>
    <w:p w14:paraId="50CD7A64" w14:textId="77777777" w:rsidR="001657FF" w:rsidRDefault="001657FF" w:rsidP="001657FF">
      <w:pPr>
        <w:spacing w:after="0" w:line="240" w:lineRule="auto"/>
        <w:rPr>
          <w:rFonts w:asciiTheme="minorBidi" w:hAnsiTheme="minorBidi"/>
        </w:rPr>
      </w:pPr>
      <w:r>
        <w:rPr>
          <w:rFonts w:asciiTheme="minorBidi" w:hAnsiTheme="minorBidi"/>
        </w:rPr>
        <w:t xml:space="preserve">Campbell, A., Norton, L., (Editors) and Owens, T., (Chapter 4) (2007) </w:t>
      </w:r>
      <w:r w:rsidRPr="005A4DBD">
        <w:rPr>
          <w:rFonts w:asciiTheme="minorBidi" w:hAnsiTheme="minorBidi"/>
          <w:i/>
          <w:iCs/>
        </w:rPr>
        <w:t>Learning, Teaching and Assessing in Higher Education</w:t>
      </w:r>
      <w:r>
        <w:rPr>
          <w:rFonts w:asciiTheme="minorBidi" w:hAnsiTheme="minorBidi"/>
        </w:rPr>
        <w:t>. Exeter: Learning Matters.</w:t>
      </w:r>
    </w:p>
    <w:p w14:paraId="75DD2EC2" w14:textId="77777777" w:rsidR="001657FF" w:rsidRDefault="001657FF" w:rsidP="001657FF">
      <w:pPr>
        <w:spacing w:after="0" w:line="240" w:lineRule="auto"/>
        <w:rPr>
          <w:rFonts w:asciiTheme="minorBidi" w:hAnsiTheme="minorBidi"/>
        </w:rPr>
      </w:pPr>
    </w:p>
    <w:p w14:paraId="4157BFEA" w14:textId="77777777" w:rsidR="001657FF" w:rsidRDefault="001657FF" w:rsidP="001657FF">
      <w:pPr>
        <w:spacing w:after="0" w:line="240" w:lineRule="auto"/>
        <w:rPr>
          <w:rFonts w:asciiTheme="minorBidi" w:hAnsiTheme="minorBidi"/>
        </w:rPr>
      </w:pPr>
      <w:r w:rsidRPr="003C22EE">
        <w:rPr>
          <w:rFonts w:asciiTheme="minorBidi" w:hAnsiTheme="minorBidi"/>
        </w:rPr>
        <w:t xml:space="preserve">Centre for Teaching and Learning </w:t>
      </w:r>
      <w:r>
        <w:rPr>
          <w:rFonts w:asciiTheme="minorBidi" w:hAnsiTheme="minorBidi"/>
        </w:rPr>
        <w:t xml:space="preserve">(2025) </w:t>
      </w:r>
      <w:r w:rsidRPr="00AE6DEA">
        <w:rPr>
          <w:rFonts w:asciiTheme="minorBidi" w:hAnsiTheme="minorBidi"/>
          <w:i/>
          <w:iCs/>
        </w:rPr>
        <w:t>Bloom’s Taxonomy</w:t>
      </w:r>
      <w:r>
        <w:rPr>
          <w:rFonts w:asciiTheme="minorBidi" w:hAnsiTheme="minorBidi"/>
        </w:rPr>
        <w:t>. Available at https://</w:t>
      </w:r>
      <w:hyperlink r:id="rId13" w:history="1">
        <w:r w:rsidRPr="003C22EE">
          <w:rPr>
            <w:rStyle w:val="Hyperlink"/>
            <w:rFonts w:asciiTheme="minorBidi" w:hAnsiTheme="minorBidi"/>
          </w:rPr>
          <w:t>Bloom's Taxonomy - Teaching &amp; Learning</w:t>
        </w:r>
      </w:hyperlink>
      <w:r>
        <w:rPr>
          <w:rFonts w:asciiTheme="minorBidi" w:hAnsiTheme="minorBidi"/>
        </w:rPr>
        <w:t xml:space="preserve"> (Accessed August 28, 2025).</w:t>
      </w:r>
    </w:p>
    <w:p w14:paraId="5E6A3C2A" w14:textId="77777777" w:rsidR="001657FF" w:rsidRDefault="001657FF" w:rsidP="001657FF">
      <w:pPr>
        <w:spacing w:after="0" w:line="240" w:lineRule="auto"/>
        <w:rPr>
          <w:rFonts w:asciiTheme="minorBidi" w:hAnsiTheme="minorBidi"/>
        </w:rPr>
      </w:pPr>
    </w:p>
    <w:p w14:paraId="2C92EE07" w14:textId="77777777" w:rsidR="001657FF" w:rsidRPr="008E5A78" w:rsidRDefault="001657FF" w:rsidP="001657FF">
      <w:pPr>
        <w:spacing w:after="0" w:line="240" w:lineRule="auto"/>
        <w:rPr>
          <w:rFonts w:asciiTheme="minorBidi" w:hAnsiTheme="minorBidi"/>
        </w:rPr>
      </w:pPr>
      <w:r w:rsidRPr="008E5A78">
        <w:rPr>
          <w:rFonts w:asciiTheme="minorBidi" w:hAnsiTheme="minorBidi"/>
        </w:rPr>
        <w:t xml:space="preserve">Cho, W., Schmelzer, C., and McMahon, P. (2002) </w:t>
      </w:r>
      <w:r>
        <w:rPr>
          <w:rFonts w:asciiTheme="minorBidi" w:hAnsiTheme="minorBidi"/>
        </w:rPr>
        <w:t>‘Preparing Hospitality Managers for the 21</w:t>
      </w:r>
      <w:r w:rsidRPr="008E5A78">
        <w:rPr>
          <w:rFonts w:asciiTheme="minorBidi" w:hAnsiTheme="minorBidi"/>
          <w:vertAlign w:val="superscript"/>
        </w:rPr>
        <w:t>st</w:t>
      </w:r>
      <w:r>
        <w:rPr>
          <w:rFonts w:asciiTheme="minorBidi" w:hAnsiTheme="minorBidi"/>
        </w:rPr>
        <w:t xml:space="preserve"> Century: ‘The Merging of Just-in-Time Education, Critical Thinking, and Collaborative Learning’. </w:t>
      </w:r>
      <w:r w:rsidRPr="00012422">
        <w:rPr>
          <w:rFonts w:asciiTheme="minorBidi" w:hAnsiTheme="minorBidi"/>
          <w:i/>
          <w:iCs/>
        </w:rPr>
        <w:t>Journal of Hospitality &amp; Tourism Research</w:t>
      </w:r>
      <w:r w:rsidRPr="00012422">
        <w:rPr>
          <w:rFonts w:asciiTheme="minorBidi" w:hAnsiTheme="minorBidi"/>
        </w:rPr>
        <w:t>, Vol. 26, No. 1, February 2002, 23-3</w:t>
      </w:r>
      <w:r>
        <w:rPr>
          <w:rFonts w:asciiTheme="minorBidi" w:hAnsiTheme="minorBidi"/>
        </w:rPr>
        <w:t>7, Available at: https://</w:t>
      </w:r>
      <w:r w:rsidRPr="00E41968">
        <w:t xml:space="preserve"> </w:t>
      </w:r>
      <w:hyperlink r:id="rId14" w:history="1">
        <w:r w:rsidRPr="00E41968">
          <w:rPr>
            <w:rStyle w:val="Hyperlink"/>
            <w:rFonts w:asciiTheme="minorBidi" w:hAnsiTheme="minorBidi"/>
          </w:rPr>
          <w:t>cho-et-al-2002-preparing-hospitality-managers-for-the-21st-century-the-merging-of-just-in-time-education.pdf</w:t>
        </w:r>
      </w:hyperlink>
    </w:p>
    <w:p w14:paraId="1BC2430F" w14:textId="77777777" w:rsidR="001657FF" w:rsidRPr="008E5A78" w:rsidRDefault="001657FF" w:rsidP="001657FF">
      <w:pPr>
        <w:spacing w:after="0" w:line="240" w:lineRule="auto"/>
        <w:rPr>
          <w:rFonts w:asciiTheme="minorBidi" w:hAnsiTheme="minorBidi"/>
        </w:rPr>
      </w:pPr>
    </w:p>
    <w:p w14:paraId="069358FD" w14:textId="77777777" w:rsidR="001657FF" w:rsidRDefault="001657FF" w:rsidP="001657FF">
      <w:pPr>
        <w:rPr>
          <w:rFonts w:asciiTheme="minorBidi" w:hAnsiTheme="minorBidi"/>
        </w:rPr>
      </w:pPr>
      <w:r w:rsidRPr="00342998">
        <w:rPr>
          <w:rFonts w:asciiTheme="minorBidi" w:hAnsiTheme="minorBidi"/>
        </w:rPr>
        <w:t>Chow</w:t>
      </w:r>
      <w:r>
        <w:rPr>
          <w:rFonts w:asciiTheme="minorBidi" w:hAnsiTheme="minorBidi"/>
        </w:rPr>
        <w:t>, A. R.</w:t>
      </w:r>
      <w:r w:rsidRPr="00342998">
        <w:rPr>
          <w:rFonts w:asciiTheme="minorBidi" w:hAnsiTheme="minorBidi"/>
        </w:rPr>
        <w:t xml:space="preserve"> (2025) ‘ChatGPT May Be Eroding Critical Thinking Skills, According to a New MIT Study’, </w:t>
      </w:r>
      <w:r w:rsidRPr="00342998">
        <w:rPr>
          <w:rFonts w:asciiTheme="minorBidi" w:hAnsiTheme="minorBidi"/>
          <w:i/>
          <w:iCs/>
        </w:rPr>
        <w:t xml:space="preserve">Time’. </w:t>
      </w:r>
      <w:r w:rsidRPr="00342998">
        <w:rPr>
          <w:rFonts w:asciiTheme="minorBidi" w:hAnsiTheme="minorBidi"/>
        </w:rPr>
        <w:t>Available at: https//</w:t>
      </w:r>
      <w:hyperlink r:id="rId15" w:history="1">
        <w:r w:rsidRPr="00342998">
          <w:rPr>
            <w:rStyle w:val="Hyperlink"/>
            <w:rFonts w:asciiTheme="minorBidi" w:hAnsiTheme="minorBidi"/>
          </w:rPr>
          <w:t>ChatGPT's Impact On Our Brains According to an MIT Study | TIME</w:t>
        </w:r>
      </w:hyperlink>
      <w:r w:rsidRPr="00342998">
        <w:rPr>
          <w:rFonts w:asciiTheme="minorBidi" w:hAnsiTheme="minorBidi"/>
        </w:rPr>
        <w:t xml:space="preserve"> (Accessed July 1, 2025).</w:t>
      </w:r>
    </w:p>
    <w:p w14:paraId="5DC9A0C6" w14:textId="77777777" w:rsidR="001657FF" w:rsidRDefault="001657FF" w:rsidP="001657FF">
      <w:pPr>
        <w:rPr>
          <w:rFonts w:asciiTheme="minorBidi" w:hAnsiTheme="minorBidi"/>
        </w:rPr>
      </w:pPr>
      <w:r>
        <w:rPr>
          <w:rFonts w:asciiTheme="minorBidi" w:hAnsiTheme="minorBidi"/>
        </w:rPr>
        <w:t>Day, B. (2025) ‘</w:t>
      </w:r>
      <w:r w:rsidRPr="004F4565">
        <w:rPr>
          <w:rFonts w:asciiTheme="minorBidi" w:hAnsiTheme="minorBidi"/>
        </w:rPr>
        <w:t>The Ultimate Guide to S.M.A.R.T. Goals</w:t>
      </w:r>
      <w:r>
        <w:rPr>
          <w:rFonts w:asciiTheme="minorBidi" w:hAnsiTheme="minorBidi"/>
        </w:rPr>
        <w:t xml:space="preserve">’, </w:t>
      </w:r>
      <w:r w:rsidRPr="0024492A">
        <w:rPr>
          <w:rFonts w:asciiTheme="minorBidi" w:hAnsiTheme="minorBidi"/>
          <w:i/>
          <w:iCs/>
        </w:rPr>
        <w:t>Forbes</w:t>
      </w:r>
      <w:r>
        <w:rPr>
          <w:rFonts w:asciiTheme="minorBidi" w:hAnsiTheme="minorBidi"/>
        </w:rPr>
        <w:t>, June 2, 2025. Available at: https://</w:t>
      </w:r>
      <w:r w:rsidRPr="00C7330B">
        <w:t xml:space="preserve"> </w:t>
      </w:r>
      <w:hyperlink r:id="rId16" w:history="1">
        <w:r w:rsidRPr="00C7330B">
          <w:rPr>
            <w:rStyle w:val="Hyperlink"/>
            <w:rFonts w:asciiTheme="minorBidi" w:hAnsiTheme="minorBidi"/>
          </w:rPr>
          <w:t>The Ultimate Guide to S.M.A.R.T. Goals – Forbes Advisor</w:t>
        </w:r>
      </w:hyperlink>
      <w:r>
        <w:rPr>
          <w:rFonts w:asciiTheme="minorBidi" w:hAnsiTheme="minorBidi"/>
        </w:rPr>
        <w:t xml:space="preserve"> (Accessed August 26, 2025).</w:t>
      </w:r>
    </w:p>
    <w:p w14:paraId="1B29B4FB" w14:textId="77777777" w:rsidR="001657FF" w:rsidRDefault="001657FF" w:rsidP="001657FF">
      <w:r w:rsidRPr="00FF6199">
        <w:rPr>
          <w:rFonts w:asciiTheme="minorBidi" w:hAnsiTheme="minorBidi"/>
        </w:rPr>
        <w:lastRenderedPageBreak/>
        <w:t>Essien,</w:t>
      </w:r>
      <w:r>
        <w:rPr>
          <w:rFonts w:asciiTheme="minorBidi" w:hAnsiTheme="minorBidi"/>
        </w:rPr>
        <w:t xml:space="preserve"> A.,</w:t>
      </w:r>
      <w:r w:rsidRPr="00FF6199">
        <w:rPr>
          <w:rFonts w:asciiTheme="minorBidi" w:hAnsiTheme="minorBidi"/>
        </w:rPr>
        <w:t xml:space="preserve"> </w:t>
      </w:r>
      <w:proofErr w:type="spellStart"/>
      <w:r w:rsidRPr="00FF6199">
        <w:rPr>
          <w:rFonts w:asciiTheme="minorBidi" w:hAnsiTheme="minorBidi"/>
        </w:rPr>
        <w:t>Bukoye</w:t>
      </w:r>
      <w:proofErr w:type="spellEnd"/>
      <w:r w:rsidRPr="00FF6199">
        <w:rPr>
          <w:rFonts w:asciiTheme="minorBidi" w:hAnsiTheme="minorBidi"/>
        </w:rPr>
        <w:t>,</w:t>
      </w:r>
      <w:r>
        <w:rPr>
          <w:rFonts w:asciiTheme="minorBidi" w:hAnsiTheme="minorBidi"/>
        </w:rPr>
        <w:t xml:space="preserve"> O. T.,</w:t>
      </w:r>
      <w:r w:rsidRPr="00FF6199">
        <w:rPr>
          <w:rFonts w:asciiTheme="minorBidi" w:hAnsiTheme="minorBidi"/>
        </w:rPr>
        <w:t xml:space="preserve"> </w:t>
      </w:r>
      <w:proofErr w:type="spellStart"/>
      <w:r w:rsidRPr="00FF6199">
        <w:rPr>
          <w:rFonts w:asciiTheme="minorBidi" w:hAnsiTheme="minorBidi"/>
        </w:rPr>
        <w:t>Xianghan</w:t>
      </w:r>
      <w:proofErr w:type="spellEnd"/>
      <w:r>
        <w:rPr>
          <w:rFonts w:asciiTheme="minorBidi" w:hAnsiTheme="minorBidi"/>
        </w:rPr>
        <w:t>, O., and</w:t>
      </w:r>
      <w:r w:rsidRPr="00FF6199">
        <w:rPr>
          <w:rFonts w:asciiTheme="minorBidi" w:hAnsiTheme="minorBidi"/>
        </w:rPr>
        <w:t xml:space="preserve"> </w:t>
      </w:r>
      <w:proofErr w:type="spellStart"/>
      <w:r w:rsidRPr="00FF6199">
        <w:rPr>
          <w:rFonts w:asciiTheme="minorBidi" w:hAnsiTheme="minorBidi"/>
        </w:rPr>
        <w:t>Kremantzis</w:t>
      </w:r>
      <w:proofErr w:type="spellEnd"/>
      <w:r>
        <w:rPr>
          <w:rFonts w:asciiTheme="minorBidi" w:hAnsiTheme="minorBidi"/>
        </w:rPr>
        <w:t>, M.</w:t>
      </w:r>
      <w:r w:rsidRPr="00FF6199">
        <w:rPr>
          <w:rFonts w:asciiTheme="minorBidi" w:hAnsiTheme="minorBidi"/>
        </w:rPr>
        <w:t xml:space="preserve"> (2024) </w:t>
      </w:r>
      <w:r>
        <w:rPr>
          <w:rFonts w:asciiTheme="minorBidi" w:hAnsiTheme="minorBidi"/>
        </w:rPr>
        <w:t>‘</w:t>
      </w:r>
      <w:r w:rsidRPr="00FF6199">
        <w:rPr>
          <w:rFonts w:asciiTheme="minorBidi" w:hAnsiTheme="minorBidi"/>
        </w:rPr>
        <w:t>The influence of AI text generators on critical thinking skills in UK business schools</w:t>
      </w:r>
      <w:r>
        <w:rPr>
          <w:rFonts w:asciiTheme="minorBidi" w:hAnsiTheme="minorBidi"/>
        </w:rPr>
        <w:t>’</w:t>
      </w:r>
      <w:r w:rsidRPr="00FF6199">
        <w:rPr>
          <w:rFonts w:asciiTheme="minorBidi" w:hAnsiTheme="minorBidi"/>
        </w:rPr>
        <w:t xml:space="preserve">, </w:t>
      </w:r>
      <w:r w:rsidRPr="004F0252">
        <w:rPr>
          <w:rFonts w:asciiTheme="minorBidi" w:hAnsiTheme="minorBidi"/>
          <w:i/>
          <w:iCs/>
        </w:rPr>
        <w:t>Studies in Higher Education</w:t>
      </w:r>
      <w:r w:rsidRPr="00FF6199">
        <w:rPr>
          <w:rFonts w:asciiTheme="minorBidi" w:hAnsiTheme="minorBidi"/>
        </w:rPr>
        <w:t>, 49:5, 865-882,</w:t>
      </w:r>
      <w:r>
        <w:rPr>
          <w:rFonts w:asciiTheme="minorBidi" w:hAnsiTheme="minorBidi"/>
        </w:rPr>
        <w:t xml:space="preserve"> Available at: </w:t>
      </w:r>
      <w:hyperlink r:id="rId17" w:history="1">
        <w:r w:rsidRPr="00875E54">
          <w:rPr>
            <w:rStyle w:val="Hyperlink"/>
            <w:rFonts w:asciiTheme="minorBidi" w:hAnsiTheme="minorBidi"/>
          </w:rPr>
          <w:t>https://doi.org/10.1080/03075079.2024.2316881</w:t>
        </w:r>
      </w:hyperlink>
    </w:p>
    <w:p w14:paraId="2A10CDFD" w14:textId="77777777" w:rsidR="001657FF" w:rsidRPr="006D68E4" w:rsidRDefault="001657FF" w:rsidP="001657FF">
      <w:pPr>
        <w:rPr>
          <w:rFonts w:asciiTheme="minorBidi" w:hAnsiTheme="minorBidi"/>
        </w:rPr>
      </w:pPr>
      <w:r w:rsidRPr="006D68E4">
        <w:rPr>
          <w:rFonts w:asciiTheme="minorBidi" w:hAnsiTheme="minorBidi"/>
        </w:rPr>
        <w:t>Hughes, C. (2024) ‘Critical Thinking and Generative Artificial Intelligence’</w:t>
      </w:r>
      <w:r>
        <w:rPr>
          <w:rFonts w:asciiTheme="minorBidi" w:hAnsiTheme="minorBidi"/>
        </w:rPr>
        <w:t xml:space="preserve">. </w:t>
      </w:r>
      <w:r w:rsidRPr="00D279A3">
        <w:rPr>
          <w:rFonts w:asciiTheme="minorBidi" w:hAnsiTheme="minorBidi"/>
          <w:i/>
          <w:iCs/>
        </w:rPr>
        <w:t>UNESCO International Bureau of Education</w:t>
      </w:r>
      <w:r>
        <w:rPr>
          <w:rFonts w:asciiTheme="minorBidi" w:hAnsiTheme="minorBidi"/>
          <w:i/>
          <w:iCs/>
        </w:rPr>
        <w:t xml:space="preserve">, </w:t>
      </w:r>
      <w:r w:rsidRPr="00D05269">
        <w:rPr>
          <w:rFonts w:asciiTheme="minorBidi" w:hAnsiTheme="minorBidi"/>
        </w:rPr>
        <w:t>23 February 2024 Last update:26 March 2024</w:t>
      </w:r>
      <w:r>
        <w:rPr>
          <w:rFonts w:asciiTheme="minorBidi" w:hAnsiTheme="minorBidi"/>
        </w:rPr>
        <w:t>. Available at https://</w:t>
      </w:r>
      <w:r w:rsidRPr="006D68E4">
        <w:t xml:space="preserve"> </w:t>
      </w:r>
      <w:hyperlink r:id="rId18" w:history="1">
        <w:r w:rsidRPr="006D68E4">
          <w:rPr>
            <w:rStyle w:val="Hyperlink"/>
            <w:rFonts w:asciiTheme="minorBidi" w:hAnsiTheme="minorBidi"/>
          </w:rPr>
          <w:t>Critical Thinking and Generative Artificial Intelligence | International Bureau of Education</w:t>
        </w:r>
      </w:hyperlink>
      <w:r>
        <w:rPr>
          <w:rFonts w:asciiTheme="minorBidi" w:hAnsiTheme="minorBidi"/>
        </w:rPr>
        <w:t xml:space="preserve"> (Accessed August 26, 2025).</w:t>
      </w:r>
    </w:p>
    <w:p w14:paraId="61BB1D5A" w14:textId="77777777" w:rsidR="001657FF" w:rsidRPr="00904152" w:rsidRDefault="001657FF" w:rsidP="001657FF">
      <w:pPr>
        <w:rPr>
          <w:rFonts w:asciiTheme="minorBidi" w:hAnsiTheme="minorBidi"/>
        </w:rPr>
      </w:pPr>
      <w:r w:rsidRPr="00904152">
        <w:rPr>
          <w:rFonts w:asciiTheme="minorBidi" w:hAnsiTheme="minorBidi"/>
        </w:rPr>
        <w:t xml:space="preserve">Internet </w:t>
      </w:r>
      <w:proofErr w:type="spellStart"/>
      <w:r w:rsidRPr="00904152">
        <w:rPr>
          <w:rFonts w:asciiTheme="minorBidi" w:hAnsiTheme="minorBidi"/>
        </w:rPr>
        <w:t>Encyclopedia</w:t>
      </w:r>
      <w:proofErr w:type="spellEnd"/>
      <w:r w:rsidRPr="00904152">
        <w:rPr>
          <w:rFonts w:asciiTheme="minorBidi" w:hAnsiTheme="minorBidi"/>
        </w:rPr>
        <w:t xml:space="preserve"> of Philosophy</w:t>
      </w:r>
      <w:r>
        <w:rPr>
          <w:rFonts w:asciiTheme="minorBidi" w:hAnsiTheme="minorBidi"/>
        </w:rPr>
        <w:t xml:space="preserve"> (IEP)</w:t>
      </w:r>
      <w:r w:rsidRPr="00904152">
        <w:rPr>
          <w:rFonts w:asciiTheme="minorBidi" w:hAnsiTheme="minorBidi"/>
        </w:rPr>
        <w:t xml:space="preserve"> (A Peer Reviewed Academic Resource) (2025)</w:t>
      </w:r>
      <w:r>
        <w:rPr>
          <w:rFonts w:asciiTheme="minorBidi" w:hAnsiTheme="minorBidi"/>
        </w:rPr>
        <w:t xml:space="preserve"> </w:t>
      </w:r>
      <w:r w:rsidRPr="00904152">
        <w:rPr>
          <w:rFonts w:asciiTheme="minorBidi" w:hAnsiTheme="minorBidi"/>
          <w:i/>
          <w:iCs/>
        </w:rPr>
        <w:t>Paolo Freire</w:t>
      </w:r>
      <w:r>
        <w:rPr>
          <w:rFonts w:asciiTheme="minorBidi" w:hAnsiTheme="minorBidi"/>
          <w:i/>
          <w:iCs/>
        </w:rPr>
        <w:t>.</w:t>
      </w:r>
      <w:r w:rsidRPr="00904152">
        <w:rPr>
          <w:rFonts w:asciiTheme="minorBidi" w:hAnsiTheme="minorBidi"/>
        </w:rPr>
        <w:t xml:space="preserve"> Available at: https:// </w:t>
      </w:r>
      <w:hyperlink r:id="rId19" w:anchor=":~:text=As%20a%20humanist%2C%20Freire%20defended,of%20conscientiza%C3%A7%C3%A3o%2C%20the%20oppressors%20and" w:history="1">
        <w:r w:rsidRPr="00904152">
          <w:rPr>
            <w:rStyle w:val="Hyperlink"/>
            <w:rFonts w:asciiTheme="minorBidi" w:hAnsiTheme="minorBidi"/>
          </w:rPr>
          <w:t xml:space="preserve">Paulo Freire | Internet </w:t>
        </w:r>
        <w:proofErr w:type="spellStart"/>
        <w:r w:rsidRPr="00904152">
          <w:rPr>
            <w:rStyle w:val="Hyperlink"/>
            <w:rFonts w:asciiTheme="minorBidi" w:hAnsiTheme="minorBidi"/>
          </w:rPr>
          <w:t>Encyclopedia</w:t>
        </w:r>
        <w:proofErr w:type="spellEnd"/>
        <w:r w:rsidRPr="00904152">
          <w:rPr>
            <w:rStyle w:val="Hyperlink"/>
            <w:rFonts w:asciiTheme="minorBidi" w:hAnsiTheme="minorBidi"/>
          </w:rPr>
          <w:t xml:space="preserve"> of Philosophy</w:t>
        </w:r>
      </w:hyperlink>
      <w:r>
        <w:rPr>
          <w:rFonts w:asciiTheme="minorBidi" w:hAnsiTheme="minorBidi"/>
        </w:rPr>
        <w:t xml:space="preserve">/ </w:t>
      </w:r>
      <w:r w:rsidRPr="00904152">
        <w:rPr>
          <w:rFonts w:asciiTheme="minorBidi" w:hAnsiTheme="minorBidi"/>
        </w:rPr>
        <w:t>(Accessed August 6, 2025).</w:t>
      </w:r>
    </w:p>
    <w:p w14:paraId="6261F99C" w14:textId="77777777" w:rsidR="001657FF" w:rsidRDefault="001657FF" w:rsidP="001657FF">
      <w:pPr>
        <w:rPr>
          <w:rFonts w:asciiTheme="minorBidi" w:hAnsiTheme="minorBidi"/>
        </w:rPr>
      </w:pPr>
      <w:r w:rsidRPr="00342998">
        <w:rPr>
          <w:rFonts w:asciiTheme="minorBidi" w:hAnsiTheme="minorBidi"/>
        </w:rPr>
        <w:t xml:space="preserve">Kerruish, E (2025) ‘Critical thinking in higher education: taking Stiegler’s counsel on the digital milieu’, </w:t>
      </w:r>
      <w:r w:rsidRPr="00342998">
        <w:rPr>
          <w:rFonts w:asciiTheme="minorBidi" w:hAnsiTheme="minorBidi"/>
          <w:i/>
          <w:iCs/>
        </w:rPr>
        <w:t>Pedagogy, Culture &amp; Society</w:t>
      </w:r>
      <w:r w:rsidRPr="00342998">
        <w:rPr>
          <w:rFonts w:asciiTheme="minorBidi" w:hAnsiTheme="minorBidi"/>
        </w:rPr>
        <w:t xml:space="preserve">, 33:1, 1-17. Available at: </w:t>
      </w:r>
      <w:hyperlink r:id="rId20" w:history="1">
        <w:r w:rsidRPr="00342998">
          <w:rPr>
            <w:rStyle w:val="Hyperlink"/>
            <w:rFonts w:asciiTheme="minorBidi" w:hAnsiTheme="minorBidi"/>
          </w:rPr>
          <w:t>https://doi.org/10.1080/14681366.2023.2183983</w:t>
        </w:r>
      </w:hyperlink>
      <w:r w:rsidRPr="00342998">
        <w:rPr>
          <w:rFonts w:asciiTheme="minorBidi" w:hAnsiTheme="minorBidi"/>
        </w:rPr>
        <w:t xml:space="preserve"> </w:t>
      </w:r>
    </w:p>
    <w:p w14:paraId="63B1AF6F" w14:textId="77777777" w:rsidR="001657FF" w:rsidRDefault="001657FF" w:rsidP="001657FF">
      <w:pPr>
        <w:rPr>
          <w:rFonts w:asciiTheme="minorBidi" w:hAnsiTheme="minorBidi"/>
        </w:rPr>
      </w:pPr>
      <w:r>
        <w:rPr>
          <w:rFonts w:asciiTheme="minorBidi" w:hAnsiTheme="minorBidi"/>
        </w:rPr>
        <w:t xml:space="preserve">Knowles, M., Holton III, E., Robinson, P., and Caraccioli, C. (2025) </w:t>
      </w:r>
      <w:r w:rsidRPr="000652C5">
        <w:rPr>
          <w:rFonts w:asciiTheme="minorBidi" w:hAnsiTheme="minorBidi"/>
          <w:i/>
          <w:iCs/>
        </w:rPr>
        <w:t>The Adult Learner</w:t>
      </w:r>
      <w:r>
        <w:rPr>
          <w:rFonts w:asciiTheme="minorBidi" w:hAnsiTheme="minorBidi"/>
        </w:rPr>
        <w:t>. 10</w:t>
      </w:r>
      <w:r w:rsidRPr="00DF74A3">
        <w:rPr>
          <w:rFonts w:asciiTheme="minorBidi" w:hAnsiTheme="minorBidi"/>
          <w:vertAlign w:val="superscript"/>
        </w:rPr>
        <w:t>th</w:t>
      </w:r>
      <w:r>
        <w:rPr>
          <w:rFonts w:asciiTheme="minorBidi" w:hAnsiTheme="minorBidi"/>
        </w:rPr>
        <w:t xml:space="preserve"> </w:t>
      </w:r>
      <w:proofErr w:type="spellStart"/>
      <w:r>
        <w:rPr>
          <w:rFonts w:asciiTheme="minorBidi" w:hAnsiTheme="minorBidi"/>
        </w:rPr>
        <w:t>edn</w:t>
      </w:r>
      <w:proofErr w:type="spellEnd"/>
      <w:r>
        <w:rPr>
          <w:rFonts w:asciiTheme="minorBidi" w:hAnsiTheme="minorBidi"/>
        </w:rPr>
        <w:t>. Oxon: Routledge.</w:t>
      </w:r>
    </w:p>
    <w:p w14:paraId="32A42664" w14:textId="77777777" w:rsidR="001657FF" w:rsidRDefault="001657FF" w:rsidP="001657FF">
      <w:pPr>
        <w:rPr>
          <w:rFonts w:asciiTheme="minorBidi" w:hAnsiTheme="minorBidi"/>
        </w:rPr>
      </w:pPr>
      <w:r>
        <w:rPr>
          <w:rFonts w:asciiTheme="minorBidi" w:hAnsiTheme="minorBidi"/>
        </w:rPr>
        <w:t>Lubbe, A., Marais, E., and Kruger, D. (2025), ‘</w:t>
      </w:r>
      <w:r w:rsidRPr="007A08D8">
        <w:rPr>
          <w:rFonts w:asciiTheme="minorBidi" w:hAnsiTheme="minorBidi"/>
        </w:rPr>
        <w:t>Cultivating independent thinkers: The triad of artificial intelligence, Bloom’s taxonomy and critical thinking in assessment pedagog</w:t>
      </w:r>
      <w:r>
        <w:rPr>
          <w:rFonts w:asciiTheme="minorBidi" w:hAnsiTheme="minorBidi"/>
        </w:rPr>
        <w:t xml:space="preserve">y’, </w:t>
      </w:r>
      <w:r w:rsidRPr="003842BE">
        <w:rPr>
          <w:rFonts w:asciiTheme="minorBidi" w:hAnsiTheme="minorBidi"/>
          <w:i/>
          <w:iCs/>
        </w:rPr>
        <w:t>Education and Information Technologies</w:t>
      </w:r>
      <w:r w:rsidRPr="003842BE">
        <w:rPr>
          <w:rFonts w:asciiTheme="minorBidi" w:hAnsiTheme="minorBidi"/>
        </w:rPr>
        <w:t xml:space="preserve"> (2025) 30:17589–17622</w:t>
      </w:r>
      <w:r>
        <w:rPr>
          <w:rFonts w:asciiTheme="minorBidi" w:hAnsiTheme="minorBidi"/>
        </w:rPr>
        <w:t xml:space="preserve">. Available at </w:t>
      </w:r>
      <w:r w:rsidRPr="00183397">
        <w:rPr>
          <w:rFonts w:asciiTheme="minorBidi" w:hAnsiTheme="minorBidi"/>
        </w:rPr>
        <w:t>https://doi.org/10.1007/s10639-025-13476-x</w:t>
      </w:r>
      <w:r>
        <w:rPr>
          <w:rFonts w:asciiTheme="minorBidi" w:hAnsiTheme="minorBidi"/>
        </w:rPr>
        <w:t xml:space="preserve"> (Accessed August 28, 2025).</w:t>
      </w:r>
    </w:p>
    <w:p w14:paraId="5E61A7D6" w14:textId="77777777" w:rsidR="001657FF" w:rsidRDefault="001657FF" w:rsidP="001657FF">
      <w:pPr>
        <w:rPr>
          <w:rFonts w:asciiTheme="minorBidi" w:hAnsiTheme="minorBidi"/>
        </w:rPr>
      </w:pPr>
      <w:r>
        <w:rPr>
          <w:rFonts w:asciiTheme="minorBidi" w:hAnsiTheme="minorBidi"/>
        </w:rPr>
        <w:t>Mackenzie M., and Spaeth, E. (2025) ‘</w:t>
      </w:r>
      <w:r w:rsidRPr="005A0A11">
        <w:rPr>
          <w:rFonts w:asciiTheme="minorBidi" w:hAnsiTheme="minorBidi"/>
        </w:rPr>
        <w:t>Using AI to serve inclusive education</w:t>
      </w:r>
      <w:r>
        <w:rPr>
          <w:rFonts w:asciiTheme="minorBidi" w:hAnsiTheme="minorBidi"/>
        </w:rPr>
        <w:t xml:space="preserve">’, </w:t>
      </w:r>
      <w:r w:rsidRPr="00566394">
        <w:rPr>
          <w:rFonts w:asciiTheme="minorBidi" w:hAnsiTheme="minorBidi"/>
          <w:i/>
          <w:iCs/>
        </w:rPr>
        <w:t>European University Association (EUA)</w:t>
      </w:r>
      <w:r>
        <w:rPr>
          <w:rFonts w:asciiTheme="minorBidi" w:hAnsiTheme="minorBidi"/>
        </w:rPr>
        <w:t>, Available at: https://</w:t>
      </w:r>
      <w:r w:rsidRPr="00282140">
        <w:t xml:space="preserve"> </w:t>
      </w:r>
      <w:hyperlink r:id="rId21" w:history="1">
        <w:r w:rsidRPr="00282140">
          <w:rPr>
            <w:rStyle w:val="Hyperlink"/>
            <w:rFonts w:asciiTheme="minorBidi" w:hAnsiTheme="minorBidi"/>
          </w:rPr>
          <w:t>Using AI to serve inclusive education</w:t>
        </w:r>
      </w:hyperlink>
      <w:r>
        <w:rPr>
          <w:rFonts w:asciiTheme="minorBidi" w:hAnsiTheme="minorBidi"/>
        </w:rPr>
        <w:t xml:space="preserve"> (Accessed August 6, 2025).</w:t>
      </w:r>
    </w:p>
    <w:p w14:paraId="6370B0F4" w14:textId="77777777" w:rsidR="001657FF" w:rsidRDefault="001657FF" w:rsidP="001657FF">
      <w:r>
        <w:rPr>
          <w:rFonts w:asciiTheme="minorBidi" w:hAnsiTheme="minorBidi"/>
        </w:rPr>
        <w:t>Morris, R., Perry, T., Wardle, L. (2021) ‘</w:t>
      </w:r>
      <w:r w:rsidRPr="00276ED6">
        <w:rPr>
          <w:rFonts w:asciiTheme="minorBidi" w:hAnsiTheme="minorBidi"/>
          <w:lang w:val="en"/>
        </w:rPr>
        <w:t>Formative assessment and feedback for learning in higher education: A systematic review</w:t>
      </w:r>
      <w:r>
        <w:rPr>
          <w:rFonts w:asciiTheme="minorBidi" w:hAnsiTheme="minorBidi"/>
          <w:lang w:val="en"/>
        </w:rPr>
        <w:t xml:space="preserve">’, </w:t>
      </w:r>
      <w:r w:rsidRPr="00556F93">
        <w:rPr>
          <w:rFonts w:asciiTheme="minorBidi" w:hAnsiTheme="minorBidi"/>
          <w:i/>
          <w:iCs/>
          <w:lang w:val="en"/>
        </w:rPr>
        <w:t>BERA Review of Education</w:t>
      </w:r>
      <w:r>
        <w:rPr>
          <w:rFonts w:asciiTheme="minorBidi" w:hAnsiTheme="minorBidi"/>
          <w:lang w:val="en"/>
        </w:rPr>
        <w:t>, Vol 9, Issue 3 (October 2021), e3292. Available at https://</w:t>
      </w:r>
      <w:hyperlink r:id="rId22" w:history="1">
        <w:r w:rsidRPr="00D25998">
          <w:rPr>
            <w:rStyle w:val="Hyperlink"/>
            <w:rFonts w:asciiTheme="minorBidi" w:hAnsiTheme="minorBidi"/>
          </w:rPr>
          <w:t>Formative assessment and feedback for learning in higher education: A systematic review - Morris - 2021 - Review of Education - Wiley Online Library</w:t>
        </w:r>
      </w:hyperlink>
      <w:r>
        <w:rPr>
          <w:rFonts w:asciiTheme="minorBidi" w:hAnsiTheme="minorBidi"/>
          <w:lang w:val="en"/>
        </w:rPr>
        <w:t xml:space="preserve">  </w:t>
      </w:r>
      <w:hyperlink r:id="rId23" w:history="1">
        <w:r w:rsidRPr="00B02748">
          <w:rPr>
            <w:rStyle w:val="Hyperlink"/>
            <w:rFonts w:asciiTheme="minorBidi" w:hAnsiTheme="minorBidi"/>
          </w:rPr>
          <w:t>doi.org/10.1002/rev3.3292</w:t>
        </w:r>
      </w:hyperlink>
    </w:p>
    <w:p w14:paraId="75417646" w14:textId="77777777" w:rsidR="001657FF" w:rsidRPr="0020392C" w:rsidRDefault="001657FF" w:rsidP="001657FF">
      <w:pPr>
        <w:rPr>
          <w:rFonts w:ascii="Arial" w:hAnsi="Arial" w:cs="Arial"/>
        </w:rPr>
      </w:pPr>
      <w:r w:rsidRPr="0020392C">
        <w:rPr>
          <w:rFonts w:ascii="Arial" w:hAnsi="Arial" w:cs="Arial"/>
        </w:rPr>
        <w:t>Munna, A. S. (2021) ‘Assessment and verification: A higher education perspective’, Journal of Education and Learning (</w:t>
      </w:r>
      <w:proofErr w:type="spellStart"/>
      <w:r w:rsidRPr="0020392C">
        <w:rPr>
          <w:rFonts w:ascii="Arial" w:hAnsi="Arial" w:cs="Arial"/>
        </w:rPr>
        <w:t>EduLearn</w:t>
      </w:r>
      <w:proofErr w:type="spellEnd"/>
      <w:r w:rsidRPr="0020392C">
        <w:rPr>
          <w:rFonts w:ascii="Arial" w:hAnsi="Arial" w:cs="Arial"/>
        </w:rPr>
        <w:t>) Journal of Education and Learning (</w:t>
      </w:r>
      <w:proofErr w:type="spellStart"/>
      <w:r w:rsidRPr="0020392C">
        <w:rPr>
          <w:rFonts w:ascii="Arial" w:hAnsi="Arial" w:cs="Arial"/>
        </w:rPr>
        <w:t>EduLearn</w:t>
      </w:r>
      <w:proofErr w:type="spellEnd"/>
      <w:r w:rsidRPr="0020392C">
        <w:rPr>
          <w:rFonts w:ascii="Arial" w:hAnsi="Arial" w:cs="Arial"/>
        </w:rPr>
        <w:t>)</w:t>
      </w:r>
      <w:r>
        <w:rPr>
          <w:rFonts w:ascii="Arial" w:hAnsi="Arial" w:cs="Arial"/>
        </w:rPr>
        <w:t>,</w:t>
      </w:r>
      <w:r w:rsidRPr="0020392C">
        <w:rPr>
          <w:rFonts w:ascii="Arial" w:hAnsi="Arial" w:cs="Arial"/>
        </w:rPr>
        <w:t xml:space="preserve"> Vol. 15, No. 3</w:t>
      </w:r>
      <w:r>
        <w:rPr>
          <w:rFonts w:ascii="Arial" w:hAnsi="Arial" w:cs="Arial"/>
        </w:rPr>
        <w:t xml:space="preserve"> (</w:t>
      </w:r>
      <w:r w:rsidRPr="0020392C">
        <w:rPr>
          <w:rFonts w:ascii="Arial" w:hAnsi="Arial" w:cs="Arial"/>
        </w:rPr>
        <w:t>August 2021</w:t>
      </w:r>
      <w:r>
        <w:rPr>
          <w:rFonts w:ascii="Arial" w:hAnsi="Arial" w:cs="Arial"/>
        </w:rPr>
        <w:t>)</w:t>
      </w:r>
      <w:r w:rsidRPr="0020392C">
        <w:rPr>
          <w:rFonts w:ascii="Arial" w:hAnsi="Arial" w:cs="Arial"/>
        </w:rPr>
        <w:t>, pp. 425~431 ISSN: 2089-9823 DOI: 10.11591/edulearn.v15i3.2008</w:t>
      </w:r>
      <w:r>
        <w:rPr>
          <w:rFonts w:ascii="Arial" w:hAnsi="Arial" w:cs="Arial"/>
        </w:rPr>
        <w:t>. Available at https://</w:t>
      </w:r>
      <w:hyperlink r:id="rId24" w:history="1">
        <w:r w:rsidRPr="00CD26BB">
          <w:rPr>
            <w:rStyle w:val="Hyperlink"/>
            <w:rFonts w:ascii="Arial" w:hAnsi="Arial" w:cs="Arial"/>
          </w:rPr>
          <w:t>Edulearn_AfzalSayedMunna.pdf</w:t>
        </w:r>
      </w:hyperlink>
    </w:p>
    <w:p w14:paraId="6B636260" w14:textId="77777777" w:rsidR="001657FF" w:rsidRDefault="001657FF" w:rsidP="001657FF">
      <w:pPr>
        <w:rPr>
          <w:rFonts w:asciiTheme="minorBidi" w:hAnsiTheme="minorBidi"/>
        </w:rPr>
      </w:pPr>
      <w:r w:rsidRPr="003A2F1E">
        <w:rPr>
          <w:rFonts w:asciiTheme="minorBidi" w:hAnsiTheme="minorBidi"/>
        </w:rPr>
        <w:t>Nieminen</w:t>
      </w:r>
      <w:r>
        <w:rPr>
          <w:rFonts w:asciiTheme="minorBidi" w:hAnsiTheme="minorBidi"/>
        </w:rPr>
        <w:t>, J. N.</w:t>
      </w:r>
      <w:r w:rsidRPr="003A2F1E">
        <w:rPr>
          <w:rFonts w:asciiTheme="minorBidi" w:hAnsiTheme="minorBidi"/>
        </w:rPr>
        <w:t xml:space="preserve"> (2024) </w:t>
      </w:r>
      <w:r>
        <w:rPr>
          <w:rFonts w:asciiTheme="minorBidi" w:hAnsiTheme="minorBidi"/>
        </w:rPr>
        <w:t>‘</w:t>
      </w:r>
      <w:r w:rsidRPr="003A2F1E">
        <w:rPr>
          <w:rFonts w:asciiTheme="minorBidi" w:hAnsiTheme="minorBidi"/>
        </w:rPr>
        <w:t>Assessment for Inclusion: rethinking inclusive assessment in higher education</w:t>
      </w:r>
      <w:r>
        <w:rPr>
          <w:rFonts w:asciiTheme="minorBidi" w:hAnsiTheme="minorBidi"/>
        </w:rPr>
        <w:t>’</w:t>
      </w:r>
      <w:r w:rsidRPr="003A2F1E">
        <w:rPr>
          <w:rFonts w:asciiTheme="minorBidi" w:hAnsiTheme="minorBidi"/>
        </w:rPr>
        <w:t xml:space="preserve">, </w:t>
      </w:r>
      <w:r w:rsidRPr="00324626">
        <w:rPr>
          <w:rFonts w:asciiTheme="minorBidi" w:hAnsiTheme="minorBidi"/>
          <w:i/>
          <w:iCs/>
        </w:rPr>
        <w:t>Teaching in Higher Education</w:t>
      </w:r>
      <w:r w:rsidRPr="003A2F1E">
        <w:rPr>
          <w:rFonts w:asciiTheme="minorBidi" w:hAnsiTheme="minorBidi"/>
        </w:rPr>
        <w:t xml:space="preserve">, 29:4, 841-859, </w:t>
      </w:r>
      <w:r>
        <w:rPr>
          <w:rFonts w:asciiTheme="minorBidi" w:hAnsiTheme="minorBidi"/>
        </w:rPr>
        <w:t xml:space="preserve">Available at: </w:t>
      </w:r>
      <w:hyperlink r:id="rId25" w:history="1">
        <w:r w:rsidRPr="00313C5F">
          <w:rPr>
            <w:rStyle w:val="Hyperlink"/>
            <w:rFonts w:asciiTheme="minorBidi" w:hAnsiTheme="minorBidi"/>
          </w:rPr>
          <w:t>Assessment for Inclusion: rethinking inclusive assessment in higher education</w:t>
        </w:r>
      </w:hyperlink>
      <w:r>
        <w:rPr>
          <w:rFonts w:asciiTheme="minorBidi" w:hAnsiTheme="minorBidi"/>
        </w:rPr>
        <w:t xml:space="preserve"> </w:t>
      </w:r>
      <w:r w:rsidRPr="003A2F1E">
        <w:rPr>
          <w:rFonts w:asciiTheme="minorBidi" w:hAnsiTheme="minorBidi"/>
        </w:rPr>
        <w:t>DOI: 10.1080/13562517.2021.2021395</w:t>
      </w:r>
    </w:p>
    <w:p w14:paraId="5EC1DBF5" w14:textId="77777777" w:rsidR="001657FF" w:rsidRDefault="001657FF" w:rsidP="001657FF">
      <w:pPr>
        <w:rPr>
          <w:rFonts w:asciiTheme="minorBidi" w:hAnsiTheme="minorBidi"/>
        </w:rPr>
      </w:pPr>
      <w:r>
        <w:rPr>
          <w:rFonts w:asciiTheme="minorBidi" w:hAnsiTheme="minorBidi"/>
        </w:rPr>
        <w:lastRenderedPageBreak/>
        <w:t xml:space="preserve">Oregon State University </w:t>
      </w:r>
      <w:proofErr w:type="spellStart"/>
      <w:r>
        <w:rPr>
          <w:rFonts w:asciiTheme="minorBidi" w:hAnsiTheme="minorBidi"/>
        </w:rPr>
        <w:t>Center</w:t>
      </w:r>
      <w:proofErr w:type="spellEnd"/>
      <w:r>
        <w:rPr>
          <w:rFonts w:asciiTheme="minorBidi" w:hAnsiTheme="minorBidi"/>
        </w:rPr>
        <w:t xml:space="preserve"> for Teaching and Learning (2025) </w:t>
      </w:r>
      <w:r w:rsidRPr="005631CF">
        <w:rPr>
          <w:rFonts w:asciiTheme="minorBidi" w:hAnsiTheme="minorBidi"/>
          <w:i/>
          <w:iCs/>
        </w:rPr>
        <w:t>Action Research</w:t>
      </w:r>
      <w:r>
        <w:rPr>
          <w:rFonts w:asciiTheme="minorBidi" w:hAnsiTheme="minorBidi"/>
        </w:rPr>
        <w:t xml:space="preserve">. Available at: </w:t>
      </w:r>
      <w:hyperlink r:id="rId26" w:history="1">
        <w:proofErr w:type="spellStart"/>
        <w:r w:rsidRPr="00350E17">
          <w:rPr>
            <w:rStyle w:val="Hyperlink"/>
            <w:rFonts w:asciiTheme="minorBidi" w:hAnsiTheme="minorBidi"/>
          </w:rPr>
          <w:t>Center</w:t>
        </w:r>
        <w:proofErr w:type="spellEnd"/>
        <w:r w:rsidRPr="00350E17">
          <w:rPr>
            <w:rStyle w:val="Hyperlink"/>
            <w:rFonts w:asciiTheme="minorBidi" w:hAnsiTheme="minorBidi"/>
          </w:rPr>
          <w:t xml:space="preserve"> for Teaching and Learning | Oregon State University</w:t>
        </w:r>
      </w:hyperlink>
      <w:r>
        <w:rPr>
          <w:rFonts w:asciiTheme="minorBidi" w:hAnsiTheme="minorBidi"/>
        </w:rPr>
        <w:t xml:space="preserve"> (Accessed July 22, 2025).</w:t>
      </w:r>
    </w:p>
    <w:p w14:paraId="4E20332D" w14:textId="77777777" w:rsidR="001657FF" w:rsidRDefault="001657FF" w:rsidP="001657FF">
      <w:pPr>
        <w:rPr>
          <w:rFonts w:asciiTheme="minorBidi" w:hAnsiTheme="minorBidi"/>
        </w:rPr>
      </w:pPr>
      <w:r>
        <w:rPr>
          <w:rFonts w:asciiTheme="minorBidi" w:hAnsiTheme="minorBidi"/>
        </w:rPr>
        <w:t xml:space="preserve">Petty, G. (2014) </w:t>
      </w:r>
      <w:r w:rsidRPr="000C4FCA">
        <w:rPr>
          <w:rFonts w:asciiTheme="minorBidi" w:hAnsiTheme="minorBidi"/>
          <w:i/>
          <w:iCs/>
        </w:rPr>
        <w:t>Teaching Today</w:t>
      </w:r>
      <w:r>
        <w:rPr>
          <w:rFonts w:asciiTheme="minorBidi" w:hAnsiTheme="minorBidi"/>
        </w:rPr>
        <w:t>. 5</w:t>
      </w:r>
      <w:r w:rsidRPr="00CD3962">
        <w:rPr>
          <w:rFonts w:asciiTheme="minorBidi" w:hAnsiTheme="minorBidi"/>
          <w:vertAlign w:val="superscript"/>
        </w:rPr>
        <w:t>th</w:t>
      </w:r>
      <w:r>
        <w:rPr>
          <w:rFonts w:asciiTheme="minorBidi" w:hAnsiTheme="minorBidi"/>
        </w:rPr>
        <w:t xml:space="preserve"> </w:t>
      </w:r>
      <w:proofErr w:type="spellStart"/>
      <w:r>
        <w:rPr>
          <w:rFonts w:asciiTheme="minorBidi" w:hAnsiTheme="minorBidi"/>
        </w:rPr>
        <w:t>edn</w:t>
      </w:r>
      <w:proofErr w:type="spellEnd"/>
      <w:r>
        <w:rPr>
          <w:rFonts w:asciiTheme="minorBidi" w:hAnsiTheme="minorBidi"/>
        </w:rPr>
        <w:t>. Oxford: Oxford University Press.</w:t>
      </w:r>
    </w:p>
    <w:p w14:paraId="445811C6" w14:textId="77777777" w:rsidR="001657FF" w:rsidRDefault="001657FF" w:rsidP="001657FF">
      <w:pPr>
        <w:rPr>
          <w:rFonts w:asciiTheme="minorBidi" w:hAnsiTheme="minorBidi"/>
        </w:rPr>
      </w:pPr>
      <w:r>
        <w:rPr>
          <w:rFonts w:asciiTheme="minorBidi" w:hAnsiTheme="minorBidi"/>
        </w:rPr>
        <w:t>Pigot-Upshall, T. (2017) ‘</w:t>
      </w:r>
      <w:r w:rsidRPr="004B19F4">
        <w:rPr>
          <w:rFonts w:asciiTheme="minorBidi" w:hAnsiTheme="minorBidi"/>
        </w:rPr>
        <w:t>How Standardization and Behaviourism Foster Inequality in Public Education: A Comparative Experience</w:t>
      </w:r>
      <w:r>
        <w:rPr>
          <w:rFonts w:asciiTheme="minorBidi" w:hAnsiTheme="minorBidi"/>
        </w:rPr>
        <w:t xml:space="preserve">’, </w:t>
      </w:r>
      <w:r w:rsidRPr="00FE4DDC">
        <w:rPr>
          <w:rFonts w:asciiTheme="minorBidi" w:hAnsiTheme="minorBidi"/>
          <w:i/>
          <w:iCs/>
        </w:rPr>
        <w:t>One World in Dialogue</w:t>
      </w:r>
      <w:r w:rsidRPr="0080048A">
        <w:rPr>
          <w:rFonts w:asciiTheme="minorBidi" w:hAnsiTheme="minorBidi"/>
        </w:rPr>
        <w:t>, Volume 4, Number 1, 2017</w:t>
      </w:r>
      <w:r>
        <w:rPr>
          <w:rFonts w:asciiTheme="minorBidi" w:hAnsiTheme="minorBidi"/>
        </w:rPr>
        <w:t>. Available at https://</w:t>
      </w:r>
      <w:r w:rsidRPr="00FE4DDC">
        <w:t xml:space="preserve"> </w:t>
      </w:r>
      <w:hyperlink r:id="rId27" w:history="1">
        <w:r w:rsidRPr="00FE4DDC">
          <w:rPr>
            <w:rStyle w:val="Hyperlink"/>
            <w:rFonts w:asciiTheme="minorBidi" w:hAnsiTheme="minorBidi"/>
          </w:rPr>
          <w:t>OneWorld inDialogue-v4n1-digital copy 2.pdf</w:t>
        </w:r>
      </w:hyperlink>
    </w:p>
    <w:p w14:paraId="01AEBD43" w14:textId="77777777" w:rsidR="001657FF" w:rsidRDefault="001657FF" w:rsidP="001657FF">
      <w:pPr>
        <w:rPr>
          <w:rFonts w:asciiTheme="minorBidi" w:hAnsiTheme="minorBidi"/>
        </w:rPr>
      </w:pPr>
      <w:r>
        <w:rPr>
          <w:rFonts w:asciiTheme="minorBidi" w:hAnsiTheme="minorBidi"/>
        </w:rPr>
        <w:t xml:space="preserve">QAA (2024) </w:t>
      </w:r>
      <w:r w:rsidRPr="00504D34">
        <w:rPr>
          <w:rFonts w:asciiTheme="minorBidi" w:hAnsiTheme="minorBidi"/>
          <w:i/>
          <w:iCs/>
        </w:rPr>
        <w:t>UK Quality Code for Higher Education</w:t>
      </w:r>
      <w:r>
        <w:rPr>
          <w:rFonts w:asciiTheme="minorBidi" w:hAnsiTheme="minorBidi"/>
        </w:rPr>
        <w:t>. Available at https://</w:t>
      </w:r>
      <w:r w:rsidRPr="0027268C">
        <w:t xml:space="preserve"> </w:t>
      </w:r>
      <w:hyperlink r:id="rId28" w:history="1">
        <w:r w:rsidRPr="0027268C">
          <w:rPr>
            <w:rStyle w:val="Hyperlink"/>
            <w:rFonts w:asciiTheme="minorBidi" w:hAnsiTheme="minorBidi"/>
          </w:rPr>
          <w:t>UK Quality Code for Higher Education 2024</w:t>
        </w:r>
      </w:hyperlink>
      <w:r>
        <w:rPr>
          <w:rFonts w:asciiTheme="minorBidi" w:hAnsiTheme="minorBidi"/>
        </w:rPr>
        <w:t xml:space="preserve"> (Accessed August 26, 2025).</w:t>
      </w:r>
    </w:p>
    <w:p w14:paraId="279F6F22" w14:textId="77777777" w:rsidR="001657FF" w:rsidRDefault="001657FF" w:rsidP="001657FF">
      <w:pPr>
        <w:rPr>
          <w:rFonts w:asciiTheme="minorBidi" w:hAnsiTheme="minorBidi"/>
        </w:rPr>
      </w:pPr>
      <w:r w:rsidRPr="00A27405">
        <w:rPr>
          <w:rFonts w:asciiTheme="minorBidi" w:hAnsiTheme="minorBidi"/>
        </w:rPr>
        <w:t xml:space="preserve">Reece, I., and Walker, S. (2007) </w:t>
      </w:r>
      <w:r w:rsidRPr="00A27405">
        <w:rPr>
          <w:rFonts w:asciiTheme="minorBidi" w:hAnsiTheme="minorBidi"/>
          <w:i/>
          <w:iCs/>
        </w:rPr>
        <w:t>Teaching, training &amp; learning</w:t>
      </w:r>
      <w:r w:rsidRPr="00A27405">
        <w:rPr>
          <w:rFonts w:asciiTheme="minorBidi" w:hAnsiTheme="minorBidi"/>
        </w:rPr>
        <w:t>. 6</w:t>
      </w:r>
      <w:r w:rsidRPr="00A27405">
        <w:rPr>
          <w:rFonts w:asciiTheme="minorBidi" w:hAnsiTheme="minorBidi"/>
          <w:vertAlign w:val="superscript"/>
        </w:rPr>
        <w:t>th</w:t>
      </w:r>
      <w:r w:rsidRPr="00A27405">
        <w:rPr>
          <w:rFonts w:asciiTheme="minorBidi" w:hAnsiTheme="minorBidi"/>
        </w:rPr>
        <w:t xml:space="preserve"> </w:t>
      </w:r>
      <w:proofErr w:type="spellStart"/>
      <w:r w:rsidRPr="00A27405">
        <w:rPr>
          <w:rFonts w:asciiTheme="minorBidi" w:hAnsiTheme="minorBidi"/>
        </w:rPr>
        <w:t>edn</w:t>
      </w:r>
      <w:proofErr w:type="spellEnd"/>
      <w:r w:rsidRPr="00A27405">
        <w:rPr>
          <w:rFonts w:asciiTheme="minorBidi" w:hAnsiTheme="minorBidi"/>
        </w:rPr>
        <w:t>. Tyne and Wear: Business Education Publishers Limited.</w:t>
      </w:r>
    </w:p>
    <w:p w14:paraId="2A77433F" w14:textId="77777777" w:rsidR="001657FF" w:rsidRPr="00B4402B" w:rsidRDefault="001657FF" w:rsidP="001657FF">
      <w:pPr>
        <w:rPr>
          <w:rFonts w:asciiTheme="minorBidi" w:hAnsiTheme="minorBidi"/>
        </w:rPr>
      </w:pPr>
      <w:r w:rsidRPr="00B4402B">
        <w:rPr>
          <w:rFonts w:asciiTheme="minorBidi" w:hAnsiTheme="minorBidi"/>
        </w:rPr>
        <w:t xml:space="preserve">Roma, M. N., (2021) </w:t>
      </w:r>
      <w:r>
        <w:rPr>
          <w:rFonts w:asciiTheme="minorBidi" w:hAnsiTheme="minorBidi"/>
        </w:rPr>
        <w:t>‘</w:t>
      </w:r>
      <w:r w:rsidRPr="00B4402B">
        <w:rPr>
          <w:rFonts w:asciiTheme="minorBidi" w:hAnsiTheme="minorBidi"/>
        </w:rPr>
        <w:t>Redefining Assessment in Tourism and Hospitality Education</w:t>
      </w:r>
      <w:r>
        <w:rPr>
          <w:rFonts w:asciiTheme="minorBidi" w:hAnsiTheme="minorBidi"/>
        </w:rPr>
        <w:t xml:space="preserve">’ </w:t>
      </w:r>
      <w:r w:rsidRPr="007712EC">
        <w:rPr>
          <w:rFonts w:asciiTheme="minorBidi" w:hAnsiTheme="minorBidi"/>
          <w:i/>
          <w:iCs/>
        </w:rPr>
        <w:t>International Journal of Higher Education</w:t>
      </w:r>
      <w:r>
        <w:rPr>
          <w:rFonts w:asciiTheme="minorBidi" w:hAnsiTheme="minorBidi"/>
          <w:i/>
          <w:iCs/>
        </w:rPr>
        <w:t>,</w:t>
      </w:r>
      <w:r>
        <w:rPr>
          <w:rFonts w:asciiTheme="minorBidi" w:hAnsiTheme="minorBidi"/>
        </w:rPr>
        <w:t xml:space="preserve"> </w:t>
      </w:r>
      <w:r w:rsidRPr="00B56597">
        <w:rPr>
          <w:rFonts w:asciiTheme="minorBidi" w:hAnsiTheme="minorBidi"/>
        </w:rPr>
        <w:t xml:space="preserve">Vol. 10, No. 4; </w:t>
      </w:r>
      <w:r>
        <w:rPr>
          <w:rFonts w:asciiTheme="minorBidi" w:hAnsiTheme="minorBidi"/>
        </w:rPr>
        <w:t>(</w:t>
      </w:r>
      <w:r w:rsidRPr="00B56597">
        <w:rPr>
          <w:rFonts w:asciiTheme="minorBidi" w:hAnsiTheme="minorBidi"/>
        </w:rPr>
        <w:t>2021</w:t>
      </w:r>
      <w:r>
        <w:rPr>
          <w:rFonts w:asciiTheme="minorBidi" w:hAnsiTheme="minorBidi"/>
        </w:rPr>
        <w:t xml:space="preserve">). Available at: </w:t>
      </w:r>
      <w:hyperlink r:id="rId29" w:history="1">
        <w:r w:rsidRPr="00AA5946">
          <w:rPr>
            <w:rStyle w:val="Hyperlink"/>
            <w:rFonts w:asciiTheme="minorBidi" w:hAnsiTheme="minorBidi"/>
          </w:rPr>
          <w:t>https://doi.org/10.5430/ijhe.v10n4p113</w:t>
        </w:r>
      </w:hyperlink>
      <w:r>
        <w:rPr>
          <w:rFonts w:asciiTheme="minorBidi" w:hAnsiTheme="minorBidi"/>
        </w:rPr>
        <w:t xml:space="preserve">     </w:t>
      </w:r>
    </w:p>
    <w:p w14:paraId="3C5B94D7" w14:textId="77777777" w:rsidR="001657FF" w:rsidRDefault="001657FF" w:rsidP="001657FF">
      <w:pPr>
        <w:rPr>
          <w:rFonts w:asciiTheme="minorBidi" w:hAnsiTheme="minorBidi"/>
        </w:rPr>
      </w:pPr>
      <w:r w:rsidRPr="004032F9">
        <w:rPr>
          <w:rFonts w:asciiTheme="minorBidi" w:hAnsiTheme="minorBidi"/>
        </w:rPr>
        <w:t>Ruiz-Rojas, L.I.</w:t>
      </w:r>
      <w:r>
        <w:rPr>
          <w:rFonts w:asciiTheme="minorBidi" w:hAnsiTheme="minorBidi"/>
        </w:rPr>
        <w:t>,</w:t>
      </w:r>
      <w:r w:rsidRPr="004032F9">
        <w:rPr>
          <w:rFonts w:asciiTheme="minorBidi" w:hAnsiTheme="minorBidi"/>
        </w:rPr>
        <w:t xml:space="preserve"> Salvador-Ullauri, L.</w:t>
      </w:r>
      <w:r>
        <w:rPr>
          <w:rFonts w:asciiTheme="minorBidi" w:hAnsiTheme="minorBidi"/>
        </w:rPr>
        <w:t xml:space="preserve">, </w:t>
      </w:r>
      <w:r w:rsidRPr="004032F9">
        <w:rPr>
          <w:rFonts w:asciiTheme="minorBidi" w:hAnsiTheme="minorBidi"/>
        </w:rPr>
        <w:t xml:space="preserve">Acosta-Vargas, P. </w:t>
      </w:r>
      <w:r>
        <w:rPr>
          <w:rFonts w:asciiTheme="minorBidi" w:hAnsiTheme="minorBidi"/>
        </w:rPr>
        <w:t>(2024) ‘</w:t>
      </w:r>
      <w:r w:rsidRPr="004032F9">
        <w:rPr>
          <w:rFonts w:asciiTheme="minorBidi" w:hAnsiTheme="minorBidi"/>
        </w:rPr>
        <w:t>Collaborative Working and Critical Thinking: Adoption of Generative Artificial Intelligence Tools in Higher Education</w:t>
      </w:r>
      <w:r>
        <w:rPr>
          <w:rFonts w:asciiTheme="minorBidi" w:hAnsiTheme="minorBidi"/>
        </w:rPr>
        <w:t>’,</w:t>
      </w:r>
      <w:r w:rsidRPr="004032F9">
        <w:rPr>
          <w:rFonts w:asciiTheme="minorBidi" w:hAnsiTheme="minorBidi"/>
        </w:rPr>
        <w:t xml:space="preserve"> </w:t>
      </w:r>
      <w:r w:rsidRPr="00A1549C">
        <w:rPr>
          <w:rFonts w:asciiTheme="minorBidi" w:hAnsiTheme="minorBidi"/>
          <w:i/>
          <w:iCs/>
        </w:rPr>
        <w:t>Sustainability 2024</w:t>
      </w:r>
      <w:r w:rsidRPr="004032F9">
        <w:rPr>
          <w:rFonts w:asciiTheme="minorBidi" w:hAnsiTheme="minorBidi"/>
        </w:rPr>
        <w:t>, 16, 5367.</w:t>
      </w:r>
      <w:r>
        <w:rPr>
          <w:rFonts w:asciiTheme="minorBidi" w:hAnsiTheme="minorBidi"/>
        </w:rPr>
        <w:t xml:space="preserve"> </w:t>
      </w:r>
      <w:r w:rsidRPr="00A1549C">
        <w:rPr>
          <w:rFonts w:asciiTheme="minorBidi" w:hAnsiTheme="minorBidi"/>
        </w:rPr>
        <w:t>Avail</w:t>
      </w:r>
      <w:r>
        <w:rPr>
          <w:rFonts w:asciiTheme="minorBidi" w:hAnsiTheme="minorBidi"/>
        </w:rPr>
        <w:t>able at:</w:t>
      </w:r>
      <w:r w:rsidRPr="00A1549C">
        <w:rPr>
          <w:rFonts w:asciiTheme="minorBidi" w:hAnsiTheme="minorBidi"/>
        </w:rPr>
        <w:t xml:space="preserve"> https://doi.org/10.3390/ su16135367 </w:t>
      </w:r>
      <w:hyperlink r:id="rId30" w:history="1">
        <w:r w:rsidRPr="000C38EF">
          <w:rPr>
            <w:rStyle w:val="Hyperlink"/>
            <w:rFonts w:asciiTheme="minorBidi" w:hAnsiTheme="minorBidi"/>
          </w:rPr>
          <w:t>https://www.mdpi.com/journal/sustainability</w:t>
        </w:r>
      </w:hyperlink>
    </w:p>
    <w:p w14:paraId="2069C47D" w14:textId="77777777" w:rsidR="001657FF" w:rsidRDefault="001657FF" w:rsidP="001657FF">
      <w:proofErr w:type="spellStart"/>
      <w:r w:rsidRPr="000F39E0">
        <w:rPr>
          <w:rFonts w:asciiTheme="minorBidi" w:hAnsiTheme="minorBidi"/>
        </w:rPr>
        <w:t>Semerci</w:t>
      </w:r>
      <w:proofErr w:type="spellEnd"/>
      <w:r w:rsidRPr="000F39E0">
        <w:rPr>
          <w:rFonts w:asciiTheme="minorBidi" w:hAnsiTheme="minorBidi"/>
        </w:rPr>
        <w:t xml:space="preserve">, N., </w:t>
      </w:r>
      <w:proofErr w:type="spellStart"/>
      <w:r w:rsidRPr="000F39E0">
        <w:rPr>
          <w:rFonts w:asciiTheme="minorBidi" w:hAnsiTheme="minorBidi"/>
        </w:rPr>
        <w:t>Semerci</w:t>
      </w:r>
      <w:proofErr w:type="spellEnd"/>
      <w:r w:rsidRPr="000F39E0">
        <w:rPr>
          <w:rFonts w:asciiTheme="minorBidi" w:hAnsiTheme="minorBidi"/>
        </w:rPr>
        <w:t xml:space="preserve">, Ç., Ünal, F., Yılmaz, E., &amp; Yılmaz, Ö. (2024). </w:t>
      </w:r>
      <w:r>
        <w:rPr>
          <w:rFonts w:asciiTheme="minorBidi" w:hAnsiTheme="minorBidi"/>
        </w:rPr>
        <w:t>‘</w:t>
      </w:r>
      <w:r w:rsidRPr="006221E2">
        <w:rPr>
          <w:rFonts w:asciiTheme="minorBidi" w:hAnsiTheme="minorBidi"/>
        </w:rPr>
        <w:t>Higher education students' perceptions on their barriers to critical thinking</w:t>
      </w:r>
      <w:r>
        <w:rPr>
          <w:rFonts w:asciiTheme="minorBidi" w:hAnsiTheme="minorBidi"/>
        </w:rPr>
        <w:t>’</w:t>
      </w:r>
      <w:r w:rsidRPr="006221E2">
        <w:rPr>
          <w:rFonts w:asciiTheme="minorBidi" w:hAnsiTheme="minorBidi"/>
        </w:rPr>
        <w:t xml:space="preserve">. </w:t>
      </w:r>
      <w:r w:rsidRPr="000F39E0">
        <w:rPr>
          <w:rFonts w:asciiTheme="minorBidi" w:hAnsiTheme="minorBidi"/>
          <w:i/>
          <w:iCs/>
        </w:rPr>
        <w:t>Psychology in the Schools</w:t>
      </w:r>
      <w:r w:rsidRPr="006221E2">
        <w:rPr>
          <w:rFonts w:asciiTheme="minorBidi" w:hAnsiTheme="minorBidi"/>
        </w:rPr>
        <w:t xml:space="preserve">, 61, 2949–2967. </w:t>
      </w:r>
      <w:r>
        <w:rPr>
          <w:rFonts w:asciiTheme="minorBidi" w:hAnsiTheme="minorBidi"/>
        </w:rPr>
        <w:t xml:space="preserve">Available at: </w:t>
      </w:r>
      <w:hyperlink r:id="rId31" w:history="1">
        <w:r w:rsidRPr="000C38EF">
          <w:rPr>
            <w:rStyle w:val="Hyperlink"/>
            <w:rFonts w:asciiTheme="minorBidi" w:hAnsiTheme="minorBidi"/>
          </w:rPr>
          <w:t>https://doi.org/10.1002/pits.23198</w:t>
        </w:r>
      </w:hyperlink>
    </w:p>
    <w:p w14:paraId="14A3B4B9" w14:textId="77777777" w:rsidR="001657FF" w:rsidRPr="009D72F0" w:rsidRDefault="001657FF" w:rsidP="001657FF">
      <w:pPr>
        <w:rPr>
          <w:rFonts w:asciiTheme="minorBidi" w:hAnsiTheme="minorBidi"/>
        </w:rPr>
      </w:pPr>
      <w:r w:rsidRPr="009D72F0">
        <w:rPr>
          <w:rFonts w:asciiTheme="minorBidi" w:hAnsiTheme="minorBidi"/>
        </w:rPr>
        <w:t xml:space="preserve">Serrano M., M., O’Brien, M., Roberts, K., and Whyte, D. (2018) ‘Critical Pedagogy and assessment in HE: The ideal of </w:t>
      </w:r>
      <w:r>
        <w:rPr>
          <w:rFonts w:asciiTheme="minorBidi" w:hAnsiTheme="minorBidi"/>
        </w:rPr>
        <w:t>‘</w:t>
      </w:r>
      <w:r w:rsidRPr="009D72F0">
        <w:rPr>
          <w:rFonts w:asciiTheme="minorBidi" w:hAnsiTheme="minorBidi"/>
        </w:rPr>
        <w:t>authenticit</w:t>
      </w:r>
      <w:r>
        <w:rPr>
          <w:rFonts w:asciiTheme="minorBidi" w:hAnsiTheme="minorBidi"/>
        </w:rPr>
        <w:t>y’</w:t>
      </w:r>
      <w:r w:rsidRPr="009D72F0">
        <w:rPr>
          <w:rFonts w:asciiTheme="minorBidi" w:hAnsiTheme="minorBidi"/>
        </w:rPr>
        <w:t xml:space="preserve"> in learning’.</w:t>
      </w:r>
      <w:r w:rsidRPr="009D72F0">
        <w:rPr>
          <w:rFonts w:asciiTheme="minorBidi" w:hAnsiTheme="minorBidi"/>
          <w:i/>
          <w:iCs/>
        </w:rPr>
        <w:t xml:space="preserve"> Active learning in Higher Education</w:t>
      </w:r>
      <w:r w:rsidRPr="009D72F0">
        <w:rPr>
          <w:rFonts w:asciiTheme="minorBidi" w:hAnsiTheme="minorBidi"/>
        </w:rPr>
        <w:t>, Vol. 19(1) 9-21.  Available at: https://</w:t>
      </w:r>
      <w:hyperlink r:id="rId32" w:history="1">
        <w:r w:rsidRPr="009D72F0">
          <w:rPr>
            <w:rStyle w:val="Hyperlink"/>
            <w:rFonts w:asciiTheme="minorBidi" w:hAnsiTheme="minorBidi"/>
          </w:rPr>
          <w:t>Critical Pedagogy and assessment in higher education: The ideal of ‘authenticity’ in learning</w:t>
        </w:r>
      </w:hyperlink>
      <w:r w:rsidRPr="009D72F0">
        <w:rPr>
          <w:rFonts w:asciiTheme="minorBidi" w:hAnsiTheme="minorBidi"/>
        </w:rPr>
        <w:t xml:space="preserve">   </w:t>
      </w:r>
      <w:hyperlink r:id="rId33" w:history="1">
        <w:r w:rsidRPr="009D72F0">
          <w:rPr>
            <w:rStyle w:val="Hyperlink"/>
            <w:rFonts w:asciiTheme="minorBidi" w:hAnsiTheme="minorBidi"/>
          </w:rPr>
          <w:t>https://doi.org/10.1177/1469787417723244</w:t>
        </w:r>
      </w:hyperlink>
    </w:p>
    <w:p w14:paraId="6758D15B" w14:textId="77777777" w:rsidR="001657FF" w:rsidRDefault="001657FF" w:rsidP="001657FF">
      <w:r w:rsidRPr="00B74548">
        <w:rPr>
          <w:rFonts w:asciiTheme="minorBidi" w:hAnsiTheme="minorBidi"/>
        </w:rPr>
        <w:t xml:space="preserve">Stone, G. A., Duffy, L. N., Pinckney, H. P. and Templeton-Bradley, R. (2017) ‘Teaching for critical thinking: preparing hospitality and tourism students for careers in the twenty-first century’, </w:t>
      </w:r>
      <w:r w:rsidRPr="00B74548">
        <w:rPr>
          <w:rFonts w:asciiTheme="minorBidi" w:hAnsiTheme="minorBidi"/>
          <w:i/>
          <w:iCs/>
        </w:rPr>
        <w:t>Journal of Teaching in Travel &amp; Tourism</w:t>
      </w:r>
      <w:r w:rsidRPr="00B74548">
        <w:rPr>
          <w:rFonts w:asciiTheme="minorBidi" w:hAnsiTheme="minorBidi"/>
        </w:rPr>
        <w:t xml:space="preserve">, 17:2, 67-84, Available at: </w:t>
      </w:r>
      <w:hyperlink r:id="rId34" w:history="1">
        <w:r w:rsidRPr="00B74548">
          <w:rPr>
            <w:rStyle w:val="Hyperlink"/>
            <w:rFonts w:asciiTheme="minorBidi" w:hAnsiTheme="minorBidi"/>
          </w:rPr>
          <w:t>https://doi.org/10.1080/15313220.2017.1279036</w:t>
        </w:r>
      </w:hyperlink>
    </w:p>
    <w:p w14:paraId="55647A15" w14:textId="77777777" w:rsidR="001657FF" w:rsidRPr="00821E04" w:rsidRDefault="001657FF" w:rsidP="001657FF">
      <w:pPr>
        <w:rPr>
          <w:rFonts w:asciiTheme="minorBidi" w:hAnsiTheme="minorBidi"/>
        </w:rPr>
      </w:pPr>
      <w:proofErr w:type="spellStart"/>
      <w:r w:rsidRPr="00821E04">
        <w:rPr>
          <w:rFonts w:asciiTheme="minorBidi" w:hAnsiTheme="minorBidi"/>
        </w:rPr>
        <w:t>Teachers.Institute</w:t>
      </w:r>
      <w:proofErr w:type="spellEnd"/>
      <w:r w:rsidRPr="00821E04">
        <w:rPr>
          <w:rFonts w:asciiTheme="minorBidi" w:hAnsiTheme="minorBidi"/>
        </w:rPr>
        <w:t xml:space="preserve"> (2023) </w:t>
      </w:r>
      <w:r w:rsidRPr="00821E04">
        <w:rPr>
          <w:rFonts w:asciiTheme="minorBidi" w:hAnsiTheme="minorBidi"/>
          <w:i/>
          <w:iCs/>
        </w:rPr>
        <w:t>Constructivist Approach to Assessment: Shifting Paradigms in Education.</w:t>
      </w:r>
      <w:r w:rsidRPr="00821E04">
        <w:rPr>
          <w:rFonts w:asciiTheme="minorBidi" w:hAnsiTheme="minorBidi"/>
        </w:rPr>
        <w:t xml:space="preserve"> Available at: </w:t>
      </w:r>
      <w:hyperlink r:id="rId35" w:history="1">
        <w:r w:rsidRPr="00821E04">
          <w:rPr>
            <w:rStyle w:val="Hyperlink"/>
            <w:rFonts w:asciiTheme="minorBidi" w:hAnsiTheme="minorBidi"/>
          </w:rPr>
          <w:t>Constructivist Approach to Assessment: Shifting Paradigms in Education • Teachers Institute</w:t>
        </w:r>
      </w:hyperlink>
      <w:r w:rsidRPr="00821E04">
        <w:rPr>
          <w:rFonts w:asciiTheme="minorBidi" w:hAnsiTheme="minorBidi"/>
        </w:rPr>
        <w:t xml:space="preserve"> (Accessed: August 21, 2025).</w:t>
      </w:r>
    </w:p>
    <w:p w14:paraId="0AAC524C" w14:textId="77777777" w:rsidR="001657FF" w:rsidRDefault="001657FF" w:rsidP="001657FF">
      <w:pPr>
        <w:rPr>
          <w:rFonts w:asciiTheme="minorBidi" w:hAnsiTheme="minorBidi"/>
        </w:rPr>
      </w:pPr>
      <w:r w:rsidRPr="00B74548">
        <w:rPr>
          <w:rFonts w:asciiTheme="minorBidi" w:hAnsiTheme="minorBidi"/>
        </w:rPr>
        <w:t>The Foundation for Critical Thinking</w:t>
      </w:r>
      <w:r>
        <w:rPr>
          <w:rFonts w:asciiTheme="minorBidi" w:hAnsiTheme="minorBidi"/>
        </w:rPr>
        <w:t xml:space="preserve"> (2019) </w:t>
      </w:r>
      <w:r w:rsidRPr="00035294">
        <w:rPr>
          <w:rFonts w:asciiTheme="minorBidi" w:hAnsiTheme="minorBidi"/>
          <w:i/>
          <w:iCs/>
        </w:rPr>
        <w:t>Defining Critical Thinking.</w:t>
      </w:r>
      <w:r>
        <w:rPr>
          <w:rFonts w:asciiTheme="minorBidi" w:hAnsiTheme="minorBidi"/>
        </w:rPr>
        <w:t xml:space="preserve"> Available at: </w:t>
      </w:r>
      <w:hyperlink r:id="rId36" w:history="1">
        <w:r w:rsidRPr="00AC2524">
          <w:rPr>
            <w:rStyle w:val="Hyperlink"/>
            <w:rFonts w:asciiTheme="minorBidi" w:hAnsiTheme="minorBidi"/>
          </w:rPr>
          <w:t>Defining Critical Thinking</w:t>
        </w:r>
      </w:hyperlink>
      <w:r>
        <w:rPr>
          <w:rFonts w:asciiTheme="minorBidi" w:hAnsiTheme="minorBidi"/>
        </w:rPr>
        <w:t xml:space="preserve"> (Accessed on July 20, 2025).</w:t>
      </w:r>
    </w:p>
    <w:p w14:paraId="0FDDD8D9" w14:textId="77777777" w:rsidR="001657FF" w:rsidRDefault="001657FF" w:rsidP="001657FF">
      <w:pPr>
        <w:rPr>
          <w:rFonts w:asciiTheme="minorBidi" w:hAnsiTheme="minorBidi"/>
        </w:rPr>
      </w:pPr>
      <w:r>
        <w:rPr>
          <w:rFonts w:asciiTheme="minorBidi" w:hAnsiTheme="minorBidi"/>
        </w:rPr>
        <w:t xml:space="preserve">The Wellbeing Thesis (2025) </w:t>
      </w:r>
      <w:r w:rsidRPr="00992DF9">
        <w:rPr>
          <w:rFonts w:asciiTheme="minorBidi" w:hAnsiTheme="minorBidi"/>
          <w:i/>
          <w:iCs/>
        </w:rPr>
        <w:t>Deep and Surface Learning</w:t>
      </w:r>
      <w:r>
        <w:rPr>
          <w:rFonts w:asciiTheme="minorBidi" w:hAnsiTheme="minorBidi"/>
        </w:rPr>
        <w:t>. Available at https//</w:t>
      </w:r>
      <w:hyperlink r:id="rId37" w:history="1">
        <w:r w:rsidRPr="00795A6F">
          <w:rPr>
            <w:rStyle w:val="Hyperlink"/>
            <w:rFonts w:asciiTheme="minorBidi" w:hAnsiTheme="minorBidi"/>
          </w:rPr>
          <w:t>Deep and Surface Learning - The Wellbeing Thesis</w:t>
        </w:r>
      </w:hyperlink>
      <w:r>
        <w:rPr>
          <w:rFonts w:asciiTheme="minorBidi" w:hAnsiTheme="minorBidi"/>
        </w:rPr>
        <w:t xml:space="preserve"> (Accessed October 26, 2025).</w:t>
      </w:r>
    </w:p>
    <w:p w14:paraId="4CD4A8E4" w14:textId="77777777" w:rsidR="001657FF" w:rsidRDefault="001657FF" w:rsidP="001657FF">
      <w:pPr>
        <w:rPr>
          <w:rFonts w:asciiTheme="minorBidi" w:hAnsiTheme="minorBidi"/>
        </w:rPr>
      </w:pPr>
      <w:r>
        <w:rPr>
          <w:rFonts w:asciiTheme="minorBidi" w:hAnsiTheme="minorBidi"/>
        </w:rPr>
        <w:lastRenderedPageBreak/>
        <w:t>Thomas, Dr. S. (2023) ‘</w:t>
      </w:r>
      <w:r w:rsidRPr="00EF3F5E">
        <w:rPr>
          <w:rFonts w:asciiTheme="minorBidi" w:hAnsiTheme="minorBidi"/>
        </w:rPr>
        <w:t>Assessment And Evaluation of Learning in A Constructivist Paradigm</w:t>
      </w:r>
      <w:r>
        <w:rPr>
          <w:rFonts w:asciiTheme="minorBidi" w:hAnsiTheme="minorBidi"/>
        </w:rPr>
        <w:t xml:space="preserve">’, </w:t>
      </w:r>
      <w:r w:rsidRPr="0004021C">
        <w:rPr>
          <w:rFonts w:asciiTheme="minorBidi" w:hAnsiTheme="minorBidi"/>
          <w:i/>
          <w:iCs/>
        </w:rPr>
        <w:t>International Journal for Multidisciplinary Research (IJFMR)</w:t>
      </w:r>
      <w:r>
        <w:rPr>
          <w:rFonts w:asciiTheme="minorBidi" w:hAnsiTheme="minorBidi"/>
          <w:i/>
          <w:iCs/>
        </w:rPr>
        <w:t>,</w:t>
      </w:r>
      <w:r>
        <w:rPr>
          <w:rFonts w:asciiTheme="minorBidi" w:hAnsiTheme="minorBidi"/>
        </w:rPr>
        <w:t xml:space="preserve"> </w:t>
      </w:r>
      <w:r w:rsidRPr="008A5E59">
        <w:rPr>
          <w:rFonts w:asciiTheme="minorBidi" w:hAnsiTheme="minorBidi"/>
        </w:rPr>
        <w:t>Volume 5, Issue 2, March-April 202</w:t>
      </w:r>
      <w:r>
        <w:rPr>
          <w:rFonts w:asciiTheme="minorBidi" w:hAnsiTheme="minorBidi"/>
        </w:rPr>
        <w:t>3. Available at https://</w:t>
      </w:r>
      <w:r w:rsidRPr="00DE04AA">
        <w:t xml:space="preserve"> </w:t>
      </w:r>
      <w:hyperlink r:id="rId38" w:history="1">
        <w:r w:rsidRPr="00DE04AA">
          <w:rPr>
            <w:rStyle w:val="Hyperlink"/>
            <w:rFonts w:asciiTheme="minorBidi" w:hAnsiTheme="minorBidi"/>
          </w:rPr>
          <w:t>1795.pdf</w:t>
        </w:r>
      </w:hyperlink>
      <w:r>
        <w:rPr>
          <w:rFonts w:asciiTheme="minorBidi" w:hAnsiTheme="minorBidi"/>
        </w:rPr>
        <w:t xml:space="preserve"> </w:t>
      </w:r>
      <w:r w:rsidRPr="005F1D95">
        <w:rPr>
          <w:rFonts w:asciiTheme="minorBidi" w:hAnsiTheme="minorBidi"/>
        </w:rPr>
        <w:t>E-ISSN : 2582-2160</w:t>
      </w:r>
    </w:p>
    <w:p w14:paraId="1560052D" w14:textId="77777777" w:rsidR="001657FF" w:rsidRPr="00575644" w:rsidRDefault="001657FF" w:rsidP="001657FF">
      <w:pPr>
        <w:rPr>
          <w:rFonts w:asciiTheme="minorBidi" w:hAnsiTheme="minorBidi"/>
          <w:b/>
          <w:bCs/>
        </w:rPr>
      </w:pPr>
      <w:r w:rsidRPr="00575644">
        <w:rPr>
          <w:rFonts w:asciiTheme="minorBidi" w:hAnsiTheme="minorBidi"/>
        </w:rPr>
        <w:t xml:space="preserve">UC Berkeley (2025) </w:t>
      </w:r>
      <w:r w:rsidRPr="00575644">
        <w:rPr>
          <w:rFonts w:asciiTheme="minorBidi" w:hAnsiTheme="minorBidi"/>
          <w:i/>
          <w:iCs/>
        </w:rPr>
        <w:t>Cognitive Constructivism</w:t>
      </w:r>
      <w:r>
        <w:rPr>
          <w:rFonts w:asciiTheme="minorBidi" w:hAnsiTheme="minorBidi"/>
        </w:rPr>
        <w:t xml:space="preserve">. </w:t>
      </w:r>
      <w:r w:rsidRPr="00575644">
        <w:rPr>
          <w:rFonts w:asciiTheme="minorBidi" w:hAnsiTheme="minorBidi"/>
        </w:rPr>
        <w:t>Available at</w:t>
      </w:r>
      <w:r>
        <w:rPr>
          <w:rFonts w:asciiTheme="minorBidi" w:hAnsiTheme="minorBidi"/>
        </w:rPr>
        <w:t xml:space="preserve"> https://</w:t>
      </w:r>
      <w:r w:rsidRPr="00575644">
        <w:t xml:space="preserve"> </w:t>
      </w:r>
      <w:hyperlink r:id="rId39" w:history="1">
        <w:r w:rsidRPr="00575644">
          <w:rPr>
            <w:rStyle w:val="Hyperlink"/>
            <w:rFonts w:asciiTheme="minorBidi" w:hAnsiTheme="minorBidi"/>
          </w:rPr>
          <w:t xml:space="preserve">Cognitive Constructivism - GSI Teaching &amp; Resource </w:t>
        </w:r>
        <w:proofErr w:type="spellStart"/>
        <w:r w:rsidRPr="00575644">
          <w:rPr>
            <w:rStyle w:val="Hyperlink"/>
            <w:rFonts w:asciiTheme="minorBidi" w:hAnsiTheme="minorBidi"/>
          </w:rPr>
          <w:t>Center</w:t>
        </w:r>
        <w:proofErr w:type="spellEnd"/>
      </w:hyperlink>
      <w:r>
        <w:rPr>
          <w:rFonts w:asciiTheme="minorBidi" w:hAnsiTheme="minorBidi"/>
        </w:rPr>
        <w:t xml:space="preserve"> (Accessed August 27, 2025).</w:t>
      </w:r>
    </w:p>
    <w:p w14:paraId="1FB35ABA" w14:textId="77777777" w:rsidR="001657FF" w:rsidRDefault="001657FF" w:rsidP="001657FF">
      <w:pPr>
        <w:rPr>
          <w:rFonts w:asciiTheme="minorBidi" w:hAnsiTheme="minorBidi"/>
        </w:rPr>
      </w:pPr>
      <w:r w:rsidRPr="00B74548">
        <w:rPr>
          <w:rFonts w:asciiTheme="minorBidi" w:hAnsiTheme="minorBidi"/>
        </w:rPr>
        <w:t xml:space="preserve">The University of Edinburgh (2024) </w:t>
      </w:r>
      <w:r w:rsidRPr="00B74548">
        <w:rPr>
          <w:rFonts w:asciiTheme="minorBidi" w:hAnsiTheme="minorBidi"/>
          <w:i/>
          <w:iCs/>
        </w:rPr>
        <w:t>What? So What? Now What?</w:t>
      </w:r>
      <w:r w:rsidRPr="00B74548">
        <w:rPr>
          <w:rFonts w:asciiTheme="minorBidi" w:hAnsiTheme="minorBidi"/>
        </w:rPr>
        <w:t xml:space="preserve"> Available at</w:t>
      </w:r>
      <w:r>
        <w:rPr>
          <w:rFonts w:asciiTheme="minorBidi" w:hAnsiTheme="minorBidi"/>
        </w:rPr>
        <w:t xml:space="preserve"> https://</w:t>
      </w:r>
      <w:hyperlink r:id="rId40" w:history="1">
        <w:r w:rsidRPr="00B74548">
          <w:rPr>
            <w:rStyle w:val="Hyperlink"/>
            <w:rFonts w:asciiTheme="minorBidi" w:hAnsiTheme="minorBidi"/>
          </w:rPr>
          <w:t>What? So what? Now what?  | Reflection Toolkit | Reflection Toolkit</w:t>
        </w:r>
      </w:hyperlink>
      <w:r w:rsidRPr="00B74548">
        <w:rPr>
          <w:rFonts w:asciiTheme="minorBidi" w:hAnsiTheme="minorBidi"/>
        </w:rPr>
        <w:t xml:space="preserve"> (Accessed on July 19, 2025).</w:t>
      </w:r>
    </w:p>
    <w:p w14:paraId="3EAC6112" w14:textId="77777777" w:rsidR="001657FF" w:rsidRPr="00E90B78" w:rsidRDefault="001657FF" w:rsidP="001657FF">
      <w:pPr>
        <w:spacing w:after="0" w:line="240" w:lineRule="auto"/>
        <w:rPr>
          <w:rFonts w:asciiTheme="minorBidi" w:hAnsiTheme="minorBidi"/>
        </w:rPr>
      </w:pPr>
      <w:r w:rsidRPr="00E90B78">
        <w:rPr>
          <w:rFonts w:asciiTheme="minorBidi" w:hAnsiTheme="minorBidi"/>
        </w:rPr>
        <w:t>University of Hull</w:t>
      </w:r>
      <w:r>
        <w:rPr>
          <w:rFonts w:asciiTheme="minorBidi" w:hAnsiTheme="minorBidi"/>
        </w:rPr>
        <w:t xml:space="preserve"> (2025) </w:t>
      </w:r>
      <w:r w:rsidRPr="00495526">
        <w:rPr>
          <w:rFonts w:asciiTheme="minorBidi" w:hAnsiTheme="minorBidi"/>
          <w:i/>
          <w:iCs/>
        </w:rPr>
        <w:t>Inclusive Higher Education Framework</w:t>
      </w:r>
      <w:r>
        <w:rPr>
          <w:rFonts w:asciiTheme="minorBidi" w:hAnsiTheme="minorBidi"/>
        </w:rPr>
        <w:t>. Available at https://</w:t>
      </w:r>
      <w:r w:rsidRPr="000258DD">
        <w:t xml:space="preserve"> </w:t>
      </w:r>
      <w:hyperlink r:id="rId41" w:history="1">
        <w:r w:rsidRPr="000258DD">
          <w:rPr>
            <w:rStyle w:val="Hyperlink"/>
            <w:rFonts w:asciiTheme="minorBidi" w:hAnsiTheme="minorBidi"/>
          </w:rPr>
          <w:t>Inclusive Higher Education Framework</w:t>
        </w:r>
      </w:hyperlink>
      <w:r>
        <w:rPr>
          <w:rFonts w:asciiTheme="minorBidi" w:hAnsiTheme="minorBidi"/>
        </w:rPr>
        <w:t xml:space="preserve"> (Accessed August 26, 2025).</w:t>
      </w:r>
    </w:p>
    <w:p w14:paraId="7614BEA9" w14:textId="77777777" w:rsidR="001657FF" w:rsidRPr="00342998" w:rsidRDefault="001657FF" w:rsidP="001657FF">
      <w:pPr>
        <w:spacing w:after="0" w:line="240" w:lineRule="auto"/>
        <w:rPr>
          <w:rFonts w:asciiTheme="minorBidi" w:hAnsiTheme="minorBidi"/>
        </w:rPr>
      </w:pPr>
    </w:p>
    <w:p w14:paraId="14E35268" w14:textId="77777777" w:rsidR="001657FF" w:rsidRDefault="001657FF" w:rsidP="001657FF">
      <w:pPr>
        <w:spacing w:after="0" w:line="240" w:lineRule="auto"/>
        <w:rPr>
          <w:rFonts w:asciiTheme="minorBidi" w:hAnsiTheme="minorBidi"/>
          <w:b/>
          <w:bCs/>
          <w:color w:val="00B050"/>
        </w:rPr>
      </w:pPr>
    </w:p>
    <w:p w14:paraId="6FDD20BE" w14:textId="77777777" w:rsidR="001657FF" w:rsidRPr="00134AA8" w:rsidRDefault="001657FF" w:rsidP="001657FF">
      <w:pPr>
        <w:spacing w:after="0" w:line="240" w:lineRule="auto"/>
        <w:rPr>
          <w:rFonts w:asciiTheme="minorBidi" w:hAnsiTheme="minorBidi"/>
        </w:rPr>
      </w:pPr>
    </w:p>
    <w:p w14:paraId="113E055F" w14:textId="77777777" w:rsidR="001657FF" w:rsidRDefault="001657FF" w:rsidP="001657FF">
      <w:pPr>
        <w:spacing w:after="0" w:line="240" w:lineRule="auto"/>
        <w:rPr>
          <w:rFonts w:asciiTheme="minorBidi" w:hAnsiTheme="minorBidi"/>
          <w:b/>
          <w:bCs/>
          <w:color w:val="00B050"/>
        </w:rPr>
      </w:pPr>
    </w:p>
    <w:p w14:paraId="1360DA2B" w14:textId="77777777" w:rsidR="001657FF" w:rsidRDefault="001657FF" w:rsidP="001657FF">
      <w:pPr>
        <w:spacing w:after="0" w:line="240" w:lineRule="auto"/>
        <w:rPr>
          <w:rFonts w:asciiTheme="minorBidi" w:hAnsiTheme="minorBidi"/>
        </w:rPr>
      </w:pPr>
    </w:p>
    <w:p w14:paraId="059E5022" w14:textId="77777777" w:rsidR="001657FF" w:rsidRDefault="001657FF" w:rsidP="001657FF">
      <w:pPr>
        <w:spacing w:after="0" w:line="240" w:lineRule="auto"/>
        <w:rPr>
          <w:rFonts w:asciiTheme="minorBidi" w:hAnsiTheme="minorBidi"/>
        </w:rPr>
      </w:pPr>
    </w:p>
    <w:p w14:paraId="2574D7C8" w14:textId="77777777" w:rsidR="001657FF" w:rsidRDefault="001657FF" w:rsidP="001657FF">
      <w:pPr>
        <w:spacing w:after="0" w:line="240" w:lineRule="auto"/>
        <w:rPr>
          <w:rFonts w:asciiTheme="minorBidi" w:hAnsiTheme="minorBidi"/>
        </w:rPr>
      </w:pPr>
    </w:p>
    <w:p w14:paraId="0E86ECAD" w14:textId="77777777" w:rsidR="001657FF" w:rsidRDefault="001657FF" w:rsidP="001657FF">
      <w:pPr>
        <w:spacing w:after="0" w:line="240" w:lineRule="auto"/>
        <w:rPr>
          <w:rFonts w:asciiTheme="minorBidi" w:hAnsiTheme="minorBidi"/>
          <w:b/>
          <w:bCs/>
          <w:i/>
          <w:iCs/>
        </w:rPr>
      </w:pPr>
    </w:p>
    <w:p w14:paraId="6932543B" w14:textId="77777777" w:rsidR="001657FF" w:rsidRDefault="001657FF" w:rsidP="001657FF">
      <w:pPr>
        <w:spacing w:after="0" w:line="240" w:lineRule="auto"/>
        <w:rPr>
          <w:rFonts w:asciiTheme="minorBidi" w:hAnsiTheme="minorBidi"/>
          <w:b/>
          <w:bCs/>
          <w:i/>
          <w:iCs/>
          <w:color w:val="000000" w:themeColor="text1"/>
        </w:rPr>
      </w:pPr>
    </w:p>
    <w:p w14:paraId="4AD63BCB" w14:textId="77777777" w:rsidR="001657FF" w:rsidRPr="008C0067" w:rsidRDefault="001657FF" w:rsidP="001657FF">
      <w:pPr>
        <w:spacing w:after="0" w:line="240" w:lineRule="auto"/>
        <w:rPr>
          <w:rFonts w:asciiTheme="minorBidi" w:hAnsiTheme="minorBidi"/>
          <w:b/>
          <w:bCs/>
          <w:i/>
          <w:iCs/>
          <w:color w:val="000000" w:themeColor="text1"/>
        </w:rPr>
      </w:pPr>
    </w:p>
    <w:p w14:paraId="17C0A4DA" w14:textId="77777777" w:rsidR="001657FF" w:rsidRDefault="001657FF" w:rsidP="001657FF">
      <w:pPr>
        <w:spacing w:after="0" w:line="240" w:lineRule="auto"/>
        <w:rPr>
          <w:rFonts w:asciiTheme="minorBidi" w:hAnsiTheme="minorBidi"/>
        </w:rPr>
      </w:pPr>
    </w:p>
    <w:p w14:paraId="54810B52" w14:textId="77777777" w:rsidR="001657FF" w:rsidRDefault="001657FF" w:rsidP="001657FF">
      <w:pPr>
        <w:spacing w:after="0" w:line="240" w:lineRule="auto"/>
        <w:rPr>
          <w:rFonts w:asciiTheme="minorBidi" w:hAnsiTheme="minorBidi"/>
        </w:rPr>
      </w:pPr>
    </w:p>
    <w:p w14:paraId="759C379B" w14:textId="77777777" w:rsidR="001657FF" w:rsidRDefault="001657FF" w:rsidP="001657FF">
      <w:pPr>
        <w:spacing w:after="0" w:line="240" w:lineRule="auto"/>
        <w:rPr>
          <w:rFonts w:asciiTheme="minorBidi" w:hAnsiTheme="minorBidi"/>
        </w:rPr>
      </w:pPr>
    </w:p>
    <w:p w14:paraId="050E27F4" w14:textId="77777777" w:rsidR="001657FF" w:rsidRPr="00744AE0" w:rsidRDefault="001657FF" w:rsidP="001657FF">
      <w:pPr>
        <w:tabs>
          <w:tab w:val="left" w:pos="6945"/>
        </w:tabs>
        <w:rPr>
          <w:rFonts w:asciiTheme="minorBidi" w:hAnsiTheme="minorBidi"/>
        </w:rPr>
      </w:pPr>
    </w:p>
    <w:p w14:paraId="17CEB200" w14:textId="310520E5" w:rsidR="008A00E6" w:rsidRDefault="008A00E6">
      <w:r>
        <w:br w:type="page"/>
      </w:r>
    </w:p>
    <w:p w14:paraId="2CCBCBDB" w14:textId="0AFAC86B" w:rsidR="00252CA9" w:rsidRDefault="005B04E9">
      <w:r>
        <w:rPr>
          <w:noProof/>
        </w:rPr>
        <w:lastRenderedPageBreak/>
        <w:drawing>
          <wp:inline distT="0" distB="0" distL="0" distR="0" wp14:anchorId="51E7755B" wp14:editId="718CBC80">
            <wp:extent cx="5731510" cy="4298950"/>
            <wp:effectExtent l="0" t="0" r="2540" b="6350"/>
            <wp:docPr id="18796155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615506"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4298950"/>
                    </a:xfrm>
                    <a:prstGeom prst="rect">
                      <a:avLst/>
                    </a:prstGeom>
                  </pic:spPr>
                </pic:pic>
              </a:graphicData>
            </a:graphic>
          </wp:inline>
        </w:drawing>
      </w:r>
    </w:p>
    <w:p w14:paraId="1185F46C" w14:textId="77777777" w:rsidR="006B4275" w:rsidRDefault="006B4275"/>
    <w:p w14:paraId="74B8E0CD" w14:textId="77777777" w:rsidR="006B4275" w:rsidRDefault="006B4275"/>
    <w:p w14:paraId="35A7A739" w14:textId="77777777" w:rsidR="006B4275" w:rsidRDefault="006B4275"/>
    <w:p w14:paraId="1C285C81" w14:textId="77777777" w:rsidR="006B4275" w:rsidRDefault="006B4275"/>
    <w:p w14:paraId="42D97BA8" w14:textId="77777777" w:rsidR="006B4275" w:rsidRDefault="006B4275"/>
    <w:p w14:paraId="6E563EF9" w14:textId="77777777" w:rsidR="006B4275" w:rsidRDefault="006B4275"/>
    <w:p w14:paraId="0425DF02" w14:textId="77777777" w:rsidR="006B4275" w:rsidRDefault="006B4275"/>
    <w:p w14:paraId="73A5C526" w14:textId="77777777" w:rsidR="006B4275" w:rsidRDefault="006B4275"/>
    <w:p w14:paraId="5F8C501D" w14:textId="77777777" w:rsidR="006B4275" w:rsidRDefault="006B4275"/>
    <w:p w14:paraId="4BB8FAC2" w14:textId="1278D386" w:rsidR="006B4275" w:rsidRDefault="006B4275">
      <w:r>
        <w:br w:type="page"/>
      </w:r>
    </w:p>
    <w:p w14:paraId="56F2E4E2" w14:textId="77777777" w:rsidR="001376FC" w:rsidRPr="00E53281" w:rsidRDefault="001376FC" w:rsidP="001376FC">
      <w:pPr>
        <w:pStyle w:val="Heading2"/>
        <w:rPr>
          <w:rFonts w:asciiTheme="minorHAnsi" w:hAnsiTheme="minorHAnsi" w:cstheme="minorHAnsi"/>
          <w:b/>
          <w:bCs/>
          <w:color w:val="auto"/>
          <w:sz w:val="24"/>
          <w:szCs w:val="24"/>
        </w:rPr>
      </w:pPr>
      <w:r w:rsidRPr="00E53281">
        <w:rPr>
          <w:rFonts w:asciiTheme="minorHAnsi" w:eastAsia="Times New Roman" w:hAnsiTheme="minorHAnsi" w:cstheme="minorHAnsi"/>
          <w:b/>
          <w:bCs/>
          <w:color w:val="auto"/>
          <w:sz w:val="24"/>
          <w:szCs w:val="24"/>
          <w:lang w:eastAsia="en-GB"/>
        </w:rPr>
        <w:lastRenderedPageBreak/>
        <w:t>Appendix</w:t>
      </w:r>
      <w:r w:rsidRPr="00E53281">
        <w:rPr>
          <w:rFonts w:asciiTheme="minorHAnsi" w:hAnsiTheme="minorHAnsi" w:cstheme="minorHAnsi"/>
          <w:b/>
          <w:bCs/>
          <w:color w:val="auto"/>
          <w:sz w:val="24"/>
          <w:szCs w:val="24"/>
        </w:rPr>
        <w:t xml:space="preserve"> B</w:t>
      </w:r>
    </w:p>
    <w:p w14:paraId="3F43A378" w14:textId="77777777" w:rsidR="001376FC" w:rsidRPr="00714835" w:rsidRDefault="001376FC" w:rsidP="001376FC">
      <w:pPr>
        <w:pStyle w:val="Heading2"/>
        <w:rPr>
          <w:rFonts w:asciiTheme="minorHAnsi" w:hAnsiTheme="minorHAnsi" w:cstheme="minorBidi"/>
          <w:b/>
          <w:bCs/>
          <w:color w:val="auto"/>
          <w:sz w:val="24"/>
          <w:szCs w:val="24"/>
        </w:rPr>
      </w:pPr>
      <w:r w:rsidRPr="00714835">
        <w:rPr>
          <w:rFonts w:asciiTheme="minorHAnsi" w:eastAsia="Times New Roman" w:hAnsiTheme="minorHAnsi" w:cstheme="minorBidi"/>
          <w:b/>
          <w:bCs/>
          <w:color w:val="auto"/>
          <w:sz w:val="24"/>
          <w:szCs w:val="24"/>
          <w:lang w:eastAsia="en-GB"/>
        </w:rPr>
        <w:t xml:space="preserve">PGCert </w:t>
      </w:r>
      <w:proofErr w:type="spellStart"/>
      <w:r w:rsidRPr="00714835">
        <w:rPr>
          <w:rFonts w:asciiTheme="minorHAnsi" w:eastAsia="Times New Roman" w:hAnsiTheme="minorHAnsi" w:cstheme="minorBidi"/>
          <w:b/>
          <w:bCs/>
          <w:color w:val="auto"/>
          <w:sz w:val="24"/>
          <w:szCs w:val="24"/>
          <w:lang w:eastAsia="en-GB"/>
        </w:rPr>
        <w:t>tHE</w:t>
      </w:r>
      <w:proofErr w:type="spellEnd"/>
      <w:r w:rsidRPr="00714835">
        <w:rPr>
          <w:rFonts w:asciiTheme="minorHAnsi" w:eastAsia="Times New Roman" w:hAnsiTheme="minorHAnsi" w:cstheme="minorBidi"/>
          <w:b/>
          <w:bCs/>
          <w:color w:val="auto"/>
          <w:sz w:val="24"/>
          <w:szCs w:val="24"/>
          <w:lang w:eastAsia="en-GB"/>
        </w:rPr>
        <w:t xml:space="preserve"> OBSERVATION FORM -PSF 2023</w:t>
      </w:r>
    </w:p>
    <w:p w14:paraId="20E3059E" w14:textId="77777777" w:rsidR="001376FC" w:rsidRPr="00C73B39" w:rsidRDefault="001376FC" w:rsidP="001376FC">
      <w:pPr>
        <w:jc w:val="center"/>
        <w:textAlignment w:val="baseline"/>
        <w:rPr>
          <w:rFonts w:eastAsia="Times New Roman" w:cstheme="minorHAnsi"/>
          <w:sz w:val="18"/>
          <w:szCs w:val="18"/>
          <w:lang w:eastAsia="en-GB"/>
        </w:rPr>
      </w:pPr>
      <w:r w:rsidRPr="00C73B39">
        <w:rPr>
          <w:rFonts w:eastAsia="Times New Roman" w:cstheme="minorHAnsi"/>
          <w:lang w:eastAsia="en-GB"/>
        </w:rPr>
        <w:t> </w:t>
      </w:r>
    </w:p>
    <w:p w14:paraId="405B3BC4" w14:textId="77777777" w:rsidR="001376FC" w:rsidRPr="002C02C4" w:rsidRDefault="001376FC" w:rsidP="001376FC">
      <w:pPr>
        <w:textAlignment w:val="baseline"/>
        <w:rPr>
          <w:rFonts w:eastAsia="Times New Roman" w:cstheme="minorHAnsi"/>
          <w:color w:val="17365D"/>
          <w:lang w:eastAsia="en-GB"/>
        </w:rPr>
      </w:pPr>
      <w:r w:rsidRPr="00C73B39">
        <w:rPr>
          <w:rFonts w:eastAsia="Times New Roman" w:cstheme="minorHAnsi"/>
          <w:color w:val="17365D"/>
          <w:sz w:val="18"/>
          <w:szCs w:val="18"/>
          <w:lang w:eastAsia="en-GB"/>
        </w:rPr>
        <w:fldChar w:fldCharType="begin"/>
      </w:r>
      <w:r>
        <w:rPr>
          <w:rFonts w:eastAsia="Times New Roman" w:cstheme="minorHAnsi"/>
          <w:color w:val="17365D"/>
          <w:sz w:val="18"/>
          <w:szCs w:val="18"/>
          <w:lang w:eastAsia="en-GB"/>
        </w:rPr>
        <w:instrText xml:space="preserve"> INCLUDEPICTURE "C:\\var\\folders\\56\\jhkjrmss05gf7p5jjrxdl45w0000gn\\T\\com.microsoft.Word\\WebArchiveCopyPasteTempFiles\\Z" \* MERGEFORMAT </w:instrText>
      </w:r>
      <w:r w:rsidRPr="00C73B39">
        <w:rPr>
          <w:rFonts w:eastAsia="Times New Roman" w:cstheme="minorHAnsi"/>
          <w:color w:val="17365D"/>
          <w:sz w:val="18"/>
          <w:szCs w:val="18"/>
          <w:lang w:eastAsia="en-GB"/>
        </w:rPr>
        <w:fldChar w:fldCharType="separate"/>
      </w:r>
      <w:r w:rsidRPr="00C73B39">
        <w:rPr>
          <w:rFonts w:eastAsia="Times New Roman" w:cstheme="minorHAnsi"/>
          <w:noProof/>
          <w:color w:val="17365D"/>
          <w:sz w:val="18"/>
          <w:szCs w:val="18"/>
          <w:lang w:eastAsia="en-GB"/>
        </w:rPr>
        <w:drawing>
          <wp:inline distT="0" distB="0" distL="0" distR="0" wp14:anchorId="48591CF3" wp14:editId="1DB87969">
            <wp:extent cx="1609725" cy="636905"/>
            <wp:effectExtent l="0" t="0" r="9525" b="0"/>
            <wp:docPr id="2076434213" name="Picture 20764342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693567" cy="670078"/>
                    </a:xfrm>
                    <a:prstGeom prst="rect">
                      <a:avLst/>
                    </a:prstGeom>
                    <a:noFill/>
                    <a:ln>
                      <a:noFill/>
                    </a:ln>
                  </pic:spPr>
                </pic:pic>
              </a:graphicData>
            </a:graphic>
          </wp:inline>
        </w:drawing>
      </w:r>
      <w:r w:rsidRPr="00C73B39">
        <w:rPr>
          <w:rFonts w:eastAsia="Times New Roman" w:cstheme="minorHAnsi"/>
          <w:color w:val="17365D"/>
          <w:sz w:val="18"/>
          <w:szCs w:val="18"/>
          <w:lang w:eastAsia="en-GB"/>
        </w:rPr>
        <w:fldChar w:fldCharType="end"/>
      </w:r>
    </w:p>
    <w:tbl>
      <w:tblPr>
        <w:tblStyle w:val="TableGrid"/>
        <w:tblW w:w="0" w:type="auto"/>
        <w:tblLook w:val="04A0" w:firstRow="1" w:lastRow="0" w:firstColumn="1" w:lastColumn="0" w:noHBand="0" w:noVBand="1"/>
      </w:tblPr>
      <w:tblGrid>
        <w:gridCol w:w="4483"/>
        <w:gridCol w:w="4533"/>
      </w:tblGrid>
      <w:tr w:rsidR="001376FC" w:rsidRPr="00DD0383" w14:paraId="25E58FBE" w14:textId="77777777" w:rsidTr="00286689">
        <w:tc>
          <w:tcPr>
            <w:tcW w:w="4508" w:type="dxa"/>
            <w:shd w:val="clear" w:color="auto" w:fill="F2CEED" w:themeFill="accent5" w:themeFillTint="33"/>
          </w:tcPr>
          <w:p w14:paraId="07109EFB" w14:textId="77777777" w:rsidR="001376FC" w:rsidRPr="00DD0383" w:rsidRDefault="001376FC" w:rsidP="00286689">
            <w:pPr>
              <w:textAlignment w:val="baseline"/>
              <w:rPr>
                <w:rFonts w:eastAsia="Times New Roman" w:cstheme="minorHAnsi"/>
                <w:b/>
                <w:bCs/>
                <w:color w:val="000000" w:themeColor="text1"/>
                <w:lang w:eastAsia="en-GB"/>
              </w:rPr>
            </w:pPr>
            <w:r w:rsidRPr="00DD0383">
              <w:rPr>
                <w:rFonts w:eastAsia="Times New Roman" w:cstheme="minorHAnsi"/>
                <w:b/>
                <w:bCs/>
                <w:color w:val="000000" w:themeColor="text1"/>
                <w:lang w:eastAsia="en-GB"/>
              </w:rPr>
              <w:t xml:space="preserve">Details of the Observation </w:t>
            </w:r>
          </w:p>
        </w:tc>
        <w:tc>
          <w:tcPr>
            <w:tcW w:w="4559" w:type="dxa"/>
            <w:shd w:val="clear" w:color="auto" w:fill="F2CEED" w:themeFill="accent5" w:themeFillTint="33"/>
          </w:tcPr>
          <w:p w14:paraId="23AFAF52" w14:textId="77777777" w:rsidR="001376FC" w:rsidRPr="00DD0383" w:rsidRDefault="001376FC" w:rsidP="00286689">
            <w:pPr>
              <w:textAlignment w:val="baseline"/>
              <w:rPr>
                <w:rFonts w:eastAsia="Times New Roman" w:cstheme="minorHAnsi"/>
                <w:b/>
                <w:bCs/>
                <w:color w:val="000000" w:themeColor="text1"/>
                <w:sz w:val="21"/>
                <w:szCs w:val="21"/>
                <w:lang w:eastAsia="en-GB"/>
              </w:rPr>
            </w:pPr>
          </w:p>
        </w:tc>
      </w:tr>
      <w:tr w:rsidR="001376FC" w:rsidRPr="00B23ABD" w14:paraId="49EA4E5F" w14:textId="77777777" w:rsidTr="00286689">
        <w:tc>
          <w:tcPr>
            <w:tcW w:w="4508" w:type="dxa"/>
          </w:tcPr>
          <w:p w14:paraId="72C83347" w14:textId="77777777" w:rsidR="001376FC" w:rsidRPr="00DD0383" w:rsidRDefault="001376FC" w:rsidP="00286689">
            <w:pPr>
              <w:textAlignment w:val="baseline"/>
              <w:rPr>
                <w:rFonts w:eastAsia="Times New Roman" w:cstheme="minorHAnsi"/>
                <w:color w:val="000000" w:themeColor="text1"/>
                <w:lang w:eastAsia="en-GB"/>
              </w:rPr>
            </w:pPr>
            <w:proofErr w:type="spellStart"/>
            <w:r>
              <w:rPr>
                <w:rFonts w:eastAsia="Times New Roman" w:cstheme="minorHAnsi"/>
                <w:color w:val="000000" w:themeColor="text1"/>
                <w:lang w:eastAsia="en-GB"/>
              </w:rPr>
              <w:t>O</w:t>
            </w:r>
            <w:r>
              <w:rPr>
                <w:rFonts w:eastAsia="Times New Roman"/>
                <w:color w:val="000000" w:themeColor="text1"/>
                <w:lang w:eastAsia="en-GB"/>
              </w:rPr>
              <w:t>bservee</w:t>
            </w:r>
            <w:proofErr w:type="spellEnd"/>
            <w:r w:rsidRPr="00DD0383">
              <w:rPr>
                <w:rFonts w:eastAsia="Times New Roman" w:cstheme="minorHAnsi"/>
                <w:color w:val="000000" w:themeColor="text1"/>
                <w:lang w:eastAsia="en-GB"/>
              </w:rPr>
              <w:t xml:space="preserve"> </w:t>
            </w:r>
          </w:p>
          <w:p w14:paraId="05642109" w14:textId="77777777" w:rsidR="001376FC" w:rsidRPr="00DD0383" w:rsidRDefault="001376FC" w:rsidP="00286689">
            <w:pPr>
              <w:textAlignment w:val="baseline"/>
              <w:rPr>
                <w:rFonts w:eastAsia="Times New Roman" w:cstheme="minorHAnsi"/>
                <w:color w:val="000000" w:themeColor="text1"/>
                <w:lang w:eastAsia="en-GB"/>
              </w:rPr>
            </w:pPr>
          </w:p>
        </w:tc>
        <w:tc>
          <w:tcPr>
            <w:tcW w:w="4559" w:type="dxa"/>
          </w:tcPr>
          <w:p w14:paraId="6D53FBA8" w14:textId="77777777" w:rsidR="001376FC" w:rsidRPr="00B23ABD" w:rsidRDefault="001376FC" w:rsidP="00286689">
            <w:pPr>
              <w:textAlignment w:val="baseline"/>
              <w:rPr>
                <w:rFonts w:eastAsia="Times New Roman" w:cstheme="minorHAnsi"/>
                <w:color w:val="000000" w:themeColor="text1"/>
                <w:sz w:val="21"/>
                <w:szCs w:val="21"/>
                <w:lang w:val="fi-FI" w:eastAsia="en-GB"/>
              </w:rPr>
            </w:pPr>
            <w:r w:rsidRPr="00B23ABD">
              <w:rPr>
                <w:rFonts w:eastAsia="Times New Roman" w:cstheme="minorHAnsi"/>
                <w:color w:val="000000" w:themeColor="text1"/>
                <w:sz w:val="21"/>
                <w:szCs w:val="21"/>
                <w:lang w:val="fi-FI" w:eastAsia="en-GB"/>
              </w:rPr>
              <w:t xml:space="preserve">Antoinette Milne </w:t>
            </w:r>
          </w:p>
        </w:tc>
      </w:tr>
      <w:tr w:rsidR="001376FC" w:rsidRPr="00DD0383" w14:paraId="45A2BCD3" w14:textId="77777777" w:rsidTr="00286689">
        <w:tc>
          <w:tcPr>
            <w:tcW w:w="4508" w:type="dxa"/>
          </w:tcPr>
          <w:p w14:paraId="3CCD738B" w14:textId="77777777" w:rsidR="001376FC" w:rsidRPr="00DD0383" w:rsidRDefault="001376FC" w:rsidP="0028668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Practice</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Advisor</w:t>
            </w:r>
            <w:r>
              <w:rPr>
                <w:rFonts w:eastAsia="Times New Roman" w:cstheme="minorHAnsi"/>
                <w:color w:val="000000" w:themeColor="text1"/>
                <w:lang w:eastAsia="en-GB"/>
              </w:rPr>
              <w:t xml:space="preserve"> / Expert peer observer</w:t>
            </w:r>
          </w:p>
          <w:p w14:paraId="30D67DF4" w14:textId="77777777" w:rsidR="001376FC" w:rsidRPr="00DD0383" w:rsidRDefault="001376FC" w:rsidP="00286689">
            <w:pPr>
              <w:textAlignment w:val="baseline"/>
              <w:rPr>
                <w:rFonts w:eastAsia="Times New Roman" w:cstheme="minorHAnsi"/>
                <w:color w:val="000000" w:themeColor="text1"/>
                <w:lang w:eastAsia="en-GB"/>
              </w:rPr>
            </w:pPr>
          </w:p>
        </w:tc>
        <w:tc>
          <w:tcPr>
            <w:tcW w:w="4559" w:type="dxa"/>
          </w:tcPr>
          <w:p w14:paraId="2FAAC70B" w14:textId="77777777" w:rsidR="001376FC" w:rsidRPr="00DD0383" w:rsidRDefault="001376FC" w:rsidP="0028668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 xml:space="preserve">Natalie Brailsford </w:t>
            </w:r>
          </w:p>
        </w:tc>
      </w:tr>
      <w:tr w:rsidR="001376FC" w:rsidRPr="00DD0383" w14:paraId="32C8059E" w14:textId="77777777" w:rsidTr="00286689">
        <w:tc>
          <w:tcPr>
            <w:tcW w:w="4508" w:type="dxa"/>
          </w:tcPr>
          <w:p w14:paraId="0F32BD9A" w14:textId="77777777" w:rsidR="001376FC" w:rsidRPr="00DD0383" w:rsidRDefault="001376FC" w:rsidP="0028668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Date of the Observation </w:t>
            </w:r>
          </w:p>
          <w:p w14:paraId="28A07358" w14:textId="77777777" w:rsidR="001376FC" w:rsidRPr="00DD0383" w:rsidRDefault="001376FC" w:rsidP="00286689">
            <w:pPr>
              <w:textAlignment w:val="baseline"/>
              <w:rPr>
                <w:rFonts w:eastAsia="Times New Roman" w:cstheme="minorHAnsi"/>
                <w:color w:val="000000" w:themeColor="text1"/>
                <w:lang w:eastAsia="en-GB"/>
              </w:rPr>
            </w:pPr>
          </w:p>
        </w:tc>
        <w:tc>
          <w:tcPr>
            <w:tcW w:w="4559" w:type="dxa"/>
          </w:tcPr>
          <w:p w14:paraId="2E75CBDD" w14:textId="77777777" w:rsidR="001376FC" w:rsidRDefault="001376FC" w:rsidP="0028668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08/01/2026</w:t>
            </w:r>
          </w:p>
          <w:p w14:paraId="781AAF67" w14:textId="77777777" w:rsidR="001376FC" w:rsidRPr="00DD0383" w:rsidRDefault="001376FC" w:rsidP="00286689">
            <w:pPr>
              <w:textAlignment w:val="baseline"/>
              <w:rPr>
                <w:rFonts w:eastAsia="Times New Roman" w:cstheme="minorHAnsi"/>
                <w:color w:val="000000" w:themeColor="text1"/>
                <w:sz w:val="21"/>
                <w:szCs w:val="21"/>
                <w:lang w:eastAsia="en-GB"/>
              </w:rPr>
            </w:pPr>
          </w:p>
        </w:tc>
      </w:tr>
      <w:tr w:rsidR="001376FC" w:rsidRPr="00DD0383" w14:paraId="267A6279" w14:textId="77777777" w:rsidTr="00286689">
        <w:tc>
          <w:tcPr>
            <w:tcW w:w="4508" w:type="dxa"/>
          </w:tcPr>
          <w:p w14:paraId="3E8C5A56" w14:textId="77777777" w:rsidR="001376FC" w:rsidRPr="00DD0383" w:rsidRDefault="001376FC" w:rsidP="0028668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Campus</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 xml:space="preserve">Location </w:t>
            </w:r>
          </w:p>
          <w:p w14:paraId="29726A36" w14:textId="77777777" w:rsidR="001376FC" w:rsidRPr="00DD0383" w:rsidRDefault="001376FC" w:rsidP="00286689">
            <w:pPr>
              <w:textAlignment w:val="baseline"/>
              <w:rPr>
                <w:rFonts w:eastAsia="Times New Roman" w:cstheme="minorHAnsi"/>
                <w:color w:val="000000" w:themeColor="text1"/>
                <w:lang w:eastAsia="en-GB"/>
              </w:rPr>
            </w:pPr>
          </w:p>
        </w:tc>
        <w:tc>
          <w:tcPr>
            <w:tcW w:w="4559" w:type="dxa"/>
          </w:tcPr>
          <w:p w14:paraId="256172B5" w14:textId="77777777" w:rsidR="001376FC" w:rsidRPr="00DD0383" w:rsidRDefault="001376FC" w:rsidP="0028668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 xml:space="preserve">Online delivery </w:t>
            </w:r>
          </w:p>
        </w:tc>
      </w:tr>
      <w:tr w:rsidR="001376FC" w:rsidRPr="00DD0383" w14:paraId="63E52741" w14:textId="77777777" w:rsidTr="00286689">
        <w:tc>
          <w:tcPr>
            <w:tcW w:w="4508" w:type="dxa"/>
          </w:tcPr>
          <w:p w14:paraId="402071D5" w14:textId="77777777" w:rsidR="001376FC" w:rsidRPr="00DD0383" w:rsidRDefault="001376FC" w:rsidP="0028668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Date, Time, Duration</w:t>
            </w:r>
          </w:p>
          <w:p w14:paraId="37BBC2DC" w14:textId="77777777" w:rsidR="001376FC" w:rsidRPr="00DD0383" w:rsidRDefault="001376FC" w:rsidP="00286689">
            <w:pPr>
              <w:textAlignment w:val="baseline"/>
              <w:rPr>
                <w:rFonts w:eastAsia="Times New Roman" w:cstheme="minorHAnsi"/>
                <w:color w:val="000000" w:themeColor="text1"/>
                <w:lang w:eastAsia="en-GB"/>
              </w:rPr>
            </w:pPr>
          </w:p>
        </w:tc>
        <w:tc>
          <w:tcPr>
            <w:tcW w:w="4559" w:type="dxa"/>
          </w:tcPr>
          <w:p w14:paraId="392F3A87" w14:textId="77777777" w:rsidR="001376FC" w:rsidRPr="00DD0383" w:rsidRDefault="001376FC" w:rsidP="0028668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 xml:space="preserve">29/04/2025 51:19 </w:t>
            </w:r>
          </w:p>
        </w:tc>
      </w:tr>
      <w:tr w:rsidR="001376FC" w:rsidRPr="00DD0383" w14:paraId="7F72300C" w14:textId="77777777" w:rsidTr="00286689">
        <w:tc>
          <w:tcPr>
            <w:tcW w:w="4508" w:type="dxa"/>
          </w:tcPr>
          <w:p w14:paraId="691FDD20" w14:textId="77777777" w:rsidR="001376FC" w:rsidRPr="00DD0383" w:rsidRDefault="001376FC" w:rsidP="0028668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Subject Speciality </w:t>
            </w:r>
          </w:p>
          <w:p w14:paraId="0672FFC7" w14:textId="77777777" w:rsidR="001376FC" w:rsidRPr="00DD0383" w:rsidRDefault="001376FC" w:rsidP="00286689">
            <w:pPr>
              <w:textAlignment w:val="baseline"/>
              <w:rPr>
                <w:rFonts w:eastAsia="Times New Roman" w:cstheme="minorHAnsi"/>
                <w:color w:val="000000" w:themeColor="text1"/>
                <w:lang w:eastAsia="en-GB"/>
              </w:rPr>
            </w:pPr>
          </w:p>
        </w:tc>
        <w:tc>
          <w:tcPr>
            <w:tcW w:w="4559" w:type="dxa"/>
          </w:tcPr>
          <w:p w14:paraId="04CB1F08" w14:textId="77777777" w:rsidR="001376FC" w:rsidRPr="00DD0383" w:rsidRDefault="001376FC" w:rsidP="0028668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 xml:space="preserve">Critical Thinking </w:t>
            </w:r>
          </w:p>
        </w:tc>
      </w:tr>
      <w:tr w:rsidR="001376FC" w:rsidRPr="00DD0383" w14:paraId="649FCF6F" w14:textId="77777777" w:rsidTr="00286689">
        <w:tc>
          <w:tcPr>
            <w:tcW w:w="4508" w:type="dxa"/>
          </w:tcPr>
          <w:p w14:paraId="5AAA3AC3" w14:textId="77777777" w:rsidR="001376FC" w:rsidRPr="00DD0383" w:rsidRDefault="001376FC" w:rsidP="0028668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Type of activity </w:t>
            </w:r>
          </w:p>
          <w:p w14:paraId="4F9D352A" w14:textId="77777777" w:rsidR="001376FC" w:rsidRPr="00DD0383" w:rsidRDefault="001376FC" w:rsidP="00286689">
            <w:pPr>
              <w:textAlignment w:val="baseline"/>
              <w:rPr>
                <w:rFonts w:eastAsia="Times New Roman" w:cstheme="minorHAnsi"/>
                <w:color w:val="000000" w:themeColor="text1"/>
                <w:lang w:eastAsia="en-GB"/>
              </w:rPr>
            </w:pPr>
          </w:p>
        </w:tc>
        <w:tc>
          <w:tcPr>
            <w:tcW w:w="4559" w:type="dxa"/>
          </w:tcPr>
          <w:p w14:paraId="5D0D5C6E" w14:textId="77777777" w:rsidR="001376FC" w:rsidRPr="00DD0383" w:rsidRDefault="001376FC" w:rsidP="0028668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 xml:space="preserve">Online session </w:t>
            </w:r>
          </w:p>
        </w:tc>
      </w:tr>
      <w:tr w:rsidR="001376FC" w:rsidRPr="00C73B39" w14:paraId="485A57EE" w14:textId="77777777" w:rsidTr="00286689">
        <w:tc>
          <w:tcPr>
            <w:tcW w:w="9067" w:type="dxa"/>
            <w:gridSpan w:val="2"/>
          </w:tcPr>
          <w:p w14:paraId="61E5CF9B" w14:textId="77777777" w:rsidR="001376FC" w:rsidRPr="00C73B39" w:rsidRDefault="001376FC" w:rsidP="00286689">
            <w:pPr>
              <w:textAlignment w:val="baseline"/>
              <w:rPr>
                <w:rFonts w:eastAsia="Times New Roman" w:cstheme="minorHAnsi"/>
                <w:lang w:eastAsia="en-GB"/>
              </w:rPr>
            </w:pPr>
            <w:r w:rsidRPr="00B329F2">
              <w:rPr>
                <w:rFonts w:eastAsia="Times New Roman" w:cstheme="minorHAnsi"/>
                <w:lang w:eastAsia="en-GB"/>
              </w:rPr>
              <w:t xml:space="preserve">This observation will contribute to the participant’s portfolio of evidence to satisfy the assessment of the PGCert </w:t>
            </w:r>
            <w:proofErr w:type="spellStart"/>
            <w:r w:rsidRPr="00B329F2">
              <w:rPr>
                <w:rFonts w:eastAsia="Times New Roman" w:cstheme="minorHAnsi"/>
                <w:lang w:eastAsia="en-GB"/>
              </w:rPr>
              <w:t>tHE</w:t>
            </w:r>
            <w:proofErr w:type="spellEnd"/>
            <w:r w:rsidRPr="00B329F2">
              <w:rPr>
                <w:rFonts w:eastAsia="Times New Roman" w:cstheme="minorHAnsi"/>
                <w:lang w:eastAsia="en-GB"/>
              </w:rPr>
              <w:t xml:space="preserve"> and should be undertaken by an experienced academic colleague. Observation by a fellow participant on the programme is not permissible as a means of authenticating practice.</w:t>
            </w:r>
          </w:p>
        </w:tc>
      </w:tr>
    </w:tbl>
    <w:p w14:paraId="4CEC3182" w14:textId="77777777" w:rsidR="001376FC" w:rsidRPr="00C73B39" w:rsidRDefault="001376FC" w:rsidP="001376FC">
      <w:pPr>
        <w:ind w:right="1382"/>
        <w:textAlignment w:val="baseline"/>
        <w:rPr>
          <w:rFonts w:eastAsia="Times New Roman" w:cstheme="minorHAnsi"/>
          <w:lang w:eastAsia="en-GB"/>
        </w:rPr>
      </w:pPr>
      <w:r>
        <w:rPr>
          <w:rFonts w:eastAsia="Times New Roman" w:cstheme="minorHAnsi"/>
          <w:lang w:eastAsia="en-GB"/>
        </w:rPr>
        <w:br/>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072"/>
      </w:tblGrid>
      <w:tr w:rsidR="001376FC" w:rsidRPr="00C73B39" w14:paraId="007E463B" w14:textId="77777777" w:rsidTr="00286689">
        <w:trPr>
          <w:trHeight w:val="1065"/>
        </w:trPr>
        <w:tc>
          <w:tcPr>
            <w:tcW w:w="9072" w:type="dxa"/>
            <w:hideMark/>
          </w:tcPr>
          <w:p w14:paraId="1C341F39" w14:textId="77777777" w:rsidR="001376FC" w:rsidRPr="001C0E0A" w:rsidRDefault="001376FC" w:rsidP="00286689">
            <w:pPr>
              <w:textAlignment w:val="baseline"/>
              <w:rPr>
                <w:rFonts w:eastAsia="Times New Roman"/>
                <w:b/>
                <w:bCs/>
                <w:lang w:eastAsia="en-GB"/>
              </w:rPr>
            </w:pPr>
            <w:r w:rsidRPr="233C3D61">
              <w:rPr>
                <w:rFonts w:eastAsia="Times New Roman"/>
                <w:lang w:eastAsia="en-GB"/>
              </w:rPr>
              <w:t> </w:t>
            </w:r>
            <w:r w:rsidRPr="233C3D61">
              <w:rPr>
                <w:rFonts w:eastAsia="Times New Roman"/>
                <w:b/>
                <w:bCs/>
                <w:lang w:eastAsia="en-GB"/>
              </w:rPr>
              <w:t>Teaching/Support preparation [A1: Design and plan learning activities/programmes]</w:t>
            </w:r>
          </w:p>
          <w:p w14:paraId="169E7CC4" w14:textId="77777777" w:rsidR="001376FC" w:rsidRPr="00DD0383" w:rsidRDefault="001376FC" w:rsidP="00286689">
            <w:r w:rsidRPr="00DD0383">
              <w:rPr>
                <w:rStyle w:val="SubtleEmphasis"/>
              </w:rPr>
              <w:t>i.e. Preparation, selection and organisation of content.  Choice of teaching/learning methods</w:t>
            </w:r>
            <w:r>
              <w:rPr>
                <w:rStyle w:val="normaltextrun"/>
                <w:rFonts w:ascii="Arial" w:hAnsi="Arial" w:cs="Arial"/>
              </w:rPr>
              <w:t>.</w:t>
            </w:r>
            <w:r>
              <w:rPr>
                <w:rStyle w:val="eop"/>
                <w:rFonts w:ascii="Arial" w:hAnsi="Arial" w:cs="Arial"/>
              </w:rPr>
              <w:t> </w:t>
            </w:r>
          </w:p>
          <w:p w14:paraId="59252160" w14:textId="77777777" w:rsidR="001376FC" w:rsidRPr="00C73B39" w:rsidRDefault="001376FC" w:rsidP="00286689">
            <w:pPr>
              <w:textAlignment w:val="baseline"/>
              <w:rPr>
                <w:rFonts w:eastAsia="Times New Roman" w:cstheme="minorHAnsi"/>
                <w:lang w:eastAsia="en-GB"/>
              </w:rPr>
            </w:pPr>
          </w:p>
        </w:tc>
      </w:tr>
      <w:tr w:rsidR="001376FC" w:rsidRPr="00C73B39" w14:paraId="5F9FC8FB" w14:textId="77777777" w:rsidTr="00286689">
        <w:trPr>
          <w:trHeight w:val="435"/>
        </w:trPr>
        <w:tc>
          <w:tcPr>
            <w:tcW w:w="9072" w:type="dxa"/>
            <w:hideMark/>
          </w:tcPr>
          <w:p w14:paraId="0758FD8F" w14:textId="77777777" w:rsidR="001376FC" w:rsidRPr="00DD0383" w:rsidRDefault="001376FC" w:rsidP="00286689">
            <w:pPr>
              <w:textAlignment w:val="baseline"/>
              <w:rPr>
                <w:rFonts w:eastAsia="Times New Roman" w:cstheme="minorHAnsi"/>
                <w:b/>
                <w:bCs/>
                <w:lang w:eastAsia="en-GB"/>
              </w:rPr>
            </w:pPr>
            <w:r w:rsidRPr="00C73B39">
              <w:rPr>
                <w:rFonts w:eastAsia="Times New Roman" w:cstheme="minorHAnsi"/>
                <w:b/>
                <w:bCs/>
                <w:lang w:eastAsia="en-GB"/>
              </w:rPr>
              <w:t> </w:t>
            </w:r>
            <w:r w:rsidRPr="00DD0383">
              <w:rPr>
                <w:rFonts w:eastAsia="Times New Roman" w:cstheme="minorHAnsi"/>
                <w:b/>
                <w:bCs/>
                <w:lang w:eastAsia="en-GB"/>
              </w:rPr>
              <w:t xml:space="preserve">Comments </w:t>
            </w:r>
          </w:p>
          <w:p w14:paraId="7C040C4C" w14:textId="77777777" w:rsidR="001376FC" w:rsidRPr="00C73B39" w:rsidRDefault="001376FC" w:rsidP="00286689">
            <w:pPr>
              <w:textAlignment w:val="baseline"/>
              <w:rPr>
                <w:rFonts w:eastAsia="Times New Roman" w:cstheme="minorHAnsi"/>
                <w:lang w:eastAsia="en-GB"/>
              </w:rPr>
            </w:pPr>
            <w:r>
              <w:rPr>
                <w:rFonts w:eastAsia="Times New Roman" w:cstheme="minorHAnsi"/>
                <w:lang w:eastAsia="en-GB"/>
              </w:rPr>
              <w:t>Y</w:t>
            </w:r>
            <w:r w:rsidRPr="00B23ABD">
              <w:rPr>
                <w:rFonts w:eastAsia="Times New Roman" w:cstheme="minorHAnsi"/>
                <w:lang w:eastAsia="en-GB"/>
              </w:rPr>
              <w:t>our session was very well-delivered and demonstrated excellent planning and engagement. You created an inclusive environment where students felt comfortable participating, and the activity you incorporated</w:t>
            </w:r>
            <w:r>
              <w:rPr>
                <w:rFonts w:eastAsia="Times New Roman" w:cstheme="minorHAnsi"/>
                <w:lang w:eastAsia="en-GB"/>
              </w:rPr>
              <w:t xml:space="preserve"> regards getting the to the root cause of hotel issues</w:t>
            </w:r>
            <w:r w:rsidRPr="00B23ABD">
              <w:rPr>
                <w:rFonts w:eastAsia="Times New Roman" w:cstheme="minorHAnsi"/>
                <w:lang w:eastAsia="en-GB"/>
              </w:rPr>
              <w:t xml:space="preserve"> was both relevant and interactive, which helped reinforce the learning objectives effectively. The way you facilitated feedback at the end was clear and constructive, ensuring students understood the key takeaways. Overall, your approach combined strong subject knowledge with active learning strategies, making the session engaging and impactful.</w:t>
            </w:r>
          </w:p>
          <w:p w14:paraId="4258B18A" w14:textId="77777777" w:rsidR="001376FC" w:rsidRPr="00C73B39" w:rsidRDefault="001376FC" w:rsidP="00286689">
            <w:pPr>
              <w:textAlignment w:val="baseline"/>
              <w:rPr>
                <w:rFonts w:eastAsia="Times New Roman" w:cstheme="minorHAnsi"/>
                <w:lang w:eastAsia="en-GB"/>
              </w:rPr>
            </w:pPr>
          </w:p>
        </w:tc>
      </w:tr>
      <w:tr w:rsidR="001376FC" w:rsidRPr="00C73B39" w14:paraId="3837CC06" w14:textId="77777777" w:rsidTr="00286689">
        <w:trPr>
          <w:trHeight w:val="1335"/>
        </w:trPr>
        <w:tc>
          <w:tcPr>
            <w:tcW w:w="9072" w:type="dxa"/>
            <w:hideMark/>
          </w:tcPr>
          <w:p w14:paraId="0FEE3AD3" w14:textId="77777777" w:rsidR="001376FC" w:rsidRPr="001C0E0A" w:rsidRDefault="001376FC" w:rsidP="00286689">
            <w:pPr>
              <w:textAlignment w:val="baseline"/>
              <w:rPr>
                <w:rFonts w:eastAsia="Times New Roman" w:cstheme="minorHAnsi"/>
                <w:b/>
                <w:bCs/>
                <w:lang w:eastAsia="en-GB"/>
              </w:rPr>
            </w:pPr>
            <w:r w:rsidRPr="00C73B39">
              <w:rPr>
                <w:rFonts w:eastAsia="Times New Roman" w:cstheme="minorHAnsi"/>
                <w:lang w:eastAsia="en-GB"/>
              </w:rPr>
              <w:lastRenderedPageBreak/>
              <w:t> </w:t>
            </w:r>
            <w:r w:rsidRPr="001C0E0A">
              <w:rPr>
                <w:rFonts w:eastAsia="Times New Roman" w:cstheme="minorHAnsi"/>
                <w:b/>
                <w:bCs/>
                <w:lang w:eastAsia="en-GB"/>
              </w:rPr>
              <w:t xml:space="preserve">Teaching </w:t>
            </w:r>
            <w:r w:rsidRPr="00C73B39">
              <w:rPr>
                <w:rFonts w:eastAsia="Times New Roman" w:cstheme="minorHAnsi"/>
                <w:b/>
                <w:bCs/>
                <w:lang w:eastAsia="en-GB"/>
              </w:rPr>
              <w:t xml:space="preserve">  </w:t>
            </w:r>
            <w:r w:rsidRPr="001C0E0A">
              <w:rPr>
                <w:rFonts w:eastAsia="Times New Roman" w:cstheme="minorHAnsi"/>
                <w:b/>
                <w:bCs/>
                <w:lang w:eastAsia="en-GB"/>
              </w:rPr>
              <w:t>[A2: Teach and/or support learning.]</w:t>
            </w:r>
          </w:p>
          <w:p w14:paraId="41536ADF" w14:textId="77777777" w:rsidR="001376FC" w:rsidRPr="00C73B39" w:rsidRDefault="001376FC" w:rsidP="00286689">
            <w:pPr>
              <w:textAlignment w:val="baseline"/>
              <w:rPr>
                <w:rStyle w:val="SubtleEmphasis"/>
                <w:lang w:eastAsia="en-GB"/>
              </w:rPr>
            </w:pPr>
            <w:r w:rsidRPr="00DD0383">
              <w:rPr>
                <w:rStyle w:val="SubtleEmphasis"/>
              </w:rPr>
              <w:t xml:space="preserve">i.e. </w:t>
            </w:r>
            <w:r w:rsidRPr="00C73B39">
              <w:rPr>
                <w:rStyle w:val="SubtleEmphasis"/>
                <w:lang w:eastAsia="en-GB"/>
              </w:rPr>
              <w:t xml:space="preserve">Beginning class, introduction, continuity with other sessions, students’ prior knowledge.  Clarity of presentation.  Pace.  Attitude to </w:t>
            </w:r>
            <w:r w:rsidRPr="00DD0383">
              <w:rPr>
                <w:rStyle w:val="SubtleEmphasis"/>
              </w:rPr>
              <w:t xml:space="preserve">the </w:t>
            </w:r>
            <w:r w:rsidRPr="00C73B39">
              <w:rPr>
                <w:rStyle w:val="SubtleEmphasis"/>
                <w:lang w:eastAsia="en-GB"/>
              </w:rPr>
              <w:t xml:space="preserve">subject matter.  Use of appropriate reinforcement.  Ending the session – summary, future work etc. Technique and Aids:  General apparatus – board, data projector, use of handouts. Was effective communication achieved?  Was there good </w:t>
            </w:r>
            <w:r w:rsidRPr="00DD0383">
              <w:rPr>
                <w:rStyle w:val="SubtleEmphasis"/>
              </w:rPr>
              <w:t>student–teacher</w:t>
            </w:r>
            <w:r w:rsidRPr="00C73B39">
              <w:rPr>
                <w:rStyle w:val="SubtleEmphasis"/>
                <w:lang w:eastAsia="en-GB"/>
              </w:rPr>
              <w:t xml:space="preserve"> rapport?  Were the aims/outcomes achieved?  Appropriateness of teaching/learning methods</w:t>
            </w:r>
            <w:r>
              <w:rPr>
                <w:rStyle w:val="SubtleEmphasis"/>
                <w:lang w:eastAsia="en-GB"/>
              </w:rPr>
              <w:t>.</w:t>
            </w:r>
            <w:r w:rsidRPr="00C73B39">
              <w:rPr>
                <w:rStyle w:val="SubtleEmphasis"/>
                <w:lang w:eastAsia="en-GB"/>
              </w:rPr>
              <w:t> </w:t>
            </w:r>
          </w:p>
        </w:tc>
      </w:tr>
      <w:tr w:rsidR="001376FC" w:rsidRPr="00C73B39" w14:paraId="1CF6C816" w14:textId="77777777" w:rsidTr="00286689">
        <w:trPr>
          <w:trHeight w:val="435"/>
        </w:trPr>
        <w:tc>
          <w:tcPr>
            <w:tcW w:w="9072" w:type="dxa"/>
            <w:hideMark/>
          </w:tcPr>
          <w:p w14:paraId="4F9AC1F1" w14:textId="77777777" w:rsidR="001376FC" w:rsidRPr="001C0E0A" w:rsidRDefault="001376FC" w:rsidP="00286689">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 xml:space="preserve">Comments </w:t>
            </w:r>
          </w:p>
          <w:p w14:paraId="7F0F2A7D" w14:textId="77777777" w:rsidR="001376FC" w:rsidRPr="00274322" w:rsidRDefault="001376FC" w:rsidP="00286689">
            <w:pPr>
              <w:textAlignment w:val="baseline"/>
              <w:rPr>
                <w:rFonts w:eastAsia="Times New Roman" w:cstheme="minorHAnsi"/>
                <w:lang w:eastAsia="en-GB"/>
              </w:rPr>
            </w:pPr>
            <w:r>
              <w:rPr>
                <w:rFonts w:eastAsia="Times New Roman" w:cstheme="minorHAnsi"/>
                <w:lang w:eastAsia="en-GB"/>
              </w:rPr>
              <w:t>Y</w:t>
            </w:r>
            <w:r w:rsidRPr="00274322">
              <w:rPr>
                <w:rFonts w:eastAsia="Times New Roman" w:cstheme="minorHAnsi"/>
                <w:lang w:eastAsia="en-GB"/>
              </w:rPr>
              <w:t>ou delivered a</w:t>
            </w:r>
            <w:r>
              <w:rPr>
                <w:rFonts w:eastAsia="Times New Roman" w:cstheme="minorHAnsi"/>
                <w:lang w:eastAsia="en-GB"/>
              </w:rPr>
              <w:t xml:space="preserve"> very good session</w:t>
            </w:r>
            <w:r w:rsidRPr="00274322">
              <w:rPr>
                <w:rFonts w:eastAsia="Times New Roman" w:cstheme="minorHAnsi"/>
                <w:lang w:eastAsia="en-GB"/>
              </w:rPr>
              <w:t xml:space="preserve"> that was well-structured and engaging. Starting with a professional yet friendly introduction and sharing a little about yourself was a great way to build rapport and connect with the audience. Your slides were visually attractive and user-friendly, which supported clarity and kept students focused. </w:t>
            </w:r>
            <w:r>
              <w:rPr>
                <w:rFonts w:eastAsia="Times New Roman" w:cstheme="minorHAnsi"/>
                <w:lang w:eastAsia="en-GB"/>
              </w:rPr>
              <w:t xml:space="preserve"> It may be worth introducing some animation to your slides so that not all information is on the slides straight away possibly giving the answers to the students of the questions you are asking. </w:t>
            </w:r>
            <w:r w:rsidRPr="00274322">
              <w:rPr>
                <w:rFonts w:eastAsia="Times New Roman" w:cstheme="minorHAnsi"/>
                <w:lang w:eastAsia="en-GB"/>
              </w:rPr>
              <w:t>The pace of delivery was appropriate, and your enthusiasm for the subject shone through, reflecting your strong experience and knowledge. You used positive reinforcement throughout, encouraging students to contribute and acknowledging their answers, which created an inclusive and supportive learning environment.</w:t>
            </w:r>
          </w:p>
          <w:p w14:paraId="03DE0BDA" w14:textId="77777777" w:rsidR="001376FC" w:rsidRPr="00274322" w:rsidRDefault="001376FC" w:rsidP="00286689">
            <w:pPr>
              <w:textAlignment w:val="baseline"/>
              <w:rPr>
                <w:rFonts w:eastAsia="Times New Roman" w:cstheme="minorHAnsi"/>
                <w:lang w:eastAsia="en-GB"/>
              </w:rPr>
            </w:pPr>
            <w:r w:rsidRPr="00274322">
              <w:rPr>
                <w:rFonts w:eastAsia="Times New Roman" w:cstheme="minorHAnsi"/>
                <w:lang w:eastAsia="en-GB"/>
              </w:rPr>
              <w:t>Although there was a minor issue with the video playing for some students, you handled it very well by explaining the content of the two-minute clip and offering to share the link on Teams for those unable to access it</w:t>
            </w:r>
            <w:r>
              <w:rPr>
                <w:rFonts w:eastAsia="Times New Roman" w:cstheme="minorHAnsi"/>
                <w:lang w:eastAsia="en-GB"/>
              </w:rPr>
              <w:t>, th</w:t>
            </w:r>
            <w:r w:rsidRPr="00274322">
              <w:rPr>
                <w:rFonts w:eastAsia="Times New Roman" w:cstheme="minorHAnsi"/>
                <w:lang w:eastAsia="en-GB"/>
              </w:rPr>
              <w:t xml:space="preserve">is demonstrated flexibility and professionalism. You ended the session with a clear summary and outlined </w:t>
            </w:r>
            <w:r>
              <w:rPr>
                <w:rFonts w:eastAsia="Times New Roman" w:cstheme="minorHAnsi"/>
                <w:lang w:eastAsia="en-GB"/>
              </w:rPr>
              <w:t xml:space="preserve">how they could utilise this in </w:t>
            </w:r>
            <w:r w:rsidRPr="00274322">
              <w:rPr>
                <w:rFonts w:eastAsia="Times New Roman" w:cstheme="minorHAnsi"/>
                <w:lang w:eastAsia="en-GB"/>
              </w:rPr>
              <w:t>future work, ensuring continuity and reinforcing key learning points. Overall, communication was highly effective, aims and outcomes were achieved, and your teaching methods were appropriate and impactful.</w:t>
            </w:r>
          </w:p>
          <w:p w14:paraId="78796935" w14:textId="77777777" w:rsidR="001376FC" w:rsidRDefault="001376FC" w:rsidP="00286689">
            <w:pPr>
              <w:textAlignment w:val="baseline"/>
              <w:rPr>
                <w:rFonts w:eastAsia="Times New Roman" w:cstheme="minorHAnsi"/>
                <w:lang w:eastAsia="en-GB"/>
              </w:rPr>
            </w:pPr>
            <w:r w:rsidRPr="00274322">
              <w:rPr>
                <w:rFonts w:eastAsia="Times New Roman" w:cstheme="minorHAnsi"/>
                <w:lang w:eastAsia="en-GB"/>
              </w:rPr>
              <w:t>You have a strong understanding of your subject and explain concepts clearly, which is great for engaging students. One area to work on is reducing filler words like ‘</w:t>
            </w:r>
            <w:proofErr w:type="spellStart"/>
            <w:r w:rsidRPr="00274322">
              <w:rPr>
                <w:rFonts w:eastAsia="Times New Roman" w:cstheme="minorHAnsi"/>
                <w:lang w:eastAsia="en-GB"/>
              </w:rPr>
              <w:t>urm</w:t>
            </w:r>
            <w:proofErr w:type="spellEnd"/>
            <w:r w:rsidRPr="00274322">
              <w:rPr>
                <w:rFonts w:eastAsia="Times New Roman" w:cstheme="minorHAnsi"/>
                <w:lang w:eastAsia="en-GB"/>
              </w:rPr>
              <w:t>,’ as they can make your delivery seem less confident. Instead, try pausing briefly when you need to think—this sounds more assured and gives you time to gather your thoughts. You know your material well, so trust yourself and speak with confidence.</w:t>
            </w:r>
          </w:p>
          <w:p w14:paraId="64C60D3D" w14:textId="77777777" w:rsidR="001376FC" w:rsidRPr="00C73B39" w:rsidRDefault="001376FC" w:rsidP="00286689">
            <w:pPr>
              <w:textAlignment w:val="baseline"/>
              <w:rPr>
                <w:rFonts w:eastAsia="Times New Roman" w:cstheme="minorHAnsi"/>
                <w:lang w:eastAsia="en-GB"/>
              </w:rPr>
            </w:pPr>
          </w:p>
        </w:tc>
      </w:tr>
      <w:tr w:rsidR="001376FC" w:rsidRPr="00C73B39" w14:paraId="50A085D4" w14:textId="77777777" w:rsidTr="00286689">
        <w:trPr>
          <w:trHeight w:val="435"/>
        </w:trPr>
        <w:tc>
          <w:tcPr>
            <w:tcW w:w="9072" w:type="dxa"/>
            <w:hideMark/>
          </w:tcPr>
          <w:p w14:paraId="4266AF30" w14:textId="77777777" w:rsidR="001376FC" w:rsidRDefault="001376FC" w:rsidP="00286689">
            <w:pPr>
              <w:spacing w:after="0"/>
              <w:rPr>
                <w:rFonts w:eastAsia="Times New Roman"/>
                <w:b/>
                <w:bCs/>
                <w:lang w:eastAsia="en-GB"/>
              </w:rPr>
            </w:pPr>
            <w:r w:rsidRPr="233C3D61">
              <w:rPr>
                <w:rFonts w:eastAsia="Times New Roman"/>
                <w:b/>
                <w:bCs/>
                <w:lang w:eastAsia="en-GB"/>
              </w:rPr>
              <w:t>Effective Learning Environments [A4:Support and guide learners/V1 Respect individual learners/diverse groups of learners]</w:t>
            </w:r>
          </w:p>
          <w:p w14:paraId="785B8AF1" w14:textId="77777777" w:rsidR="001376FC" w:rsidRPr="00C73B39" w:rsidRDefault="001376FC" w:rsidP="00286689">
            <w:pPr>
              <w:textAlignment w:val="baseline"/>
              <w:rPr>
                <w:rFonts w:eastAsia="Times New Roman" w:cstheme="minorHAnsi"/>
                <w:i/>
                <w:iCs/>
                <w:lang w:eastAsia="en-GB"/>
              </w:rPr>
            </w:pPr>
            <w:proofErr w:type="spellStart"/>
            <w:r w:rsidRPr="00934DC5">
              <w:rPr>
                <w:rFonts w:eastAsia="Times New Roman" w:cstheme="minorHAnsi"/>
                <w:i/>
                <w:iCs/>
                <w:lang w:eastAsia="en-GB"/>
              </w:rPr>
              <w:t>i.e</w:t>
            </w:r>
            <w:proofErr w:type="spellEnd"/>
            <w:r w:rsidRPr="00934DC5">
              <w:rPr>
                <w:rFonts w:eastAsia="Times New Roman" w:cstheme="minorHAnsi"/>
                <w:i/>
                <w:iCs/>
                <w:lang w:eastAsia="en-GB"/>
              </w:rPr>
              <w:t xml:space="preserve"> </w:t>
            </w:r>
            <w:r w:rsidRPr="00C73B39">
              <w:rPr>
                <w:rFonts w:eastAsia="Times New Roman" w:cstheme="minorHAnsi"/>
                <w:i/>
                <w:iCs/>
                <w:lang w:eastAsia="en-GB"/>
              </w:rPr>
              <w:t xml:space="preserve">General class atmosphere, level of participation, </w:t>
            </w:r>
            <w:r w:rsidRPr="00934DC5">
              <w:rPr>
                <w:rFonts w:eastAsia="Times New Roman" w:cstheme="minorHAnsi"/>
                <w:i/>
                <w:iCs/>
                <w:lang w:eastAsia="en-GB"/>
              </w:rPr>
              <w:t>attention,</w:t>
            </w:r>
            <w:r w:rsidRPr="00C73B39">
              <w:rPr>
                <w:rFonts w:eastAsia="Times New Roman" w:cstheme="minorHAnsi"/>
                <w:i/>
                <w:iCs/>
                <w:lang w:eastAsia="en-GB"/>
              </w:rPr>
              <w:t xml:space="preserve"> and interest.  Student attitude and ability to carry out classwork. </w:t>
            </w:r>
            <w:proofErr w:type="spellStart"/>
            <w:r w:rsidRPr="00934DC5">
              <w:rPr>
                <w:rFonts w:eastAsia="Times New Roman" w:cstheme="minorHAnsi"/>
                <w:i/>
                <w:iCs/>
                <w:lang w:eastAsia="en-GB"/>
              </w:rPr>
              <w:t>We</w:t>
            </w:r>
            <w:r>
              <w:rPr>
                <w:rFonts w:eastAsia="Times New Roman" w:cstheme="minorHAnsi"/>
                <w:i/>
                <w:iCs/>
                <w:lang w:eastAsia="en-GB"/>
              </w:rPr>
              <w:t>r</w:t>
            </w:r>
            <w:r w:rsidRPr="00934DC5">
              <w:rPr>
                <w:rFonts w:eastAsia="Times New Roman" w:cstheme="minorHAnsi"/>
                <w:i/>
                <w:iCs/>
                <w:lang w:eastAsia="en-GB"/>
              </w:rPr>
              <w:t>e</w:t>
            </w:r>
            <w:proofErr w:type="spellEnd"/>
            <w:r w:rsidRPr="00C73B39">
              <w:rPr>
                <w:rFonts w:eastAsia="Times New Roman" w:cstheme="minorHAnsi"/>
                <w:i/>
                <w:iCs/>
                <w:lang w:eastAsia="en-GB"/>
              </w:rPr>
              <w:t xml:space="preserve"> learning problems identified and overcome?  Awareness of individual needs.  Attitude to students</w:t>
            </w:r>
            <w:r>
              <w:rPr>
                <w:rFonts w:eastAsia="Times New Roman" w:cstheme="minorHAnsi"/>
                <w:i/>
                <w:iCs/>
                <w:lang w:eastAsia="en-GB"/>
              </w:rPr>
              <w:t>.</w:t>
            </w:r>
          </w:p>
          <w:p w14:paraId="6AEE3CD4" w14:textId="77777777" w:rsidR="001376FC" w:rsidRPr="00C73B39" w:rsidRDefault="001376FC" w:rsidP="00286689">
            <w:pPr>
              <w:textAlignment w:val="baseline"/>
              <w:rPr>
                <w:rFonts w:eastAsia="Times New Roman" w:cstheme="minorHAnsi"/>
                <w:lang w:eastAsia="en-GB"/>
              </w:rPr>
            </w:pPr>
            <w:r w:rsidRPr="00C73B39">
              <w:rPr>
                <w:rFonts w:eastAsia="Times New Roman" w:cstheme="minorHAnsi"/>
                <w:lang w:eastAsia="en-GB"/>
              </w:rPr>
              <w:t> </w:t>
            </w:r>
          </w:p>
        </w:tc>
      </w:tr>
      <w:tr w:rsidR="001376FC" w:rsidRPr="00C73B39" w14:paraId="24E29CC4" w14:textId="77777777" w:rsidTr="00286689">
        <w:trPr>
          <w:trHeight w:val="435"/>
        </w:trPr>
        <w:tc>
          <w:tcPr>
            <w:tcW w:w="9072" w:type="dxa"/>
          </w:tcPr>
          <w:p w14:paraId="393AF6C0" w14:textId="77777777" w:rsidR="001376FC" w:rsidRPr="00274322" w:rsidRDefault="001376FC" w:rsidP="00286689">
            <w:pPr>
              <w:textAlignment w:val="baseline"/>
              <w:rPr>
                <w:rFonts w:eastAsia="Times New Roman" w:cstheme="minorHAnsi"/>
                <w:lang w:eastAsia="en-GB"/>
              </w:rPr>
            </w:pPr>
            <w:r w:rsidRPr="00274322">
              <w:rPr>
                <w:rFonts w:eastAsia="Times New Roman" w:cstheme="minorHAnsi"/>
                <w:lang w:eastAsia="en-GB"/>
              </w:rPr>
              <w:lastRenderedPageBreak/>
              <w:t xml:space="preserve">Comments </w:t>
            </w:r>
          </w:p>
          <w:p w14:paraId="2618EA56" w14:textId="77777777" w:rsidR="001376FC" w:rsidRPr="00274322" w:rsidRDefault="001376FC" w:rsidP="00286689">
            <w:pPr>
              <w:textAlignment w:val="baseline"/>
              <w:rPr>
                <w:rFonts w:eastAsia="Times New Roman" w:cstheme="minorHAnsi"/>
                <w:lang w:eastAsia="en-GB"/>
              </w:rPr>
            </w:pPr>
            <w:r w:rsidRPr="00274322">
              <w:rPr>
                <w:rFonts w:eastAsia="Times New Roman" w:cstheme="minorHAnsi"/>
                <w:lang w:eastAsia="en-GB"/>
              </w:rPr>
              <w:t>you created a highly effective and welcoming learning environment during your session. The atmosphere was positive and inclusive, with students actively participating. Acknowledging students by name and thanking them for their contributions was an excellent way to build rapport and respect individual learners, which encouraged further engagement. You demonstrated strong awareness of individual needs and handled challenges professionally</w:t>
            </w:r>
            <w:r>
              <w:rPr>
                <w:rFonts w:eastAsia="Times New Roman" w:cstheme="minorHAnsi"/>
                <w:lang w:eastAsia="en-GB"/>
              </w:rPr>
              <w:t xml:space="preserve">, </w:t>
            </w:r>
            <w:r w:rsidRPr="00274322">
              <w:rPr>
                <w:rFonts w:eastAsia="Times New Roman" w:cstheme="minorHAnsi"/>
                <w:lang w:eastAsia="en-GB"/>
              </w:rPr>
              <w:t>for example, when some students experienced issues with the video, you explained the content clearly and offered to share the link on Teams, ensuring no one was disadvantaged. Your attitude toward students was supportive and encouraging, and you consistently used positive reinforcement when students answered questions, which boosted confidence and participation. Overall, the aims and outcomes were achieved, and your approach reflected respect for diverse learners and effective guidance throughout the session</w:t>
            </w:r>
          </w:p>
        </w:tc>
      </w:tr>
      <w:tr w:rsidR="001376FC" w:rsidRPr="00C73B39" w14:paraId="47AAE225" w14:textId="77777777" w:rsidTr="00286689">
        <w:trPr>
          <w:trHeight w:val="1366"/>
        </w:trPr>
        <w:tc>
          <w:tcPr>
            <w:tcW w:w="9072" w:type="dxa"/>
            <w:hideMark/>
          </w:tcPr>
          <w:p w14:paraId="24A4D589" w14:textId="77777777" w:rsidR="001376FC" w:rsidRPr="001C0E0A" w:rsidRDefault="001376FC" w:rsidP="00286689">
            <w:pPr>
              <w:textAlignment w:val="baseline"/>
              <w:rPr>
                <w:rFonts w:eastAsia="Times New Roman"/>
                <w:b/>
                <w:bCs/>
                <w:lang w:eastAsia="en-GB"/>
              </w:rPr>
            </w:pPr>
            <w:r w:rsidRPr="233C3D61">
              <w:rPr>
                <w:rFonts w:eastAsia="Times New Roman"/>
                <w:b/>
                <w:bCs/>
                <w:lang w:eastAsia="en-GB"/>
              </w:rPr>
              <w:t xml:space="preserve">Assessment [A3: Assess and give learners feedback for learning] </w:t>
            </w:r>
          </w:p>
          <w:p w14:paraId="62A0A370" w14:textId="77777777" w:rsidR="001376FC" w:rsidRPr="00274322" w:rsidRDefault="001376FC" w:rsidP="00286689">
            <w:pPr>
              <w:textAlignment w:val="baseline"/>
              <w:rPr>
                <w:rFonts w:eastAsia="Times New Roman" w:cstheme="minorHAnsi"/>
                <w:i/>
                <w:iCs/>
                <w:lang w:eastAsia="en-GB"/>
              </w:rPr>
            </w:pPr>
            <w:proofErr w:type="spellStart"/>
            <w:r>
              <w:rPr>
                <w:rFonts w:eastAsia="Times New Roman" w:cstheme="minorHAnsi"/>
                <w:lang w:eastAsia="en-GB"/>
              </w:rPr>
              <w:t>i</w:t>
            </w:r>
            <w:r w:rsidRPr="00934DC5">
              <w:rPr>
                <w:rFonts w:eastAsia="Times New Roman" w:cstheme="minorHAnsi"/>
                <w:i/>
                <w:iCs/>
                <w:lang w:eastAsia="en-GB"/>
              </w:rPr>
              <w:t>.e</w:t>
            </w:r>
            <w:proofErr w:type="spellEnd"/>
            <w:r w:rsidRPr="00934DC5">
              <w:rPr>
                <w:rFonts w:eastAsia="Times New Roman" w:cstheme="minorHAnsi"/>
                <w:i/>
                <w:iCs/>
                <w:lang w:eastAsia="en-GB"/>
              </w:rPr>
              <w:t xml:space="preserve"> Formative/summative assessment examples , </w:t>
            </w:r>
            <w:r w:rsidRPr="00C73B39">
              <w:rPr>
                <w:rFonts w:eastAsia="Times New Roman" w:cstheme="minorHAnsi"/>
                <w:i/>
                <w:iCs/>
                <w:lang w:eastAsia="en-GB"/>
              </w:rPr>
              <w:t>Question and answer technique.  Other evaluation procedures, class management, instructions to student</w:t>
            </w:r>
            <w:r>
              <w:rPr>
                <w:rFonts w:eastAsia="Times New Roman" w:cstheme="minorHAnsi"/>
                <w:i/>
                <w:iCs/>
                <w:lang w:eastAsia="en-GB"/>
              </w:rPr>
              <w:t>s.</w:t>
            </w:r>
          </w:p>
        </w:tc>
      </w:tr>
      <w:tr w:rsidR="001376FC" w:rsidRPr="00C73B39" w14:paraId="76F60D59" w14:textId="77777777" w:rsidTr="00286689">
        <w:trPr>
          <w:trHeight w:val="1975"/>
        </w:trPr>
        <w:tc>
          <w:tcPr>
            <w:tcW w:w="9072" w:type="dxa"/>
          </w:tcPr>
          <w:p w14:paraId="01B272D9" w14:textId="77777777" w:rsidR="001376FC" w:rsidRDefault="001376FC" w:rsidP="00286689">
            <w:pPr>
              <w:textAlignment w:val="baseline"/>
              <w:rPr>
                <w:rFonts w:eastAsia="Times New Roman" w:cstheme="minorHAnsi"/>
                <w:b/>
                <w:bCs/>
                <w:lang w:eastAsia="en-GB"/>
              </w:rPr>
            </w:pPr>
            <w:r w:rsidRPr="001C0E0A">
              <w:rPr>
                <w:rFonts w:eastAsia="Times New Roman" w:cstheme="minorHAnsi"/>
                <w:b/>
                <w:bCs/>
                <w:lang w:eastAsia="en-GB"/>
              </w:rPr>
              <w:t xml:space="preserve">Comments </w:t>
            </w:r>
          </w:p>
          <w:p w14:paraId="35EC944C" w14:textId="77777777" w:rsidR="001376FC" w:rsidRPr="00274322" w:rsidRDefault="001376FC" w:rsidP="00286689">
            <w:pPr>
              <w:textAlignment w:val="baseline"/>
              <w:rPr>
                <w:rFonts w:eastAsia="Times New Roman" w:cstheme="minorHAnsi"/>
                <w:lang w:eastAsia="en-GB"/>
              </w:rPr>
            </w:pPr>
            <w:r w:rsidRPr="00274322">
              <w:rPr>
                <w:rFonts w:eastAsia="Times New Roman" w:cstheme="minorHAnsi"/>
                <w:lang w:eastAsia="en-GB"/>
              </w:rPr>
              <w:t>you demonstrated effective use of questioning throughout the session, which encouraged student engagement and checked understanding well. Your questions were clear and purposeful, and you acknowledged responses positively, which helped create a supportive learning environment. In some instances, you moved on quite quickly after asking a question, which meant students didn’t always have enough time to think and respond. Allowing a slightly longer pause will give learners the confidence to contribute and deepen discussion. Overall, your approach to formative assessment was strong, and your clear instructions and class management supported learning effectively</w:t>
            </w:r>
          </w:p>
          <w:p w14:paraId="5001FA8F" w14:textId="77777777" w:rsidR="001376FC" w:rsidRPr="00934DC5" w:rsidRDefault="001376FC" w:rsidP="00286689">
            <w:pPr>
              <w:textAlignment w:val="baseline"/>
              <w:rPr>
                <w:rFonts w:eastAsia="Times New Roman" w:cstheme="minorHAnsi"/>
                <w:b/>
                <w:bCs/>
                <w:lang w:eastAsia="en-GB"/>
              </w:rPr>
            </w:pPr>
          </w:p>
        </w:tc>
      </w:tr>
      <w:tr w:rsidR="001376FC" w:rsidRPr="00C73B39" w14:paraId="245D9C11" w14:textId="77777777" w:rsidTr="00286689">
        <w:trPr>
          <w:trHeight w:val="435"/>
        </w:trPr>
        <w:tc>
          <w:tcPr>
            <w:tcW w:w="9072" w:type="dxa"/>
            <w:hideMark/>
          </w:tcPr>
          <w:p w14:paraId="586B0186" w14:textId="77777777" w:rsidR="001376FC" w:rsidRPr="00DC0F4B" w:rsidRDefault="001376FC" w:rsidP="00286689">
            <w:pPr>
              <w:textAlignment w:val="baseline"/>
              <w:rPr>
                <w:rFonts w:eastAsia="Times New Roman" w:cstheme="minorHAnsi"/>
                <w:b/>
                <w:bCs/>
                <w:lang w:eastAsia="en-GB"/>
              </w:rPr>
            </w:pPr>
            <w:r w:rsidRPr="00DC0F4B">
              <w:rPr>
                <w:rFonts w:eastAsia="Times New Roman"/>
                <w:b/>
                <w:bCs/>
                <w:lang w:eastAsia="en-GB"/>
              </w:rPr>
              <w:t xml:space="preserve">Core Knowledge  </w:t>
            </w:r>
          </w:p>
          <w:p w14:paraId="1C2644A1" w14:textId="77777777" w:rsidR="001376FC" w:rsidRPr="00714835" w:rsidRDefault="001376FC" w:rsidP="00286689">
            <w:pPr>
              <w:pStyle w:val="ListParagraph"/>
              <w:numPr>
                <w:ilvl w:val="0"/>
                <w:numId w:val="1"/>
              </w:numPr>
              <w:spacing w:after="0" w:line="240" w:lineRule="auto"/>
              <w:textAlignment w:val="baseline"/>
            </w:pPr>
            <w:r w:rsidRPr="00714835">
              <w:t xml:space="preserve">K1 - how learners learn, generally and within specific subjects </w:t>
            </w:r>
          </w:p>
          <w:p w14:paraId="03238AE4" w14:textId="77777777" w:rsidR="001376FC" w:rsidRPr="00714835" w:rsidRDefault="001376FC" w:rsidP="00286689">
            <w:pPr>
              <w:pStyle w:val="ListParagraph"/>
              <w:numPr>
                <w:ilvl w:val="0"/>
                <w:numId w:val="1"/>
              </w:numPr>
              <w:spacing w:after="0" w:line="240" w:lineRule="auto"/>
              <w:textAlignment w:val="baseline"/>
            </w:pPr>
            <w:r w:rsidRPr="00714835">
              <w:t xml:space="preserve">K2 - approaches to teaching and/or supporting learning, appropriate for subjects and level of study </w:t>
            </w:r>
          </w:p>
          <w:p w14:paraId="0593FB5D" w14:textId="77777777" w:rsidR="001376FC" w:rsidRPr="00714835" w:rsidRDefault="001376FC" w:rsidP="00286689">
            <w:pPr>
              <w:pStyle w:val="ListParagraph"/>
              <w:numPr>
                <w:ilvl w:val="0"/>
                <w:numId w:val="1"/>
              </w:numPr>
              <w:spacing w:after="0" w:line="240" w:lineRule="auto"/>
              <w:textAlignment w:val="baseline"/>
            </w:pPr>
            <w:r w:rsidRPr="00714835">
              <w:t xml:space="preserve">K3 - critical evaluation as a basis for effective practice </w:t>
            </w:r>
          </w:p>
          <w:p w14:paraId="191ECA8C" w14:textId="77777777" w:rsidR="001376FC" w:rsidRPr="00714835" w:rsidRDefault="001376FC" w:rsidP="00286689">
            <w:pPr>
              <w:pStyle w:val="ListParagraph"/>
              <w:numPr>
                <w:ilvl w:val="0"/>
                <w:numId w:val="1"/>
              </w:numPr>
              <w:spacing w:after="0" w:line="240" w:lineRule="auto"/>
              <w:textAlignment w:val="baseline"/>
            </w:pPr>
            <w:r w:rsidRPr="00714835">
              <w:t xml:space="preserve">K4 - appropriate use of digital and/or other technologies, and resources for learning </w:t>
            </w:r>
          </w:p>
          <w:p w14:paraId="4D4D2A53" w14:textId="77777777" w:rsidR="001376FC" w:rsidRPr="00DC0F4B" w:rsidRDefault="001376FC" w:rsidP="00286689">
            <w:pPr>
              <w:pStyle w:val="ListParagraph"/>
              <w:numPr>
                <w:ilvl w:val="0"/>
                <w:numId w:val="1"/>
              </w:numPr>
              <w:spacing w:after="0" w:line="240" w:lineRule="auto"/>
              <w:textAlignment w:val="baseline"/>
              <w:rPr>
                <w:rFonts w:eastAsia="Times New Roman"/>
                <w:lang w:eastAsia="en-GB"/>
              </w:rPr>
            </w:pPr>
            <w:r w:rsidRPr="00714835">
              <w:t>K5 - requirements for quality assurance and enhancement, and their implications for practice</w:t>
            </w:r>
          </w:p>
        </w:tc>
      </w:tr>
      <w:tr w:rsidR="001376FC" w:rsidRPr="00C73B39" w14:paraId="3807661C" w14:textId="77777777" w:rsidTr="00286689">
        <w:trPr>
          <w:trHeight w:val="435"/>
        </w:trPr>
        <w:tc>
          <w:tcPr>
            <w:tcW w:w="9072" w:type="dxa"/>
          </w:tcPr>
          <w:p w14:paraId="3638F52B" w14:textId="77777777" w:rsidR="001376FC" w:rsidRPr="00BC1993" w:rsidRDefault="001376FC" w:rsidP="00286689">
            <w:pPr>
              <w:textAlignment w:val="baseline"/>
              <w:rPr>
                <w:rFonts w:eastAsia="Times New Roman" w:cstheme="minorHAnsi"/>
                <w:lang w:eastAsia="en-GB"/>
              </w:rPr>
            </w:pPr>
            <w:r w:rsidRPr="00BC1993">
              <w:rPr>
                <w:rFonts w:eastAsia="Times New Roman" w:cstheme="minorHAnsi"/>
                <w:lang w:eastAsia="en-GB"/>
              </w:rPr>
              <w:t xml:space="preserve">Comments </w:t>
            </w:r>
          </w:p>
          <w:p w14:paraId="422246EA" w14:textId="77777777" w:rsidR="001376FC" w:rsidRPr="00BC1993" w:rsidRDefault="001376FC" w:rsidP="00286689">
            <w:pPr>
              <w:textAlignment w:val="baseline"/>
              <w:rPr>
                <w:rFonts w:eastAsia="Times New Roman" w:cstheme="minorHAnsi"/>
                <w:lang w:eastAsia="en-GB"/>
              </w:rPr>
            </w:pPr>
            <w:r w:rsidRPr="00BC1993">
              <w:rPr>
                <w:rFonts w:eastAsia="Times New Roman" w:cstheme="minorHAnsi"/>
                <w:lang w:eastAsia="en-GB"/>
              </w:rPr>
              <w:lastRenderedPageBreak/>
              <w:t>your session was clearly well thought out, and the content strongly supported students in developing critical thinking for their Contemporary Themes module. You demonstrated an understanding of how learners learn (K1) by activating prior knowledge through targeted questions and encouraging discussion. Your teaching approach (K2) was appropriate for the level, using an applied activity that required students to analyse and justify viewpoints. You modelled critical evaluation (K3) by comparing different responses and highlighting strengths and limitations, which students can transfer to their own work. The slides were visually attractive and user-friendly, and despite a minor issue with the video, you handled it professionally by explaining the clip and offering to share the link on Teams</w:t>
            </w:r>
            <w:r>
              <w:rPr>
                <w:rFonts w:eastAsia="Times New Roman" w:cstheme="minorHAnsi"/>
                <w:lang w:eastAsia="en-GB"/>
              </w:rPr>
              <w:t xml:space="preserve">, </w:t>
            </w:r>
            <w:r w:rsidRPr="00BC1993">
              <w:rPr>
                <w:rFonts w:eastAsia="Times New Roman" w:cstheme="minorHAnsi"/>
                <w:lang w:eastAsia="en-GB"/>
              </w:rPr>
              <w:t>showing effective use of technology (K4). Learning outcomes were clear and revisited in your summary, and you maintained an inclusive atmosphere by acknowledging students by name and thanking them for contributions, which aligns with quality assurance principles (K5). One area to develop is allowing slightly more time for students to respond to questions before moving on and reducing filler words like ‘</w:t>
            </w:r>
            <w:proofErr w:type="spellStart"/>
            <w:r w:rsidRPr="00BC1993">
              <w:rPr>
                <w:rFonts w:eastAsia="Times New Roman" w:cstheme="minorHAnsi"/>
                <w:lang w:eastAsia="en-GB"/>
              </w:rPr>
              <w:t>urm</w:t>
            </w:r>
            <w:proofErr w:type="spellEnd"/>
            <w:r w:rsidRPr="00BC1993">
              <w:rPr>
                <w:rFonts w:eastAsia="Times New Roman" w:cstheme="minorHAnsi"/>
                <w:lang w:eastAsia="en-GB"/>
              </w:rPr>
              <w:t>’ by pausing briefly instead—this will make your delivery sound even more confident. Overall, your strong subject knowledge and enthusiasm shone through, making the session engaging and impactful.</w:t>
            </w:r>
          </w:p>
        </w:tc>
      </w:tr>
      <w:tr w:rsidR="001376FC" w:rsidRPr="00C73B39" w14:paraId="4A4BFD98" w14:textId="77777777" w:rsidTr="00286689">
        <w:trPr>
          <w:trHeight w:val="1740"/>
        </w:trPr>
        <w:tc>
          <w:tcPr>
            <w:tcW w:w="9072" w:type="dxa"/>
            <w:hideMark/>
          </w:tcPr>
          <w:p w14:paraId="0EE5179E" w14:textId="77777777" w:rsidR="001376FC" w:rsidRPr="00DC0F4B" w:rsidRDefault="001376FC" w:rsidP="00286689">
            <w:pPr>
              <w:textAlignment w:val="baseline"/>
              <w:rPr>
                <w:rFonts w:eastAsia="Times New Roman" w:cstheme="minorHAnsi"/>
                <w:b/>
                <w:bCs/>
                <w:lang w:eastAsia="en-GB"/>
              </w:rPr>
            </w:pPr>
            <w:r w:rsidRPr="00DC0F4B">
              <w:rPr>
                <w:rFonts w:eastAsia="Times New Roman"/>
                <w:b/>
                <w:bCs/>
                <w:lang w:eastAsia="en-GB"/>
              </w:rPr>
              <w:lastRenderedPageBreak/>
              <w:t>Professional values</w:t>
            </w:r>
          </w:p>
          <w:p w14:paraId="05C7BAE7" w14:textId="77777777" w:rsidR="001376FC" w:rsidRPr="00714835" w:rsidRDefault="001376FC" w:rsidP="00286689">
            <w:pPr>
              <w:pStyle w:val="ListParagraph"/>
              <w:numPr>
                <w:ilvl w:val="0"/>
                <w:numId w:val="2"/>
              </w:numPr>
              <w:spacing w:after="0" w:line="240" w:lineRule="auto"/>
              <w:rPr>
                <w:rFonts w:eastAsia="Times New Roman"/>
                <w:lang w:eastAsia="en-GB"/>
              </w:rPr>
            </w:pPr>
            <w:r w:rsidRPr="00714835">
              <w:rPr>
                <w:rFonts w:eastAsia="Times New Roman"/>
                <w:lang w:eastAsia="en-GB"/>
              </w:rPr>
              <w:t>V1 Respect for individual learners/ Diverse groups of learners.</w:t>
            </w:r>
          </w:p>
          <w:p w14:paraId="5A59F3BA" w14:textId="77777777" w:rsidR="001376FC" w:rsidRPr="00714835" w:rsidRDefault="001376FC" w:rsidP="00286689">
            <w:pPr>
              <w:pStyle w:val="ListParagraph"/>
              <w:numPr>
                <w:ilvl w:val="0"/>
                <w:numId w:val="2"/>
              </w:numPr>
              <w:spacing w:after="0" w:line="240" w:lineRule="auto"/>
              <w:rPr>
                <w:rFonts w:eastAsia="Times New Roman"/>
                <w:lang w:eastAsia="en-GB"/>
              </w:rPr>
            </w:pPr>
            <w:r w:rsidRPr="00714835">
              <w:rPr>
                <w:rFonts w:eastAsia="Times New Roman"/>
                <w:lang w:eastAsia="en-GB"/>
              </w:rPr>
              <w:t>V2 Promote engagement and learning and equity of opportunity for all to reach their potential.</w:t>
            </w:r>
          </w:p>
          <w:p w14:paraId="47E80F2C" w14:textId="77777777" w:rsidR="001376FC" w:rsidRPr="00714835" w:rsidRDefault="001376FC" w:rsidP="00286689">
            <w:pPr>
              <w:pStyle w:val="ListParagraph"/>
              <w:numPr>
                <w:ilvl w:val="0"/>
                <w:numId w:val="2"/>
              </w:numPr>
              <w:spacing w:after="0" w:line="240" w:lineRule="auto"/>
              <w:rPr>
                <w:rFonts w:eastAsia="Times New Roman"/>
                <w:lang w:eastAsia="en-GB"/>
              </w:rPr>
            </w:pPr>
            <w:r w:rsidRPr="00714835">
              <w:rPr>
                <w:rFonts w:eastAsia="Times New Roman"/>
                <w:lang w:eastAsia="en-GB"/>
              </w:rPr>
              <w:t>V3 Use scholarship, Research or professional learning? All other evidence informed approaches as a basis of effective practice.</w:t>
            </w:r>
          </w:p>
          <w:p w14:paraId="2C9AD457" w14:textId="77777777" w:rsidR="001376FC" w:rsidRPr="00714835" w:rsidRDefault="001376FC" w:rsidP="00286689">
            <w:pPr>
              <w:pStyle w:val="ListParagraph"/>
              <w:numPr>
                <w:ilvl w:val="0"/>
                <w:numId w:val="2"/>
              </w:numPr>
              <w:spacing w:after="0" w:line="240" w:lineRule="auto"/>
              <w:rPr>
                <w:rFonts w:eastAsia="Times New Roman"/>
                <w:lang w:eastAsia="en-GB"/>
              </w:rPr>
            </w:pPr>
            <w:r w:rsidRPr="00714835">
              <w:rPr>
                <w:rFonts w:eastAsia="Times New Roman"/>
                <w:lang w:eastAsia="en-GB"/>
              </w:rPr>
              <w:t>V4 Respond to the wider context in which higher education operates, recognising implications for practice.</w:t>
            </w:r>
          </w:p>
          <w:p w14:paraId="4AD0E0C7" w14:textId="77777777" w:rsidR="001376FC" w:rsidRPr="00DC0F4B" w:rsidRDefault="001376FC" w:rsidP="00286689">
            <w:pPr>
              <w:pStyle w:val="ListParagraph"/>
              <w:numPr>
                <w:ilvl w:val="0"/>
                <w:numId w:val="2"/>
              </w:numPr>
              <w:spacing w:after="0" w:line="240" w:lineRule="auto"/>
              <w:rPr>
                <w:rFonts w:eastAsia="Times New Roman"/>
                <w:lang w:eastAsia="en-GB"/>
              </w:rPr>
            </w:pPr>
            <w:r w:rsidRPr="00714835">
              <w:rPr>
                <w:rFonts w:eastAsia="Times New Roman"/>
                <w:lang w:eastAsia="en-GB"/>
              </w:rPr>
              <w:t>V5 Collaborate with others to enhance practice.</w:t>
            </w:r>
          </w:p>
        </w:tc>
      </w:tr>
      <w:tr w:rsidR="001376FC" w:rsidRPr="00C73B39" w14:paraId="20A8AF06" w14:textId="77777777" w:rsidTr="00286689">
        <w:trPr>
          <w:trHeight w:val="435"/>
        </w:trPr>
        <w:tc>
          <w:tcPr>
            <w:tcW w:w="9072" w:type="dxa"/>
            <w:hideMark/>
          </w:tcPr>
          <w:p w14:paraId="604C9F1C" w14:textId="77777777" w:rsidR="001376FC" w:rsidRDefault="001376FC" w:rsidP="00286689">
            <w:pPr>
              <w:textAlignment w:val="baseline"/>
              <w:rPr>
                <w:rFonts w:eastAsia="Times New Roman" w:cstheme="minorHAnsi"/>
                <w:b/>
                <w:bCs/>
                <w:lang w:eastAsia="en-GB"/>
              </w:rPr>
            </w:pPr>
            <w:r w:rsidRPr="00C73B39">
              <w:rPr>
                <w:rFonts w:eastAsia="Times New Roman" w:cstheme="minorHAnsi"/>
                <w:b/>
                <w:bCs/>
                <w:lang w:eastAsia="en-GB"/>
              </w:rPr>
              <w:t> </w:t>
            </w:r>
            <w:r w:rsidRPr="001C0E0A">
              <w:rPr>
                <w:rFonts w:eastAsia="Times New Roman" w:cstheme="minorHAnsi"/>
                <w:b/>
                <w:bCs/>
                <w:lang w:eastAsia="en-GB"/>
              </w:rPr>
              <w:t xml:space="preserve">Comments </w:t>
            </w:r>
          </w:p>
          <w:p w14:paraId="7680EEC7" w14:textId="77777777" w:rsidR="001376FC" w:rsidRPr="00BC1993" w:rsidRDefault="001376FC" w:rsidP="00286689">
            <w:pPr>
              <w:textAlignment w:val="baseline"/>
              <w:rPr>
                <w:rFonts w:eastAsia="Times New Roman" w:cstheme="minorHAnsi"/>
                <w:lang w:eastAsia="en-GB"/>
              </w:rPr>
            </w:pPr>
            <w:r w:rsidRPr="00BC1993">
              <w:rPr>
                <w:rFonts w:eastAsia="Times New Roman" w:cstheme="minorHAnsi"/>
                <w:lang w:eastAsia="en-GB"/>
              </w:rPr>
              <w:t xml:space="preserve">your session reflected strong professional values throughout. You showed respect for individual learners and diverse groups (V1) by acknowledging students by name and thanking them for their contributions, creating an inclusive and welcoming atmosphere. You promoted engagement and equity of opportunity (V2) through well-structured activities that encouraged all students to participate and share ideas. Your points were consistently backed up with relevant theory and knowledge, and you demonstrated how critical analysis can be useful in a range of contexts, which highlights your use of scholarship and evidence-informed practice (V3). You also responded to the wider context of higher education (V4) by linking the session content to real-world applications and the expectations of the Contemporary Themes module, helping students see the relevance beyond the classroom. Finally, your willingness to share resources on Teams and address technical issues collaboratively shows a commitment to enhancing </w:t>
            </w:r>
            <w:r w:rsidRPr="00BC1993">
              <w:rPr>
                <w:rFonts w:eastAsia="Times New Roman" w:cstheme="minorHAnsi"/>
                <w:lang w:eastAsia="en-GB"/>
              </w:rPr>
              <w:lastRenderedPageBreak/>
              <w:t>practice and supporting learners (V5). Overall, your approach combined academic rigor with inclusivity and practical relevance, making the session highly effective.</w:t>
            </w:r>
          </w:p>
          <w:p w14:paraId="4B5540ED" w14:textId="77777777" w:rsidR="001376FC" w:rsidRPr="00C73B39" w:rsidRDefault="001376FC" w:rsidP="00286689">
            <w:pPr>
              <w:textAlignment w:val="baseline"/>
              <w:rPr>
                <w:rFonts w:eastAsia="Times New Roman" w:cstheme="minorHAnsi"/>
                <w:b/>
                <w:bCs/>
                <w:lang w:eastAsia="en-GB"/>
              </w:rPr>
            </w:pPr>
          </w:p>
        </w:tc>
      </w:tr>
      <w:tr w:rsidR="001376FC" w:rsidRPr="00C73B39" w14:paraId="5B67888C" w14:textId="77777777" w:rsidTr="00286689">
        <w:trPr>
          <w:trHeight w:val="1833"/>
        </w:trPr>
        <w:tc>
          <w:tcPr>
            <w:tcW w:w="9072" w:type="dxa"/>
            <w:hideMark/>
          </w:tcPr>
          <w:p w14:paraId="024F3461" w14:textId="77777777" w:rsidR="001376FC" w:rsidRPr="00C73B39" w:rsidRDefault="001376FC" w:rsidP="00286689">
            <w:pPr>
              <w:textAlignment w:val="baseline"/>
              <w:rPr>
                <w:rFonts w:eastAsia="Times New Roman" w:cstheme="minorHAnsi"/>
                <w:lang w:eastAsia="en-GB"/>
              </w:rPr>
            </w:pPr>
            <w:r w:rsidRPr="00C73B39">
              <w:rPr>
                <w:rFonts w:eastAsia="Times New Roman" w:cstheme="minorHAnsi"/>
                <w:b/>
                <w:bCs/>
                <w:lang w:eastAsia="en-GB"/>
              </w:rPr>
              <w:lastRenderedPageBreak/>
              <w:t>Examples of good practice:</w:t>
            </w:r>
            <w:r w:rsidRPr="00C73B39">
              <w:rPr>
                <w:rFonts w:eastAsia="Times New Roman" w:cstheme="minorHAnsi"/>
                <w:lang w:eastAsia="en-GB"/>
              </w:rPr>
              <w:t> </w:t>
            </w:r>
          </w:p>
          <w:p w14:paraId="33990D62" w14:textId="77777777" w:rsidR="001376FC" w:rsidRPr="00041A50" w:rsidRDefault="001376FC" w:rsidP="00286689">
            <w:pPr>
              <w:textAlignment w:val="baseline"/>
              <w:rPr>
                <w:rFonts w:eastAsia="Times New Roman" w:cstheme="minorHAnsi"/>
                <w:lang w:eastAsia="en-GB"/>
              </w:rPr>
            </w:pPr>
            <w:r w:rsidRPr="00C73B39">
              <w:rPr>
                <w:rFonts w:eastAsia="Times New Roman" w:cstheme="minorHAnsi"/>
                <w:lang w:eastAsia="en-GB"/>
              </w:rPr>
              <w:t> </w:t>
            </w:r>
            <w:r>
              <w:rPr>
                <w:rFonts w:eastAsia="Times New Roman" w:cstheme="minorHAnsi"/>
                <w:lang w:eastAsia="en-GB"/>
              </w:rPr>
              <w:t>Y</w:t>
            </w:r>
            <w:r w:rsidRPr="00041A50">
              <w:rPr>
                <w:rFonts w:eastAsia="Times New Roman" w:cstheme="minorHAnsi"/>
                <w:lang w:eastAsia="en-GB"/>
              </w:rPr>
              <w:t>our session demonstrated several examples of excellent practice. You consistently used positive reinforcement by acknowledging students by name and thanking them for their contributions, which created an inclusive and encouraging atmosphere. Your slides were visually attractive and well-structured, with clear headings and relevant visuals that supported understanding and maintained engagement. You backed up your points with relevant theory and knowledge, and provided strong, real-world examples to clarify complex ideas</w:t>
            </w:r>
            <w:r>
              <w:rPr>
                <w:rFonts w:eastAsia="Times New Roman" w:cstheme="minorHAnsi"/>
                <w:lang w:eastAsia="en-GB"/>
              </w:rPr>
              <w:t xml:space="preserve">, </w:t>
            </w:r>
            <w:r w:rsidRPr="00041A50">
              <w:rPr>
                <w:rFonts w:eastAsia="Times New Roman" w:cstheme="minorHAnsi"/>
                <w:lang w:eastAsia="en-GB"/>
              </w:rPr>
              <w:t>this helped students see how critical analysis can be applied in a range of contexts. These strategies not only promoted engagement but also supported deeper learning and confidence among students.</w:t>
            </w:r>
          </w:p>
          <w:p w14:paraId="11A33F86" w14:textId="77777777" w:rsidR="001376FC" w:rsidRDefault="001376FC" w:rsidP="00286689">
            <w:pPr>
              <w:textAlignment w:val="baseline"/>
              <w:rPr>
                <w:rFonts w:eastAsia="Times New Roman" w:cstheme="minorHAnsi"/>
                <w:lang w:eastAsia="en-GB"/>
              </w:rPr>
            </w:pPr>
            <w:r w:rsidRPr="00C73B39">
              <w:rPr>
                <w:rFonts w:eastAsia="Times New Roman" w:cstheme="minorHAnsi"/>
                <w:b/>
                <w:bCs/>
                <w:lang w:eastAsia="en-GB"/>
              </w:rPr>
              <w:t>Action points:</w:t>
            </w:r>
            <w:r w:rsidRPr="00C73B39">
              <w:rPr>
                <w:rFonts w:eastAsia="Times New Roman" w:cstheme="minorHAnsi"/>
                <w:lang w:eastAsia="en-GB"/>
              </w:rPr>
              <w:t> </w:t>
            </w:r>
          </w:p>
          <w:p w14:paraId="3EC8B6C5" w14:textId="77777777" w:rsidR="001376FC" w:rsidRPr="00041A50" w:rsidRDefault="001376FC" w:rsidP="00286689">
            <w:pPr>
              <w:textAlignment w:val="baseline"/>
              <w:rPr>
                <w:rFonts w:eastAsia="Times New Roman" w:cstheme="minorHAnsi"/>
                <w:lang w:eastAsia="en-GB"/>
              </w:rPr>
            </w:pPr>
            <w:r w:rsidRPr="00041A50">
              <w:rPr>
                <w:rFonts w:eastAsia="Times New Roman" w:cstheme="minorHAnsi"/>
                <w:b/>
                <w:bCs/>
                <w:lang w:eastAsia="en-GB"/>
              </w:rPr>
              <w:t>Use animation on slides</w:t>
            </w:r>
            <w:r w:rsidRPr="00041A50">
              <w:rPr>
                <w:rFonts w:eastAsia="Times New Roman" w:cstheme="minorHAnsi"/>
                <w:lang w:eastAsia="en-GB"/>
              </w:rPr>
              <w:br/>
              <w:t>Incorporate subtle animations (e.g., fade-in for bullet points) to control the flow of information and maintain student focus without overwhelming them.</w:t>
            </w:r>
          </w:p>
          <w:p w14:paraId="35187B29" w14:textId="77777777" w:rsidR="001376FC" w:rsidRPr="00041A50" w:rsidRDefault="001376FC" w:rsidP="00286689">
            <w:pPr>
              <w:textAlignment w:val="baseline"/>
              <w:rPr>
                <w:rFonts w:eastAsia="Times New Roman" w:cstheme="minorHAnsi"/>
                <w:lang w:eastAsia="en-GB"/>
              </w:rPr>
            </w:pPr>
            <w:r w:rsidRPr="00041A50">
              <w:rPr>
                <w:rFonts w:eastAsia="Times New Roman" w:cstheme="minorHAnsi"/>
                <w:b/>
                <w:bCs/>
                <w:lang w:eastAsia="en-GB"/>
              </w:rPr>
              <w:t>Allow more time for student responses</w:t>
            </w:r>
            <w:r w:rsidRPr="00041A50">
              <w:rPr>
                <w:rFonts w:eastAsia="Times New Roman" w:cstheme="minorHAnsi"/>
                <w:lang w:eastAsia="en-GB"/>
              </w:rPr>
              <w:br/>
              <w:t xml:space="preserve">After posing a question, pause for at least </w:t>
            </w:r>
            <w:r w:rsidRPr="00041A50">
              <w:rPr>
                <w:rFonts w:eastAsia="Times New Roman" w:cstheme="minorHAnsi"/>
                <w:b/>
                <w:bCs/>
                <w:lang w:eastAsia="en-GB"/>
              </w:rPr>
              <w:t>3–5 seconds</w:t>
            </w:r>
            <w:r w:rsidRPr="00041A50">
              <w:rPr>
                <w:rFonts w:eastAsia="Times New Roman" w:cstheme="minorHAnsi"/>
                <w:lang w:eastAsia="en-GB"/>
              </w:rPr>
              <w:t xml:space="preserve"> or say, </w:t>
            </w:r>
            <w:r w:rsidRPr="00041A50">
              <w:rPr>
                <w:rFonts w:eastAsia="Times New Roman" w:cstheme="minorHAnsi"/>
                <w:i/>
                <w:iCs/>
                <w:lang w:eastAsia="en-GB"/>
              </w:rPr>
              <w:t>“Take a moment to think before answering.”</w:t>
            </w:r>
            <w:r w:rsidRPr="00041A50">
              <w:rPr>
                <w:rFonts w:eastAsia="Times New Roman" w:cstheme="minorHAnsi"/>
                <w:lang w:eastAsia="en-GB"/>
              </w:rPr>
              <w:t xml:space="preserve"> This helps students process and respond confidently. Don’t panic with silence</w:t>
            </w:r>
            <w:r>
              <w:rPr>
                <w:rFonts w:eastAsia="Times New Roman" w:cstheme="minorHAnsi"/>
                <w:lang w:eastAsia="en-GB"/>
              </w:rPr>
              <w:t>, s</w:t>
            </w:r>
            <w:r w:rsidRPr="00041A50">
              <w:rPr>
                <w:rFonts w:eastAsia="Times New Roman" w:cstheme="minorHAnsi"/>
                <w:lang w:eastAsia="en-GB"/>
              </w:rPr>
              <w:t xml:space="preserve">ilence can indicate thinking time. Use phrases like </w:t>
            </w:r>
            <w:r w:rsidRPr="00041A50">
              <w:rPr>
                <w:rFonts w:eastAsia="Times New Roman" w:cstheme="minorHAnsi"/>
                <w:i/>
                <w:iCs/>
                <w:lang w:eastAsia="en-GB"/>
              </w:rPr>
              <w:t>“I’ll give you a moment to reflect”</w:t>
            </w:r>
            <w:r w:rsidRPr="00041A50">
              <w:rPr>
                <w:rFonts w:eastAsia="Times New Roman" w:cstheme="minorHAnsi"/>
                <w:lang w:eastAsia="en-GB"/>
              </w:rPr>
              <w:t xml:space="preserve"> to normalize pauses and avoid rushing to fill gaps.</w:t>
            </w:r>
          </w:p>
          <w:p w14:paraId="07399456" w14:textId="77777777" w:rsidR="001376FC" w:rsidRPr="00041A50" w:rsidRDefault="001376FC" w:rsidP="00286689">
            <w:pPr>
              <w:textAlignment w:val="baseline"/>
              <w:rPr>
                <w:rFonts w:eastAsia="Times New Roman" w:cstheme="minorHAnsi"/>
                <w:lang w:eastAsia="en-GB"/>
              </w:rPr>
            </w:pPr>
            <w:r w:rsidRPr="00041A50">
              <w:rPr>
                <w:rFonts w:eastAsia="Times New Roman" w:cstheme="minorHAnsi"/>
                <w:b/>
                <w:bCs/>
                <w:lang w:eastAsia="en-GB"/>
              </w:rPr>
              <w:t>Manage session closure effectively</w:t>
            </w:r>
            <w:r w:rsidRPr="00041A50">
              <w:rPr>
                <w:rFonts w:eastAsia="Times New Roman" w:cstheme="minorHAnsi"/>
                <w:lang w:eastAsia="en-GB"/>
              </w:rPr>
              <w:br/>
              <w:t>At the end of the session, politely remove students who remain on the call with cameras off and are not responding. This prevents unnecessary waiting and ensures your time is used efficiently.</w:t>
            </w:r>
          </w:p>
          <w:p w14:paraId="46FC62CF" w14:textId="77777777" w:rsidR="001376FC" w:rsidRPr="00C73B39" w:rsidRDefault="001376FC" w:rsidP="00286689">
            <w:pPr>
              <w:textAlignment w:val="baseline"/>
              <w:rPr>
                <w:rFonts w:eastAsia="Times New Roman" w:cstheme="minorHAnsi"/>
                <w:lang w:eastAsia="en-GB"/>
              </w:rPr>
            </w:pPr>
          </w:p>
        </w:tc>
      </w:tr>
      <w:tr w:rsidR="001376FC" w:rsidRPr="00C93D1C" w14:paraId="27F6F079" w14:textId="77777777" w:rsidTr="00286689">
        <w:trPr>
          <w:trHeight w:val="3690"/>
        </w:trPr>
        <w:tc>
          <w:tcPr>
            <w:tcW w:w="9072" w:type="dxa"/>
            <w:hideMark/>
          </w:tcPr>
          <w:p w14:paraId="2DEE4B89" w14:textId="77777777" w:rsidR="001376FC" w:rsidRPr="00B82CF7" w:rsidRDefault="001376FC" w:rsidP="00286689">
            <w:pPr>
              <w:rPr>
                <w:rFonts w:eastAsia="Times New Roman"/>
                <w:b/>
                <w:bCs/>
                <w:i/>
                <w:iCs/>
                <w:lang w:eastAsia="en-GB"/>
              </w:rPr>
            </w:pPr>
            <w:r w:rsidRPr="00B82CF7">
              <w:rPr>
                <w:rFonts w:eastAsia="Times New Roman"/>
                <w:b/>
                <w:bCs/>
                <w:i/>
                <w:iCs/>
                <w:lang w:eastAsia="en-GB"/>
              </w:rPr>
              <w:t xml:space="preserve">For </w:t>
            </w:r>
            <w:proofErr w:type="spellStart"/>
            <w:r w:rsidRPr="00B82CF7">
              <w:rPr>
                <w:rFonts w:eastAsia="Times New Roman"/>
                <w:b/>
                <w:bCs/>
                <w:i/>
                <w:iCs/>
                <w:lang w:eastAsia="en-GB"/>
              </w:rPr>
              <w:t>Observee</w:t>
            </w:r>
            <w:proofErr w:type="spellEnd"/>
          </w:p>
          <w:p w14:paraId="29D49718" w14:textId="77777777" w:rsidR="001376FC" w:rsidRPr="00B82CF7" w:rsidRDefault="001376FC" w:rsidP="00286689">
            <w:pPr>
              <w:rPr>
                <w:rFonts w:eastAsia="Times New Roman"/>
                <w:b/>
                <w:bCs/>
                <w:i/>
                <w:iCs/>
                <w:lang w:eastAsia="en-GB"/>
              </w:rPr>
            </w:pPr>
            <w:r w:rsidRPr="00B82CF7">
              <w:rPr>
                <w:rFonts w:eastAsia="Times New Roman"/>
                <w:b/>
                <w:bCs/>
                <w:i/>
                <w:iCs/>
                <w:lang w:eastAsia="en-GB"/>
              </w:rPr>
              <w:t>Write a short statement to address area of activity [A5]. Describe how this observation will enhance your practice</w:t>
            </w:r>
          </w:p>
          <w:p w14:paraId="5BB542C4" w14:textId="77777777" w:rsidR="001376FC" w:rsidRPr="005B590F" w:rsidRDefault="001376FC" w:rsidP="00286689">
            <w:pPr>
              <w:textAlignment w:val="baseline"/>
              <w:rPr>
                <w:rFonts w:eastAsia="Times New Roman"/>
                <w:b/>
                <w:bCs/>
                <w:i/>
                <w:iCs/>
                <w:lang w:eastAsia="en-GB"/>
              </w:rPr>
            </w:pPr>
            <w:r w:rsidRPr="00B82CF7">
              <w:rPr>
                <w:rFonts w:eastAsia="Times New Roman"/>
                <w:b/>
                <w:bCs/>
                <w:i/>
                <w:iCs/>
                <w:color w:val="0070C0"/>
                <w:lang w:eastAsia="en-GB"/>
              </w:rPr>
              <w:t>(A1) Natalie observed that the session was well planned and engaged the students, making it an inclusive environment, where everyone felt comfortable participating. Natalie mentioned that the feedback I gave was helpful and the learning objectives were met. Natalie also commented that my subject knowledge was strong and the use of active learning strategies contributed to the inclusive and impactful session. This is feedback that I feel pleased about and will continue to develop.</w:t>
            </w:r>
            <w:r>
              <w:rPr>
                <w:rFonts w:eastAsia="Times New Roman"/>
                <w:b/>
                <w:bCs/>
                <w:i/>
                <w:iCs/>
                <w:color w:val="0070C0"/>
                <w:lang w:eastAsia="en-GB"/>
              </w:rPr>
              <w:t xml:space="preserve"> </w:t>
            </w:r>
            <w:r w:rsidRPr="005B590F">
              <w:rPr>
                <w:rFonts w:eastAsia="Times New Roman"/>
                <w:b/>
                <w:bCs/>
                <w:i/>
                <w:iCs/>
                <w:lang w:eastAsia="en-GB"/>
              </w:rPr>
              <w:t>(A1,A2,A3,A4,A5,K1,K2,K3,K5,V1,V2,V3</w:t>
            </w:r>
            <w:r>
              <w:rPr>
                <w:rFonts w:eastAsia="Times New Roman"/>
                <w:b/>
                <w:bCs/>
                <w:i/>
                <w:iCs/>
                <w:lang w:eastAsia="en-GB"/>
              </w:rPr>
              <w:t>)</w:t>
            </w:r>
          </w:p>
          <w:p w14:paraId="53CF4B3E" w14:textId="77777777" w:rsidR="001376FC" w:rsidRPr="00915DE6" w:rsidRDefault="001376FC" w:rsidP="00286689">
            <w:pPr>
              <w:textAlignment w:val="baseline"/>
              <w:rPr>
                <w:rFonts w:eastAsia="Times New Roman"/>
                <w:b/>
                <w:bCs/>
                <w:i/>
                <w:iCs/>
                <w:lang w:eastAsia="en-GB"/>
              </w:rPr>
            </w:pPr>
            <w:r w:rsidRPr="00B82CF7">
              <w:rPr>
                <w:rFonts w:eastAsia="Times New Roman"/>
                <w:b/>
                <w:bCs/>
                <w:i/>
                <w:iCs/>
                <w:color w:val="0070C0"/>
                <w:lang w:eastAsia="en-GB"/>
              </w:rPr>
              <w:lastRenderedPageBreak/>
              <w:t xml:space="preserve">(A2) Natalie pointed out that although the slides were generally clear and engaging, they could be </w:t>
            </w:r>
            <w:r>
              <w:rPr>
                <w:rFonts w:eastAsia="Times New Roman"/>
                <w:b/>
                <w:bCs/>
                <w:i/>
                <w:iCs/>
                <w:color w:val="0070C0"/>
                <w:lang w:eastAsia="en-GB"/>
              </w:rPr>
              <w:t xml:space="preserve">made </w:t>
            </w:r>
            <w:r w:rsidRPr="00B82CF7">
              <w:rPr>
                <w:rFonts w:eastAsia="Times New Roman"/>
                <w:b/>
                <w:bCs/>
                <w:i/>
                <w:iCs/>
                <w:color w:val="0070C0"/>
                <w:lang w:eastAsia="en-GB"/>
              </w:rPr>
              <w:t>more effective with animation, so that answers to questions are revealed after student discussion. This can encourage deeper thinking and student collaboration. Natalie also mentioned that I have a tendency to sometimes falter and use filler words such as “</w:t>
            </w:r>
            <w:proofErr w:type="spellStart"/>
            <w:r w:rsidRPr="00B82CF7">
              <w:rPr>
                <w:rFonts w:eastAsia="Times New Roman"/>
                <w:b/>
                <w:bCs/>
                <w:i/>
                <w:iCs/>
                <w:color w:val="0070C0"/>
                <w:lang w:eastAsia="en-GB"/>
              </w:rPr>
              <w:t>urm</w:t>
            </w:r>
            <w:proofErr w:type="spellEnd"/>
            <w:r w:rsidRPr="00B82CF7">
              <w:rPr>
                <w:rFonts w:eastAsia="Times New Roman"/>
                <w:b/>
                <w:bCs/>
                <w:i/>
                <w:iCs/>
                <w:color w:val="0070C0"/>
                <w:lang w:eastAsia="en-GB"/>
              </w:rPr>
              <w:t>”, which can make the delivery seem less confident. It was suggested that I use pausing as a way of giving me and students time to think, which will demonstrate more confidence. I agree entirely and will look to implement these points.</w:t>
            </w:r>
            <w:r>
              <w:rPr>
                <w:rFonts w:eastAsia="Times New Roman"/>
                <w:b/>
                <w:bCs/>
                <w:i/>
                <w:iCs/>
                <w:color w:val="0070C0"/>
                <w:lang w:eastAsia="en-GB"/>
              </w:rPr>
              <w:t xml:space="preserve"> </w:t>
            </w:r>
            <w:r w:rsidRPr="00915DE6">
              <w:rPr>
                <w:rFonts w:eastAsia="Times New Roman"/>
                <w:b/>
                <w:bCs/>
                <w:i/>
                <w:iCs/>
                <w:lang w:eastAsia="en-GB"/>
              </w:rPr>
              <w:t>(</w:t>
            </w:r>
            <w:r>
              <w:rPr>
                <w:rFonts w:eastAsia="Times New Roman"/>
                <w:b/>
                <w:bCs/>
                <w:i/>
                <w:iCs/>
                <w:lang w:eastAsia="en-GB"/>
              </w:rPr>
              <w:t>A1,A2,A4,A5,K1,K2,K3,K4,K5,V1,V2,V3,V5)</w:t>
            </w:r>
          </w:p>
          <w:p w14:paraId="528674E5" w14:textId="77777777" w:rsidR="001376FC" w:rsidRPr="00B82CF7" w:rsidRDefault="001376FC" w:rsidP="00286689">
            <w:pPr>
              <w:textAlignment w:val="baseline"/>
              <w:rPr>
                <w:rFonts w:eastAsia="Times New Roman"/>
                <w:b/>
                <w:bCs/>
                <w:i/>
                <w:iCs/>
                <w:color w:val="0070C0"/>
                <w:lang w:eastAsia="en-GB"/>
              </w:rPr>
            </w:pPr>
            <w:r w:rsidRPr="00B82CF7">
              <w:rPr>
                <w:rFonts w:eastAsia="Times New Roman"/>
                <w:b/>
                <w:bCs/>
                <w:i/>
                <w:iCs/>
                <w:color w:val="0070C0"/>
                <w:lang w:eastAsia="en-GB"/>
              </w:rPr>
              <w:t xml:space="preserve">(A4) Natalie has commented on the respectful, personal and inclusive environment, which helped to maximise student engagement. Natalie mentioned that she observed that I was supportive and encouraging and used positive reinforcement when students answered questions. </w:t>
            </w:r>
            <w:r w:rsidRPr="00041CB5">
              <w:rPr>
                <w:rFonts w:eastAsia="Times New Roman"/>
                <w:b/>
                <w:bCs/>
                <w:i/>
                <w:iCs/>
                <w:lang w:eastAsia="en-GB"/>
              </w:rPr>
              <w:t>(A</w:t>
            </w:r>
            <w:r>
              <w:rPr>
                <w:rFonts w:eastAsia="Times New Roman"/>
                <w:b/>
                <w:bCs/>
                <w:i/>
                <w:iCs/>
                <w:lang w:eastAsia="en-GB"/>
              </w:rPr>
              <w:t>2,A3,A4,A5,K1,K2,K3,V1,V2,V3)</w:t>
            </w:r>
          </w:p>
          <w:p w14:paraId="0B3F5A33" w14:textId="77777777" w:rsidR="001376FC" w:rsidRPr="008600AB" w:rsidRDefault="001376FC" w:rsidP="00286689">
            <w:pPr>
              <w:textAlignment w:val="baseline"/>
              <w:rPr>
                <w:rFonts w:eastAsia="Times New Roman" w:cstheme="minorHAnsi"/>
                <w:b/>
                <w:bCs/>
                <w:i/>
                <w:iCs/>
                <w:lang w:eastAsia="en-GB"/>
              </w:rPr>
            </w:pPr>
            <w:r w:rsidRPr="00B82CF7">
              <w:rPr>
                <w:rFonts w:eastAsia="Times New Roman" w:cstheme="minorHAnsi"/>
                <w:b/>
                <w:bCs/>
                <w:i/>
                <w:iCs/>
                <w:color w:val="0070C0"/>
                <w:lang w:eastAsia="en-GB"/>
              </w:rPr>
              <w:t xml:space="preserve"> (A3) Natalie has observed that I was able to effectively assess and give feedback for learning through the use of</w:t>
            </w:r>
            <w:r>
              <w:rPr>
                <w:rFonts w:eastAsia="Times New Roman" w:cstheme="minorHAnsi"/>
                <w:b/>
                <w:bCs/>
                <w:i/>
                <w:iCs/>
                <w:color w:val="0070C0"/>
                <w:lang w:eastAsia="en-GB"/>
              </w:rPr>
              <w:t xml:space="preserve"> frequent</w:t>
            </w:r>
            <w:r w:rsidRPr="00B82CF7">
              <w:rPr>
                <w:rFonts w:eastAsia="Times New Roman" w:cstheme="minorHAnsi"/>
                <w:b/>
                <w:bCs/>
                <w:i/>
                <w:iCs/>
                <w:color w:val="0070C0"/>
                <w:lang w:eastAsia="en-GB"/>
              </w:rPr>
              <w:t xml:space="preserve"> questioning </w:t>
            </w:r>
            <w:r>
              <w:rPr>
                <w:rFonts w:eastAsia="Times New Roman" w:cstheme="minorHAnsi"/>
                <w:b/>
                <w:bCs/>
                <w:i/>
                <w:iCs/>
                <w:color w:val="0070C0"/>
                <w:lang w:eastAsia="en-GB"/>
              </w:rPr>
              <w:t xml:space="preserve">and </w:t>
            </w:r>
            <w:r w:rsidRPr="00B82CF7">
              <w:rPr>
                <w:rFonts w:eastAsia="Times New Roman" w:cstheme="minorHAnsi"/>
                <w:b/>
                <w:bCs/>
                <w:i/>
                <w:iCs/>
                <w:color w:val="0070C0"/>
                <w:lang w:eastAsia="en-GB"/>
              </w:rPr>
              <w:t>positive acknowledgement</w:t>
            </w:r>
            <w:r>
              <w:rPr>
                <w:rFonts w:eastAsia="Times New Roman" w:cstheme="minorHAnsi"/>
                <w:b/>
                <w:bCs/>
                <w:i/>
                <w:iCs/>
                <w:color w:val="0070C0"/>
                <w:lang w:eastAsia="en-GB"/>
              </w:rPr>
              <w:t>,</w:t>
            </w:r>
            <w:r w:rsidRPr="00B82CF7">
              <w:rPr>
                <w:rFonts w:eastAsia="Times New Roman" w:cstheme="minorHAnsi"/>
                <w:b/>
                <w:bCs/>
                <w:i/>
                <w:iCs/>
                <w:color w:val="0070C0"/>
                <w:lang w:eastAsia="en-GB"/>
              </w:rPr>
              <w:t xml:space="preserve"> and this helped student engagement and student understanding. Natalie has suggested that I allow more time for students to answer, as sometimes, it appeared that students needed more time to think and contribute. Overall, Natalie felt that my approach to formative assessment was strong, which supported learning.</w:t>
            </w:r>
            <w:r>
              <w:rPr>
                <w:rFonts w:eastAsia="Times New Roman" w:cstheme="minorHAnsi"/>
                <w:b/>
                <w:bCs/>
                <w:i/>
                <w:iCs/>
                <w:color w:val="0070C0"/>
                <w:lang w:eastAsia="en-GB"/>
              </w:rPr>
              <w:t xml:space="preserve"> </w:t>
            </w:r>
            <w:r w:rsidRPr="008600AB">
              <w:rPr>
                <w:rFonts w:eastAsia="Times New Roman" w:cstheme="minorHAnsi"/>
                <w:b/>
                <w:bCs/>
                <w:i/>
                <w:iCs/>
                <w:lang w:eastAsia="en-GB"/>
              </w:rPr>
              <w:t>(</w:t>
            </w:r>
            <w:r>
              <w:rPr>
                <w:rFonts w:eastAsia="Times New Roman" w:cstheme="minorHAnsi"/>
                <w:b/>
                <w:bCs/>
                <w:i/>
                <w:iCs/>
                <w:lang w:eastAsia="en-GB"/>
              </w:rPr>
              <w:t>A2,A3,A4,A5,K1,K2,K3,V1,V2,V3)</w:t>
            </w:r>
          </w:p>
          <w:p w14:paraId="18740450" w14:textId="77777777" w:rsidR="001376FC" w:rsidRPr="00064AB4" w:rsidRDefault="001376FC" w:rsidP="00286689">
            <w:pPr>
              <w:textAlignment w:val="baseline"/>
              <w:rPr>
                <w:rFonts w:eastAsia="Times New Roman" w:cstheme="minorHAnsi"/>
                <w:b/>
                <w:bCs/>
                <w:i/>
                <w:iCs/>
                <w:lang w:eastAsia="en-GB"/>
              </w:rPr>
            </w:pPr>
            <w:r w:rsidRPr="00B82CF7">
              <w:rPr>
                <w:rFonts w:eastAsia="Times New Roman" w:cstheme="minorHAnsi"/>
                <w:b/>
                <w:bCs/>
                <w:i/>
                <w:iCs/>
                <w:color w:val="0070C0"/>
                <w:lang w:eastAsia="en-GB"/>
              </w:rPr>
              <w:t>(K1-K5) Natalie observed that I had demonstrated how learners learn by stimulating previous knowledge, asking specific questions and engaging in discussion (K1). It was noted that my approach to teaching and supporting students was appropriate for the level</w:t>
            </w:r>
            <w:r>
              <w:rPr>
                <w:rFonts w:eastAsia="Times New Roman" w:cstheme="minorHAnsi"/>
                <w:b/>
                <w:bCs/>
                <w:i/>
                <w:iCs/>
                <w:color w:val="0070C0"/>
                <w:lang w:eastAsia="en-GB"/>
              </w:rPr>
              <w:t>,</w:t>
            </w:r>
            <w:r w:rsidRPr="00B82CF7">
              <w:rPr>
                <w:rFonts w:eastAsia="Times New Roman" w:cstheme="minorHAnsi"/>
                <w:b/>
                <w:bCs/>
                <w:i/>
                <w:iCs/>
                <w:color w:val="0070C0"/>
                <w:lang w:eastAsia="en-GB"/>
              </w:rPr>
              <w:t xml:space="preserve"> as demonstrated by the applied activity where the students had to analyse and justify their views (K2). I modelled critical thinking by comparing the various replies (K3). The use of digital resources was appropriate, as the slides were visually appealing and although the</w:t>
            </w:r>
            <w:r>
              <w:rPr>
                <w:rFonts w:eastAsia="Times New Roman" w:cstheme="minorHAnsi"/>
                <w:b/>
                <w:bCs/>
                <w:i/>
                <w:iCs/>
                <w:color w:val="0070C0"/>
                <w:lang w:eastAsia="en-GB"/>
              </w:rPr>
              <w:t>re</w:t>
            </w:r>
            <w:r w:rsidRPr="00B82CF7">
              <w:rPr>
                <w:rFonts w:eastAsia="Times New Roman" w:cstheme="minorHAnsi"/>
                <w:b/>
                <w:bCs/>
                <w:i/>
                <w:iCs/>
                <w:color w:val="0070C0"/>
                <w:lang w:eastAsia="en-GB"/>
              </w:rPr>
              <w:t xml:space="preserve"> was an issue with the video, I shared i</w:t>
            </w:r>
            <w:r>
              <w:rPr>
                <w:rFonts w:eastAsia="Times New Roman" w:cstheme="minorHAnsi"/>
                <w:b/>
                <w:bCs/>
                <w:i/>
                <w:iCs/>
                <w:color w:val="0070C0"/>
                <w:lang w:eastAsia="en-GB"/>
              </w:rPr>
              <w:t>t</w:t>
            </w:r>
            <w:r w:rsidRPr="00B82CF7">
              <w:rPr>
                <w:rFonts w:eastAsia="Times New Roman" w:cstheme="minorHAnsi"/>
                <w:b/>
                <w:bCs/>
                <w:i/>
                <w:iCs/>
                <w:color w:val="0070C0"/>
                <w:lang w:eastAsia="en-GB"/>
              </w:rPr>
              <w:t xml:space="preserve"> via Teams and explained it (K4). Natalie has observed that the learning outcomes were achieved and that I had acknowledged students by name and thanked them for their contributions, both of which align with quality assurance. One area to improve upon is to pause to allow students more time to respond (K5).</w:t>
            </w:r>
            <w:r>
              <w:rPr>
                <w:rFonts w:eastAsia="Times New Roman" w:cstheme="minorHAnsi"/>
                <w:b/>
                <w:bCs/>
                <w:i/>
                <w:iCs/>
                <w:color w:val="0070C0"/>
                <w:lang w:eastAsia="en-GB"/>
              </w:rPr>
              <w:t xml:space="preserve"> </w:t>
            </w:r>
            <w:r w:rsidRPr="00064AB4">
              <w:rPr>
                <w:rFonts w:eastAsia="Times New Roman" w:cstheme="minorHAnsi"/>
                <w:b/>
                <w:bCs/>
                <w:i/>
                <w:iCs/>
                <w:lang w:eastAsia="en-GB"/>
              </w:rPr>
              <w:t>(K1,K2,K3,K4,K5)</w:t>
            </w:r>
          </w:p>
          <w:p w14:paraId="35D623DD" w14:textId="77777777" w:rsidR="001376FC" w:rsidRPr="002B69DC" w:rsidRDefault="001376FC" w:rsidP="00286689">
            <w:pPr>
              <w:textAlignment w:val="baseline"/>
              <w:rPr>
                <w:rFonts w:eastAsia="Times New Roman"/>
                <w:b/>
                <w:bCs/>
                <w:i/>
                <w:iCs/>
                <w:lang w:eastAsia="en-GB"/>
              </w:rPr>
            </w:pPr>
            <w:r w:rsidRPr="00B82CF7">
              <w:rPr>
                <w:rFonts w:eastAsia="Times New Roman"/>
                <w:b/>
                <w:bCs/>
                <w:i/>
                <w:iCs/>
                <w:color w:val="0070C0"/>
                <w:lang w:eastAsia="en-GB"/>
              </w:rPr>
              <w:t xml:space="preserve">(V1-V5) Natalie has commented that I encouraged a warm and inclusive learning environment by respecting all students and acknowledging students by name (V1). I promoted engagement and equity of opportunity through activities and encouraging all to participate (V2). I used evidence-informed approaches by supporting points with theory (V3) and aligned content to a wider context outside of the University, providing implications for practice by linking to real-world applications (V4). I interacted collaboratively with the students on the final activity, shared resources </w:t>
            </w:r>
            <w:r w:rsidRPr="00B82CF7">
              <w:rPr>
                <w:rFonts w:eastAsia="Times New Roman"/>
                <w:b/>
                <w:bCs/>
                <w:i/>
                <w:iCs/>
                <w:color w:val="0070C0"/>
                <w:lang w:eastAsia="en-GB"/>
              </w:rPr>
              <w:lastRenderedPageBreak/>
              <w:t>on Teams and worked together on the technical issu</w:t>
            </w:r>
            <w:r>
              <w:rPr>
                <w:rFonts w:eastAsia="Times New Roman"/>
                <w:b/>
                <w:bCs/>
                <w:i/>
                <w:iCs/>
                <w:color w:val="0070C0"/>
                <w:lang w:eastAsia="en-GB"/>
              </w:rPr>
              <w:t>e,</w:t>
            </w:r>
            <w:r w:rsidRPr="00B82CF7">
              <w:rPr>
                <w:rFonts w:eastAsia="Times New Roman"/>
                <w:b/>
                <w:bCs/>
                <w:i/>
                <w:iCs/>
                <w:color w:val="0070C0"/>
                <w:lang w:eastAsia="en-GB"/>
              </w:rPr>
              <w:t xml:space="preserve"> to enhance practice (V5). </w:t>
            </w:r>
            <w:r w:rsidRPr="002B69DC">
              <w:rPr>
                <w:rFonts w:eastAsia="Times New Roman"/>
                <w:b/>
                <w:bCs/>
                <w:i/>
                <w:iCs/>
                <w:lang w:eastAsia="en-GB"/>
              </w:rPr>
              <w:t>(V1,V2,V3,V4,V5)</w:t>
            </w:r>
          </w:p>
          <w:p w14:paraId="732AB4F7" w14:textId="77777777" w:rsidR="001376FC" w:rsidRPr="00B82CF7" w:rsidRDefault="001376FC" w:rsidP="00286689">
            <w:pPr>
              <w:textAlignment w:val="baseline"/>
              <w:rPr>
                <w:rFonts w:eastAsia="Times New Roman"/>
                <w:b/>
                <w:bCs/>
                <w:i/>
                <w:iCs/>
                <w:color w:val="0070C0"/>
                <w:lang w:eastAsia="en-GB"/>
              </w:rPr>
            </w:pPr>
            <w:r w:rsidRPr="00B82CF7">
              <w:rPr>
                <w:rFonts w:eastAsia="Times New Roman"/>
                <w:b/>
                <w:bCs/>
                <w:i/>
                <w:iCs/>
                <w:color w:val="0070C0"/>
                <w:lang w:eastAsia="en-GB"/>
              </w:rPr>
              <w:t>Overall, the main areas I will improve upon are, the use of animation on slides and allowing more time for student responses.</w:t>
            </w:r>
          </w:p>
          <w:p w14:paraId="486D6636" w14:textId="77777777" w:rsidR="001376FC" w:rsidRPr="00B82CF7" w:rsidRDefault="001376FC" w:rsidP="00286689">
            <w:pPr>
              <w:rPr>
                <w:rFonts w:eastAsia="Times New Roman"/>
                <w:b/>
                <w:bCs/>
                <w:i/>
                <w:iCs/>
                <w:lang w:eastAsia="en-GB"/>
              </w:rPr>
            </w:pPr>
          </w:p>
        </w:tc>
      </w:tr>
      <w:tr w:rsidR="001376FC" w:rsidRPr="00C73B39" w14:paraId="6FE52ED2" w14:textId="77777777" w:rsidTr="00286689">
        <w:trPr>
          <w:trHeight w:val="435"/>
        </w:trPr>
        <w:tc>
          <w:tcPr>
            <w:tcW w:w="9072" w:type="dxa"/>
            <w:hideMark/>
          </w:tcPr>
          <w:p w14:paraId="4774170A" w14:textId="77777777" w:rsidR="001376FC" w:rsidRPr="00C93D1C" w:rsidRDefault="001376FC" w:rsidP="00286689">
            <w:pPr>
              <w:textAlignment w:val="baseline"/>
              <w:rPr>
                <w:rFonts w:eastAsia="Times New Roman" w:cstheme="minorHAnsi"/>
                <w:lang w:eastAsia="en-GB"/>
              </w:rPr>
            </w:pPr>
            <w:r w:rsidRPr="00C93D1C">
              <w:rPr>
                <w:rFonts w:eastAsia="Times New Roman" w:cstheme="minorHAnsi"/>
                <w:lang w:eastAsia="en-GB"/>
              </w:rPr>
              <w:lastRenderedPageBreak/>
              <w:t> </w:t>
            </w:r>
          </w:p>
          <w:p w14:paraId="4BA4C69B" w14:textId="77777777" w:rsidR="001376FC" w:rsidRPr="00C93D1C" w:rsidRDefault="001376FC" w:rsidP="00286689">
            <w:pPr>
              <w:textAlignment w:val="baseline"/>
              <w:rPr>
                <w:rFonts w:eastAsia="Times New Roman" w:cstheme="minorHAnsi"/>
                <w:lang w:eastAsia="en-GB"/>
              </w:rPr>
            </w:pPr>
          </w:p>
          <w:p w14:paraId="0B63F856" w14:textId="77777777" w:rsidR="001376FC" w:rsidRPr="00C73B39" w:rsidRDefault="001376FC" w:rsidP="00286689">
            <w:pPr>
              <w:textAlignment w:val="baseline"/>
              <w:rPr>
                <w:rFonts w:eastAsia="Times New Roman" w:cstheme="minorHAnsi"/>
                <w:lang w:eastAsia="en-GB"/>
              </w:rPr>
            </w:pPr>
            <w:r w:rsidRPr="00C73B39">
              <w:rPr>
                <w:rFonts w:eastAsia="Times New Roman" w:cstheme="minorHAnsi"/>
                <w:b/>
                <w:bCs/>
                <w:lang w:eastAsia="en-GB"/>
              </w:rPr>
              <w:t>Observer ........</w:t>
            </w:r>
            <w:r>
              <w:rPr>
                <w:rFonts w:eastAsia="Times New Roman" w:cstheme="minorHAnsi"/>
                <w:b/>
                <w:bCs/>
                <w:lang w:eastAsia="en-GB"/>
              </w:rPr>
              <w:t xml:space="preserve">N Brailsford </w:t>
            </w:r>
            <w:r w:rsidRPr="00C73B39">
              <w:rPr>
                <w:rFonts w:eastAsia="Times New Roman" w:cstheme="minorHAnsi"/>
                <w:b/>
                <w:bCs/>
                <w:lang w:eastAsia="en-GB"/>
              </w:rPr>
              <w:t>..............................................         Date </w:t>
            </w:r>
            <w:r w:rsidRPr="00477F02">
              <w:rPr>
                <w:rFonts w:eastAsia="Times New Roman" w:cstheme="minorHAnsi"/>
                <w:lang w:eastAsia="en-GB"/>
              </w:rPr>
              <w:t>08/01/2026</w:t>
            </w:r>
          </w:p>
          <w:p w14:paraId="153AAE6C" w14:textId="77777777" w:rsidR="001376FC" w:rsidRPr="00C73B39" w:rsidRDefault="001376FC" w:rsidP="00286689">
            <w:pPr>
              <w:textAlignment w:val="baseline"/>
              <w:rPr>
                <w:rFonts w:eastAsia="Times New Roman" w:cstheme="minorHAnsi"/>
                <w:lang w:eastAsia="en-GB"/>
              </w:rPr>
            </w:pPr>
            <w:r w:rsidRPr="00C73B39">
              <w:rPr>
                <w:rFonts w:eastAsia="Times New Roman" w:cstheme="minorHAnsi"/>
                <w:lang w:eastAsia="en-GB"/>
              </w:rPr>
              <w:t> </w:t>
            </w:r>
          </w:p>
          <w:p w14:paraId="07421B09" w14:textId="77777777" w:rsidR="001376FC" w:rsidRPr="00C73B39" w:rsidRDefault="001376FC" w:rsidP="00286689">
            <w:pPr>
              <w:textAlignment w:val="baseline"/>
              <w:rPr>
                <w:rFonts w:eastAsia="Times New Roman" w:cstheme="minorHAnsi"/>
                <w:lang w:eastAsia="en-GB"/>
              </w:rPr>
            </w:pPr>
            <w:r w:rsidRPr="00C73B39">
              <w:rPr>
                <w:rFonts w:eastAsia="Times New Roman" w:cstheme="minorHAnsi"/>
                <w:lang w:eastAsia="en-GB"/>
              </w:rPr>
              <w:t> </w:t>
            </w:r>
          </w:p>
          <w:p w14:paraId="0E13EBC9" w14:textId="77777777" w:rsidR="001376FC" w:rsidRPr="00C73B39" w:rsidRDefault="001376FC" w:rsidP="00286689">
            <w:pPr>
              <w:textAlignment w:val="baseline"/>
              <w:rPr>
                <w:rFonts w:eastAsia="Times New Roman" w:cstheme="minorHAnsi"/>
                <w:lang w:eastAsia="en-GB"/>
              </w:rPr>
            </w:pPr>
            <w:r w:rsidRPr="00C73B39">
              <w:rPr>
                <w:rFonts w:eastAsia="Times New Roman" w:cstheme="minorHAnsi"/>
                <w:lang w:eastAsia="en-GB"/>
              </w:rPr>
              <w:t> </w:t>
            </w:r>
          </w:p>
          <w:p w14:paraId="2D492462" w14:textId="77777777" w:rsidR="001376FC" w:rsidRPr="00C73B39" w:rsidRDefault="001376FC" w:rsidP="00286689">
            <w:pPr>
              <w:textAlignment w:val="baseline"/>
              <w:rPr>
                <w:rFonts w:eastAsia="Times New Roman" w:cstheme="minorHAnsi"/>
                <w:lang w:eastAsia="en-GB"/>
              </w:rPr>
            </w:pPr>
            <w:proofErr w:type="spellStart"/>
            <w:r w:rsidRPr="00C73B39">
              <w:rPr>
                <w:rFonts w:eastAsia="Times New Roman" w:cstheme="minorHAnsi"/>
                <w:b/>
                <w:bCs/>
                <w:lang w:eastAsia="en-GB"/>
              </w:rPr>
              <w:t>Overserve</w:t>
            </w:r>
            <w:r>
              <w:rPr>
                <w:rFonts w:eastAsia="Times New Roman" w:cstheme="minorHAnsi"/>
                <w:b/>
                <w:bCs/>
                <w:lang w:eastAsia="en-GB"/>
              </w:rPr>
              <w:t>e</w:t>
            </w:r>
            <w:proofErr w:type="spellEnd"/>
            <w:r w:rsidRPr="00C73B39">
              <w:rPr>
                <w:rFonts w:eastAsia="Times New Roman" w:cstheme="minorHAnsi"/>
                <w:b/>
                <w:bCs/>
                <w:lang w:eastAsia="en-GB"/>
              </w:rPr>
              <w:t>  ...</w:t>
            </w:r>
            <w:r>
              <w:rPr>
                <w:rFonts w:eastAsia="Times New Roman" w:cstheme="minorHAnsi"/>
                <w:b/>
                <w:bCs/>
                <w:lang w:eastAsia="en-GB"/>
              </w:rPr>
              <w:t>Antoinette Milne</w:t>
            </w:r>
            <w:r w:rsidRPr="00C73B39">
              <w:rPr>
                <w:rFonts w:eastAsia="Times New Roman" w:cstheme="minorHAnsi"/>
                <w:b/>
                <w:bCs/>
                <w:lang w:eastAsia="en-GB"/>
              </w:rPr>
              <w:t>...............................................</w:t>
            </w:r>
            <w:r>
              <w:rPr>
                <w:rFonts w:eastAsia="Times New Roman" w:cstheme="minorHAnsi"/>
                <w:b/>
                <w:bCs/>
                <w:lang w:eastAsia="en-GB"/>
              </w:rPr>
              <w:t xml:space="preserve"> </w:t>
            </w:r>
            <w:r w:rsidRPr="00C73B39">
              <w:rPr>
                <w:rFonts w:eastAsia="Times New Roman" w:cstheme="minorHAnsi"/>
                <w:b/>
                <w:bCs/>
                <w:lang w:eastAsia="en-GB"/>
              </w:rPr>
              <w:t>Date </w:t>
            </w:r>
            <w:r>
              <w:rPr>
                <w:rFonts w:eastAsia="Times New Roman" w:cstheme="minorHAnsi"/>
                <w:lang w:eastAsia="en-GB"/>
              </w:rPr>
              <w:t>08/01/2026</w:t>
            </w:r>
          </w:p>
          <w:p w14:paraId="6A059D70" w14:textId="77777777" w:rsidR="001376FC" w:rsidRPr="00C73B39" w:rsidRDefault="001376FC" w:rsidP="00286689">
            <w:pPr>
              <w:textAlignment w:val="baseline"/>
              <w:rPr>
                <w:rFonts w:eastAsia="Times New Roman" w:cstheme="minorHAnsi"/>
                <w:lang w:eastAsia="en-GB"/>
              </w:rPr>
            </w:pPr>
            <w:r w:rsidRPr="00C73B39">
              <w:rPr>
                <w:rFonts w:eastAsia="Times New Roman" w:cstheme="minorHAnsi"/>
                <w:lang w:eastAsia="en-GB"/>
              </w:rPr>
              <w:t> </w:t>
            </w:r>
          </w:p>
          <w:p w14:paraId="7475C9B8" w14:textId="77777777" w:rsidR="001376FC" w:rsidRPr="007B63F2" w:rsidRDefault="001376FC" w:rsidP="00286689">
            <w:pPr>
              <w:textAlignment w:val="baseline"/>
              <w:rPr>
                <w:rFonts w:eastAsia="Times New Roman" w:cstheme="minorHAnsi"/>
                <w:lang w:eastAsia="en-GB"/>
              </w:rPr>
            </w:pPr>
            <w:r>
              <w:rPr>
                <w:rFonts w:eastAsia="Times New Roman" w:cstheme="minorHAnsi"/>
                <w:b/>
                <w:bCs/>
                <w:lang w:eastAsia="en-GB"/>
              </w:rPr>
              <w:t xml:space="preserve">PGCert </w:t>
            </w:r>
            <w:r w:rsidRPr="00017508">
              <w:rPr>
                <w:rFonts w:eastAsia="Times New Roman" w:cstheme="minorHAnsi"/>
                <w:b/>
                <w:bCs/>
                <w:lang w:eastAsia="en-GB"/>
              </w:rPr>
              <w:t>PARTICIPANTS</w:t>
            </w:r>
          </w:p>
          <w:p w14:paraId="65C89798" w14:textId="77777777" w:rsidR="001376FC" w:rsidRPr="007B63F2" w:rsidRDefault="001376FC" w:rsidP="00286689">
            <w:pPr>
              <w:textAlignment w:val="baseline"/>
              <w:rPr>
                <w:rFonts w:eastAsia="Times New Roman" w:cstheme="minorHAnsi"/>
                <w:b/>
                <w:bCs/>
                <w:lang w:eastAsia="en-GB"/>
              </w:rPr>
            </w:pPr>
            <w:r w:rsidRPr="00C73B39">
              <w:rPr>
                <w:rFonts w:eastAsia="Times New Roman" w:cstheme="minorHAnsi"/>
                <w:b/>
                <w:bCs/>
                <w:lang w:eastAsia="en-GB"/>
              </w:rPr>
              <w:t xml:space="preserve">On completion of the peer observation reports for each module, </w:t>
            </w:r>
            <w:r>
              <w:rPr>
                <w:rFonts w:eastAsia="Times New Roman" w:cstheme="minorHAnsi"/>
                <w:b/>
                <w:bCs/>
                <w:lang w:eastAsia="en-GB"/>
              </w:rPr>
              <w:t xml:space="preserve"> </w:t>
            </w:r>
            <w:r w:rsidRPr="00C73B39">
              <w:rPr>
                <w:rFonts w:eastAsia="Times New Roman" w:cstheme="minorHAnsi"/>
                <w:b/>
                <w:bCs/>
                <w:lang w:eastAsia="en-GB"/>
              </w:rPr>
              <w:t>compose a short reflective paragraph on your observation experiences</w:t>
            </w:r>
            <w:r>
              <w:rPr>
                <w:rFonts w:eastAsia="Times New Roman" w:cstheme="minorHAnsi"/>
                <w:b/>
                <w:bCs/>
                <w:lang w:eastAsia="en-GB"/>
              </w:rPr>
              <w:t xml:space="preserve"> for inclusion in your </w:t>
            </w:r>
            <w:r w:rsidRPr="007B63F2">
              <w:rPr>
                <w:rFonts w:eastAsia="Times New Roman" w:cstheme="minorHAnsi"/>
                <w:b/>
                <w:bCs/>
                <w:lang w:eastAsia="en-GB"/>
              </w:rPr>
              <w:t>portfolio along with the observation sheets.</w:t>
            </w:r>
          </w:p>
          <w:p w14:paraId="5B6C96E1" w14:textId="77777777" w:rsidR="001376FC" w:rsidRPr="00C73B39" w:rsidRDefault="001376FC" w:rsidP="00286689">
            <w:pPr>
              <w:textAlignment w:val="baseline"/>
              <w:rPr>
                <w:rFonts w:eastAsia="Times New Roman" w:cstheme="minorHAnsi"/>
                <w:lang w:eastAsia="en-GB"/>
              </w:rPr>
            </w:pPr>
            <w:r w:rsidRPr="00C73B39">
              <w:rPr>
                <w:rFonts w:eastAsia="Times New Roman" w:cstheme="minorHAnsi"/>
                <w:lang w:eastAsia="en-GB"/>
              </w:rPr>
              <w:t> </w:t>
            </w:r>
          </w:p>
        </w:tc>
      </w:tr>
    </w:tbl>
    <w:p w14:paraId="46421C82" w14:textId="77777777" w:rsidR="001376FC" w:rsidRDefault="001376FC" w:rsidP="001376FC">
      <w:pPr>
        <w:rPr>
          <w:rFonts w:cstheme="minorHAnsi"/>
        </w:rPr>
      </w:pPr>
    </w:p>
    <w:p w14:paraId="714C888E" w14:textId="77777777" w:rsidR="001376FC" w:rsidRPr="00C73B39" w:rsidRDefault="001376FC" w:rsidP="001376FC">
      <w:pPr>
        <w:rPr>
          <w:rFonts w:cstheme="minorHAnsi"/>
        </w:rPr>
      </w:pPr>
    </w:p>
    <w:p w14:paraId="201FADEB" w14:textId="77777777" w:rsidR="001376FC" w:rsidRDefault="001376FC" w:rsidP="001376FC">
      <w:pPr>
        <w:pStyle w:val="Header"/>
        <w:jc w:val="right"/>
        <w:rPr>
          <w:rFonts w:ascii="Arial" w:hAnsi="Arial" w:cs="Arial"/>
          <w:noProof/>
        </w:rPr>
      </w:pPr>
    </w:p>
    <w:p w14:paraId="7A5FCD6F" w14:textId="1856E4CD" w:rsidR="00F53ACA" w:rsidRDefault="00F53ACA">
      <w:r>
        <w:br w:type="page"/>
      </w:r>
    </w:p>
    <w:p w14:paraId="706DBA4A" w14:textId="77777777" w:rsidR="00533552" w:rsidRPr="00E53281" w:rsidRDefault="00533552" w:rsidP="00533552">
      <w:pPr>
        <w:pStyle w:val="Heading2"/>
        <w:rPr>
          <w:rFonts w:asciiTheme="minorHAnsi" w:hAnsiTheme="minorHAnsi" w:cstheme="minorHAnsi"/>
          <w:b/>
          <w:bCs/>
          <w:color w:val="auto"/>
          <w:sz w:val="24"/>
          <w:szCs w:val="24"/>
        </w:rPr>
      </w:pPr>
      <w:r w:rsidRPr="00E53281">
        <w:rPr>
          <w:rFonts w:asciiTheme="minorHAnsi" w:eastAsia="Times New Roman" w:hAnsiTheme="minorHAnsi" w:cstheme="minorHAnsi"/>
          <w:b/>
          <w:bCs/>
          <w:color w:val="auto"/>
          <w:sz w:val="24"/>
          <w:szCs w:val="24"/>
          <w:lang w:eastAsia="en-GB"/>
        </w:rPr>
        <w:lastRenderedPageBreak/>
        <w:t>Appendix</w:t>
      </w:r>
      <w:r w:rsidRPr="00E53281">
        <w:rPr>
          <w:rFonts w:asciiTheme="minorHAnsi" w:hAnsiTheme="minorHAnsi" w:cstheme="minorHAnsi"/>
          <w:b/>
          <w:bCs/>
          <w:color w:val="auto"/>
          <w:sz w:val="24"/>
          <w:szCs w:val="24"/>
        </w:rPr>
        <w:t xml:space="preserve"> B</w:t>
      </w:r>
    </w:p>
    <w:p w14:paraId="3C90A963" w14:textId="77777777" w:rsidR="00533552" w:rsidRPr="00714835" w:rsidRDefault="00533552" w:rsidP="00533552">
      <w:pPr>
        <w:pStyle w:val="Heading2"/>
        <w:rPr>
          <w:rFonts w:asciiTheme="minorHAnsi" w:hAnsiTheme="minorHAnsi" w:cstheme="minorBidi"/>
          <w:b/>
          <w:bCs/>
          <w:color w:val="auto"/>
          <w:sz w:val="24"/>
          <w:szCs w:val="24"/>
        </w:rPr>
      </w:pPr>
      <w:r w:rsidRPr="00714835">
        <w:rPr>
          <w:rFonts w:asciiTheme="minorHAnsi" w:eastAsia="Times New Roman" w:hAnsiTheme="minorHAnsi" w:cstheme="minorBidi"/>
          <w:b/>
          <w:bCs/>
          <w:color w:val="auto"/>
          <w:sz w:val="24"/>
          <w:szCs w:val="24"/>
          <w:lang w:eastAsia="en-GB"/>
        </w:rPr>
        <w:t xml:space="preserve">PGCert </w:t>
      </w:r>
      <w:proofErr w:type="spellStart"/>
      <w:r w:rsidRPr="00714835">
        <w:rPr>
          <w:rFonts w:asciiTheme="minorHAnsi" w:eastAsia="Times New Roman" w:hAnsiTheme="minorHAnsi" w:cstheme="minorBidi"/>
          <w:b/>
          <w:bCs/>
          <w:color w:val="auto"/>
          <w:sz w:val="24"/>
          <w:szCs w:val="24"/>
          <w:lang w:eastAsia="en-GB"/>
        </w:rPr>
        <w:t>tHE</w:t>
      </w:r>
      <w:proofErr w:type="spellEnd"/>
      <w:r w:rsidRPr="00714835">
        <w:rPr>
          <w:rFonts w:asciiTheme="minorHAnsi" w:eastAsia="Times New Roman" w:hAnsiTheme="minorHAnsi" w:cstheme="minorBidi"/>
          <w:b/>
          <w:bCs/>
          <w:color w:val="auto"/>
          <w:sz w:val="24"/>
          <w:szCs w:val="24"/>
          <w:lang w:eastAsia="en-GB"/>
        </w:rPr>
        <w:t xml:space="preserve"> OBSERVATION FORM -PSF 2023</w:t>
      </w:r>
    </w:p>
    <w:p w14:paraId="14BF023A" w14:textId="77777777" w:rsidR="00533552" w:rsidRPr="00C73B39" w:rsidRDefault="00533552" w:rsidP="00533552">
      <w:pPr>
        <w:jc w:val="center"/>
        <w:textAlignment w:val="baseline"/>
        <w:rPr>
          <w:rFonts w:eastAsia="Times New Roman" w:cstheme="minorHAnsi"/>
          <w:sz w:val="18"/>
          <w:szCs w:val="18"/>
          <w:lang w:eastAsia="en-GB"/>
        </w:rPr>
      </w:pPr>
      <w:r w:rsidRPr="00C73B39">
        <w:rPr>
          <w:rFonts w:eastAsia="Times New Roman" w:cstheme="minorHAnsi"/>
          <w:lang w:eastAsia="en-GB"/>
        </w:rPr>
        <w:t> </w:t>
      </w:r>
    </w:p>
    <w:p w14:paraId="7EC51494" w14:textId="77777777" w:rsidR="00533552" w:rsidRPr="002C02C4" w:rsidRDefault="00533552" w:rsidP="00533552">
      <w:pPr>
        <w:textAlignment w:val="baseline"/>
        <w:rPr>
          <w:rFonts w:eastAsia="Times New Roman" w:cstheme="minorHAnsi"/>
          <w:color w:val="17365D"/>
          <w:lang w:eastAsia="en-GB"/>
        </w:rPr>
      </w:pPr>
      <w:r w:rsidRPr="00C73B39">
        <w:rPr>
          <w:rFonts w:eastAsia="Times New Roman" w:cstheme="minorHAnsi"/>
          <w:color w:val="17365D"/>
          <w:sz w:val="18"/>
          <w:szCs w:val="18"/>
          <w:lang w:eastAsia="en-GB"/>
        </w:rPr>
        <w:fldChar w:fldCharType="begin"/>
      </w:r>
      <w:r>
        <w:rPr>
          <w:rFonts w:eastAsia="Times New Roman" w:cstheme="minorHAnsi"/>
          <w:color w:val="17365D"/>
          <w:sz w:val="18"/>
          <w:szCs w:val="18"/>
          <w:lang w:eastAsia="en-GB"/>
        </w:rPr>
        <w:instrText xml:space="preserve"> INCLUDEPICTURE "C:\\var\\folders\\56\\jhkjrmss05gf7p5jjrxdl45w0000gn\\T\\com.microsoft.Word\\WebArchiveCopyPasteTempFiles\\Z" \* MERGEFORMAT </w:instrText>
      </w:r>
      <w:r w:rsidRPr="00C73B39">
        <w:rPr>
          <w:rFonts w:eastAsia="Times New Roman" w:cstheme="minorHAnsi"/>
          <w:color w:val="17365D"/>
          <w:sz w:val="18"/>
          <w:szCs w:val="18"/>
          <w:lang w:eastAsia="en-GB"/>
        </w:rPr>
        <w:fldChar w:fldCharType="separate"/>
      </w:r>
      <w:r w:rsidRPr="00C73B39">
        <w:rPr>
          <w:rFonts w:eastAsia="Times New Roman" w:cstheme="minorHAnsi"/>
          <w:noProof/>
          <w:color w:val="17365D"/>
          <w:sz w:val="18"/>
          <w:szCs w:val="18"/>
          <w:lang w:eastAsia="en-GB"/>
        </w:rPr>
        <w:drawing>
          <wp:inline distT="0" distB="0" distL="0" distR="0" wp14:anchorId="22356218" wp14:editId="7500F8B3">
            <wp:extent cx="1609725" cy="636905"/>
            <wp:effectExtent l="0" t="0" r="9525" b="0"/>
            <wp:docPr id="1883411312" name="Picture 18834113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693567" cy="670078"/>
                    </a:xfrm>
                    <a:prstGeom prst="rect">
                      <a:avLst/>
                    </a:prstGeom>
                    <a:noFill/>
                    <a:ln>
                      <a:noFill/>
                    </a:ln>
                  </pic:spPr>
                </pic:pic>
              </a:graphicData>
            </a:graphic>
          </wp:inline>
        </w:drawing>
      </w:r>
      <w:r w:rsidRPr="00C73B39">
        <w:rPr>
          <w:rFonts w:eastAsia="Times New Roman" w:cstheme="minorHAnsi"/>
          <w:color w:val="17365D"/>
          <w:sz w:val="18"/>
          <w:szCs w:val="18"/>
          <w:lang w:eastAsia="en-GB"/>
        </w:rPr>
        <w:fldChar w:fldCharType="end"/>
      </w:r>
    </w:p>
    <w:tbl>
      <w:tblPr>
        <w:tblStyle w:val="TableGrid"/>
        <w:tblW w:w="0" w:type="auto"/>
        <w:tblLook w:val="04A0" w:firstRow="1" w:lastRow="0" w:firstColumn="1" w:lastColumn="0" w:noHBand="0" w:noVBand="1"/>
      </w:tblPr>
      <w:tblGrid>
        <w:gridCol w:w="4482"/>
        <w:gridCol w:w="4534"/>
      </w:tblGrid>
      <w:tr w:rsidR="00533552" w:rsidRPr="00DD0383" w14:paraId="56A5693C" w14:textId="77777777" w:rsidTr="00286689">
        <w:tc>
          <w:tcPr>
            <w:tcW w:w="4508" w:type="dxa"/>
            <w:shd w:val="clear" w:color="auto" w:fill="F2CEED" w:themeFill="accent5" w:themeFillTint="33"/>
          </w:tcPr>
          <w:p w14:paraId="69B363BB" w14:textId="77777777" w:rsidR="00533552" w:rsidRPr="00DD0383" w:rsidRDefault="00533552" w:rsidP="00286689">
            <w:pPr>
              <w:textAlignment w:val="baseline"/>
              <w:rPr>
                <w:rFonts w:eastAsia="Times New Roman" w:cstheme="minorHAnsi"/>
                <w:b/>
                <w:bCs/>
                <w:color w:val="000000" w:themeColor="text1"/>
                <w:lang w:eastAsia="en-GB"/>
              </w:rPr>
            </w:pPr>
            <w:r w:rsidRPr="00DD0383">
              <w:rPr>
                <w:rFonts w:eastAsia="Times New Roman" w:cstheme="minorHAnsi"/>
                <w:b/>
                <w:bCs/>
                <w:color w:val="000000" w:themeColor="text1"/>
                <w:lang w:eastAsia="en-GB"/>
              </w:rPr>
              <w:t xml:space="preserve">Details of the Observation </w:t>
            </w:r>
          </w:p>
        </w:tc>
        <w:tc>
          <w:tcPr>
            <w:tcW w:w="4559" w:type="dxa"/>
            <w:shd w:val="clear" w:color="auto" w:fill="F2CEED" w:themeFill="accent5" w:themeFillTint="33"/>
          </w:tcPr>
          <w:p w14:paraId="2205E16A" w14:textId="77777777" w:rsidR="00533552" w:rsidRPr="00DD0383" w:rsidRDefault="00533552" w:rsidP="00286689">
            <w:pPr>
              <w:textAlignment w:val="baseline"/>
              <w:rPr>
                <w:rFonts w:eastAsia="Times New Roman" w:cstheme="minorHAnsi"/>
                <w:b/>
                <w:bCs/>
                <w:color w:val="000000" w:themeColor="text1"/>
                <w:sz w:val="21"/>
                <w:szCs w:val="21"/>
                <w:lang w:eastAsia="en-GB"/>
              </w:rPr>
            </w:pPr>
          </w:p>
        </w:tc>
      </w:tr>
      <w:tr w:rsidR="00533552" w:rsidRPr="00DD0383" w14:paraId="0FCA4F07" w14:textId="77777777" w:rsidTr="00286689">
        <w:tc>
          <w:tcPr>
            <w:tcW w:w="4508" w:type="dxa"/>
          </w:tcPr>
          <w:p w14:paraId="22C318D0" w14:textId="77777777" w:rsidR="00533552" w:rsidRPr="00DD0383" w:rsidRDefault="00533552" w:rsidP="00286689">
            <w:pPr>
              <w:textAlignment w:val="baseline"/>
              <w:rPr>
                <w:rFonts w:eastAsia="Times New Roman" w:cstheme="minorHAnsi"/>
                <w:color w:val="000000" w:themeColor="text1"/>
                <w:lang w:eastAsia="en-GB"/>
              </w:rPr>
            </w:pPr>
            <w:proofErr w:type="spellStart"/>
            <w:r>
              <w:rPr>
                <w:rFonts w:eastAsia="Times New Roman" w:cstheme="minorHAnsi"/>
                <w:color w:val="000000" w:themeColor="text1"/>
                <w:lang w:eastAsia="en-GB"/>
              </w:rPr>
              <w:t>O</w:t>
            </w:r>
            <w:r>
              <w:rPr>
                <w:rFonts w:eastAsia="Times New Roman"/>
                <w:color w:val="000000" w:themeColor="text1"/>
                <w:lang w:eastAsia="en-GB"/>
              </w:rPr>
              <w:t>bservee</w:t>
            </w:r>
            <w:proofErr w:type="spellEnd"/>
            <w:r w:rsidRPr="00DD0383">
              <w:rPr>
                <w:rFonts w:eastAsia="Times New Roman" w:cstheme="minorHAnsi"/>
                <w:color w:val="000000" w:themeColor="text1"/>
                <w:lang w:eastAsia="en-GB"/>
              </w:rPr>
              <w:t xml:space="preserve"> </w:t>
            </w:r>
          </w:p>
          <w:p w14:paraId="319B9A43" w14:textId="77777777" w:rsidR="00533552" w:rsidRPr="00DD0383" w:rsidRDefault="00533552" w:rsidP="00286689">
            <w:pPr>
              <w:textAlignment w:val="baseline"/>
              <w:rPr>
                <w:rFonts w:eastAsia="Times New Roman" w:cstheme="minorHAnsi"/>
                <w:color w:val="000000" w:themeColor="text1"/>
                <w:lang w:eastAsia="en-GB"/>
              </w:rPr>
            </w:pPr>
          </w:p>
        </w:tc>
        <w:tc>
          <w:tcPr>
            <w:tcW w:w="4559" w:type="dxa"/>
          </w:tcPr>
          <w:p w14:paraId="3979C6BF" w14:textId="77777777" w:rsidR="00533552" w:rsidRPr="00DD0383" w:rsidRDefault="00533552" w:rsidP="0028668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Antoinette Milne</w:t>
            </w:r>
          </w:p>
        </w:tc>
      </w:tr>
      <w:tr w:rsidR="00533552" w:rsidRPr="00DD0383" w14:paraId="0B6B2EDE" w14:textId="77777777" w:rsidTr="00286689">
        <w:tc>
          <w:tcPr>
            <w:tcW w:w="4508" w:type="dxa"/>
          </w:tcPr>
          <w:p w14:paraId="5F467783" w14:textId="77777777" w:rsidR="00533552" w:rsidRPr="00DD0383" w:rsidRDefault="00533552" w:rsidP="0028668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Practice</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Advisor</w:t>
            </w:r>
            <w:r>
              <w:rPr>
                <w:rFonts w:eastAsia="Times New Roman" w:cstheme="minorHAnsi"/>
                <w:color w:val="000000" w:themeColor="text1"/>
                <w:lang w:eastAsia="en-GB"/>
              </w:rPr>
              <w:t xml:space="preserve"> / Expert peer observer</w:t>
            </w:r>
          </w:p>
          <w:p w14:paraId="2D63D0BB" w14:textId="77777777" w:rsidR="00533552" w:rsidRPr="00DD0383" w:rsidRDefault="00533552" w:rsidP="00286689">
            <w:pPr>
              <w:textAlignment w:val="baseline"/>
              <w:rPr>
                <w:rFonts w:eastAsia="Times New Roman" w:cstheme="minorHAnsi"/>
                <w:color w:val="000000" w:themeColor="text1"/>
                <w:lang w:eastAsia="en-GB"/>
              </w:rPr>
            </w:pPr>
          </w:p>
        </w:tc>
        <w:tc>
          <w:tcPr>
            <w:tcW w:w="4559" w:type="dxa"/>
          </w:tcPr>
          <w:p w14:paraId="694B5E3D" w14:textId="77777777" w:rsidR="00533552" w:rsidRPr="00DD0383" w:rsidRDefault="00533552" w:rsidP="0028668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Lola Villard-Coles</w:t>
            </w:r>
          </w:p>
        </w:tc>
      </w:tr>
      <w:tr w:rsidR="00533552" w:rsidRPr="00DD0383" w14:paraId="4F62AF34" w14:textId="77777777" w:rsidTr="00286689">
        <w:tc>
          <w:tcPr>
            <w:tcW w:w="4508" w:type="dxa"/>
          </w:tcPr>
          <w:p w14:paraId="29F1B2EC" w14:textId="77777777" w:rsidR="00533552" w:rsidRPr="00DD0383" w:rsidRDefault="00533552" w:rsidP="0028668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Date of the Observation </w:t>
            </w:r>
          </w:p>
          <w:p w14:paraId="3869CB05" w14:textId="77777777" w:rsidR="00533552" w:rsidRPr="00DD0383" w:rsidRDefault="00533552" w:rsidP="00286689">
            <w:pPr>
              <w:textAlignment w:val="baseline"/>
              <w:rPr>
                <w:rFonts w:eastAsia="Times New Roman" w:cstheme="minorHAnsi"/>
                <w:color w:val="000000" w:themeColor="text1"/>
                <w:lang w:eastAsia="en-GB"/>
              </w:rPr>
            </w:pPr>
          </w:p>
        </w:tc>
        <w:tc>
          <w:tcPr>
            <w:tcW w:w="4559" w:type="dxa"/>
          </w:tcPr>
          <w:p w14:paraId="4D9E5D00" w14:textId="77777777" w:rsidR="00533552" w:rsidRPr="00DD0383" w:rsidRDefault="00533552" w:rsidP="0028668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09/09/2025 based on a recording dated 06/05/2025</w:t>
            </w:r>
          </w:p>
        </w:tc>
      </w:tr>
      <w:tr w:rsidR="00533552" w:rsidRPr="00DD0383" w14:paraId="536A911C" w14:textId="77777777" w:rsidTr="00286689">
        <w:tc>
          <w:tcPr>
            <w:tcW w:w="4508" w:type="dxa"/>
          </w:tcPr>
          <w:p w14:paraId="17E82E71" w14:textId="77777777" w:rsidR="00533552" w:rsidRPr="00DD0383" w:rsidRDefault="00533552" w:rsidP="0028668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Campus</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 xml:space="preserve">Location </w:t>
            </w:r>
          </w:p>
          <w:p w14:paraId="414A62A4" w14:textId="77777777" w:rsidR="00533552" w:rsidRPr="00DD0383" w:rsidRDefault="00533552" w:rsidP="00286689">
            <w:pPr>
              <w:textAlignment w:val="baseline"/>
              <w:rPr>
                <w:rFonts w:eastAsia="Times New Roman" w:cstheme="minorHAnsi"/>
                <w:color w:val="000000" w:themeColor="text1"/>
                <w:lang w:eastAsia="en-GB"/>
              </w:rPr>
            </w:pPr>
          </w:p>
        </w:tc>
        <w:tc>
          <w:tcPr>
            <w:tcW w:w="4559" w:type="dxa"/>
          </w:tcPr>
          <w:p w14:paraId="5DB71341" w14:textId="77777777" w:rsidR="00533552" w:rsidRPr="00DD0383" w:rsidRDefault="00533552" w:rsidP="0028668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Microsoft Teams online lecture</w:t>
            </w:r>
          </w:p>
        </w:tc>
      </w:tr>
      <w:tr w:rsidR="00533552" w:rsidRPr="00DD0383" w14:paraId="6E17B247" w14:textId="77777777" w:rsidTr="00286689">
        <w:tc>
          <w:tcPr>
            <w:tcW w:w="4508" w:type="dxa"/>
          </w:tcPr>
          <w:p w14:paraId="3A4DB99C" w14:textId="77777777" w:rsidR="00533552" w:rsidRPr="00DD0383" w:rsidRDefault="00533552" w:rsidP="0028668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Date, Time, Duration</w:t>
            </w:r>
          </w:p>
          <w:p w14:paraId="52D678BA" w14:textId="77777777" w:rsidR="00533552" w:rsidRPr="00DD0383" w:rsidRDefault="00533552" w:rsidP="00286689">
            <w:pPr>
              <w:textAlignment w:val="baseline"/>
              <w:rPr>
                <w:rFonts w:eastAsia="Times New Roman" w:cstheme="minorHAnsi"/>
                <w:color w:val="000000" w:themeColor="text1"/>
                <w:lang w:eastAsia="en-GB"/>
              </w:rPr>
            </w:pPr>
          </w:p>
        </w:tc>
        <w:tc>
          <w:tcPr>
            <w:tcW w:w="4559" w:type="dxa"/>
          </w:tcPr>
          <w:p w14:paraId="08E2565C" w14:textId="77777777" w:rsidR="00533552" w:rsidRPr="00DD0383" w:rsidRDefault="00533552" w:rsidP="0028668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06/05/2025, 9am, 3 hours 22 minutes</w:t>
            </w:r>
          </w:p>
        </w:tc>
      </w:tr>
      <w:tr w:rsidR="00533552" w:rsidRPr="00DD0383" w14:paraId="61AC18ED" w14:textId="77777777" w:rsidTr="00286689">
        <w:tc>
          <w:tcPr>
            <w:tcW w:w="4508" w:type="dxa"/>
          </w:tcPr>
          <w:p w14:paraId="1E1F4A1A" w14:textId="77777777" w:rsidR="00533552" w:rsidRPr="00DD0383" w:rsidRDefault="00533552" w:rsidP="0028668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Subject Speciality </w:t>
            </w:r>
          </w:p>
          <w:p w14:paraId="316A881C" w14:textId="77777777" w:rsidR="00533552" w:rsidRPr="00DD0383" w:rsidRDefault="00533552" w:rsidP="00286689">
            <w:pPr>
              <w:textAlignment w:val="baseline"/>
              <w:rPr>
                <w:rFonts w:eastAsia="Times New Roman" w:cstheme="minorHAnsi"/>
                <w:color w:val="000000" w:themeColor="text1"/>
                <w:lang w:eastAsia="en-GB"/>
              </w:rPr>
            </w:pPr>
          </w:p>
        </w:tc>
        <w:tc>
          <w:tcPr>
            <w:tcW w:w="4559" w:type="dxa"/>
          </w:tcPr>
          <w:p w14:paraId="5EF46AA5" w14:textId="77777777" w:rsidR="00533552" w:rsidRPr="00DD0383" w:rsidRDefault="00533552" w:rsidP="0028668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International hotel Management – Contemporary Themes in the Hotel industry and Hospitality Sector</w:t>
            </w:r>
          </w:p>
        </w:tc>
      </w:tr>
      <w:tr w:rsidR="00533552" w:rsidRPr="00DD0383" w14:paraId="0DF8E47B" w14:textId="77777777" w:rsidTr="00286689">
        <w:tc>
          <w:tcPr>
            <w:tcW w:w="4508" w:type="dxa"/>
          </w:tcPr>
          <w:p w14:paraId="224525E6" w14:textId="77777777" w:rsidR="00533552" w:rsidRPr="00DD0383" w:rsidRDefault="00533552" w:rsidP="0028668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Type of activity </w:t>
            </w:r>
          </w:p>
          <w:p w14:paraId="51CBAE50" w14:textId="77777777" w:rsidR="00533552" w:rsidRPr="00DD0383" w:rsidRDefault="00533552" w:rsidP="00286689">
            <w:pPr>
              <w:textAlignment w:val="baseline"/>
              <w:rPr>
                <w:rFonts w:eastAsia="Times New Roman" w:cstheme="minorHAnsi"/>
                <w:color w:val="000000" w:themeColor="text1"/>
                <w:lang w:eastAsia="en-GB"/>
              </w:rPr>
            </w:pPr>
          </w:p>
        </w:tc>
        <w:tc>
          <w:tcPr>
            <w:tcW w:w="4559" w:type="dxa"/>
          </w:tcPr>
          <w:p w14:paraId="0DEB1107" w14:textId="77777777" w:rsidR="00533552" w:rsidRPr="00DD0383" w:rsidRDefault="00533552" w:rsidP="0028668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Lecture</w:t>
            </w:r>
          </w:p>
        </w:tc>
      </w:tr>
      <w:tr w:rsidR="00533552" w:rsidRPr="00C73B39" w14:paraId="69A32F43" w14:textId="77777777" w:rsidTr="00286689">
        <w:tc>
          <w:tcPr>
            <w:tcW w:w="9067" w:type="dxa"/>
            <w:gridSpan w:val="2"/>
          </w:tcPr>
          <w:p w14:paraId="2061F93C" w14:textId="77777777" w:rsidR="00533552" w:rsidRPr="00C73B39" w:rsidRDefault="00533552" w:rsidP="00286689">
            <w:pPr>
              <w:textAlignment w:val="baseline"/>
              <w:rPr>
                <w:rFonts w:eastAsia="Times New Roman" w:cstheme="minorHAnsi"/>
                <w:lang w:eastAsia="en-GB"/>
              </w:rPr>
            </w:pPr>
            <w:r w:rsidRPr="00B329F2">
              <w:rPr>
                <w:rFonts w:eastAsia="Times New Roman" w:cstheme="minorHAnsi"/>
                <w:lang w:eastAsia="en-GB"/>
              </w:rPr>
              <w:t xml:space="preserve">This observation will contribute to the participant’s portfolio of evidence to satisfy the assessment of the PGCert </w:t>
            </w:r>
            <w:proofErr w:type="spellStart"/>
            <w:r w:rsidRPr="00B329F2">
              <w:rPr>
                <w:rFonts w:eastAsia="Times New Roman" w:cstheme="minorHAnsi"/>
                <w:lang w:eastAsia="en-GB"/>
              </w:rPr>
              <w:t>tHE</w:t>
            </w:r>
            <w:proofErr w:type="spellEnd"/>
            <w:r w:rsidRPr="00B329F2">
              <w:rPr>
                <w:rFonts w:eastAsia="Times New Roman" w:cstheme="minorHAnsi"/>
                <w:lang w:eastAsia="en-GB"/>
              </w:rPr>
              <w:t xml:space="preserve"> and should be undertaken by an experienced academic colleague. Observation by a fellow participant on the programme is not permissible as a means of authenticating practice.</w:t>
            </w:r>
          </w:p>
        </w:tc>
      </w:tr>
    </w:tbl>
    <w:p w14:paraId="34590D95" w14:textId="77777777" w:rsidR="00533552" w:rsidRPr="00C73B39" w:rsidRDefault="00533552" w:rsidP="00533552">
      <w:pPr>
        <w:ind w:right="1382"/>
        <w:textAlignment w:val="baseline"/>
        <w:rPr>
          <w:rFonts w:eastAsia="Times New Roman" w:cstheme="minorHAnsi"/>
          <w:lang w:eastAsia="en-GB"/>
        </w:rPr>
      </w:pPr>
      <w:r>
        <w:rPr>
          <w:rFonts w:eastAsia="Times New Roman" w:cstheme="minorHAnsi"/>
          <w:lang w:eastAsia="en-GB"/>
        </w:rPr>
        <w:br/>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072"/>
      </w:tblGrid>
      <w:tr w:rsidR="00533552" w:rsidRPr="00C73B39" w14:paraId="33052895" w14:textId="77777777" w:rsidTr="00286689">
        <w:trPr>
          <w:trHeight w:val="1065"/>
        </w:trPr>
        <w:tc>
          <w:tcPr>
            <w:tcW w:w="9072" w:type="dxa"/>
            <w:hideMark/>
          </w:tcPr>
          <w:p w14:paraId="576AEAB7" w14:textId="77777777" w:rsidR="00533552" w:rsidRPr="001C0E0A" w:rsidRDefault="00533552" w:rsidP="00286689">
            <w:pPr>
              <w:textAlignment w:val="baseline"/>
              <w:rPr>
                <w:rFonts w:eastAsia="Times New Roman"/>
                <w:b/>
                <w:bCs/>
                <w:lang w:eastAsia="en-GB"/>
              </w:rPr>
            </w:pPr>
            <w:r w:rsidRPr="233C3D61">
              <w:rPr>
                <w:rFonts w:eastAsia="Times New Roman"/>
                <w:lang w:eastAsia="en-GB"/>
              </w:rPr>
              <w:t> </w:t>
            </w:r>
            <w:r w:rsidRPr="233C3D61">
              <w:rPr>
                <w:rFonts w:eastAsia="Times New Roman"/>
                <w:b/>
                <w:bCs/>
                <w:lang w:eastAsia="en-GB"/>
              </w:rPr>
              <w:t>Teaching/Support preparation [A1: Design and plan learning activities/programmes]</w:t>
            </w:r>
          </w:p>
          <w:p w14:paraId="3BBB434D" w14:textId="77777777" w:rsidR="00533552" w:rsidRPr="00DD0383" w:rsidRDefault="00533552" w:rsidP="00286689">
            <w:r w:rsidRPr="00DD0383">
              <w:rPr>
                <w:rStyle w:val="SubtleEmphasis"/>
              </w:rPr>
              <w:t>i.e. Preparation, selection and organisation of content.  Choice of teaching/learning methods</w:t>
            </w:r>
            <w:r>
              <w:rPr>
                <w:rStyle w:val="normaltextrun"/>
                <w:rFonts w:ascii="Arial" w:hAnsi="Arial" w:cs="Arial"/>
              </w:rPr>
              <w:t>.</w:t>
            </w:r>
            <w:r>
              <w:rPr>
                <w:rStyle w:val="eop"/>
                <w:rFonts w:ascii="Arial" w:hAnsi="Arial" w:cs="Arial"/>
              </w:rPr>
              <w:t> </w:t>
            </w:r>
          </w:p>
          <w:p w14:paraId="1A11AC21" w14:textId="77777777" w:rsidR="00533552" w:rsidRPr="00C73B39" w:rsidRDefault="00533552" w:rsidP="00286689">
            <w:pPr>
              <w:textAlignment w:val="baseline"/>
              <w:rPr>
                <w:rFonts w:eastAsia="Times New Roman" w:cstheme="minorHAnsi"/>
                <w:lang w:eastAsia="en-GB"/>
              </w:rPr>
            </w:pPr>
          </w:p>
        </w:tc>
      </w:tr>
      <w:tr w:rsidR="00533552" w:rsidRPr="00C73B39" w14:paraId="600B6DE7" w14:textId="77777777" w:rsidTr="00286689">
        <w:trPr>
          <w:trHeight w:val="435"/>
        </w:trPr>
        <w:tc>
          <w:tcPr>
            <w:tcW w:w="9072" w:type="dxa"/>
            <w:hideMark/>
          </w:tcPr>
          <w:p w14:paraId="67F2B79D" w14:textId="77777777" w:rsidR="00533552" w:rsidRPr="00DD0383" w:rsidRDefault="00533552" w:rsidP="00286689">
            <w:pPr>
              <w:textAlignment w:val="baseline"/>
              <w:rPr>
                <w:rFonts w:eastAsia="Times New Roman" w:cstheme="minorHAnsi"/>
                <w:b/>
                <w:bCs/>
                <w:lang w:eastAsia="en-GB"/>
              </w:rPr>
            </w:pPr>
            <w:r w:rsidRPr="00C73B39">
              <w:rPr>
                <w:rFonts w:eastAsia="Times New Roman" w:cstheme="minorHAnsi"/>
                <w:b/>
                <w:bCs/>
                <w:lang w:eastAsia="en-GB"/>
              </w:rPr>
              <w:t> </w:t>
            </w:r>
            <w:r w:rsidRPr="00DD0383">
              <w:rPr>
                <w:rFonts w:eastAsia="Times New Roman" w:cstheme="minorHAnsi"/>
                <w:b/>
                <w:bCs/>
                <w:lang w:eastAsia="en-GB"/>
              </w:rPr>
              <w:t xml:space="preserve">Comments </w:t>
            </w:r>
          </w:p>
          <w:p w14:paraId="657AF9EB" w14:textId="77777777" w:rsidR="00533552" w:rsidRPr="00C73B39" w:rsidRDefault="00533552" w:rsidP="00286689">
            <w:pPr>
              <w:textAlignment w:val="baseline"/>
              <w:rPr>
                <w:rFonts w:eastAsia="Times New Roman" w:cstheme="minorHAnsi"/>
                <w:lang w:eastAsia="en-GB"/>
              </w:rPr>
            </w:pPr>
            <w:r w:rsidRPr="00F02781">
              <w:rPr>
                <w:rFonts w:eastAsia="Times New Roman" w:cstheme="minorHAnsi"/>
                <w:lang w:eastAsia="en-GB"/>
              </w:rPr>
              <w:t>Antoinette demonstrated strong preparation, with the session clearly structured around learning outcomes in the module handbook. She provided readings, activities, and discussion prompts linked to assessment tasks, ensuring relevance and coherence. The choice of activities (SWOT analysis, article review, critical discussion) encouraged active learning and higher-order thinking</w:t>
            </w:r>
            <w:r>
              <w:rPr>
                <w:rFonts w:eastAsia="Times New Roman" w:cstheme="minorHAnsi"/>
                <w:lang w:eastAsia="en-GB"/>
              </w:rPr>
              <w:t>.</w:t>
            </w:r>
            <w:r w:rsidRPr="00F02781">
              <w:rPr>
                <w:rFonts w:eastAsia="Times New Roman" w:cstheme="minorHAnsi"/>
                <w:lang w:eastAsia="en-GB"/>
              </w:rPr>
              <w:br/>
              <w:t xml:space="preserve">At times, transitions between activities (e.g., moving from lecture to group work on articles) could be streamlined to reduce downtime and maintain momentum. Explicitly </w:t>
            </w:r>
            <w:r w:rsidRPr="00F02781">
              <w:rPr>
                <w:rFonts w:eastAsia="Times New Roman" w:cstheme="minorHAnsi"/>
                <w:lang w:eastAsia="en-GB"/>
              </w:rPr>
              <w:lastRenderedPageBreak/>
              <w:t>revisiting learning outcomes at the end of each segment could also strengthen signposting.</w:t>
            </w:r>
          </w:p>
          <w:p w14:paraId="39D29E30" w14:textId="77777777" w:rsidR="00533552" w:rsidRPr="00C73B39" w:rsidRDefault="00533552" w:rsidP="00286689">
            <w:pPr>
              <w:textAlignment w:val="baseline"/>
              <w:rPr>
                <w:rFonts w:eastAsia="Times New Roman" w:cstheme="minorHAnsi"/>
                <w:lang w:eastAsia="en-GB"/>
              </w:rPr>
            </w:pPr>
          </w:p>
        </w:tc>
      </w:tr>
      <w:tr w:rsidR="00533552" w:rsidRPr="00C73B39" w14:paraId="4400D0DD" w14:textId="77777777" w:rsidTr="00286689">
        <w:trPr>
          <w:trHeight w:val="1335"/>
        </w:trPr>
        <w:tc>
          <w:tcPr>
            <w:tcW w:w="9072" w:type="dxa"/>
            <w:hideMark/>
          </w:tcPr>
          <w:p w14:paraId="31842849" w14:textId="77777777" w:rsidR="00533552" w:rsidRPr="001C0E0A" w:rsidRDefault="00533552" w:rsidP="00286689">
            <w:pPr>
              <w:textAlignment w:val="baseline"/>
              <w:rPr>
                <w:rFonts w:eastAsia="Times New Roman" w:cstheme="minorHAnsi"/>
                <w:b/>
                <w:bCs/>
                <w:lang w:eastAsia="en-GB"/>
              </w:rPr>
            </w:pPr>
            <w:r w:rsidRPr="00C73B39">
              <w:rPr>
                <w:rFonts w:eastAsia="Times New Roman" w:cstheme="minorHAnsi"/>
                <w:lang w:eastAsia="en-GB"/>
              </w:rPr>
              <w:lastRenderedPageBreak/>
              <w:t> </w:t>
            </w:r>
            <w:r w:rsidRPr="001C0E0A">
              <w:rPr>
                <w:rFonts w:eastAsia="Times New Roman" w:cstheme="minorHAnsi"/>
                <w:b/>
                <w:bCs/>
                <w:lang w:eastAsia="en-GB"/>
              </w:rPr>
              <w:t xml:space="preserve">Teaching </w:t>
            </w:r>
            <w:r w:rsidRPr="00C73B39">
              <w:rPr>
                <w:rFonts w:eastAsia="Times New Roman" w:cstheme="minorHAnsi"/>
                <w:b/>
                <w:bCs/>
                <w:lang w:eastAsia="en-GB"/>
              </w:rPr>
              <w:t xml:space="preserve">  </w:t>
            </w:r>
            <w:r w:rsidRPr="001C0E0A">
              <w:rPr>
                <w:rFonts w:eastAsia="Times New Roman" w:cstheme="minorHAnsi"/>
                <w:b/>
                <w:bCs/>
                <w:lang w:eastAsia="en-GB"/>
              </w:rPr>
              <w:t>[A2: Teach and/or support learning.]</w:t>
            </w:r>
          </w:p>
          <w:p w14:paraId="360A4B8A" w14:textId="77777777" w:rsidR="00533552" w:rsidRPr="00C73B39" w:rsidRDefault="00533552" w:rsidP="00286689">
            <w:pPr>
              <w:textAlignment w:val="baseline"/>
              <w:rPr>
                <w:rStyle w:val="SubtleEmphasis"/>
                <w:lang w:eastAsia="en-GB"/>
              </w:rPr>
            </w:pPr>
            <w:r w:rsidRPr="00DD0383">
              <w:rPr>
                <w:rStyle w:val="SubtleEmphasis"/>
              </w:rPr>
              <w:t xml:space="preserve">i.e. </w:t>
            </w:r>
            <w:r w:rsidRPr="00C73B39">
              <w:rPr>
                <w:rStyle w:val="SubtleEmphasis"/>
                <w:lang w:eastAsia="en-GB"/>
              </w:rPr>
              <w:t xml:space="preserve">Beginning class, introduction, continuity with other sessions, students’ prior knowledge.  Clarity of presentation.  Pace.  Attitude to </w:t>
            </w:r>
            <w:r w:rsidRPr="00DD0383">
              <w:rPr>
                <w:rStyle w:val="SubtleEmphasis"/>
              </w:rPr>
              <w:t xml:space="preserve">the </w:t>
            </w:r>
            <w:r w:rsidRPr="00C73B39">
              <w:rPr>
                <w:rStyle w:val="SubtleEmphasis"/>
                <w:lang w:eastAsia="en-GB"/>
              </w:rPr>
              <w:t xml:space="preserve">subject matter.  Use of appropriate reinforcement.  Ending the session – summary, future work etc. Technique and Aids:  General apparatus – board, data projector, use of handouts. Was effective communication achieved?  Was there good </w:t>
            </w:r>
            <w:r w:rsidRPr="00DD0383">
              <w:rPr>
                <w:rStyle w:val="SubtleEmphasis"/>
              </w:rPr>
              <w:t>student–teacher</w:t>
            </w:r>
            <w:r w:rsidRPr="00C73B39">
              <w:rPr>
                <w:rStyle w:val="SubtleEmphasis"/>
                <w:lang w:eastAsia="en-GB"/>
              </w:rPr>
              <w:t xml:space="preserve"> rapport?  Were the aims/outcomes achieved?  Appropriateness of teaching/learning methods</w:t>
            </w:r>
            <w:r>
              <w:rPr>
                <w:rStyle w:val="SubtleEmphasis"/>
                <w:lang w:eastAsia="en-GB"/>
              </w:rPr>
              <w:t>.</w:t>
            </w:r>
            <w:r w:rsidRPr="00C73B39">
              <w:rPr>
                <w:rStyle w:val="SubtleEmphasis"/>
                <w:lang w:eastAsia="en-GB"/>
              </w:rPr>
              <w:t> </w:t>
            </w:r>
          </w:p>
        </w:tc>
      </w:tr>
      <w:tr w:rsidR="00533552" w:rsidRPr="00C73B39" w14:paraId="1D74CEF0" w14:textId="77777777" w:rsidTr="00286689">
        <w:trPr>
          <w:trHeight w:val="435"/>
        </w:trPr>
        <w:tc>
          <w:tcPr>
            <w:tcW w:w="9072" w:type="dxa"/>
            <w:hideMark/>
          </w:tcPr>
          <w:p w14:paraId="6E597F0E" w14:textId="77777777" w:rsidR="00533552" w:rsidRPr="001C0E0A" w:rsidRDefault="00533552" w:rsidP="00286689">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 xml:space="preserve">Comments </w:t>
            </w:r>
          </w:p>
          <w:p w14:paraId="7A6C34F1" w14:textId="77777777" w:rsidR="00533552" w:rsidRDefault="00533552" w:rsidP="00286689">
            <w:pPr>
              <w:textAlignment w:val="baseline"/>
              <w:rPr>
                <w:rFonts w:eastAsia="Times New Roman" w:cstheme="minorHAnsi"/>
                <w:lang w:eastAsia="en-GB"/>
              </w:rPr>
            </w:pPr>
            <w:r w:rsidRPr="00F02781">
              <w:rPr>
                <w:rFonts w:eastAsia="Times New Roman" w:cstheme="minorHAnsi"/>
                <w:lang w:eastAsia="en-GB"/>
              </w:rPr>
              <w:t>The lecture began with a welcoming register, which created a sense of inclusion. Antoinette communicated clearly and displayed enthusiasm for the subject, making contemporary themes accessible and engaging. Her questioning technique was strong, encouraging multiple student voices, and she handled divergent viewpoints respectfully</w:t>
            </w:r>
            <w:r>
              <w:rPr>
                <w:rFonts w:eastAsia="Times New Roman" w:cstheme="minorHAnsi"/>
                <w:lang w:eastAsia="en-GB"/>
              </w:rPr>
              <w:t xml:space="preserve">. </w:t>
            </w:r>
            <w:r w:rsidRPr="00F02781">
              <w:rPr>
                <w:rFonts w:eastAsia="Times New Roman" w:cstheme="minorHAnsi"/>
                <w:lang w:eastAsia="en-GB"/>
              </w:rPr>
              <w:t>Use of case studies and current articles anchored the session in real-world hospitality contexts</w:t>
            </w:r>
            <w:r>
              <w:rPr>
                <w:rFonts w:eastAsia="Times New Roman" w:cstheme="minorHAnsi"/>
                <w:lang w:eastAsia="en-GB"/>
              </w:rPr>
              <w:t>.</w:t>
            </w:r>
            <w:r w:rsidRPr="00F02781">
              <w:rPr>
                <w:rFonts w:eastAsia="Times New Roman" w:cstheme="minorHAnsi"/>
                <w:lang w:eastAsia="en-GB"/>
              </w:rPr>
              <w:br/>
              <w:t>Some explanations became lengthy, which risked losing pace and diluting key messages. Shorter input segments, interspersed with more frequent student-led discussion or breakout activities, could enhance engagement.</w:t>
            </w:r>
          </w:p>
          <w:p w14:paraId="2438014E" w14:textId="77777777" w:rsidR="00533552" w:rsidRDefault="00533552" w:rsidP="00286689">
            <w:pPr>
              <w:textAlignment w:val="baseline"/>
              <w:rPr>
                <w:rFonts w:eastAsia="Times New Roman" w:cstheme="minorHAnsi"/>
                <w:lang w:eastAsia="en-GB"/>
              </w:rPr>
            </w:pPr>
          </w:p>
          <w:p w14:paraId="1396DBA4" w14:textId="77777777" w:rsidR="00533552" w:rsidRPr="00C73B39" w:rsidRDefault="00533552" w:rsidP="00286689">
            <w:pPr>
              <w:textAlignment w:val="baseline"/>
              <w:rPr>
                <w:rFonts w:eastAsia="Times New Roman" w:cstheme="minorHAnsi"/>
                <w:lang w:eastAsia="en-GB"/>
              </w:rPr>
            </w:pPr>
          </w:p>
        </w:tc>
      </w:tr>
      <w:tr w:rsidR="00533552" w:rsidRPr="00C73B39" w14:paraId="51E6C612" w14:textId="77777777" w:rsidTr="00286689">
        <w:trPr>
          <w:trHeight w:val="435"/>
        </w:trPr>
        <w:tc>
          <w:tcPr>
            <w:tcW w:w="9072" w:type="dxa"/>
            <w:hideMark/>
          </w:tcPr>
          <w:p w14:paraId="2533950C" w14:textId="77777777" w:rsidR="00533552" w:rsidRDefault="00533552" w:rsidP="00286689">
            <w:pPr>
              <w:spacing w:after="0"/>
              <w:rPr>
                <w:rFonts w:eastAsia="Times New Roman"/>
                <w:b/>
                <w:bCs/>
                <w:lang w:eastAsia="en-GB"/>
              </w:rPr>
            </w:pPr>
            <w:r w:rsidRPr="233C3D61">
              <w:rPr>
                <w:rFonts w:eastAsia="Times New Roman"/>
                <w:b/>
                <w:bCs/>
                <w:lang w:eastAsia="en-GB"/>
              </w:rPr>
              <w:t>Effective Learning Environments [A4:Support and guide learners/V1 Respect individual learners/diverse groups of learners]</w:t>
            </w:r>
          </w:p>
          <w:p w14:paraId="46E9A841" w14:textId="77777777" w:rsidR="00533552" w:rsidRPr="00C73B39" w:rsidRDefault="00533552" w:rsidP="00286689">
            <w:pPr>
              <w:textAlignment w:val="baseline"/>
              <w:rPr>
                <w:rFonts w:eastAsia="Times New Roman" w:cstheme="minorHAnsi"/>
                <w:i/>
                <w:iCs/>
                <w:lang w:eastAsia="en-GB"/>
              </w:rPr>
            </w:pPr>
            <w:proofErr w:type="spellStart"/>
            <w:r w:rsidRPr="00934DC5">
              <w:rPr>
                <w:rFonts w:eastAsia="Times New Roman" w:cstheme="minorHAnsi"/>
                <w:i/>
                <w:iCs/>
                <w:lang w:eastAsia="en-GB"/>
              </w:rPr>
              <w:t>i.e</w:t>
            </w:r>
            <w:proofErr w:type="spellEnd"/>
            <w:r w:rsidRPr="00934DC5">
              <w:rPr>
                <w:rFonts w:eastAsia="Times New Roman" w:cstheme="minorHAnsi"/>
                <w:i/>
                <w:iCs/>
                <w:lang w:eastAsia="en-GB"/>
              </w:rPr>
              <w:t xml:space="preserve"> </w:t>
            </w:r>
            <w:r w:rsidRPr="00C73B39">
              <w:rPr>
                <w:rFonts w:eastAsia="Times New Roman" w:cstheme="minorHAnsi"/>
                <w:i/>
                <w:iCs/>
                <w:lang w:eastAsia="en-GB"/>
              </w:rPr>
              <w:t xml:space="preserve">General class atmosphere, level of participation, </w:t>
            </w:r>
            <w:r w:rsidRPr="00934DC5">
              <w:rPr>
                <w:rFonts w:eastAsia="Times New Roman" w:cstheme="minorHAnsi"/>
                <w:i/>
                <w:iCs/>
                <w:lang w:eastAsia="en-GB"/>
              </w:rPr>
              <w:t>attention,</w:t>
            </w:r>
            <w:r w:rsidRPr="00C73B39">
              <w:rPr>
                <w:rFonts w:eastAsia="Times New Roman" w:cstheme="minorHAnsi"/>
                <w:i/>
                <w:iCs/>
                <w:lang w:eastAsia="en-GB"/>
              </w:rPr>
              <w:t xml:space="preserve"> and interest.  Student attitude and ability to carry out classwork. </w:t>
            </w:r>
            <w:proofErr w:type="spellStart"/>
            <w:r w:rsidRPr="00934DC5">
              <w:rPr>
                <w:rFonts w:eastAsia="Times New Roman" w:cstheme="minorHAnsi"/>
                <w:i/>
                <w:iCs/>
                <w:lang w:eastAsia="en-GB"/>
              </w:rPr>
              <w:t>We</w:t>
            </w:r>
            <w:r>
              <w:rPr>
                <w:rFonts w:eastAsia="Times New Roman" w:cstheme="minorHAnsi"/>
                <w:i/>
                <w:iCs/>
                <w:lang w:eastAsia="en-GB"/>
              </w:rPr>
              <w:t>r</w:t>
            </w:r>
            <w:r w:rsidRPr="00934DC5">
              <w:rPr>
                <w:rFonts w:eastAsia="Times New Roman" w:cstheme="minorHAnsi"/>
                <w:i/>
                <w:iCs/>
                <w:lang w:eastAsia="en-GB"/>
              </w:rPr>
              <w:t>e</w:t>
            </w:r>
            <w:proofErr w:type="spellEnd"/>
            <w:r w:rsidRPr="00C73B39">
              <w:rPr>
                <w:rFonts w:eastAsia="Times New Roman" w:cstheme="minorHAnsi"/>
                <w:i/>
                <w:iCs/>
                <w:lang w:eastAsia="en-GB"/>
              </w:rPr>
              <w:t xml:space="preserve"> learning problems identified and overcome?  Awareness of individual needs.  Attitude to students</w:t>
            </w:r>
            <w:r>
              <w:rPr>
                <w:rFonts w:eastAsia="Times New Roman" w:cstheme="minorHAnsi"/>
                <w:i/>
                <w:iCs/>
                <w:lang w:eastAsia="en-GB"/>
              </w:rPr>
              <w:t>.</w:t>
            </w:r>
          </w:p>
          <w:p w14:paraId="0CE8969D" w14:textId="77777777" w:rsidR="00533552" w:rsidRPr="00C73B39" w:rsidRDefault="00533552" w:rsidP="00286689">
            <w:pPr>
              <w:textAlignment w:val="baseline"/>
              <w:rPr>
                <w:rFonts w:eastAsia="Times New Roman" w:cstheme="minorHAnsi"/>
                <w:lang w:eastAsia="en-GB"/>
              </w:rPr>
            </w:pPr>
            <w:r w:rsidRPr="00C73B39">
              <w:rPr>
                <w:rFonts w:eastAsia="Times New Roman" w:cstheme="minorHAnsi"/>
                <w:lang w:eastAsia="en-GB"/>
              </w:rPr>
              <w:t> </w:t>
            </w:r>
          </w:p>
        </w:tc>
      </w:tr>
      <w:tr w:rsidR="00533552" w:rsidRPr="00C73B39" w14:paraId="1B85EC70" w14:textId="77777777" w:rsidTr="00286689">
        <w:trPr>
          <w:trHeight w:val="435"/>
        </w:trPr>
        <w:tc>
          <w:tcPr>
            <w:tcW w:w="9072" w:type="dxa"/>
          </w:tcPr>
          <w:p w14:paraId="1D4993DB" w14:textId="77777777" w:rsidR="00533552" w:rsidRDefault="00533552" w:rsidP="00286689">
            <w:pPr>
              <w:textAlignment w:val="baseline"/>
              <w:rPr>
                <w:rFonts w:eastAsia="Times New Roman" w:cstheme="minorHAnsi"/>
                <w:b/>
                <w:bCs/>
                <w:lang w:eastAsia="en-GB"/>
              </w:rPr>
            </w:pPr>
            <w:r w:rsidRPr="001C0E0A">
              <w:rPr>
                <w:rFonts w:eastAsia="Times New Roman" w:cstheme="minorHAnsi"/>
                <w:b/>
                <w:bCs/>
                <w:lang w:eastAsia="en-GB"/>
              </w:rPr>
              <w:t xml:space="preserve">Comments </w:t>
            </w:r>
          </w:p>
          <w:p w14:paraId="2ABA00F1" w14:textId="77777777" w:rsidR="00533552" w:rsidRPr="00F02781" w:rsidRDefault="00533552" w:rsidP="00286689">
            <w:pPr>
              <w:textAlignment w:val="baseline"/>
              <w:rPr>
                <w:rFonts w:eastAsia="Times New Roman" w:cstheme="minorHAnsi"/>
                <w:lang w:eastAsia="en-GB"/>
              </w:rPr>
            </w:pPr>
            <w:r w:rsidRPr="00F02781">
              <w:rPr>
                <w:rFonts w:eastAsia="Times New Roman" w:cstheme="minorHAnsi"/>
                <w:lang w:eastAsia="en-GB"/>
              </w:rPr>
              <w:t>Antoinette created a positive, respectful online learning environment. She encouraged cameras on, reinforced the importance of participation, and acknowledged each student’s contribution, which built rapport. She responded thoughtfully to differing opinions, supporting learners to develop critical perspectives.</w:t>
            </w:r>
            <w:r w:rsidRPr="00F02781">
              <w:rPr>
                <w:rFonts w:eastAsia="Times New Roman" w:cstheme="minorHAnsi"/>
                <w:lang w:eastAsia="en-GB"/>
              </w:rPr>
              <w:br/>
              <w:t>Constructive point: A few students remained passive in the chat or discussion. More deliberate strategies (e.g., targeted cold-calling, polls, or digital collaborative tools) could ensure equitable participation across the group.</w:t>
            </w:r>
          </w:p>
          <w:p w14:paraId="3CC2E2DC" w14:textId="77777777" w:rsidR="00533552" w:rsidRPr="00C73B39" w:rsidRDefault="00533552" w:rsidP="00286689">
            <w:pPr>
              <w:textAlignment w:val="baseline"/>
              <w:rPr>
                <w:rFonts w:eastAsia="Times New Roman" w:cstheme="minorHAnsi"/>
                <w:b/>
                <w:bCs/>
                <w:lang w:eastAsia="en-GB"/>
              </w:rPr>
            </w:pPr>
          </w:p>
        </w:tc>
      </w:tr>
      <w:tr w:rsidR="00533552" w:rsidRPr="00C73B39" w14:paraId="13630063" w14:textId="77777777" w:rsidTr="00286689">
        <w:trPr>
          <w:trHeight w:val="1550"/>
        </w:trPr>
        <w:tc>
          <w:tcPr>
            <w:tcW w:w="9072" w:type="dxa"/>
            <w:hideMark/>
          </w:tcPr>
          <w:p w14:paraId="7BCC4858" w14:textId="77777777" w:rsidR="00533552" w:rsidRPr="001C0E0A" w:rsidRDefault="00533552" w:rsidP="00286689">
            <w:pPr>
              <w:textAlignment w:val="baseline"/>
              <w:rPr>
                <w:rFonts w:eastAsia="Times New Roman"/>
                <w:b/>
                <w:bCs/>
                <w:lang w:eastAsia="en-GB"/>
              </w:rPr>
            </w:pPr>
            <w:r w:rsidRPr="233C3D61">
              <w:rPr>
                <w:rFonts w:eastAsia="Times New Roman"/>
                <w:b/>
                <w:bCs/>
                <w:lang w:eastAsia="en-GB"/>
              </w:rPr>
              <w:lastRenderedPageBreak/>
              <w:t xml:space="preserve">Assessment [A3: Assess and give learners feedback for learning] </w:t>
            </w:r>
          </w:p>
          <w:p w14:paraId="670058FE" w14:textId="77777777" w:rsidR="00533552" w:rsidRPr="00C73B39" w:rsidRDefault="00533552" w:rsidP="00286689">
            <w:pPr>
              <w:textAlignment w:val="baseline"/>
              <w:rPr>
                <w:rFonts w:eastAsia="Times New Roman" w:cstheme="minorHAnsi"/>
                <w:lang w:eastAsia="en-GB"/>
              </w:rPr>
            </w:pPr>
            <w:proofErr w:type="spellStart"/>
            <w:r>
              <w:rPr>
                <w:rFonts w:eastAsia="Times New Roman" w:cstheme="minorHAnsi"/>
                <w:lang w:eastAsia="en-GB"/>
              </w:rPr>
              <w:t>i</w:t>
            </w:r>
            <w:r w:rsidRPr="00934DC5">
              <w:rPr>
                <w:rFonts w:eastAsia="Times New Roman" w:cstheme="minorHAnsi"/>
                <w:i/>
                <w:iCs/>
                <w:lang w:eastAsia="en-GB"/>
              </w:rPr>
              <w:t>.e</w:t>
            </w:r>
            <w:proofErr w:type="spellEnd"/>
            <w:r w:rsidRPr="00934DC5">
              <w:rPr>
                <w:rFonts w:eastAsia="Times New Roman" w:cstheme="minorHAnsi"/>
                <w:i/>
                <w:iCs/>
                <w:lang w:eastAsia="en-GB"/>
              </w:rPr>
              <w:t xml:space="preserve"> Formative/summative assessment examples , </w:t>
            </w:r>
            <w:r w:rsidRPr="00C73B39">
              <w:rPr>
                <w:rFonts w:eastAsia="Times New Roman" w:cstheme="minorHAnsi"/>
                <w:i/>
                <w:iCs/>
                <w:lang w:eastAsia="en-GB"/>
              </w:rPr>
              <w:t>Question and answer technique.  Other evaluation procedures, class management, instructions to student</w:t>
            </w:r>
            <w:r>
              <w:rPr>
                <w:rFonts w:eastAsia="Times New Roman" w:cstheme="minorHAnsi"/>
                <w:i/>
                <w:iCs/>
                <w:lang w:eastAsia="en-GB"/>
              </w:rPr>
              <w:t>s.</w:t>
            </w:r>
          </w:p>
        </w:tc>
      </w:tr>
      <w:tr w:rsidR="00533552" w:rsidRPr="00C73B39" w14:paraId="3CFC7473" w14:textId="77777777" w:rsidTr="00286689">
        <w:trPr>
          <w:trHeight w:val="1975"/>
        </w:trPr>
        <w:tc>
          <w:tcPr>
            <w:tcW w:w="9072" w:type="dxa"/>
          </w:tcPr>
          <w:p w14:paraId="58128FF5" w14:textId="77777777" w:rsidR="00533552" w:rsidRDefault="00533552" w:rsidP="00286689">
            <w:pPr>
              <w:textAlignment w:val="baseline"/>
              <w:rPr>
                <w:rFonts w:eastAsia="Times New Roman" w:cstheme="minorHAnsi"/>
                <w:b/>
                <w:bCs/>
                <w:lang w:eastAsia="en-GB"/>
              </w:rPr>
            </w:pPr>
            <w:r w:rsidRPr="001C0E0A">
              <w:rPr>
                <w:rFonts w:eastAsia="Times New Roman" w:cstheme="minorHAnsi"/>
                <w:b/>
                <w:bCs/>
                <w:lang w:eastAsia="en-GB"/>
              </w:rPr>
              <w:t xml:space="preserve">Comments </w:t>
            </w:r>
          </w:p>
          <w:p w14:paraId="5B299A78" w14:textId="77777777" w:rsidR="00533552" w:rsidRPr="00F02781" w:rsidRDefault="00533552" w:rsidP="00286689">
            <w:pPr>
              <w:textAlignment w:val="baseline"/>
              <w:rPr>
                <w:rFonts w:eastAsia="Times New Roman" w:cstheme="minorHAnsi"/>
                <w:lang w:eastAsia="en-GB"/>
              </w:rPr>
            </w:pPr>
            <w:r w:rsidRPr="00F02781">
              <w:rPr>
                <w:rFonts w:eastAsia="Times New Roman" w:cstheme="minorHAnsi"/>
                <w:lang w:eastAsia="en-GB"/>
              </w:rPr>
              <w:t>The session embedded formative assessment effectively through questioning</w:t>
            </w:r>
            <w:r>
              <w:rPr>
                <w:rFonts w:eastAsia="Times New Roman" w:cstheme="minorHAnsi"/>
                <w:lang w:eastAsia="en-GB"/>
              </w:rPr>
              <w:t xml:space="preserve"> </w:t>
            </w:r>
            <w:r w:rsidRPr="00F02781">
              <w:rPr>
                <w:rFonts w:eastAsia="Times New Roman" w:cstheme="minorHAnsi"/>
                <w:lang w:eastAsia="en-GB"/>
              </w:rPr>
              <w:t>and SWOT analysis task. Antoinette provided immediate feedback, both affirming correct responses and clarifying misconceptions. She connected activities to assessment criteria, supporting students’ assignment readiness.</w:t>
            </w:r>
            <w:r w:rsidRPr="00F02781">
              <w:rPr>
                <w:rFonts w:eastAsia="Times New Roman" w:cstheme="minorHAnsi"/>
                <w:lang w:eastAsia="en-GB"/>
              </w:rPr>
              <w:br/>
              <w:t>Feedback was sometimes general; sharper alignment to assessment rubrics (e.g., emphasising criticality, synthesis, referencing standards) could further guide students in meeting Level 6 expectations.</w:t>
            </w:r>
          </w:p>
          <w:p w14:paraId="6617E015" w14:textId="77777777" w:rsidR="00533552" w:rsidRPr="00F02781" w:rsidRDefault="00533552" w:rsidP="00286689">
            <w:pPr>
              <w:textAlignment w:val="baseline"/>
              <w:rPr>
                <w:rFonts w:eastAsia="Times New Roman" w:cstheme="minorHAnsi"/>
                <w:lang w:eastAsia="en-GB"/>
              </w:rPr>
            </w:pPr>
          </w:p>
        </w:tc>
      </w:tr>
      <w:tr w:rsidR="00533552" w:rsidRPr="00C73B39" w14:paraId="7297D762" w14:textId="77777777" w:rsidTr="00286689">
        <w:trPr>
          <w:trHeight w:val="435"/>
        </w:trPr>
        <w:tc>
          <w:tcPr>
            <w:tcW w:w="9072" w:type="dxa"/>
            <w:hideMark/>
          </w:tcPr>
          <w:p w14:paraId="3C0C2C0E" w14:textId="77777777" w:rsidR="00533552" w:rsidRPr="00DC0F4B" w:rsidRDefault="00533552" w:rsidP="00286689">
            <w:pPr>
              <w:textAlignment w:val="baseline"/>
              <w:rPr>
                <w:rFonts w:eastAsia="Times New Roman" w:cstheme="minorHAnsi"/>
                <w:b/>
                <w:bCs/>
                <w:lang w:eastAsia="en-GB"/>
              </w:rPr>
            </w:pPr>
            <w:r w:rsidRPr="00DC0F4B">
              <w:rPr>
                <w:rFonts w:eastAsia="Times New Roman"/>
                <w:b/>
                <w:bCs/>
                <w:lang w:eastAsia="en-GB"/>
              </w:rPr>
              <w:t xml:space="preserve">Core Knowledge  </w:t>
            </w:r>
          </w:p>
          <w:p w14:paraId="3A02EB7B" w14:textId="77777777" w:rsidR="00533552" w:rsidRPr="00714835" w:rsidRDefault="00533552" w:rsidP="00286689">
            <w:pPr>
              <w:pStyle w:val="ListParagraph"/>
              <w:numPr>
                <w:ilvl w:val="0"/>
                <w:numId w:val="1"/>
              </w:numPr>
              <w:spacing w:after="0" w:line="240" w:lineRule="auto"/>
              <w:textAlignment w:val="baseline"/>
            </w:pPr>
            <w:r w:rsidRPr="00714835">
              <w:t xml:space="preserve">K1 - how learners learn, generally and within specific subjects </w:t>
            </w:r>
          </w:p>
          <w:p w14:paraId="1D1091B9" w14:textId="77777777" w:rsidR="00533552" w:rsidRPr="00714835" w:rsidRDefault="00533552" w:rsidP="00286689">
            <w:pPr>
              <w:pStyle w:val="ListParagraph"/>
              <w:numPr>
                <w:ilvl w:val="0"/>
                <w:numId w:val="1"/>
              </w:numPr>
              <w:spacing w:after="0" w:line="240" w:lineRule="auto"/>
              <w:textAlignment w:val="baseline"/>
            </w:pPr>
            <w:r w:rsidRPr="00714835">
              <w:t xml:space="preserve">K2 - approaches to teaching and/or supporting learning, appropriate for subjects and level of study </w:t>
            </w:r>
          </w:p>
          <w:p w14:paraId="1FB316FD" w14:textId="77777777" w:rsidR="00533552" w:rsidRPr="00714835" w:rsidRDefault="00533552" w:rsidP="00286689">
            <w:pPr>
              <w:pStyle w:val="ListParagraph"/>
              <w:numPr>
                <w:ilvl w:val="0"/>
                <w:numId w:val="1"/>
              </w:numPr>
              <w:spacing w:after="0" w:line="240" w:lineRule="auto"/>
              <w:textAlignment w:val="baseline"/>
            </w:pPr>
            <w:r w:rsidRPr="00714835">
              <w:t xml:space="preserve">K3 - critical evaluation as a basis for effective practice </w:t>
            </w:r>
          </w:p>
          <w:p w14:paraId="3485A4E7" w14:textId="77777777" w:rsidR="00533552" w:rsidRPr="00714835" w:rsidRDefault="00533552" w:rsidP="00286689">
            <w:pPr>
              <w:pStyle w:val="ListParagraph"/>
              <w:numPr>
                <w:ilvl w:val="0"/>
                <w:numId w:val="1"/>
              </w:numPr>
              <w:spacing w:after="0" w:line="240" w:lineRule="auto"/>
              <w:textAlignment w:val="baseline"/>
            </w:pPr>
            <w:r w:rsidRPr="00714835">
              <w:t xml:space="preserve">K4 - appropriate use of digital and/or other technologies, and resources for learning </w:t>
            </w:r>
          </w:p>
          <w:p w14:paraId="06140637" w14:textId="77777777" w:rsidR="00533552" w:rsidRPr="00F02781" w:rsidRDefault="00533552" w:rsidP="00286689">
            <w:pPr>
              <w:pStyle w:val="ListParagraph"/>
              <w:numPr>
                <w:ilvl w:val="0"/>
                <w:numId w:val="1"/>
              </w:numPr>
              <w:spacing w:after="0" w:line="240" w:lineRule="auto"/>
              <w:textAlignment w:val="baseline"/>
              <w:rPr>
                <w:rFonts w:eastAsia="Times New Roman"/>
                <w:lang w:eastAsia="en-GB"/>
              </w:rPr>
            </w:pPr>
            <w:r w:rsidRPr="00714835">
              <w:t>K5 - requirements for quality assurance and enhancement, and their implications for practice</w:t>
            </w:r>
          </w:p>
          <w:p w14:paraId="493F2CB8" w14:textId="77777777" w:rsidR="00533552" w:rsidRDefault="00533552" w:rsidP="00286689">
            <w:pPr>
              <w:spacing w:after="0" w:line="240" w:lineRule="auto"/>
              <w:textAlignment w:val="baseline"/>
              <w:rPr>
                <w:rFonts w:eastAsia="Times New Roman"/>
                <w:lang w:eastAsia="en-GB"/>
              </w:rPr>
            </w:pPr>
          </w:p>
          <w:p w14:paraId="17A3664A" w14:textId="77777777" w:rsidR="00533552" w:rsidRPr="00F02781" w:rsidRDefault="00533552" w:rsidP="00286689">
            <w:pPr>
              <w:spacing w:after="0" w:line="240" w:lineRule="auto"/>
              <w:textAlignment w:val="baseline"/>
              <w:rPr>
                <w:rFonts w:eastAsia="Times New Roman"/>
                <w:lang w:eastAsia="en-GB"/>
              </w:rPr>
            </w:pPr>
          </w:p>
        </w:tc>
      </w:tr>
      <w:tr w:rsidR="00533552" w:rsidRPr="00C73B39" w14:paraId="7EC3CBDB" w14:textId="77777777" w:rsidTr="00286689">
        <w:trPr>
          <w:trHeight w:val="435"/>
        </w:trPr>
        <w:tc>
          <w:tcPr>
            <w:tcW w:w="9072" w:type="dxa"/>
          </w:tcPr>
          <w:p w14:paraId="462EB4C6" w14:textId="77777777" w:rsidR="00533552" w:rsidRPr="00DC0F4B" w:rsidRDefault="00533552" w:rsidP="00286689">
            <w:pPr>
              <w:textAlignment w:val="baseline"/>
              <w:rPr>
                <w:rFonts w:eastAsia="Times New Roman" w:cstheme="minorHAnsi"/>
                <w:b/>
                <w:bCs/>
                <w:lang w:eastAsia="en-GB"/>
              </w:rPr>
            </w:pPr>
            <w:r w:rsidRPr="00DC0F4B">
              <w:rPr>
                <w:rFonts w:eastAsia="Times New Roman" w:cstheme="minorHAnsi"/>
                <w:b/>
                <w:bCs/>
                <w:lang w:eastAsia="en-GB"/>
              </w:rPr>
              <w:t xml:space="preserve">Comments </w:t>
            </w:r>
          </w:p>
          <w:p w14:paraId="08D9F89C" w14:textId="77777777" w:rsidR="00533552" w:rsidRPr="00F02781" w:rsidRDefault="00533552" w:rsidP="00533552">
            <w:pPr>
              <w:numPr>
                <w:ilvl w:val="0"/>
                <w:numId w:val="3"/>
              </w:numPr>
              <w:spacing w:line="259" w:lineRule="auto"/>
              <w:textAlignment w:val="baseline"/>
              <w:rPr>
                <w:rFonts w:eastAsia="Times New Roman" w:cstheme="minorHAnsi"/>
                <w:lang w:eastAsia="en-GB"/>
              </w:rPr>
            </w:pPr>
            <w:r w:rsidRPr="00F02781">
              <w:rPr>
                <w:rFonts w:eastAsia="Times New Roman" w:cstheme="minorHAnsi"/>
                <w:lang w:eastAsia="en-GB"/>
              </w:rPr>
              <w:t>K1/K2: Strong understanding of how learners engage with applied hospitality contexts and use of active learning strategies.</w:t>
            </w:r>
          </w:p>
          <w:p w14:paraId="2D2322A2" w14:textId="77777777" w:rsidR="00533552" w:rsidRPr="00F02781" w:rsidRDefault="00533552" w:rsidP="00533552">
            <w:pPr>
              <w:numPr>
                <w:ilvl w:val="0"/>
                <w:numId w:val="3"/>
              </w:numPr>
              <w:spacing w:line="259" w:lineRule="auto"/>
              <w:textAlignment w:val="baseline"/>
              <w:rPr>
                <w:rFonts w:eastAsia="Times New Roman" w:cstheme="minorHAnsi"/>
                <w:lang w:eastAsia="en-GB"/>
              </w:rPr>
            </w:pPr>
            <w:r w:rsidRPr="00F02781">
              <w:rPr>
                <w:rFonts w:eastAsia="Times New Roman" w:cstheme="minorHAnsi"/>
                <w:lang w:eastAsia="en-GB"/>
              </w:rPr>
              <w:t>K3: Evidence of critical evaluation and linking to wider debates (e.g., AI ethics, sustainability).</w:t>
            </w:r>
          </w:p>
          <w:p w14:paraId="37F46FE7" w14:textId="77777777" w:rsidR="00533552" w:rsidRPr="00F02781" w:rsidRDefault="00533552" w:rsidP="00533552">
            <w:pPr>
              <w:numPr>
                <w:ilvl w:val="0"/>
                <w:numId w:val="3"/>
              </w:numPr>
              <w:spacing w:line="259" w:lineRule="auto"/>
              <w:textAlignment w:val="baseline"/>
              <w:rPr>
                <w:rFonts w:eastAsia="Times New Roman" w:cstheme="minorHAnsi"/>
                <w:lang w:eastAsia="en-GB"/>
              </w:rPr>
            </w:pPr>
            <w:r w:rsidRPr="00F02781">
              <w:rPr>
                <w:rFonts w:eastAsia="Times New Roman" w:cstheme="minorHAnsi"/>
                <w:lang w:eastAsia="en-GB"/>
              </w:rPr>
              <w:t>K4: Use of Teams functions, screen-sharing, and file sharing was competent; further integration of interactive digital tools could enrich learning.</w:t>
            </w:r>
          </w:p>
          <w:p w14:paraId="3775BC99" w14:textId="77777777" w:rsidR="00533552" w:rsidRPr="00F02781" w:rsidRDefault="00533552" w:rsidP="00533552">
            <w:pPr>
              <w:numPr>
                <w:ilvl w:val="0"/>
                <w:numId w:val="3"/>
              </w:numPr>
              <w:spacing w:line="259" w:lineRule="auto"/>
              <w:textAlignment w:val="baseline"/>
              <w:rPr>
                <w:rFonts w:eastAsia="Times New Roman" w:cstheme="minorHAnsi"/>
                <w:lang w:eastAsia="en-GB"/>
              </w:rPr>
            </w:pPr>
            <w:r w:rsidRPr="00F02781">
              <w:rPr>
                <w:rFonts w:eastAsia="Times New Roman" w:cstheme="minorHAnsi"/>
                <w:lang w:eastAsia="en-GB"/>
              </w:rPr>
              <w:t>K5: Clear signposting to quality assurance processes (e.g., referencing the module handbook, assessment requirements) demonstrated alignment with institutional standards.</w:t>
            </w:r>
          </w:p>
          <w:p w14:paraId="3AD0FE97" w14:textId="77777777" w:rsidR="00533552" w:rsidRPr="00DC0F4B" w:rsidRDefault="00533552" w:rsidP="00286689">
            <w:pPr>
              <w:textAlignment w:val="baseline"/>
              <w:rPr>
                <w:rFonts w:eastAsia="Times New Roman" w:cstheme="minorHAnsi"/>
                <w:b/>
                <w:bCs/>
                <w:lang w:eastAsia="en-GB"/>
              </w:rPr>
            </w:pPr>
          </w:p>
        </w:tc>
      </w:tr>
      <w:tr w:rsidR="00533552" w:rsidRPr="00C73B39" w14:paraId="3BC8DD6E" w14:textId="77777777" w:rsidTr="00286689">
        <w:trPr>
          <w:trHeight w:val="1740"/>
        </w:trPr>
        <w:tc>
          <w:tcPr>
            <w:tcW w:w="9072" w:type="dxa"/>
            <w:hideMark/>
          </w:tcPr>
          <w:p w14:paraId="38708B11" w14:textId="77777777" w:rsidR="00533552" w:rsidRPr="00DC0F4B" w:rsidRDefault="00533552" w:rsidP="00286689">
            <w:pPr>
              <w:textAlignment w:val="baseline"/>
              <w:rPr>
                <w:rFonts w:eastAsia="Times New Roman" w:cstheme="minorHAnsi"/>
                <w:b/>
                <w:bCs/>
                <w:lang w:eastAsia="en-GB"/>
              </w:rPr>
            </w:pPr>
            <w:r w:rsidRPr="00DC0F4B">
              <w:rPr>
                <w:rFonts w:eastAsia="Times New Roman"/>
                <w:b/>
                <w:bCs/>
                <w:lang w:eastAsia="en-GB"/>
              </w:rPr>
              <w:lastRenderedPageBreak/>
              <w:t>Professional values</w:t>
            </w:r>
          </w:p>
          <w:p w14:paraId="5093E46A" w14:textId="77777777" w:rsidR="00533552" w:rsidRPr="00714835" w:rsidRDefault="00533552" w:rsidP="00286689">
            <w:pPr>
              <w:pStyle w:val="ListParagraph"/>
              <w:numPr>
                <w:ilvl w:val="0"/>
                <w:numId w:val="2"/>
              </w:numPr>
              <w:spacing w:after="0" w:line="240" w:lineRule="auto"/>
              <w:rPr>
                <w:rFonts w:eastAsia="Times New Roman"/>
                <w:lang w:eastAsia="en-GB"/>
              </w:rPr>
            </w:pPr>
            <w:r w:rsidRPr="00714835">
              <w:rPr>
                <w:rFonts w:eastAsia="Times New Roman"/>
                <w:lang w:eastAsia="en-GB"/>
              </w:rPr>
              <w:t>V1 Respect for individual learners/ Diverse groups of learners.</w:t>
            </w:r>
          </w:p>
          <w:p w14:paraId="54AE9D29" w14:textId="77777777" w:rsidR="00533552" w:rsidRPr="00714835" w:rsidRDefault="00533552" w:rsidP="00286689">
            <w:pPr>
              <w:pStyle w:val="ListParagraph"/>
              <w:numPr>
                <w:ilvl w:val="0"/>
                <w:numId w:val="2"/>
              </w:numPr>
              <w:spacing w:after="0" w:line="240" w:lineRule="auto"/>
              <w:rPr>
                <w:rFonts w:eastAsia="Times New Roman"/>
                <w:lang w:eastAsia="en-GB"/>
              </w:rPr>
            </w:pPr>
            <w:r w:rsidRPr="00714835">
              <w:rPr>
                <w:rFonts w:eastAsia="Times New Roman"/>
                <w:lang w:eastAsia="en-GB"/>
              </w:rPr>
              <w:t>V2 Promote engagement and learning and equity of opportunity for all to reach their potential.</w:t>
            </w:r>
          </w:p>
          <w:p w14:paraId="49D001E4" w14:textId="77777777" w:rsidR="00533552" w:rsidRPr="00714835" w:rsidRDefault="00533552" w:rsidP="00286689">
            <w:pPr>
              <w:pStyle w:val="ListParagraph"/>
              <w:numPr>
                <w:ilvl w:val="0"/>
                <w:numId w:val="2"/>
              </w:numPr>
              <w:spacing w:after="0" w:line="240" w:lineRule="auto"/>
              <w:rPr>
                <w:rFonts w:eastAsia="Times New Roman"/>
                <w:lang w:eastAsia="en-GB"/>
              </w:rPr>
            </w:pPr>
            <w:r w:rsidRPr="00714835">
              <w:rPr>
                <w:rFonts w:eastAsia="Times New Roman"/>
                <w:lang w:eastAsia="en-GB"/>
              </w:rPr>
              <w:t>V3 Use scholarship, Research or professional learning? All other evidence informed approaches as a basis of effective practice.</w:t>
            </w:r>
          </w:p>
          <w:p w14:paraId="4BE5530E" w14:textId="77777777" w:rsidR="00533552" w:rsidRPr="00714835" w:rsidRDefault="00533552" w:rsidP="00286689">
            <w:pPr>
              <w:pStyle w:val="ListParagraph"/>
              <w:numPr>
                <w:ilvl w:val="0"/>
                <w:numId w:val="2"/>
              </w:numPr>
              <w:spacing w:after="0" w:line="240" w:lineRule="auto"/>
              <w:rPr>
                <w:rFonts w:eastAsia="Times New Roman"/>
                <w:lang w:eastAsia="en-GB"/>
              </w:rPr>
            </w:pPr>
            <w:r w:rsidRPr="00714835">
              <w:rPr>
                <w:rFonts w:eastAsia="Times New Roman"/>
                <w:lang w:eastAsia="en-GB"/>
              </w:rPr>
              <w:t>V4 Respond to the wider context in which higher education operates, recognising implications for practice.</w:t>
            </w:r>
          </w:p>
          <w:p w14:paraId="37B02803" w14:textId="77777777" w:rsidR="00533552" w:rsidRDefault="00533552" w:rsidP="00286689">
            <w:pPr>
              <w:pStyle w:val="ListParagraph"/>
              <w:numPr>
                <w:ilvl w:val="0"/>
                <w:numId w:val="2"/>
              </w:numPr>
              <w:spacing w:after="0" w:line="240" w:lineRule="auto"/>
              <w:rPr>
                <w:rFonts w:eastAsia="Times New Roman"/>
                <w:lang w:eastAsia="en-GB"/>
              </w:rPr>
            </w:pPr>
            <w:r w:rsidRPr="00714835">
              <w:rPr>
                <w:rFonts w:eastAsia="Times New Roman"/>
                <w:lang w:eastAsia="en-GB"/>
              </w:rPr>
              <w:t>V5 Collaborate with others to enhance practice.</w:t>
            </w:r>
          </w:p>
          <w:p w14:paraId="7BFBD274" w14:textId="77777777" w:rsidR="00533552" w:rsidRDefault="00533552" w:rsidP="00286689">
            <w:pPr>
              <w:spacing w:after="0" w:line="240" w:lineRule="auto"/>
              <w:rPr>
                <w:rFonts w:eastAsia="Times New Roman"/>
                <w:lang w:eastAsia="en-GB"/>
              </w:rPr>
            </w:pPr>
          </w:p>
          <w:p w14:paraId="06C5A468" w14:textId="77777777" w:rsidR="00533552" w:rsidRDefault="00533552" w:rsidP="00286689">
            <w:pPr>
              <w:spacing w:after="0" w:line="240" w:lineRule="auto"/>
              <w:rPr>
                <w:rFonts w:eastAsia="Times New Roman"/>
                <w:lang w:eastAsia="en-GB"/>
              </w:rPr>
            </w:pPr>
          </w:p>
          <w:p w14:paraId="6740CB6C" w14:textId="77777777" w:rsidR="00533552" w:rsidRPr="00F02781" w:rsidRDefault="00533552" w:rsidP="00286689">
            <w:pPr>
              <w:spacing w:after="0" w:line="240" w:lineRule="auto"/>
              <w:rPr>
                <w:rFonts w:eastAsia="Times New Roman"/>
                <w:lang w:eastAsia="en-GB"/>
              </w:rPr>
            </w:pPr>
          </w:p>
        </w:tc>
      </w:tr>
      <w:tr w:rsidR="00533552" w:rsidRPr="00C73B39" w14:paraId="71C84C1F" w14:textId="77777777" w:rsidTr="00286689">
        <w:trPr>
          <w:trHeight w:val="435"/>
        </w:trPr>
        <w:tc>
          <w:tcPr>
            <w:tcW w:w="9072" w:type="dxa"/>
            <w:hideMark/>
          </w:tcPr>
          <w:p w14:paraId="23E38DB8" w14:textId="77777777" w:rsidR="00533552" w:rsidRDefault="00533552" w:rsidP="00286689">
            <w:pPr>
              <w:textAlignment w:val="baseline"/>
              <w:rPr>
                <w:rFonts w:eastAsia="Times New Roman" w:cstheme="minorHAnsi"/>
                <w:b/>
                <w:bCs/>
                <w:lang w:eastAsia="en-GB"/>
              </w:rPr>
            </w:pPr>
            <w:r w:rsidRPr="00C73B39">
              <w:rPr>
                <w:rFonts w:eastAsia="Times New Roman" w:cstheme="minorHAnsi"/>
                <w:b/>
                <w:bCs/>
                <w:lang w:eastAsia="en-GB"/>
              </w:rPr>
              <w:t> </w:t>
            </w:r>
            <w:r w:rsidRPr="001C0E0A">
              <w:rPr>
                <w:rFonts w:eastAsia="Times New Roman" w:cstheme="minorHAnsi"/>
                <w:b/>
                <w:bCs/>
                <w:lang w:eastAsia="en-GB"/>
              </w:rPr>
              <w:t xml:space="preserve">Comments </w:t>
            </w:r>
          </w:p>
          <w:p w14:paraId="6BC08DA1" w14:textId="77777777" w:rsidR="00533552" w:rsidRPr="00F02781" w:rsidRDefault="00533552" w:rsidP="00533552">
            <w:pPr>
              <w:pStyle w:val="ListParagraph"/>
              <w:numPr>
                <w:ilvl w:val="0"/>
                <w:numId w:val="2"/>
              </w:numPr>
              <w:spacing w:line="259" w:lineRule="auto"/>
              <w:textAlignment w:val="baseline"/>
              <w:rPr>
                <w:rFonts w:eastAsia="Times New Roman" w:cstheme="minorHAnsi"/>
                <w:lang w:eastAsia="en-GB"/>
              </w:rPr>
            </w:pPr>
            <w:r w:rsidRPr="00F02781">
              <w:rPr>
                <w:rFonts w:eastAsia="Times New Roman" w:cstheme="minorHAnsi"/>
                <w:lang w:eastAsia="en-GB"/>
              </w:rPr>
              <w:t>V1/V2: Respectful acknowledgement of all contributions, fostering inclusive dialogue.</w:t>
            </w:r>
          </w:p>
          <w:p w14:paraId="550645C2" w14:textId="77777777" w:rsidR="00533552" w:rsidRPr="00F02781" w:rsidRDefault="00533552" w:rsidP="00533552">
            <w:pPr>
              <w:pStyle w:val="ListParagraph"/>
              <w:numPr>
                <w:ilvl w:val="0"/>
                <w:numId w:val="2"/>
              </w:numPr>
              <w:spacing w:line="259" w:lineRule="auto"/>
              <w:textAlignment w:val="baseline"/>
              <w:rPr>
                <w:rFonts w:eastAsia="Times New Roman" w:cstheme="minorHAnsi"/>
                <w:lang w:eastAsia="en-GB"/>
              </w:rPr>
            </w:pPr>
            <w:r w:rsidRPr="00F02781">
              <w:rPr>
                <w:rFonts w:eastAsia="Times New Roman" w:cstheme="minorHAnsi"/>
                <w:lang w:eastAsia="en-GB"/>
              </w:rPr>
              <w:t>V3: Reliance on up-to-date scholarship (journal articles, industry reports) promoted evidence-informed learning.</w:t>
            </w:r>
          </w:p>
          <w:p w14:paraId="6CAF0F72" w14:textId="77777777" w:rsidR="00533552" w:rsidRPr="00F02781" w:rsidRDefault="00533552" w:rsidP="00533552">
            <w:pPr>
              <w:pStyle w:val="ListParagraph"/>
              <w:numPr>
                <w:ilvl w:val="0"/>
                <w:numId w:val="2"/>
              </w:numPr>
              <w:spacing w:line="259" w:lineRule="auto"/>
              <w:textAlignment w:val="baseline"/>
              <w:rPr>
                <w:rFonts w:eastAsia="Times New Roman" w:cstheme="minorHAnsi"/>
                <w:lang w:eastAsia="en-GB"/>
              </w:rPr>
            </w:pPr>
            <w:r w:rsidRPr="00F02781">
              <w:rPr>
                <w:rFonts w:eastAsia="Times New Roman" w:cstheme="minorHAnsi"/>
                <w:lang w:eastAsia="en-GB"/>
              </w:rPr>
              <w:t>V4: Explicit links to wider professional and global contexts (AI adoption, sustainability, crisis management).</w:t>
            </w:r>
          </w:p>
          <w:p w14:paraId="12F07ECE" w14:textId="77777777" w:rsidR="00533552" w:rsidRPr="00F02781" w:rsidRDefault="00533552" w:rsidP="00533552">
            <w:pPr>
              <w:pStyle w:val="ListParagraph"/>
              <w:numPr>
                <w:ilvl w:val="0"/>
                <w:numId w:val="2"/>
              </w:numPr>
              <w:spacing w:line="259" w:lineRule="auto"/>
              <w:textAlignment w:val="baseline"/>
              <w:rPr>
                <w:rFonts w:eastAsia="Times New Roman" w:cstheme="minorHAnsi"/>
                <w:lang w:eastAsia="en-GB"/>
              </w:rPr>
            </w:pPr>
            <w:r w:rsidRPr="00F02781">
              <w:rPr>
                <w:rFonts w:eastAsia="Times New Roman" w:cstheme="minorHAnsi"/>
                <w:lang w:eastAsia="en-GB"/>
              </w:rPr>
              <w:t>V5: Encouraged collaborative discussion among peers, modelling collegiality.</w:t>
            </w:r>
          </w:p>
          <w:p w14:paraId="2F3D5803" w14:textId="77777777" w:rsidR="00533552" w:rsidRDefault="00533552" w:rsidP="00286689">
            <w:pPr>
              <w:textAlignment w:val="baseline"/>
              <w:rPr>
                <w:rFonts w:eastAsia="Times New Roman" w:cstheme="minorHAnsi"/>
                <w:b/>
                <w:bCs/>
                <w:lang w:eastAsia="en-GB"/>
              </w:rPr>
            </w:pPr>
          </w:p>
          <w:p w14:paraId="5F664740" w14:textId="77777777" w:rsidR="00533552" w:rsidRPr="00C73B39" w:rsidRDefault="00533552" w:rsidP="00286689">
            <w:pPr>
              <w:textAlignment w:val="baseline"/>
              <w:rPr>
                <w:rFonts w:eastAsia="Times New Roman" w:cstheme="minorHAnsi"/>
                <w:b/>
                <w:bCs/>
                <w:lang w:eastAsia="en-GB"/>
              </w:rPr>
            </w:pPr>
          </w:p>
        </w:tc>
      </w:tr>
      <w:tr w:rsidR="00533552" w:rsidRPr="00C73B39" w14:paraId="23E1669B" w14:textId="77777777" w:rsidTr="00286689">
        <w:trPr>
          <w:trHeight w:val="3690"/>
        </w:trPr>
        <w:tc>
          <w:tcPr>
            <w:tcW w:w="9072" w:type="dxa"/>
            <w:hideMark/>
          </w:tcPr>
          <w:p w14:paraId="2C1D345A" w14:textId="77777777" w:rsidR="00533552" w:rsidRPr="00C73B39" w:rsidRDefault="00533552" w:rsidP="00286689">
            <w:pPr>
              <w:textAlignment w:val="baseline"/>
              <w:rPr>
                <w:rFonts w:eastAsia="Times New Roman" w:cstheme="minorHAnsi"/>
                <w:lang w:eastAsia="en-GB"/>
              </w:rPr>
            </w:pPr>
            <w:r w:rsidRPr="00C73B39">
              <w:rPr>
                <w:rFonts w:eastAsia="Times New Roman" w:cstheme="minorHAnsi"/>
                <w:b/>
                <w:bCs/>
                <w:lang w:eastAsia="en-GB"/>
              </w:rPr>
              <w:t>Examples of good practice:</w:t>
            </w:r>
            <w:r w:rsidRPr="00C73B39">
              <w:rPr>
                <w:rFonts w:eastAsia="Times New Roman" w:cstheme="minorHAnsi"/>
                <w:lang w:eastAsia="en-GB"/>
              </w:rPr>
              <w:t> </w:t>
            </w:r>
          </w:p>
          <w:p w14:paraId="776E3A88" w14:textId="77777777" w:rsidR="00533552" w:rsidRPr="00F02781" w:rsidRDefault="00533552" w:rsidP="00533552">
            <w:pPr>
              <w:pStyle w:val="ListParagraph"/>
              <w:numPr>
                <w:ilvl w:val="0"/>
                <w:numId w:val="2"/>
              </w:numPr>
              <w:spacing w:line="259" w:lineRule="auto"/>
              <w:textAlignment w:val="baseline"/>
              <w:rPr>
                <w:rFonts w:eastAsia="Times New Roman" w:cstheme="minorHAnsi"/>
                <w:lang w:eastAsia="en-GB"/>
              </w:rPr>
            </w:pPr>
            <w:r w:rsidRPr="00F02781">
              <w:rPr>
                <w:rFonts w:eastAsia="Times New Roman" w:cstheme="minorHAnsi"/>
                <w:lang w:eastAsia="en-GB"/>
              </w:rPr>
              <w:t>Inclusive and respectful online classroom management.</w:t>
            </w:r>
          </w:p>
          <w:p w14:paraId="5AC86B71" w14:textId="77777777" w:rsidR="00533552" w:rsidRPr="00F02781" w:rsidRDefault="00533552" w:rsidP="00533552">
            <w:pPr>
              <w:pStyle w:val="ListParagraph"/>
              <w:numPr>
                <w:ilvl w:val="0"/>
                <w:numId w:val="2"/>
              </w:numPr>
              <w:spacing w:line="259" w:lineRule="auto"/>
              <w:textAlignment w:val="baseline"/>
              <w:rPr>
                <w:rFonts w:eastAsia="Times New Roman" w:cstheme="minorHAnsi"/>
                <w:lang w:eastAsia="en-GB"/>
              </w:rPr>
            </w:pPr>
            <w:r w:rsidRPr="00F02781">
              <w:rPr>
                <w:rFonts w:eastAsia="Times New Roman" w:cstheme="minorHAnsi"/>
                <w:lang w:eastAsia="en-GB"/>
              </w:rPr>
              <w:t>Use of authentic, contemporary case studies and scholarship to support learning.</w:t>
            </w:r>
          </w:p>
          <w:p w14:paraId="55CEA797" w14:textId="77777777" w:rsidR="00533552" w:rsidRPr="00F02781" w:rsidRDefault="00533552" w:rsidP="00533552">
            <w:pPr>
              <w:pStyle w:val="ListParagraph"/>
              <w:numPr>
                <w:ilvl w:val="0"/>
                <w:numId w:val="2"/>
              </w:numPr>
              <w:spacing w:line="259" w:lineRule="auto"/>
              <w:textAlignment w:val="baseline"/>
              <w:rPr>
                <w:rFonts w:eastAsia="Times New Roman" w:cstheme="minorHAnsi"/>
                <w:lang w:eastAsia="en-GB"/>
              </w:rPr>
            </w:pPr>
            <w:r w:rsidRPr="00F02781">
              <w:rPr>
                <w:rFonts w:eastAsia="Times New Roman" w:cstheme="minorHAnsi"/>
                <w:lang w:eastAsia="en-GB"/>
              </w:rPr>
              <w:t>Effective questioning techniques that prompted critical thinking.</w:t>
            </w:r>
          </w:p>
          <w:p w14:paraId="74002804" w14:textId="77777777" w:rsidR="00533552" w:rsidRDefault="00533552" w:rsidP="00533552">
            <w:pPr>
              <w:pStyle w:val="ListParagraph"/>
              <w:numPr>
                <w:ilvl w:val="0"/>
                <w:numId w:val="2"/>
              </w:numPr>
              <w:spacing w:line="259" w:lineRule="auto"/>
              <w:textAlignment w:val="baseline"/>
              <w:rPr>
                <w:rFonts w:eastAsia="Times New Roman" w:cstheme="minorHAnsi"/>
                <w:lang w:eastAsia="en-GB"/>
              </w:rPr>
            </w:pPr>
            <w:r w:rsidRPr="00F02781">
              <w:rPr>
                <w:rFonts w:eastAsia="Times New Roman" w:cstheme="minorHAnsi"/>
                <w:lang w:eastAsia="en-GB"/>
              </w:rPr>
              <w:t>Integration of formative activities aligned to assessment.</w:t>
            </w:r>
          </w:p>
          <w:p w14:paraId="450C0B54" w14:textId="77777777" w:rsidR="00533552" w:rsidRPr="00F02781" w:rsidRDefault="00533552" w:rsidP="00286689">
            <w:pPr>
              <w:pStyle w:val="ListParagraph"/>
              <w:ind w:left="764"/>
              <w:textAlignment w:val="baseline"/>
              <w:rPr>
                <w:rFonts w:eastAsia="Times New Roman" w:cstheme="minorHAnsi"/>
                <w:lang w:eastAsia="en-GB"/>
              </w:rPr>
            </w:pPr>
          </w:p>
          <w:p w14:paraId="7A1B6250" w14:textId="77777777" w:rsidR="00533552" w:rsidRDefault="00533552" w:rsidP="00286689">
            <w:pPr>
              <w:textAlignment w:val="baseline"/>
              <w:rPr>
                <w:rFonts w:eastAsia="Times New Roman" w:cstheme="minorHAnsi"/>
                <w:lang w:eastAsia="en-GB"/>
              </w:rPr>
            </w:pPr>
            <w:r w:rsidRPr="00C73B39">
              <w:rPr>
                <w:rFonts w:eastAsia="Times New Roman" w:cstheme="minorHAnsi"/>
                <w:b/>
                <w:bCs/>
                <w:lang w:eastAsia="en-GB"/>
              </w:rPr>
              <w:t>Action points:</w:t>
            </w:r>
            <w:r w:rsidRPr="00C73B39">
              <w:rPr>
                <w:rFonts w:eastAsia="Times New Roman" w:cstheme="minorHAnsi"/>
                <w:lang w:eastAsia="en-GB"/>
              </w:rPr>
              <w:t> </w:t>
            </w:r>
          </w:p>
          <w:p w14:paraId="07979E3D" w14:textId="77777777" w:rsidR="00533552" w:rsidRPr="00F02781" w:rsidRDefault="00533552" w:rsidP="00533552">
            <w:pPr>
              <w:numPr>
                <w:ilvl w:val="0"/>
                <w:numId w:val="4"/>
              </w:numPr>
              <w:spacing w:line="259" w:lineRule="auto"/>
              <w:textAlignment w:val="baseline"/>
              <w:rPr>
                <w:rFonts w:eastAsia="Times New Roman" w:cstheme="minorHAnsi"/>
                <w:lang w:eastAsia="en-GB"/>
              </w:rPr>
            </w:pPr>
            <w:r w:rsidRPr="00F02781">
              <w:rPr>
                <w:rFonts w:eastAsia="Times New Roman" w:cstheme="minorHAnsi"/>
                <w:lang w:eastAsia="en-GB"/>
              </w:rPr>
              <w:t>Streamline delivery – shorten explanations and strengthen recap of outcomes after each activity.</w:t>
            </w:r>
          </w:p>
          <w:p w14:paraId="5E9E3159" w14:textId="77777777" w:rsidR="00533552" w:rsidRPr="00F02781" w:rsidRDefault="00533552" w:rsidP="00533552">
            <w:pPr>
              <w:numPr>
                <w:ilvl w:val="0"/>
                <w:numId w:val="4"/>
              </w:numPr>
              <w:spacing w:line="259" w:lineRule="auto"/>
              <w:textAlignment w:val="baseline"/>
              <w:rPr>
                <w:rFonts w:eastAsia="Times New Roman" w:cstheme="minorHAnsi"/>
                <w:lang w:eastAsia="en-GB"/>
              </w:rPr>
            </w:pPr>
            <w:r w:rsidRPr="00F02781">
              <w:rPr>
                <w:rFonts w:eastAsia="Times New Roman" w:cstheme="minorHAnsi"/>
                <w:lang w:eastAsia="en-GB"/>
              </w:rPr>
              <w:t>Widen engagement – adopt additional online tools (polls, shared documents) to ensure all students contribute.</w:t>
            </w:r>
          </w:p>
          <w:p w14:paraId="75D7FD18" w14:textId="77777777" w:rsidR="00533552" w:rsidRPr="00F02781" w:rsidRDefault="00533552" w:rsidP="00533552">
            <w:pPr>
              <w:numPr>
                <w:ilvl w:val="0"/>
                <w:numId w:val="4"/>
              </w:numPr>
              <w:spacing w:line="259" w:lineRule="auto"/>
              <w:textAlignment w:val="baseline"/>
              <w:rPr>
                <w:rFonts w:eastAsia="Times New Roman" w:cstheme="minorHAnsi"/>
                <w:lang w:eastAsia="en-GB"/>
              </w:rPr>
            </w:pPr>
            <w:r w:rsidRPr="00F02781">
              <w:rPr>
                <w:rFonts w:eastAsia="Times New Roman" w:cstheme="minorHAnsi"/>
                <w:lang w:eastAsia="en-GB"/>
              </w:rPr>
              <w:t>Assessment focus – give more specific, criteria-linked formative feedback during discussions.</w:t>
            </w:r>
          </w:p>
          <w:p w14:paraId="7A1572C8" w14:textId="77777777" w:rsidR="00533552" w:rsidRPr="00C73B39" w:rsidRDefault="00533552" w:rsidP="00286689">
            <w:pPr>
              <w:textAlignment w:val="baseline"/>
              <w:rPr>
                <w:rFonts w:eastAsia="Times New Roman" w:cstheme="minorHAnsi"/>
                <w:lang w:eastAsia="en-GB"/>
              </w:rPr>
            </w:pPr>
          </w:p>
        </w:tc>
      </w:tr>
      <w:tr w:rsidR="00533552" w14:paraId="4EA429F1" w14:textId="77777777" w:rsidTr="00286689">
        <w:trPr>
          <w:trHeight w:val="3690"/>
        </w:trPr>
        <w:tc>
          <w:tcPr>
            <w:tcW w:w="9072" w:type="dxa"/>
            <w:hideMark/>
          </w:tcPr>
          <w:p w14:paraId="192A1D34" w14:textId="77777777" w:rsidR="00533552" w:rsidRPr="00910265" w:rsidRDefault="00533552" w:rsidP="00286689">
            <w:pPr>
              <w:rPr>
                <w:rFonts w:eastAsia="Times New Roman"/>
                <w:b/>
                <w:bCs/>
                <w:lang w:eastAsia="en-GB"/>
              </w:rPr>
            </w:pPr>
            <w:r w:rsidRPr="233C3D61">
              <w:rPr>
                <w:rFonts w:eastAsia="Times New Roman"/>
                <w:b/>
                <w:bCs/>
                <w:lang w:eastAsia="en-GB"/>
              </w:rPr>
              <w:lastRenderedPageBreak/>
              <w:t xml:space="preserve">For </w:t>
            </w:r>
            <w:proofErr w:type="spellStart"/>
            <w:r w:rsidRPr="233C3D61">
              <w:rPr>
                <w:rFonts w:eastAsia="Times New Roman"/>
                <w:b/>
                <w:bCs/>
                <w:lang w:eastAsia="en-GB"/>
              </w:rPr>
              <w:t>Observee</w:t>
            </w:r>
            <w:proofErr w:type="spellEnd"/>
            <w:r>
              <w:rPr>
                <w:rFonts w:eastAsia="Times New Roman"/>
                <w:b/>
                <w:bCs/>
                <w:lang w:eastAsia="en-GB"/>
              </w:rPr>
              <w:t xml:space="preserve">: </w:t>
            </w:r>
            <w:r w:rsidRPr="233C3D61">
              <w:rPr>
                <w:rFonts w:eastAsia="Times New Roman"/>
                <w:b/>
                <w:bCs/>
                <w:lang w:eastAsia="en-GB"/>
              </w:rPr>
              <w:t>Write a short statement to address area of activity [A5]. Describe how this observation will enhance your practice</w:t>
            </w:r>
            <w:r w:rsidRPr="00253F1B">
              <w:rPr>
                <w:rFonts w:eastAsia="Times New Roman"/>
                <w:b/>
                <w:bCs/>
                <w:i/>
                <w:iCs/>
                <w:color w:val="0070C0"/>
                <w:lang w:eastAsia="en-GB"/>
              </w:rPr>
              <w:t xml:space="preserve">(A1) There are a number of ways this observation will help me to enhance my practice. Firstly, Lola suggested that reiterating the learning outcomes at the end of each segment, will be helpful for students to maintain focus and provide reinforcement. Also,  I should keep momentum during the lecture when transitioning between activities, perhaps by creating bridges between the two activities, such as discussing how they relate to each other. This will help provide reasoning, important for motivating adult learners. </w:t>
            </w:r>
            <w:r w:rsidRPr="00910265">
              <w:rPr>
                <w:rFonts w:eastAsia="Times New Roman"/>
                <w:b/>
                <w:bCs/>
                <w:lang w:eastAsia="en-GB"/>
              </w:rPr>
              <w:t>(A1,A2,A3,A4,A5,K1,K2,K3,K5,V1,V2,V3)</w:t>
            </w:r>
          </w:p>
          <w:p w14:paraId="7FAF2602" w14:textId="77777777" w:rsidR="00533552" w:rsidRPr="00253F1B" w:rsidRDefault="00533552" w:rsidP="00286689">
            <w:pPr>
              <w:rPr>
                <w:rFonts w:eastAsia="Times New Roman"/>
                <w:b/>
                <w:bCs/>
                <w:i/>
                <w:iCs/>
                <w:color w:val="0070C0"/>
                <w:lang w:eastAsia="en-GB"/>
              </w:rPr>
            </w:pPr>
            <w:r w:rsidRPr="00253F1B">
              <w:rPr>
                <w:rFonts w:eastAsia="Times New Roman"/>
                <w:b/>
                <w:bCs/>
                <w:i/>
                <w:iCs/>
                <w:color w:val="0070C0"/>
                <w:lang w:eastAsia="en-GB"/>
              </w:rPr>
              <w:t xml:space="preserve">(A2) Lola has pointed out that some of my explanations were lengthy and I am aware that I have a tendency for this. I need to shorten explanations to include the salient points so that the pace remains steady and the engagement high. As Lola suggests, I will make more use of breakout rooms, and encourage more student-led discussions and problem solving, for increased active learning, and where I can be a facilitator. </w:t>
            </w:r>
            <w:r w:rsidRPr="00B932B3">
              <w:rPr>
                <w:rFonts w:eastAsia="Times New Roman"/>
                <w:b/>
                <w:bCs/>
                <w:lang w:eastAsia="en-GB"/>
              </w:rPr>
              <w:t>(A1,A2,A3,A4,A5,K1,K2,K3,V1,V2,V3,V5)</w:t>
            </w:r>
          </w:p>
          <w:p w14:paraId="7D521DEC" w14:textId="77777777" w:rsidR="00533552" w:rsidRPr="003670B0" w:rsidRDefault="00533552" w:rsidP="00286689">
            <w:pPr>
              <w:rPr>
                <w:rFonts w:eastAsia="Times New Roman"/>
                <w:b/>
                <w:bCs/>
                <w:lang w:eastAsia="en-GB"/>
              </w:rPr>
            </w:pPr>
            <w:r w:rsidRPr="00253F1B">
              <w:rPr>
                <w:rFonts w:eastAsia="Times New Roman"/>
                <w:b/>
                <w:bCs/>
                <w:i/>
                <w:iCs/>
                <w:color w:val="0070C0"/>
                <w:lang w:eastAsia="en-GB"/>
              </w:rPr>
              <w:t xml:space="preserve">(A4,V1) Lola noticed that there were some passive students who were not participating in the discussions and chat, and suggested the use of cold calling, polls and digital collaborative tools. I agree that the use of the tools in particular, can be very helpful in increasing engagement and hearing more of the student voices. I would like to make more use of </w:t>
            </w:r>
            <w:proofErr w:type="spellStart"/>
            <w:r w:rsidRPr="00253F1B">
              <w:rPr>
                <w:rFonts w:eastAsia="Times New Roman"/>
                <w:b/>
                <w:bCs/>
                <w:i/>
                <w:iCs/>
                <w:color w:val="0070C0"/>
                <w:lang w:eastAsia="en-GB"/>
              </w:rPr>
              <w:t>Vevox</w:t>
            </w:r>
            <w:proofErr w:type="spellEnd"/>
            <w:r w:rsidRPr="00253F1B">
              <w:rPr>
                <w:rFonts w:eastAsia="Times New Roman"/>
                <w:b/>
                <w:bCs/>
                <w:i/>
                <w:iCs/>
                <w:color w:val="0070C0"/>
                <w:lang w:eastAsia="en-GB"/>
              </w:rPr>
              <w:t>, whiteboards and Kahoot to achieve this.</w:t>
            </w:r>
            <w:r>
              <w:rPr>
                <w:rFonts w:eastAsia="Times New Roman"/>
                <w:b/>
                <w:bCs/>
                <w:i/>
                <w:iCs/>
                <w:color w:val="0070C0"/>
                <w:lang w:eastAsia="en-GB"/>
              </w:rPr>
              <w:t xml:space="preserve"> </w:t>
            </w:r>
            <w:r w:rsidRPr="003670B0">
              <w:rPr>
                <w:rFonts w:eastAsia="Times New Roman"/>
                <w:b/>
                <w:bCs/>
                <w:lang w:eastAsia="en-GB"/>
              </w:rPr>
              <w:t>(A1,A2,A3,A4,A5,K1,K2,K3,K4,</w:t>
            </w:r>
            <w:r>
              <w:rPr>
                <w:rFonts w:eastAsia="Times New Roman"/>
                <w:b/>
                <w:bCs/>
                <w:lang w:eastAsia="en-GB"/>
              </w:rPr>
              <w:t>K5,V1,V2,V3,V4,V5)</w:t>
            </w:r>
          </w:p>
          <w:p w14:paraId="5252E909" w14:textId="77777777" w:rsidR="00533552" w:rsidRPr="00DE3A68" w:rsidRDefault="00533552" w:rsidP="00286689">
            <w:pPr>
              <w:rPr>
                <w:rFonts w:eastAsia="Times New Roman"/>
                <w:b/>
                <w:bCs/>
                <w:lang w:eastAsia="en-GB"/>
              </w:rPr>
            </w:pPr>
            <w:r w:rsidRPr="00253F1B">
              <w:rPr>
                <w:rFonts w:eastAsia="Times New Roman"/>
                <w:b/>
                <w:bCs/>
                <w:i/>
                <w:iCs/>
                <w:color w:val="0070C0"/>
                <w:lang w:eastAsia="en-GB"/>
              </w:rPr>
              <w:t>(A3) Lola has mentioned that my feedback should be more specific and directly aligned to the assessment rubric. I will also ensure to recap the outcomes after each activity to reinforce the learning and give more specific, criteria-linked formative feedback during discussions</w:t>
            </w:r>
            <w:r w:rsidRPr="008B691B">
              <w:rPr>
                <w:rFonts w:eastAsia="Times New Roman"/>
                <w:b/>
                <w:bCs/>
                <w:color w:val="0070C0"/>
                <w:lang w:eastAsia="en-GB"/>
              </w:rPr>
              <w:t xml:space="preserve">. </w:t>
            </w:r>
            <w:r w:rsidRPr="00DE3A68">
              <w:rPr>
                <w:rFonts w:eastAsia="Times New Roman"/>
                <w:b/>
                <w:bCs/>
                <w:lang w:eastAsia="en-GB"/>
              </w:rPr>
              <w:t>(A1,A2,A3,A4,A5,K1,K2,K3,K5,V1,V2,V3)</w:t>
            </w:r>
          </w:p>
          <w:p w14:paraId="51C2D350" w14:textId="77777777" w:rsidR="00533552" w:rsidRPr="00B42E5D" w:rsidRDefault="00533552" w:rsidP="00286689">
            <w:pPr>
              <w:rPr>
                <w:rFonts w:eastAsia="Times New Roman"/>
                <w:b/>
                <w:bCs/>
                <w:i/>
                <w:iCs/>
                <w:color w:val="0070C0"/>
                <w:lang w:eastAsia="en-GB"/>
              </w:rPr>
            </w:pPr>
            <w:r w:rsidRPr="00A0333D">
              <w:rPr>
                <w:rFonts w:eastAsia="Times New Roman"/>
                <w:b/>
                <w:bCs/>
                <w:color w:val="0070C0"/>
                <w:lang w:eastAsia="en-GB"/>
              </w:rPr>
              <w:t>(</w:t>
            </w:r>
            <w:r w:rsidRPr="00B42E5D">
              <w:rPr>
                <w:rFonts w:eastAsia="Times New Roman"/>
                <w:b/>
                <w:bCs/>
                <w:i/>
                <w:iCs/>
                <w:color w:val="0070C0"/>
                <w:lang w:eastAsia="en-GB"/>
              </w:rPr>
              <w:t>K1-K5) Lola observed that I demonstrated a clear understanding of how learners learn and approaches to teaching, through the use of specific hospitality examples  and active learning (K1,K2). Critical evaluation was applied when linking discussions to wider debates, such as sustainability and AI ethics (K3). The use of digital resources was appropriate (screen-sharing, file sharing, Teams functions), however, I can improve by using more interactive digital tools (</w:t>
            </w:r>
            <w:proofErr w:type="spellStart"/>
            <w:r w:rsidRPr="00B42E5D">
              <w:rPr>
                <w:rFonts w:eastAsia="Times New Roman"/>
                <w:b/>
                <w:bCs/>
                <w:i/>
                <w:iCs/>
                <w:color w:val="0070C0"/>
                <w:lang w:eastAsia="en-GB"/>
              </w:rPr>
              <w:t>Vevox</w:t>
            </w:r>
            <w:proofErr w:type="spellEnd"/>
            <w:r w:rsidRPr="00B42E5D">
              <w:rPr>
                <w:rFonts w:eastAsia="Times New Roman"/>
                <w:b/>
                <w:bCs/>
                <w:i/>
                <w:iCs/>
                <w:color w:val="0070C0"/>
                <w:lang w:eastAsia="en-GB"/>
              </w:rPr>
              <w:t>, slide animation) to enhance learning (K4). By discussing/signposting the Module Handbook and assessment requirements, quality assurance was demonstrated (K5).</w:t>
            </w:r>
            <w:r>
              <w:rPr>
                <w:rFonts w:eastAsia="Times New Roman"/>
                <w:b/>
                <w:bCs/>
                <w:i/>
                <w:iCs/>
                <w:color w:val="0070C0"/>
                <w:lang w:eastAsia="en-GB"/>
              </w:rPr>
              <w:t xml:space="preserve"> </w:t>
            </w:r>
            <w:r w:rsidRPr="00742682">
              <w:rPr>
                <w:rFonts w:eastAsia="Times New Roman"/>
                <w:b/>
                <w:bCs/>
                <w:i/>
                <w:iCs/>
                <w:lang w:eastAsia="en-GB"/>
              </w:rPr>
              <w:t>(K1,K2,K3,K4,K5)</w:t>
            </w:r>
          </w:p>
          <w:p w14:paraId="3A31841F" w14:textId="77777777" w:rsidR="00533552" w:rsidRPr="00B42E5D" w:rsidRDefault="00533552" w:rsidP="00286689">
            <w:pPr>
              <w:rPr>
                <w:rFonts w:eastAsia="Times New Roman"/>
                <w:b/>
                <w:bCs/>
                <w:i/>
                <w:iCs/>
                <w:color w:val="0070C0"/>
                <w:lang w:eastAsia="en-GB"/>
              </w:rPr>
            </w:pPr>
            <w:r w:rsidRPr="00B42E5D">
              <w:rPr>
                <w:rFonts w:eastAsia="Times New Roman"/>
                <w:b/>
                <w:bCs/>
                <w:i/>
                <w:iCs/>
                <w:color w:val="0070C0"/>
                <w:lang w:eastAsia="en-GB"/>
              </w:rPr>
              <w:t>(V1-V5) Lola commented that I encouraged inclusivity</w:t>
            </w:r>
            <w:r>
              <w:rPr>
                <w:rFonts w:eastAsia="Times New Roman"/>
                <w:b/>
                <w:bCs/>
                <w:i/>
                <w:iCs/>
                <w:color w:val="0070C0"/>
                <w:lang w:eastAsia="en-GB"/>
              </w:rPr>
              <w:t xml:space="preserve"> and engagement</w:t>
            </w:r>
            <w:r w:rsidRPr="00B42E5D">
              <w:rPr>
                <w:rFonts w:eastAsia="Times New Roman"/>
                <w:b/>
                <w:bCs/>
                <w:i/>
                <w:iCs/>
                <w:color w:val="0070C0"/>
                <w:lang w:eastAsia="en-GB"/>
              </w:rPr>
              <w:t xml:space="preserve"> by acknowledging student contributions during discussions (V1,V2). Lola noted that I used current research as a basis for effective practice by using timely journal articles and industry reports (V3) and linked discussion of AI adoption, </w:t>
            </w:r>
            <w:r w:rsidRPr="00B42E5D">
              <w:rPr>
                <w:rFonts w:eastAsia="Times New Roman"/>
                <w:b/>
                <w:bCs/>
                <w:i/>
                <w:iCs/>
                <w:color w:val="0070C0"/>
                <w:lang w:eastAsia="en-GB"/>
              </w:rPr>
              <w:lastRenderedPageBreak/>
              <w:t xml:space="preserve">sustainability and crisis management to a wider professional and global context (V4). Lola observed that I collaborated with the students during discussions (V5). </w:t>
            </w:r>
            <w:r w:rsidRPr="00B30432">
              <w:rPr>
                <w:rFonts w:eastAsia="Times New Roman"/>
                <w:b/>
                <w:bCs/>
                <w:i/>
                <w:iCs/>
                <w:lang w:eastAsia="en-GB"/>
              </w:rPr>
              <w:t>(V1,V2,V3,V4,V5)</w:t>
            </w:r>
          </w:p>
          <w:p w14:paraId="18A66DDC" w14:textId="77777777" w:rsidR="00533552" w:rsidRPr="00B42E5D" w:rsidRDefault="00533552" w:rsidP="00286689">
            <w:pPr>
              <w:rPr>
                <w:rFonts w:eastAsia="Times New Roman"/>
                <w:b/>
                <w:bCs/>
                <w:i/>
                <w:iCs/>
                <w:color w:val="0070C0"/>
                <w:lang w:eastAsia="en-GB"/>
              </w:rPr>
            </w:pPr>
            <w:r w:rsidRPr="00B42E5D">
              <w:rPr>
                <w:rFonts w:eastAsia="Times New Roman"/>
                <w:b/>
                <w:bCs/>
                <w:i/>
                <w:iCs/>
                <w:color w:val="0070C0"/>
                <w:lang w:eastAsia="en-GB"/>
              </w:rPr>
              <w:t>Overall, Lola has suggested that I make explanations more brief and reinforce learning outcomes after activities to streamline delivery and enhance learning,</w:t>
            </w:r>
            <w:r>
              <w:rPr>
                <w:rFonts w:eastAsia="Times New Roman"/>
                <w:b/>
                <w:bCs/>
                <w:i/>
                <w:iCs/>
                <w:color w:val="0070C0"/>
                <w:lang w:eastAsia="en-GB"/>
              </w:rPr>
              <w:t xml:space="preserve"> to</w:t>
            </w:r>
            <w:r w:rsidRPr="00B42E5D">
              <w:rPr>
                <w:rFonts w:eastAsia="Times New Roman"/>
                <w:b/>
                <w:bCs/>
                <w:i/>
                <w:iCs/>
                <w:color w:val="0070C0"/>
                <w:lang w:eastAsia="en-GB"/>
              </w:rPr>
              <w:t xml:space="preserve"> increase student participation through the use of more online tools, and provide more specific, criteria-linked feedback.</w:t>
            </w:r>
          </w:p>
          <w:p w14:paraId="43D1472C" w14:textId="77777777" w:rsidR="00533552" w:rsidRPr="006F377A" w:rsidRDefault="00533552" w:rsidP="00286689">
            <w:pPr>
              <w:rPr>
                <w:rFonts w:eastAsia="Times New Roman"/>
                <w:b/>
                <w:bCs/>
                <w:color w:val="0070C0"/>
                <w:lang w:eastAsia="en-GB"/>
              </w:rPr>
            </w:pPr>
          </w:p>
        </w:tc>
      </w:tr>
      <w:tr w:rsidR="00533552" w:rsidRPr="00C73B39" w14:paraId="44DF79CA" w14:textId="77777777" w:rsidTr="00286689">
        <w:trPr>
          <w:trHeight w:val="435"/>
        </w:trPr>
        <w:tc>
          <w:tcPr>
            <w:tcW w:w="9072" w:type="dxa"/>
            <w:hideMark/>
          </w:tcPr>
          <w:p w14:paraId="0AE9DCEB" w14:textId="77777777" w:rsidR="00533552" w:rsidRPr="00A0333D" w:rsidRDefault="00533552" w:rsidP="00286689">
            <w:pPr>
              <w:textAlignment w:val="baseline"/>
              <w:rPr>
                <w:rFonts w:eastAsia="Times New Roman" w:cstheme="minorHAnsi"/>
                <w:lang w:eastAsia="en-GB"/>
              </w:rPr>
            </w:pPr>
            <w:r w:rsidRPr="00A0333D">
              <w:rPr>
                <w:rFonts w:eastAsia="Times New Roman" w:cstheme="minorHAnsi"/>
                <w:lang w:eastAsia="en-GB"/>
              </w:rPr>
              <w:lastRenderedPageBreak/>
              <w:t> </w:t>
            </w:r>
          </w:p>
          <w:p w14:paraId="48CCD918" w14:textId="77777777" w:rsidR="00533552" w:rsidRPr="00A0333D" w:rsidRDefault="00533552" w:rsidP="00286689">
            <w:pPr>
              <w:textAlignment w:val="baseline"/>
              <w:rPr>
                <w:rFonts w:eastAsia="Times New Roman" w:cstheme="minorHAnsi"/>
                <w:lang w:eastAsia="en-GB"/>
              </w:rPr>
            </w:pPr>
          </w:p>
          <w:p w14:paraId="75B1509F" w14:textId="77777777" w:rsidR="00533552" w:rsidRPr="00F02781" w:rsidRDefault="00533552" w:rsidP="00286689">
            <w:pPr>
              <w:textAlignment w:val="baseline"/>
              <w:rPr>
                <w:rFonts w:eastAsia="Times New Roman" w:cstheme="minorHAnsi"/>
                <w:lang w:val="fr-FR" w:eastAsia="en-GB"/>
              </w:rPr>
            </w:pPr>
            <w:r w:rsidRPr="00F02781">
              <w:rPr>
                <w:rFonts w:eastAsia="Times New Roman" w:cstheme="minorHAnsi"/>
                <w:b/>
                <w:bCs/>
                <w:lang w:val="fr-FR" w:eastAsia="en-GB"/>
              </w:rPr>
              <w:t>Observer ..Lola Villard-Coles                                            Date </w:t>
            </w:r>
            <w:r w:rsidRPr="00F02781">
              <w:rPr>
                <w:rFonts w:eastAsia="Times New Roman" w:cstheme="minorHAnsi"/>
                <w:lang w:val="fr-FR" w:eastAsia="en-GB"/>
              </w:rPr>
              <w:t> 09/09/2025</w:t>
            </w:r>
          </w:p>
          <w:p w14:paraId="2E6EDAF9" w14:textId="77777777" w:rsidR="00533552" w:rsidRPr="00F02781" w:rsidRDefault="00533552" w:rsidP="00286689">
            <w:pPr>
              <w:textAlignment w:val="baseline"/>
              <w:rPr>
                <w:rFonts w:eastAsia="Times New Roman" w:cstheme="minorHAnsi"/>
                <w:lang w:val="fr-FR" w:eastAsia="en-GB"/>
              </w:rPr>
            </w:pPr>
            <w:r w:rsidRPr="00F02781">
              <w:rPr>
                <w:rFonts w:eastAsia="Times New Roman" w:cstheme="minorHAnsi"/>
                <w:lang w:val="fr-FR" w:eastAsia="en-GB"/>
              </w:rPr>
              <w:t> </w:t>
            </w:r>
          </w:p>
          <w:p w14:paraId="6DD35BFE" w14:textId="77777777" w:rsidR="00533552" w:rsidRPr="00F02781" w:rsidRDefault="00533552" w:rsidP="00286689">
            <w:pPr>
              <w:textAlignment w:val="baseline"/>
              <w:rPr>
                <w:rFonts w:eastAsia="Times New Roman" w:cstheme="minorHAnsi"/>
                <w:lang w:val="fr-FR" w:eastAsia="en-GB"/>
              </w:rPr>
            </w:pPr>
            <w:r w:rsidRPr="00F02781">
              <w:rPr>
                <w:rFonts w:eastAsia="Times New Roman" w:cstheme="minorHAnsi"/>
                <w:lang w:val="fr-FR" w:eastAsia="en-GB"/>
              </w:rPr>
              <w:t> </w:t>
            </w:r>
          </w:p>
          <w:p w14:paraId="607D21CC" w14:textId="77777777" w:rsidR="00533552" w:rsidRPr="00F02781" w:rsidRDefault="00533552" w:rsidP="00286689">
            <w:pPr>
              <w:textAlignment w:val="baseline"/>
              <w:rPr>
                <w:rFonts w:eastAsia="Times New Roman" w:cstheme="minorHAnsi"/>
                <w:lang w:val="fr-FR" w:eastAsia="en-GB"/>
              </w:rPr>
            </w:pPr>
            <w:r w:rsidRPr="00F02781">
              <w:rPr>
                <w:rFonts w:eastAsia="Times New Roman" w:cstheme="minorHAnsi"/>
                <w:lang w:val="fr-FR" w:eastAsia="en-GB"/>
              </w:rPr>
              <w:t> </w:t>
            </w:r>
          </w:p>
          <w:p w14:paraId="3B867922" w14:textId="77777777" w:rsidR="00533552" w:rsidRPr="00511CD6" w:rsidRDefault="00533552" w:rsidP="00286689">
            <w:pPr>
              <w:textAlignment w:val="baseline"/>
              <w:rPr>
                <w:rFonts w:eastAsia="Times New Roman" w:cstheme="minorHAnsi"/>
                <w:lang w:val="fr-FR" w:eastAsia="en-GB"/>
              </w:rPr>
            </w:pPr>
            <w:proofErr w:type="spellStart"/>
            <w:r w:rsidRPr="00511CD6">
              <w:rPr>
                <w:rFonts w:eastAsia="Times New Roman" w:cstheme="minorHAnsi"/>
                <w:b/>
                <w:bCs/>
                <w:lang w:val="fr-FR" w:eastAsia="en-GB"/>
              </w:rPr>
              <w:t>Overservee</w:t>
            </w:r>
            <w:proofErr w:type="spellEnd"/>
            <w:r w:rsidRPr="00511CD6">
              <w:rPr>
                <w:rFonts w:eastAsia="Times New Roman" w:cstheme="minorHAnsi"/>
                <w:b/>
                <w:bCs/>
                <w:lang w:val="fr-FR" w:eastAsia="en-GB"/>
              </w:rPr>
              <w:t>  .Antoinette Milne                                             Date </w:t>
            </w:r>
            <w:r w:rsidRPr="00511CD6">
              <w:rPr>
                <w:rFonts w:eastAsia="Times New Roman" w:cstheme="minorHAnsi"/>
                <w:lang w:val="fr-FR" w:eastAsia="en-GB"/>
              </w:rPr>
              <w:t> 18/11/2025</w:t>
            </w:r>
          </w:p>
          <w:p w14:paraId="30E1E804" w14:textId="77777777" w:rsidR="00533552" w:rsidRPr="00511CD6" w:rsidRDefault="00533552" w:rsidP="00286689">
            <w:pPr>
              <w:textAlignment w:val="baseline"/>
              <w:rPr>
                <w:rFonts w:eastAsia="Times New Roman" w:cstheme="minorHAnsi"/>
                <w:lang w:val="fr-FR" w:eastAsia="en-GB"/>
              </w:rPr>
            </w:pPr>
            <w:r w:rsidRPr="00511CD6">
              <w:rPr>
                <w:rFonts w:eastAsia="Times New Roman" w:cstheme="minorHAnsi"/>
                <w:lang w:val="fr-FR" w:eastAsia="en-GB"/>
              </w:rPr>
              <w:t> </w:t>
            </w:r>
          </w:p>
          <w:p w14:paraId="658EB30C" w14:textId="77777777" w:rsidR="00533552" w:rsidRPr="00511CD6" w:rsidRDefault="00533552" w:rsidP="00286689">
            <w:pPr>
              <w:textAlignment w:val="baseline"/>
              <w:rPr>
                <w:rFonts w:eastAsia="Times New Roman" w:cstheme="minorHAnsi"/>
                <w:lang w:val="fr-FR" w:eastAsia="en-GB"/>
              </w:rPr>
            </w:pPr>
            <w:proofErr w:type="spellStart"/>
            <w:r w:rsidRPr="00511CD6">
              <w:rPr>
                <w:rFonts w:eastAsia="Times New Roman" w:cstheme="minorHAnsi"/>
                <w:b/>
                <w:bCs/>
                <w:lang w:val="fr-FR" w:eastAsia="en-GB"/>
              </w:rPr>
              <w:t>PGCert</w:t>
            </w:r>
            <w:proofErr w:type="spellEnd"/>
            <w:r w:rsidRPr="00511CD6">
              <w:rPr>
                <w:rFonts w:eastAsia="Times New Roman" w:cstheme="minorHAnsi"/>
                <w:b/>
                <w:bCs/>
                <w:lang w:val="fr-FR" w:eastAsia="en-GB"/>
              </w:rPr>
              <w:t xml:space="preserve"> PARTICIPANTS</w:t>
            </w:r>
          </w:p>
          <w:p w14:paraId="2E77CC25" w14:textId="77777777" w:rsidR="00533552" w:rsidRPr="00855D82" w:rsidRDefault="00533552" w:rsidP="00286689">
            <w:pPr>
              <w:textAlignment w:val="baseline"/>
              <w:rPr>
                <w:rFonts w:eastAsia="Times New Roman" w:cstheme="minorHAnsi"/>
                <w:b/>
                <w:bCs/>
                <w:lang w:eastAsia="en-GB"/>
              </w:rPr>
            </w:pPr>
            <w:r w:rsidRPr="00C73B39">
              <w:rPr>
                <w:rFonts w:eastAsia="Times New Roman" w:cstheme="minorHAnsi"/>
                <w:b/>
                <w:bCs/>
                <w:lang w:eastAsia="en-GB"/>
              </w:rPr>
              <w:t xml:space="preserve">On completion of the peer observation reports for each module, </w:t>
            </w:r>
            <w:r>
              <w:rPr>
                <w:rFonts w:eastAsia="Times New Roman" w:cstheme="minorHAnsi"/>
                <w:b/>
                <w:bCs/>
                <w:lang w:eastAsia="en-GB"/>
              </w:rPr>
              <w:t xml:space="preserve"> </w:t>
            </w:r>
            <w:r w:rsidRPr="00C73B39">
              <w:rPr>
                <w:rFonts w:eastAsia="Times New Roman" w:cstheme="minorHAnsi"/>
                <w:b/>
                <w:bCs/>
                <w:lang w:eastAsia="en-GB"/>
              </w:rPr>
              <w:t>compose a short reflective paragraph on your observation experiences</w:t>
            </w:r>
            <w:r>
              <w:rPr>
                <w:rFonts w:eastAsia="Times New Roman" w:cstheme="minorHAnsi"/>
                <w:b/>
                <w:bCs/>
                <w:lang w:eastAsia="en-GB"/>
              </w:rPr>
              <w:t xml:space="preserve"> for inclusion in your </w:t>
            </w:r>
            <w:r w:rsidRPr="007B63F2">
              <w:rPr>
                <w:rFonts w:eastAsia="Times New Roman" w:cstheme="minorHAnsi"/>
                <w:b/>
                <w:bCs/>
                <w:lang w:eastAsia="en-GB"/>
              </w:rPr>
              <w:t>portfolio along with the observation sheets.</w:t>
            </w:r>
          </w:p>
        </w:tc>
      </w:tr>
    </w:tbl>
    <w:p w14:paraId="4C5005C3" w14:textId="77777777" w:rsidR="00533552" w:rsidRDefault="00533552" w:rsidP="00533552">
      <w:pPr>
        <w:rPr>
          <w:rFonts w:cstheme="minorHAnsi"/>
        </w:rPr>
      </w:pPr>
    </w:p>
    <w:p w14:paraId="34F9D957" w14:textId="77777777" w:rsidR="00533552" w:rsidRPr="00C73B39" w:rsidRDefault="00533552" w:rsidP="00533552">
      <w:pPr>
        <w:rPr>
          <w:rFonts w:cstheme="minorHAnsi"/>
        </w:rPr>
      </w:pPr>
    </w:p>
    <w:p w14:paraId="7013ADBA" w14:textId="77777777" w:rsidR="00533552" w:rsidRDefault="00533552" w:rsidP="00533552">
      <w:pPr>
        <w:pStyle w:val="Header"/>
        <w:jc w:val="right"/>
        <w:rPr>
          <w:rFonts w:ascii="Arial" w:hAnsi="Arial" w:cs="Arial"/>
          <w:noProof/>
        </w:rPr>
      </w:pPr>
    </w:p>
    <w:p w14:paraId="3DFCB194" w14:textId="77777777" w:rsidR="00533552" w:rsidRDefault="00533552" w:rsidP="00533552"/>
    <w:p w14:paraId="58943CE0" w14:textId="6AC1D576" w:rsidR="00533552" w:rsidRDefault="00533552">
      <w:r>
        <w:br w:type="page"/>
      </w:r>
    </w:p>
    <w:p w14:paraId="691E38B9" w14:textId="77777777" w:rsidR="006253C0" w:rsidRPr="00E53281" w:rsidRDefault="006253C0" w:rsidP="006253C0">
      <w:pPr>
        <w:pStyle w:val="Heading2"/>
        <w:rPr>
          <w:rFonts w:asciiTheme="minorHAnsi" w:hAnsiTheme="minorHAnsi" w:cstheme="minorHAnsi"/>
          <w:b/>
          <w:bCs/>
          <w:color w:val="auto"/>
          <w:sz w:val="24"/>
          <w:szCs w:val="24"/>
        </w:rPr>
      </w:pPr>
      <w:r w:rsidRPr="00E53281">
        <w:rPr>
          <w:rFonts w:asciiTheme="minorHAnsi" w:eastAsia="Times New Roman" w:hAnsiTheme="minorHAnsi" w:cstheme="minorHAnsi"/>
          <w:b/>
          <w:bCs/>
          <w:color w:val="auto"/>
          <w:sz w:val="24"/>
          <w:szCs w:val="24"/>
          <w:lang w:eastAsia="en-GB"/>
        </w:rPr>
        <w:lastRenderedPageBreak/>
        <w:t>Appendix</w:t>
      </w:r>
      <w:r w:rsidRPr="00E53281">
        <w:rPr>
          <w:rFonts w:asciiTheme="minorHAnsi" w:hAnsiTheme="minorHAnsi" w:cstheme="minorHAnsi"/>
          <w:b/>
          <w:bCs/>
          <w:color w:val="auto"/>
          <w:sz w:val="24"/>
          <w:szCs w:val="24"/>
        </w:rPr>
        <w:t xml:space="preserve"> B</w:t>
      </w:r>
    </w:p>
    <w:p w14:paraId="4772F191" w14:textId="77777777" w:rsidR="006253C0" w:rsidRPr="00714835" w:rsidRDefault="006253C0" w:rsidP="006253C0">
      <w:pPr>
        <w:pStyle w:val="Heading2"/>
        <w:rPr>
          <w:rFonts w:asciiTheme="minorHAnsi" w:hAnsiTheme="minorHAnsi" w:cstheme="minorBidi"/>
          <w:b/>
          <w:bCs/>
          <w:color w:val="auto"/>
          <w:sz w:val="24"/>
          <w:szCs w:val="24"/>
        </w:rPr>
      </w:pPr>
      <w:r w:rsidRPr="00714835">
        <w:rPr>
          <w:rFonts w:asciiTheme="minorHAnsi" w:eastAsia="Times New Roman" w:hAnsiTheme="minorHAnsi" w:cstheme="minorBidi"/>
          <w:b/>
          <w:bCs/>
          <w:color w:val="auto"/>
          <w:sz w:val="24"/>
          <w:szCs w:val="24"/>
          <w:lang w:eastAsia="en-GB"/>
        </w:rPr>
        <w:t xml:space="preserve">PGCert </w:t>
      </w:r>
      <w:proofErr w:type="spellStart"/>
      <w:r w:rsidRPr="00714835">
        <w:rPr>
          <w:rFonts w:asciiTheme="minorHAnsi" w:eastAsia="Times New Roman" w:hAnsiTheme="minorHAnsi" w:cstheme="minorBidi"/>
          <w:b/>
          <w:bCs/>
          <w:color w:val="auto"/>
          <w:sz w:val="24"/>
          <w:szCs w:val="24"/>
          <w:lang w:eastAsia="en-GB"/>
        </w:rPr>
        <w:t>tHE</w:t>
      </w:r>
      <w:proofErr w:type="spellEnd"/>
      <w:r w:rsidRPr="00714835">
        <w:rPr>
          <w:rFonts w:asciiTheme="minorHAnsi" w:eastAsia="Times New Roman" w:hAnsiTheme="minorHAnsi" w:cstheme="minorBidi"/>
          <w:b/>
          <w:bCs/>
          <w:color w:val="auto"/>
          <w:sz w:val="24"/>
          <w:szCs w:val="24"/>
          <w:lang w:eastAsia="en-GB"/>
        </w:rPr>
        <w:t xml:space="preserve"> OBSERVATION FORM -PSF 2023</w:t>
      </w:r>
    </w:p>
    <w:p w14:paraId="1FAA11C8" w14:textId="77777777" w:rsidR="006253C0" w:rsidRPr="00C73B39" w:rsidRDefault="006253C0" w:rsidP="006253C0">
      <w:pPr>
        <w:jc w:val="center"/>
        <w:textAlignment w:val="baseline"/>
        <w:rPr>
          <w:rFonts w:eastAsia="Times New Roman" w:cstheme="minorHAnsi"/>
          <w:sz w:val="18"/>
          <w:szCs w:val="18"/>
          <w:lang w:eastAsia="en-GB"/>
        </w:rPr>
      </w:pPr>
      <w:r w:rsidRPr="00C73B39">
        <w:rPr>
          <w:rFonts w:eastAsia="Times New Roman" w:cstheme="minorHAnsi"/>
          <w:lang w:eastAsia="en-GB"/>
        </w:rPr>
        <w:t> </w:t>
      </w:r>
    </w:p>
    <w:p w14:paraId="5A78F1C8" w14:textId="77777777" w:rsidR="006253C0" w:rsidRPr="002C02C4" w:rsidRDefault="006253C0" w:rsidP="006253C0">
      <w:pPr>
        <w:textAlignment w:val="baseline"/>
        <w:rPr>
          <w:rFonts w:eastAsia="Times New Roman" w:cstheme="minorHAnsi"/>
          <w:color w:val="17365D"/>
          <w:lang w:eastAsia="en-GB"/>
        </w:rPr>
      </w:pPr>
      <w:r w:rsidRPr="00C73B39">
        <w:rPr>
          <w:rFonts w:eastAsia="Times New Roman" w:cstheme="minorHAnsi"/>
          <w:color w:val="17365D"/>
          <w:sz w:val="18"/>
          <w:szCs w:val="18"/>
          <w:lang w:eastAsia="en-GB"/>
        </w:rPr>
        <w:fldChar w:fldCharType="begin"/>
      </w:r>
      <w:r>
        <w:rPr>
          <w:rFonts w:eastAsia="Times New Roman" w:cstheme="minorHAnsi"/>
          <w:color w:val="17365D"/>
          <w:sz w:val="18"/>
          <w:szCs w:val="18"/>
          <w:lang w:eastAsia="en-GB"/>
        </w:rPr>
        <w:instrText xml:space="preserve"> INCLUDEPICTURE "C:\\var\\folders\\56\\jhkjrmss05gf7p5jjrxdl45w0000gn\\T\\com.microsoft.Word\\WebArchiveCopyPasteTempFiles\\Z" \* MERGEFORMAT </w:instrText>
      </w:r>
      <w:r w:rsidRPr="00C73B39">
        <w:rPr>
          <w:rFonts w:eastAsia="Times New Roman" w:cstheme="minorHAnsi"/>
          <w:color w:val="17365D"/>
          <w:sz w:val="18"/>
          <w:szCs w:val="18"/>
          <w:lang w:eastAsia="en-GB"/>
        </w:rPr>
        <w:fldChar w:fldCharType="separate"/>
      </w:r>
      <w:r w:rsidRPr="00C73B39">
        <w:rPr>
          <w:rFonts w:eastAsia="Times New Roman" w:cstheme="minorHAnsi"/>
          <w:noProof/>
          <w:color w:val="17365D"/>
          <w:sz w:val="18"/>
          <w:szCs w:val="18"/>
          <w:lang w:eastAsia="en-GB"/>
        </w:rPr>
        <w:drawing>
          <wp:inline distT="0" distB="0" distL="0" distR="0" wp14:anchorId="63DF99A9" wp14:editId="1416D1F9">
            <wp:extent cx="1609725" cy="636905"/>
            <wp:effectExtent l="0" t="0" r="9525" b="0"/>
            <wp:docPr id="347042395" name="Picture 34704239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693567" cy="670078"/>
                    </a:xfrm>
                    <a:prstGeom prst="rect">
                      <a:avLst/>
                    </a:prstGeom>
                    <a:noFill/>
                    <a:ln>
                      <a:noFill/>
                    </a:ln>
                  </pic:spPr>
                </pic:pic>
              </a:graphicData>
            </a:graphic>
          </wp:inline>
        </w:drawing>
      </w:r>
      <w:r w:rsidRPr="00C73B39">
        <w:rPr>
          <w:rFonts w:eastAsia="Times New Roman" w:cstheme="minorHAnsi"/>
          <w:color w:val="17365D"/>
          <w:sz w:val="18"/>
          <w:szCs w:val="18"/>
          <w:lang w:eastAsia="en-GB"/>
        </w:rPr>
        <w:fldChar w:fldCharType="end"/>
      </w:r>
    </w:p>
    <w:tbl>
      <w:tblPr>
        <w:tblStyle w:val="TableGrid"/>
        <w:tblW w:w="0" w:type="auto"/>
        <w:tblLook w:val="04A0" w:firstRow="1" w:lastRow="0" w:firstColumn="1" w:lastColumn="0" w:noHBand="0" w:noVBand="1"/>
      </w:tblPr>
      <w:tblGrid>
        <w:gridCol w:w="4482"/>
        <w:gridCol w:w="4534"/>
      </w:tblGrid>
      <w:tr w:rsidR="006253C0" w:rsidRPr="00DD0383" w14:paraId="50451C20" w14:textId="77777777" w:rsidTr="00286689">
        <w:tc>
          <w:tcPr>
            <w:tcW w:w="4508" w:type="dxa"/>
            <w:shd w:val="clear" w:color="auto" w:fill="F2CEED" w:themeFill="accent5" w:themeFillTint="33"/>
          </w:tcPr>
          <w:p w14:paraId="6CE07479" w14:textId="77777777" w:rsidR="006253C0" w:rsidRPr="00DD0383" w:rsidRDefault="006253C0" w:rsidP="00286689">
            <w:pPr>
              <w:textAlignment w:val="baseline"/>
              <w:rPr>
                <w:rFonts w:eastAsia="Times New Roman" w:cstheme="minorHAnsi"/>
                <w:b/>
                <w:bCs/>
                <w:color w:val="000000" w:themeColor="text1"/>
                <w:lang w:eastAsia="en-GB"/>
              </w:rPr>
            </w:pPr>
            <w:r w:rsidRPr="00DD0383">
              <w:rPr>
                <w:rFonts w:eastAsia="Times New Roman" w:cstheme="minorHAnsi"/>
                <w:b/>
                <w:bCs/>
                <w:color w:val="000000" w:themeColor="text1"/>
                <w:lang w:eastAsia="en-GB"/>
              </w:rPr>
              <w:t xml:space="preserve">Details of the Observation </w:t>
            </w:r>
          </w:p>
        </w:tc>
        <w:tc>
          <w:tcPr>
            <w:tcW w:w="4559" w:type="dxa"/>
            <w:shd w:val="clear" w:color="auto" w:fill="F2CEED" w:themeFill="accent5" w:themeFillTint="33"/>
          </w:tcPr>
          <w:p w14:paraId="79E13898" w14:textId="77777777" w:rsidR="006253C0" w:rsidRPr="00DD0383" w:rsidRDefault="006253C0" w:rsidP="00286689">
            <w:pPr>
              <w:textAlignment w:val="baseline"/>
              <w:rPr>
                <w:rFonts w:eastAsia="Times New Roman" w:cstheme="minorHAnsi"/>
                <w:b/>
                <w:bCs/>
                <w:color w:val="000000" w:themeColor="text1"/>
                <w:sz w:val="21"/>
                <w:szCs w:val="21"/>
                <w:lang w:eastAsia="en-GB"/>
              </w:rPr>
            </w:pPr>
          </w:p>
        </w:tc>
      </w:tr>
      <w:tr w:rsidR="006253C0" w:rsidRPr="00DD0383" w14:paraId="1B8EB5EA" w14:textId="77777777" w:rsidTr="00286689">
        <w:tc>
          <w:tcPr>
            <w:tcW w:w="4508" w:type="dxa"/>
          </w:tcPr>
          <w:p w14:paraId="0654C9AD" w14:textId="77777777" w:rsidR="006253C0" w:rsidRPr="00DD0383" w:rsidRDefault="006253C0" w:rsidP="00286689">
            <w:pPr>
              <w:textAlignment w:val="baseline"/>
              <w:rPr>
                <w:rFonts w:eastAsia="Times New Roman" w:cstheme="minorHAnsi"/>
                <w:color w:val="000000" w:themeColor="text1"/>
                <w:lang w:eastAsia="en-GB"/>
              </w:rPr>
            </w:pPr>
            <w:proofErr w:type="spellStart"/>
            <w:r>
              <w:rPr>
                <w:rFonts w:eastAsia="Times New Roman" w:cstheme="minorHAnsi"/>
                <w:color w:val="000000" w:themeColor="text1"/>
                <w:lang w:eastAsia="en-GB"/>
              </w:rPr>
              <w:t>O</w:t>
            </w:r>
            <w:r>
              <w:rPr>
                <w:rFonts w:eastAsia="Times New Roman"/>
                <w:color w:val="000000" w:themeColor="text1"/>
                <w:lang w:eastAsia="en-GB"/>
              </w:rPr>
              <w:t>bservee</w:t>
            </w:r>
            <w:proofErr w:type="spellEnd"/>
            <w:r w:rsidRPr="00DD0383">
              <w:rPr>
                <w:rFonts w:eastAsia="Times New Roman" w:cstheme="minorHAnsi"/>
                <w:color w:val="000000" w:themeColor="text1"/>
                <w:lang w:eastAsia="en-GB"/>
              </w:rPr>
              <w:t xml:space="preserve"> </w:t>
            </w:r>
          </w:p>
          <w:p w14:paraId="7DC9A159" w14:textId="77777777" w:rsidR="006253C0" w:rsidRPr="00DD0383" w:rsidRDefault="006253C0" w:rsidP="00286689">
            <w:pPr>
              <w:textAlignment w:val="baseline"/>
              <w:rPr>
                <w:rFonts w:eastAsia="Times New Roman" w:cstheme="minorHAnsi"/>
                <w:color w:val="000000" w:themeColor="text1"/>
                <w:lang w:eastAsia="en-GB"/>
              </w:rPr>
            </w:pPr>
          </w:p>
        </w:tc>
        <w:tc>
          <w:tcPr>
            <w:tcW w:w="4559" w:type="dxa"/>
          </w:tcPr>
          <w:p w14:paraId="3B3FD9AE" w14:textId="77777777" w:rsidR="006253C0" w:rsidRPr="00DD0383" w:rsidRDefault="006253C0" w:rsidP="0028668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Antoinette Milne</w:t>
            </w:r>
          </w:p>
        </w:tc>
      </w:tr>
      <w:tr w:rsidR="006253C0" w:rsidRPr="00DD0383" w14:paraId="5E4BAC88" w14:textId="77777777" w:rsidTr="00286689">
        <w:tc>
          <w:tcPr>
            <w:tcW w:w="4508" w:type="dxa"/>
          </w:tcPr>
          <w:p w14:paraId="4CE59358" w14:textId="77777777" w:rsidR="006253C0" w:rsidRPr="00DD0383" w:rsidRDefault="006253C0" w:rsidP="0028668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Practice</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Advisor</w:t>
            </w:r>
            <w:r>
              <w:rPr>
                <w:rFonts w:eastAsia="Times New Roman" w:cstheme="minorHAnsi"/>
                <w:color w:val="000000" w:themeColor="text1"/>
                <w:lang w:eastAsia="en-GB"/>
              </w:rPr>
              <w:t xml:space="preserve"> / Expert peer observer</w:t>
            </w:r>
          </w:p>
          <w:p w14:paraId="1E527FCC" w14:textId="77777777" w:rsidR="006253C0" w:rsidRPr="00DD0383" w:rsidRDefault="006253C0" w:rsidP="00286689">
            <w:pPr>
              <w:textAlignment w:val="baseline"/>
              <w:rPr>
                <w:rFonts w:eastAsia="Times New Roman" w:cstheme="minorHAnsi"/>
                <w:color w:val="000000" w:themeColor="text1"/>
                <w:lang w:eastAsia="en-GB"/>
              </w:rPr>
            </w:pPr>
          </w:p>
        </w:tc>
        <w:tc>
          <w:tcPr>
            <w:tcW w:w="4559" w:type="dxa"/>
          </w:tcPr>
          <w:p w14:paraId="5DFD6D01" w14:textId="77777777" w:rsidR="006253C0" w:rsidRPr="00DD0383" w:rsidRDefault="006253C0" w:rsidP="0028668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Jemma Smith</w:t>
            </w:r>
          </w:p>
        </w:tc>
      </w:tr>
      <w:tr w:rsidR="006253C0" w:rsidRPr="00DD0383" w14:paraId="55495B5A" w14:textId="77777777" w:rsidTr="00286689">
        <w:tc>
          <w:tcPr>
            <w:tcW w:w="4508" w:type="dxa"/>
          </w:tcPr>
          <w:p w14:paraId="1826D033" w14:textId="77777777" w:rsidR="006253C0" w:rsidRPr="00DD0383" w:rsidRDefault="006253C0" w:rsidP="0028668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Date of the Observation </w:t>
            </w:r>
          </w:p>
          <w:p w14:paraId="240DF27F" w14:textId="77777777" w:rsidR="006253C0" w:rsidRPr="00DD0383" w:rsidRDefault="006253C0" w:rsidP="00286689">
            <w:pPr>
              <w:textAlignment w:val="baseline"/>
              <w:rPr>
                <w:rFonts w:eastAsia="Times New Roman" w:cstheme="minorHAnsi"/>
                <w:color w:val="000000" w:themeColor="text1"/>
                <w:lang w:eastAsia="en-GB"/>
              </w:rPr>
            </w:pPr>
          </w:p>
        </w:tc>
        <w:tc>
          <w:tcPr>
            <w:tcW w:w="4559" w:type="dxa"/>
          </w:tcPr>
          <w:p w14:paraId="461CADEE" w14:textId="77777777" w:rsidR="006253C0" w:rsidRPr="00DD0383" w:rsidRDefault="006253C0" w:rsidP="0028668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19/12/25</w:t>
            </w:r>
          </w:p>
        </w:tc>
      </w:tr>
      <w:tr w:rsidR="006253C0" w:rsidRPr="00DD0383" w14:paraId="219075D7" w14:textId="77777777" w:rsidTr="00286689">
        <w:tc>
          <w:tcPr>
            <w:tcW w:w="4508" w:type="dxa"/>
          </w:tcPr>
          <w:p w14:paraId="7A426801" w14:textId="77777777" w:rsidR="006253C0" w:rsidRPr="00DD0383" w:rsidRDefault="006253C0" w:rsidP="0028668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Campus</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 xml:space="preserve">Location </w:t>
            </w:r>
          </w:p>
          <w:p w14:paraId="609CE62C" w14:textId="77777777" w:rsidR="006253C0" w:rsidRPr="00DD0383" w:rsidRDefault="006253C0" w:rsidP="00286689">
            <w:pPr>
              <w:textAlignment w:val="baseline"/>
              <w:rPr>
                <w:rFonts w:eastAsia="Times New Roman" w:cstheme="minorHAnsi"/>
                <w:color w:val="000000" w:themeColor="text1"/>
                <w:lang w:eastAsia="en-GB"/>
              </w:rPr>
            </w:pPr>
          </w:p>
        </w:tc>
        <w:tc>
          <w:tcPr>
            <w:tcW w:w="4559" w:type="dxa"/>
          </w:tcPr>
          <w:p w14:paraId="7E3710E7" w14:textId="77777777" w:rsidR="006253C0" w:rsidRPr="00DD0383" w:rsidRDefault="006253C0" w:rsidP="0028668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Online</w:t>
            </w:r>
          </w:p>
        </w:tc>
      </w:tr>
      <w:tr w:rsidR="006253C0" w:rsidRPr="00DD0383" w14:paraId="103BF67F" w14:textId="77777777" w:rsidTr="00286689">
        <w:tc>
          <w:tcPr>
            <w:tcW w:w="4508" w:type="dxa"/>
          </w:tcPr>
          <w:p w14:paraId="3E057FC3" w14:textId="77777777" w:rsidR="006253C0" w:rsidRPr="00DD0383" w:rsidRDefault="006253C0" w:rsidP="0028668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Date, Time, Duration</w:t>
            </w:r>
          </w:p>
          <w:p w14:paraId="740340B1" w14:textId="77777777" w:rsidR="006253C0" w:rsidRPr="00DD0383" w:rsidRDefault="006253C0" w:rsidP="00286689">
            <w:pPr>
              <w:textAlignment w:val="baseline"/>
              <w:rPr>
                <w:rFonts w:eastAsia="Times New Roman" w:cstheme="minorHAnsi"/>
                <w:color w:val="000000" w:themeColor="text1"/>
                <w:lang w:eastAsia="en-GB"/>
              </w:rPr>
            </w:pPr>
          </w:p>
        </w:tc>
        <w:tc>
          <w:tcPr>
            <w:tcW w:w="4559" w:type="dxa"/>
          </w:tcPr>
          <w:p w14:paraId="3BD5B2DF" w14:textId="77777777" w:rsidR="006253C0" w:rsidRPr="00DD0383" w:rsidRDefault="006253C0" w:rsidP="0028668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May 15, 2025/9am-1pm/4 hours</w:t>
            </w:r>
          </w:p>
        </w:tc>
      </w:tr>
      <w:tr w:rsidR="006253C0" w:rsidRPr="00DD0383" w14:paraId="5AB1D450" w14:textId="77777777" w:rsidTr="00286689">
        <w:tc>
          <w:tcPr>
            <w:tcW w:w="4508" w:type="dxa"/>
          </w:tcPr>
          <w:p w14:paraId="676C25AD" w14:textId="77777777" w:rsidR="006253C0" w:rsidRPr="00DD0383" w:rsidRDefault="006253C0" w:rsidP="0028668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Subject Speciality </w:t>
            </w:r>
          </w:p>
          <w:p w14:paraId="3AEE38E3" w14:textId="77777777" w:rsidR="006253C0" w:rsidRPr="00DD0383" w:rsidRDefault="006253C0" w:rsidP="00286689">
            <w:pPr>
              <w:textAlignment w:val="baseline"/>
              <w:rPr>
                <w:rFonts w:eastAsia="Times New Roman" w:cstheme="minorHAnsi"/>
                <w:color w:val="000000" w:themeColor="text1"/>
                <w:lang w:eastAsia="en-GB"/>
              </w:rPr>
            </w:pPr>
          </w:p>
        </w:tc>
        <w:tc>
          <w:tcPr>
            <w:tcW w:w="4559" w:type="dxa"/>
          </w:tcPr>
          <w:p w14:paraId="60092A8A" w14:textId="77777777" w:rsidR="006253C0" w:rsidRPr="00DD0383" w:rsidRDefault="006253C0" w:rsidP="0028668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Contemporary Themes in the Hotel &amp; Hospitality Sector</w:t>
            </w:r>
          </w:p>
        </w:tc>
      </w:tr>
      <w:tr w:rsidR="006253C0" w:rsidRPr="00DD0383" w14:paraId="5A145AC6" w14:textId="77777777" w:rsidTr="00286689">
        <w:tc>
          <w:tcPr>
            <w:tcW w:w="4508" w:type="dxa"/>
          </w:tcPr>
          <w:p w14:paraId="732AD547" w14:textId="77777777" w:rsidR="006253C0" w:rsidRPr="00DD0383" w:rsidRDefault="006253C0" w:rsidP="0028668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Type of activity </w:t>
            </w:r>
          </w:p>
          <w:p w14:paraId="4D450B4A" w14:textId="77777777" w:rsidR="006253C0" w:rsidRPr="00DD0383" w:rsidRDefault="006253C0" w:rsidP="00286689">
            <w:pPr>
              <w:textAlignment w:val="baseline"/>
              <w:rPr>
                <w:rFonts w:eastAsia="Times New Roman" w:cstheme="minorHAnsi"/>
                <w:color w:val="000000" w:themeColor="text1"/>
                <w:lang w:eastAsia="en-GB"/>
              </w:rPr>
            </w:pPr>
          </w:p>
        </w:tc>
        <w:tc>
          <w:tcPr>
            <w:tcW w:w="4559" w:type="dxa"/>
          </w:tcPr>
          <w:p w14:paraId="6CCEF185" w14:textId="77777777" w:rsidR="006253C0" w:rsidRPr="00DD0383" w:rsidRDefault="006253C0" w:rsidP="0028668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Online lecture</w:t>
            </w:r>
          </w:p>
        </w:tc>
      </w:tr>
      <w:tr w:rsidR="006253C0" w:rsidRPr="00C73B39" w14:paraId="3228B6D3" w14:textId="77777777" w:rsidTr="00286689">
        <w:tc>
          <w:tcPr>
            <w:tcW w:w="9067" w:type="dxa"/>
            <w:gridSpan w:val="2"/>
          </w:tcPr>
          <w:p w14:paraId="59EB47A7" w14:textId="77777777" w:rsidR="006253C0" w:rsidRPr="00C73B39" w:rsidRDefault="006253C0" w:rsidP="00286689">
            <w:pPr>
              <w:textAlignment w:val="baseline"/>
              <w:rPr>
                <w:rFonts w:eastAsia="Times New Roman" w:cstheme="minorHAnsi"/>
                <w:lang w:eastAsia="en-GB"/>
              </w:rPr>
            </w:pPr>
            <w:r w:rsidRPr="00B329F2">
              <w:rPr>
                <w:rFonts w:eastAsia="Times New Roman" w:cstheme="minorHAnsi"/>
                <w:lang w:eastAsia="en-GB"/>
              </w:rPr>
              <w:t xml:space="preserve">This observation will contribute to the participant’s portfolio of evidence to satisfy the assessment of the PGCert </w:t>
            </w:r>
            <w:proofErr w:type="spellStart"/>
            <w:r w:rsidRPr="00B329F2">
              <w:rPr>
                <w:rFonts w:eastAsia="Times New Roman" w:cstheme="minorHAnsi"/>
                <w:lang w:eastAsia="en-GB"/>
              </w:rPr>
              <w:t>tHE</w:t>
            </w:r>
            <w:proofErr w:type="spellEnd"/>
            <w:r w:rsidRPr="00B329F2">
              <w:rPr>
                <w:rFonts w:eastAsia="Times New Roman" w:cstheme="minorHAnsi"/>
                <w:lang w:eastAsia="en-GB"/>
              </w:rPr>
              <w:t xml:space="preserve"> and should be undertaken by an experienced academic colleague. Observation by a fellow participant on the programme is not permissible as a means of authenticating practice.</w:t>
            </w:r>
          </w:p>
        </w:tc>
      </w:tr>
    </w:tbl>
    <w:p w14:paraId="5EFA785E" w14:textId="77777777" w:rsidR="006253C0" w:rsidRPr="00C73B39" w:rsidRDefault="006253C0" w:rsidP="006253C0">
      <w:pPr>
        <w:ind w:right="1382"/>
        <w:textAlignment w:val="baseline"/>
        <w:rPr>
          <w:rFonts w:eastAsia="Times New Roman" w:cstheme="minorHAnsi"/>
          <w:lang w:eastAsia="en-GB"/>
        </w:rPr>
      </w:pPr>
      <w:r>
        <w:rPr>
          <w:rFonts w:eastAsia="Times New Roman" w:cstheme="minorHAnsi"/>
          <w:lang w:eastAsia="en-GB"/>
        </w:rPr>
        <w:br/>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072"/>
      </w:tblGrid>
      <w:tr w:rsidR="006253C0" w:rsidRPr="00C73B39" w14:paraId="73A3AB60" w14:textId="77777777" w:rsidTr="00286689">
        <w:trPr>
          <w:trHeight w:val="1065"/>
        </w:trPr>
        <w:tc>
          <w:tcPr>
            <w:tcW w:w="9072" w:type="dxa"/>
            <w:hideMark/>
          </w:tcPr>
          <w:p w14:paraId="49E8A56F" w14:textId="77777777" w:rsidR="006253C0" w:rsidRPr="001C0E0A" w:rsidRDefault="006253C0" w:rsidP="00286689">
            <w:pPr>
              <w:textAlignment w:val="baseline"/>
              <w:rPr>
                <w:rFonts w:eastAsia="Times New Roman"/>
                <w:b/>
                <w:bCs/>
                <w:lang w:eastAsia="en-GB"/>
              </w:rPr>
            </w:pPr>
            <w:r w:rsidRPr="233C3D61">
              <w:rPr>
                <w:rFonts w:eastAsia="Times New Roman"/>
                <w:lang w:eastAsia="en-GB"/>
              </w:rPr>
              <w:t> </w:t>
            </w:r>
            <w:r w:rsidRPr="233C3D61">
              <w:rPr>
                <w:rFonts w:eastAsia="Times New Roman"/>
                <w:b/>
                <w:bCs/>
                <w:lang w:eastAsia="en-GB"/>
              </w:rPr>
              <w:t>Teaching/Support preparation [A1: Design and plan learning activities/programmes]</w:t>
            </w:r>
          </w:p>
          <w:p w14:paraId="7D1F73C1" w14:textId="77777777" w:rsidR="006253C0" w:rsidRPr="00DD0383" w:rsidRDefault="006253C0" w:rsidP="00286689">
            <w:r w:rsidRPr="00DD0383">
              <w:rPr>
                <w:rStyle w:val="SubtleEmphasis"/>
              </w:rPr>
              <w:t>i.e. Preparation, selection and organisation of content.  Choice of teaching/learning methods</w:t>
            </w:r>
            <w:r>
              <w:rPr>
                <w:rStyle w:val="normaltextrun"/>
                <w:rFonts w:ascii="Arial" w:hAnsi="Arial" w:cs="Arial"/>
              </w:rPr>
              <w:t>.</w:t>
            </w:r>
            <w:r>
              <w:rPr>
                <w:rStyle w:val="eop"/>
                <w:rFonts w:ascii="Arial" w:hAnsi="Arial" w:cs="Arial"/>
              </w:rPr>
              <w:t> </w:t>
            </w:r>
          </w:p>
          <w:p w14:paraId="3AA8AA8D" w14:textId="77777777" w:rsidR="006253C0" w:rsidRPr="00C73B39" w:rsidRDefault="006253C0" w:rsidP="00286689">
            <w:pPr>
              <w:textAlignment w:val="baseline"/>
              <w:rPr>
                <w:rFonts w:eastAsia="Times New Roman" w:cstheme="minorHAnsi"/>
                <w:lang w:eastAsia="en-GB"/>
              </w:rPr>
            </w:pPr>
          </w:p>
        </w:tc>
      </w:tr>
      <w:tr w:rsidR="006253C0" w:rsidRPr="00C73B39" w14:paraId="03FCAF4F" w14:textId="77777777" w:rsidTr="00286689">
        <w:trPr>
          <w:trHeight w:val="435"/>
        </w:trPr>
        <w:tc>
          <w:tcPr>
            <w:tcW w:w="9072" w:type="dxa"/>
            <w:hideMark/>
          </w:tcPr>
          <w:p w14:paraId="68F27F01" w14:textId="77777777" w:rsidR="006253C0" w:rsidRPr="00DD0383" w:rsidRDefault="006253C0" w:rsidP="00286689">
            <w:pPr>
              <w:textAlignment w:val="baseline"/>
              <w:rPr>
                <w:rFonts w:eastAsia="Times New Roman" w:cstheme="minorHAnsi"/>
                <w:b/>
                <w:bCs/>
                <w:lang w:eastAsia="en-GB"/>
              </w:rPr>
            </w:pPr>
            <w:r w:rsidRPr="00C73B39">
              <w:rPr>
                <w:rFonts w:eastAsia="Times New Roman" w:cstheme="minorHAnsi"/>
                <w:b/>
                <w:bCs/>
                <w:lang w:eastAsia="en-GB"/>
              </w:rPr>
              <w:t> </w:t>
            </w:r>
            <w:r w:rsidRPr="00DD0383">
              <w:rPr>
                <w:rFonts w:eastAsia="Times New Roman" w:cstheme="minorHAnsi"/>
                <w:b/>
                <w:bCs/>
                <w:lang w:eastAsia="en-GB"/>
              </w:rPr>
              <w:t xml:space="preserve">Comments </w:t>
            </w:r>
          </w:p>
          <w:p w14:paraId="39FF3064" w14:textId="77777777" w:rsidR="006253C0" w:rsidRDefault="006253C0" w:rsidP="00286689">
            <w:pPr>
              <w:textAlignment w:val="baseline"/>
              <w:rPr>
                <w:rFonts w:eastAsia="Times New Roman" w:cstheme="minorHAnsi"/>
                <w:lang w:eastAsia="en-GB"/>
              </w:rPr>
            </w:pPr>
            <w:r w:rsidRPr="00A27980">
              <w:rPr>
                <w:rFonts w:eastAsia="Times New Roman" w:cstheme="minorHAnsi"/>
                <w:lang w:eastAsia="en-GB"/>
              </w:rPr>
              <w:t>The session was well prepared, with clear objectives and structured activities that supported student learning effectively. Resources and materials were appropriate and accessible, contributing to smooth session delivery. To further enhance preparation, consideration could be given to incorporating pre-session materials, such as links to case studies or journal articles, to support distance learners in engaging more actively with upcoming topics. Overall, the planning demonstrated strong organization and an understanding of the students’ needs.</w:t>
            </w:r>
          </w:p>
          <w:p w14:paraId="0DF03CCE" w14:textId="77777777" w:rsidR="006253C0" w:rsidRPr="00C73B39" w:rsidRDefault="006253C0" w:rsidP="00286689">
            <w:pPr>
              <w:textAlignment w:val="baseline"/>
              <w:rPr>
                <w:rFonts w:eastAsia="Times New Roman" w:cstheme="minorHAnsi"/>
                <w:lang w:eastAsia="en-GB"/>
              </w:rPr>
            </w:pPr>
          </w:p>
          <w:p w14:paraId="54596175" w14:textId="77777777" w:rsidR="006253C0" w:rsidRPr="00C73B39" w:rsidRDefault="006253C0" w:rsidP="00286689">
            <w:pPr>
              <w:textAlignment w:val="baseline"/>
              <w:rPr>
                <w:rFonts w:eastAsia="Times New Roman" w:cstheme="minorHAnsi"/>
                <w:lang w:eastAsia="en-GB"/>
              </w:rPr>
            </w:pPr>
          </w:p>
        </w:tc>
      </w:tr>
      <w:tr w:rsidR="006253C0" w:rsidRPr="00C73B39" w14:paraId="7A9FD381" w14:textId="77777777" w:rsidTr="00286689">
        <w:trPr>
          <w:trHeight w:val="1335"/>
        </w:trPr>
        <w:tc>
          <w:tcPr>
            <w:tcW w:w="9072" w:type="dxa"/>
            <w:hideMark/>
          </w:tcPr>
          <w:p w14:paraId="0FDE0919" w14:textId="77777777" w:rsidR="006253C0" w:rsidRPr="001C0E0A" w:rsidRDefault="006253C0" w:rsidP="00286689">
            <w:pPr>
              <w:textAlignment w:val="baseline"/>
              <w:rPr>
                <w:rFonts w:eastAsia="Times New Roman" w:cstheme="minorHAnsi"/>
                <w:b/>
                <w:bCs/>
                <w:lang w:eastAsia="en-GB"/>
              </w:rPr>
            </w:pPr>
            <w:r w:rsidRPr="00C73B39">
              <w:rPr>
                <w:rFonts w:eastAsia="Times New Roman" w:cstheme="minorHAnsi"/>
                <w:lang w:eastAsia="en-GB"/>
              </w:rPr>
              <w:lastRenderedPageBreak/>
              <w:t> </w:t>
            </w:r>
            <w:r w:rsidRPr="001C0E0A">
              <w:rPr>
                <w:rFonts w:eastAsia="Times New Roman" w:cstheme="minorHAnsi"/>
                <w:b/>
                <w:bCs/>
                <w:lang w:eastAsia="en-GB"/>
              </w:rPr>
              <w:t xml:space="preserve">Teaching </w:t>
            </w:r>
            <w:r w:rsidRPr="00C73B39">
              <w:rPr>
                <w:rFonts w:eastAsia="Times New Roman" w:cstheme="minorHAnsi"/>
                <w:b/>
                <w:bCs/>
                <w:lang w:eastAsia="en-GB"/>
              </w:rPr>
              <w:t xml:space="preserve">  </w:t>
            </w:r>
            <w:r w:rsidRPr="001C0E0A">
              <w:rPr>
                <w:rFonts w:eastAsia="Times New Roman" w:cstheme="minorHAnsi"/>
                <w:b/>
                <w:bCs/>
                <w:lang w:eastAsia="en-GB"/>
              </w:rPr>
              <w:t>[A2: Teach and/or support learning.]</w:t>
            </w:r>
          </w:p>
          <w:p w14:paraId="540FBBAE" w14:textId="77777777" w:rsidR="006253C0" w:rsidRPr="00C73B39" w:rsidRDefault="006253C0" w:rsidP="00286689">
            <w:pPr>
              <w:textAlignment w:val="baseline"/>
              <w:rPr>
                <w:rStyle w:val="SubtleEmphasis"/>
                <w:lang w:eastAsia="en-GB"/>
              </w:rPr>
            </w:pPr>
            <w:r w:rsidRPr="00DD0383">
              <w:rPr>
                <w:rStyle w:val="SubtleEmphasis"/>
              </w:rPr>
              <w:t xml:space="preserve">i.e. </w:t>
            </w:r>
            <w:r w:rsidRPr="00C73B39">
              <w:rPr>
                <w:rStyle w:val="SubtleEmphasis"/>
                <w:lang w:eastAsia="en-GB"/>
              </w:rPr>
              <w:t xml:space="preserve">Beginning class, introduction, continuity with other sessions, students’ prior knowledge.  Clarity of presentation.  Pace.  Attitude to </w:t>
            </w:r>
            <w:r w:rsidRPr="00DD0383">
              <w:rPr>
                <w:rStyle w:val="SubtleEmphasis"/>
              </w:rPr>
              <w:t xml:space="preserve">the </w:t>
            </w:r>
            <w:r w:rsidRPr="00C73B39">
              <w:rPr>
                <w:rStyle w:val="SubtleEmphasis"/>
                <w:lang w:eastAsia="en-GB"/>
              </w:rPr>
              <w:t xml:space="preserve">subject matter.  Use of appropriate reinforcement.  Ending the session – summary, future work etc. Technique and Aids:  General apparatus – board, data projector, use of handouts. Was effective communication achieved?  Was there good </w:t>
            </w:r>
            <w:r w:rsidRPr="00DD0383">
              <w:rPr>
                <w:rStyle w:val="SubtleEmphasis"/>
              </w:rPr>
              <w:t>student–teacher</w:t>
            </w:r>
            <w:r w:rsidRPr="00C73B39">
              <w:rPr>
                <w:rStyle w:val="SubtleEmphasis"/>
                <w:lang w:eastAsia="en-GB"/>
              </w:rPr>
              <w:t xml:space="preserve"> rapport?  Were the aims/outcomes achieved?  Appropriateness of teaching/learning methods</w:t>
            </w:r>
            <w:r>
              <w:rPr>
                <w:rStyle w:val="SubtleEmphasis"/>
                <w:lang w:eastAsia="en-GB"/>
              </w:rPr>
              <w:t>.</w:t>
            </w:r>
            <w:r w:rsidRPr="00C73B39">
              <w:rPr>
                <w:rStyle w:val="SubtleEmphasis"/>
                <w:lang w:eastAsia="en-GB"/>
              </w:rPr>
              <w:t> </w:t>
            </w:r>
          </w:p>
        </w:tc>
      </w:tr>
      <w:tr w:rsidR="006253C0" w:rsidRPr="00C73B39" w14:paraId="444A57B0" w14:textId="77777777" w:rsidTr="00286689">
        <w:trPr>
          <w:trHeight w:val="435"/>
        </w:trPr>
        <w:tc>
          <w:tcPr>
            <w:tcW w:w="9072" w:type="dxa"/>
            <w:hideMark/>
          </w:tcPr>
          <w:p w14:paraId="6081FF23" w14:textId="77777777" w:rsidR="006253C0" w:rsidRPr="001C0E0A" w:rsidRDefault="006253C0" w:rsidP="00286689">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 xml:space="preserve">Comments </w:t>
            </w:r>
          </w:p>
          <w:p w14:paraId="7625C48B" w14:textId="77777777" w:rsidR="006253C0" w:rsidRPr="00A27980" w:rsidRDefault="006253C0" w:rsidP="00286689">
            <w:pPr>
              <w:textAlignment w:val="baseline"/>
              <w:rPr>
                <w:rFonts w:eastAsia="Times New Roman" w:cstheme="minorHAnsi"/>
                <w:lang w:eastAsia="en-GB"/>
              </w:rPr>
            </w:pPr>
            <w:r w:rsidRPr="00A27980">
              <w:rPr>
                <w:rFonts w:eastAsia="Times New Roman" w:cstheme="minorHAnsi"/>
                <w:lang w:eastAsia="en-GB"/>
              </w:rPr>
              <w:t>The session began in a very welcoming and engaging manner, creating a positive learning environment from the outset. The pace was appropriate and provided students with ample opportunity to ask questions and seek clarification. As these learners are studying at a distance, sharing links to relevant case studies or journal articles in the chat ahead of the next session may help them feel more prepared and confident about upcoming content.</w:t>
            </w:r>
          </w:p>
          <w:p w14:paraId="21F1F8BE" w14:textId="77777777" w:rsidR="006253C0" w:rsidRDefault="006253C0" w:rsidP="00286689">
            <w:pPr>
              <w:textAlignment w:val="baseline"/>
              <w:rPr>
                <w:rFonts w:eastAsia="Times New Roman" w:cstheme="minorHAnsi"/>
                <w:lang w:eastAsia="en-GB"/>
              </w:rPr>
            </w:pPr>
            <w:r w:rsidRPr="00A27980">
              <w:rPr>
                <w:rFonts w:eastAsia="Times New Roman" w:cstheme="minorHAnsi"/>
                <w:lang w:eastAsia="en-GB"/>
              </w:rPr>
              <w:t>You have developed a good rapport with the students, which contributes positively to the session. To further build on this, you might consider introducing breakout room discussions to encourage greater student participation and peer learning. Visiting each room during these activities could help maintain focus and support meaningful discussion.</w:t>
            </w:r>
          </w:p>
          <w:p w14:paraId="5AE04865" w14:textId="77777777" w:rsidR="006253C0" w:rsidRDefault="006253C0" w:rsidP="00286689">
            <w:pPr>
              <w:textAlignment w:val="baseline"/>
              <w:rPr>
                <w:rFonts w:eastAsia="Times New Roman" w:cstheme="minorHAnsi"/>
                <w:lang w:eastAsia="en-GB"/>
              </w:rPr>
            </w:pPr>
          </w:p>
          <w:p w14:paraId="69462D72" w14:textId="77777777" w:rsidR="006253C0" w:rsidRPr="00C73B39" w:rsidRDefault="006253C0" w:rsidP="00286689">
            <w:pPr>
              <w:textAlignment w:val="baseline"/>
              <w:rPr>
                <w:rFonts w:eastAsia="Times New Roman" w:cstheme="minorHAnsi"/>
                <w:lang w:eastAsia="en-GB"/>
              </w:rPr>
            </w:pPr>
          </w:p>
        </w:tc>
      </w:tr>
      <w:tr w:rsidR="006253C0" w:rsidRPr="00C73B39" w14:paraId="5A1BA0A6" w14:textId="77777777" w:rsidTr="00286689">
        <w:trPr>
          <w:trHeight w:val="435"/>
        </w:trPr>
        <w:tc>
          <w:tcPr>
            <w:tcW w:w="9072" w:type="dxa"/>
            <w:hideMark/>
          </w:tcPr>
          <w:p w14:paraId="7312DCA4" w14:textId="77777777" w:rsidR="006253C0" w:rsidRDefault="006253C0" w:rsidP="00286689">
            <w:pPr>
              <w:spacing w:after="0"/>
              <w:rPr>
                <w:rFonts w:eastAsia="Times New Roman"/>
                <w:b/>
                <w:bCs/>
                <w:lang w:eastAsia="en-GB"/>
              </w:rPr>
            </w:pPr>
            <w:r w:rsidRPr="233C3D61">
              <w:rPr>
                <w:rFonts w:eastAsia="Times New Roman"/>
                <w:b/>
                <w:bCs/>
                <w:lang w:eastAsia="en-GB"/>
              </w:rPr>
              <w:t>Effective Learning Environments [A4:Support and guide learners/V1 Respect individual learners/diverse groups of learners]</w:t>
            </w:r>
          </w:p>
          <w:p w14:paraId="35A77A63" w14:textId="77777777" w:rsidR="006253C0" w:rsidRPr="00C73B39" w:rsidRDefault="006253C0" w:rsidP="00286689">
            <w:pPr>
              <w:textAlignment w:val="baseline"/>
              <w:rPr>
                <w:rFonts w:eastAsia="Times New Roman" w:cstheme="minorHAnsi"/>
                <w:i/>
                <w:iCs/>
                <w:lang w:eastAsia="en-GB"/>
              </w:rPr>
            </w:pPr>
            <w:proofErr w:type="spellStart"/>
            <w:r w:rsidRPr="00934DC5">
              <w:rPr>
                <w:rFonts w:eastAsia="Times New Roman" w:cstheme="minorHAnsi"/>
                <w:i/>
                <w:iCs/>
                <w:lang w:eastAsia="en-GB"/>
              </w:rPr>
              <w:t>i.e</w:t>
            </w:r>
            <w:proofErr w:type="spellEnd"/>
            <w:r w:rsidRPr="00934DC5">
              <w:rPr>
                <w:rFonts w:eastAsia="Times New Roman" w:cstheme="minorHAnsi"/>
                <w:i/>
                <w:iCs/>
                <w:lang w:eastAsia="en-GB"/>
              </w:rPr>
              <w:t xml:space="preserve"> </w:t>
            </w:r>
            <w:r w:rsidRPr="00C73B39">
              <w:rPr>
                <w:rFonts w:eastAsia="Times New Roman" w:cstheme="minorHAnsi"/>
                <w:i/>
                <w:iCs/>
                <w:lang w:eastAsia="en-GB"/>
              </w:rPr>
              <w:t xml:space="preserve">General class atmosphere, level of participation, </w:t>
            </w:r>
            <w:r w:rsidRPr="00934DC5">
              <w:rPr>
                <w:rFonts w:eastAsia="Times New Roman" w:cstheme="minorHAnsi"/>
                <w:i/>
                <w:iCs/>
                <w:lang w:eastAsia="en-GB"/>
              </w:rPr>
              <w:t>attention,</w:t>
            </w:r>
            <w:r w:rsidRPr="00C73B39">
              <w:rPr>
                <w:rFonts w:eastAsia="Times New Roman" w:cstheme="minorHAnsi"/>
                <w:i/>
                <w:iCs/>
                <w:lang w:eastAsia="en-GB"/>
              </w:rPr>
              <w:t xml:space="preserve"> and interest.  Student attitude and ability to carry out classwork. </w:t>
            </w:r>
            <w:proofErr w:type="spellStart"/>
            <w:r w:rsidRPr="00934DC5">
              <w:rPr>
                <w:rFonts w:eastAsia="Times New Roman" w:cstheme="minorHAnsi"/>
                <w:i/>
                <w:iCs/>
                <w:lang w:eastAsia="en-GB"/>
              </w:rPr>
              <w:t>We</w:t>
            </w:r>
            <w:r>
              <w:rPr>
                <w:rFonts w:eastAsia="Times New Roman" w:cstheme="minorHAnsi"/>
                <w:i/>
                <w:iCs/>
                <w:lang w:eastAsia="en-GB"/>
              </w:rPr>
              <w:t>r</w:t>
            </w:r>
            <w:r w:rsidRPr="00934DC5">
              <w:rPr>
                <w:rFonts w:eastAsia="Times New Roman" w:cstheme="minorHAnsi"/>
                <w:i/>
                <w:iCs/>
                <w:lang w:eastAsia="en-GB"/>
              </w:rPr>
              <w:t>e</w:t>
            </w:r>
            <w:proofErr w:type="spellEnd"/>
            <w:r w:rsidRPr="00C73B39">
              <w:rPr>
                <w:rFonts w:eastAsia="Times New Roman" w:cstheme="minorHAnsi"/>
                <w:i/>
                <w:iCs/>
                <w:lang w:eastAsia="en-GB"/>
              </w:rPr>
              <w:t xml:space="preserve"> learning problems identified and overcome?  Awareness of individual needs.  Attitude to students</w:t>
            </w:r>
            <w:r>
              <w:rPr>
                <w:rFonts w:eastAsia="Times New Roman" w:cstheme="minorHAnsi"/>
                <w:i/>
                <w:iCs/>
                <w:lang w:eastAsia="en-GB"/>
              </w:rPr>
              <w:t>.</w:t>
            </w:r>
          </w:p>
          <w:p w14:paraId="750EF6B6" w14:textId="77777777" w:rsidR="006253C0" w:rsidRPr="00C73B39" w:rsidRDefault="006253C0" w:rsidP="00286689">
            <w:pPr>
              <w:textAlignment w:val="baseline"/>
              <w:rPr>
                <w:rFonts w:eastAsia="Times New Roman" w:cstheme="minorHAnsi"/>
                <w:lang w:eastAsia="en-GB"/>
              </w:rPr>
            </w:pPr>
            <w:r w:rsidRPr="00C73B39">
              <w:rPr>
                <w:rFonts w:eastAsia="Times New Roman" w:cstheme="minorHAnsi"/>
                <w:lang w:eastAsia="en-GB"/>
              </w:rPr>
              <w:t> </w:t>
            </w:r>
          </w:p>
        </w:tc>
      </w:tr>
      <w:tr w:rsidR="006253C0" w:rsidRPr="00C73B39" w14:paraId="2D0F12FB" w14:textId="77777777" w:rsidTr="00286689">
        <w:trPr>
          <w:trHeight w:val="435"/>
        </w:trPr>
        <w:tc>
          <w:tcPr>
            <w:tcW w:w="9072" w:type="dxa"/>
          </w:tcPr>
          <w:p w14:paraId="70EED5F2" w14:textId="77777777" w:rsidR="006253C0" w:rsidRPr="00A27980" w:rsidRDefault="006253C0" w:rsidP="00286689">
            <w:pPr>
              <w:textAlignment w:val="baseline"/>
              <w:rPr>
                <w:rFonts w:eastAsia="Times New Roman" w:cstheme="minorHAnsi"/>
                <w:b/>
                <w:bCs/>
                <w:lang w:eastAsia="en-GB"/>
              </w:rPr>
            </w:pPr>
            <w:r w:rsidRPr="00A27980">
              <w:rPr>
                <w:rFonts w:eastAsia="Times New Roman" w:cstheme="minorHAnsi"/>
                <w:b/>
                <w:bCs/>
                <w:lang w:eastAsia="en-GB"/>
              </w:rPr>
              <w:t xml:space="preserve">Comments </w:t>
            </w:r>
          </w:p>
          <w:p w14:paraId="1592965C" w14:textId="77777777" w:rsidR="006253C0" w:rsidRPr="00A27980" w:rsidRDefault="006253C0" w:rsidP="00286689">
            <w:pPr>
              <w:textAlignment w:val="baseline"/>
              <w:rPr>
                <w:rFonts w:eastAsia="Times New Roman" w:cstheme="minorHAnsi"/>
                <w:lang w:eastAsia="en-GB"/>
              </w:rPr>
            </w:pPr>
            <w:r w:rsidRPr="00A27980">
              <w:rPr>
                <w:rFonts w:eastAsia="Times New Roman" w:cstheme="minorHAnsi"/>
                <w:lang w:eastAsia="en-GB"/>
              </w:rPr>
              <w:t>Student participation during the session was relatively low, and the session felt largely tutor-led. Introducing small group or team activities could encourage more active engagement, allowing students to collaborate and build relationships with their peers. Providing opportunities for group feedback, rather than individual responses, may also help students feel more confident and reduce the pressure that can sometimes make individual contributions feel daunting.</w:t>
            </w:r>
          </w:p>
          <w:p w14:paraId="339EFB33" w14:textId="77777777" w:rsidR="006253C0" w:rsidRPr="00A27980" w:rsidRDefault="006253C0" w:rsidP="00286689">
            <w:pPr>
              <w:textAlignment w:val="baseline"/>
              <w:rPr>
                <w:rFonts w:eastAsia="Times New Roman" w:cstheme="minorHAnsi"/>
                <w:lang w:eastAsia="en-GB"/>
              </w:rPr>
            </w:pPr>
            <w:r w:rsidRPr="00A27980">
              <w:rPr>
                <w:rFonts w:eastAsia="Times New Roman" w:cstheme="minorHAnsi"/>
                <w:lang w:eastAsia="en-GB"/>
              </w:rPr>
              <w:t xml:space="preserve">When students did contribute, it was evident that they possess a strong understanding of the topic and have clearly benefited from your previous sessions. This demonstrates </w:t>
            </w:r>
            <w:r w:rsidRPr="00A27980">
              <w:rPr>
                <w:rFonts w:eastAsia="Times New Roman" w:cstheme="minorHAnsi"/>
                <w:lang w:eastAsia="en-GB"/>
              </w:rPr>
              <w:lastRenderedPageBreak/>
              <w:t>that the students have the ability and knowledge to engage meaningfully when encouraged to do so.</w:t>
            </w:r>
          </w:p>
          <w:p w14:paraId="75179AB5" w14:textId="77777777" w:rsidR="006253C0" w:rsidRPr="00A27980" w:rsidRDefault="006253C0" w:rsidP="00286689">
            <w:pPr>
              <w:textAlignment w:val="baseline"/>
              <w:rPr>
                <w:rFonts w:eastAsia="Times New Roman" w:cstheme="minorHAnsi"/>
                <w:lang w:eastAsia="en-GB"/>
              </w:rPr>
            </w:pPr>
            <w:r w:rsidRPr="00A27980">
              <w:rPr>
                <w:rFonts w:eastAsia="Times New Roman" w:cstheme="minorHAnsi"/>
                <w:lang w:eastAsia="en-GB"/>
              </w:rPr>
              <w:t>Your attitude towards the students is warm and engaging, which helps create a positive learning environment. However, don’t hesitate to ask students direct questions, as online learners can sometimes remain quiet or hide behind their screens. Targeted questioning can help encourage participation and ensure all students are actively engaged.</w:t>
            </w:r>
          </w:p>
          <w:p w14:paraId="25970106" w14:textId="77777777" w:rsidR="006253C0" w:rsidRPr="00A27980" w:rsidRDefault="006253C0" w:rsidP="00286689">
            <w:pPr>
              <w:textAlignment w:val="baseline"/>
              <w:rPr>
                <w:rFonts w:eastAsia="Times New Roman" w:cstheme="minorHAnsi"/>
                <w:lang w:eastAsia="en-GB"/>
              </w:rPr>
            </w:pPr>
          </w:p>
        </w:tc>
      </w:tr>
      <w:tr w:rsidR="006253C0" w:rsidRPr="00C73B39" w14:paraId="7351B986" w14:textId="77777777" w:rsidTr="00286689">
        <w:trPr>
          <w:trHeight w:val="2700"/>
        </w:trPr>
        <w:tc>
          <w:tcPr>
            <w:tcW w:w="9072" w:type="dxa"/>
            <w:hideMark/>
          </w:tcPr>
          <w:p w14:paraId="3657EBD2" w14:textId="77777777" w:rsidR="006253C0" w:rsidRPr="001C0E0A" w:rsidRDefault="006253C0" w:rsidP="00286689">
            <w:pPr>
              <w:textAlignment w:val="baseline"/>
              <w:rPr>
                <w:rFonts w:eastAsia="Times New Roman"/>
                <w:b/>
                <w:bCs/>
                <w:lang w:eastAsia="en-GB"/>
              </w:rPr>
            </w:pPr>
            <w:r w:rsidRPr="233C3D61">
              <w:rPr>
                <w:rFonts w:eastAsia="Times New Roman"/>
                <w:b/>
                <w:bCs/>
                <w:lang w:eastAsia="en-GB"/>
              </w:rPr>
              <w:lastRenderedPageBreak/>
              <w:t xml:space="preserve">Assessment [A3: Assess and give learners feedback for learning] </w:t>
            </w:r>
          </w:p>
          <w:p w14:paraId="65FE9973" w14:textId="77777777" w:rsidR="006253C0" w:rsidRPr="00C73B39" w:rsidRDefault="006253C0" w:rsidP="00286689">
            <w:pPr>
              <w:textAlignment w:val="baseline"/>
              <w:rPr>
                <w:rFonts w:eastAsia="Times New Roman" w:cstheme="minorHAnsi"/>
                <w:lang w:eastAsia="en-GB"/>
              </w:rPr>
            </w:pPr>
            <w:proofErr w:type="spellStart"/>
            <w:r>
              <w:rPr>
                <w:rFonts w:eastAsia="Times New Roman" w:cstheme="minorHAnsi"/>
                <w:lang w:eastAsia="en-GB"/>
              </w:rPr>
              <w:t>i</w:t>
            </w:r>
            <w:r w:rsidRPr="00934DC5">
              <w:rPr>
                <w:rFonts w:eastAsia="Times New Roman" w:cstheme="minorHAnsi"/>
                <w:i/>
                <w:iCs/>
                <w:lang w:eastAsia="en-GB"/>
              </w:rPr>
              <w:t>.e</w:t>
            </w:r>
            <w:proofErr w:type="spellEnd"/>
            <w:r w:rsidRPr="00934DC5">
              <w:rPr>
                <w:rFonts w:eastAsia="Times New Roman" w:cstheme="minorHAnsi"/>
                <w:i/>
                <w:iCs/>
                <w:lang w:eastAsia="en-GB"/>
              </w:rPr>
              <w:t xml:space="preserve"> Formative/summative assessment examples , </w:t>
            </w:r>
            <w:r w:rsidRPr="00C73B39">
              <w:rPr>
                <w:rFonts w:eastAsia="Times New Roman" w:cstheme="minorHAnsi"/>
                <w:i/>
                <w:iCs/>
                <w:lang w:eastAsia="en-GB"/>
              </w:rPr>
              <w:t>Question and answer technique.  Other evaluation procedures, class management, instructions to student</w:t>
            </w:r>
            <w:r>
              <w:rPr>
                <w:rFonts w:eastAsia="Times New Roman" w:cstheme="minorHAnsi"/>
                <w:i/>
                <w:iCs/>
                <w:lang w:eastAsia="en-GB"/>
              </w:rPr>
              <w:t>s.</w:t>
            </w:r>
          </w:p>
        </w:tc>
      </w:tr>
      <w:tr w:rsidR="006253C0" w:rsidRPr="00C73B39" w14:paraId="29B40003" w14:textId="77777777" w:rsidTr="00286689">
        <w:trPr>
          <w:trHeight w:val="1975"/>
        </w:trPr>
        <w:tc>
          <w:tcPr>
            <w:tcW w:w="9072" w:type="dxa"/>
          </w:tcPr>
          <w:p w14:paraId="21474756" w14:textId="77777777" w:rsidR="006253C0" w:rsidRDefault="006253C0" w:rsidP="00286689">
            <w:pPr>
              <w:textAlignment w:val="baseline"/>
              <w:rPr>
                <w:rFonts w:eastAsia="Times New Roman" w:cstheme="minorHAnsi"/>
                <w:b/>
                <w:bCs/>
                <w:lang w:eastAsia="en-GB"/>
              </w:rPr>
            </w:pPr>
            <w:r w:rsidRPr="001C0E0A">
              <w:rPr>
                <w:rFonts w:eastAsia="Times New Roman" w:cstheme="minorHAnsi"/>
                <w:b/>
                <w:bCs/>
                <w:lang w:eastAsia="en-GB"/>
              </w:rPr>
              <w:t xml:space="preserve">Comments </w:t>
            </w:r>
          </w:p>
          <w:p w14:paraId="4688793F" w14:textId="77777777" w:rsidR="006253C0" w:rsidRDefault="006253C0" w:rsidP="00286689">
            <w:pPr>
              <w:textAlignment w:val="baseline"/>
              <w:rPr>
                <w:rFonts w:eastAsia="Times New Roman" w:cstheme="minorHAnsi"/>
                <w:lang w:eastAsia="en-GB"/>
              </w:rPr>
            </w:pPr>
            <w:r w:rsidRPr="00A27980">
              <w:rPr>
                <w:rFonts w:eastAsia="Times New Roman" w:cstheme="minorHAnsi"/>
                <w:lang w:eastAsia="en-GB"/>
              </w:rPr>
              <w:t>During the session, formative assessment was primarily conducted through question-and-answer techniques, which allowed you to gauge students’ understanding in real time. While student responses were limited, when they did contribute it was clear they had a good grasp of the subject, demonstrating that previous sessions had been effective. Class management was strong, with clear instructions provided throughout; however, as the session was largely tutor-led, encouraging more student interaction through direct questioning or group activities could further enhance engagement. Consider using breakout rooms or small team tasks to allow students to discuss topics collaboratively and provide group feedback, which may help less confident learners participate more actively. Overall, the session was well managed, and the evaluation techniques used provided insight into student understanding, with opportunities to build on engagement and peer interaction.</w:t>
            </w:r>
          </w:p>
          <w:p w14:paraId="7CA038E7" w14:textId="77777777" w:rsidR="006253C0" w:rsidRPr="00A27980" w:rsidRDefault="006253C0" w:rsidP="00286689">
            <w:pPr>
              <w:textAlignment w:val="baseline"/>
              <w:rPr>
                <w:rFonts w:eastAsia="Times New Roman" w:cstheme="minorHAnsi"/>
                <w:lang w:eastAsia="en-GB"/>
              </w:rPr>
            </w:pPr>
          </w:p>
        </w:tc>
      </w:tr>
      <w:tr w:rsidR="006253C0" w:rsidRPr="00C73B39" w14:paraId="119287B2" w14:textId="77777777" w:rsidTr="00286689">
        <w:trPr>
          <w:trHeight w:val="435"/>
        </w:trPr>
        <w:tc>
          <w:tcPr>
            <w:tcW w:w="9072" w:type="dxa"/>
            <w:hideMark/>
          </w:tcPr>
          <w:p w14:paraId="797143EF" w14:textId="77777777" w:rsidR="006253C0" w:rsidRPr="00DC0F4B" w:rsidRDefault="006253C0" w:rsidP="00286689">
            <w:pPr>
              <w:textAlignment w:val="baseline"/>
              <w:rPr>
                <w:rFonts w:eastAsia="Times New Roman" w:cstheme="minorHAnsi"/>
                <w:b/>
                <w:bCs/>
                <w:lang w:eastAsia="en-GB"/>
              </w:rPr>
            </w:pPr>
            <w:r w:rsidRPr="00DC0F4B">
              <w:rPr>
                <w:rFonts w:eastAsia="Times New Roman"/>
                <w:b/>
                <w:bCs/>
                <w:lang w:eastAsia="en-GB"/>
              </w:rPr>
              <w:t xml:space="preserve">Core Knowledge  </w:t>
            </w:r>
          </w:p>
          <w:p w14:paraId="094827A8" w14:textId="77777777" w:rsidR="006253C0" w:rsidRPr="00714835" w:rsidRDefault="006253C0" w:rsidP="00286689">
            <w:pPr>
              <w:pStyle w:val="ListParagraph"/>
              <w:numPr>
                <w:ilvl w:val="0"/>
                <w:numId w:val="1"/>
              </w:numPr>
              <w:spacing w:after="0" w:line="240" w:lineRule="auto"/>
              <w:textAlignment w:val="baseline"/>
            </w:pPr>
            <w:r w:rsidRPr="00714835">
              <w:t xml:space="preserve">K1 - how learners learn, generally and within specific subjects </w:t>
            </w:r>
          </w:p>
          <w:p w14:paraId="30260703" w14:textId="77777777" w:rsidR="006253C0" w:rsidRPr="00714835" w:rsidRDefault="006253C0" w:rsidP="00286689">
            <w:pPr>
              <w:pStyle w:val="ListParagraph"/>
              <w:numPr>
                <w:ilvl w:val="0"/>
                <w:numId w:val="1"/>
              </w:numPr>
              <w:spacing w:after="0" w:line="240" w:lineRule="auto"/>
              <w:textAlignment w:val="baseline"/>
            </w:pPr>
            <w:r w:rsidRPr="00714835">
              <w:t xml:space="preserve">K2 - approaches to teaching and/or supporting learning, appropriate for subjects and level of study </w:t>
            </w:r>
          </w:p>
          <w:p w14:paraId="3DE7D3A9" w14:textId="77777777" w:rsidR="006253C0" w:rsidRPr="00714835" w:rsidRDefault="006253C0" w:rsidP="00286689">
            <w:pPr>
              <w:pStyle w:val="ListParagraph"/>
              <w:numPr>
                <w:ilvl w:val="0"/>
                <w:numId w:val="1"/>
              </w:numPr>
              <w:spacing w:after="0" w:line="240" w:lineRule="auto"/>
              <w:textAlignment w:val="baseline"/>
            </w:pPr>
            <w:r w:rsidRPr="00714835">
              <w:t xml:space="preserve">K3 - critical evaluation as a basis for effective practice </w:t>
            </w:r>
          </w:p>
          <w:p w14:paraId="01AFBE82" w14:textId="77777777" w:rsidR="006253C0" w:rsidRPr="00714835" w:rsidRDefault="006253C0" w:rsidP="00286689">
            <w:pPr>
              <w:pStyle w:val="ListParagraph"/>
              <w:numPr>
                <w:ilvl w:val="0"/>
                <w:numId w:val="1"/>
              </w:numPr>
              <w:spacing w:after="0" w:line="240" w:lineRule="auto"/>
              <w:textAlignment w:val="baseline"/>
            </w:pPr>
            <w:r w:rsidRPr="00714835">
              <w:t xml:space="preserve">K4 - appropriate use of digital and/or other technologies, and resources for learning </w:t>
            </w:r>
          </w:p>
          <w:p w14:paraId="4E2C38F9" w14:textId="77777777" w:rsidR="006253C0" w:rsidRPr="00DC0F4B" w:rsidRDefault="006253C0" w:rsidP="00286689">
            <w:pPr>
              <w:pStyle w:val="ListParagraph"/>
              <w:numPr>
                <w:ilvl w:val="0"/>
                <w:numId w:val="1"/>
              </w:numPr>
              <w:spacing w:after="0" w:line="240" w:lineRule="auto"/>
              <w:textAlignment w:val="baseline"/>
              <w:rPr>
                <w:rFonts w:eastAsia="Times New Roman"/>
                <w:lang w:eastAsia="en-GB"/>
              </w:rPr>
            </w:pPr>
            <w:r w:rsidRPr="00714835">
              <w:lastRenderedPageBreak/>
              <w:t>K5 - requirements for quality assurance and enhancement, and their implications for practice</w:t>
            </w:r>
          </w:p>
        </w:tc>
      </w:tr>
      <w:tr w:rsidR="006253C0" w:rsidRPr="00C73B39" w14:paraId="64FB7CE8" w14:textId="77777777" w:rsidTr="00286689">
        <w:trPr>
          <w:trHeight w:val="435"/>
        </w:trPr>
        <w:tc>
          <w:tcPr>
            <w:tcW w:w="9072" w:type="dxa"/>
          </w:tcPr>
          <w:p w14:paraId="3D6C7CF9" w14:textId="77777777" w:rsidR="006253C0" w:rsidRPr="00DC0F4B" w:rsidRDefault="006253C0" w:rsidP="00286689">
            <w:pPr>
              <w:textAlignment w:val="baseline"/>
              <w:rPr>
                <w:rFonts w:eastAsia="Times New Roman" w:cstheme="minorHAnsi"/>
                <w:b/>
                <w:bCs/>
                <w:lang w:eastAsia="en-GB"/>
              </w:rPr>
            </w:pPr>
            <w:r w:rsidRPr="00DC0F4B">
              <w:rPr>
                <w:rFonts w:eastAsia="Times New Roman" w:cstheme="minorHAnsi"/>
                <w:b/>
                <w:bCs/>
                <w:lang w:eastAsia="en-GB"/>
              </w:rPr>
              <w:lastRenderedPageBreak/>
              <w:t xml:space="preserve">Comments </w:t>
            </w:r>
          </w:p>
          <w:p w14:paraId="060336F9" w14:textId="77777777" w:rsidR="006253C0" w:rsidRPr="004567C9" w:rsidRDefault="006253C0" w:rsidP="00286689">
            <w:pPr>
              <w:textAlignment w:val="baseline"/>
              <w:rPr>
                <w:rFonts w:eastAsia="Times New Roman" w:cstheme="minorHAnsi"/>
                <w:lang w:eastAsia="en-GB"/>
              </w:rPr>
            </w:pPr>
            <w:r w:rsidRPr="004567C9">
              <w:rPr>
                <w:rFonts w:eastAsia="Times New Roman" w:cstheme="minorHAnsi"/>
                <w:lang w:eastAsia="en-GB"/>
              </w:rPr>
              <w:t>You demonstrate a strong understanding of how learners learn both generally and within the specific subject area (K1), as evidenced by your clear explanations and structured delivery. Your approach to teaching is appropriate for the subject and level of study (K2), combining direct instruction with opportunities for student questioning, though incorporating more peer discussion could further enhance engagement. There is clear evidence of critical evaluation informing your practice (K3), particularly in how session activities and resources are designed to support learning outcomes. Digital resources and tools were used effectively to support distance learners (K4), though sharing pre-session materials such as links to case studies or journals could further enhance preparation. Finally, your planning and delivery reflect an awareness of quality assurance requirements and their implications for practice (K5), ensuring sessions are well-structured, accessible, and aligned with learning objectives.</w:t>
            </w:r>
          </w:p>
          <w:p w14:paraId="4460B21E" w14:textId="77777777" w:rsidR="006253C0" w:rsidRPr="00DC0F4B" w:rsidRDefault="006253C0" w:rsidP="00286689">
            <w:pPr>
              <w:textAlignment w:val="baseline"/>
              <w:rPr>
                <w:rFonts w:eastAsia="Times New Roman" w:cstheme="minorHAnsi"/>
                <w:b/>
                <w:bCs/>
                <w:lang w:eastAsia="en-GB"/>
              </w:rPr>
            </w:pPr>
          </w:p>
          <w:p w14:paraId="4C9E0390" w14:textId="77777777" w:rsidR="006253C0" w:rsidRPr="00DC0F4B" w:rsidRDefault="006253C0" w:rsidP="00286689">
            <w:pPr>
              <w:textAlignment w:val="baseline"/>
              <w:rPr>
                <w:rFonts w:eastAsia="Times New Roman" w:cstheme="minorHAnsi"/>
                <w:b/>
                <w:bCs/>
                <w:lang w:eastAsia="en-GB"/>
              </w:rPr>
            </w:pPr>
          </w:p>
        </w:tc>
      </w:tr>
      <w:tr w:rsidR="006253C0" w:rsidRPr="00C73B39" w14:paraId="40B33EF4" w14:textId="77777777" w:rsidTr="00286689">
        <w:trPr>
          <w:trHeight w:val="1740"/>
        </w:trPr>
        <w:tc>
          <w:tcPr>
            <w:tcW w:w="9072" w:type="dxa"/>
            <w:hideMark/>
          </w:tcPr>
          <w:p w14:paraId="1EF3C911" w14:textId="77777777" w:rsidR="006253C0" w:rsidRPr="00DC0F4B" w:rsidRDefault="006253C0" w:rsidP="00286689">
            <w:pPr>
              <w:textAlignment w:val="baseline"/>
              <w:rPr>
                <w:rFonts w:eastAsia="Times New Roman" w:cstheme="minorHAnsi"/>
                <w:b/>
                <w:bCs/>
                <w:lang w:eastAsia="en-GB"/>
              </w:rPr>
            </w:pPr>
            <w:r w:rsidRPr="00DC0F4B">
              <w:rPr>
                <w:rFonts w:eastAsia="Times New Roman"/>
                <w:b/>
                <w:bCs/>
                <w:lang w:eastAsia="en-GB"/>
              </w:rPr>
              <w:t>Professional values</w:t>
            </w:r>
          </w:p>
          <w:p w14:paraId="09756387" w14:textId="77777777" w:rsidR="006253C0" w:rsidRPr="00714835" w:rsidRDefault="006253C0" w:rsidP="00286689">
            <w:pPr>
              <w:pStyle w:val="ListParagraph"/>
              <w:numPr>
                <w:ilvl w:val="0"/>
                <w:numId w:val="2"/>
              </w:numPr>
              <w:spacing w:after="0" w:line="240" w:lineRule="auto"/>
              <w:rPr>
                <w:rFonts w:eastAsia="Times New Roman"/>
                <w:lang w:eastAsia="en-GB"/>
              </w:rPr>
            </w:pPr>
            <w:r w:rsidRPr="00714835">
              <w:rPr>
                <w:rFonts w:eastAsia="Times New Roman"/>
                <w:lang w:eastAsia="en-GB"/>
              </w:rPr>
              <w:t>V1 Respect for individual learners/ Diverse groups of learners.</w:t>
            </w:r>
          </w:p>
          <w:p w14:paraId="7777D70E" w14:textId="77777777" w:rsidR="006253C0" w:rsidRPr="00714835" w:rsidRDefault="006253C0" w:rsidP="00286689">
            <w:pPr>
              <w:pStyle w:val="ListParagraph"/>
              <w:numPr>
                <w:ilvl w:val="0"/>
                <w:numId w:val="2"/>
              </w:numPr>
              <w:spacing w:after="0" w:line="240" w:lineRule="auto"/>
              <w:rPr>
                <w:rFonts w:eastAsia="Times New Roman"/>
                <w:lang w:eastAsia="en-GB"/>
              </w:rPr>
            </w:pPr>
            <w:r w:rsidRPr="00714835">
              <w:rPr>
                <w:rFonts w:eastAsia="Times New Roman"/>
                <w:lang w:eastAsia="en-GB"/>
              </w:rPr>
              <w:t>V2 Promote engagement and learning and equity of opportunity for all to reach their potential.</w:t>
            </w:r>
          </w:p>
          <w:p w14:paraId="4B8229F3" w14:textId="77777777" w:rsidR="006253C0" w:rsidRPr="00714835" w:rsidRDefault="006253C0" w:rsidP="00286689">
            <w:pPr>
              <w:pStyle w:val="ListParagraph"/>
              <w:numPr>
                <w:ilvl w:val="0"/>
                <w:numId w:val="2"/>
              </w:numPr>
              <w:spacing w:after="0" w:line="240" w:lineRule="auto"/>
              <w:rPr>
                <w:rFonts w:eastAsia="Times New Roman"/>
                <w:lang w:eastAsia="en-GB"/>
              </w:rPr>
            </w:pPr>
            <w:r w:rsidRPr="00714835">
              <w:rPr>
                <w:rFonts w:eastAsia="Times New Roman"/>
                <w:lang w:eastAsia="en-GB"/>
              </w:rPr>
              <w:t>V3 Use scholarship, Research or professional learning? All other evidence informed approaches as a basis of effective practice.</w:t>
            </w:r>
          </w:p>
          <w:p w14:paraId="5B901E7A" w14:textId="77777777" w:rsidR="006253C0" w:rsidRPr="00714835" w:rsidRDefault="006253C0" w:rsidP="00286689">
            <w:pPr>
              <w:pStyle w:val="ListParagraph"/>
              <w:numPr>
                <w:ilvl w:val="0"/>
                <w:numId w:val="2"/>
              </w:numPr>
              <w:spacing w:after="0" w:line="240" w:lineRule="auto"/>
              <w:rPr>
                <w:rFonts w:eastAsia="Times New Roman"/>
                <w:lang w:eastAsia="en-GB"/>
              </w:rPr>
            </w:pPr>
            <w:r w:rsidRPr="00714835">
              <w:rPr>
                <w:rFonts w:eastAsia="Times New Roman"/>
                <w:lang w:eastAsia="en-GB"/>
              </w:rPr>
              <w:t>V4 Respond to the wider context in which higher education operates, recognising implications for practice.</w:t>
            </w:r>
          </w:p>
          <w:p w14:paraId="42EE07EF" w14:textId="77777777" w:rsidR="006253C0" w:rsidRPr="00DC0F4B" w:rsidRDefault="006253C0" w:rsidP="00286689">
            <w:pPr>
              <w:pStyle w:val="ListParagraph"/>
              <w:numPr>
                <w:ilvl w:val="0"/>
                <w:numId w:val="2"/>
              </w:numPr>
              <w:spacing w:after="0" w:line="240" w:lineRule="auto"/>
              <w:rPr>
                <w:rFonts w:eastAsia="Times New Roman"/>
                <w:lang w:eastAsia="en-GB"/>
              </w:rPr>
            </w:pPr>
            <w:r w:rsidRPr="00714835">
              <w:rPr>
                <w:rFonts w:eastAsia="Times New Roman"/>
                <w:lang w:eastAsia="en-GB"/>
              </w:rPr>
              <w:t>V5 Collaborate with others to enhance practice.</w:t>
            </w:r>
          </w:p>
        </w:tc>
      </w:tr>
      <w:tr w:rsidR="006253C0" w:rsidRPr="00C73B39" w14:paraId="13C1E3CA" w14:textId="77777777" w:rsidTr="00286689">
        <w:trPr>
          <w:trHeight w:val="435"/>
        </w:trPr>
        <w:tc>
          <w:tcPr>
            <w:tcW w:w="9072" w:type="dxa"/>
            <w:hideMark/>
          </w:tcPr>
          <w:p w14:paraId="3782FC65" w14:textId="77777777" w:rsidR="006253C0" w:rsidRDefault="006253C0" w:rsidP="00286689">
            <w:pPr>
              <w:textAlignment w:val="baseline"/>
              <w:rPr>
                <w:rFonts w:eastAsia="Times New Roman" w:cstheme="minorHAnsi"/>
                <w:b/>
                <w:bCs/>
                <w:lang w:eastAsia="en-GB"/>
              </w:rPr>
            </w:pPr>
            <w:r w:rsidRPr="00C73B39">
              <w:rPr>
                <w:rFonts w:eastAsia="Times New Roman" w:cstheme="minorHAnsi"/>
                <w:b/>
                <w:bCs/>
                <w:lang w:eastAsia="en-GB"/>
              </w:rPr>
              <w:t> </w:t>
            </w:r>
            <w:r w:rsidRPr="001C0E0A">
              <w:rPr>
                <w:rFonts w:eastAsia="Times New Roman" w:cstheme="minorHAnsi"/>
                <w:b/>
                <w:bCs/>
                <w:lang w:eastAsia="en-GB"/>
              </w:rPr>
              <w:t xml:space="preserve">Comments </w:t>
            </w:r>
          </w:p>
          <w:p w14:paraId="37197BCB" w14:textId="77777777" w:rsidR="006253C0" w:rsidRPr="004567C9" w:rsidRDefault="006253C0" w:rsidP="00286689">
            <w:pPr>
              <w:textAlignment w:val="baseline"/>
              <w:rPr>
                <w:rFonts w:eastAsia="Times New Roman" w:cstheme="minorHAnsi"/>
                <w:lang w:eastAsia="en-GB"/>
              </w:rPr>
            </w:pPr>
            <w:r w:rsidRPr="004567C9">
              <w:rPr>
                <w:rFonts w:eastAsia="Times New Roman" w:cstheme="minorHAnsi"/>
                <w:lang w:eastAsia="en-GB"/>
              </w:rPr>
              <w:t>You demonstrate respect for individual learners and diverse groups (V1), creating a welcoming and supportive online environment. Your approach promotes engagement and equitable opportunities for all students to reach their potential (V2), though encouraging more active participation through breakout discussions or direct questioning could further support this. Your practice is informed by scholarship, research, and professional learning (V3), as seen in the structured activities and relevant use of resources. You also show awareness of the wider context of higher education (V4), including the challenges faced by distance learners, and reflect on how this impacts your teaching practice. Additionally, you engage in collaboration with others to enhance your practice (V5), sharing ideas and approaches to benefit student learning outcomes.</w:t>
            </w:r>
          </w:p>
          <w:p w14:paraId="67AEF110" w14:textId="77777777" w:rsidR="006253C0" w:rsidRDefault="006253C0" w:rsidP="00286689">
            <w:pPr>
              <w:textAlignment w:val="baseline"/>
              <w:rPr>
                <w:rFonts w:eastAsia="Times New Roman" w:cstheme="minorHAnsi"/>
                <w:b/>
                <w:bCs/>
                <w:lang w:eastAsia="en-GB"/>
              </w:rPr>
            </w:pPr>
          </w:p>
          <w:p w14:paraId="3D62D63E" w14:textId="77777777" w:rsidR="006253C0" w:rsidRPr="00C73B39" w:rsidRDefault="006253C0" w:rsidP="00286689">
            <w:pPr>
              <w:textAlignment w:val="baseline"/>
              <w:rPr>
                <w:rFonts w:eastAsia="Times New Roman" w:cstheme="minorHAnsi"/>
                <w:b/>
                <w:bCs/>
                <w:lang w:eastAsia="en-GB"/>
              </w:rPr>
            </w:pPr>
          </w:p>
        </w:tc>
      </w:tr>
      <w:tr w:rsidR="006253C0" w:rsidRPr="00C73B39" w14:paraId="52B2BC56" w14:textId="77777777" w:rsidTr="00286689">
        <w:trPr>
          <w:trHeight w:val="3690"/>
        </w:trPr>
        <w:tc>
          <w:tcPr>
            <w:tcW w:w="9072" w:type="dxa"/>
            <w:hideMark/>
          </w:tcPr>
          <w:p w14:paraId="104C7901" w14:textId="77777777" w:rsidR="006253C0" w:rsidRPr="00C73B39" w:rsidRDefault="006253C0" w:rsidP="00286689">
            <w:pPr>
              <w:textAlignment w:val="baseline"/>
              <w:rPr>
                <w:rFonts w:eastAsia="Times New Roman" w:cstheme="minorHAnsi"/>
                <w:lang w:eastAsia="en-GB"/>
              </w:rPr>
            </w:pPr>
            <w:r w:rsidRPr="00C73B39">
              <w:rPr>
                <w:rFonts w:eastAsia="Times New Roman" w:cstheme="minorHAnsi"/>
                <w:b/>
                <w:bCs/>
                <w:lang w:eastAsia="en-GB"/>
              </w:rPr>
              <w:lastRenderedPageBreak/>
              <w:t>Examples of good practice:</w:t>
            </w:r>
            <w:r w:rsidRPr="00C73B39">
              <w:rPr>
                <w:rFonts w:eastAsia="Times New Roman" w:cstheme="minorHAnsi"/>
                <w:lang w:eastAsia="en-GB"/>
              </w:rPr>
              <w:t> </w:t>
            </w:r>
          </w:p>
          <w:p w14:paraId="60CACCD0" w14:textId="77777777" w:rsidR="006253C0" w:rsidRPr="00C73B39" w:rsidRDefault="006253C0" w:rsidP="00286689">
            <w:pPr>
              <w:textAlignment w:val="baseline"/>
              <w:rPr>
                <w:rFonts w:eastAsia="Times New Roman" w:cstheme="minorHAnsi"/>
                <w:lang w:eastAsia="en-GB"/>
              </w:rPr>
            </w:pPr>
            <w:r w:rsidRPr="00C73B39">
              <w:rPr>
                <w:rFonts w:eastAsia="Times New Roman" w:cstheme="minorHAnsi"/>
                <w:lang w:eastAsia="en-GB"/>
              </w:rPr>
              <w:t> </w:t>
            </w:r>
            <w:r w:rsidRPr="004567C9">
              <w:rPr>
                <w:rFonts w:eastAsia="Times New Roman" w:cstheme="minorHAnsi"/>
                <w:lang w:eastAsia="en-GB"/>
              </w:rPr>
              <w:t>Several strengths were evident during the session. The friendly and welcoming start helped to establish a positive learning environment, fostering rapport with students. The pace of the session was well-managed, allowing time for explanations and student questions. When students did participate, it was clear they had a strong understanding of the topics and had benefited from previous sessions, demonstrating effective teaching and reinforcement of knowledge. The use of digital resources supported distance learners, and clear instructions and structured activities contributed to smooth session delivery. Additionally, your warm and engaging approach created an inclusive atmosphere, encouraging learners to feel supported and respected.</w:t>
            </w:r>
          </w:p>
          <w:p w14:paraId="5F204344" w14:textId="77777777" w:rsidR="006253C0" w:rsidRPr="00C73B39" w:rsidRDefault="006253C0" w:rsidP="00286689">
            <w:pPr>
              <w:textAlignment w:val="baseline"/>
              <w:rPr>
                <w:rFonts w:eastAsia="Times New Roman" w:cstheme="minorHAnsi"/>
                <w:lang w:eastAsia="en-GB"/>
              </w:rPr>
            </w:pPr>
            <w:r w:rsidRPr="00C73B39">
              <w:rPr>
                <w:rFonts w:eastAsia="Times New Roman" w:cstheme="minorHAnsi"/>
                <w:lang w:eastAsia="en-GB"/>
              </w:rPr>
              <w:t> </w:t>
            </w:r>
          </w:p>
          <w:p w14:paraId="73C183A2" w14:textId="77777777" w:rsidR="006253C0" w:rsidRDefault="006253C0" w:rsidP="00286689">
            <w:pPr>
              <w:textAlignment w:val="baseline"/>
              <w:rPr>
                <w:rFonts w:eastAsia="Times New Roman" w:cstheme="minorHAnsi"/>
                <w:lang w:eastAsia="en-GB"/>
              </w:rPr>
            </w:pPr>
            <w:r w:rsidRPr="00C73B39">
              <w:rPr>
                <w:rFonts w:eastAsia="Times New Roman" w:cstheme="minorHAnsi"/>
                <w:b/>
                <w:bCs/>
                <w:lang w:eastAsia="en-GB"/>
              </w:rPr>
              <w:t>Action points:</w:t>
            </w:r>
            <w:r w:rsidRPr="00C73B39">
              <w:rPr>
                <w:rFonts w:eastAsia="Times New Roman" w:cstheme="minorHAnsi"/>
                <w:lang w:eastAsia="en-GB"/>
              </w:rPr>
              <w:t> </w:t>
            </w:r>
          </w:p>
          <w:p w14:paraId="61E3C853" w14:textId="77777777" w:rsidR="006253C0" w:rsidRPr="004567C9" w:rsidRDefault="006253C0" w:rsidP="00286689">
            <w:pPr>
              <w:textAlignment w:val="baseline"/>
              <w:rPr>
                <w:rFonts w:eastAsia="Times New Roman" w:cstheme="minorHAnsi"/>
                <w:lang w:eastAsia="en-GB"/>
              </w:rPr>
            </w:pPr>
            <w:r w:rsidRPr="004567C9">
              <w:rPr>
                <w:rFonts w:eastAsia="Times New Roman" w:cstheme="minorHAnsi"/>
                <w:lang w:eastAsia="en-GB"/>
              </w:rPr>
              <w:t xml:space="preserve"> </w:t>
            </w:r>
            <w:r w:rsidRPr="004567C9">
              <w:rPr>
                <w:rFonts w:eastAsia="Times New Roman" w:cstheme="minorHAnsi"/>
                <w:b/>
                <w:bCs/>
                <w:lang w:eastAsia="en-GB"/>
              </w:rPr>
              <w:t>Increase Student Participation:</w:t>
            </w:r>
            <w:r w:rsidRPr="004567C9">
              <w:rPr>
                <w:rFonts w:eastAsia="Times New Roman" w:cstheme="minorHAnsi"/>
                <w:lang w:eastAsia="en-GB"/>
              </w:rPr>
              <w:t xml:space="preserve"> Incorporate breakout rooms or small group activities to encourage peer discussion and collaboration, allowing quieter students to engage in a less intimidating environment.</w:t>
            </w:r>
          </w:p>
          <w:p w14:paraId="7A88F655" w14:textId="77777777" w:rsidR="006253C0" w:rsidRPr="004567C9" w:rsidRDefault="006253C0" w:rsidP="00286689">
            <w:pPr>
              <w:textAlignment w:val="baseline"/>
              <w:rPr>
                <w:rFonts w:eastAsia="Times New Roman" w:cstheme="minorHAnsi"/>
                <w:lang w:eastAsia="en-GB"/>
              </w:rPr>
            </w:pPr>
            <w:r w:rsidRPr="004567C9">
              <w:rPr>
                <w:rFonts w:eastAsia="Times New Roman" w:cstheme="minorHAnsi"/>
                <w:b/>
                <w:bCs/>
                <w:lang w:eastAsia="en-GB"/>
              </w:rPr>
              <w:t>Direct Questioning:</w:t>
            </w:r>
            <w:r w:rsidRPr="004567C9">
              <w:rPr>
                <w:rFonts w:eastAsia="Times New Roman" w:cstheme="minorHAnsi"/>
                <w:lang w:eastAsia="en-GB"/>
              </w:rPr>
              <w:t xml:space="preserve"> Use targeted questioning to prompt contributions from all students, particularly in online sessions where learners may hide behind their screens.</w:t>
            </w:r>
          </w:p>
          <w:p w14:paraId="735F2771" w14:textId="77777777" w:rsidR="006253C0" w:rsidRPr="004567C9" w:rsidRDefault="006253C0" w:rsidP="00286689">
            <w:pPr>
              <w:textAlignment w:val="baseline"/>
              <w:rPr>
                <w:rFonts w:eastAsia="Times New Roman" w:cstheme="minorHAnsi"/>
                <w:lang w:eastAsia="en-GB"/>
              </w:rPr>
            </w:pPr>
            <w:r w:rsidRPr="004567C9">
              <w:rPr>
                <w:rFonts w:eastAsia="Times New Roman" w:cstheme="minorHAnsi"/>
                <w:b/>
                <w:bCs/>
                <w:lang w:eastAsia="en-GB"/>
              </w:rPr>
              <w:t>Pre-Session Preparation:</w:t>
            </w:r>
            <w:r w:rsidRPr="004567C9">
              <w:rPr>
                <w:rFonts w:eastAsia="Times New Roman" w:cstheme="minorHAnsi"/>
                <w:lang w:eastAsia="en-GB"/>
              </w:rPr>
              <w:t xml:space="preserve"> Provide links to relevant case studies, journal articles, or other resources in advance to help distance learners prepare for upcoming topics.</w:t>
            </w:r>
          </w:p>
          <w:p w14:paraId="247910F7" w14:textId="77777777" w:rsidR="006253C0" w:rsidRPr="004567C9" w:rsidRDefault="006253C0" w:rsidP="00286689">
            <w:pPr>
              <w:textAlignment w:val="baseline"/>
              <w:rPr>
                <w:rFonts w:eastAsia="Times New Roman" w:cstheme="minorHAnsi"/>
                <w:lang w:eastAsia="en-GB"/>
              </w:rPr>
            </w:pPr>
            <w:r w:rsidRPr="004567C9">
              <w:rPr>
                <w:rFonts w:eastAsia="Times New Roman" w:cstheme="minorHAnsi"/>
                <w:b/>
                <w:bCs/>
                <w:lang w:eastAsia="en-GB"/>
              </w:rPr>
              <w:t>Peer Feedback Opportunities:</w:t>
            </w:r>
            <w:r w:rsidRPr="004567C9">
              <w:rPr>
                <w:rFonts w:eastAsia="Times New Roman" w:cstheme="minorHAnsi"/>
                <w:lang w:eastAsia="en-GB"/>
              </w:rPr>
              <w:t xml:space="preserve"> Encourage group feedback rather than solely individual responses, which can reduce pressure and build confidence among students.</w:t>
            </w:r>
          </w:p>
          <w:p w14:paraId="538C9165" w14:textId="77777777" w:rsidR="006253C0" w:rsidRPr="00C73B39" w:rsidRDefault="006253C0" w:rsidP="00286689">
            <w:pPr>
              <w:textAlignment w:val="baseline"/>
              <w:rPr>
                <w:rFonts w:eastAsia="Times New Roman" w:cstheme="minorHAnsi"/>
                <w:lang w:eastAsia="en-GB"/>
              </w:rPr>
            </w:pPr>
            <w:r w:rsidRPr="004567C9">
              <w:rPr>
                <w:rFonts w:eastAsia="Times New Roman" w:cstheme="minorHAnsi"/>
                <w:b/>
                <w:bCs/>
                <w:lang w:eastAsia="en-GB"/>
              </w:rPr>
              <w:t>Balanced Facilitation:</w:t>
            </w:r>
            <w:r w:rsidRPr="004567C9">
              <w:rPr>
                <w:rFonts w:eastAsia="Times New Roman" w:cstheme="minorHAnsi"/>
                <w:lang w:eastAsia="en-GB"/>
              </w:rPr>
              <w:t xml:space="preserve"> Aim to balance tutor-led explanations with opportunities for student-led discussion, enabling learners to demonstrate understanding and actively participate.</w:t>
            </w:r>
          </w:p>
        </w:tc>
      </w:tr>
      <w:tr w:rsidR="006253C0" w:rsidRPr="00010D6E" w14:paraId="3D1C8B68" w14:textId="77777777" w:rsidTr="00286689">
        <w:trPr>
          <w:trHeight w:val="3690"/>
        </w:trPr>
        <w:tc>
          <w:tcPr>
            <w:tcW w:w="9072" w:type="dxa"/>
            <w:hideMark/>
          </w:tcPr>
          <w:p w14:paraId="2DF0179E" w14:textId="77777777" w:rsidR="006253C0" w:rsidRDefault="006253C0" w:rsidP="00286689">
            <w:pPr>
              <w:rPr>
                <w:rFonts w:eastAsia="Times New Roman"/>
                <w:b/>
                <w:bCs/>
                <w:lang w:eastAsia="en-GB"/>
              </w:rPr>
            </w:pPr>
            <w:r w:rsidRPr="233C3D61">
              <w:rPr>
                <w:rFonts w:eastAsia="Times New Roman"/>
                <w:b/>
                <w:bCs/>
                <w:lang w:eastAsia="en-GB"/>
              </w:rPr>
              <w:t xml:space="preserve">For </w:t>
            </w:r>
            <w:proofErr w:type="spellStart"/>
            <w:r w:rsidRPr="233C3D61">
              <w:rPr>
                <w:rFonts w:eastAsia="Times New Roman"/>
                <w:b/>
                <w:bCs/>
                <w:lang w:eastAsia="en-GB"/>
              </w:rPr>
              <w:t>Observe</w:t>
            </w:r>
            <w:r>
              <w:rPr>
                <w:rFonts w:eastAsia="Times New Roman"/>
                <w:b/>
                <w:bCs/>
                <w:lang w:eastAsia="en-GB"/>
              </w:rPr>
              <w:t>e</w:t>
            </w:r>
            <w:proofErr w:type="spellEnd"/>
          </w:p>
          <w:p w14:paraId="6EC6E336" w14:textId="77777777" w:rsidR="006253C0" w:rsidRDefault="006253C0" w:rsidP="00286689">
            <w:pPr>
              <w:rPr>
                <w:rFonts w:eastAsia="Times New Roman"/>
                <w:b/>
                <w:bCs/>
                <w:lang w:eastAsia="en-GB"/>
              </w:rPr>
            </w:pPr>
            <w:r w:rsidRPr="233C3D61">
              <w:rPr>
                <w:rFonts w:eastAsia="Times New Roman"/>
                <w:b/>
                <w:bCs/>
                <w:lang w:eastAsia="en-GB"/>
              </w:rPr>
              <w:t>Write a short statement to address area of activity [A5]. Describe how this observation will enhance your practice</w:t>
            </w:r>
          </w:p>
          <w:p w14:paraId="5F076E26" w14:textId="77777777" w:rsidR="006253C0" w:rsidRPr="00DE3CCD" w:rsidRDefault="006253C0" w:rsidP="00286689">
            <w:pPr>
              <w:rPr>
                <w:rStyle w:val="SubtleEmphasis"/>
                <w:b/>
                <w:bCs/>
                <w:i w:val="0"/>
                <w:iCs w:val="0"/>
                <w:color w:val="000000" w:themeColor="text1"/>
              </w:rPr>
            </w:pPr>
            <w:r w:rsidRPr="00DC45CA">
              <w:rPr>
                <w:rFonts w:eastAsia="Times New Roman"/>
                <w:b/>
                <w:bCs/>
                <w:i/>
                <w:iCs/>
                <w:color w:val="0070C0"/>
                <w:lang w:eastAsia="en-GB"/>
              </w:rPr>
              <w:t>(A1)</w:t>
            </w:r>
            <w:r w:rsidRPr="00EA6C7A">
              <w:rPr>
                <w:rFonts w:eastAsia="Times New Roman"/>
                <w:b/>
                <w:bCs/>
                <w:color w:val="0070C0"/>
                <w:lang w:eastAsia="en-GB"/>
              </w:rPr>
              <w:t xml:space="preserve"> </w:t>
            </w:r>
            <w:r w:rsidRPr="00EA6C7A">
              <w:rPr>
                <w:rStyle w:val="SubtleEmphasis"/>
                <w:b/>
                <w:bCs/>
                <w:color w:val="0070C0"/>
              </w:rPr>
              <w:t>Jemma has mentioned that the preparation and organisation for the session was very good, however, pointed out that providing access to materials pre-session, such as articles and case studies, can be helpful for students to be even more prepared. I agree that this can potentially lead to more insightful and deeper discussions in class, and will endeavour to do this in the future.</w:t>
            </w:r>
            <w:r>
              <w:rPr>
                <w:rStyle w:val="SubtleEmphasis"/>
                <w:b/>
                <w:bCs/>
                <w:color w:val="0070C0"/>
              </w:rPr>
              <w:t xml:space="preserve"> </w:t>
            </w:r>
            <w:r w:rsidRPr="00DE3CCD">
              <w:rPr>
                <w:rStyle w:val="SubtleEmphasis"/>
                <w:b/>
                <w:bCs/>
                <w:color w:val="000000" w:themeColor="text1"/>
              </w:rPr>
              <w:t>(A1,A2,A4,A5,K1,K2,K3,K5,V1,V2,V3,V5)</w:t>
            </w:r>
          </w:p>
          <w:p w14:paraId="3B19986C" w14:textId="77777777" w:rsidR="006253C0" w:rsidRPr="009B0D7F" w:rsidRDefault="006253C0" w:rsidP="00286689">
            <w:pPr>
              <w:rPr>
                <w:rFonts w:eastAsia="Times New Roman"/>
                <w:b/>
                <w:bCs/>
                <w:i/>
                <w:iCs/>
                <w:color w:val="0070C0"/>
                <w:lang w:eastAsia="en-GB"/>
              </w:rPr>
            </w:pPr>
            <w:r>
              <w:rPr>
                <w:rFonts w:eastAsia="Times New Roman"/>
                <w:b/>
                <w:bCs/>
                <w:i/>
                <w:iCs/>
                <w:color w:val="0070C0"/>
                <w:lang w:eastAsia="en-GB"/>
              </w:rPr>
              <w:lastRenderedPageBreak/>
              <w:t xml:space="preserve">(A2) </w:t>
            </w:r>
            <w:r w:rsidRPr="00EA6C7A">
              <w:rPr>
                <w:rFonts w:eastAsia="Times New Roman"/>
                <w:b/>
                <w:bCs/>
                <w:i/>
                <w:iCs/>
                <w:color w:val="0070C0"/>
                <w:lang w:eastAsia="en-GB"/>
              </w:rPr>
              <w:t>Jemma observed that I had created a positive class environment which</w:t>
            </w:r>
            <w:r>
              <w:rPr>
                <w:rFonts w:eastAsia="Times New Roman"/>
                <w:b/>
                <w:bCs/>
                <w:i/>
                <w:iCs/>
                <w:color w:val="0070C0"/>
                <w:lang w:eastAsia="en-GB"/>
              </w:rPr>
              <w:t xml:space="preserve"> helped to form </w:t>
            </w:r>
            <w:r w:rsidRPr="00EA6C7A">
              <w:rPr>
                <w:rFonts w:eastAsia="Times New Roman"/>
                <w:b/>
                <w:bCs/>
                <w:i/>
                <w:iCs/>
                <w:color w:val="0070C0"/>
                <w:lang w:eastAsia="en-GB"/>
              </w:rPr>
              <w:t>a strong foundation for learning and teaching. As a way of building on this, it was suggested that breakout rooms could help encourage increased student participation</w:t>
            </w:r>
            <w:r>
              <w:rPr>
                <w:rFonts w:eastAsia="Times New Roman"/>
                <w:b/>
                <w:bCs/>
                <w:i/>
                <w:iCs/>
                <w:color w:val="0070C0"/>
                <w:lang w:eastAsia="en-GB"/>
              </w:rPr>
              <w:t>,</w:t>
            </w:r>
            <w:r w:rsidRPr="00EA6C7A">
              <w:rPr>
                <w:rFonts w:eastAsia="Times New Roman"/>
                <w:b/>
                <w:bCs/>
                <w:i/>
                <w:iCs/>
                <w:color w:val="0070C0"/>
                <w:lang w:eastAsia="en-GB"/>
              </w:rPr>
              <w:t xml:space="preserve"> peer learning</w:t>
            </w:r>
            <w:r>
              <w:rPr>
                <w:rFonts w:eastAsia="Times New Roman"/>
                <w:b/>
                <w:bCs/>
                <w:i/>
                <w:iCs/>
                <w:color w:val="0070C0"/>
                <w:lang w:eastAsia="en-GB"/>
              </w:rPr>
              <w:t xml:space="preserve"> and an opportunity for more focussed feedback</w:t>
            </w:r>
            <w:r w:rsidRPr="00EA6C7A">
              <w:rPr>
                <w:rFonts w:eastAsia="Times New Roman"/>
                <w:b/>
                <w:bCs/>
                <w:i/>
                <w:iCs/>
                <w:color w:val="0070C0"/>
                <w:lang w:eastAsia="en-GB"/>
              </w:rPr>
              <w:t xml:space="preserve">. I have done this in other sessions and agree that this method can </w:t>
            </w:r>
            <w:r>
              <w:rPr>
                <w:rFonts w:eastAsia="Times New Roman"/>
                <w:b/>
                <w:bCs/>
                <w:i/>
                <w:iCs/>
                <w:color w:val="0070C0"/>
                <w:lang w:eastAsia="en-GB"/>
              </w:rPr>
              <w:t>inspire</w:t>
            </w:r>
            <w:r w:rsidRPr="00EA6C7A">
              <w:rPr>
                <w:rFonts w:eastAsia="Times New Roman"/>
                <w:b/>
                <w:bCs/>
                <w:i/>
                <w:iCs/>
                <w:color w:val="0070C0"/>
                <w:lang w:eastAsia="en-GB"/>
              </w:rPr>
              <w:t xml:space="preserve"> passive learners to share their thoughts and ideas</w:t>
            </w:r>
            <w:r>
              <w:rPr>
                <w:rFonts w:eastAsia="Times New Roman"/>
                <w:b/>
                <w:bCs/>
                <w:i/>
                <w:iCs/>
                <w:color w:val="0070C0"/>
                <w:lang w:eastAsia="en-GB"/>
              </w:rPr>
              <w:t xml:space="preserve"> and help students to</w:t>
            </w:r>
            <w:r w:rsidRPr="00EA6C7A">
              <w:rPr>
                <w:rFonts w:eastAsia="Times New Roman"/>
                <w:b/>
                <w:bCs/>
                <w:i/>
                <w:iCs/>
                <w:color w:val="0070C0"/>
                <w:lang w:eastAsia="en-GB"/>
              </w:rPr>
              <w:t xml:space="preserve"> learn from each other</w:t>
            </w:r>
            <w:r>
              <w:rPr>
                <w:rFonts w:eastAsia="Times New Roman"/>
                <w:b/>
                <w:bCs/>
                <w:i/>
                <w:iCs/>
                <w:color w:val="0070C0"/>
                <w:lang w:eastAsia="en-GB"/>
              </w:rPr>
              <w:t xml:space="preserve">. </w:t>
            </w:r>
            <w:r w:rsidRPr="00EA6C7A">
              <w:rPr>
                <w:rFonts w:eastAsia="Times New Roman"/>
                <w:b/>
                <w:bCs/>
                <w:i/>
                <w:iCs/>
                <w:color w:val="0070C0"/>
                <w:lang w:eastAsia="en-GB"/>
              </w:rPr>
              <w:t xml:space="preserve">I can </w:t>
            </w:r>
            <w:r>
              <w:rPr>
                <w:rFonts w:eastAsia="Times New Roman"/>
                <w:b/>
                <w:bCs/>
                <w:i/>
                <w:iCs/>
                <w:color w:val="0070C0"/>
                <w:lang w:eastAsia="en-GB"/>
              </w:rPr>
              <w:t xml:space="preserve">then </w:t>
            </w:r>
            <w:r w:rsidRPr="00EA6C7A">
              <w:rPr>
                <w:rFonts w:eastAsia="Times New Roman"/>
                <w:b/>
                <w:bCs/>
                <w:i/>
                <w:iCs/>
                <w:color w:val="0070C0"/>
                <w:lang w:eastAsia="en-GB"/>
              </w:rPr>
              <w:t>visit the rooms and</w:t>
            </w:r>
            <w:r>
              <w:rPr>
                <w:rFonts w:eastAsia="Times New Roman"/>
                <w:b/>
                <w:bCs/>
                <w:i/>
                <w:iCs/>
                <w:color w:val="0070C0"/>
                <w:lang w:eastAsia="en-GB"/>
              </w:rPr>
              <w:t xml:space="preserve"> facilitate,</w:t>
            </w:r>
            <w:r w:rsidRPr="00EA6C7A">
              <w:rPr>
                <w:rFonts w:eastAsia="Times New Roman"/>
                <w:b/>
                <w:bCs/>
                <w:i/>
                <w:iCs/>
                <w:color w:val="0070C0"/>
                <w:lang w:eastAsia="en-GB"/>
              </w:rPr>
              <w:t xml:space="preserve"> monitor and evaluate progress.</w:t>
            </w:r>
            <w:r>
              <w:rPr>
                <w:rFonts w:eastAsia="Times New Roman"/>
                <w:b/>
                <w:bCs/>
                <w:i/>
                <w:iCs/>
                <w:color w:val="0070C0"/>
                <w:lang w:eastAsia="en-GB"/>
              </w:rPr>
              <w:t xml:space="preserve"> </w:t>
            </w:r>
            <w:r w:rsidRPr="009B0D7F">
              <w:rPr>
                <w:rFonts w:eastAsia="Times New Roman"/>
                <w:b/>
                <w:bCs/>
                <w:lang w:eastAsia="en-GB"/>
              </w:rPr>
              <w:t>(A1,A2,A3,A4,A5,K1,K2,K3,K4,V1,V2,V3,V5)</w:t>
            </w:r>
          </w:p>
          <w:p w14:paraId="5FF9414C" w14:textId="77777777" w:rsidR="006253C0" w:rsidRDefault="006253C0" w:rsidP="00286689">
            <w:pPr>
              <w:rPr>
                <w:rFonts w:eastAsia="Times New Roman"/>
                <w:b/>
                <w:bCs/>
                <w:i/>
                <w:iCs/>
                <w:color w:val="0070C0"/>
                <w:lang w:eastAsia="en-GB"/>
              </w:rPr>
            </w:pPr>
            <w:r>
              <w:rPr>
                <w:rFonts w:eastAsia="Times New Roman"/>
                <w:b/>
                <w:bCs/>
                <w:i/>
                <w:iCs/>
                <w:color w:val="0070C0"/>
                <w:lang w:eastAsia="en-GB"/>
              </w:rPr>
              <w:t xml:space="preserve">(A4,V1) Jemma noted that there were opportunities to increase student participation through assigning team activities, for example. This could help students build relationships with their peers and stimulate collaboration. Additionally, it could foster meaningful group feedback as compared to individual responses. I am now much more aware of how including team activities can empower student learning and will look to include more team activities in the future. </w:t>
            </w:r>
            <w:r w:rsidRPr="007F5515">
              <w:rPr>
                <w:rFonts w:eastAsia="Times New Roman"/>
                <w:b/>
                <w:bCs/>
                <w:color w:val="000000" w:themeColor="text1"/>
                <w:lang w:eastAsia="en-GB"/>
              </w:rPr>
              <w:t>(A1,A2,A3,A4,A5,K1,K2,K3,K4,K5,V1,V2,V3,V4,V5)</w:t>
            </w:r>
          </w:p>
          <w:p w14:paraId="784AE72F" w14:textId="77777777" w:rsidR="006253C0" w:rsidRDefault="006253C0" w:rsidP="00286689">
            <w:pPr>
              <w:rPr>
                <w:rFonts w:eastAsia="Times New Roman"/>
                <w:b/>
                <w:bCs/>
                <w:i/>
                <w:iCs/>
                <w:color w:val="0070C0"/>
                <w:lang w:eastAsia="en-GB"/>
              </w:rPr>
            </w:pPr>
            <w:r>
              <w:rPr>
                <w:rFonts w:eastAsia="Times New Roman"/>
                <w:b/>
                <w:bCs/>
                <w:i/>
                <w:iCs/>
                <w:color w:val="0070C0"/>
                <w:lang w:eastAsia="en-GB"/>
              </w:rPr>
              <w:t xml:space="preserve">(A3) To encourage more effective formative assessment, Jemma has suggested the use of more direct questioning and more group activities, so that I can monitor and evaluate a wider segment of student understanding. This will help me to make decisions about whether more review is required and/or if the class can progress to the next stage. </w:t>
            </w:r>
            <w:r w:rsidRPr="00CD1881">
              <w:rPr>
                <w:rFonts w:eastAsia="Times New Roman"/>
                <w:b/>
                <w:bCs/>
                <w:color w:val="000000" w:themeColor="text1"/>
                <w:lang w:eastAsia="en-GB"/>
              </w:rPr>
              <w:t>(A1,A2,A3,A4,A5,K1,K2,K3,V1,V2,V3)</w:t>
            </w:r>
          </w:p>
          <w:p w14:paraId="6C93E976" w14:textId="77777777" w:rsidR="006253C0" w:rsidRPr="008962EF" w:rsidRDefault="006253C0" w:rsidP="00286689">
            <w:pPr>
              <w:rPr>
                <w:rFonts w:eastAsia="Times New Roman"/>
                <w:b/>
                <w:bCs/>
                <w:color w:val="000000" w:themeColor="text1"/>
                <w:lang w:eastAsia="en-GB"/>
              </w:rPr>
            </w:pPr>
            <w:r w:rsidRPr="00010D6E">
              <w:rPr>
                <w:rFonts w:eastAsia="Times New Roman"/>
                <w:b/>
                <w:bCs/>
                <w:i/>
                <w:iCs/>
                <w:color w:val="0070C0"/>
                <w:lang w:eastAsia="en-GB"/>
              </w:rPr>
              <w:t>(K1-K5) Jemma has obse</w:t>
            </w:r>
            <w:r>
              <w:rPr>
                <w:rFonts w:eastAsia="Times New Roman"/>
                <w:b/>
                <w:bCs/>
                <w:i/>
                <w:iCs/>
                <w:color w:val="0070C0"/>
                <w:lang w:eastAsia="en-GB"/>
              </w:rPr>
              <w:t xml:space="preserve">rved that my core knowledge (K1-K5) is demonstrated within the session and that an area for improvement is to include more peer discussions to increase student engagement and learning. I will ensure to do this from now on. </w:t>
            </w:r>
            <w:r w:rsidRPr="008962EF">
              <w:rPr>
                <w:rFonts w:eastAsia="Times New Roman"/>
                <w:b/>
                <w:bCs/>
                <w:color w:val="000000" w:themeColor="text1"/>
                <w:lang w:eastAsia="en-GB"/>
              </w:rPr>
              <w:t>(K1,K2,K3,K4,K5)</w:t>
            </w:r>
          </w:p>
          <w:p w14:paraId="01704995" w14:textId="77777777" w:rsidR="006253C0" w:rsidRPr="00746B90" w:rsidRDefault="006253C0" w:rsidP="00286689">
            <w:pPr>
              <w:rPr>
                <w:rFonts w:eastAsia="Times New Roman"/>
                <w:b/>
                <w:bCs/>
                <w:color w:val="000000" w:themeColor="text1"/>
                <w:lang w:eastAsia="en-GB"/>
              </w:rPr>
            </w:pPr>
            <w:r>
              <w:rPr>
                <w:rFonts w:eastAsia="Times New Roman"/>
                <w:b/>
                <w:bCs/>
                <w:i/>
                <w:iCs/>
                <w:color w:val="0070C0"/>
                <w:lang w:eastAsia="en-GB"/>
              </w:rPr>
              <w:t xml:space="preserve">(V1-V5) Jemma has also observed that I have demonstrated professional values (V1-V5) effectively, which I am very happy about and feel I do naturally, and my awareness of how these values can affect students so positively, by facilitating learning and teaching has become increased. </w:t>
            </w:r>
            <w:r w:rsidRPr="00746B90">
              <w:rPr>
                <w:rFonts w:eastAsia="Times New Roman"/>
                <w:b/>
                <w:bCs/>
                <w:color w:val="000000" w:themeColor="text1"/>
                <w:lang w:eastAsia="en-GB"/>
              </w:rPr>
              <w:t>(V1,V2,V3,V4,V5)</w:t>
            </w:r>
          </w:p>
          <w:p w14:paraId="4BC39A64" w14:textId="77777777" w:rsidR="006253C0" w:rsidRDefault="006253C0" w:rsidP="00286689">
            <w:pPr>
              <w:rPr>
                <w:rFonts w:eastAsia="Times New Roman"/>
                <w:b/>
                <w:bCs/>
                <w:i/>
                <w:iCs/>
                <w:color w:val="0070C0"/>
                <w:lang w:eastAsia="en-GB"/>
              </w:rPr>
            </w:pPr>
            <w:r>
              <w:rPr>
                <w:rFonts w:eastAsia="Times New Roman"/>
                <w:b/>
                <w:bCs/>
                <w:i/>
                <w:iCs/>
                <w:color w:val="0070C0"/>
                <w:lang w:eastAsia="en-GB"/>
              </w:rPr>
              <w:t xml:space="preserve">Jemma has given specific examples of good practice shown within the session, mentioning that a positive class environment was created, that it was inclusive, well-structured and organised, well managed and that there was appropriate use of digital resources. </w:t>
            </w:r>
            <w:r w:rsidRPr="005F43E3">
              <w:rPr>
                <w:rFonts w:eastAsia="Times New Roman"/>
                <w:b/>
                <w:bCs/>
                <w:color w:val="000000" w:themeColor="text1"/>
                <w:lang w:eastAsia="en-GB"/>
              </w:rPr>
              <w:t>(A1,A2,A4,K1,K2,K3,K4,K5,V1,V2,V3,V4)</w:t>
            </w:r>
          </w:p>
          <w:p w14:paraId="2A06D030" w14:textId="77777777" w:rsidR="006253C0" w:rsidRPr="00DA431C" w:rsidRDefault="006253C0" w:rsidP="00286689">
            <w:pPr>
              <w:rPr>
                <w:rFonts w:eastAsia="Times New Roman"/>
                <w:b/>
                <w:bCs/>
                <w:color w:val="000000" w:themeColor="text1"/>
                <w:lang w:eastAsia="en-GB"/>
              </w:rPr>
            </w:pPr>
            <w:r>
              <w:rPr>
                <w:rFonts w:eastAsia="Times New Roman"/>
                <w:b/>
                <w:bCs/>
                <w:i/>
                <w:iCs/>
                <w:color w:val="0070C0"/>
                <w:lang w:eastAsia="en-GB"/>
              </w:rPr>
              <w:t xml:space="preserve">Overall, my action plan will include, increasing student participation and inclusivity through group activities so that there is more peer discussion and collaboration, which will increase learning. Alongside this, I will utilise more direct questioning to encourage more engagement and ensure students are listening and involved. To help students with their pre-class preparation, I will provide more links to articles and case studies so that time is used more effectively and discussions in class will </w:t>
            </w:r>
            <w:r>
              <w:rPr>
                <w:rFonts w:eastAsia="Times New Roman"/>
                <w:b/>
                <w:bCs/>
                <w:i/>
                <w:iCs/>
                <w:color w:val="0070C0"/>
                <w:lang w:eastAsia="en-GB"/>
              </w:rPr>
              <w:lastRenderedPageBreak/>
              <w:t xml:space="preserve">be even more thoughtful and insightful. I will also encourage more student group discussion and feedback to ensure more active involvement of students to increase learning. </w:t>
            </w:r>
            <w:r w:rsidRPr="00DA431C">
              <w:rPr>
                <w:rFonts w:eastAsia="Times New Roman"/>
                <w:b/>
                <w:bCs/>
                <w:color w:val="000000" w:themeColor="text1"/>
                <w:lang w:eastAsia="en-GB"/>
              </w:rPr>
              <w:t>(A1,A2,A3,A4,A5,K1,K2,K3,K4,K5,V1,V2,V3,V4,V5)</w:t>
            </w:r>
          </w:p>
          <w:p w14:paraId="626D88EB" w14:textId="77777777" w:rsidR="006253C0" w:rsidRPr="00010D6E" w:rsidRDefault="006253C0" w:rsidP="00286689">
            <w:pPr>
              <w:rPr>
                <w:rFonts w:eastAsia="Times New Roman"/>
                <w:i/>
                <w:iCs/>
                <w:color w:val="0070C0"/>
                <w:lang w:eastAsia="en-GB"/>
              </w:rPr>
            </w:pPr>
          </w:p>
          <w:p w14:paraId="1F2A8427" w14:textId="77777777" w:rsidR="006253C0" w:rsidRPr="00010D6E" w:rsidRDefault="006253C0" w:rsidP="00286689">
            <w:pPr>
              <w:rPr>
                <w:rFonts w:eastAsia="Times New Roman"/>
                <w:b/>
                <w:bCs/>
                <w:lang w:eastAsia="en-GB"/>
              </w:rPr>
            </w:pPr>
          </w:p>
        </w:tc>
      </w:tr>
      <w:tr w:rsidR="006253C0" w:rsidRPr="00C73B39" w14:paraId="259B61FC" w14:textId="77777777" w:rsidTr="00286689">
        <w:trPr>
          <w:trHeight w:val="435"/>
        </w:trPr>
        <w:tc>
          <w:tcPr>
            <w:tcW w:w="9072" w:type="dxa"/>
            <w:hideMark/>
          </w:tcPr>
          <w:p w14:paraId="0B1CFA50" w14:textId="77777777" w:rsidR="006253C0" w:rsidRPr="00010D6E" w:rsidRDefault="006253C0" w:rsidP="00286689">
            <w:pPr>
              <w:textAlignment w:val="baseline"/>
              <w:rPr>
                <w:rFonts w:eastAsia="Times New Roman" w:cstheme="minorHAnsi"/>
                <w:lang w:eastAsia="en-GB"/>
              </w:rPr>
            </w:pPr>
            <w:r w:rsidRPr="00010D6E">
              <w:rPr>
                <w:rFonts w:eastAsia="Times New Roman" w:cstheme="minorHAnsi"/>
                <w:lang w:eastAsia="en-GB"/>
              </w:rPr>
              <w:lastRenderedPageBreak/>
              <w:t> </w:t>
            </w:r>
          </w:p>
          <w:p w14:paraId="71BB8742" w14:textId="77777777" w:rsidR="006253C0" w:rsidRPr="00010D6E" w:rsidRDefault="006253C0" w:rsidP="00286689">
            <w:pPr>
              <w:textAlignment w:val="baseline"/>
              <w:rPr>
                <w:rFonts w:eastAsia="Times New Roman" w:cstheme="minorHAnsi"/>
                <w:lang w:eastAsia="en-GB"/>
              </w:rPr>
            </w:pPr>
          </w:p>
          <w:p w14:paraId="4240D1A8" w14:textId="77777777" w:rsidR="006253C0" w:rsidRPr="00C73B39" w:rsidRDefault="006253C0" w:rsidP="00286689">
            <w:pPr>
              <w:textAlignment w:val="baseline"/>
              <w:rPr>
                <w:rFonts w:eastAsia="Times New Roman" w:cstheme="minorHAnsi"/>
                <w:lang w:eastAsia="en-GB"/>
              </w:rPr>
            </w:pPr>
            <w:r w:rsidRPr="00C73B39">
              <w:rPr>
                <w:rFonts w:eastAsia="Times New Roman" w:cstheme="minorHAnsi"/>
                <w:b/>
                <w:bCs/>
                <w:lang w:eastAsia="en-GB"/>
              </w:rPr>
              <w:t>Observer ...............</w:t>
            </w:r>
            <w:r w:rsidRPr="004567C9">
              <w:rPr>
                <w:rFonts w:eastAsia="Times New Roman" w:cstheme="minorHAnsi"/>
                <w:lang w:eastAsia="en-GB"/>
              </w:rPr>
              <w:t>Jemma Smith</w:t>
            </w:r>
            <w:r w:rsidRPr="00C73B39">
              <w:rPr>
                <w:rFonts w:eastAsia="Times New Roman" w:cstheme="minorHAnsi"/>
                <w:b/>
                <w:bCs/>
                <w:lang w:eastAsia="en-GB"/>
              </w:rPr>
              <w:t>............................                                   Date </w:t>
            </w:r>
            <w:r w:rsidRPr="00C73B39">
              <w:rPr>
                <w:rFonts w:eastAsia="Times New Roman" w:cstheme="minorHAnsi"/>
                <w:lang w:eastAsia="en-GB"/>
              </w:rPr>
              <w:t> </w:t>
            </w:r>
            <w:r>
              <w:rPr>
                <w:rFonts w:eastAsia="Times New Roman" w:cstheme="minorHAnsi"/>
                <w:lang w:eastAsia="en-GB"/>
              </w:rPr>
              <w:t>19/12/25</w:t>
            </w:r>
          </w:p>
          <w:p w14:paraId="4BB7FC69" w14:textId="77777777" w:rsidR="006253C0" w:rsidRPr="00C73B39" w:rsidRDefault="006253C0" w:rsidP="00286689">
            <w:pPr>
              <w:textAlignment w:val="baseline"/>
              <w:rPr>
                <w:rFonts w:eastAsia="Times New Roman" w:cstheme="minorHAnsi"/>
                <w:lang w:eastAsia="en-GB"/>
              </w:rPr>
            </w:pPr>
            <w:r w:rsidRPr="00C73B39">
              <w:rPr>
                <w:rFonts w:eastAsia="Times New Roman" w:cstheme="minorHAnsi"/>
                <w:lang w:eastAsia="en-GB"/>
              </w:rPr>
              <w:t> </w:t>
            </w:r>
          </w:p>
          <w:p w14:paraId="6C5B34F0" w14:textId="77777777" w:rsidR="006253C0" w:rsidRPr="00C73B39" w:rsidRDefault="006253C0" w:rsidP="00286689">
            <w:pPr>
              <w:textAlignment w:val="baseline"/>
              <w:rPr>
                <w:rFonts w:eastAsia="Times New Roman" w:cstheme="minorHAnsi"/>
                <w:lang w:eastAsia="en-GB"/>
              </w:rPr>
            </w:pPr>
            <w:r w:rsidRPr="00C73B39">
              <w:rPr>
                <w:rFonts w:eastAsia="Times New Roman" w:cstheme="minorHAnsi"/>
                <w:lang w:eastAsia="en-GB"/>
              </w:rPr>
              <w:t> </w:t>
            </w:r>
          </w:p>
          <w:p w14:paraId="020AD181" w14:textId="77777777" w:rsidR="006253C0" w:rsidRPr="00C73B39" w:rsidRDefault="006253C0" w:rsidP="00286689">
            <w:pPr>
              <w:textAlignment w:val="baseline"/>
              <w:rPr>
                <w:rFonts w:eastAsia="Times New Roman" w:cstheme="minorHAnsi"/>
                <w:lang w:eastAsia="en-GB"/>
              </w:rPr>
            </w:pPr>
            <w:r w:rsidRPr="00C73B39">
              <w:rPr>
                <w:rFonts w:eastAsia="Times New Roman" w:cstheme="minorHAnsi"/>
                <w:lang w:eastAsia="en-GB"/>
              </w:rPr>
              <w:t> </w:t>
            </w:r>
          </w:p>
          <w:p w14:paraId="7413EE25" w14:textId="77777777" w:rsidR="006253C0" w:rsidRPr="00C73B39" w:rsidRDefault="006253C0" w:rsidP="00286689">
            <w:pPr>
              <w:textAlignment w:val="baseline"/>
              <w:rPr>
                <w:rFonts w:eastAsia="Times New Roman" w:cstheme="minorHAnsi"/>
                <w:lang w:eastAsia="en-GB"/>
              </w:rPr>
            </w:pPr>
            <w:proofErr w:type="spellStart"/>
            <w:r w:rsidRPr="00C73B39">
              <w:rPr>
                <w:rFonts w:eastAsia="Times New Roman" w:cstheme="minorHAnsi"/>
                <w:b/>
                <w:bCs/>
                <w:lang w:eastAsia="en-GB"/>
              </w:rPr>
              <w:t>Overserve</w:t>
            </w:r>
            <w:r>
              <w:rPr>
                <w:rFonts w:eastAsia="Times New Roman" w:cstheme="minorHAnsi"/>
                <w:b/>
                <w:bCs/>
                <w:lang w:eastAsia="en-GB"/>
              </w:rPr>
              <w:t>e</w:t>
            </w:r>
            <w:proofErr w:type="spellEnd"/>
            <w:r w:rsidRPr="00C73B39">
              <w:rPr>
                <w:rFonts w:eastAsia="Times New Roman" w:cstheme="minorHAnsi"/>
                <w:b/>
                <w:bCs/>
                <w:lang w:eastAsia="en-GB"/>
              </w:rPr>
              <w:t xml:space="preserve">  </w:t>
            </w:r>
            <w:r>
              <w:rPr>
                <w:rFonts w:eastAsia="Times New Roman" w:cstheme="minorHAnsi"/>
                <w:b/>
                <w:bCs/>
                <w:lang w:eastAsia="en-GB"/>
              </w:rPr>
              <w:t>Antoinette Milne</w:t>
            </w:r>
            <w:r w:rsidRPr="00C73B39">
              <w:rPr>
                <w:rFonts w:eastAsia="Times New Roman" w:cstheme="minorHAnsi"/>
                <w:b/>
                <w:bCs/>
                <w:lang w:eastAsia="en-GB"/>
              </w:rPr>
              <w:t>.........................                                               Date </w:t>
            </w:r>
            <w:r w:rsidRPr="00C73B39">
              <w:rPr>
                <w:rFonts w:eastAsia="Times New Roman" w:cstheme="minorHAnsi"/>
                <w:lang w:eastAsia="en-GB"/>
              </w:rPr>
              <w:t> </w:t>
            </w:r>
            <w:r>
              <w:rPr>
                <w:rFonts w:eastAsia="Times New Roman" w:cstheme="minorHAnsi"/>
                <w:lang w:eastAsia="en-GB"/>
              </w:rPr>
              <w:t>28/12/2025</w:t>
            </w:r>
          </w:p>
          <w:p w14:paraId="3BA3E8B2" w14:textId="77777777" w:rsidR="006253C0" w:rsidRPr="00C73B39" w:rsidRDefault="006253C0" w:rsidP="00286689">
            <w:pPr>
              <w:textAlignment w:val="baseline"/>
              <w:rPr>
                <w:rFonts w:eastAsia="Times New Roman" w:cstheme="minorHAnsi"/>
                <w:lang w:eastAsia="en-GB"/>
              </w:rPr>
            </w:pPr>
            <w:r w:rsidRPr="00C73B39">
              <w:rPr>
                <w:rFonts w:eastAsia="Times New Roman" w:cstheme="minorHAnsi"/>
                <w:lang w:eastAsia="en-GB"/>
              </w:rPr>
              <w:t> </w:t>
            </w:r>
          </w:p>
          <w:p w14:paraId="1A22CAC2" w14:textId="77777777" w:rsidR="006253C0" w:rsidRPr="007B63F2" w:rsidRDefault="006253C0" w:rsidP="00286689">
            <w:pPr>
              <w:textAlignment w:val="baseline"/>
              <w:rPr>
                <w:rFonts w:eastAsia="Times New Roman" w:cstheme="minorHAnsi"/>
                <w:lang w:eastAsia="en-GB"/>
              </w:rPr>
            </w:pPr>
            <w:r>
              <w:rPr>
                <w:rFonts w:eastAsia="Times New Roman" w:cstheme="minorHAnsi"/>
                <w:b/>
                <w:bCs/>
                <w:lang w:eastAsia="en-GB"/>
              </w:rPr>
              <w:t xml:space="preserve">PGCert </w:t>
            </w:r>
            <w:r w:rsidRPr="00017508">
              <w:rPr>
                <w:rFonts w:eastAsia="Times New Roman" w:cstheme="minorHAnsi"/>
                <w:b/>
                <w:bCs/>
                <w:lang w:eastAsia="en-GB"/>
              </w:rPr>
              <w:t>PARTICIPANTS</w:t>
            </w:r>
          </w:p>
          <w:p w14:paraId="43C94300" w14:textId="77777777" w:rsidR="006253C0" w:rsidRPr="007B63F2" w:rsidRDefault="006253C0" w:rsidP="00286689">
            <w:pPr>
              <w:textAlignment w:val="baseline"/>
              <w:rPr>
                <w:rFonts w:eastAsia="Times New Roman" w:cstheme="minorHAnsi"/>
                <w:b/>
                <w:bCs/>
                <w:lang w:eastAsia="en-GB"/>
              </w:rPr>
            </w:pPr>
            <w:r w:rsidRPr="00C73B39">
              <w:rPr>
                <w:rFonts w:eastAsia="Times New Roman" w:cstheme="minorHAnsi"/>
                <w:b/>
                <w:bCs/>
                <w:lang w:eastAsia="en-GB"/>
              </w:rPr>
              <w:t xml:space="preserve">On completion of the peer observation reports for each module, </w:t>
            </w:r>
            <w:r>
              <w:rPr>
                <w:rFonts w:eastAsia="Times New Roman" w:cstheme="minorHAnsi"/>
                <w:b/>
                <w:bCs/>
                <w:lang w:eastAsia="en-GB"/>
              </w:rPr>
              <w:t xml:space="preserve"> </w:t>
            </w:r>
            <w:r w:rsidRPr="00C73B39">
              <w:rPr>
                <w:rFonts w:eastAsia="Times New Roman" w:cstheme="minorHAnsi"/>
                <w:b/>
                <w:bCs/>
                <w:lang w:eastAsia="en-GB"/>
              </w:rPr>
              <w:t>compose a short reflective paragraph on your observation experiences</w:t>
            </w:r>
            <w:r>
              <w:rPr>
                <w:rFonts w:eastAsia="Times New Roman" w:cstheme="minorHAnsi"/>
                <w:b/>
                <w:bCs/>
                <w:lang w:eastAsia="en-GB"/>
              </w:rPr>
              <w:t xml:space="preserve"> for inclusion in your </w:t>
            </w:r>
            <w:r w:rsidRPr="007B63F2">
              <w:rPr>
                <w:rFonts w:eastAsia="Times New Roman" w:cstheme="minorHAnsi"/>
                <w:b/>
                <w:bCs/>
                <w:lang w:eastAsia="en-GB"/>
              </w:rPr>
              <w:t>portfolio along with the observation sheets.</w:t>
            </w:r>
          </w:p>
          <w:p w14:paraId="1B1C3EA1" w14:textId="77777777" w:rsidR="006253C0" w:rsidRPr="00C73B39" w:rsidRDefault="006253C0" w:rsidP="00286689">
            <w:pPr>
              <w:textAlignment w:val="baseline"/>
              <w:rPr>
                <w:rFonts w:eastAsia="Times New Roman" w:cstheme="minorHAnsi"/>
                <w:lang w:eastAsia="en-GB"/>
              </w:rPr>
            </w:pPr>
            <w:r w:rsidRPr="00C73B39">
              <w:rPr>
                <w:rFonts w:eastAsia="Times New Roman" w:cstheme="minorHAnsi"/>
                <w:lang w:eastAsia="en-GB"/>
              </w:rPr>
              <w:t> </w:t>
            </w:r>
          </w:p>
        </w:tc>
      </w:tr>
    </w:tbl>
    <w:p w14:paraId="550ABC90" w14:textId="77777777" w:rsidR="006253C0" w:rsidRDefault="006253C0" w:rsidP="006253C0">
      <w:pPr>
        <w:rPr>
          <w:rFonts w:cstheme="minorHAnsi"/>
        </w:rPr>
      </w:pPr>
    </w:p>
    <w:p w14:paraId="17F0CD1C" w14:textId="77777777" w:rsidR="006253C0" w:rsidRPr="00C73B39" w:rsidRDefault="006253C0" w:rsidP="006253C0">
      <w:pPr>
        <w:rPr>
          <w:rFonts w:cstheme="minorHAnsi"/>
        </w:rPr>
      </w:pPr>
    </w:p>
    <w:p w14:paraId="0BF97B20" w14:textId="77777777" w:rsidR="006253C0" w:rsidRDefault="006253C0" w:rsidP="006253C0">
      <w:pPr>
        <w:pStyle w:val="Header"/>
        <w:jc w:val="right"/>
        <w:rPr>
          <w:rFonts w:ascii="Arial" w:hAnsi="Arial" w:cs="Arial"/>
          <w:noProof/>
        </w:rPr>
      </w:pPr>
    </w:p>
    <w:p w14:paraId="7CF526D4" w14:textId="77777777" w:rsidR="006253C0" w:rsidRDefault="006253C0" w:rsidP="006253C0"/>
    <w:p w14:paraId="2926F745" w14:textId="39377748" w:rsidR="006253C0" w:rsidRDefault="006253C0">
      <w:r>
        <w:br w:type="page"/>
      </w:r>
    </w:p>
    <w:p w14:paraId="6C1FE036" w14:textId="77777777" w:rsidR="00C27B3B" w:rsidRPr="0056791F" w:rsidRDefault="00C27B3B" w:rsidP="00C27B3B">
      <w:pPr>
        <w:spacing w:after="0" w:line="240" w:lineRule="auto"/>
        <w:jc w:val="center"/>
        <w:rPr>
          <w:rFonts w:asciiTheme="minorBidi" w:hAnsiTheme="minorBidi"/>
          <w:b/>
          <w:bCs/>
          <w:sz w:val="28"/>
          <w:szCs w:val="28"/>
        </w:rPr>
      </w:pPr>
      <w:r w:rsidRPr="0056791F">
        <w:rPr>
          <w:rFonts w:asciiTheme="minorBidi" w:hAnsiTheme="minorBidi"/>
          <w:b/>
          <w:bCs/>
          <w:sz w:val="28"/>
          <w:szCs w:val="28"/>
        </w:rPr>
        <w:lastRenderedPageBreak/>
        <w:t>Equality, Diversity and Inclusion in Higher Education</w:t>
      </w:r>
      <w:r>
        <w:rPr>
          <w:rFonts w:asciiTheme="minorBidi" w:hAnsiTheme="minorBidi"/>
          <w:b/>
          <w:bCs/>
          <w:sz w:val="28"/>
          <w:szCs w:val="28"/>
        </w:rPr>
        <w:t xml:space="preserve"> (HE)</w:t>
      </w:r>
      <w:r w:rsidRPr="0056791F">
        <w:rPr>
          <w:rFonts w:asciiTheme="minorBidi" w:hAnsiTheme="minorBidi"/>
          <w:b/>
          <w:bCs/>
          <w:sz w:val="28"/>
          <w:szCs w:val="28"/>
        </w:rPr>
        <w:t xml:space="preserve"> Webinar</w:t>
      </w:r>
    </w:p>
    <w:p w14:paraId="1DE9677D" w14:textId="77777777" w:rsidR="00C27B3B" w:rsidRPr="0056791F" w:rsidRDefault="00C27B3B" w:rsidP="00C27B3B">
      <w:pPr>
        <w:spacing w:after="0" w:line="240" w:lineRule="auto"/>
        <w:jc w:val="center"/>
        <w:rPr>
          <w:rFonts w:asciiTheme="minorBidi" w:hAnsiTheme="minorBidi"/>
          <w:b/>
          <w:bCs/>
          <w:sz w:val="28"/>
          <w:szCs w:val="28"/>
        </w:rPr>
      </w:pPr>
      <w:r w:rsidRPr="0056791F">
        <w:rPr>
          <w:rFonts w:asciiTheme="minorBidi" w:hAnsiTheme="minorBidi"/>
          <w:b/>
          <w:bCs/>
          <w:sz w:val="28"/>
          <w:szCs w:val="28"/>
        </w:rPr>
        <w:t>Emerald Publishing</w:t>
      </w:r>
    </w:p>
    <w:p w14:paraId="1E33E13B" w14:textId="77777777" w:rsidR="00C27B3B" w:rsidRPr="0056791F" w:rsidRDefault="00C27B3B" w:rsidP="00C27B3B">
      <w:pPr>
        <w:spacing w:after="0" w:line="240" w:lineRule="auto"/>
        <w:jc w:val="center"/>
        <w:rPr>
          <w:rFonts w:asciiTheme="minorBidi" w:hAnsiTheme="minorBidi"/>
        </w:rPr>
      </w:pPr>
      <w:r w:rsidRPr="0056791F">
        <w:rPr>
          <w:rFonts w:asciiTheme="minorBidi" w:hAnsiTheme="minorBidi"/>
        </w:rPr>
        <w:t>on November 3, 2022 (58:09)</w:t>
      </w:r>
    </w:p>
    <w:p w14:paraId="47545E76" w14:textId="77777777" w:rsidR="00C27B3B" w:rsidRPr="0056791F" w:rsidRDefault="00C27B3B" w:rsidP="00C27B3B">
      <w:pPr>
        <w:spacing w:after="0" w:line="240" w:lineRule="auto"/>
        <w:jc w:val="center"/>
        <w:rPr>
          <w:rFonts w:asciiTheme="minorBidi" w:hAnsiTheme="minorBidi"/>
        </w:rPr>
      </w:pPr>
    </w:p>
    <w:p w14:paraId="0AB8C065" w14:textId="77777777" w:rsidR="00C27B3B" w:rsidRPr="0056791F" w:rsidRDefault="00C27B3B" w:rsidP="00C27B3B">
      <w:pPr>
        <w:spacing w:after="0" w:line="240" w:lineRule="auto"/>
        <w:rPr>
          <w:rFonts w:asciiTheme="minorBidi" w:hAnsiTheme="minorBidi"/>
        </w:rPr>
      </w:pPr>
      <w:r w:rsidRPr="0056791F">
        <w:rPr>
          <w:rFonts w:asciiTheme="minorBidi" w:hAnsiTheme="minorBidi"/>
        </w:rPr>
        <w:t xml:space="preserve">Available at: https:// </w:t>
      </w:r>
      <w:hyperlink r:id="rId45" w:history="1">
        <w:r w:rsidRPr="0056791F">
          <w:rPr>
            <w:rStyle w:val="Hyperlink"/>
            <w:rFonts w:asciiTheme="minorBidi" w:hAnsiTheme="minorBidi"/>
          </w:rPr>
          <w:t>Equality, Diversity and Inclusion in Higher Education Webinar</w:t>
        </w:r>
      </w:hyperlink>
      <w:r w:rsidRPr="0056791F">
        <w:rPr>
          <w:rFonts w:asciiTheme="minorBidi" w:hAnsiTheme="minorBidi"/>
        </w:rPr>
        <w:t xml:space="preserve"> (Accessed November 9, 2025)</w:t>
      </w:r>
    </w:p>
    <w:p w14:paraId="6CB988E7" w14:textId="77777777" w:rsidR="00C27B3B" w:rsidRPr="0056791F" w:rsidRDefault="00C27B3B" w:rsidP="00C27B3B">
      <w:pPr>
        <w:spacing w:after="0" w:line="240" w:lineRule="auto"/>
        <w:rPr>
          <w:rFonts w:asciiTheme="minorBidi" w:hAnsiTheme="minorBidi"/>
        </w:rPr>
      </w:pPr>
    </w:p>
    <w:p w14:paraId="24C5F830" w14:textId="77777777" w:rsidR="00C27B3B" w:rsidRPr="0056791F" w:rsidRDefault="00C27B3B" w:rsidP="00C27B3B">
      <w:pPr>
        <w:spacing w:after="0" w:line="240" w:lineRule="auto"/>
        <w:rPr>
          <w:rFonts w:asciiTheme="minorBidi" w:hAnsiTheme="minorBidi"/>
        </w:rPr>
      </w:pPr>
      <w:r w:rsidRPr="0056791F">
        <w:rPr>
          <w:rFonts w:asciiTheme="minorBidi" w:hAnsiTheme="minorBidi"/>
          <w:b/>
          <w:bCs/>
        </w:rPr>
        <w:t>Moderator:</w:t>
      </w:r>
      <w:r w:rsidRPr="0056791F">
        <w:rPr>
          <w:rFonts w:asciiTheme="minorBidi" w:hAnsiTheme="minorBidi"/>
        </w:rPr>
        <w:t xml:space="preserve"> Professor Audrey Falk, Country Director, USA, Northeast Region for the International Higher Education Teaching and Learning Association, Professor at Merrimack College in Massachusetts </w:t>
      </w:r>
    </w:p>
    <w:p w14:paraId="59CEFD10" w14:textId="77777777" w:rsidR="00C27B3B" w:rsidRPr="0056791F" w:rsidRDefault="00C27B3B" w:rsidP="00C27B3B">
      <w:pPr>
        <w:spacing w:after="0" w:line="240" w:lineRule="auto"/>
        <w:rPr>
          <w:rFonts w:asciiTheme="minorBidi" w:hAnsiTheme="minorBidi"/>
        </w:rPr>
      </w:pPr>
    </w:p>
    <w:p w14:paraId="74CF2E6B" w14:textId="77777777" w:rsidR="00C27B3B" w:rsidRPr="0056791F" w:rsidRDefault="00C27B3B" w:rsidP="00C27B3B">
      <w:pPr>
        <w:spacing w:after="0" w:line="240" w:lineRule="auto"/>
        <w:rPr>
          <w:rFonts w:asciiTheme="minorBidi" w:hAnsiTheme="minorBidi"/>
          <w:b/>
          <w:bCs/>
        </w:rPr>
      </w:pPr>
      <w:r w:rsidRPr="0056791F">
        <w:rPr>
          <w:rFonts w:asciiTheme="minorBidi" w:hAnsiTheme="minorBidi"/>
          <w:b/>
          <w:bCs/>
        </w:rPr>
        <w:t xml:space="preserve">Panellists: </w:t>
      </w:r>
    </w:p>
    <w:p w14:paraId="4B34B662" w14:textId="77777777" w:rsidR="00C27B3B" w:rsidRPr="0056791F" w:rsidRDefault="00C27B3B" w:rsidP="00C27B3B">
      <w:pPr>
        <w:spacing w:after="0" w:line="240" w:lineRule="auto"/>
        <w:rPr>
          <w:rFonts w:asciiTheme="minorBidi" w:hAnsiTheme="minorBidi"/>
        </w:rPr>
      </w:pPr>
      <w:r w:rsidRPr="0056791F">
        <w:rPr>
          <w:rFonts w:asciiTheme="minorBidi" w:hAnsiTheme="minorBidi"/>
        </w:rPr>
        <w:t xml:space="preserve">Amanda G Strong, Director </w:t>
      </w:r>
      <w:r w:rsidRPr="0056791F">
        <w:rPr>
          <w:rFonts w:ascii="Cambria Math" w:hAnsi="Cambria Math" w:cs="Cambria Math"/>
        </w:rPr>
        <w:t>‐</w:t>
      </w:r>
      <w:r w:rsidRPr="0056791F">
        <w:rPr>
          <w:rFonts w:asciiTheme="minorBidi" w:hAnsiTheme="minorBidi"/>
        </w:rPr>
        <w:t xml:space="preserve"> Asset Management, </w:t>
      </w:r>
      <w:proofErr w:type="spellStart"/>
      <w:r w:rsidRPr="0056791F">
        <w:rPr>
          <w:rFonts w:asciiTheme="minorBidi" w:hAnsiTheme="minorBidi"/>
        </w:rPr>
        <w:t>MITIMCo</w:t>
      </w:r>
      <w:proofErr w:type="spellEnd"/>
      <w:r w:rsidRPr="0056791F">
        <w:rPr>
          <w:rFonts w:asciiTheme="minorBidi" w:hAnsiTheme="minorBidi"/>
        </w:rPr>
        <w:t xml:space="preserve"> </w:t>
      </w:r>
    </w:p>
    <w:p w14:paraId="40459CA7" w14:textId="77777777" w:rsidR="00C27B3B" w:rsidRPr="0056791F" w:rsidRDefault="00C27B3B" w:rsidP="00C27B3B">
      <w:pPr>
        <w:spacing w:after="0" w:line="240" w:lineRule="auto"/>
        <w:rPr>
          <w:rFonts w:asciiTheme="minorBidi" w:hAnsiTheme="minorBidi"/>
        </w:rPr>
      </w:pPr>
      <w:r w:rsidRPr="0056791F">
        <w:rPr>
          <w:rFonts w:asciiTheme="minorBidi" w:hAnsiTheme="minorBidi"/>
        </w:rPr>
        <w:t xml:space="preserve">Professor Mandla Stanley Makhanya, Principal &amp; Vice-Chancellor at University of South Africa (2011-2020) </w:t>
      </w:r>
    </w:p>
    <w:p w14:paraId="49977E58" w14:textId="77777777" w:rsidR="00C27B3B" w:rsidRPr="0056791F" w:rsidRDefault="00C27B3B" w:rsidP="00C27B3B">
      <w:pPr>
        <w:spacing w:after="0" w:line="240" w:lineRule="auto"/>
        <w:rPr>
          <w:rFonts w:asciiTheme="minorBidi" w:hAnsiTheme="minorBidi"/>
        </w:rPr>
      </w:pPr>
      <w:r w:rsidRPr="0056791F">
        <w:rPr>
          <w:rFonts w:asciiTheme="minorBidi" w:hAnsiTheme="minorBidi"/>
        </w:rPr>
        <w:t xml:space="preserve">Dr. Stephanie </w:t>
      </w:r>
      <w:proofErr w:type="spellStart"/>
      <w:r w:rsidRPr="0056791F">
        <w:rPr>
          <w:rFonts w:asciiTheme="minorBidi" w:hAnsiTheme="minorBidi"/>
        </w:rPr>
        <w:t>Mckendry</w:t>
      </w:r>
      <w:proofErr w:type="spellEnd"/>
      <w:r w:rsidRPr="0056791F">
        <w:rPr>
          <w:rFonts w:asciiTheme="minorBidi" w:hAnsiTheme="minorBidi"/>
        </w:rPr>
        <w:t xml:space="preserve">, Head Of Access, Equality &amp; Inclusion - Student Experience, University of Strathclyde, Glasgow </w:t>
      </w:r>
    </w:p>
    <w:p w14:paraId="53D6E157" w14:textId="77777777" w:rsidR="00C27B3B" w:rsidRDefault="00C27B3B" w:rsidP="00C27B3B">
      <w:pPr>
        <w:spacing w:after="0" w:line="240" w:lineRule="auto"/>
        <w:rPr>
          <w:rFonts w:asciiTheme="minorBidi" w:hAnsiTheme="minorBidi"/>
        </w:rPr>
      </w:pPr>
      <w:r w:rsidRPr="0056791F">
        <w:rPr>
          <w:rFonts w:asciiTheme="minorBidi" w:hAnsiTheme="minorBidi"/>
        </w:rPr>
        <w:t xml:space="preserve">Dr. </w:t>
      </w:r>
      <w:proofErr w:type="spellStart"/>
      <w:r w:rsidRPr="0056791F">
        <w:rPr>
          <w:rFonts w:asciiTheme="minorBidi" w:hAnsiTheme="minorBidi"/>
        </w:rPr>
        <w:t>Madasu</w:t>
      </w:r>
      <w:proofErr w:type="spellEnd"/>
      <w:r w:rsidRPr="0056791F">
        <w:rPr>
          <w:rFonts w:asciiTheme="minorBidi" w:hAnsiTheme="minorBidi"/>
        </w:rPr>
        <w:t xml:space="preserve"> Bhaskara Rao, Associate Professor in Human Resource Management and Organizational Behaviour at the ICFAI Business School (IBS)</w:t>
      </w:r>
    </w:p>
    <w:p w14:paraId="758FAB9B" w14:textId="77777777" w:rsidR="00C27B3B" w:rsidRPr="00027054" w:rsidRDefault="00C27B3B" w:rsidP="00C27B3B">
      <w:pPr>
        <w:spacing w:after="0" w:line="240" w:lineRule="auto"/>
        <w:rPr>
          <w:rFonts w:asciiTheme="minorBidi" w:hAnsiTheme="minorBidi"/>
        </w:rPr>
      </w:pPr>
    </w:p>
    <w:p w14:paraId="23B753D2" w14:textId="77777777" w:rsidR="00C27B3B" w:rsidRPr="0056791F" w:rsidRDefault="00C27B3B" w:rsidP="00C27B3B">
      <w:pPr>
        <w:spacing w:after="0" w:line="240" w:lineRule="auto"/>
        <w:rPr>
          <w:rFonts w:asciiTheme="minorBidi" w:hAnsiTheme="minorBidi"/>
          <w:i/>
          <w:iCs/>
        </w:rPr>
      </w:pPr>
    </w:p>
    <w:p w14:paraId="4B17522A" w14:textId="77777777" w:rsidR="00C27B3B" w:rsidRPr="0056791F" w:rsidRDefault="00C27B3B" w:rsidP="00C27B3B">
      <w:pPr>
        <w:spacing w:after="0" w:line="240" w:lineRule="auto"/>
        <w:jc w:val="both"/>
        <w:rPr>
          <w:rFonts w:asciiTheme="minorBidi" w:hAnsiTheme="minorBidi"/>
        </w:rPr>
      </w:pPr>
      <w:r w:rsidRPr="0056791F">
        <w:rPr>
          <w:rFonts w:asciiTheme="minorBidi" w:hAnsiTheme="minorBidi"/>
        </w:rPr>
        <w:t>Professor Falk introduced the webinar’s purpose, which was to explore how</w:t>
      </w:r>
      <w:r>
        <w:rPr>
          <w:rFonts w:asciiTheme="minorBidi" w:hAnsiTheme="minorBidi"/>
        </w:rPr>
        <w:t xml:space="preserve"> HE </w:t>
      </w:r>
      <w:r w:rsidRPr="0056791F">
        <w:rPr>
          <w:rFonts w:asciiTheme="minorBidi" w:hAnsiTheme="minorBidi"/>
        </w:rPr>
        <w:t xml:space="preserve">institutions globally, value Equality, Diversity and Inclusion (EDI) and what they are doing to offer an inclusive environment for students, staff and visitors regardless of age, disability, gender reassignment, marriage or civil partnership, pregnancy or maternity, race, religion, belief or </w:t>
      </w:r>
      <w:proofErr w:type="spellStart"/>
      <w:r w:rsidRPr="0056791F">
        <w:rPr>
          <w:rFonts w:asciiTheme="minorBidi" w:hAnsiTheme="minorBidi"/>
        </w:rPr>
        <w:t>non belief</w:t>
      </w:r>
      <w:proofErr w:type="spellEnd"/>
      <w:r w:rsidRPr="0056791F">
        <w:rPr>
          <w:rFonts w:asciiTheme="minorBidi" w:hAnsiTheme="minorBidi"/>
        </w:rPr>
        <w:t>, sex and sexual orientation.</w:t>
      </w:r>
      <w:r>
        <w:rPr>
          <w:rFonts w:asciiTheme="minorBidi" w:hAnsiTheme="minorBidi"/>
        </w:rPr>
        <w:t xml:space="preserve"> </w:t>
      </w:r>
      <w:r w:rsidRPr="0016089A">
        <w:rPr>
          <w:rFonts w:asciiTheme="minorBidi" w:hAnsiTheme="minorBidi"/>
          <w:b/>
          <w:bCs/>
          <w:color w:val="0070C0"/>
        </w:rPr>
        <w:t>(A5,K3,V1,V2,V3,V4)</w:t>
      </w:r>
    </w:p>
    <w:p w14:paraId="58B7FBE9" w14:textId="77777777" w:rsidR="00C27B3B" w:rsidRPr="0056791F" w:rsidRDefault="00C27B3B" w:rsidP="00C27B3B">
      <w:pPr>
        <w:spacing w:after="0" w:line="240" w:lineRule="auto"/>
        <w:jc w:val="both"/>
        <w:rPr>
          <w:rFonts w:asciiTheme="minorBidi" w:hAnsiTheme="minorBidi"/>
        </w:rPr>
      </w:pPr>
    </w:p>
    <w:p w14:paraId="2547EDA4" w14:textId="77777777" w:rsidR="00C27B3B" w:rsidRPr="005E5B61" w:rsidRDefault="00C27B3B" w:rsidP="00C27B3B">
      <w:pPr>
        <w:spacing w:after="0" w:line="240" w:lineRule="auto"/>
        <w:jc w:val="both"/>
        <w:rPr>
          <w:rFonts w:asciiTheme="minorBidi" w:hAnsiTheme="minorBidi"/>
          <w:b/>
          <w:bCs/>
          <w:color w:val="0070C0"/>
        </w:rPr>
      </w:pPr>
      <w:r w:rsidRPr="0056791F">
        <w:rPr>
          <w:rFonts w:asciiTheme="minorBidi" w:hAnsiTheme="minorBidi"/>
        </w:rPr>
        <w:t>Knowles et al (1994, cited Banks, 2025, p. 204) makes the point that research has shown that diversity enhances critical thinking skills through challenging students to question stereotypes as well as contemplating many viewpoints.</w:t>
      </w:r>
      <w:r>
        <w:rPr>
          <w:rFonts w:asciiTheme="minorBidi" w:hAnsiTheme="minorBidi"/>
        </w:rPr>
        <w:t xml:space="preserve"> I experienced this first hand, and it informed my intervention. When noticing that students all had the same viewpoint during a discussion, I purposely asked for a different viewpoint and one student came forward. I believe the student felt safe to confidently express a contrasting opinion and I believe all the students felt respected. It has enhanced my practice, by ensuring everyone’s voice is heard. </w:t>
      </w:r>
      <w:r w:rsidRPr="005E5B61">
        <w:rPr>
          <w:rFonts w:asciiTheme="minorBidi" w:hAnsiTheme="minorBidi"/>
          <w:b/>
          <w:bCs/>
          <w:color w:val="0070C0"/>
        </w:rPr>
        <w:t>(</w:t>
      </w:r>
      <w:r>
        <w:rPr>
          <w:rFonts w:asciiTheme="minorBidi" w:hAnsiTheme="minorBidi"/>
          <w:b/>
          <w:bCs/>
          <w:color w:val="0070C0"/>
        </w:rPr>
        <w:t>A1,</w:t>
      </w:r>
      <w:r w:rsidRPr="005E5B61">
        <w:rPr>
          <w:rFonts w:asciiTheme="minorBidi" w:hAnsiTheme="minorBidi"/>
          <w:b/>
          <w:bCs/>
          <w:color w:val="0070C0"/>
        </w:rPr>
        <w:t>A2,</w:t>
      </w:r>
      <w:r>
        <w:rPr>
          <w:rFonts w:asciiTheme="minorBidi" w:hAnsiTheme="minorBidi"/>
          <w:b/>
          <w:bCs/>
          <w:color w:val="0070C0"/>
        </w:rPr>
        <w:t>A3,</w:t>
      </w:r>
      <w:r w:rsidRPr="005E5B61">
        <w:rPr>
          <w:rFonts w:asciiTheme="minorBidi" w:hAnsiTheme="minorBidi"/>
          <w:b/>
          <w:bCs/>
          <w:color w:val="0070C0"/>
        </w:rPr>
        <w:t>A4,A5,</w:t>
      </w:r>
      <w:r>
        <w:rPr>
          <w:rFonts w:asciiTheme="minorBidi" w:hAnsiTheme="minorBidi"/>
          <w:b/>
          <w:bCs/>
          <w:color w:val="0070C0"/>
        </w:rPr>
        <w:t>K1,</w:t>
      </w:r>
      <w:r w:rsidRPr="005E5B61">
        <w:rPr>
          <w:rFonts w:asciiTheme="minorBidi" w:hAnsiTheme="minorBidi"/>
          <w:b/>
          <w:bCs/>
          <w:color w:val="0070C0"/>
        </w:rPr>
        <w:t>K2,K3,</w:t>
      </w:r>
      <w:r>
        <w:rPr>
          <w:rFonts w:asciiTheme="minorBidi" w:hAnsiTheme="minorBidi"/>
          <w:b/>
          <w:bCs/>
          <w:color w:val="0070C0"/>
        </w:rPr>
        <w:t>K4,</w:t>
      </w:r>
      <w:r w:rsidRPr="005E5B61">
        <w:rPr>
          <w:rFonts w:asciiTheme="minorBidi" w:hAnsiTheme="minorBidi"/>
          <w:b/>
          <w:bCs/>
          <w:color w:val="0070C0"/>
        </w:rPr>
        <w:t>V1,V2,V3,V4)</w:t>
      </w:r>
    </w:p>
    <w:p w14:paraId="537477CE" w14:textId="77777777" w:rsidR="00C27B3B" w:rsidRPr="0056791F" w:rsidRDefault="00C27B3B" w:rsidP="00C27B3B">
      <w:pPr>
        <w:spacing w:after="0" w:line="240" w:lineRule="auto"/>
        <w:jc w:val="both"/>
        <w:rPr>
          <w:rFonts w:asciiTheme="minorBidi" w:hAnsiTheme="minorBidi"/>
        </w:rPr>
      </w:pPr>
    </w:p>
    <w:p w14:paraId="362501C3" w14:textId="77777777" w:rsidR="00C27B3B" w:rsidRPr="00923863" w:rsidRDefault="00C27B3B" w:rsidP="00C27B3B">
      <w:pPr>
        <w:spacing w:after="0" w:line="240" w:lineRule="auto"/>
        <w:jc w:val="both"/>
        <w:rPr>
          <w:rFonts w:asciiTheme="minorBidi" w:hAnsiTheme="minorBidi"/>
          <w:b/>
          <w:bCs/>
          <w:color w:val="0070C0"/>
        </w:rPr>
      </w:pPr>
      <w:r>
        <w:rPr>
          <w:rFonts w:asciiTheme="minorBidi" w:hAnsiTheme="minorBidi"/>
          <w:color w:val="333333"/>
        </w:rPr>
        <w:t xml:space="preserve">The significance of cultural inclusion in the Hospitality &amp; Tourism (H&amp;T) industry is demonstrated by </w:t>
      </w:r>
      <w:r w:rsidRPr="0056791F">
        <w:rPr>
          <w:rFonts w:asciiTheme="minorBidi" w:hAnsiTheme="minorBidi"/>
          <w:color w:val="333333"/>
        </w:rPr>
        <w:t xml:space="preserve">Bradford et al (2024, cited Boger et al, 2025), </w:t>
      </w:r>
      <w:r>
        <w:rPr>
          <w:rFonts w:asciiTheme="minorBidi" w:hAnsiTheme="minorBidi"/>
          <w:color w:val="333333"/>
        </w:rPr>
        <w:t xml:space="preserve">who </w:t>
      </w:r>
      <w:r w:rsidRPr="0056791F">
        <w:rPr>
          <w:rFonts w:asciiTheme="minorBidi" w:hAnsiTheme="minorBidi"/>
          <w:color w:val="333333"/>
        </w:rPr>
        <w:t>suggest that almost half of potential U.S. college students will be underrepresented minorities by 2040</w:t>
      </w:r>
      <w:r>
        <w:rPr>
          <w:rFonts w:asciiTheme="minorBidi" w:hAnsiTheme="minorBidi"/>
          <w:color w:val="333333"/>
        </w:rPr>
        <w:t xml:space="preserve">. Alongside this, </w:t>
      </w:r>
      <w:r w:rsidRPr="00317ED3">
        <w:rPr>
          <w:rFonts w:asciiTheme="minorBidi" w:hAnsiTheme="minorBidi"/>
        </w:rPr>
        <w:t xml:space="preserve">Koc, D. et al (2023, cited </w:t>
      </w:r>
      <w:proofErr w:type="spellStart"/>
      <w:r w:rsidRPr="00317ED3">
        <w:rPr>
          <w:rFonts w:asciiTheme="minorBidi" w:hAnsiTheme="minorBidi"/>
        </w:rPr>
        <w:t>Kandampully</w:t>
      </w:r>
      <w:proofErr w:type="spellEnd"/>
      <w:r w:rsidRPr="00317ED3">
        <w:rPr>
          <w:rFonts w:asciiTheme="minorBidi" w:hAnsiTheme="minorBidi"/>
        </w:rPr>
        <w:t xml:space="preserve"> et al, 2025) </w:t>
      </w:r>
      <w:r>
        <w:rPr>
          <w:rFonts w:asciiTheme="minorBidi" w:hAnsiTheme="minorBidi"/>
        </w:rPr>
        <w:t>state</w:t>
      </w:r>
      <w:r w:rsidRPr="00317ED3">
        <w:rPr>
          <w:rFonts w:asciiTheme="minorBidi" w:hAnsiTheme="minorBidi"/>
        </w:rPr>
        <w:t>,</w:t>
      </w:r>
      <w:r>
        <w:rPr>
          <w:rFonts w:asciiTheme="minorBidi" w:hAnsiTheme="minorBidi"/>
        </w:rPr>
        <w:t xml:space="preserve"> that</w:t>
      </w:r>
      <w:r w:rsidRPr="00317ED3">
        <w:rPr>
          <w:rFonts w:asciiTheme="minorBidi" w:hAnsiTheme="minorBidi"/>
        </w:rPr>
        <w:t xml:space="preserve"> in</w:t>
      </w:r>
      <w:r>
        <w:rPr>
          <w:rFonts w:asciiTheme="minorBidi" w:hAnsiTheme="minorBidi"/>
        </w:rPr>
        <w:t xml:space="preserve"> the H&amp;T industry, which caters to guests globally, EDI is vital for its development. </w:t>
      </w:r>
      <w:r w:rsidRPr="00923863">
        <w:rPr>
          <w:rFonts w:asciiTheme="minorBidi" w:hAnsiTheme="minorBidi"/>
          <w:b/>
          <w:bCs/>
          <w:color w:val="0070C0"/>
        </w:rPr>
        <w:t>(A5,K3,V1,V3,V4)</w:t>
      </w:r>
    </w:p>
    <w:p w14:paraId="44C16D35" w14:textId="77777777" w:rsidR="00C27B3B" w:rsidRPr="0056791F" w:rsidRDefault="00C27B3B" w:rsidP="00C27B3B">
      <w:pPr>
        <w:spacing w:after="0" w:line="240" w:lineRule="auto"/>
        <w:jc w:val="both"/>
        <w:rPr>
          <w:rFonts w:asciiTheme="minorBidi" w:hAnsiTheme="minorBidi"/>
        </w:rPr>
      </w:pPr>
    </w:p>
    <w:p w14:paraId="4B875C26" w14:textId="77777777" w:rsidR="00C27B3B" w:rsidRPr="00A56B15" w:rsidRDefault="00C27B3B" w:rsidP="00C27B3B">
      <w:pPr>
        <w:spacing w:after="0" w:line="240" w:lineRule="auto"/>
        <w:jc w:val="both"/>
        <w:rPr>
          <w:rFonts w:asciiTheme="minorBidi" w:hAnsiTheme="minorBidi"/>
          <w:b/>
          <w:bCs/>
          <w:color w:val="0070C0"/>
        </w:rPr>
      </w:pPr>
      <w:r w:rsidRPr="0056791F">
        <w:rPr>
          <w:rFonts w:asciiTheme="minorBidi" w:hAnsiTheme="minorBidi"/>
        </w:rPr>
        <w:t xml:space="preserve">Professor Makhanya believed that there was a pressing need to create a mosaic type of culture which was participative for all and where EDI was at the centre. </w:t>
      </w:r>
      <w:r>
        <w:rPr>
          <w:rFonts w:asciiTheme="minorBidi" w:hAnsiTheme="minorBidi"/>
        </w:rPr>
        <w:t>An</w:t>
      </w:r>
      <w:r w:rsidRPr="0056791F">
        <w:rPr>
          <w:rFonts w:asciiTheme="minorBidi" w:hAnsiTheme="minorBidi"/>
        </w:rPr>
        <w:t xml:space="preserve"> initiative undertaken at the University of South Africa</w:t>
      </w:r>
      <w:r>
        <w:rPr>
          <w:rFonts w:asciiTheme="minorBidi" w:hAnsiTheme="minorBidi"/>
        </w:rPr>
        <w:t xml:space="preserve"> has </w:t>
      </w:r>
      <w:r w:rsidRPr="0056791F">
        <w:rPr>
          <w:rFonts w:asciiTheme="minorBidi" w:hAnsiTheme="minorBidi"/>
        </w:rPr>
        <w:t>included setting up a critical thinking forum on social inclusion</w:t>
      </w:r>
      <w:r>
        <w:rPr>
          <w:rFonts w:asciiTheme="minorBidi" w:hAnsiTheme="minorBidi"/>
        </w:rPr>
        <w:t xml:space="preserve">. </w:t>
      </w:r>
      <w:r w:rsidRPr="00A56B15">
        <w:rPr>
          <w:rFonts w:asciiTheme="minorBidi" w:hAnsiTheme="minorBidi"/>
          <w:b/>
          <w:bCs/>
          <w:color w:val="0070C0"/>
        </w:rPr>
        <w:t>(A5,</w:t>
      </w:r>
      <w:r>
        <w:rPr>
          <w:rFonts w:asciiTheme="minorBidi" w:hAnsiTheme="minorBidi"/>
          <w:b/>
          <w:bCs/>
          <w:color w:val="0070C0"/>
        </w:rPr>
        <w:t>K1,</w:t>
      </w:r>
      <w:r w:rsidRPr="00A56B15">
        <w:rPr>
          <w:rFonts w:asciiTheme="minorBidi" w:hAnsiTheme="minorBidi"/>
          <w:b/>
          <w:bCs/>
          <w:color w:val="0070C0"/>
        </w:rPr>
        <w:t>K3,V1,V2,V3,V4,V5)</w:t>
      </w:r>
    </w:p>
    <w:p w14:paraId="22E70C1A" w14:textId="77777777" w:rsidR="00C27B3B" w:rsidRDefault="00C27B3B" w:rsidP="00C27B3B">
      <w:pPr>
        <w:spacing w:after="0" w:line="240" w:lineRule="auto"/>
        <w:jc w:val="both"/>
        <w:rPr>
          <w:rFonts w:asciiTheme="minorBidi" w:hAnsiTheme="minorBidi"/>
        </w:rPr>
      </w:pPr>
    </w:p>
    <w:p w14:paraId="14C8034F" w14:textId="77777777" w:rsidR="00C27B3B" w:rsidRPr="003A671A" w:rsidRDefault="00C27B3B" w:rsidP="00C27B3B">
      <w:pPr>
        <w:spacing w:after="0" w:line="240" w:lineRule="auto"/>
        <w:jc w:val="both"/>
        <w:rPr>
          <w:rFonts w:asciiTheme="minorBidi" w:hAnsiTheme="minorBidi"/>
          <w:b/>
          <w:bCs/>
          <w:color w:val="0070C0"/>
        </w:rPr>
      </w:pPr>
      <w:r>
        <w:rPr>
          <w:rFonts w:asciiTheme="minorBidi" w:hAnsiTheme="minorBidi"/>
        </w:rPr>
        <w:lastRenderedPageBreak/>
        <w:t xml:space="preserve">Petty (2014, p.555) offers an, “inclusion mind-map”, whereby students are viewed as individuals. It is a very helpful tool in reminding educators of what action to take to ensure EDIB (belonging) in the classroom is always present and one that I can refer to, so that my practice continues to develop. </w:t>
      </w:r>
      <w:r w:rsidRPr="003A671A">
        <w:rPr>
          <w:rFonts w:asciiTheme="minorBidi" w:hAnsiTheme="minorBidi"/>
          <w:b/>
          <w:bCs/>
          <w:color w:val="0070C0"/>
        </w:rPr>
        <w:t>(</w:t>
      </w:r>
      <w:r>
        <w:rPr>
          <w:rFonts w:asciiTheme="minorBidi" w:hAnsiTheme="minorBidi"/>
          <w:b/>
          <w:bCs/>
          <w:color w:val="0070C0"/>
        </w:rPr>
        <w:t>A1,</w:t>
      </w:r>
      <w:r w:rsidRPr="003A671A">
        <w:rPr>
          <w:rFonts w:asciiTheme="minorBidi" w:hAnsiTheme="minorBidi"/>
          <w:b/>
          <w:bCs/>
          <w:color w:val="0070C0"/>
        </w:rPr>
        <w:t>A5,</w:t>
      </w:r>
      <w:r>
        <w:rPr>
          <w:rFonts w:asciiTheme="minorBidi" w:hAnsiTheme="minorBidi"/>
          <w:b/>
          <w:bCs/>
          <w:color w:val="0070C0"/>
        </w:rPr>
        <w:t>K1,</w:t>
      </w:r>
      <w:r w:rsidRPr="003A671A">
        <w:rPr>
          <w:rFonts w:asciiTheme="minorBidi" w:hAnsiTheme="minorBidi"/>
          <w:b/>
          <w:bCs/>
          <w:color w:val="0070C0"/>
        </w:rPr>
        <w:t>K3,</w:t>
      </w:r>
      <w:r>
        <w:rPr>
          <w:rFonts w:asciiTheme="minorBidi" w:hAnsiTheme="minorBidi"/>
          <w:b/>
          <w:bCs/>
          <w:color w:val="0070C0"/>
        </w:rPr>
        <w:t>K4,V1,V2,</w:t>
      </w:r>
      <w:r w:rsidRPr="003A671A">
        <w:rPr>
          <w:rFonts w:asciiTheme="minorBidi" w:hAnsiTheme="minorBidi"/>
          <w:b/>
          <w:bCs/>
          <w:color w:val="0070C0"/>
        </w:rPr>
        <w:t>V3)</w:t>
      </w:r>
    </w:p>
    <w:p w14:paraId="5833BA93" w14:textId="77777777" w:rsidR="00C27B3B" w:rsidRPr="0056791F" w:rsidRDefault="00C27B3B" w:rsidP="00C27B3B">
      <w:pPr>
        <w:spacing w:after="0" w:line="240" w:lineRule="auto"/>
        <w:jc w:val="both"/>
        <w:rPr>
          <w:rFonts w:asciiTheme="minorBidi" w:hAnsiTheme="minorBidi"/>
        </w:rPr>
      </w:pPr>
    </w:p>
    <w:p w14:paraId="5389812D" w14:textId="77777777" w:rsidR="00C27B3B" w:rsidRPr="0056791F" w:rsidRDefault="00C27B3B" w:rsidP="00C27B3B">
      <w:pPr>
        <w:spacing w:after="0" w:line="240" w:lineRule="auto"/>
        <w:jc w:val="both"/>
        <w:rPr>
          <w:rFonts w:asciiTheme="minorBidi" w:hAnsiTheme="minorBidi"/>
        </w:rPr>
      </w:pPr>
      <w:r w:rsidRPr="0056791F">
        <w:rPr>
          <w:rFonts w:asciiTheme="minorBidi" w:hAnsiTheme="minorBidi"/>
        </w:rPr>
        <w:t xml:space="preserve">Dr. </w:t>
      </w:r>
      <w:proofErr w:type="spellStart"/>
      <w:r w:rsidRPr="0056791F">
        <w:rPr>
          <w:rFonts w:asciiTheme="minorBidi" w:hAnsiTheme="minorBidi"/>
        </w:rPr>
        <w:t>Mckendry</w:t>
      </w:r>
      <w:proofErr w:type="spellEnd"/>
      <w:r w:rsidRPr="0056791F">
        <w:rPr>
          <w:rFonts w:asciiTheme="minorBidi" w:hAnsiTheme="minorBidi"/>
        </w:rPr>
        <w:t xml:space="preserve"> introduced the concept of widening access to HE, the aim of which is to support underrepresented groups.</w:t>
      </w:r>
      <w:r>
        <w:rPr>
          <w:rFonts w:asciiTheme="minorBidi" w:hAnsiTheme="minorBidi"/>
        </w:rPr>
        <w:t xml:space="preserve"> </w:t>
      </w:r>
      <w:r w:rsidRPr="001B67E1">
        <w:rPr>
          <w:rFonts w:asciiTheme="minorBidi" w:hAnsiTheme="minorBidi"/>
          <w:b/>
          <w:bCs/>
          <w:color w:val="0070C0"/>
        </w:rPr>
        <w:t>(A5,K3,</w:t>
      </w:r>
      <w:r>
        <w:rPr>
          <w:rFonts w:asciiTheme="minorBidi" w:hAnsiTheme="minorBidi"/>
          <w:b/>
          <w:bCs/>
          <w:color w:val="0070C0"/>
        </w:rPr>
        <w:t>V1,V2,</w:t>
      </w:r>
      <w:r w:rsidRPr="001B67E1">
        <w:rPr>
          <w:rFonts w:asciiTheme="minorBidi" w:hAnsiTheme="minorBidi"/>
          <w:b/>
          <w:bCs/>
          <w:color w:val="0070C0"/>
        </w:rPr>
        <w:t>V3)</w:t>
      </w:r>
    </w:p>
    <w:p w14:paraId="5D2D8B24" w14:textId="77777777" w:rsidR="00C27B3B" w:rsidRPr="0056791F" w:rsidRDefault="00C27B3B" w:rsidP="00C27B3B">
      <w:pPr>
        <w:spacing w:after="0" w:line="240" w:lineRule="auto"/>
        <w:jc w:val="both"/>
        <w:rPr>
          <w:rFonts w:asciiTheme="minorBidi" w:hAnsiTheme="minorBidi"/>
        </w:rPr>
      </w:pPr>
    </w:p>
    <w:p w14:paraId="373FBE38" w14:textId="77777777" w:rsidR="00C27B3B" w:rsidRPr="0086031B" w:rsidRDefault="00C27B3B" w:rsidP="00C27B3B">
      <w:pPr>
        <w:spacing w:after="0" w:line="240" w:lineRule="auto"/>
        <w:jc w:val="both"/>
        <w:rPr>
          <w:rFonts w:asciiTheme="minorBidi" w:hAnsiTheme="minorBidi"/>
          <w:b/>
          <w:bCs/>
          <w:color w:val="0070C0"/>
        </w:rPr>
      </w:pPr>
      <w:r w:rsidRPr="0056791F">
        <w:rPr>
          <w:rFonts w:asciiTheme="minorBidi" w:hAnsiTheme="minorBidi"/>
        </w:rPr>
        <w:t xml:space="preserve">Dr. Rao, introduced a serious issue in India where EDI was not discussed and </w:t>
      </w:r>
      <w:r>
        <w:rPr>
          <w:rFonts w:asciiTheme="minorBidi" w:hAnsiTheme="minorBidi"/>
        </w:rPr>
        <w:t>often</w:t>
      </w:r>
      <w:r w:rsidRPr="0056791F">
        <w:rPr>
          <w:rFonts w:asciiTheme="minorBidi" w:hAnsiTheme="minorBidi"/>
        </w:rPr>
        <w:t>, people did not feel safe. Dr. Rao</w:t>
      </w:r>
      <w:r>
        <w:rPr>
          <w:rFonts w:asciiTheme="minorBidi" w:hAnsiTheme="minorBidi"/>
        </w:rPr>
        <w:t xml:space="preserve"> also</w:t>
      </w:r>
      <w:r w:rsidRPr="0056791F">
        <w:rPr>
          <w:rFonts w:asciiTheme="minorBidi" w:hAnsiTheme="minorBidi"/>
        </w:rPr>
        <w:t xml:space="preserve"> talked about women who were victims of</w:t>
      </w:r>
      <w:r>
        <w:rPr>
          <w:rFonts w:asciiTheme="minorBidi" w:hAnsiTheme="minorBidi"/>
        </w:rPr>
        <w:t xml:space="preserve"> </w:t>
      </w:r>
      <w:r w:rsidRPr="0056791F">
        <w:rPr>
          <w:rFonts w:asciiTheme="minorBidi" w:hAnsiTheme="minorBidi"/>
        </w:rPr>
        <w:t>abuse and did not receive justic</w:t>
      </w:r>
      <w:r>
        <w:rPr>
          <w:rFonts w:asciiTheme="minorBidi" w:hAnsiTheme="minorBidi"/>
        </w:rPr>
        <w:t>e</w:t>
      </w:r>
      <w:r w:rsidRPr="0056791F">
        <w:rPr>
          <w:rFonts w:asciiTheme="minorBidi" w:hAnsiTheme="minorBidi"/>
        </w:rPr>
        <w:t>. Dr. Rao suggest</w:t>
      </w:r>
      <w:r>
        <w:rPr>
          <w:rFonts w:asciiTheme="minorBidi" w:hAnsiTheme="minorBidi"/>
        </w:rPr>
        <w:t>ed</w:t>
      </w:r>
      <w:r w:rsidRPr="0056791F">
        <w:rPr>
          <w:rFonts w:asciiTheme="minorBidi" w:hAnsiTheme="minorBidi"/>
        </w:rPr>
        <w:t xml:space="preserve"> that EDI courses at HE could be a solution to creating student awareness and action.</w:t>
      </w:r>
      <w:r>
        <w:rPr>
          <w:rFonts w:asciiTheme="minorBidi" w:hAnsiTheme="minorBidi"/>
        </w:rPr>
        <w:t xml:space="preserve"> </w:t>
      </w:r>
      <w:r w:rsidRPr="0086031B">
        <w:rPr>
          <w:rFonts w:asciiTheme="minorBidi" w:hAnsiTheme="minorBidi"/>
          <w:b/>
          <w:bCs/>
          <w:color w:val="0070C0"/>
        </w:rPr>
        <w:t>(A5,K3,V1,V2,V3</w:t>
      </w:r>
      <w:r>
        <w:rPr>
          <w:rFonts w:asciiTheme="minorBidi" w:hAnsiTheme="minorBidi"/>
          <w:b/>
          <w:bCs/>
          <w:color w:val="0070C0"/>
        </w:rPr>
        <w:t>,V4)</w:t>
      </w:r>
    </w:p>
    <w:p w14:paraId="23713187" w14:textId="77777777" w:rsidR="00C27B3B" w:rsidRDefault="00C27B3B" w:rsidP="00C27B3B">
      <w:pPr>
        <w:spacing w:after="0" w:line="240" w:lineRule="auto"/>
        <w:jc w:val="both"/>
        <w:rPr>
          <w:rFonts w:asciiTheme="minorBidi" w:hAnsiTheme="minorBidi"/>
        </w:rPr>
      </w:pPr>
    </w:p>
    <w:p w14:paraId="4885D0F3" w14:textId="77777777" w:rsidR="00C27B3B" w:rsidRPr="00DA26C2" w:rsidRDefault="00C27B3B" w:rsidP="00C27B3B">
      <w:pPr>
        <w:spacing w:after="0" w:line="240" w:lineRule="auto"/>
        <w:jc w:val="both"/>
        <w:rPr>
          <w:rFonts w:asciiTheme="minorBidi" w:hAnsiTheme="minorBidi"/>
          <w:b/>
          <w:bCs/>
          <w:color w:val="0070C0"/>
        </w:rPr>
      </w:pPr>
      <w:r w:rsidRPr="0056791F">
        <w:rPr>
          <w:rFonts w:asciiTheme="minorBidi" w:hAnsiTheme="minorBidi"/>
        </w:rPr>
        <w:t>The business case</w:t>
      </w:r>
      <w:r>
        <w:rPr>
          <w:rFonts w:asciiTheme="minorBidi" w:hAnsiTheme="minorBidi"/>
        </w:rPr>
        <w:t xml:space="preserve"> for EDIB, from Dr. Strong,</w:t>
      </w:r>
      <w:r w:rsidRPr="0056791F">
        <w:rPr>
          <w:rFonts w:asciiTheme="minorBidi" w:hAnsiTheme="minorBidi"/>
        </w:rPr>
        <w:t xml:space="preserve"> is that diverse workplaces and opinions result in better decision making. </w:t>
      </w:r>
      <w:r>
        <w:rPr>
          <w:rFonts w:asciiTheme="minorBidi" w:hAnsiTheme="minorBidi"/>
        </w:rPr>
        <w:t>I</w:t>
      </w:r>
      <w:r w:rsidRPr="0056791F">
        <w:rPr>
          <w:rFonts w:asciiTheme="minorBidi" w:hAnsiTheme="minorBidi"/>
        </w:rPr>
        <w:t>nitiatives implemented at MIT</w:t>
      </w:r>
      <w:r>
        <w:rPr>
          <w:rFonts w:asciiTheme="minorBidi" w:hAnsiTheme="minorBidi"/>
        </w:rPr>
        <w:t xml:space="preserve"> are</w:t>
      </w:r>
      <w:r w:rsidRPr="0056791F">
        <w:rPr>
          <w:rFonts w:asciiTheme="minorBidi" w:hAnsiTheme="minorBidi"/>
        </w:rPr>
        <w:t xml:space="preserve"> </w:t>
      </w:r>
      <w:r>
        <w:rPr>
          <w:rFonts w:asciiTheme="minorBidi" w:hAnsiTheme="minorBidi"/>
        </w:rPr>
        <w:t xml:space="preserve">EDIB </w:t>
      </w:r>
      <w:r w:rsidRPr="0056791F">
        <w:rPr>
          <w:rFonts w:asciiTheme="minorBidi" w:hAnsiTheme="minorBidi"/>
        </w:rPr>
        <w:t>metrics and accountability for outcomes.</w:t>
      </w:r>
      <w:r>
        <w:rPr>
          <w:rFonts w:asciiTheme="minorBidi" w:hAnsiTheme="minorBidi"/>
        </w:rPr>
        <w:t xml:space="preserve"> There are also t</w:t>
      </w:r>
      <w:r w:rsidRPr="0056791F">
        <w:rPr>
          <w:rFonts w:asciiTheme="minorBidi" w:hAnsiTheme="minorBidi"/>
        </w:rPr>
        <w:t>raining programs for faculty and students</w:t>
      </w:r>
      <w:r>
        <w:rPr>
          <w:rFonts w:asciiTheme="minorBidi" w:hAnsiTheme="minorBidi"/>
        </w:rPr>
        <w:t xml:space="preserve">. </w:t>
      </w:r>
      <w:r w:rsidRPr="00DA26C2">
        <w:rPr>
          <w:rFonts w:asciiTheme="minorBidi" w:hAnsiTheme="minorBidi"/>
          <w:b/>
          <w:bCs/>
          <w:color w:val="0070C0"/>
        </w:rPr>
        <w:t>(A5,K3,</w:t>
      </w:r>
      <w:r>
        <w:rPr>
          <w:rFonts w:asciiTheme="minorBidi" w:hAnsiTheme="minorBidi"/>
          <w:b/>
          <w:bCs/>
          <w:color w:val="0070C0"/>
        </w:rPr>
        <w:t>V1,V2,</w:t>
      </w:r>
      <w:r w:rsidRPr="00DA26C2">
        <w:rPr>
          <w:rFonts w:asciiTheme="minorBidi" w:hAnsiTheme="minorBidi"/>
          <w:b/>
          <w:bCs/>
          <w:color w:val="0070C0"/>
        </w:rPr>
        <w:t>V3</w:t>
      </w:r>
      <w:r>
        <w:rPr>
          <w:rFonts w:asciiTheme="minorBidi" w:hAnsiTheme="minorBidi"/>
          <w:b/>
          <w:bCs/>
          <w:color w:val="0070C0"/>
        </w:rPr>
        <w:t>,V4</w:t>
      </w:r>
      <w:r w:rsidRPr="00DA26C2">
        <w:rPr>
          <w:rFonts w:asciiTheme="minorBidi" w:hAnsiTheme="minorBidi"/>
          <w:b/>
          <w:bCs/>
          <w:color w:val="0070C0"/>
        </w:rPr>
        <w:t>)</w:t>
      </w:r>
    </w:p>
    <w:p w14:paraId="50ADCA00" w14:textId="77777777" w:rsidR="00C27B3B" w:rsidRPr="0056791F" w:rsidRDefault="00C27B3B" w:rsidP="00C27B3B">
      <w:pPr>
        <w:spacing w:after="0" w:line="240" w:lineRule="auto"/>
        <w:jc w:val="both"/>
        <w:rPr>
          <w:rFonts w:asciiTheme="minorBidi" w:hAnsiTheme="minorBidi"/>
        </w:rPr>
      </w:pPr>
    </w:p>
    <w:p w14:paraId="362B4608" w14:textId="77777777" w:rsidR="00C27B3B" w:rsidRPr="00207888" w:rsidRDefault="00C27B3B" w:rsidP="00C27B3B">
      <w:pPr>
        <w:spacing w:after="0" w:line="240" w:lineRule="auto"/>
        <w:jc w:val="both"/>
        <w:rPr>
          <w:rFonts w:asciiTheme="minorBidi" w:hAnsiTheme="minorBidi"/>
          <w:b/>
          <w:bCs/>
          <w:color w:val="0070C0"/>
        </w:rPr>
      </w:pPr>
      <w:r w:rsidRPr="0056791F">
        <w:rPr>
          <w:rFonts w:asciiTheme="minorBidi" w:hAnsiTheme="minorBidi"/>
        </w:rPr>
        <w:t>Professor Falk summed up the discussion by recognising the link to larger issues, such as human rights, social transformation and community engagement. Talking about the future of EDI</w:t>
      </w:r>
      <w:r>
        <w:rPr>
          <w:rFonts w:asciiTheme="minorBidi" w:hAnsiTheme="minorBidi"/>
        </w:rPr>
        <w:t>B</w:t>
      </w:r>
      <w:r w:rsidRPr="0056791F">
        <w:rPr>
          <w:rFonts w:asciiTheme="minorBidi" w:hAnsiTheme="minorBidi"/>
        </w:rPr>
        <w:t>, it was the opinion of the panel that it was the role of everyone in HE to be a part of the progress.</w:t>
      </w:r>
      <w:r>
        <w:rPr>
          <w:rFonts w:asciiTheme="minorBidi" w:hAnsiTheme="minorBidi"/>
        </w:rPr>
        <w:t xml:space="preserve"> </w:t>
      </w:r>
      <w:r w:rsidRPr="00207888">
        <w:rPr>
          <w:rFonts w:asciiTheme="minorBidi" w:hAnsiTheme="minorBidi"/>
          <w:b/>
          <w:bCs/>
          <w:color w:val="0070C0"/>
        </w:rPr>
        <w:t>(</w:t>
      </w:r>
      <w:r>
        <w:rPr>
          <w:rFonts w:asciiTheme="minorBidi" w:hAnsiTheme="minorBidi"/>
          <w:b/>
          <w:bCs/>
          <w:color w:val="0070C0"/>
        </w:rPr>
        <w:t>A1,</w:t>
      </w:r>
      <w:r w:rsidRPr="00207888">
        <w:rPr>
          <w:rFonts w:asciiTheme="minorBidi" w:hAnsiTheme="minorBidi"/>
          <w:b/>
          <w:bCs/>
          <w:color w:val="0070C0"/>
        </w:rPr>
        <w:t>A2,A5,K3,K5,V1,V2,V3,V4,V5)</w:t>
      </w:r>
    </w:p>
    <w:p w14:paraId="352A6731" w14:textId="77777777" w:rsidR="00C27B3B" w:rsidRDefault="00C27B3B" w:rsidP="00C27B3B">
      <w:pPr>
        <w:spacing w:after="0" w:line="240" w:lineRule="auto"/>
        <w:jc w:val="both"/>
        <w:rPr>
          <w:rFonts w:asciiTheme="minorBidi" w:hAnsiTheme="minorBidi"/>
        </w:rPr>
      </w:pPr>
    </w:p>
    <w:p w14:paraId="36C584D0" w14:textId="77777777" w:rsidR="00C27B3B" w:rsidRPr="00DF7EE1" w:rsidRDefault="00C27B3B" w:rsidP="00C27B3B">
      <w:pPr>
        <w:spacing w:after="0" w:line="240" w:lineRule="auto"/>
        <w:jc w:val="both"/>
        <w:rPr>
          <w:rFonts w:asciiTheme="minorBidi" w:hAnsiTheme="minorBidi"/>
        </w:rPr>
      </w:pPr>
      <w:r w:rsidRPr="00FC1497">
        <w:rPr>
          <w:rFonts w:asciiTheme="minorBidi" w:hAnsiTheme="minorBidi"/>
        </w:rPr>
        <w:t>However, there are known challenges to the implementation of diversity practices in the H&amp;T industry</w:t>
      </w:r>
      <w:r>
        <w:rPr>
          <w:rFonts w:asciiTheme="minorBidi" w:hAnsiTheme="minorBidi"/>
        </w:rPr>
        <w:t xml:space="preserve"> (Koc, D. et al, 2025). As pointed out by Koc, D. et al (2018, cited Gajjar and Okumus, 2025), diverse teams tend to have increased levels of conflict. This can lead to higher turnover rates if EDIB is not managed well, according to Koc, D. et al (2023, cited Tracey et al, 2025). It is a vital point, that EDIB is to be managed carefully and this CPD has increased my awareness of that. </w:t>
      </w:r>
      <w:r w:rsidRPr="00DB41BB">
        <w:rPr>
          <w:rFonts w:asciiTheme="minorBidi" w:hAnsiTheme="minorBidi"/>
          <w:b/>
          <w:bCs/>
          <w:color w:val="0070C0"/>
        </w:rPr>
        <w:t>(A5,K3,</w:t>
      </w:r>
      <w:r>
        <w:rPr>
          <w:rFonts w:asciiTheme="minorBidi" w:hAnsiTheme="minorBidi"/>
          <w:b/>
          <w:bCs/>
          <w:color w:val="0070C0"/>
        </w:rPr>
        <w:t>V1,V2,</w:t>
      </w:r>
      <w:r w:rsidRPr="00DB41BB">
        <w:rPr>
          <w:rFonts w:asciiTheme="minorBidi" w:hAnsiTheme="minorBidi"/>
          <w:b/>
          <w:bCs/>
          <w:color w:val="0070C0"/>
        </w:rPr>
        <w:t>V3</w:t>
      </w:r>
      <w:r>
        <w:rPr>
          <w:rFonts w:asciiTheme="minorBidi" w:hAnsiTheme="minorBidi"/>
          <w:b/>
          <w:bCs/>
          <w:color w:val="0070C0"/>
        </w:rPr>
        <w:t>,V4,V5</w:t>
      </w:r>
      <w:r w:rsidRPr="00DB41BB">
        <w:rPr>
          <w:rFonts w:asciiTheme="minorBidi" w:hAnsiTheme="minorBidi"/>
          <w:b/>
          <w:bCs/>
          <w:color w:val="0070C0"/>
        </w:rPr>
        <w:t>)</w:t>
      </w:r>
    </w:p>
    <w:p w14:paraId="5284FA60" w14:textId="77777777" w:rsidR="00C27B3B" w:rsidRDefault="00C27B3B" w:rsidP="00C27B3B">
      <w:pPr>
        <w:spacing w:after="0" w:line="240" w:lineRule="auto"/>
        <w:jc w:val="both"/>
        <w:rPr>
          <w:rFonts w:asciiTheme="minorBidi" w:hAnsiTheme="minorBidi"/>
        </w:rPr>
      </w:pPr>
    </w:p>
    <w:p w14:paraId="52861468" w14:textId="77777777" w:rsidR="00C27B3B" w:rsidRPr="004048DF" w:rsidRDefault="00C27B3B" w:rsidP="00C27B3B">
      <w:pPr>
        <w:spacing w:after="0" w:line="240" w:lineRule="auto"/>
        <w:jc w:val="both"/>
        <w:rPr>
          <w:rFonts w:asciiTheme="minorBidi" w:hAnsiTheme="minorBidi"/>
          <w:lang w:val="da-DK"/>
        </w:rPr>
      </w:pPr>
      <w:r>
        <w:rPr>
          <w:rFonts w:asciiTheme="minorBidi" w:hAnsiTheme="minorBidi"/>
        </w:rPr>
        <w:t xml:space="preserve">UK Hospitality (2024) is committed to EDI, aiming for the hospitality industry to be one of the most inclusive, and the Institute of Hospitality is also committed to encouraging EDIB, as it recognises that it can increase role satisfaction and reputation (IOH, 2025). </w:t>
      </w:r>
      <w:r w:rsidRPr="004048DF">
        <w:rPr>
          <w:rFonts w:asciiTheme="minorBidi" w:hAnsiTheme="minorBidi"/>
          <w:b/>
          <w:bCs/>
          <w:color w:val="0070C0"/>
          <w:lang w:val="da-DK"/>
        </w:rPr>
        <w:t>(A5,K3,V1,V2,V3,V4,V5)</w:t>
      </w:r>
    </w:p>
    <w:p w14:paraId="7CC9CA52" w14:textId="77777777" w:rsidR="00C27B3B" w:rsidRPr="004048DF" w:rsidRDefault="00C27B3B" w:rsidP="00C27B3B">
      <w:pPr>
        <w:spacing w:after="0" w:line="240" w:lineRule="auto"/>
        <w:jc w:val="both"/>
        <w:rPr>
          <w:rFonts w:asciiTheme="minorBidi" w:hAnsiTheme="minorBidi"/>
          <w:lang w:val="da-DK"/>
        </w:rPr>
      </w:pPr>
    </w:p>
    <w:p w14:paraId="6463A53F" w14:textId="77777777" w:rsidR="00C27B3B" w:rsidRPr="004048DF" w:rsidRDefault="00C27B3B" w:rsidP="00C27B3B">
      <w:pPr>
        <w:spacing w:after="0" w:line="240" w:lineRule="auto"/>
        <w:jc w:val="both"/>
        <w:rPr>
          <w:rFonts w:asciiTheme="minorBidi" w:hAnsiTheme="minorBidi"/>
          <w:lang w:val="da-DK"/>
        </w:rPr>
      </w:pPr>
    </w:p>
    <w:p w14:paraId="5DC74CA8" w14:textId="77777777" w:rsidR="00C27B3B" w:rsidRPr="004048DF" w:rsidRDefault="00C27B3B" w:rsidP="00C27B3B">
      <w:pPr>
        <w:spacing w:after="0" w:line="240" w:lineRule="auto"/>
        <w:jc w:val="both"/>
        <w:rPr>
          <w:rFonts w:asciiTheme="minorBidi" w:hAnsiTheme="minorBidi"/>
          <w:lang w:val="da-DK"/>
        </w:rPr>
      </w:pPr>
    </w:p>
    <w:p w14:paraId="41D4C304" w14:textId="77777777" w:rsidR="00C27B3B" w:rsidRPr="004048DF" w:rsidRDefault="00C27B3B" w:rsidP="00C27B3B">
      <w:pPr>
        <w:spacing w:after="0" w:line="240" w:lineRule="auto"/>
        <w:rPr>
          <w:rFonts w:asciiTheme="minorBidi" w:hAnsiTheme="minorBidi"/>
          <w:lang w:val="da-DK"/>
        </w:rPr>
      </w:pPr>
    </w:p>
    <w:p w14:paraId="1A4A3F35" w14:textId="77777777" w:rsidR="00C27B3B" w:rsidRPr="004048DF" w:rsidRDefault="00C27B3B" w:rsidP="00C27B3B">
      <w:pPr>
        <w:spacing w:after="0" w:line="240" w:lineRule="auto"/>
        <w:rPr>
          <w:rFonts w:asciiTheme="minorBidi" w:hAnsiTheme="minorBidi"/>
          <w:lang w:val="da-DK"/>
        </w:rPr>
      </w:pPr>
    </w:p>
    <w:p w14:paraId="2D67840F" w14:textId="77777777" w:rsidR="00C27B3B" w:rsidRPr="004048DF" w:rsidRDefault="00C27B3B" w:rsidP="00C27B3B">
      <w:pPr>
        <w:spacing w:after="0" w:line="240" w:lineRule="auto"/>
        <w:rPr>
          <w:rFonts w:asciiTheme="minorBidi" w:hAnsiTheme="minorBidi"/>
          <w:lang w:val="da-DK"/>
        </w:rPr>
      </w:pPr>
    </w:p>
    <w:p w14:paraId="774208F0" w14:textId="77777777" w:rsidR="00C27B3B" w:rsidRPr="004048DF" w:rsidRDefault="00C27B3B" w:rsidP="00C27B3B">
      <w:pPr>
        <w:spacing w:after="0" w:line="240" w:lineRule="auto"/>
        <w:rPr>
          <w:rFonts w:asciiTheme="minorBidi" w:hAnsiTheme="minorBidi"/>
          <w:lang w:val="da-DK"/>
        </w:rPr>
      </w:pPr>
    </w:p>
    <w:p w14:paraId="3B5DE90E" w14:textId="77777777" w:rsidR="00C27B3B" w:rsidRPr="004048DF" w:rsidRDefault="00C27B3B" w:rsidP="00C27B3B">
      <w:pPr>
        <w:spacing w:after="0" w:line="240" w:lineRule="auto"/>
        <w:rPr>
          <w:rFonts w:asciiTheme="minorBidi" w:hAnsiTheme="minorBidi"/>
          <w:lang w:val="da-DK"/>
        </w:rPr>
      </w:pPr>
    </w:p>
    <w:p w14:paraId="1CC2A052" w14:textId="77777777" w:rsidR="00C27B3B" w:rsidRPr="004048DF" w:rsidRDefault="00C27B3B" w:rsidP="00C27B3B">
      <w:pPr>
        <w:spacing w:after="0" w:line="240" w:lineRule="auto"/>
        <w:rPr>
          <w:rFonts w:asciiTheme="minorBidi" w:hAnsiTheme="minorBidi"/>
          <w:lang w:val="da-DK"/>
        </w:rPr>
      </w:pPr>
    </w:p>
    <w:p w14:paraId="718D2248" w14:textId="77777777" w:rsidR="00C27B3B" w:rsidRPr="004048DF" w:rsidRDefault="00C27B3B" w:rsidP="00C27B3B">
      <w:pPr>
        <w:spacing w:after="0" w:line="240" w:lineRule="auto"/>
        <w:rPr>
          <w:rFonts w:asciiTheme="minorBidi" w:hAnsiTheme="minorBidi"/>
          <w:lang w:val="da-DK"/>
        </w:rPr>
      </w:pPr>
    </w:p>
    <w:p w14:paraId="4E6922B6" w14:textId="77777777" w:rsidR="00C27B3B" w:rsidRPr="004048DF" w:rsidRDefault="00C27B3B" w:rsidP="00C27B3B">
      <w:pPr>
        <w:spacing w:after="0" w:line="240" w:lineRule="auto"/>
        <w:rPr>
          <w:rFonts w:asciiTheme="minorBidi" w:hAnsiTheme="minorBidi"/>
          <w:lang w:val="da-DK"/>
        </w:rPr>
      </w:pPr>
    </w:p>
    <w:p w14:paraId="32657204" w14:textId="77777777" w:rsidR="00C27B3B" w:rsidRPr="004048DF" w:rsidRDefault="00C27B3B" w:rsidP="00C27B3B">
      <w:pPr>
        <w:spacing w:after="0" w:line="240" w:lineRule="auto"/>
        <w:rPr>
          <w:rFonts w:asciiTheme="minorBidi" w:hAnsiTheme="minorBidi"/>
          <w:lang w:val="da-DK"/>
        </w:rPr>
      </w:pPr>
    </w:p>
    <w:p w14:paraId="78D3CB62" w14:textId="77777777" w:rsidR="00C27B3B" w:rsidRDefault="00C27B3B" w:rsidP="00C27B3B">
      <w:pPr>
        <w:spacing w:after="0" w:line="240" w:lineRule="auto"/>
        <w:rPr>
          <w:rFonts w:asciiTheme="minorBidi" w:hAnsiTheme="minorBidi"/>
          <w:lang w:val="da-DK"/>
        </w:rPr>
      </w:pPr>
    </w:p>
    <w:p w14:paraId="702E56D3" w14:textId="77777777" w:rsidR="00C27B3B" w:rsidRPr="004048DF" w:rsidRDefault="00C27B3B" w:rsidP="00C27B3B">
      <w:pPr>
        <w:spacing w:after="0" w:line="240" w:lineRule="auto"/>
        <w:rPr>
          <w:rFonts w:asciiTheme="minorBidi" w:hAnsiTheme="minorBidi"/>
          <w:lang w:val="da-DK"/>
        </w:rPr>
      </w:pPr>
    </w:p>
    <w:p w14:paraId="3CC5CFF8" w14:textId="77777777" w:rsidR="00C27B3B" w:rsidRPr="004048DF" w:rsidRDefault="00C27B3B" w:rsidP="00C27B3B">
      <w:pPr>
        <w:spacing w:after="0" w:line="240" w:lineRule="auto"/>
        <w:rPr>
          <w:rFonts w:asciiTheme="minorBidi" w:hAnsiTheme="minorBidi"/>
          <w:lang w:val="da-DK"/>
        </w:rPr>
      </w:pPr>
    </w:p>
    <w:p w14:paraId="0BC8258E" w14:textId="77777777" w:rsidR="00C27B3B" w:rsidRPr="004048DF" w:rsidRDefault="00C27B3B" w:rsidP="00C27B3B">
      <w:pPr>
        <w:spacing w:after="0" w:line="240" w:lineRule="auto"/>
        <w:rPr>
          <w:rFonts w:asciiTheme="minorBidi" w:hAnsiTheme="minorBidi"/>
          <w:lang w:val="da-DK"/>
        </w:rPr>
      </w:pPr>
    </w:p>
    <w:p w14:paraId="18555E81" w14:textId="77777777" w:rsidR="00C27B3B" w:rsidRPr="003D570E" w:rsidRDefault="00C27B3B" w:rsidP="00C27B3B">
      <w:pPr>
        <w:spacing w:after="0" w:line="240" w:lineRule="auto"/>
        <w:rPr>
          <w:rFonts w:asciiTheme="minorBidi" w:hAnsiTheme="minorBidi"/>
          <w:b/>
          <w:bCs/>
          <w:lang w:val="da-DK"/>
        </w:rPr>
      </w:pPr>
      <w:r w:rsidRPr="003D570E">
        <w:rPr>
          <w:rFonts w:asciiTheme="minorBidi" w:hAnsiTheme="minorBidi"/>
          <w:b/>
          <w:bCs/>
          <w:lang w:val="da-DK"/>
        </w:rPr>
        <w:lastRenderedPageBreak/>
        <w:t>Reference List</w:t>
      </w:r>
    </w:p>
    <w:p w14:paraId="1E172AE5" w14:textId="77777777" w:rsidR="00C27B3B" w:rsidRPr="0056791F" w:rsidRDefault="00C27B3B" w:rsidP="00C27B3B">
      <w:pPr>
        <w:spacing w:after="0" w:line="240" w:lineRule="auto"/>
        <w:rPr>
          <w:rFonts w:asciiTheme="minorBidi" w:hAnsiTheme="minorBidi"/>
        </w:rPr>
      </w:pPr>
      <w:r w:rsidRPr="0056791F">
        <w:rPr>
          <w:rFonts w:asciiTheme="minorBidi" w:hAnsiTheme="minorBidi"/>
          <w:lang w:val="da-DK"/>
        </w:rPr>
        <w:t xml:space="preserve">Boger, C. A., </w:t>
      </w:r>
      <w:proofErr w:type="spellStart"/>
      <w:r w:rsidRPr="0056791F">
        <w:rPr>
          <w:rFonts w:asciiTheme="minorBidi" w:hAnsiTheme="minorBidi"/>
          <w:lang w:val="da-DK"/>
        </w:rPr>
        <w:t>Bradford</w:t>
      </w:r>
      <w:proofErr w:type="spellEnd"/>
      <w:r w:rsidRPr="0056791F">
        <w:rPr>
          <w:rFonts w:asciiTheme="minorBidi" w:hAnsiTheme="minorBidi"/>
          <w:lang w:val="da-DK"/>
        </w:rPr>
        <w:t xml:space="preserve">, B. S., &amp; Lin, L. C. (2025). </w:t>
      </w:r>
      <w:r w:rsidRPr="0056791F">
        <w:rPr>
          <w:rFonts w:asciiTheme="minorBidi" w:hAnsiTheme="minorBidi"/>
        </w:rPr>
        <w:t>’Rethinking cultural inclusiveness in the hospitality discipline: a strategic imperative’. </w:t>
      </w:r>
      <w:r w:rsidRPr="0056791F">
        <w:rPr>
          <w:rFonts w:asciiTheme="minorBidi" w:hAnsiTheme="minorBidi"/>
          <w:i/>
          <w:iCs/>
        </w:rPr>
        <w:t>Journal of Teaching in Travel &amp; Tourism</w:t>
      </w:r>
      <w:r w:rsidRPr="0056791F">
        <w:rPr>
          <w:rFonts w:asciiTheme="minorBidi" w:hAnsiTheme="minorBidi"/>
        </w:rPr>
        <w:t>, </w:t>
      </w:r>
      <w:r w:rsidRPr="0056791F">
        <w:rPr>
          <w:rFonts w:asciiTheme="minorBidi" w:hAnsiTheme="minorBidi"/>
          <w:i/>
          <w:iCs/>
        </w:rPr>
        <w:t>25</w:t>
      </w:r>
      <w:r w:rsidRPr="0056791F">
        <w:rPr>
          <w:rFonts w:asciiTheme="minorBidi" w:hAnsiTheme="minorBidi"/>
        </w:rPr>
        <w:t>(2), 75–81. Available at https://doi.org/10.1080/15313220.2025.2499831</w:t>
      </w:r>
    </w:p>
    <w:p w14:paraId="79D55739" w14:textId="77777777" w:rsidR="00C27B3B" w:rsidRDefault="00C27B3B" w:rsidP="00C27B3B">
      <w:pPr>
        <w:spacing w:after="0" w:line="240" w:lineRule="auto"/>
        <w:rPr>
          <w:rFonts w:asciiTheme="minorBidi" w:hAnsiTheme="minorBidi"/>
        </w:rPr>
      </w:pPr>
    </w:p>
    <w:p w14:paraId="08802337" w14:textId="77777777" w:rsidR="00C27B3B" w:rsidRPr="00704938" w:rsidRDefault="00C27B3B" w:rsidP="00C27B3B">
      <w:pPr>
        <w:spacing w:line="240" w:lineRule="auto"/>
        <w:rPr>
          <w:rFonts w:asciiTheme="minorBidi" w:hAnsiTheme="minorBidi"/>
          <w:i/>
          <w:iCs/>
        </w:rPr>
      </w:pPr>
      <w:r>
        <w:rPr>
          <w:rFonts w:asciiTheme="minorBidi" w:hAnsiTheme="minorBidi"/>
        </w:rPr>
        <w:t xml:space="preserve">Institute of Hospitality (2025) </w:t>
      </w:r>
      <w:r w:rsidRPr="003946CB">
        <w:rPr>
          <w:rFonts w:asciiTheme="minorBidi" w:hAnsiTheme="minorBidi"/>
          <w:i/>
          <w:iCs/>
        </w:rPr>
        <w:t>The importance of Diversity, Equity, Inclusion and Belonging (DEIB)</w:t>
      </w:r>
      <w:r>
        <w:rPr>
          <w:rFonts w:asciiTheme="minorBidi" w:hAnsiTheme="minorBidi"/>
          <w:i/>
          <w:iCs/>
        </w:rPr>
        <w:t xml:space="preserve">. </w:t>
      </w:r>
      <w:r w:rsidRPr="00AB2EDC">
        <w:rPr>
          <w:rFonts w:asciiTheme="minorBidi" w:hAnsiTheme="minorBidi"/>
        </w:rPr>
        <w:t>Available at https://</w:t>
      </w:r>
      <w:r w:rsidRPr="00AB2EDC">
        <w:t xml:space="preserve"> </w:t>
      </w:r>
      <w:hyperlink r:id="rId46" w:history="1">
        <w:r w:rsidRPr="00AB2EDC">
          <w:rPr>
            <w:rStyle w:val="Hyperlink"/>
            <w:rFonts w:asciiTheme="minorBidi" w:hAnsiTheme="minorBidi"/>
          </w:rPr>
          <w:t>The importance of Diversity, Equity, Inclusion and Belonging (DEIB) - Institute of Hospitality</w:t>
        </w:r>
      </w:hyperlink>
      <w:r>
        <w:rPr>
          <w:rFonts w:asciiTheme="minorBidi" w:hAnsiTheme="minorBidi"/>
        </w:rPr>
        <w:t xml:space="preserve"> (Accessed November 16, 2025).</w:t>
      </w:r>
    </w:p>
    <w:p w14:paraId="36D3B20C" w14:textId="77777777" w:rsidR="00C27B3B" w:rsidRPr="0056791F" w:rsidRDefault="00C27B3B" w:rsidP="00C27B3B">
      <w:pPr>
        <w:spacing w:after="0" w:line="240" w:lineRule="auto"/>
        <w:rPr>
          <w:rFonts w:asciiTheme="minorBidi" w:hAnsiTheme="minorBidi"/>
        </w:rPr>
      </w:pPr>
      <w:r w:rsidRPr="0056791F">
        <w:rPr>
          <w:rFonts w:asciiTheme="minorBidi" w:hAnsiTheme="minorBidi"/>
        </w:rPr>
        <w:t xml:space="preserve">Knowles et al (2025) </w:t>
      </w:r>
      <w:r w:rsidRPr="0056791F">
        <w:rPr>
          <w:rFonts w:asciiTheme="minorBidi" w:hAnsiTheme="minorBidi"/>
          <w:i/>
          <w:iCs/>
        </w:rPr>
        <w:t>The Adult Learner</w:t>
      </w:r>
      <w:r w:rsidRPr="0056791F">
        <w:rPr>
          <w:rFonts w:asciiTheme="minorBidi" w:hAnsiTheme="minorBidi"/>
        </w:rPr>
        <w:t>. 10</w:t>
      </w:r>
      <w:r w:rsidRPr="0056791F">
        <w:rPr>
          <w:rFonts w:asciiTheme="minorBidi" w:hAnsiTheme="minorBidi"/>
          <w:vertAlign w:val="superscript"/>
        </w:rPr>
        <w:t>th</w:t>
      </w:r>
      <w:r w:rsidRPr="0056791F">
        <w:rPr>
          <w:rFonts w:asciiTheme="minorBidi" w:hAnsiTheme="minorBidi"/>
        </w:rPr>
        <w:t xml:space="preserve"> </w:t>
      </w:r>
      <w:proofErr w:type="spellStart"/>
      <w:r w:rsidRPr="0056791F">
        <w:rPr>
          <w:rFonts w:asciiTheme="minorBidi" w:hAnsiTheme="minorBidi"/>
        </w:rPr>
        <w:t>edn</w:t>
      </w:r>
      <w:proofErr w:type="spellEnd"/>
      <w:r w:rsidRPr="0056791F">
        <w:rPr>
          <w:rFonts w:asciiTheme="minorBidi" w:hAnsiTheme="minorBidi"/>
        </w:rPr>
        <w:t>. Oxon: Routledge.</w:t>
      </w:r>
    </w:p>
    <w:p w14:paraId="7262519F" w14:textId="77777777" w:rsidR="00C27B3B" w:rsidRPr="0056791F" w:rsidRDefault="00C27B3B" w:rsidP="00C27B3B">
      <w:pPr>
        <w:spacing w:after="0" w:line="240" w:lineRule="auto"/>
        <w:rPr>
          <w:rFonts w:asciiTheme="minorBidi" w:hAnsiTheme="minorBidi"/>
        </w:rPr>
      </w:pPr>
    </w:p>
    <w:p w14:paraId="40E223BE" w14:textId="77777777" w:rsidR="00C27B3B" w:rsidRPr="001C412B" w:rsidRDefault="00C27B3B" w:rsidP="00C27B3B">
      <w:pPr>
        <w:spacing w:line="240" w:lineRule="auto"/>
        <w:rPr>
          <w:rFonts w:asciiTheme="minorBidi" w:hAnsiTheme="minorBidi"/>
        </w:rPr>
      </w:pPr>
      <w:r w:rsidRPr="00851D88">
        <w:rPr>
          <w:rFonts w:asciiTheme="minorBidi" w:hAnsiTheme="minorBidi"/>
        </w:rPr>
        <w:t xml:space="preserve">Koç, D. E., Solanas, J., </w:t>
      </w:r>
      <w:proofErr w:type="spellStart"/>
      <w:r w:rsidRPr="00851D88">
        <w:rPr>
          <w:rFonts w:asciiTheme="minorBidi" w:hAnsiTheme="minorBidi"/>
        </w:rPr>
        <w:t>Dağıstan</w:t>
      </w:r>
      <w:proofErr w:type="spellEnd"/>
      <w:r w:rsidRPr="00851D88">
        <w:rPr>
          <w:rFonts w:asciiTheme="minorBidi" w:hAnsiTheme="minorBidi"/>
        </w:rPr>
        <w:t>, S. Y., Arici, H. E. (2025)</w:t>
      </w:r>
      <w:r>
        <w:rPr>
          <w:rFonts w:asciiTheme="minorBidi" w:hAnsiTheme="minorBidi"/>
        </w:rPr>
        <w:t xml:space="preserve"> ‘</w:t>
      </w:r>
      <w:r w:rsidRPr="00851D88">
        <w:rPr>
          <w:rFonts w:asciiTheme="minorBidi" w:hAnsiTheme="minorBidi"/>
        </w:rPr>
        <w:t>Diversity, equity, and inclusion in the hospitality and tourism workplace: A quantitative systematic literature review</w:t>
      </w:r>
      <w:r>
        <w:rPr>
          <w:rFonts w:asciiTheme="minorBidi" w:hAnsiTheme="minorBidi"/>
        </w:rPr>
        <w:t xml:space="preserve">. </w:t>
      </w:r>
      <w:r w:rsidRPr="00EF28B4">
        <w:rPr>
          <w:rFonts w:asciiTheme="minorBidi" w:hAnsiTheme="minorBidi"/>
          <w:i/>
          <w:iCs/>
        </w:rPr>
        <w:t>International Journal of Hospitality Management</w:t>
      </w:r>
      <w:r>
        <w:rPr>
          <w:rFonts w:asciiTheme="minorBidi" w:hAnsiTheme="minorBidi"/>
        </w:rPr>
        <w:t xml:space="preserve">. </w:t>
      </w:r>
      <w:r w:rsidRPr="001C412B">
        <w:rPr>
          <w:rFonts w:asciiTheme="minorBidi" w:hAnsiTheme="minorBidi"/>
        </w:rPr>
        <w:t>Vol 128 (July)</w:t>
      </w:r>
      <w:r>
        <w:rPr>
          <w:rFonts w:asciiTheme="minorBidi" w:hAnsiTheme="minorBidi"/>
        </w:rPr>
        <w:t xml:space="preserve"> article 104171. </w:t>
      </w:r>
      <w:r w:rsidRPr="001C412B">
        <w:rPr>
          <w:rFonts w:asciiTheme="minorBidi" w:hAnsiTheme="minorBidi"/>
        </w:rPr>
        <w:t xml:space="preserve"> Available at https://</w:t>
      </w:r>
      <w:r w:rsidRPr="001C412B">
        <w:t xml:space="preserve"> </w:t>
      </w:r>
      <w:hyperlink r:id="rId47" w:tgtFrame="_blank" w:tooltip="Persistent link using digital object identifier" w:history="1">
        <w:r w:rsidRPr="001C412B">
          <w:rPr>
            <w:rStyle w:val="Hyperlink"/>
            <w:rFonts w:asciiTheme="minorBidi" w:hAnsiTheme="minorBidi"/>
          </w:rPr>
          <w:t>https://doi.org/10.1016/j.ijhm.2025.104171</w:t>
        </w:r>
      </w:hyperlink>
      <w:r w:rsidRPr="001C412B">
        <w:rPr>
          <w:rFonts w:asciiTheme="minorBidi" w:hAnsiTheme="minorBidi"/>
        </w:rPr>
        <w:t xml:space="preserve">    </w:t>
      </w:r>
    </w:p>
    <w:p w14:paraId="3E8207EA" w14:textId="77777777" w:rsidR="00C27B3B" w:rsidRDefault="00C27B3B" w:rsidP="00C27B3B">
      <w:pPr>
        <w:rPr>
          <w:rFonts w:asciiTheme="minorBidi" w:hAnsiTheme="minorBidi"/>
        </w:rPr>
      </w:pPr>
      <w:r>
        <w:rPr>
          <w:rFonts w:asciiTheme="minorBidi" w:hAnsiTheme="minorBidi"/>
        </w:rPr>
        <w:t xml:space="preserve">Petty, G. (2014) </w:t>
      </w:r>
      <w:r w:rsidRPr="00403BE4">
        <w:rPr>
          <w:rFonts w:asciiTheme="minorBidi" w:hAnsiTheme="minorBidi"/>
          <w:i/>
          <w:iCs/>
        </w:rPr>
        <w:t>Teaching Today</w:t>
      </w:r>
      <w:r>
        <w:rPr>
          <w:rFonts w:asciiTheme="minorBidi" w:hAnsiTheme="minorBidi"/>
        </w:rPr>
        <w:t>. 5</w:t>
      </w:r>
      <w:r w:rsidRPr="00B70C10">
        <w:rPr>
          <w:rFonts w:asciiTheme="minorBidi" w:hAnsiTheme="minorBidi"/>
          <w:vertAlign w:val="superscript"/>
        </w:rPr>
        <w:t>th</w:t>
      </w:r>
      <w:r>
        <w:rPr>
          <w:rFonts w:asciiTheme="minorBidi" w:hAnsiTheme="minorBidi"/>
        </w:rPr>
        <w:t xml:space="preserve"> </w:t>
      </w:r>
      <w:proofErr w:type="spellStart"/>
      <w:r>
        <w:rPr>
          <w:rFonts w:asciiTheme="minorBidi" w:hAnsiTheme="minorBidi"/>
        </w:rPr>
        <w:t>edn</w:t>
      </w:r>
      <w:proofErr w:type="spellEnd"/>
      <w:r>
        <w:rPr>
          <w:rFonts w:asciiTheme="minorBidi" w:hAnsiTheme="minorBidi"/>
        </w:rPr>
        <w:t xml:space="preserve">. </w:t>
      </w:r>
      <w:proofErr w:type="spellStart"/>
      <w:r>
        <w:rPr>
          <w:rFonts w:asciiTheme="minorBidi" w:hAnsiTheme="minorBidi"/>
        </w:rPr>
        <w:t>Oxon:Oxford</w:t>
      </w:r>
      <w:proofErr w:type="spellEnd"/>
      <w:r>
        <w:rPr>
          <w:rFonts w:asciiTheme="minorBidi" w:hAnsiTheme="minorBidi"/>
        </w:rPr>
        <w:t xml:space="preserve"> University Press.</w:t>
      </w:r>
    </w:p>
    <w:p w14:paraId="1D767852" w14:textId="77777777" w:rsidR="00C27B3B" w:rsidRPr="00724237" w:rsidRDefault="00C27B3B" w:rsidP="00C27B3B">
      <w:pPr>
        <w:rPr>
          <w:rFonts w:asciiTheme="minorBidi" w:hAnsiTheme="minorBidi"/>
        </w:rPr>
      </w:pPr>
      <w:r>
        <w:rPr>
          <w:rFonts w:asciiTheme="minorBidi" w:hAnsiTheme="minorBidi"/>
        </w:rPr>
        <w:t xml:space="preserve">UK Hospitality (2024) </w:t>
      </w:r>
      <w:r w:rsidRPr="00855B1D">
        <w:rPr>
          <w:rFonts w:asciiTheme="minorBidi" w:hAnsiTheme="minorBidi"/>
          <w:i/>
          <w:iCs/>
        </w:rPr>
        <w:t>Equity, Diversity and Inclusion group</w:t>
      </w:r>
      <w:r>
        <w:rPr>
          <w:rFonts w:asciiTheme="minorBidi" w:hAnsiTheme="minorBidi"/>
        </w:rPr>
        <w:t>. Available at https://</w:t>
      </w:r>
      <w:r w:rsidRPr="00724237">
        <w:t xml:space="preserve"> </w:t>
      </w:r>
      <w:hyperlink r:id="rId48" w:history="1">
        <w:r w:rsidRPr="00724237">
          <w:rPr>
            <w:rStyle w:val="Hyperlink"/>
            <w:rFonts w:asciiTheme="minorBidi" w:hAnsiTheme="minorBidi"/>
          </w:rPr>
          <w:t xml:space="preserve">Equity, Diversity and Inclusion group - </w:t>
        </w:r>
        <w:proofErr w:type="spellStart"/>
        <w:r w:rsidRPr="00724237">
          <w:rPr>
            <w:rStyle w:val="Hyperlink"/>
            <w:rFonts w:asciiTheme="minorBidi" w:hAnsiTheme="minorBidi"/>
          </w:rPr>
          <w:t>UKHospitality</w:t>
        </w:r>
        <w:proofErr w:type="spellEnd"/>
      </w:hyperlink>
      <w:r>
        <w:rPr>
          <w:rFonts w:asciiTheme="minorBidi" w:hAnsiTheme="minorBidi"/>
        </w:rPr>
        <w:t xml:space="preserve"> (Accessed November 16, 2025).</w:t>
      </w:r>
    </w:p>
    <w:p w14:paraId="64F2B33C" w14:textId="77777777" w:rsidR="00C27B3B" w:rsidRPr="001C412B" w:rsidRDefault="00C27B3B" w:rsidP="00C27B3B">
      <w:pPr>
        <w:rPr>
          <w:rFonts w:asciiTheme="minorBidi" w:hAnsiTheme="minorBidi"/>
        </w:rPr>
      </w:pPr>
    </w:p>
    <w:p w14:paraId="4DD2EFA5" w14:textId="77777777" w:rsidR="00C27B3B" w:rsidRPr="001C412B" w:rsidRDefault="00C27B3B" w:rsidP="00C27B3B">
      <w:pPr>
        <w:rPr>
          <w:rFonts w:asciiTheme="minorBidi" w:hAnsiTheme="minorBidi"/>
        </w:rPr>
      </w:pPr>
    </w:p>
    <w:p w14:paraId="30406788" w14:textId="77777777" w:rsidR="00C27B3B" w:rsidRPr="001C412B" w:rsidRDefault="00C27B3B" w:rsidP="00C27B3B">
      <w:pPr>
        <w:rPr>
          <w:rFonts w:asciiTheme="minorBidi" w:hAnsiTheme="minorBidi"/>
        </w:rPr>
      </w:pPr>
    </w:p>
    <w:p w14:paraId="31D09709" w14:textId="77777777" w:rsidR="00C27B3B" w:rsidRPr="001C412B" w:rsidRDefault="00C27B3B" w:rsidP="00C27B3B">
      <w:pPr>
        <w:rPr>
          <w:rFonts w:asciiTheme="minorBidi" w:hAnsiTheme="minorBidi"/>
        </w:rPr>
      </w:pPr>
    </w:p>
    <w:p w14:paraId="1FE7D5B5" w14:textId="77777777" w:rsidR="001376FC" w:rsidRDefault="001376FC" w:rsidP="001376FC"/>
    <w:p w14:paraId="40577680" w14:textId="3F6127C7" w:rsidR="00FD0E3F" w:rsidRDefault="00FD0E3F">
      <w:r>
        <w:br w:type="page"/>
      </w:r>
    </w:p>
    <w:p w14:paraId="75E1E4E8" w14:textId="77777777" w:rsidR="00F74342" w:rsidRPr="006C0170" w:rsidRDefault="00F74342" w:rsidP="00F74342">
      <w:pPr>
        <w:spacing w:after="0" w:line="240" w:lineRule="auto"/>
        <w:jc w:val="center"/>
        <w:rPr>
          <w:rFonts w:asciiTheme="minorBidi" w:hAnsiTheme="minorBidi"/>
          <w:b/>
          <w:bCs/>
          <w:sz w:val="32"/>
          <w:szCs w:val="32"/>
        </w:rPr>
      </w:pPr>
      <w:r w:rsidRPr="006C0170">
        <w:rPr>
          <w:rFonts w:asciiTheme="minorBidi" w:hAnsiTheme="minorBidi"/>
          <w:b/>
          <w:bCs/>
          <w:sz w:val="32"/>
          <w:szCs w:val="32"/>
        </w:rPr>
        <w:lastRenderedPageBreak/>
        <w:t>Advance HE</w:t>
      </w:r>
    </w:p>
    <w:p w14:paraId="76179D20" w14:textId="77777777" w:rsidR="00F74342" w:rsidRPr="006C0170" w:rsidRDefault="00F74342" w:rsidP="00F74342">
      <w:pPr>
        <w:spacing w:after="0" w:line="240" w:lineRule="auto"/>
        <w:jc w:val="center"/>
        <w:rPr>
          <w:rFonts w:asciiTheme="minorBidi" w:hAnsiTheme="minorBidi"/>
          <w:b/>
          <w:bCs/>
          <w:sz w:val="32"/>
          <w:szCs w:val="32"/>
        </w:rPr>
      </w:pPr>
      <w:r w:rsidRPr="006C0170">
        <w:rPr>
          <w:rFonts w:asciiTheme="minorBidi" w:hAnsiTheme="minorBidi"/>
          <w:b/>
          <w:bCs/>
          <w:sz w:val="32"/>
          <w:szCs w:val="32"/>
        </w:rPr>
        <w:t>Podcast: Let’s talk about student success</w:t>
      </w:r>
    </w:p>
    <w:p w14:paraId="02F3D6C8" w14:textId="77777777" w:rsidR="00F74342" w:rsidRDefault="00F74342" w:rsidP="00F74342">
      <w:pPr>
        <w:spacing w:after="0" w:line="240" w:lineRule="auto"/>
        <w:jc w:val="center"/>
        <w:rPr>
          <w:rFonts w:asciiTheme="minorBidi" w:hAnsiTheme="minorBidi"/>
          <w:sz w:val="32"/>
          <w:szCs w:val="32"/>
        </w:rPr>
      </w:pPr>
      <w:r w:rsidRPr="006C0170">
        <w:rPr>
          <w:rFonts w:asciiTheme="minorBidi" w:hAnsiTheme="minorBidi"/>
          <w:b/>
          <w:bCs/>
          <w:sz w:val="32"/>
          <w:szCs w:val="32"/>
        </w:rPr>
        <w:t xml:space="preserve">Employability </w:t>
      </w:r>
      <w:r w:rsidRPr="00294A00">
        <w:rPr>
          <w:rFonts w:asciiTheme="minorBidi" w:hAnsiTheme="minorBidi"/>
          <w:sz w:val="32"/>
          <w:szCs w:val="32"/>
        </w:rPr>
        <w:t>(Episode #9) on August 28, 2025 (56:10)</w:t>
      </w:r>
    </w:p>
    <w:p w14:paraId="5F835766" w14:textId="77777777" w:rsidR="00F74342" w:rsidRDefault="00F74342" w:rsidP="00F74342">
      <w:pPr>
        <w:spacing w:after="0" w:line="240" w:lineRule="auto"/>
        <w:jc w:val="center"/>
        <w:rPr>
          <w:rFonts w:asciiTheme="minorBidi" w:hAnsiTheme="minorBidi"/>
          <w:sz w:val="32"/>
          <w:szCs w:val="32"/>
        </w:rPr>
      </w:pPr>
    </w:p>
    <w:p w14:paraId="4CBCCC5B" w14:textId="77777777" w:rsidR="00F74342" w:rsidRPr="00294A00" w:rsidRDefault="00F74342" w:rsidP="00F74342">
      <w:pPr>
        <w:spacing w:after="0" w:line="240" w:lineRule="auto"/>
        <w:rPr>
          <w:rFonts w:asciiTheme="minorBidi" w:hAnsiTheme="minorBidi"/>
        </w:rPr>
      </w:pPr>
      <w:r>
        <w:rPr>
          <w:rFonts w:asciiTheme="minorBidi" w:hAnsiTheme="minorBidi"/>
        </w:rPr>
        <w:t>Available at: https/</w:t>
      </w:r>
      <w:hyperlink r:id="rId49" w:history="1">
        <w:r w:rsidRPr="00294A00">
          <w:rPr>
            <w:rStyle w:val="Hyperlink"/>
            <w:rFonts w:asciiTheme="minorBidi" w:hAnsiTheme="minorBidi"/>
          </w:rPr>
          <w:t>The Advance HE Let’s Talk About Student Success Podcast | Advance HE</w:t>
        </w:r>
      </w:hyperlink>
      <w:r>
        <w:rPr>
          <w:rFonts w:asciiTheme="minorBidi" w:hAnsiTheme="minorBidi"/>
        </w:rPr>
        <w:t xml:space="preserve"> (Accessed October 12, 2025).</w:t>
      </w:r>
    </w:p>
    <w:p w14:paraId="01F8A9E9" w14:textId="77777777" w:rsidR="00F74342" w:rsidRPr="00294A00" w:rsidRDefault="00F74342" w:rsidP="00F74342">
      <w:pPr>
        <w:spacing w:after="0" w:line="240" w:lineRule="auto"/>
        <w:rPr>
          <w:rFonts w:asciiTheme="minorBidi" w:hAnsiTheme="minorBidi"/>
          <w:sz w:val="32"/>
          <w:szCs w:val="32"/>
        </w:rPr>
      </w:pPr>
    </w:p>
    <w:p w14:paraId="3B9B03DF" w14:textId="77777777" w:rsidR="00F74342" w:rsidRPr="00294A00" w:rsidRDefault="00F74342" w:rsidP="00F74342">
      <w:pPr>
        <w:spacing w:after="0" w:line="240" w:lineRule="auto"/>
        <w:rPr>
          <w:rFonts w:asciiTheme="minorBidi" w:hAnsiTheme="minorBidi"/>
        </w:rPr>
      </w:pPr>
      <w:r w:rsidRPr="00294A00">
        <w:rPr>
          <w:rFonts w:asciiTheme="minorBidi" w:hAnsiTheme="minorBidi"/>
        </w:rPr>
        <w:t xml:space="preserve">Host: </w:t>
      </w:r>
      <w:r w:rsidRPr="00294A00">
        <w:rPr>
          <w:rFonts w:asciiTheme="minorBidi" w:hAnsiTheme="minorBidi"/>
          <w:b/>
          <w:bCs/>
        </w:rPr>
        <w:t>Stuart Norton</w:t>
      </w:r>
      <w:r w:rsidRPr="00294A00">
        <w:rPr>
          <w:rFonts w:asciiTheme="minorBidi" w:hAnsiTheme="minorBidi"/>
        </w:rPr>
        <w:t xml:space="preserve"> PFHEA</w:t>
      </w:r>
    </w:p>
    <w:p w14:paraId="44F04CA5" w14:textId="77777777" w:rsidR="00F74342" w:rsidRDefault="00F74342" w:rsidP="00F74342">
      <w:pPr>
        <w:spacing w:after="0" w:line="240" w:lineRule="auto"/>
        <w:rPr>
          <w:rFonts w:asciiTheme="minorBidi" w:hAnsiTheme="minorBidi"/>
        </w:rPr>
      </w:pPr>
      <w:r w:rsidRPr="00294A00">
        <w:rPr>
          <w:rFonts w:asciiTheme="minorBidi" w:hAnsiTheme="minorBidi"/>
        </w:rPr>
        <w:t xml:space="preserve">Guests: </w:t>
      </w:r>
      <w:r w:rsidRPr="00294A00">
        <w:rPr>
          <w:rFonts w:asciiTheme="minorBidi" w:hAnsiTheme="minorBidi"/>
          <w:b/>
          <w:bCs/>
        </w:rPr>
        <w:t>Bev Herring</w:t>
      </w:r>
      <w:r>
        <w:rPr>
          <w:rFonts w:asciiTheme="minorBidi" w:hAnsiTheme="minorBidi"/>
        </w:rPr>
        <w:t xml:space="preserve">, </w:t>
      </w:r>
      <w:r w:rsidRPr="00294A00">
        <w:rPr>
          <w:rFonts w:asciiTheme="minorBidi" w:hAnsiTheme="minorBidi"/>
        </w:rPr>
        <w:t xml:space="preserve">Head of Careers and Employability, Aberystwyth University and </w:t>
      </w:r>
      <w:r w:rsidRPr="00294A00">
        <w:rPr>
          <w:rFonts w:asciiTheme="minorBidi" w:hAnsiTheme="minorBidi"/>
          <w:b/>
          <w:bCs/>
        </w:rPr>
        <w:t>Professor Fay Short</w:t>
      </w:r>
      <w:r>
        <w:rPr>
          <w:rFonts w:asciiTheme="minorBidi" w:hAnsiTheme="minorBidi"/>
        </w:rPr>
        <w:t xml:space="preserve">, </w:t>
      </w:r>
      <w:r w:rsidRPr="00294A00">
        <w:rPr>
          <w:rFonts w:asciiTheme="minorBidi" w:hAnsiTheme="minorBidi"/>
        </w:rPr>
        <w:t xml:space="preserve">Associate Pro-Vice Chancellor for Employability, Bangor University (both co-chairs of the </w:t>
      </w:r>
      <w:proofErr w:type="spellStart"/>
      <w:r w:rsidRPr="00294A00">
        <w:rPr>
          <w:rFonts w:asciiTheme="minorBidi" w:hAnsiTheme="minorBidi"/>
        </w:rPr>
        <w:t>Medr</w:t>
      </w:r>
      <w:proofErr w:type="spellEnd"/>
      <w:r w:rsidRPr="00294A00">
        <w:rPr>
          <w:rFonts w:asciiTheme="minorBidi" w:hAnsiTheme="minorBidi"/>
        </w:rPr>
        <w:t xml:space="preserve"> Employability Community of Practice.</w:t>
      </w:r>
    </w:p>
    <w:p w14:paraId="51B91D1F" w14:textId="77777777" w:rsidR="00F74342" w:rsidRDefault="00F74342" w:rsidP="00F74342">
      <w:pPr>
        <w:spacing w:after="0" w:line="240" w:lineRule="auto"/>
        <w:rPr>
          <w:rFonts w:asciiTheme="minorBidi" w:hAnsiTheme="minorBidi"/>
        </w:rPr>
      </w:pPr>
    </w:p>
    <w:p w14:paraId="459F1D88" w14:textId="77777777" w:rsidR="00F74342" w:rsidRPr="009A34C7" w:rsidRDefault="00F74342" w:rsidP="00F74342">
      <w:pPr>
        <w:spacing w:after="0" w:line="240" w:lineRule="auto"/>
        <w:rPr>
          <w:rFonts w:asciiTheme="minorBidi" w:hAnsiTheme="minorBidi"/>
          <w:i/>
          <w:iCs/>
        </w:rPr>
      </w:pPr>
      <w:r w:rsidRPr="0022496E">
        <w:rPr>
          <w:rFonts w:asciiTheme="minorBidi" w:hAnsiTheme="minorBidi"/>
          <w:i/>
          <w:iCs/>
        </w:rPr>
        <w:t>“In this season finale, they reflect on the collaborative, pan-Wales initiative that has brought together every higher education provider to tackle pressing questions around student employability”.</w:t>
      </w:r>
    </w:p>
    <w:p w14:paraId="043CBA22" w14:textId="77777777" w:rsidR="00F74342" w:rsidRDefault="00F74342" w:rsidP="00F74342">
      <w:pPr>
        <w:spacing w:after="0" w:line="240" w:lineRule="auto"/>
        <w:rPr>
          <w:rFonts w:asciiTheme="minorBidi" w:hAnsiTheme="minorBidi"/>
          <w:i/>
          <w:iCs/>
        </w:rPr>
      </w:pPr>
    </w:p>
    <w:p w14:paraId="28BD6805" w14:textId="77777777" w:rsidR="00F74342" w:rsidRDefault="00F74342" w:rsidP="00F74342">
      <w:pPr>
        <w:spacing w:after="0" w:line="240" w:lineRule="auto"/>
        <w:jc w:val="both"/>
        <w:rPr>
          <w:rFonts w:asciiTheme="minorBidi" w:hAnsiTheme="minorBidi"/>
        </w:rPr>
      </w:pPr>
      <w:r>
        <w:rPr>
          <w:rFonts w:asciiTheme="minorBidi" w:hAnsiTheme="minorBidi"/>
        </w:rPr>
        <w:t xml:space="preserve">The session began by stating that there is a collaborative initiative across all Higher Education (HE) providers in Wales, to enhance employability. It is a shared purpose where Welsh HE can help to shape opportunities and includes linking the classroom to careers and therefore, the Welsh economy. The Pan Wales Community of Practice is a collaboration of Welsh organisations working towards linking what is taught in the classroom, and skills and abilities to what employers are requiring. </w:t>
      </w:r>
      <w:r w:rsidRPr="009359B3">
        <w:rPr>
          <w:rFonts w:asciiTheme="minorBidi" w:hAnsiTheme="minorBidi"/>
          <w:b/>
          <w:bCs/>
          <w:color w:val="0070C0"/>
        </w:rPr>
        <w:t>(A5,K3,V3,V4,V5</w:t>
      </w:r>
      <w:r>
        <w:rPr>
          <w:rFonts w:asciiTheme="minorBidi" w:hAnsiTheme="minorBidi"/>
          <w:b/>
          <w:bCs/>
          <w:color w:val="0070C0"/>
        </w:rPr>
        <w:t>,K5</w:t>
      </w:r>
      <w:r w:rsidRPr="009359B3">
        <w:rPr>
          <w:rFonts w:asciiTheme="minorBidi" w:hAnsiTheme="minorBidi"/>
          <w:b/>
          <w:bCs/>
          <w:color w:val="0070C0"/>
        </w:rPr>
        <w:t>)</w:t>
      </w:r>
    </w:p>
    <w:p w14:paraId="054C4E1A" w14:textId="77777777" w:rsidR="00F74342" w:rsidRDefault="00F74342" w:rsidP="00F74342">
      <w:pPr>
        <w:spacing w:after="0" w:line="240" w:lineRule="auto"/>
        <w:jc w:val="both"/>
        <w:rPr>
          <w:rFonts w:asciiTheme="minorBidi" w:hAnsiTheme="minorBidi"/>
        </w:rPr>
      </w:pPr>
    </w:p>
    <w:p w14:paraId="5B5CFD75" w14:textId="77777777" w:rsidR="00F74342" w:rsidRPr="00C36262" w:rsidRDefault="00F74342" w:rsidP="00F74342">
      <w:pPr>
        <w:spacing w:after="0" w:line="240" w:lineRule="auto"/>
        <w:jc w:val="both"/>
        <w:rPr>
          <w:rFonts w:asciiTheme="minorBidi" w:hAnsiTheme="minorBidi"/>
          <w:b/>
          <w:bCs/>
          <w:color w:val="0070C0"/>
        </w:rPr>
      </w:pPr>
      <w:r w:rsidRPr="006A59C9">
        <w:rPr>
          <w:rFonts w:asciiTheme="minorBidi" w:hAnsiTheme="minorBidi"/>
        </w:rPr>
        <w:t xml:space="preserve">According to Universities UK (2025), by age 31, graduates earn </w:t>
      </w:r>
      <w:r>
        <w:rPr>
          <w:rFonts w:asciiTheme="minorBidi" w:hAnsiTheme="minorBidi"/>
        </w:rPr>
        <w:t>around</w:t>
      </w:r>
      <w:r w:rsidRPr="006A59C9">
        <w:rPr>
          <w:rFonts w:asciiTheme="minorBidi" w:hAnsiTheme="minorBidi"/>
        </w:rPr>
        <w:t xml:space="preserve"> a third more than non-graduates</w:t>
      </w:r>
      <w:r>
        <w:rPr>
          <w:rFonts w:asciiTheme="minorBidi" w:hAnsiTheme="minorBidi"/>
        </w:rPr>
        <w:t xml:space="preserve">, and graduate and postgraduate employment is approximately 86% in generally high-skilled positions. This demonstrates a correlation between UK degrees and employment, reflecting the value of HE. This is further reinforced by Taylor (2024), who states that HE graduates generally fare better than non-graduates in gaining employment and plays a crucial part in boosting local economies. </w:t>
      </w:r>
      <w:r w:rsidRPr="00C36262">
        <w:rPr>
          <w:rFonts w:asciiTheme="minorBidi" w:hAnsiTheme="minorBidi"/>
          <w:b/>
          <w:bCs/>
          <w:color w:val="0070C0"/>
        </w:rPr>
        <w:t>(A5,K3,V3,V4,V5)</w:t>
      </w:r>
    </w:p>
    <w:p w14:paraId="19744C52" w14:textId="77777777" w:rsidR="00F74342" w:rsidRDefault="00F74342" w:rsidP="00F74342">
      <w:pPr>
        <w:spacing w:after="0" w:line="240" w:lineRule="auto"/>
        <w:jc w:val="both"/>
        <w:rPr>
          <w:rFonts w:asciiTheme="minorBidi" w:hAnsiTheme="minorBidi"/>
        </w:rPr>
      </w:pPr>
    </w:p>
    <w:p w14:paraId="1DA09EF6" w14:textId="77777777" w:rsidR="00F74342" w:rsidRPr="00E34027" w:rsidRDefault="00F74342" w:rsidP="00F74342">
      <w:pPr>
        <w:spacing w:after="0" w:line="240" w:lineRule="auto"/>
        <w:jc w:val="both"/>
        <w:rPr>
          <w:rFonts w:asciiTheme="minorBidi" w:hAnsiTheme="minorBidi"/>
          <w:b/>
          <w:bCs/>
          <w:color w:val="0070C0"/>
        </w:rPr>
      </w:pPr>
      <w:r>
        <w:rPr>
          <w:rFonts w:asciiTheme="minorBidi" w:hAnsiTheme="minorBidi"/>
        </w:rPr>
        <w:t xml:space="preserve">As discussed in the session, </w:t>
      </w:r>
      <w:proofErr w:type="spellStart"/>
      <w:r>
        <w:rPr>
          <w:rFonts w:asciiTheme="minorBidi" w:hAnsiTheme="minorBidi"/>
        </w:rPr>
        <w:t>Medr</w:t>
      </w:r>
      <w:proofErr w:type="spellEnd"/>
      <w:r>
        <w:rPr>
          <w:rFonts w:asciiTheme="minorBidi" w:hAnsiTheme="minorBidi"/>
        </w:rPr>
        <w:t xml:space="preserve"> is a Welsh Government body that is a commission for tertiary education and research and helps to guide and fund employability initiatives. Two initiatives are, language in employability, and sustainability in employment. Language is examined to understand how it is used in Universities and how the students interpret it, and to bridge the gap between what students think words mean and what employers understand them to mean, as there are often different understandings of words used to describe skills. This is quite important when reading job advertisements, for writing CVs and cover letters and in interviews. This helped to inform the intervention by reinforcing the importance of communication and language. During the practice presentations, when providing feedback to the students, I made sure that students were clear about the definition and use of professional words/language, to meet employer requirements. </w:t>
      </w:r>
      <w:r w:rsidRPr="00E34027">
        <w:rPr>
          <w:rFonts w:asciiTheme="minorBidi" w:hAnsiTheme="minorBidi"/>
          <w:b/>
          <w:bCs/>
          <w:color w:val="0070C0"/>
        </w:rPr>
        <w:t>(</w:t>
      </w:r>
      <w:r>
        <w:rPr>
          <w:rFonts w:asciiTheme="minorBidi" w:hAnsiTheme="minorBidi"/>
          <w:b/>
          <w:bCs/>
          <w:color w:val="0070C0"/>
        </w:rPr>
        <w:t>A1,A3,A4,</w:t>
      </w:r>
      <w:r w:rsidRPr="00E34027">
        <w:rPr>
          <w:rFonts w:asciiTheme="minorBidi" w:hAnsiTheme="minorBidi"/>
          <w:b/>
          <w:bCs/>
          <w:color w:val="0070C0"/>
        </w:rPr>
        <w:t>A5,</w:t>
      </w:r>
      <w:r>
        <w:rPr>
          <w:rFonts w:asciiTheme="minorBidi" w:hAnsiTheme="minorBidi"/>
          <w:b/>
          <w:bCs/>
          <w:color w:val="0070C0"/>
        </w:rPr>
        <w:t>K1,K2,</w:t>
      </w:r>
      <w:r w:rsidRPr="00E34027">
        <w:rPr>
          <w:rFonts w:asciiTheme="minorBidi" w:hAnsiTheme="minorBidi"/>
          <w:b/>
          <w:bCs/>
          <w:color w:val="0070C0"/>
        </w:rPr>
        <w:t>K3,</w:t>
      </w:r>
      <w:r>
        <w:rPr>
          <w:rFonts w:asciiTheme="minorBidi" w:hAnsiTheme="minorBidi"/>
          <w:b/>
          <w:bCs/>
          <w:color w:val="0070C0"/>
        </w:rPr>
        <w:t>K4,K5,V2,</w:t>
      </w:r>
      <w:r w:rsidRPr="00E34027">
        <w:rPr>
          <w:rFonts w:asciiTheme="minorBidi" w:hAnsiTheme="minorBidi"/>
          <w:b/>
          <w:bCs/>
          <w:color w:val="0070C0"/>
        </w:rPr>
        <w:t>V3,V4,V5)</w:t>
      </w:r>
    </w:p>
    <w:p w14:paraId="35FF0D8C" w14:textId="77777777" w:rsidR="00F74342" w:rsidRDefault="00F74342" w:rsidP="00F74342">
      <w:pPr>
        <w:spacing w:after="0" w:line="240" w:lineRule="auto"/>
        <w:jc w:val="both"/>
        <w:rPr>
          <w:rFonts w:asciiTheme="minorBidi" w:hAnsiTheme="minorBidi"/>
        </w:rPr>
      </w:pPr>
    </w:p>
    <w:p w14:paraId="14B786F5" w14:textId="77777777" w:rsidR="00F74342" w:rsidRPr="001B3B6B" w:rsidRDefault="00F74342" w:rsidP="00F74342">
      <w:pPr>
        <w:spacing w:after="0" w:line="240" w:lineRule="auto"/>
        <w:jc w:val="both"/>
        <w:rPr>
          <w:rFonts w:asciiTheme="minorBidi" w:hAnsiTheme="minorBidi"/>
          <w:b/>
          <w:bCs/>
          <w:color w:val="0070C0"/>
        </w:rPr>
      </w:pPr>
      <w:r>
        <w:rPr>
          <w:rFonts w:asciiTheme="minorBidi" w:hAnsiTheme="minorBidi"/>
        </w:rPr>
        <w:t xml:space="preserve">The Pan Wales sustainable hackathon in 2018, which took place in Swansea, was a success. It is meant to be a collaborative effort, rather than a competitive one and </w:t>
      </w:r>
      <w:r>
        <w:rPr>
          <w:rFonts w:asciiTheme="minorBidi" w:hAnsiTheme="minorBidi"/>
        </w:rPr>
        <w:lastRenderedPageBreak/>
        <w:t xml:space="preserve">encourages the embedding of sustainability in Universities. According to Swansea University Hwb (2025), the, ‘Invent for the Planet’ hackathon, which includes universities globally, tasks groups to solve important sustainable problems in 48 hours. It made me think that this idea could be modified and used in class, as a group activity, and an effective way for students to learn about sustainability in employment. </w:t>
      </w:r>
      <w:r w:rsidRPr="00E34027">
        <w:rPr>
          <w:rFonts w:asciiTheme="minorBidi" w:hAnsiTheme="minorBidi"/>
          <w:b/>
          <w:bCs/>
          <w:color w:val="0070C0"/>
        </w:rPr>
        <w:t>(</w:t>
      </w:r>
      <w:r>
        <w:rPr>
          <w:rFonts w:asciiTheme="minorBidi" w:hAnsiTheme="minorBidi"/>
          <w:b/>
          <w:bCs/>
          <w:color w:val="0070C0"/>
        </w:rPr>
        <w:t>A1,A2,A4,</w:t>
      </w:r>
      <w:r w:rsidRPr="00E34027">
        <w:rPr>
          <w:rFonts w:asciiTheme="minorBidi" w:hAnsiTheme="minorBidi"/>
          <w:b/>
          <w:bCs/>
          <w:color w:val="0070C0"/>
        </w:rPr>
        <w:t>A5,</w:t>
      </w:r>
      <w:r>
        <w:rPr>
          <w:rFonts w:asciiTheme="minorBidi" w:hAnsiTheme="minorBidi"/>
          <w:b/>
          <w:bCs/>
          <w:color w:val="0070C0"/>
        </w:rPr>
        <w:t>K2,</w:t>
      </w:r>
      <w:r w:rsidRPr="00E34027">
        <w:rPr>
          <w:rFonts w:asciiTheme="minorBidi" w:hAnsiTheme="minorBidi"/>
          <w:b/>
          <w:bCs/>
          <w:color w:val="0070C0"/>
        </w:rPr>
        <w:t>K3,</w:t>
      </w:r>
      <w:r>
        <w:rPr>
          <w:rFonts w:asciiTheme="minorBidi" w:hAnsiTheme="minorBidi"/>
          <w:b/>
          <w:bCs/>
          <w:color w:val="0070C0"/>
        </w:rPr>
        <w:t>V2,</w:t>
      </w:r>
      <w:r w:rsidRPr="00E34027">
        <w:rPr>
          <w:rFonts w:asciiTheme="minorBidi" w:hAnsiTheme="minorBidi"/>
          <w:b/>
          <w:bCs/>
          <w:color w:val="0070C0"/>
        </w:rPr>
        <w:t>V3,V4,V5</w:t>
      </w:r>
      <w:r>
        <w:rPr>
          <w:rFonts w:asciiTheme="minorBidi" w:hAnsiTheme="minorBidi"/>
          <w:b/>
          <w:bCs/>
          <w:color w:val="0070C0"/>
        </w:rPr>
        <w:t>)</w:t>
      </w:r>
    </w:p>
    <w:p w14:paraId="5FC12956" w14:textId="77777777" w:rsidR="00F74342" w:rsidRDefault="00F74342" w:rsidP="00F74342">
      <w:pPr>
        <w:spacing w:after="0" w:line="240" w:lineRule="auto"/>
        <w:jc w:val="both"/>
        <w:rPr>
          <w:rFonts w:asciiTheme="minorBidi" w:hAnsiTheme="minorBidi"/>
        </w:rPr>
      </w:pPr>
    </w:p>
    <w:p w14:paraId="105BBB43" w14:textId="77777777" w:rsidR="00F74342" w:rsidRPr="00E34027" w:rsidRDefault="00F74342" w:rsidP="00F74342">
      <w:pPr>
        <w:spacing w:after="0" w:line="240" w:lineRule="auto"/>
        <w:jc w:val="both"/>
        <w:rPr>
          <w:rFonts w:asciiTheme="minorBidi" w:hAnsiTheme="minorBidi"/>
          <w:b/>
          <w:bCs/>
          <w:color w:val="0070C0"/>
        </w:rPr>
      </w:pPr>
      <w:r>
        <w:rPr>
          <w:rFonts w:asciiTheme="minorBidi" w:hAnsiTheme="minorBidi"/>
        </w:rPr>
        <w:t xml:space="preserve">It was mentioned in the podcast, that a main current theme for HE is generative artificial intelligence (GAI) and how this relates to employability and the evolving job market and how Universities will look to embed GAI, how it is used and how to get a job. During the main intervention, AI and GAI were discussed in relation to how to ethically use these tools to help with critical thinking, problem solving and employability. </w:t>
      </w:r>
      <w:r w:rsidRPr="00E34027">
        <w:rPr>
          <w:rFonts w:asciiTheme="minorBidi" w:hAnsiTheme="minorBidi"/>
          <w:b/>
          <w:bCs/>
          <w:color w:val="0070C0"/>
        </w:rPr>
        <w:t>(</w:t>
      </w:r>
      <w:r>
        <w:rPr>
          <w:rFonts w:asciiTheme="minorBidi" w:hAnsiTheme="minorBidi"/>
          <w:b/>
          <w:bCs/>
          <w:color w:val="0070C0"/>
        </w:rPr>
        <w:t>A2,A4,</w:t>
      </w:r>
      <w:r w:rsidRPr="00E34027">
        <w:rPr>
          <w:rFonts w:asciiTheme="minorBidi" w:hAnsiTheme="minorBidi"/>
          <w:b/>
          <w:bCs/>
          <w:color w:val="0070C0"/>
        </w:rPr>
        <w:t>A5,</w:t>
      </w:r>
      <w:r>
        <w:rPr>
          <w:rFonts w:asciiTheme="minorBidi" w:hAnsiTheme="minorBidi"/>
          <w:b/>
          <w:bCs/>
          <w:color w:val="0070C0"/>
        </w:rPr>
        <w:t>K1,K2,</w:t>
      </w:r>
      <w:r w:rsidRPr="00E34027">
        <w:rPr>
          <w:rFonts w:asciiTheme="minorBidi" w:hAnsiTheme="minorBidi"/>
          <w:b/>
          <w:bCs/>
          <w:color w:val="0070C0"/>
        </w:rPr>
        <w:t>K3,</w:t>
      </w:r>
      <w:r>
        <w:rPr>
          <w:rFonts w:asciiTheme="minorBidi" w:hAnsiTheme="minorBidi"/>
          <w:b/>
          <w:bCs/>
          <w:color w:val="0070C0"/>
        </w:rPr>
        <w:t>K4,V2,</w:t>
      </w:r>
      <w:r w:rsidRPr="00E34027">
        <w:rPr>
          <w:rFonts w:asciiTheme="minorBidi" w:hAnsiTheme="minorBidi"/>
          <w:b/>
          <w:bCs/>
          <w:color w:val="0070C0"/>
        </w:rPr>
        <w:t>V3,V4,V5)</w:t>
      </w:r>
    </w:p>
    <w:p w14:paraId="2A2BA5D9" w14:textId="77777777" w:rsidR="00F74342" w:rsidRDefault="00F74342" w:rsidP="00F74342">
      <w:pPr>
        <w:spacing w:after="0" w:line="240" w:lineRule="auto"/>
        <w:jc w:val="both"/>
        <w:rPr>
          <w:rFonts w:asciiTheme="minorBidi" w:hAnsiTheme="minorBidi"/>
        </w:rPr>
      </w:pPr>
    </w:p>
    <w:p w14:paraId="67864B9F" w14:textId="77777777" w:rsidR="00F74342" w:rsidRDefault="00F74342" w:rsidP="00F74342">
      <w:pPr>
        <w:spacing w:after="0" w:line="240" w:lineRule="auto"/>
        <w:jc w:val="both"/>
        <w:rPr>
          <w:rFonts w:asciiTheme="minorBidi" w:hAnsiTheme="minorBidi"/>
        </w:rPr>
      </w:pPr>
      <w:r>
        <w:rPr>
          <w:rFonts w:asciiTheme="minorBidi" w:hAnsiTheme="minorBidi"/>
        </w:rPr>
        <w:t xml:space="preserve">UCAS (2025) advises students to take part in University placements to increase career prospects, develop a professional network and enhance academic results. This helped to inform the intervention, as we related theory to practical examples experienced during placements, such as with leadership styles. </w:t>
      </w:r>
      <w:r w:rsidRPr="00750810">
        <w:rPr>
          <w:rFonts w:asciiTheme="minorBidi" w:hAnsiTheme="minorBidi"/>
          <w:b/>
          <w:bCs/>
          <w:color w:val="0070C0"/>
        </w:rPr>
        <w:t>(A4,A5,</w:t>
      </w:r>
      <w:r>
        <w:rPr>
          <w:rFonts w:asciiTheme="minorBidi" w:hAnsiTheme="minorBidi"/>
          <w:b/>
          <w:bCs/>
          <w:color w:val="0070C0"/>
        </w:rPr>
        <w:t>K1,</w:t>
      </w:r>
      <w:r w:rsidRPr="00750810">
        <w:rPr>
          <w:rFonts w:asciiTheme="minorBidi" w:hAnsiTheme="minorBidi"/>
          <w:b/>
          <w:bCs/>
          <w:color w:val="0070C0"/>
        </w:rPr>
        <w:t>K2,K3,V2,V3,V4)</w:t>
      </w:r>
    </w:p>
    <w:p w14:paraId="26101224" w14:textId="77777777" w:rsidR="00F74342" w:rsidRDefault="00F74342" w:rsidP="00F74342">
      <w:pPr>
        <w:spacing w:after="0" w:line="240" w:lineRule="auto"/>
        <w:jc w:val="both"/>
        <w:rPr>
          <w:rFonts w:asciiTheme="minorBidi" w:hAnsiTheme="minorBidi"/>
        </w:rPr>
      </w:pPr>
    </w:p>
    <w:p w14:paraId="5194C0D3" w14:textId="77777777" w:rsidR="00F74342" w:rsidRDefault="00F74342" w:rsidP="00F74342">
      <w:pPr>
        <w:spacing w:after="0" w:line="240" w:lineRule="auto"/>
        <w:jc w:val="both"/>
        <w:rPr>
          <w:rFonts w:asciiTheme="minorBidi" w:hAnsiTheme="minorBidi"/>
        </w:rPr>
      </w:pPr>
      <w:r>
        <w:rPr>
          <w:rFonts w:asciiTheme="minorBidi" w:hAnsiTheme="minorBidi"/>
        </w:rPr>
        <w:t xml:space="preserve">By working with SMEs and micro businesses, especially in rural areas in Wales, University career services can develop a collaborative approach and help to meet the employment needs of SMEs through the graduates who have the skills and expertise. The question, if there was one thing that could be changed about how employability is approached in HE was posed. More authentic partnerships with employers was one answer. This means including employers in curriculum design and assessments, where students could produce a resource that everyone could use. Having a genuine understanding of what is required in employment and linking University learning directly to employability, are how employability results can be realised. </w:t>
      </w:r>
      <w:r w:rsidRPr="00662483">
        <w:rPr>
          <w:rFonts w:asciiTheme="minorBidi" w:hAnsiTheme="minorBidi"/>
          <w:b/>
          <w:bCs/>
          <w:color w:val="0070C0"/>
        </w:rPr>
        <w:t>(</w:t>
      </w:r>
      <w:r>
        <w:rPr>
          <w:rFonts w:asciiTheme="minorBidi" w:hAnsiTheme="minorBidi"/>
          <w:b/>
          <w:bCs/>
          <w:color w:val="0070C0"/>
        </w:rPr>
        <w:t>A1,</w:t>
      </w:r>
      <w:r w:rsidRPr="00662483">
        <w:rPr>
          <w:rFonts w:asciiTheme="minorBidi" w:hAnsiTheme="minorBidi"/>
          <w:b/>
          <w:bCs/>
          <w:color w:val="0070C0"/>
        </w:rPr>
        <w:t>A5,</w:t>
      </w:r>
      <w:r>
        <w:rPr>
          <w:rFonts w:asciiTheme="minorBidi" w:hAnsiTheme="minorBidi"/>
          <w:b/>
          <w:bCs/>
          <w:color w:val="0070C0"/>
        </w:rPr>
        <w:t>K1,</w:t>
      </w:r>
      <w:r w:rsidRPr="00662483">
        <w:rPr>
          <w:rFonts w:asciiTheme="minorBidi" w:hAnsiTheme="minorBidi"/>
          <w:b/>
          <w:bCs/>
          <w:color w:val="0070C0"/>
        </w:rPr>
        <w:t>K3,V3</w:t>
      </w:r>
      <w:r>
        <w:rPr>
          <w:rFonts w:asciiTheme="minorBidi" w:hAnsiTheme="minorBidi"/>
          <w:b/>
          <w:bCs/>
          <w:color w:val="0070C0"/>
        </w:rPr>
        <w:t>,V4,V5</w:t>
      </w:r>
      <w:r w:rsidRPr="00662483">
        <w:rPr>
          <w:rFonts w:asciiTheme="minorBidi" w:hAnsiTheme="minorBidi"/>
          <w:b/>
          <w:bCs/>
          <w:color w:val="0070C0"/>
        </w:rPr>
        <w:t>)</w:t>
      </w:r>
    </w:p>
    <w:p w14:paraId="52B63F02" w14:textId="77777777" w:rsidR="00F74342" w:rsidRDefault="00F74342" w:rsidP="00F74342">
      <w:pPr>
        <w:spacing w:after="0" w:line="240" w:lineRule="auto"/>
        <w:jc w:val="both"/>
        <w:rPr>
          <w:rFonts w:asciiTheme="minorBidi" w:hAnsiTheme="minorBidi"/>
        </w:rPr>
      </w:pPr>
    </w:p>
    <w:p w14:paraId="349C2032" w14:textId="77777777" w:rsidR="00F74342" w:rsidRPr="007D4C56" w:rsidRDefault="00F74342" w:rsidP="00F74342">
      <w:pPr>
        <w:spacing w:after="0" w:line="240" w:lineRule="auto"/>
        <w:jc w:val="both"/>
        <w:rPr>
          <w:rFonts w:asciiTheme="minorBidi" w:hAnsiTheme="minorBidi"/>
          <w:b/>
          <w:bCs/>
          <w:color w:val="0070C0"/>
        </w:rPr>
      </w:pPr>
      <w:r>
        <w:rPr>
          <w:rFonts w:asciiTheme="minorBidi" w:hAnsiTheme="minorBidi"/>
        </w:rPr>
        <w:t xml:space="preserve">McCowan (2015) states that Universities should focus on employability and that characteristics that are crucial to promote are written and oral communication, critical thinking, team working and problem solving. During the intervention, I emphasised all of these qualities, whilst relating them to employability, for example, that they would need to demonstrate these in hospitality management roles. </w:t>
      </w:r>
      <w:r w:rsidRPr="007D4C56">
        <w:rPr>
          <w:rFonts w:asciiTheme="minorBidi" w:hAnsiTheme="minorBidi"/>
          <w:b/>
          <w:bCs/>
          <w:color w:val="0070C0"/>
        </w:rPr>
        <w:t>(</w:t>
      </w:r>
      <w:r>
        <w:rPr>
          <w:rFonts w:asciiTheme="minorBidi" w:hAnsiTheme="minorBidi"/>
          <w:b/>
          <w:bCs/>
          <w:color w:val="0070C0"/>
        </w:rPr>
        <w:t>A1,</w:t>
      </w:r>
      <w:r w:rsidRPr="007D4C56">
        <w:rPr>
          <w:rFonts w:asciiTheme="minorBidi" w:hAnsiTheme="minorBidi"/>
          <w:b/>
          <w:bCs/>
          <w:color w:val="0070C0"/>
        </w:rPr>
        <w:t>A4,A5,K3,V2,V3,V4)</w:t>
      </w:r>
    </w:p>
    <w:p w14:paraId="648BEA4A" w14:textId="77777777" w:rsidR="00F74342" w:rsidRDefault="00F74342" w:rsidP="00F74342">
      <w:pPr>
        <w:spacing w:after="0" w:line="240" w:lineRule="auto"/>
        <w:jc w:val="both"/>
        <w:rPr>
          <w:rFonts w:asciiTheme="minorBidi" w:hAnsiTheme="minorBidi"/>
        </w:rPr>
      </w:pPr>
    </w:p>
    <w:p w14:paraId="66A807B3" w14:textId="77777777" w:rsidR="00F74342" w:rsidRPr="001314A3" w:rsidRDefault="00F74342" w:rsidP="00F74342">
      <w:pPr>
        <w:spacing w:after="0" w:line="240" w:lineRule="auto"/>
        <w:jc w:val="both"/>
        <w:rPr>
          <w:rFonts w:asciiTheme="minorBidi" w:hAnsiTheme="minorBidi"/>
          <w:b/>
          <w:bCs/>
          <w:color w:val="0070C0"/>
        </w:rPr>
      </w:pPr>
      <w:r>
        <w:rPr>
          <w:rFonts w:asciiTheme="minorBidi" w:hAnsiTheme="minorBidi"/>
        </w:rPr>
        <w:t xml:space="preserve">The session ended by stating that due to the current financial challenges, it is more important than ever to increase collaborative approaches, to share services, resources and expertise and establish centres of excellence, so that students are equipped to thrive. </w:t>
      </w:r>
      <w:r w:rsidRPr="001314A3">
        <w:rPr>
          <w:rFonts w:asciiTheme="minorBidi" w:hAnsiTheme="minorBidi"/>
          <w:b/>
          <w:bCs/>
          <w:color w:val="0070C0"/>
        </w:rPr>
        <w:t>(</w:t>
      </w:r>
      <w:r>
        <w:rPr>
          <w:rFonts w:asciiTheme="minorBidi" w:hAnsiTheme="minorBidi"/>
          <w:b/>
          <w:bCs/>
          <w:color w:val="0070C0"/>
        </w:rPr>
        <w:t>A1,</w:t>
      </w:r>
      <w:r w:rsidRPr="001314A3">
        <w:rPr>
          <w:rFonts w:asciiTheme="minorBidi" w:hAnsiTheme="minorBidi"/>
          <w:b/>
          <w:bCs/>
          <w:color w:val="0070C0"/>
        </w:rPr>
        <w:t>A5,K3,V3</w:t>
      </w:r>
      <w:r>
        <w:rPr>
          <w:rFonts w:asciiTheme="minorBidi" w:hAnsiTheme="minorBidi"/>
          <w:b/>
          <w:bCs/>
          <w:color w:val="0070C0"/>
        </w:rPr>
        <w:t>,V4,V5</w:t>
      </w:r>
      <w:r w:rsidRPr="001314A3">
        <w:rPr>
          <w:rFonts w:asciiTheme="minorBidi" w:hAnsiTheme="minorBidi"/>
          <w:b/>
          <w:bCs/>
          <w:color w:val="0070C0"/>
        </w:rPr>
        <w:t>)</w:t>
      </w:r>
    </w:p>
    <w:p w14:paraId="573C50AB" w14:textId="77777777" w:rsidR="00F74342" w:rsidRDefault="00F74342" w:rsidP="00F74342">
      <w:pPr>
        <w:spacing w:after="0" w:line="240" w:lineRule="auto"/>
        <w:jc w:val="both"/>
        <w:rPr>
          <w:rFonts w:asciiTheme="minorBidi" w:hAnsiTheme="minorBidi"/>
        </w:rPr>
      </w:pPr>
      <w:r w:rsidRPr="00525B1B">
        <w:rPr>
          <w:rFonts w:asciiTheme="minorBidi" w:hAnsiTheme="minorBidi"/>
        </w:rPr>
        <w:t xml:space="preserve"> </w:t>
      </w:r>
    </w:p>
    <w:p w14:paraId="3FEF8684" w14:textId="77777777" w:rsidR="00F74342" w:rsidRDefault="00F74342" w:rsidP="00F74342">
      <w:pPr>
        <w:spacing w:after="0" w:line="240" w:lineRule="auto"/>
        <w:jc w:val="both"/>
        <w:rPr>
          <w:rFonts w:asciiTheme="minorBidi" w:hAnsiTheme="minorBidi"/>
          <w:highlight w:val="yellow"/>
        </w:rPr>
      </w:pPr>
    </w:p>
    <w:p w14:paraId="630839FC" w14:textId="77777777" w:rsidR="00F74342" w:rsidRDefault="00F74342" w:rsidP="00F74342">
      <w:pPr>
        <w:spacing w:after="0" w:line="240" w:lineRule="auto"/>
        <w:jc w:val="both"/>
        <w:rPr>
          <w:rFonts w:asciiTheme="minorBidi" w:hAnsiTheme="minorBidi"/>
        </w:rPr>
      </w:pPr>
    </w:p>
    <w:p w14:paraId="4DA5760D" w14:textId="77777777" w:rsidR="00F74342" w:rsidRDefault="00F74342" w:rsidP="00F74342">
      <w:pPr>
        <w:spacing w:after="0" w:line="240" w:lineRule="auto"/>
        <w:jc w:val="both"/>
        <w:rPr>
          <w:rFonts w:asciiTheme="minorBidi" w:hAnsiTheme="minorBidi"/>
        </w:rPr>
      </w:pPr>
    </w:p>
    <w:p w14:paraId="5FAEB413" w14:textId="77777777" w:rsidR="00F74342" w:rsidRDefault="00F74342" w:rsidP="00F74342">
      <w:pPr>
        <w:spacing w:after="0" w:line="240" w:lineRule="auto"/>
        <w:jc w:val="both"/>
        <w:rPr>
          <w:rFonts w:asciiTheme="minorBidi" w:hAnsiTheme="minorBidi"/>
        </w:rPr>
      </w:pPr>
    </w:p>
    <w:p w14:paraId="4C3F378F" w14:textId="77777777" w:rsidR="00F74342" w:rsidRDefault="00F74342" w:rsidP="00F74342">
      <w:pPr>
        <w:spacing w:after="0" w:line="240" w:lineRule="auto"/>
        <w:jc w:val="both"/>
        <w:rPr>
          <w:rFonts w:asciiTheme="minorBidi" w:hAnsiTheme="minorBidi"/>
        </w:rPr>
      </w:pPr>
    </w:p>
    <w:p w14:paraId="3043500D" w14:textId="77777777" w:rsidR="00F74342" w:rsidRDefault="00F74342" w:rsidP="00F74342">
      <w:pPr>
        <w:spacing w:after="0" w:line="240" w:lineRule="auto"/>
        <w:jc w:val="both"/>
        <w:rPr>
          <w:rFonts w:asciiTheme="minorBidi" w:hAnsiTheme="minorBidi"/>
        </w:rPr>
      </w:pPr>
    </w:p>
    <w:p w14:paraId="2162DA2B" w14:textId="77777777" w:rsidR="00F74342" w:rsidRDefault="00F74342" w:rsidP="00F74342">
      <w:pPr>
        <w:spacing w:after="0" w:line="240" w:lineRule="auto"/>
        <w:jc w:val="both"/>
        <w:rPr>
          <w:rFonts w:asciiTheme="minorBidi" w:hAnsiTheme="minorBidi"/>
        </w:rPr>
      </w:pPr>
    </w:p>
    <w:p w14:paraId="6858561F" w14:textId="77777777" w:rsidR="00F74342" w:rsidRDefault="00F74342" w:rsidP="00F74342">
      <w:pPr>
        <w:spacing w:after="0" w:line="240" w:lineRule="auto"/>
        <w:jc w:val="both"/>
        <w:rPr>
          <w:rFonts w:asciiTheme="minorBidi" w:hAnsiTheme="minorBidi"/>
        </w:rPr>
      </w:pPr>
    </w:p>
    <w:p w14:paraId="1FECCD70" w14:textId="77777777" w:rsidR="00F74342" w:rsidRDefault="00F74342" w:rsidP="00F74342">
      <w:pPr>
        <w:spacing w:after="0" w:line="240" w:lineRule="auto"/>
        <w:jc w:val="both"/>
        <w:rPr>
          <w:rFonts w:asciiTheme="minorBidi" w:hAnsiTheme="minorBidi"/>
        </w:rPr>
      </w:pPr>
    </w:p>
    <w:p w14:paraId="5A9203EC" w14:textId="77777777" w:rsidR="00F74342" w:rsidRDefault="00F74342" w:rsidP="00F74342">
      <w:pPr>
        <w:spacing w:after="0" w:line="240" w:lineRule="auto"/>
        <w:rPr>
          <w:rFonts w:asciiTheme="minorBidi" w:hAnsiTheme="minorBidi"/>
          <w:b/>
          <w:bCs/>
        </w:rPr>
      </w:pPr>
      <w:r w:rsidRPr="00931764">
        <w:rPr>
          <w:rFonts w:asciiTheme="minorBidi" w:hAnsiTheme="minorBidi"/>
          <w:b/>
          <w:bCs/>
        </w:rPr>
        <w:lastRenderedPageBreak/>
        <w:t>References</w:t>
      </w:r>
    </w:p>
    <w:p w14:paraId="2EAD6474" w14:textId="77777777" w:rsidR="00F74342" w:rsidRDefault="00F74342" w:rsidP="00F74342">
      <w:pPr>
        <w:spacing w:after="0" w:line="240" w:lineRule="auto"/>
        <w:rPr>
          <w:rFonts w:asciiTheme="minorBidi" w:hAnsiTheme="minorBidi"/>
          <w:b/>
          <w:bCs/>
        </w:rPr>
      </w:pPr>
    </w:p>
    <w:p w14:paraId="4CF38950" w14:textId="77777777" w:rsidR="00F74342" w:rsidRDefault="00F74342" w:rsidP="00F74342">
      <w:pPr>
        <w:spacing w:after="0" w:line="240" w:lineRule="auto"/>
        <w:rPr>
          <w:rFonts w:asciiTheme="minorBidi" w:hAnsiTheme="minorBidi"/>
          <w:b/>
          <w:bCs/>
        </w:rPr>
      </w:pPr>
      <w:r>
        <w:rPr>
          <w:rFonts w:asciiTheme="minorBidi" w:hAnsiTheme="minorBidi"/>
        </w:rPr>
        <w:t>McCowan, T. (2015) ‘</w:t>
      </w:r>
      <w:r w:rsidRPr="00195B8C">
        <w:rPr>
          <w:rFonts w:asciiTheme="minorBidi" w:hAnsiTheme="minorBidi"/>
          <w:i/>
          <w:iCs/>
        </w:rPr>
        <w:t>Should universities promote employability?</w:t>
      </w:r>
      <w:r>
        <w:rPr>
          <w:rFonts w:asciiTheme="minorBidi" w:hAnsiTheme="minorBidi"/>
          <w:i/>
          <w:iCs/>
        </w:rPr>
        <w:t xml:space="preserve">’ </w:t>
      </w:r>
      <w:r w:rsidRPr="00F831A7">
        <w:rPr>
          <w:rFonts w:asciiTheme="minorBidi" w:hAnsiTheme="minorBidi"/>
          <w:i/>
          <w:iCs/>
        </w:rPr>
        <w:t>Sage Journals, Volume 13, Issue</w:t>
      </w:r>
      <w:r>
        <w:rPr>
          <w:rFonts w:asciiTheme="minorBidi" w:hAnsiTheme="minorBidi"/>
          <w:i/>
          <w:iCs/>
        </w:rPr>
        <w:t xml:space="preserve"> 3. </w:t>
      </w:r>
      <w:r w:rsidRPr="00F831A7">
        <w:rPr>
          <w:rFonts w:asciiTheme="minorBidi" w:hAnsiTheme="minorBidi"/>
          <w:i/>
          <w:iCs/>
        </w:rPr>
        <w:t>Available at: https://</w:t>
      </w:r>
      <w:r w:rsidRPr="00F831A7">
        <w:t xml:space="preserve"> </w:t>
      </w:r>
      <w:hyperlink r:id="rId50" w:history="1">
        <w:r w:rsidRPr="00F831A7">
          <w:rPr>
            <w:rStyle w:val="Hyperlink"/>
            <w:rFonts w:asciiTheme="minorBidi" w:hAnsiTheme="minorBidi"/>
            <w:i/>
            <w:iCs/>
          </w:rPr>
          <w:t>https://doi.org/10.1177/1477878515598060</w:t>
        </w:r>
      </w:hyperlink>
    </w:p>
    <w:p w14:paraId="35E78D5E" w14:textId="77777777" w:rsidR="00F74342" w:rsidRPr="00931764" w:rsidRDefault="00F74342" w:rsidP="00F74342">
      <w:pPr>
        <w:spacing w:after="0" w:line="240" w:lineRule="auto"/>
        <w:rPr>
          <w:rFonts w:asciiTheme="minorBidi" w:hAnsiTheme="minorBidi"/>
          <w:b/>
          <w:bCs/>
        </w:rPr>
      </w:pPr>
    </w:p>
    <w:p w14:paraId="0F2717AF" w14:textId="77777777" w:rsidR="00F74342" w:rsidRDefault="00F74342" w:rsidP="00F74342">
      <w:pPr>
        <w:spacing w:after="0" w:line="240" w:lineRule="auto"/>
        <w:rPr>
          <w:rFonts w:asciiTheme="minorBidi" w:hAnsiTheme="minorBidi"/>
        </w:rPr>
      </w:pPr>
      <w:r>
        <w:rPr>
          <w:rFonts w:asciiTheme="minorBidi" w:hAnsiTheme="minorBidi"/>
        </w:rPr>
        <w:t xml:space="preserve">Swansea University Hwb (2025) </w:t>
      </w:r>
      <w:r w:rsidRPr="00BC099E">
        <w:rPr>
          <w:rFonts w:asciiTheme="minorBidi" w:hAnsiTheme="minorBidi"/>
          <w:i/>
          <w:iCs/>
        </w:rPr>
        <w:t>Invent for the Planet</w:t>
      </w:r>
      <w:r>
        <w:rPr>
          <w:rFonts w:asciiTheme="minorBidi" w:hAnsiTheme="minorBidi"/>
        </w:rPr>
        <w:t>. Available at: https//</w:t>
      </w:r>
      <w:r w:rsidRPr="00505C45">
        <w:t xml:space="preserve"> </w:t>
      </w:r>
      <w:hyperlink r:id="rId51" w:history="1">
        <w:r w:rsidRPr="00505C45">
          <w:rPr>
            <w:rStyle w:val="Hyperlink"/>
            <w:rFonts w:asciiTheme="minorBidi" w:hAnsiTheme="minorBidi"/>
          </w:rPr>
          <w:t>Invent for the Planet - Swansea University</w:t>
        </w:r>
      </w:hyperlink>
      <w:r>
        <w:rPr>
          <w:rFonts w:asciiTheme="minorBidi" w:hAnsiTheme="minorBidi"/>
        </w:rPr>
        <w:t xml:space="preserve"> (Accessed October 12, 2025).</w:t>
      </w:r>
    </w:p>
    <w:p w14:paraId="69C44174" w14:textId="77777777" w:rsidR="00F74342" w:rsidRDefault="00F74342" w:rsidP="00F74342">
      <w:pPr>
        <w:spacing w:after="0" w:line="240" w:lineRule="auto"/>
        <w:rPr>
          <w:rFonts w:asciiTheme="minorBidi" w:hAnsiTheme="minorBidi"/>
        </w:rPr>
      </w:pPr>
    </w:p>
    <w:p w14:paraId="290FF7C7" w14:textId="77777777" w:rsidR="00F74342" w:rsidRDefault="00F74342" w:rsidP="00F74342">
      <w:pPr>
        <w:spacing w:after="0" w:line="240" w:lineRule="auto"/>
        <w:rPr>
          <w:rFonts w:asciiTheme="minorBidi" w:hAnsiTheme="minorBidi"/>
        </w:rPr>
      </w:pPr>
      <w:r>
        <w:rPr>
          <w:rFonts w:asciiTheme="minorBidi" w:hAnsiTheme="minorBidi"/>
        </w:rPr>
        <w:t xml:space="preserve">Taylor, R. (2024) </w:t>
      </w:r>
      <w:r w:rsidRPr="00CD526A">
        <w:rPr>
          <w:rFonts w:asciiTheme="minorBidi" w:hAnsiTheme="minorBidi"/>
          <w:i/>
          <w:iCs/>
        </w:rPr>
        <w:t>Higher education: Contribution to the economy and levelling up.</w:t>
      </w:r>
      <w:r>
        <w:rPr>
          <w:rFonts w:asciiTheme="minorBidi" w:hAnsiTheme="minorBidi"/>
          <w:i/>
          <w:iCs/>
        </w:rPr>
        <w:t xml:space="preserve"> </w:t>
      </w:r>
      <w:r>
        <w:rPr>
          <w:rFonts w:asciiTheme="minorBidi" w:hAnsiTheme="minorBidi"/>
        </w:rPr>
        <w:t>Available at https://</w:t>
      </w:r>
      <w:r w:rsidRPr="00B9015D">
        <w:t xml:space="preserve"> </w:t>
      </w:r>
      <w:hyperlink r:id="rId52" w:history="1">
        <w:r w:rsidRPr="00B9015D">
          <w:rPr>
            <w:rStyle w:val="Hyperlink"/>
            <w:rFonts w:asciiTheme="minorBidi" w:hAnsiTheme="minorBidi"/>
          </w:rPr>
          <w:t>Higher education: Contribution to the economy and levelling up - House of Lords Library</w:t>
        </w:r>
      </w:hyperlink>
      <w:r>
        <w:rPr>
          <w:rFonts w:asciiTheme="minorBidi" w:hAnsiTheme="minorBidi"/>
        </w:rPr>
        <w:t xml:space="preserve"> (Accessed December 4, 2025).</w:t>
      </w:r>
    </w:p>
    <w:p w14:paraId="64A151B3" w14:textId="77777777" w:rsidR="00F74342" w:rsidRDefault="00F74342" w:rsidP="00F74342">
      <w:pPr>
        <w:spacing w:after="0" w:line="240" w:lineRule="auto"/>
        <w:rPr>
          <w:rFonts w:asciiTheme="minorBidi" w:hAnsiTheme="minorBidi"/>
        </w:rPr>
      </w:pPr>
    </w:p>
    <w:p w14:paraId="1BC83A03" w14:textId="77777777" w:rsidR="00F74342" w:rsidRDefault="00F74342" w:rsidP="00F74342">
      <w:pPr>
        <w:spacing w:line="240" w:lineRule="auto"/>
        <w:rPr>
          <w:rFonts w:asciiTheme="minorBidi" w:hAnsiTheme="minorBidi"/>
        </w:rPr>
      </w:pPr>
      <w:r>
        <w:rPr>
          <w:rFonts w:asciiTheme="minorBidi" w:hAnsiTheme="minorBidi"/>
        </w:rPr>
        <w:t xml:space="preserve">UCAS (2025) </w:t>
      </w:r>
      <w:r w:rsidRPr="008619FD">
        <w:rPr>
          <w:rFonts w:asciiTheme="minorBidi" w:hAnsiTheme="minorBidi"/>
          <w:i/>
          <w:iCs/>
        </w:rPr>
        <w:t>Four reasons why you should do a placement year</w:t>
      </w:r>
      <w:r>
        <w:rPr>
          <w:rFonts w:asciiTheme="minorBidi" w:hAnsiTheme="minorBidi"/>
        </w:rPr>
        <w:t>. Available at: https://</w:t>
      </w:r>
      <w:r w:rsidRPr="008619FD">
        <w:t xml:space="preserve"> </w:t>
      </w:r>
      <w:hyperlink r:id="rId53" w:history="1">
        <w:r w:rsidRPr="008619FD">
          <w:rPr>
            <w:rStyle w:val="Hyperlink"/>
            <w:rFonts w:asciiTheme="minorBidi" w:hAnsiTheme="minorBidi"/>
          </w:rPr>
          <w:t>Four reasons why you should do a placement year | UCAS</w:t>
        </w:r>
      </w:hyperlink>
      <w:r>
        <w:rPr>
          <w:rFonts w:asciiTheme="minorBidi" w:hAnsiTheme="minorBidi"/>
        </w:rPr>
        <w:t xml:space="preserve"> (Accessed December 4, 2025).</w:t>
      </w:r>
    </w:p>
    <w:p w14:paraId="6B6653D6" w14:textId="77777777" w:rsidR="00F74342" w:rsidRPr="00D91EC8" w:rsidRDefault="00F74342" w:rsidP="00F74342">
      <w:pPr>
        <w:spacing w:after="0" w:line="240" w:lineRule="auto"/>
        <w:rPr>
          <w:rFonts w:asciiTheme="minorBidi" w:hAnsiTheme="minorBidi"/>
        </w:rPr>
      </w:pPr>
      <w:r>
        <w:rPr>
          <w:rFonts w:asciiTheme="minorBidi" w:hAnsiTheme="minorBidi"/>
        </w:rPr>
        <w:t xml:space="preserve">Universities UK (2025) </w:t>
      </w:r>
      <w:r w:rsidRPr="00195B8C">
        <w:rPr>
          <w:rFonts w:asciiTheme="minorBidi" w:hAnsiTheme="minorBidi"/>
          <w:i/>
          <w:iCs/>
        </w:rPr>
        <w:t>Graduate outcomes:</w:t>
      </w:r>
      <w:r w:rsidRPr="00D91EC8">
        <w:rPr>
          <w:rFonts w:asciiTheme="minorBidi" w:hAnsiTheme="minorBidi"/>
        </w:rPr>
        <w:t xml:space="preserve"> </w:t>
      </w:r>
      <w:r w:rsidRPr="00D91EC8">
        <w:rPr>
          <w:rFonts w:asciiTheme="minorBidi" w:hAnsiTheme="minorBidi"/>
          <w:i/>
          <w:iCs/>
        </w:rPr>
        <w:t>What the latest data reveals about employment, pay and job quality</w:t>
      </w:r>
      <w:r>
        <w:rPr>
          <w:rFonts w:asciiTheme="minorBidi" w:hAnsiTheme="minorBidi"/>
        </w:rPr>
        <w:t>. Available at: https//</w:t>
      </w:r>
      <w:r w:rsidRPr="002A0064">
        <w:t xml:space="preserve"> </w:t>
      </w:r>
      <w:hyperlink r:id="rId54" w:anchor=":~:text=Despite%20economic%20shocks%20and%20uncertainty,non%2Dgraduate%20employment%20has%20declined." w:history="1">
        <w:r w:rsidRPr="002A0064">
          <w:rPr>
            <w:rStyle w:val="Hyperlink"/>
            <w:rFonts w:asciiTheme="minorBidi" w:hAnsiTheme="minorBidi"/>
          </w:rPr>
          <w:t>Graduate outcomes: What the latest data reveals about employment, pay and job quality</w:t>
        </w:r>
      </w:hyperlink>
      <w:r>
        <w:rPr>
          <w:rFonts w:asciiTheme="minorBidi" w:hAnsiTheme="minorBidi"/>
        </w:rPr>
        <w:t xml:space="preserve"> (Accessed December 3, 2025).</w:t>
      </w:r>
    </w:p>
    <w:p w14:paraId="4FAB3546" w14:textId="77777777" w:rsidR="00F74342" w:rsidRDefault="00F74342" w:rsidP="00F74342">
      <w:pPr>
        <w:spacing w:after="0" w:line="240" w:lineRule="auto"/>
        <w:rPr>
          <w:rFonts w:asciiTheme="minorBidi" w:hAnsiTheme="minorBidi"/>
        </w:rPr>
      </w:pPr>
    </w:p>
    <w:p w14:paraId="76279412" w14:textId="77777777" w:rsidR="00F74342" w:rsidRPr="00B03EC0" w:rsidRDefault="00F74342" w:rsidP="00F74342">
      <w:pPr>
        <w:spacing w:after="0" w:line="240" w:lineRule="auto"/>
        <w:rPr>
          <w:rFonts w:asciiTheme="minorBidi" w:hAnsiTheme="minorBidi"/>
          <w:i/>
          <w:iCs/>
        </w:rPr>
      </w:pPr>
    </w:p>
    <w:p w14:paraId="676867FA" w14:textId="77777777" w:rsidR="00F74342" w:rsidRPr="00B03EC0" w:rsidRDefault="00F74342" w:rsidP="00F74342">
      <w:pPr>
        <w:spacing w:after="0" w:line="240" w:lineRule="auto"/>
        <w:rPr>
          <w:rFonts w:asciiTheme="minorBidi" w:hAnsiTheme="minorBidi"/>
          <w:i/>
          <w:iCs/>
        </w:rPr>
      </w:pPr>
    </w:p>
    <w:p w14:paraId="2B69E253" w14:textId="77777777" w:rsidR="00F74342" w:rsidRPr="00B03EC0" w:rsidRDefault="00F74342" w:rsidP="00F74342">
      <w:pPr>
        <w:spacing w:after="0" w:line="240" w:lineRule="auto"/>
        <w:rPr>
          <w:rFonts w:asciiTheme="minorBidi" w:hAnsiTheme="minorBidi"/>
          <w:i/>
          <w:iCs/>
        </w:rPr>
      </w:pPr>
    </w:p>
    <w:p w14:paraId="181C5156" w14:textId="77777777" w:rsidR="00F74342" w:rsidRPr="00E11D1C" w:rsidRDefault="00F74342" w:rsidP="00F74342">
      <w:pPr>
        <w:spacing w:line="240" w:lineRule="auto"/>
        <w:rPr>
          <w:rFonts w:asciiTheme="minorBidi" w:hAnsiTheme="minorBidi"/>
        </w:rPr>
      </w:pPr>
    </w:p>
    <w:p w14:paraId="11691927" w14:textId="77777777" w:rsidR="00F74342" w:rsidRDefault="00F74342" w:rsidP="00F74342">
      <w:pPr>
        <w:spacing w:after="0" w:line="240" w:lineRule="auto"/>
        <w:rPr>
          <w:rFonts w:asciiTheme="minorBidi" w:hAnsiTheme="minorBidi"/>
        </w:rPr>
      </w:pPr>
    </w:p>
    <w:p w14:paraId="07F69688" w14:textId="77777777" w:rsidR="00F74342" w:rsidRDefault="00F74342" w:rsidP="00F74342">
      <w:pPr>
        <w:spacing w:after="0" w:line="240" w:lineRule="auto"/>
        <w:rPr>
          <w:rFonts w:asciiTheme="minorBidi" w:hAnsiTheme="minorBidi"/>
        </w:rPr>
      </w:pPr>
    </w:p>
    <w:p w14:paraId="19F99D13" w14:textId="77777777" w:rsidR="00F74342" w:rsidRPr="00F831A7" w:rsidRDefault="00F74342" w:rsidP="00F74342">
      <w:pPr>
        <w:spacing w:after="0" w:line="240" w:lineRule="auto"/>
        <w:rPr>
          <w:rFonts w:asciiTheme="minorBidi" w:hAnsiTheme="minorBidi"/>
        </w:rPr>
      </w:pPr>
    </w:p>
    <w:p w14:paraId="0D3FE49F" w14:textId="7FA91AD7" w:rsidR="00BF7270" w:rsidRDefault="00BF7270">
      <w:r>
        <w:br w:type="page"/>
      </w:r>
    </w:p>
    <w:p w14:paraId="2C9C358D" w14:textId="77777777" w:rsidR="00BF7270" w:rsidRPr="00B5362F" w:rsidRDefault="00BF7270" w:rsidP="00BF7270">
      <w:pPr>
        <w:spacing w:after="0" w:line="240" w:lineRule="auto"/>
        <w:jc w:val="center"/>
        <w:rPr>
          <w:rFonts w:ascii="Arial" w:hAnsi="Arial" w:cs="Arial"/>
          <w:sz w:val="36"/>
          <w:szCs w:val="36"/>
        </w:rPr>
      </w:pPr>
      <w:r w:rsidRPr="00B5362F">
        <w:rPr>
          <w:rFonts w:ascii="Arial" w:hAnsi="Arial" w:cs="Arial"/>
          <w:sz w:val="36"/>
          <w:szCs w:val="36"/>
        </w:rPr>
        <w:lastRenderedPageBreak/>
        <w:t xml:space="preserve">PG CERT </w:t>
      </w:r>
      <w:proofErr w:type="spellStart"/>
      <w:r w:rsidRPr="00B5362F">
        <w:rPr>
          <w:rFonts w:ascii="Arial" w:hAnsi="Arial" w:cs="Arial"/>
          <w:sz w:val="36"/>
          <w:szCs w:val="36"/>
        </w:rPr>
        <w:t>tHE</w:t>
      </w:r>
      <w:proofErr w:type="spellEnd"/>
      <w:r w:rsidRPr="00B5362F">
        <w:rPr>
          <w:rFonts w:ascii="Arial" w:hAnsi="Arial" w:cs="Arial"/>
          <w:sz w:val="36"/>
          <w:szCs w:val="36"/>
        </w:rPr>
        <w:t xml:space="preserve"> CPD</w:t>
      </w:r>
    </w:p>
    <w:p w14:paraId="7FBF304B" w14:textId="77777777" w:rsidR="00BF7270" w:rsidRPr="00B5362F" w:rsidRDefault="00BF7270" w:rsidP="00BF7270">
      <w:pPr>
        <w:spacing w:after="0" w:line="240" w:lineRule="auto"/>
        <w:jc w:val="center"/>
        <w:rPr>
          <w:rFonts w:ascii="Arial" w:hAnsi="Arial" w:cs="Arial"/>
        </w:rPr>
      </w:pPr>
    </w:p>
    <w:p w14:paraId="64ACB7C9" w14:textId="77777777" w:rsidR="00BF7270" w:rsidRPr="00B5362F" w:rsidRDefault="00BF7270" w:rsidP="00BF7270">
      <w:pPr>
        <w:spacing w:after="0" w:line="240" w:lineRule="auto"/>
        <w:jc w:val="center"/>
        <w:rPr>
          <w:rFonts w:ascii="Arial" w:hAnsi="Arial" w:cs="Arial"/>
          <w:b/>
          <w:bCs/>
          <w:sz w:val="32"/>
          <w:szCs w:val="32"/>
        </w:rPr>
      </w:pPr>
      <w:r w:rsidRPr="00B5362F">
        <w:rPr>
          <w:rFonts w:ascii="Arial" w:hAnsi="Arial" w:cs="Arial"/>
          <w:b/>
          <w:bCs/>
          <w:sz w:val="32"/>
          <w:szCs w:val="32"/>
        </w:rPr>
        <w:t>WSET (Wine &amp; Spirit Education Trust) Global Summit</w:t>
      </w:r>
    </w:p>
    <w:p w14:paraId="511394AD" w14:textId="77777777" w:rsidR="00BF7270" w:rsidRPr="00B5362F" w:rsidRDefault="00BF7270" w:rsidP="00BF7270">
      <w:pPr>
        <w:spacing w:after="0" w:line="240" w:lineRule="auto"/>
        <w:jc w:val="center"/>
        <w:rPr>
          <w:rFonts w:ascii="Arial" w:hAnsi="Arial" w:cs="Arial"/>
        </w:rPr>
      </w:pPr>
      <w:r w:rsidRPr="00B5362F">
        <w:rPr>
          <w:rFonts w:ascii="Arial" w:hAnsi="Arial" w:cs="Arial"/>
        </w:rPr>
        <w:t>September 18, 2025</w:t>
      </w:r>
    </w:p>
    <w:p w14:paraId="773B97F2" w14:textId="77777777" w:rsidR="00BF7270" w:rsidRDefault="00BF7270" w:rsidP="00BF7270">
      <w:pPr>
        <w:spacing w:after="0" w:line="240" w:lineRule="auto"/>
        <w:jc w:val="center"/>
        <w:rPr>
          <w:rFonts w:ascii="Arial" w:hAnsi="Arial" w:cs="Arial"/>
          <w:b/>
          <w:bCs/>
          <w:sz w:val="28"/>
          <w:szCs w:val="28"/>
        </w:rPr>
      </w:pPr>
      <w:r w:rsidRPr="00B5362F">
        <w:rPr>
          <w:rFonts w:ascii="Arial" w:hAnsi="Arial" w:cs="Arial"/>
          <w:b/>
          <w:bCs/>
          <w:sz w:val="28"/>
          <w:szCs w:val="28"/>
        </w:rPr>
        <w:t>Demystifying AI in Education: What you need to know</w:t>
      </w:r>
    </w:p>
    <w:p w14:paraId="44411CB8" w14:textId="77777777" w:rsidR="00BF7270" w:rsidRPr="00B5362F" w:rsidRDefault="00BF7270" w:rsidP="00BF7270">
      <w:pPr>
        <w:spacing w:after="0" w:line="240" w:lineRule="auto"/>
        <w:jc w:val="center"/>
        <w:rPr>
          <w:rFonts w:ascii="Arial" w:hAnsi="Arial" w:cs="Arial"/>
          <w:b/>
          <w:bCs/>
          <w:sz w:val="28"/>
          <w:szCs w:val="28"/>
        </w:rPr>
      </w:pPr>
      <w:r w:rsidRPr="00B5362F">
        <w:rPr>
          <w:rFonts w:ascii="Arial" w:hAnsi="Arial" w:cs="Arial"/>
          <w:b/>
          <w:bCs/>
          <w:sz w:val="28"/>
          <w:szCs w:val="28"/>
        </w:rPr>
        <w:t>(1 hour session)</w:t>
      </w:r>
    </w:p>
    <w:p w14:paraId="10F797C9" w14:textId="77777777" w:rsidR="00BF7270" w:rsidRPr="00B5362F" w:rsidRDefault="00BF7270" w:rsidP="00BF7270">
      <w:pPr>
        <w:spacing w:after="0" w:line="240" w:lineRule="auto"/>
        <w:rPr>
          <w:rFonts w:ascii="Arial" w:hAnsi="Arial" w:cs="Arial"/>
        </w:rPr>
      </w:pPr>
    </w:p>
    <w:p w14:paraId="0586C4CD" w14:textId="77777777" w:rsidR="00BF7270" w:rsidRPr="00B5362F" w:rsidRDefault="00BF7270" w:rsidP="00BF7270">
      <w:pPr>
        <w:spacing w:after="0" w:line="240" w:lineRule="auto"/>
        <w:rPr>
          <w:rFonts w:ascii="Arial" w:hAnsi="Arial" w:cs="Arial"/>
          <w:b/>
          <w:bCs/>
          <w:i/>
          <w:iCs/>
        </w:rPr>
      </w:pPr>
      <w:r w:rsidRPr="00B5362F">
        <w:rPr>
          <w:rFonts w:ascii="Arial" w:hAnsi="Arial" w:cs="Arial"/>
          <w:b/>
          <w:bCs/>
          <w:i/>
          <w:iCs/>
        </w:rPr>
        <w:t>Janette Devlin (Educator Development and Training WSET)</w:t>
      </w:r>
    </w:p>
    <w:p w14:paraId="1E38AA97" w14:textId="77777777" w:rsidR="00BF7270" w:rsidRPr="000D57AD" w:rsidRDefault="00BF7270" w:rsidP="00BF7270">
      <w:pPr>
        <w:spacing w:after="0" w:line="240" w:lineRule="auto"/>
        <w:rPr>
          <w:rFonts w:ascii="Arial" w:hAnsi="Arial" w:cs="Arial"/>
          <w:b/>
          <w:bCs/>
          <w:i/>
          <w:iCs/>
        </w:rPr>
      </w:pPr>
      <w:r w:rsidRPr="00B5362F">
        <w:rPr>
          <w:rFonts w:ascii="Arial" w:hAnsi="Arial" w:cs="Arial"/>
          <w:b/>
          <w:bCs/>
          <w:i/>
          <w:iCs/>
        </w:rPr>
        <w:t>Tracy Doran (Educator Development and Training WSET)</w:t>
      </w:r>
    </w:p>
    <w:p w14:paraId="7EF52C95" w14:textId="77777777" w:rsidR="00BF7270" w:rsidRDefault="00BF7270" w:rsidP="00BF7270">
      <w:pPr>
        <w:spacing w:after="0" w:line="240" w:lineRule="auto"/>
        <w:rPr>
          <w:rFonts w:ascii="Arial" w:hAnsi="Arial" w:cs="Arial"/>
          <w:b/>
          <w:bCs/>
          <w:color w:val="00B050"/>
        </w:rPr>
      </w:pPr>
    </w:p>
    <w:p w14:paraId="1EBC4625" w14:textId="77777777" w:rsidR="00BF7270" w:rsidRPr="00BD4404" w:rsidRDefault="00BF7270" w:rsidP="00BF7270">
      <w:pPr>
        <w:spacing w:after="0" w:line="240" w:lineRule="auto"/>
        <w:jc w:val="both"/>
        <w:rPr>
          <w:rFonts w:ascii="Arial" w:hAnsi="Arial" w:cs="Arial"/>
        </w:rPr>
      </w:pPr>
      <w:r>
        <w:rPr>
          <w:rFonts w:ascii="Arial" w:hAnsi="Arial" w:cs="Arial"/>
        </w:rPr>
        <w:t>I teach the WSET qualifications within the Hospitality &amp; Tourism programmes.</w:t>
      </w:r>
    </w:p>
    <w:p w14:paraId="37DBB037" w14:textId="77777777" w:rsidR="00BF7270" w:rsidRPr="00B5362F" w:rsidRDefault="00BF7270" w:rsidP="00BF7270">
      <w:pPr>
        <w:spacing w:after="0" w:line="240" w:lineRule="auto"/>
        <w:jc w:val="both"/>
        <w:rPr>
          <w:rFonts w:ascii="Arial" w:hAnsi="Arial" w:cs="Arial"/>
        </w:rPr>
      </w:pPr>
    </w:p>
    <w:p w14:paraId="0203FF5B" w14:textId="77777777" w:rsidR="00BF7270" w:rsidRPr="00B5362F" w:rsidRDefault="00BF7270" w:rsidP="00BF7270">
      <w:pPr>
        <w:spacing w:after="0" w:line="240" w:lineRule="auto"/>
        <w:jc w:val="both"/>
        <w:rPr>
          <w:rFonts w:ascii="Arial" w:hAnsi="Arial" w:cs="Arial"/>
        </w:rPr>
      </w:pPr>
      <w:r w:rsidRPr="00B5362F">
        <w:rPr>
          <w:rFonts w:ascii="Arial" w:hAnsi="Arial" w:cs="Arial"/>
        </w:rPr>
        <w:t>According to Janette and Tracy, WSET students and educators are using AI, such as Chat GPT, Gemini and Copilot. The WSET offer responsible guidance on the use of AI</w:t>
      </w:r>
      <w:r>
        <w:rPr>
          <w:rFonts w:ascii="Arial" w:hAnsi="Arial" w:cs="Arial"/>
        </w:rPr>
        <w:t>.</w:t>
      </w:r>
    </w:p>
    <w:p w14:paraId="6E680392" w14:textId="77777777" w:rsidR="00BF7270" w:rsidRPr="00B5362F" w:rsidRDefault="00BF7270" w:rsidP="00BF7270">
      <w:pPr>
        <w:spacing w:after="0" w:line="240" w:lineRule="auto"/>
        <w:jc w:val="both"/>
        <w:rPr>
          <w:rFonts w:ascii="Arial" w:hAnsi="Arial" w:cs="Arial"/>
        </w:rPr>
      </w:pPr>
    </w:p>
    <w:p w14:paraId="275DFD1E" w14:textId="77777777" w:rsidR="00BF7270" w:rsidRDefault="00BF7270" w:rsidP="00BF7270">
      <w:pPr>
        <w:spacing w:after="0" w:line="240" w:lineRule="auto"/>
        <w:jc w:val="both"/>
        <w:rPr>
          <w:rFonts w:ascii="Arial" w:hAnsi="Arial" w:cs="Arial"/>
        </w:rPr>
      </w:pPr>
      <w:r w:rsidRPr="00B5362F">
        <w:rPr>
          <w:rFonts w:ascii="Arial" w:hAnsi="Arial" w:cs="Arial"/>
        </w:rPr>
        <w:t>The session asked viewers to consider the difference between an AI generated wine tasting note and a WSET Systematic Approach to Tasting (SAT) note</w:t>
      </w:r>
      <w:r>
        <w:rPr>
          <w:rFonts w:ascii="Arial" w:hAnsi="Arial" w:cs="Arial"/>
        </w:rPr>
        <w:t>,</w:t>
      </w:r>
      <w:r w:rsidRPr="00B5362F">
        <w:rPr>
          <w:rFonts w:ascii="Arial" w:hAnsi="Arial" w:cs="Arial"/>
        </w:rPr>
        <w:t xml:space="preserve"> </w:t>
      </w:r>
      <w:r>
        <w:rPr>
          <w:rFonts w:ascii="Arial" w:hAnsi="Arial" w:cs="Arial"/>
        </w:rPr>
        <w:t>which</w:t>
      </w:r>
      <w:r w:rsidRPr="00B5362F">
        <w:rPr>
          <w:rFonts w:ascii="Arial" w:hAnsi="Arial" w:cs="Arial"/>
        </w:rPr>
        <w:t xml:space="preserve"> was also AI generated, however, with a specific prompt. The AI generated tasting note was vague, general and mostly descriptive compared to the SAT note, </w:t>
      </w:r>
      <w:r>
        <w:rPr>
          <w:rFonts w:ascii="Arial" w:hAnsi="Arial" w:cs="Arial"/>
        </w:rPr>
        <w:t xml:space="preserve">which </w:t>
      </w:r>
      <w:r w:rsidRPr="00B5362F">
        <w:rPr>
          <w:rFonts w:ascii="Arial" w:hAnsi="Arial" w:cs="Arial"/>
        </w:rPr>
        <w:t>was quite specific and followed the SAT directly.</w:t>
      </w:r>
      <w:r>
        <w:rPr>
          <w:rFonts w:ascii="Arial" w:hAnsi="Arial" w:cs="Arial"/>
        </w:rPr>
        <w:t xml:space="preserve"> This illustrated the importance of devising a specific prompt and also the importance of students understanding the SAT approach and being able to apply it. This has taught me the importance of ensuring students are able to apply the SAT without AI firstly and then that AI can support learning. This informed my intervention when discussing AI and ethics with students and how AI can be used as a tool to support learning and critical thinking. </w:t>
      </w:r>
      <w:r w:rsidRPr="00541B63">
        <w:rPr>
          <w:rFonts w:ascii="Arial" w:hAnsi="Arial" w:cs="Arial"/>
          <w:b/>
          <w:bCs/>
          <w:color w:val="0070C0"/>
        </w:rPr>
        <w:t>(A2,A4,A5,K2,K3,K4,K5,V1,V2,V3,V4,V5)</w:t>
      </w:r>
    </w:p>
    <w:p w14:paraId="5BC422DE" w14:textId="77777777" w:rsidR="00BF7270" w:rsidRDefault="00BF7270" w:rsidP="00BF7270">
      <w:pPr>
        <w:spacing w:after="0" w:line="240" w:lineRule="auto"/>
        <w:jc w:val="both"/>
        <w:rPr>
          <w:rFonts w:ascii="Arial" w:hAnsi="Arial" w:cs="Arial"/>
        </w:rPr>
      </w:pPr>
    </w:p>
    <w:p w14:paraId="0E7A769E" w14:textId="77777777" w:rsidR="00BF7270" w:rsidRPr="00630204" w:rsidRDefault="00BF7270" w:rsidP="00BF7270">
      <w:pPr>
        <w:spacing w:after="0" w:line="240" w:lineRule="auto"/>
        <w:jc w:val="both"/>
        <w:rPr>
          <w:rFonts w:ascii="Arial" w:hAnsi="Arial" w:cs="Arial"/>
        </w:rPr>
      </w:pPr>
      <w:r>
        <w:rPr>
          <w:rFonts w:ascii="Arial" w:hAnsi="Arial" w:cs="Arial"/>
        </w:rPr>
        <w:t xml:space="preserve">From my experience in the wine industry and from my wine qualifications, when systematically assessing wine quality, based on criteria, it is important to note that personal preference does not play a part. This is in contrast to simply enjoying wine socially, where personal preference is important. Smith (2025) </w:t>
      </w:r>
      <w:r w:rsidRPr="004B6567">
        <w:rPr>
          <w:rFonts w:ascii="Arial" w:hAnsi="Arial" w:cs="Arial"/>
        </w:rPr>
        <w:t>suggests that</w:t>
      </w:r>
      <w:r>
        <w:rPr>
          <w:rFonts w:ascii="Arial" w:hAnsi="Arial" w:cs="Arial"/>
        </w:rPr>
        <w:t xml:space="preserve"> quality should not be confused with liking and that wine professionals consider wine quality and non-professional tasters focus on liking. Wine apps, that recommend wines, can be helpful, particularly if the data used is based on experienced wine tasters, rather than by personal likings, according to Smith (2025). On the other hand, challenging Smith’s view that wine professionals are best placed to determine wine quality, Cao (2025) suggests that a highly recommended wine from a wine professional, may not be enjoyed by all consumers, because tasting is subjective and very personal. </w:t>
      </w:r>
    </w:p>
    <w:p w14:paraId="0B254852" w14:textId="77777777" w:rsidR="00BF7270" w:rsidRPr="007C7A57" w:rsidRDefault="00BF7270" w:rsidP="00BF7270">
      <w:pPr>
        <w:spacing w:after="0" w:line="240" w:lineRule="auto"/>
        <w:jc w:val="both"/>
        <w:rPr>
          <w:rFonts w:ascii="Arial" w:hAnsi="Arial" w:cs="Arial"/>
          <w:b/>
          <w:bCs/>
          <w:color w:val="0070C0"/>
        </w:rPr>
      </w:pPr>
      <w:r w:rsidRPr="007C7A57">
        <w:rPr>
          <w:rFonts w:ascii="Arial" w:hAnsi="Arial" w:cs="Arial"/>
          <w:b/>
          <w:bCs/>
          <w:color w:val="0070C0"/>
        </w:rPr>
        <w:t>(A2,A4,A5,K2,K3,V1,V3</w:t>
      </w:r>
      <w:r>
        <w:rPr>
          <w:rFonts w:ascii="Arial" w:hAnsi="Arial" w:cs="Arial"/>
          <w:b/>
          <w:bCs/>
          <w:color w:val="0070C0"/>
        </w:rPr>
        <w:t>,</w:t>
      </w:r>
      <w:r w:rsidRPr="007C7A57">
        <w:rPr>
          <w:rFonts w:ascii="Arial" w:hAnsi="Arial" w:cs="Arial"/>
          <w:b/>
          <w:bCs/>
          <w:color w:val="0070C0"/>
        </w:rPr>
        <w:t>V4)</w:t>
      </w:r>
    </w:p>
    <w:p w14:paraId="305418C1" w14:textId="77777777" w:rsidR="00BF7270" w:rsidRDefault="00BF7270" w:rsidP="00BF7270">
      <w:pPr>
        <w:spacing w:after="0" w:line="240" w:lineRule="auto"/>
        <w:jc w:val="both"/>
        <w:rPr>
          <w:rFonts w:ascii="Arial" w:hAnsi="Arial" w:cs="Arial"/>
        </w:rPr>
      </w:pPr>
    </w:p>
    <w:p w14:paraId="254668F9" w14:textId="77777777" w:rsidR="00BF7270" w:rsidRPr="00B5362F" w:rsidRDefault="00BF7270" w:rsidP="00BF7270">
      <w:pPr>
        <w:spacing w:after="0" w:line="240" w:lineRule="auto"/>
        <w:jc w:val="both"/>
        <w:rPr>
          <w:rFonts w:ascii="Arial" w:hAnsi="Arial" w:cs="Arial"/>
        </w:rPr>
      </w:pPr>
      <w:r w:rsidRPr="00B5362F">
        <w:rPr>
          <w:rFonts w:ascii="Arial" w:hAnsi="Arial" w:cs="Arial"/>
        </w:rPr>
        <w:t>As all WSET qualifications require invigilated examinations to pass, AI cannot be used by students during an examination. However, as discussed in the session, AI can support learning and teaching. For supporting learning</w:t>
      </w:r>
      <w:r>
        <w:rPr>
          <w:rFonts w:ascii="Arial" w:hAnsi="Arial" w:cs="Arial"/>
        </w:rPr>
        <w:t>,</w:t>
      </w:r>
      <w:r w:rsidRPr="00B5362F">
        <w:rPr>
          <w:rFonts w:ascii="Arial" w:hAnsi="Arial" w:cs="Arial"/>
        </w:rPr>
        <w:t xml:space="preserve"> AI can provide accessibility and inclusion through the use of text-to-speech,</w:t>
      </w:r>
      <w:r>
        <w:rPr>
          <w:rFonts w:ascii="Arial" w:hAnsi="Arial" w:cs="Arial"/>
        </w:rPr>
        <w:t xml:space="preserve"> </w:t>
      </w:r>
      <w:r w:rsidRPr="00B5362F">
        <w:rPr>
          <w:rFonts w:ascii="Arial" w:hAnsi="Arial" w:cs="Arial"/>
        </w:rPr>
        <w:t>for study support, such as summarising</w:t>
      </w:r>
      <w:r>
        <w:rPr>
          <w:rFonts w:ascii="Arial" w:hAnsi="Arial" w:cs="Arial"/>
        </w:rPr>
        <w:t xml:space="preserve"> </w:t>
      </w:r>
      <w:r w:rsidRPr="00B5362F">
        <w:rPr>
          <w:rFonts w:ascii="Arial" w:hAnsi="Arial" w:cs="Arial"/>
        </w:rPr>
        <w:t>texts</w:t>
      </w:r>
      <w:r>
        <w:rPr>
          <w:rFonts w:ascii="Arial" w:hAnsi="Arial" w:cs="Arial"/>
        </w:rPr>
        <w:t>,</w:t>
      </w:r>
      <w:r w:rsidRPr="00B5362F">
        <w:rPr>
          <w:rFonts w:ascii="Arial" w:hAnsi="Arial" w:cs="Arial"/>
        </w:rPr>
        <w:t xml:space="preserve"> by being a critical thinking partner, </w:t>
      </w:r>
      <w:r>
        <w:rPr>
          <w:rFonts w:ascii="Arial" w:hAnsi="Arial" w:cs="Arial"/>
        </w:rPr>
        <w:t>through</w:t>
      </w:r>
      <w:r w:rsidRPr="00B5362F">
        <w:rPr>
          <w:rFonts w:ascii="Arial" w:hAnsi="Arial" w:cs="Arial"/>
        </w:rPr>
        <w:t xml:space="preserve"> help with structuring notes</w:t>
      </w:r>
      <w:r>
        <w:rPr>
          <w:rFonts w:ascii="Arial" w:hAnsi="Arial" w:cs="Arial"/>
        </w:rPr>
        <w:t>,</w:t>
      </w:r>
      <w:r w:rsidRPr="00B5362F">
        <w:rPr>
          <w:rFonts w:ascii="Arial" w:hAnsi="Arial" w:cs="Arial"/>
        </w:rPr>
        <w:t xml:space="preserve"> and lastly, through creativity and idea generation. </w:t>
      </w:r>
      <w:r>
        <w:rPr>
          <w:rFonts w:ascii="Arial" w:hAnsi="Arial" w:cs="Arial"/>
        </w:rPr>
        <w:t xml:space="preserve">This has helped to better understand how AI can specifically help students to maximise learning. </w:t>
      </w:r>
      <w:r w:rsidRPr="009D0199">
        <w:rPr>
          <w:rFonts w:ascii="Arial" w:hAnsi="Arial" w:cs="Arial"/>
          <w:b/>
          <w:bCs/>
          <w:color w:val="0070C0"/>
        </w:rPr>
        <w:t>(A2,A3,A4,A5,K1,K2,K3,K4,K5,V1,V2,V3,V4)</w:t>
      </w:r>
    </w:p>
    <w:p w14:paraId="1935EF87" w14:textId="77777777" w:rsidR="00BF7270" w:rsidRPr="00B5362F" w:rsidRDefault="00BF7270" w:rsidP="00BF7270">
      <w:pPr>
        <w:spacing w:after="0" w:line="240" w:lineRule="auto"/>
        <w:jc w:val="both"/>
        <w:rPr>
          <w:rFonts w:ascii="Arial" w:hAnsi="Arial" w:cs="Arial"/>
        </w:rPr>
      </w:pPr>
    </w:p>
    <w:p w14:paraId="4532C411" w14:textId="77777777" w:rsidR="00BF7270" w:rsidRPr="006027B3" w:rsidRDefault="00BF7270" w:rsidP="00BF7270">
      <w:pPr>
        <w:spacing w:after="0" w:line="240" w:lineRule="auto"/>
        <w:jc w:val="both"/>
        <w:rPr>
          <w:rFonts w:ascii="Arial" w:hAnsi="Arial" w:cs="Arial"/>
          <w:b/>
          <w:bCs/>
          <w:color w:val="0070C0"/>
        </w:rPr>
      </w:pPr>
      <w:r w:rsidRPr="00B5362F">
        <w:rPr>
          <w:rFonts w:ascii="Arial" w:hAnsi="Arial" w:cs="Arial"/>
        </w:rPr>
        <w:t>AI can support WSET teaching by brainstorming lesson prompts, making lessons more interesting, thoug</w:t>
      </w:r>
      <w:r>
        <w:rPr>
          <w:rFonts w:ascii="Arial" w:hAnsi="Arial" w:cs="Arial"/>
        </w:rPr>
        <w:t>h</w:t>
      </w:r>
      <w:r w:rsidRPr="00B5362F">
        <w:rPr>
          <w:rFonts w:ascii="Arial" w:hAnsi="Arial" w:cs="Arial"/>
        </w:rPr>
        <w:t xml:space="preserve"> must be </w:t>
      </w:r>
      <w:r>
        <w:rPr>
          <w:rFonts w:ascii="Arial" w:hAnsi="Arial" w:cs="Arial"/>
        </w:rPr>
        <w:t>reviewed</w:t>
      </w:r>
      <w:r w:rsidRPr="00B5362F">
        <w:rPr>
          <w:rFonts w:ascii="Arial" w:hAnsi="Arial" w:cs="Arial"/>
        </w:rPr>
        <w:t xml:space="preserve"> by the educator</w:t>
      </w:r>
      <w:r>
        <w:rPr>
          <w:rFonts w:ascii="Arial" w:hAnsi="Arial" w:cs="Arial"/>
        </w:rPr>
        <w:t xml:space="preserve"> for accuracy, </w:t>
      </w:r>
      <w:r w:rsidRPr="00B5362F">
        <w:rPr>
          <w:rFonts w:ascii="Arial" w:hAnsi="Arial" w:cs="Arial"/>
        </w:rPr>
        <w:t>by drafting discussion questions</w:t>
      </w:r>
      <w:r>
        <w:rPr>
          <w:rFonts w:ascii="Arial" w:hAnsi="Arial" w:cs="Arial"/>
        </w:rPr>
        <w:t xml:space="preserve"> and</w:t>
      </w:r>
      <w:r w:rsidRPr="00B5362F">
        <w:rPr>
          <w:rFonts w:ascii="Arial" w:hAnsi="Arial" w:cs="Arial"/>
        </w:rPr>
        <w:t xml:space="preserve"> by simplifying complex explanations, especially in cases where English is a second language. </w:t>
      </w:r>
      <w:r>
        <w:rPr>
          <w:rFonts w:ascii="Arial" w:hAnsi="Arial" w:cs="Arial"/>
        </w:rPr>
        <w:t>It can also help</w:t>
      </w:r>
      <w:r w:rsidRPr="00B5362F">
        <w:rPr>
          <w:rFonts w:ascii="Arial" w:hAnsi="Arial" w:cs="Arial"/>
        </w:rPr>
        <w:t xml:space="preserve"> by enhancing inclusion in the classroom by providing transcripts/subtitles for videos (Turbo Scribe is an AI tool that can do this).</w:t>
      </w:r>
      <w:r>
        <w:rPr>
          <w:rFonts w:ascii="Arial" w:hAnsi="Arial" w:cs="Arial"/>
        </w:rPr>
        <w:t xml:space="preserve"> It has been helpful to hear about these ideas and will inform me when preparing teaching sessions. </w:t>
      </w:r>
      <w:r w:rsidRPr="006027B3">
        <w:rPr>
          <w:rFonts w:ascii="Arial" w:hAnsi="Arial" w:cs="Arial"/>
          <w:b/>
          <w:bCs/>
          <w:color w:val="0070C0"/>
        </w:rPr>
        <w:t>(A1,A2,A3,A4,A5,K1,K2,K3,K4,K5,V1,V2,V3,V4)</w:t>
      </w:r>
    </w:p>
    <w:p w14:paraId="47989897" w14:textId="77777777" w:rsidR="00BF7270" w:rsidRDefault="00BF7270" w:rsidP="00BF7270">
      <w:pPr>
        <w:spacing w:after="0" w:line="240" w:lineRule="auto"/>
        <w:jc w:val="both"/>
        <w:rPr>
          <w:rFonts w:ascii="Arial" w:hAnsi="Arial" w:cs="Arial"/>
        </w:rPr>
      </w:pPr>
    </w:p>
    <w:p w14:paraId="4422BF95" w14:textId="77777777" w:rsidR="00BF7270" w:rsidRPr="00EC759F" w:rsidRDefault="00BF7270" w:rsidP="00BF7270">
      <w:pPr>
        <w:spacing w:after="0" w:line="240" w:lineRule="auto"/>
        <w:jc w:val="both"/>
        <w:rPr>
          <w:rFonts w:ascii="Arial" w:hAnsi="Arial" w:cs="Arial"/>
          <w:b/>
          <w:bCs/>
          <w:color w:val="0070C0"/>
        </w:rPr>
      </w:pPr>
      <w:r w:rsidRPr="00B5362F">
        <w:rPr>
          <w:rFonts w:ascii="Arial" w:hAnsi="Arial" w:cs="Arial"/>
        </w:rPr>
        <w:t>Hallucinations and misinformation were mentioned as pitfalls, where GAI answers look correct, however are not. Bias was also mentioned as a pitfall. Therefore, it is important</w:t>
      </w:r>
      <w:r>
        <w:rPr>
          <w:rFonts w:ascii="Arial" w:hAnsi="Arial" w:cs="Arial"/>
        </w:rPr>
        <w:t xml:space="preserve"> that</w:t>
      </w:r>
      <w:r w:rsidRPr="00B5362F">
        <w:rPr>
          <w:rFonts w:ascii="Arial" w:hAnsi="Arial" w:cs="Arial"/>
        </w:rPr>
        <w:t xml:space="preserve"> all GAI information</w:t>
      </w:r>
      <w:r>
        <w:rPr>
          <w:rFonts w:ascii="Arial" w:hAnsi="Arial" w:cs="Arial"/>
        </w:rPr>
        <w:t xml:space="preserve"> is checked</w:t>
      </w:r>
      <w:r w:rsidRPr="00B5362F">
        <w:rPr>
          <w:rFonts w:ascii="Arial" w:hAnsi="Arial" w:cs="Arial"/>
        </w:rPr>
        <w:t xml:space="preserve"> against credible sources. Weakening skills was another risk mentioned</w:t>
      </w:r>
      <w:r>
        <w:rPr>
          <w:rFonts w:ascii="Arial" w:hAnsi="Arial" w:cs="Arial"/>
        </w:rPr>
        <w:t>.</w:t>
      </w:r>
      <w:r w:rsidRPr="00B5362F">
        <w:rPr>
          <w:rFonts w:ascii="Arial" w:hAnsi="Arial" w:cs="Arial"/>
        </w:rPr>
        <w:t xml:space="preserve"> The importance of the ethical use of AI and GAI was emphasised.</w:t>
      </w:r>
      <w:r>
        <w:rPr>
          <w:rFonts w:ascii="Arial" w:hAnsi="Arial" w:cs="Arial"/>
        </w:rPr>
        <w:t xml:space="preserve"> </w:t>
      </w:r>
      <w:r w:rsidRPr="00EC759F">
        <w:rPr>
          <w:rFonts w:ascii="Arial" w:hAnsi="Arial" w:cs="Arial"/>
          <w:b/>
          <w:bCs/>
          <w:color w:val="0070C0"/>
        </w:rPr>
        <w:t>(A2,A3,A4,A5,K3,K4,K5,V1,V2,V3,V4)</w:t>
      </w:r>
    </w:p>
    <w:p w14:paraId="041C9219" w14:textId="77777777" w:rsidR="00BF7270" w:rsidRPr="00B5362F" w:rsidRDefault="00BF7270" w:rsidP="00BF7270">
      <w:pPr>
        <w:spacing w:after="0" w:line="240" w:lineRule="auto"/>
        <w:jc w:val="both"/>
        <w:rPr>
          <w:rFonts w:ascii="Arial" w:hAnsi="Arial" w:cs="Arial"/>
        </w:rPr>
      </w:pPr>
    </w:p>
    <w:p w14:paraId="571D69D3" w14:textId="77777777" w:rsidR="00BF7270" w:rsidRDefault="00BF7270" w:rsidP="00BF7270">
      <w:pPr>
        <w:spacing w:after="0" w:line="240" w:lineRule="auto"/>
        <w:jc w:val="both"/>
        <w:rPr>
          <w:rFonts w:ascii="Arial" w:hAnsi="Arial" w:cs="Arial"/>
        </w:rPr>
      </w:pPr>
      <w:r w:rsidRPr="00B5362F">
        <w:rPr>
          <w:rFonts w:ascii="Arial" w:hAnsi="Arial" w:cs="Arial"/>
        </w:rPr>
        <w:t>The WSET examinations test critical analysis, wine tasting and writing, so students must be able to demonstrate these abilities effectively. As the WSET are teaching adult learners, educators can provide guidance to students about the use of AI/GAI</w:t>
      </w:r>
      <w:r>
        <w:rPr>
          <w:rFonts w:ascii="Arial" w:hAnsi="Arial" w:cs="Arial"/>
        </w:rPr>
        <w:t xml:space="preserve"> </w:t>
      </w:r>
      <w:r w:rsidRPr="00B5362F">
        <w:rPr>
          <w:rFonts w:ascii="Arial" w:hAnsi="Arial" w:cs="Arial"/>
        </w:rPr>
        <w:t>and the pitfalls of over reliance</w:t>
      </w:r>
      <w:r>
        <w:rPr>
          <w:rFonts w:ascii="Arial" w:hAnsi="Arial" w:cs="Arial"/>
        </w:rPr>
        <w:t xml:space="preserve"> in supporting learning</w:t>
      </w:r>
      <w:r w:rsidRPr="00B5362F">
        <w:rPr>
          <w:rFonts w:ascii="Arial" w:hAnsi="Arial" w:cs="Arial"/>
        </w:rPr>
        <w:t xml:space="preserve">, however, cannot enforce. </w:t>
      </w:r>
      <w:r w:rsidRPr="00A128CC">
        <w:rPr>
          <w:rFonts w:ascii="Arial" w:hAnsi="Arial" w:cs="Arial"/>
          <w:b/>
          <w:bCs/>
          <w:color w:val="0070C0"/>
        </w:rPr>
        <w:t>(A4,A5,K2,K3,K4,V1,V3,V4)</w:t>
      </w:r>
    </w:p>
    <w:p w14:paraId="1E71ABF4" w14:textId="77777777" w:rsidR="00BF7270" w:rsidRDefault="00BF7270" w:rsidP="00BF7270">
      <w:pPr>
        <w:spacing w:after="0" w:line="240" w:lineRule="auto"/>
        <w:jc w:val="both"/>
        <w:rPr>
          <w:rFonts w:ascii="Arial" w:hAnsi="Arial" w:cs="Arial"/>
        </w:rPr>
      </w:pPr>
    </w:p>
    <w:p w14:paraId="09DE837D" w14:textId="77777777" w:rsidR="00BF7270" w:rsidRPr="00A128CC" w:rsidRDefault="00BF7270" w:rsidP="00BF7270">
      <w:pPr>
        <w:spacing w:after="0" w:line="240" w:lineRule="auto"/>
        <w:jc w:val="both"/>
        <w:rPr>
          <w:rFonts w:ascii="Arial" w:hAnsi="Arial" w:cs="Arial"/>
          <w:b/>
          <w:bCs/>
          <w:color w:val="0070C0"/>
        </w:rPr>
      </w:pPr>
      <w:proofErr w:type="spellStart"/>
      <w:r>
        <w:rPr>
          <w:rFonts w:ascii="Arial" w:hAnsi="Arial" w:cs="Arial"/>
        </w:rPr>
        <w:t>Yavas</w:t>
      </w:r>
      <w:proofErr w:type="spellEnd"/>
      <w:r>
        <w:rPr>
          <w:rFonts w:ascii="Arial" w:hAnsi="Arial" w:cs="Arial"/>
        </w:rPr>
        <w:t xml:space="preserve"> (2024) discusses the prospect of AI replicating human taste perception. According to </w:t>
      </w:r>
      <w:proofErr w:type="spellStart"/>
      <w:r>
        <w:rPr>
          <w:rFonts w:ascii="Arial" w:hAnsi="Arial" w:cs="Arial"/>
        </w:rPr>
        <w:t>Yavas</w:t>
      </w:r>
      <w:proofErr w:type="spellEnd"/>
      <w:r>
        <w:rPr>
          <w:rFonts w:ascii="Arial" w:hAnsi="Arial" w:cs="Arial"/>
        </w:rPr>
        <w:t xml:space="preserve"> (2024), a study has found that the long held belief in the complexity of the human sensory system is challenged, presumably inferring that AI may be able to perceive more than humans can one day. According to Boucher (2025), an app that can map flavour profiles and predict wines a consumer will enjoy has been developed. This means that marketing can be more focused and can inform product development. However, Boucher (2025) states that AI is not intended to replace human instinct and intuition, nor sensory perception, challenging the view of the significance of AI’s capacity to replicate and even supersede human’s ability to taste. </w:t>
      </w:r>
      <w:r w:rsidRPr="00A128CC">
        <w:rPr>
          <w:rFonts w:ascii="Arial" w:hAnsi="Arial" w:cs="Arial"/>
          <w:b/>
          <w:bCs/>
          <w:color w:val="0070C0"/>
        </w:rPr>
        <w:t>(A5,K3,V3,V4)</w:t>
      </w:r>
    </w:p>
    <w:p w14:paraId="38670FB4" w14:textId="77777777" w:rsidR="00BF7270" w:rsidRDefault="00BF7270" w:rsidP="00BF7270">
      <w:pPr>
        <w:spacing w:after="0" w:line="240" w:lineRule="auto"/>
        <w:jc w:val="both"/>
        <w:rPr>
          <w:rFonts w:ascii="Arial" w:hAnsi="Arial" w:cs="Arial"/>
        </w:rPr>
      </w:pPr>
    </w:p>
    <w:p w14:paraId="64D23631" w14:textId="77777777" w:rsidR="00BF7270" w:rsidRPr="003A5FC7" w:rsidRDefault="00BF7270" w:rsidP="00BF7270">
      <w:pPr>
        <w:spacing w:after="0" w:line="240" w:lineRule="auto"/>
        <w:jc w:val="both"/>
        <w:rPr>
          <w:rFonts w:ascii="Arial" w:hAnsi="Arial" w:cs="Arial"/>
        </w:rPr>
      </w:pPr>
      <w:r>
        <w:rPr>
          <w:rFonts w:ascii="Arial" w:hAnsi="Arial" w:cs="Arial"/>
        </w:rPr>
        <w:t>From a teaching point of view, a</w:t>
      </w:r>
      <w:r w:rsidRPr="00BC603D">
        <w:rPr>
          <w:rFonts w:ascii="Arial" w:hAnsi="Arial" w:cs="Arial"/>
        </w:rPr>
        <w:t>ccording to Marr</w:t>
      </w:r>
      <w:r>
        <w:rPr>
          <w:rFonts w:ascii="Arial" w:hAnsi="Arial" w:cs="Arial"/>
        </w:rPr>
        <w:t xml:space="preserve"> (2025), virtual wine tastings and immersive vineyard tours are in demand and look likely to continue to be popular. I am planning to teach the WSET wine qualifications in the UWTSD immersive room to encourage curiosity, critical thinking and learning, by being in a virtual “wine cellar, a “vineyard” and a “tasting room”, bringing the experience “alive”. </w:t>
      </w:r>
      <w:r w:rsidRPr="00685D5C">
        <w:rPr>
          <w:rFonts w:ascii="Arial" w:hAnsi="Arial" w:cs="Arial"/>
          <w:b/>
          <w:bCs/>
          <w:color w:val="0070C0"/>
        </w:rPr>
        <w:t>(A1,A2,A4,A5,K1,K2,K3,K4,V1,V2,V3,V4,V5)</w:t>
      </w:r>
    </w:p>
    <w:p w14:paraId="6F75F2C7" w14:textId="77777777" w:rsidR="00BF7270" w:rsidRPr="00B5362F" w:rsidRDefault="00BF7270" w:rsidP="00BF7270">
      <w:pPr>
        <w:spacing w:after="0" w:line="240" w:lineRule="auto"/>
        <w:jc w:val="both"/>
        <w:rPr>
          <w:rFonts w:ascii="Arial" w:hAnsi="Arial" w:cs="Arial"/>
        </w:rPr>
      </w:pPr>
    </w:p>
    <w:p w14:paraId="1AEFBB99" w14:textId="77777777" w:rsidR="00BF7270" w:rsidRPr="00315BB6" w:rsidRDefault="00BF7270" w:rsidP="00BF7270">
      <w:pPr>
        <w:spacing w:after="0" w:line="240" w:lineRule="auto"/>
        <w:jc w:val="both"/>
        <w:rPr>
          <w:rFonts w:ascii="Arial" w:hAnsi="Arial" w:cs="Arial"/>
          <w:b/>
          <w:bCs/>
          <w:color w:val="0070C0"/>
          <w:lang w:val="pt-PT"/>
        </w:rPr>
      </w:pPr>
      <w:r w:rsidRPr="00B5362F">
        <w:rPr>
          <w:rFonts w:ascii="Arial" w:hAnsi="Arial" w:cs="Arial"/>
        </w:rPr>
        <w:t>Finally the future of AI in WSET education was discussed. The use of adaptive revision tools will be coming into use, which can provide personalised development plans and AI-powered study companions which can summarise complex materials and Turbo Learn, an IT tool which can help develop revision tools, such as making a podcast from notes</w:t>
      </w:r>
      <w:r>
        <w:rPr>
          <w:rFonts w:ascii="Arial" w:hAnsi="Arial" w:cs="Arial"/>
        </w:rPr>
        <w:t xml:space="preserve"> and </w:t>
      </w:r>
      <w:r w:rsidRPr="00B5362F">
        <w:rPr>
          <w:rFonts w:ascii="Arial" w:hAnsi="Arial" w:cs="Arial"/>
        </w:rPr>
        <w:t xml:space="preserve">creating </w:t>
      </w:r>
      <w:r>
        <w:rPr>
          <w:rFonts w:ascii="Arial" w:hAnsi="Arial" w:cs="Arial"/>
        </w:rPr>
        <w:t xml:space="preserve">quiz </w:t>
      </w:r>
      <w:r w:rsidRPr="00B5362F">
        <w:rPr>
          <w:rFonts w:ascii="Arial" w:hAnsi="Arial" w:cs="Arial"/>
        </w:rPr>
        <w:t>flashcards,</w:t>
      </w:r>
      <w:r>
        <w:rPr>
          <w:rFonts w:ascii="Arial" w:hAnsi="Arial" w:cs="Arial"/>
        </w:rPr>
        <w:t xml:space="preserve"> all of</w:t>
      </w:r>
      <w:r w:rsidRPr="00B5362F">
        <w:rPr>
          <w:rFonts w:ascii="Arial" w:hAnsi="Arial" w:cs="Arial"/>
        </w:rPr>
        <w:t xml:space="preserve"> which contribute</w:t>
      </w:r>
      <w:r>
        <w:rPr>
          <w:rFonts w:ascii="Arial" w:hAnsi="Arial" w:cs="Arial"/>
        </w:rPr>
        <w:t xml:space="preserve"> </w:t>
      </w:r>
      <w:r w:rsidRPr="00B5362F">
        <w:rPr>
          <w:rFonts w:ascii="Arial" w:hAnsi="Arial" w:cs="Arial"/>
        </w:rPr>
        <w:t>towards inclusivity.</w:t>
      </w:r>
      <w:r>
        <w:rPr>
          <w:rFonts w:ascii="Arial" w:hAnsi="Arial" w:cs="Arial"/>
        </w:rPr>
        <w:t xml:space="preserve"> </w:t>
      </w:r>
      <w:r w:rsidRPr="00B5362F">
        <w:rPr>
          <w:rFonts w:ascii="Arial" w:hAnsi="Arial" w:cs="Arial"/>
        </w:rPr>
        <w:t>Overall, it was summarised that AI is a tool, not a teacher and it can support learning alongside constant consideration of WSET integrity</w:t>
      </w:r>
      <w:r>
        <w:rPr>
          <w:rFonts w:ascii="Arial" w:hAnsi="Arial" w:cs="Arial"/>
        </w:rPr>
        <w:t xml:space="preserve">. </w:t>
      </w:r>
      <w:r w:rsidRPr="00315BB6">
        <w:rPr>
          <w:rFonts w:ascii="Arial" w:hAnsi="Arial" w:cs="Arial"/>
          <w:b/>
          <w:bCs/>
          <w:color w:val="0070C0"/>
          <w:lang w:val="pt-PT"/>
        </w:rPr>
        <w:t>(A2,A4,A5,K1,K2,K3,K4,K5,V1,V2,V3,V4,V5)</w:t>
      </w:r>
    </w:p>
    <w:p w14:paraId="79FCA76F" w14:textId="77777777" w:rsidR="00BF7270" w:rsidRPr="00315BB6" w:rsidRDefault="00BF7270" w:rsidP="00BF7270">
      <w:pPr>
        <w:spacing w:after="0" w:line="240" w:lineRule="auto"/>
        <w:jc w:val="both"/>
        <w:rPr>
          <w:rFonts w:ascii="Arial" w:hAnsi="Arial" w:cs="Arial"/>
          <w:lang w:val="pt-PT"/>
        </w:rPr>
      </w:pPr>
    </w:p>
    <w:p w14:paraId="6CB038C5" w14:textId="77777777" w:rsidR="00BF7270" w:rsidRPr="00315BB6" w:rsidRDefault="00BF7270" w:rsidP="00BF7270">
      <w:pPr>
        <w:spacing w:after="0" w:line="240" w:lineRule="auto"/>
        <w:jc w:val="both"/>
        <w:rPr>
          <w:rFonts w:ascii="Arial" w:hAnsi="Arial" w:cs="Arial"/>
          <w:lang w:val="pt-PT"/>
        </w:rPr>
      </w:pPr>
    </w:p>
    <w:p w14:paraId="3F7EC9B0" w14:textId="77777777" w:rsidR="00BF7270" w:rsidRPr="00315BB6" w:rsidRDefault="00BF7270" w:rsidP="00BF7270">
      <w:pPr>
        <w:spacing w:after="0" w:line="240" w:lineRule="auto"/>
        <w:jc w:val="both"/>
        <w:rPr>
          <w:rFonts w:ascii="Arial" w:hAnsi="Arial" w:cs="Arial"/>
          <w:lang w:val="pt-PT"/>
        </w:rPr>
      </w:pPr>
    </w:p>
    <w:p w14:paraId="7E0C42F8" w14:textId="77777777" w:rsidR="00BF7270" w:rsidRPr="00315BB6" w:rsidRDefault="00BF7270" w:rsidP="00BF7270">
      <w:pPr>
        <w:spacing w:after="0" w:line="240" w:lineRule="auto"/>
        <w:rPr>
          <w:rFonts w:ascii="Arial" w:hAnsi="Arial" w:cs="Arial"/>
          <w:lang w:val="pt-PT"/>
        </w:rPr>
      </w:pPr>
    </w:p>
    <w:p w14:paraId="377222B9" w14:textId="77777777" w:rsidR="00BF7270" w:rsidRPr="00315BB6" w:rsidRDefault="00BF7270" w:rsidP="00BF7270">
      <w:pPr>
        <w:spacing w:after="0" w:line="240" w:lineRule="auto"/>
        <w:rPr>
          <w:rFonts w:ascii="Arial" w:hAnsi="Arial" w:cs="Arial"/>
          <w:b/>
          <w:bCs/>
          <w:lang w:val="pt-PT"/>
        </w:rPr>
      </w:pPr>
      <w:proofErr w:type="spellStart"/>
      <w:r w:rsidRPr="00315BB6">
        <w:rPr>
          <w:rFonts w:ascii="Arial" w:hAnsi="Arial" w:cs="Arial"/>
          <w:b/>
          <w:bCs/>
          <w:lang w:val="pt-PT"/>
        </w:rPr>
        <w:lastRenderedPageBreak/>
        <w:t>Reference</w:t>
      </w:r>
      <w:proofErr w:type="spellEnd"/>
      <w:r w:rsidRPr="00315BB6">
        <w:rPr>
          <w:rFonts w:ascii="Arial" w:hAnsi="Arial" w:cs="Arial"/>
          <w:b/>
          <w:bCs/>
          <w:lang w:val="pt-PT"/>
        </w:rPr>
        <w:t xml:space="preserve"> </w:t>
      </w:r>
      <w:proofErr w:type="spellStart"/>
      <w:r w:rsidRPr="00315BB6">
        <w:rPr>
          <w:rFonts w:ascii="Arial" w:hAnsi="Arial" w:cs="Arial"/>
          <w:b/>
          <w:bCs/>
          <w:lang w:val="pt-PT"/>
        </w:rPr>
        <w:t>List</w:t>
      </w:r>
      <w:proofErr w:type="spellEnd"/>
    </w:p>
    <w:p w14:paraId="30AAEC26" w14:textId="77777777" w:rsidR="00BF7270" w:rsidRPr="00315BB6" w:rsidRDefault="00BF7270" w:rsidP="00BF7270">
      <w:pPr>
        <w:spacing w:after="0" w:line="240" w:lineRule="auto"/>
        <w:rPr>
          <w:rFonts w:ascii="Arial" w:hAnsi="Arial" w:cs="Arial"/>
          <w:lang w:val="pt-PT"/>
        </w:rPr>
      </w:pPr>
    </w:p>
    <w:p w14:paraId="28323896" w14:textId="77777777" w:rsidR="00BF7270" w:rsidRDefault="00BF7270" w:rsidP="00BF7270">
      <w:pPr>
        <w:spacing w:after="0" w:line="240" w:lineRule="auto"/>
        <w:rPr>
          <w:rFonts w:ascii="Arial" w:hAnsi="Arial" w:cs="Arial"/>
        </w:rPr>
      </w:pPr>
      <w:r>
        <w:rPr>
          <w:rFonts w:ascii="Arial" w:hAnsi="Arial" w:cs="Arial"/>
        </w:rPr>
        <w:t xml:space="preserve">Boucher, G. (2025) </w:t>
      </w:r>
      <w:r w:rsidRPr="00985ED0">
        <w:rPr>
          <w:rFonts w:ascii="Arial" w:hAnsi="Arial" w:cs="Arial"/>
          <w:i/>
          <w:iCs/>
        </w:rPr>
        <w:t>How AI is Taking Root in Wine</w:t>
      </w:r>
      <w:r>
        <w:rPr>
          <w:rFonts w:ascii="Arial" w:hAnsi="Arial" w:cs="Arial"/>
        </w:rPr>
        <w:t>. Available at: https//</w:t>
      </w:r>
      <w:hyperlink r:id="rId55" w:history="1">
        <w:r w:rsidRPr="006D7DB6">
          <w:rPr>
            <w:rStyle w:val="Hyperlink"/>
            <w:rFonts w:ascii="Arial" w:hAnsi="Arial" w:cs="Arial"/>
          </w:rPr>
          <w:t>How AI Is Taking Root in Wine</w:t>
        </w:r>
      </w:hyperlink>
      <w:r>
        <w:rPr>
          <w:rFonts w:ascii="Arial" w:hAnsi="Arial" w:cs="Arial"/>
        </w:rPr>
        <w:t xml:space="preserve"> (Accessed on December 5, 2025).</w:t>
      </w:r>
    </w:p>
    <w:p w14:paraId="29B1909C" w14:textId="77777777" w:rsidR="00BF7270" w:rsidRDefault="00BF7270" w:rsidP="00BF7270">
      <w:pPr>
        <w:spacing w:after="0" w:line="240" w:lineRule="auto"/>
        <w:rPr>
          <w:rFonts w:ascii="Arial" w:hAnsi="Arial" w:cs="Arial"/>
        </w:rPr>
      </w:pPr>
    </w:p>
    <w:p w14:paraId="1C057A67" w14:textId="77777777" w:rsidR="00BF7270" w:rsidRDefault="00BF7270" w:rsidP="00BF7270">
      <w:pPr>
        <w:spacing w:line="240" w:lineRule="auto"/>
        <w:rPr>
          <w:rFonts w:ascii="Arial" w:hAnsi="Arial" w:cs="Arial"/>
        </w:rPr>
      </w:pPr>
      <w:r>
        <w:rPr>
          <w:rFonts w:ascii="Arial" w:hAnsi="Arial" w:cs="Arial"/>
        </w:rPr>
        <w:t>Cao, J. (2025) ‘</w:t>
      </w:r>
      <w:r w:rsidRPr="0085772D">
        <w:rPr>
          <w:rFonts w:ascii="Arial" w:hAnsi="Arial" w:cs="Arial"/>
        </w:rPr>
        <w:t>AI: A New and Impactful Player in the Quality Evaluation of Wine</w:t>
      </w:r>
      <w:r>
        <w:rPr>
          <w:rFonts w:ascii="Arial" w:hAnsi="Arial" w:cs="Arial"/>
        </w:rPr>
        <w:t xml:space="preserve">.’ </w:t>
      </w:r>
      <w:r w:rsidRPr="00786BC8">
        <w:rPr>
          <w:rFonts w:ascii="Arial" w:hAnsi="Arial" w:cs="Arial"/>
          <w:i/>
          <w:iCs/>
        </w:rPr>
        <w:t>Harvard Data Science Review</w:t>
      </w:r>
      <w:r>
        <w:rPr>
          <w:rFonts w:ascii="Arial" w:hAnsi="Arial" w:cs="Arial"/>
        </w:rPr>
        <w:t>, Issue 7.1, Winter 2025. Available at: https://</w:t>
      </w:r>
      <w:r w:rsidRPr="00A712B4">
        <w:t xml:space="preserve"> </w:t>
      </w:r>
      <w:hyperlink r:id="rId56" w:history="1">
        <w:r w:rsidRPr="00A712B4">
          <w:rPr>
            <w:rStyle w:val="Hyperlink"/>
            <w:rFonts w:ascii="Arial" w:hAnsi="Arial" w:cs="Arial"/>
          </w:rPr>
          <w:t>AI: A New and Impactful Player in the Quality Evaluation of Wine · Issue 7.1, Winter 2025</w:t>
        </w:r>
      </w:hyperlink>
      <w:r>
        <w:rPr>
          <w:rFonts w:ascii="Arial" w:hAnsi="Arial" w:cs="Arial"/>
        </w:rPr>
        <w:t xml:space="preserve"> </w:t>
      </w:r>
      <w:r w:rsidRPr="00786BC8">
        <w:rPr>
          <w:rFonts w:ascii="Arial" w:hAnsi="Arial" w:cs="Arial"/>
        </w:rPr>
        <w:t xml:space="preserve">doi.org/10.1162/99608f92.be44bdad </w:t>
      </w:r>
      <w:r>
        <w:rPr>
          <w:rFonts w:ascii="Arial" w:hAnsi="Arial" w:cs="Arial"/>
        </w:rPr>
        <w:t>(Accessed December 7, 2025).</w:t>
      </w:r>
    </w:p>
    <w:p w14:paraId="19359112" w14:textId="77777777" w:rsidR="00BF7270" w:rsidRDefault="00BF7270" w:rsidP="00BF7270">
      <w:pPr>
        <w:spacing w:line="240" w:lineRule="auto"/>
        <w:rPr>
          <w:rFonts w:ascii="Arial" w:hAnsi="Arial" w:cs="Arial"/>
        </w:rPr>
      </w:pPr>
      <w:r>
        <w:rPr>
          <w:rFonts w:ascii="Arial" w:hAnsi="Arial" w:cs="Arial"/>
        </w:rPr>
        <w:t xml:space="preserve">Marr, B. (2025) </w:t>
      </w:r>
      <w:r w:rsidRPr="000B57BE">
        <w:rPr>
          <w:rFonts w:ascii="Arial" w:hAnsi="Arial" w:cs="Arial"/>
          <w:i/>
          <w:iCs/>
        </w:rPr>
        <w:t>The Biggest Future Trends Shaping the Wine Industry</w:t>
      </w:r>
      <w:r>
        <w:rPr>
          <w:rFonts w:ascii="Arial" w:hAnsi="Arial" w:cs="Arial"/>
        </w:rPr>
        <w:t>. Available at: https://</w:t>
      </w:r>
      <w:r w:rsidRPr="003941AF">
        <w:t xml:space="preserve"> </w:t>
      </w:r>
      <w:hyperlink r:id="rId57" w:history="1">
        <w:r w:rsidRPr="003941AF">
          <w:rPr>
            <w:rStyle w:val="Hyperlink"/>
            <w:rFonts w:ascii="Arial" w:hAnsi="Arial" w:cs="Arial"/>
          </w:rPr>
          <w:t>The Biggest Future Trends Shaping the Wine Industry | Bernard Marr's Wine Guide</w:t>
        </w:r>
      </w:hyperlink>
      <w:r>
        <w:rPr>
          <w:rFonts w:ascii="Arial" w:hAnsi="Arial" w:cs="Arial"/>
        </w:rPr>
        <w:t xml:space="preserve"> (Accessed December 7, 2025).</w:t>
      </w:r>
    </w:p>
    <w:p w14:paraId="370B163D" w14:textId="77777777" w:rsidR="00BF7270" w:rsidRDefault="00BF7270" w:rsidP="00BF7270">
      <w:pPr>
        <w:spacing w:line="240" w:lineRule="auto"/>
        <w:rPr>
          <w:rFonts w:ascii="Arial" w:hAnsi="Arial" w:cs="Arial"/>
        </w:rPr>
      </w:pPr>
      <w:r w:rsidRPr="00464649">
        <w:rPr>
          <w:rFonts w:ascii="Arial" w:hAnsi="Arial" w:cs="Arial"/>
        </w:rPr>
        <w:t xml:space="preserve">Smith, B.C. (2025) ‘Getting More Out of Wine: wine experts, wine apps and sensory science.’ </w:t>
      </w:r>
      <w:r w:rsidRPr="00464649">
        <w:rPr>
          <w:rFonts w:ascii="Arial" w:hAnsi="Arial" w:cs="Arial"/>
          <w:i/>
          <w:iCs/>
        </w:rPr>
        <w:t>Current Opinion in Food Science</w:t>
      </w:r>
      <w:r w:rsidRPr="00464649">
        <w:rPr>
          <w:rFonts w:ascii="Arial" w:hAnsi="Arial" w:cs="Arial"/>
        </w:rPr>
        <w:t xml:space="preserve">. </w:t>
      </w:r>
      <w:hyperlink r:id="rId58" w:tooltip="Go to table of contents for this volume/issue" w:history="1">
        <w:r w:rsidRPr="00464649">
          <w:rPr>
            <w:rStyle w:val="Hyperlink"/>
            <w:rFonts w:ascii="Arial" w:hAnsi="Arial" w:cs="Arial"/>
          </w:rPr>
          <w:t>Volume 27</w:t>
        </w:r>
      </w:hyperlink>
      <w:r w:rsidRPr="00464649">
        <w:rPr>
          <w:rFonts w:ascii="Arial" w:hAnsi="Arial" w:cs="Arial"/>
        </w:rPr>
        <w:t xml:space="preserve">, June 2019, Pages 123-129. Available at: https:// </w:t>
      </w:r>
      <w:hyperlink r:id="rId59" w:history="1">
        <w:r w:rsidRPr="00464649">
          <w:rPr>
            <w:rStyle w:val="Hyperlink"/>
            <w:rFonts w:ascii="Arial" w:hAnsi="Arial" w:cs="Arial"/>
          </w:rPr>
          <w:t>Getting More Out of Wine: wine experts, wine apps and sensory science - ScienceDirect</w:t>
        </w:r>
      </w:hyperlink>
      <w:r w:rsidRPr="00464649">
        <w:rPr>
          <w:rFonts w:ascii="Arial" w:hAnsi="Arial" w:cs="Arial"/>
        </w:rPr>
        <w:t xml:space="preserve"> (Accessed December 5, 2025)</w:t>
      </w:r>
      <w:r>
        <w:rPr>
          <w:rFonts w:ascii="Arial" w:hAnsi="Arial" w:cs="Arial"/>
        </w:rPr>
        <w:t>.</w:t>
      </w:r>
    </w:p>
    <w:p w14:paraId="3F60EC90" w14:textId="77777777" w:rsidR="00BF7270" w:rsidRPr="00A83765" w:rsidRDefault="00BF7270" w:rsidP="00BF7270">
      <w:pPr>
        <w:spacing w:after="0" w:line="240" w:lineRule="auto"/>
        <w:rPr>
          <w:rFonts w:ascii="Arial" w:hAnsi="Arial" w:cs="Arial"/>
        </w:rPr>
      </w:pPr>
      <w:proofErr w:type="spellStart"/>
      <w:r w:rsidRPr="00E0022C">
        <w:rPr>
          <w:rFonts w:ascii="Arial" w:hAnsi="Arial" w:cs="Arial"/>
        </w:rPr>
        <w:t>Yavas</w:t>
      </w:r>
      <w:proofErr w:type="spellEnd"/>
      <w:r w:rsidRPr="00E0022C">
        <w:rPr>
          <w:rFonts w:ascii="Arial" w:hAnsi="Arial" w:cs="Arial"/>
        </w:rPr>
        <w:t xml:space="preserve">, C.E., </w:t>
      </w:r>
      <w:r>
        <w:rPr>
          <w:rFonts w:ascii="Arial" w:hAnsi="Arial" w:cs="Arial"/>
        </w:rPr>
        <w:t xml:space="preserve">Kim, J. and Chen, L. (2024) </w:t>
      </w:r>
      <w:r w:rsidRPr="008D5464">
        <w:rPr>
          <w:rFonts w:ascii="Arial" w:hAnsi="Arial" w:cs="Arial"/>
          <w:i/>
          <w:iCs/>
        </w:rPr>
        <w:t>Exploring Flavors Through AI: The Future of Culinary Taste Prediction</w:t>
      </w:r>
      <w:r>
        <w:rPr>
          <w:rFonts w:ascii="Arial" w:hAnsi="Arial" w:cs="Arial"/>
        </w:rPr>
        <w:t xml:space="preserve">. Available at </w:t>
      </w:r>
      <w:hyperlink r:id="rId60" w:history="1">
        <w:r w:rsidRPr="00A83765">
          <w:rPr>
            <w:rStyle w:val="Hyperlink"/>
            <w:rFonts w:ascii="Arial" w:hAnsi="Arial" w:cs="Arial"/>
          </w:rPr>
          <w:t>Exploring Flavors Through AI: The Future of Culinary Taste Prediction | IEEE Conference Publication | IEEE Xplore</w:t>
        </w:r>
      </w:hyperlink>
      <w:r w:rsidRPr="00A83765">
        <w:rPr>
          <w:rFonts w:ascii="Arial" w:hAnsi="Arial" w:cs="Arial"/>
        </w:rPr>
        <w:t xml:space="preserve"> (Accessed December 5, 2025).</w:t>
      </w:r>
    </w:p>
    <w:p w14:paraId="04603851" w14:textId="77777777" w:rsidR="00BF7270" w:rsidRDefault="00BF7270" w:rsidP="00BF7270">
      <w:pPr>
        <w:spacing w:after="0" w:line="240" w:lineRule="auto"/>
      </w:pPr>
    </w:p>
    <w:p w14:paraId="1577B660" w14:textId="752F2E1A" w:rsidR="00CD550A" w:rsidRDefault="00CD550A">
      <w:r>
        <w:br w:type="page"/>
      </w:r>
    </w:p>
    <w:p w14:paraId="190BFAB7" w14:textId="77777777" w:rsidR="00CD550A" w:rsidRPr="00BD7810" w:rsidRDefault="00CD550A" w:rsidP="00CD550A">
      <w:pPr>
        <w:spacing w:after="0" w:line="240" w:lineRule="auto"/>
        <w:jc w:val="center"/>
        <w:rPr>
          <w:rFonts w:asciiTheme="minorBidi" w:hAnsiTheme="minorBidi"/>
          <w:b/>
          <w:bCs/>
        </w:rPr>
      </w:pPr>
      <w:r w:rsidRPr="00BD7810">
        <w:rPr>
          <w:rFonts w:asciiTheme="minorBidi" w:hAnsiTheme="minorBidi"/>
          <w:b/>
          <w:bCs/>
        </w:rPr>
        <w:lastRenderedPageBreak/>
        <w:t xml:space="preserve">PG Cert </w:t>
      </w:r>
      <w:proofErr w:type="spellStart"/>
      <w:r w:rsidRPr="00BD7810">
        <w:rPr>
          <w:rFonts w:asciiTheme="minorBidi" w:hAnsiTheme="minorBidi"/>
          <w:b/>
          <w:bCs/>
        </w:rPr>
        <w:t>tHE</w:t>
      </w:r>
      <w:proofErr w:type="spellEnd"/>
    </w:p>
    <w:p w14:paraId="7B9DFFF7" w14:textId="77777777" w:rsidR="00CD550A" w:rsidRPr="00BD7810" w:rsidRDefault="00CD550A" w:rsidP="00CD550A">
      <w:pPr>
        <w:spacing w:after="0" w:line="240" w:lineRule="auto"/>
        <w:jc w:val="center"/>
        <w:rPr>
          <w:rFonts w:asciiTheme="minorBidi" w:hAnsiTheme="minorBidi"/>
          <w:b/>
          <w:bCs/>
        </w:rPr>
      </w:pPr>
      <w:r w:rsidRPr="00BD7810">
        <w:rPr>
          <w:rFonts w:asciiTheme="minorBidi" w:hAnsiTheme="minorBidi"/>
          <w:b/>
          <w:bCs/>
        </w:rPr>
        <w:t xml:space="preserve">General Reflective Personal Statement </w:t>
      </w:r>
    </w:p>
    <w:p w14:paraId="77719D7D" w14:textId="77777777" w:rsidR="00CD550A" w:rsidRPr="00CE4F64" w:rsidRDefault="00CD550A" w:rsidP="00CD550A">
      <w:pPr>
        <w:spacing w:after="0" w:line="240" w:lineRule="auto"/>
        <w:jc w:val="center"/>
        <w:rPr>
          <w:rFonts w:asciiTheme="minorBidi" w:hAnsiTheme="minorBidi"/>
        </w:rPr>
      </w:pPr>
      <w:r>
        <w:rPr>
          <w:rFonts w:asciiTheme="minorBidi" w:hAnsiTheme="minorBidi"/>
        </w:rPr>
        <w:t>January 11</w:t>
      </w:r>
      <w:r w:rsidRPr="00BD7810">
        <w:rPr>
          <w:rFonts w:asciiTheme="minorBidi" w:hAnsiTheme="minorBidi"/>
        </w:rPr>
        <w:t>, 202</w:t>
      </w:r>
      <w:r>
        <w:rPr>
          <w:rFonts w:asciiTheme="minorBidi" w:hAnsiTheme="minorBidi"/>
        </w:rPr>
        <w:t>6</w:t>
      </w:r>
    </w:p>
    <w:p w14:paraId="5CB3C0DD" w14:textId="77777777" w:rsidR="00CD550A" w:rsidRPr="00BD7810" w:rsidRDefault="00CD550A" w:rsidP="00CD550A">
      <w:pPr>
        <w:spacing w:after="0" w:line="240" w:lineRule="auto"/>
        <w:rPr>
          <w:rFonts w:asciiTheme="minorBidi" w:hAnsiTheme="minorBidi"/>
          <w:color w:val="0070C0"/>
        </w:rPr>
      </w:pPr>
    </w:p>
    <w:p w14:paraId="76FAD33F" w14:textId="77777777" w:rsidR="00CD550A" w:rsidRPr="001678F9" w:rsidRDefault="00CD550A" w:rsidP="00CD550A">
      <w:pPr>
        <w:spacing w:after="0" w:line="240" w:lineRule="auto"/>
        <w:jc w:val="both"/>
        <w:rPr>
          <w:rFonts w:asciiTheme="minorBidi" w:hAnsiTheme="minorBidi"/>
          <w:b/>
          <w:bCs/>
          <w:color w:val="0070C0"/>
        </w:rPr>
      </w:pPr>
      <w:r w:rsidRPr="00BD7810">
        <w:rPr>
          <w:rFonts w:asciiTheme="minorBidi" w:hAnsiTheme="minorBidi"/>
        </w:rPr>
        <w:t xml:space="preserve">Since beginning the PG Cert </w:t>
      </w:r>
      <w:proofErr w:type="spellStart"/>
      <w:r w:rsidRPr="00BD7810">
        <w:rPr>
          <w:rFonts w:asciiTheme="minorBidi" w:hAnsiTheme="minorBidi"/>
        </w:rPr>
        <w:t>tHE</w:t>
      </w:r>
      <w:proofErr w:type="spellEnd"/>
      <w:r w:rsidRPr="00BD7810">
        <w:rPr>
          <w:rFonts w:asciiTheme="minorBidi" w:hAnsiTheme="minorBidi"/>
        </w:rPr>
        <w:t xml:space="preserve"> two years ago, I have </w:t>
      </w:r>
      <w:r>
        <w:rPr>
          <w:rFonts w:asciiTheme="minorBidi" w:hAnsiTheme="minorBidi"/>
        </w:rPr>
        <w:t xml:space="preserve">researched </w:t>
      </w:r>
      <w:r w:rsidRPr="00BD7810">
        <w:rPr>
          <w:rFonts w:asciiTheme="minorBidi" w:hAnsiTheme="minorBidi"/>
        </w:rPr>
        <w:t xml:space="preserve">and applied many theories, which I believe has benefitted student learning and vastly improved my practice. </w:t>
      </w:r>
      <w:r>
        <w:rPr>
          <w:rFonts w:asciiTheme="minorBidi" w:hAnsiTheme="minorBidi"/>
        </w:rPr>
        <w:t>C</w:t>
      </w:r>
      <w:r w:rsidRPr="00BD7810">
        <w:rPr>
          <w:rFonts w:asciiTheme="minorBidi" w:hAnsiTheme="minorBidi"/>
        </w:rPr>
        <w:t xml:space="preserve">onstructive and detailed feedback from my Tutor, such as using more current academic sources and increasing the focus on analysis and evaluation, I feel I have improved substantially. Prior to taking the PG Cert </w:t>
      </w:r>
      <w:proofErr w:type="spellStart"/>
      <w:r w:rsidRPr="00BD7810">
        <w:rPr>
          <w:rFonts w:asciiTheme="minorBidi" w:hAnsiTheme="minorBidi"/>
        </w:rPr>
        <w:t>tHE</w:t>
      </w:r>
      <w:proofErr w:type="spellEnd"/>
      <w:r w:rsidRPr="00BD7810">
        <w:rPr>
          <w:rFonts w:asciiTheme="minorBidi" w:hAnsiTheme="minorBidi"/>
        </w:rPr>
        <w:t>, I was not as informed about andragogy (Knowles</w:t>
      </w:r>
      <w:r>
        <w:rPr>
          <w:rFonts w:asciiTheme="minorBidi" w:hAnsiTheme="minorBidi"/>
        </w:rPr>
        <w:t>, 2025</w:t>
      </w:r>
      <w:r w:rsidRPr="00BD7810">
        <w:rPr>
          <w:rFonts w:asciiTheme="minorBidi" w:hAnsiTheme="minorBidi"/>
        </w:rPr>
        <w:t xml:space="preserve">), inclusivity, neurodiversity and how to apply technology to enhance student learning, which meant that my prior assumptions and beliefs about teaching and learning were not up to date and </w:t>
      </w:r>
      <w:r>
        <w:rPr>
          <w:rFonts w:asciiTheme="minorBidi" w:hAnsiTheme="minorBidi"/>
        </w:rPr>
        <w:t>therefore,</w:t>
      </w:r>
      <w:r w:rsidRPr="00BD7810">
        <w:rPr>
          <w:rFonts w:asciiTheme="minorBidi" w:hAnsiTheme="minorBidi"/>
        </w:rPr>
        <w:t xml:space="preserve"> inaccurate. For example, I had not really considered neurodiverse students previously</w:t>
      </w:r>
      <w:r>
        <w:rPr>
          <w:rFonts w:asciiTheme="minorBidi" w:hAnsiTheme="minorBidi"/>
        </w:rPr>
        <w:t xml:space="preserve">. </w:t>
      </w:r>
      <w:r w:rsidRPr="001678F9">
        <w:rPr>
          <w:rFonts w:asciiTheme="minorBidi" w:hAnsiTheme="minorBidi"/>
          <w:b/>
          <w:bCs/>
          <w:color w:val="0070C0"/>
        </w:rPr>
        <w:t>(A1,A2,A4,A5,K1,K2,K3,K4,K5,V1,V2,V3,V4,V5)</w:t>
      </w:r>
    </w:p>
    <w:p w14:paraId="0F87067C" w14:textId="77777777" w:rsidR="00CD550A" w:rsidRPr="00BD7810" w:rsidRDefault="00CD550A" w:rsidP="00CD550A">
      <w:pPr>
        <w:spacing w:after="0" w:line="240" w:lineRule="auto"/>
        <w:jc w:val="both"/>
        <w:rPr>
          <w:rFonts w:asciiTheme="minorBidi" w:hAnsiTheme="minorBidi"/>
        </w:rPr>
      </w:pPr>
    </w:p>
    <w:p w14:paraId="4A107A6B" w14:textId="77777777" w:rsidR="00CD550A" w:rsidRPr="00A71D22" w:rsidRDefault="00CD550A" w:rsidP="00CD550A">
      <w:pPr>
        <w:spacing w:after="0" w:line="240" w:lineRule="auto"/>
        <w:jc w:val="both"/>
        <w:rPr>
          <w:rFonts w:asciiTheme="minorBidi" w:hAnsiTheme="minorBidi"/>
          <w:b/>
          <w:bCs/>
          <w:color w:val="0070C0"/>
        </w:rPr>
      </w:pPr>
      <w:r>
        <w:rPr>
          <w:rFonts w:asciiTheme="minorBidi" w:hAnsiTheme="minorBidi"/>
        </w:rPr>
        <w:t>Designing and planning interventions (</w:t>
      </w:r>
      <w:r w:rsidRPr="00BD7810">
        <w:rPr>
          <w:rFonts w:asciiTheme="minorBidi" w:hAnsiTheme="minorBidi"/>
        </w:rPr>
        <w:t xml:space="preserve">to </w:t>
      </w:r>
      <w:r>
        <w:rPr>
          <w:rFonts w:asciiTheme="minorBidi" w:hAnsiTheme="minorBidi"/>
        </w:rPr>
        <w:t>develop</w:t>
      </w:r>
      <w:r w:rsidRPr="00BD7810">
        <w:rPr>
          <w:rFonts w:asciiTheme="minorBidi" w:hAnsiTheme="minorBidi"/>
        </w:rPr>
        <w:t xml:space="preserve"> student</w:t>
      </w:r>
      <w:r>
        <w:rPr>
          <w:rFonts w:asciiTheme="minorBidi" w:hAnsiTheme="minorBidi"/>
        </w:rPr>
        <w:t>’s</w:t>
      </w:r>
      <w:r w:rsidRPr="00BD7810">
        <w:rPr>
          <w:rFonts w:asciiTheme="minorBidi" w:hAnsiTheme="minorBidi"/>
        </w:rPr>
        <w:t xml:space="preserve"> abilities to better reflect</w:t>
      </w:r>
      <w:r>
        <w:rPr>
          <w:rFonts w:asciiTheme="minorBidi" w:hAnsiTheme="minorBidi"/>
        </w:rPr>
        <w:t xml:space="preserve">, </w:t>
      </w:r>
      <w:r w:rsidRPr="00BD7810">
        <w:rPr>
          <w:rFonts w:asciiTheme="minorBidi" w:hAnsiTheme="minorBidi"/>
        </w:rPr>
        <w:t>think critically</w:t>
      </w:r>
      <w:r>
        <w:rPr>
          <w:rFonts w:asciiTheme="minorBidi" w:hAnsiTheme="minorBidi"/>
        </w:rPr>
        <w:t xml:space="preserve"> and write longer essays)</w:t>
      </w:r>
      <w:r w:rsidRPr="00BD7810">
        <w:rPr>
          <w:rFonts w:asciiTheme="minorBidi" w:hAnsiTheme="minorBidi"/>
        </w:rPr>
        <w:t>,</w:t>
      </w:r>
      <w:r>
        <w:rPr>
          <w:rFonts w:asciiTheme="minorBidi" w:hAnsiTheme="minorBidi"/>
        </w:rPr>
        <w:t xml:space="preserve"> </w:t>
      </w:r>
      <w:r w:rsidRPr="00BD7810">
        <w:rPr>
          <w:rFonts w:asciiTheme="minorBidi" w:hAnsiTheme="minorBidi"/>
        </w:rPr>
        <w:t xml:space="preserve">and then critically evaluating them to determine the effectiveness and inclusivity of the learning environments, </w:t>
      </w:r>
      <w:r>
        <w:rPr>
          <w:rFonts w:asciiTheme="minorBidi" w:hAnsiTheme="minorBidi"/>
        </w:rPr>
        <w:t xml:space="preserve">has meant </w:t>
      </w:r>
      <w:r w:rsidRPr="00BD7810">
        <w:rPr>
          <w:rFonts w:asciiTheme="minorBidi" w:hAnsiTheme="minorBidi"/>
        </w:rPr>
        <w:t xml:space="preserve">I have been able to put theory into practice to achieve successful outcomes. The interventions also provided context to students of the wider industry, as demonstrated by the significance of reflection and critical thinking to professional and personal life, such as, developing one’s practice, solving problems and leading and managing. </w:t>
      </w:r>
      <w:r w:rsidRPr="00A71D22">
        <w:rPr>
          <w:rFonts w:asciiTheme="minorBidi" w:hAnsiTheme="minorBidi"/>
          <w:b/>
          <w:bCs/>
          <w:color w:val="0070C0"/>
        </w:rPr>
        <w:t>(A1,</w:t>
      </w:r>
      <w:r>
        <w:rPr>
          <w:rFonts w:asciiTheme="minorBidi" w:hAnsiTheme="minorBidi"/>
          <w:b/>
          <w:bCs/>
          <w:color w:val="0070C0"/>
        </w:rPr>
        <w:t>A2,A4,A5,K1,K2,K3,K5,V1,V2,V3,V4,V5</w:t>
      </w:r>
      <w:r w:rsidRPr="00A71D22">
        <w:rPr>
          <w:rFonts w:asciiTheme="minorBidi" w:hAnsiTheme="minorBidi"/>
          <w:b/>
          <w:bCs/>
          <w:color w:val="0070C0"/>
        </w:rPr>
        <w:t>)</w:t>
      </w:r>
    </w:p>
    <w:p w14:paraId="75353DA0" w14:textId="77777777" w:rsidR="00CD550A" w:rsidRPr="00BD7810" w:rsidRDefault="00CD550A" w:rsidP="00CD550A">
      <w:pPr>
        <w:spacing w:after="0" w:line="240" w:lineRule="auto"/>
        <w:jc w:val="both"/>
        <w:rPr>
          <w:rFonts w:asciiTheme="minorBidi" w:hAnsiTheme="minorBidi"/>
        </w:rPr>
      </w:pPr>
    </w:p>
    <w:p w14:paraId="168A0C67" w14:textId="77777777" w:rsidR="00CD550A" w:rsidRPr="00B066C4" w:rsidRDefault="00CD550A" w:rsidP="00CD550A">
      <w:pPr>
        <w:spacing w:after="0" w:line="240" w:lineRule="auto"/>
        <w:jc w:val="both"/>
        <w:rPr>
          <w:rFonts w:asciiTheme="minorBidi" w:hAnsiTheme="minorBidi"/>
          <w:b/>
          <w:bCs/>
          <w:color w:val="0070C0"/>
        </w:rPr>
      </w:pPr>
      <w:r w:rsidRPr="00BD7810">
        <w:rPr>
          <w:rFonts w:asciiTheme="minorBidi" w:hAnsiTheme="minorBidi"/>
        </w:rPr>
        <w:t>I have applied a range of teaching methods to support and improve inclusive learning.</w:t>
      </w:r>
      <w:r>
        <w:rPr>
          <w:rFonts w:asciiTheme="minorBidi" w:hAnsiTheme="minorBidi"/>
          <w:color w:val="00B050"/>
        </w:rPr>
        <w:t xml:space="preserve"> </w:t>
      </w:r>
      <w:r>
        <w:rPr>
          <w:rFonts w:asciiTheme="minorBidi" w:hAnsiTheme="minorBidi"/>
        </w:rPr>
        <w:t>Understanding</w:t>
      </w:r>
      <w:r w:rsidRPr="00BD7810">
        <w:rPr>
          <w:rFonts w:asciiTheme="minorBidi" w:hAnsiTheme="minorBidi"/>
        </w:rPr>
        <w:t xml:space="preserve"> about learning and teaching theories, such as behaviourism, constructivism and humanism (Aubrey and Riley, 2022), </w:t>
      </w:r>
      <w:r>
        <w:rPr>
          <w:rFonts w:asciiTheme="minorBidi" w:hAnsiTheme="minorBidi"/>
        </w:rPr>
        <w:t xml:space="preserve">has meant that I </w:t>
      </w:r>
      <w:r w:rsidRPr="00BD7810">
        <w:rPr>
          <w:rFonts w:asciiTheme="minorBidi" w:hAnsiTheme="minorBidi"/>
        </w:rPr>
        <w:t xml:space="preserve">have </w:t>
      </w:r>
      <w:r>
        <w:rPr>
          <w:rFonts w:asciiTheme="minorBidi" w:hAnsiTheme="minorBidi"/>
        </w:rPr>
        <w:t xml:space="preserve">been able to </w:t>
      </w:r>
      <w:r w:rsidRPr="00BD7810">
        <w:rPr>
          <w:rFonts w:asciiTheme="minorBidi" w:hAnsiTheme="minorBidi"/>
        </w:rPr>
        <w:t>appl</w:t>
      </w:r>
      <w:r>
        <w:rPr>
          <w:rFonts w:asciiTheme="minorBidi" w:hAnsiTheme="minorBidi"/>
        </w:rPr>
        <w:t>y</w:t>
      </w:r>
      <w:r w:rsidRPr="00BD7810">
        <w:rPr>
          <w:rFonts w:asciiTheme="minorBidi" w:hAnsiTheme="minorBidi"/>
        </w:rPr>
        <w:t xml:space="preserve"> elements of these to enhance student learning. For example, during the critical thinking intervention, </w:t>
      </w:r>
      <w:r>
        <w:rPr>
          <w:rFonts w:asciiTheme="minorBidi" w:hAnsiTheme="minorBidi"/>
        </w:rPr>
        <w:t xml:space="preserve">by </w:t>
      </w:r>
      <w:r w:rsidRPr="00BD7810">
        <w:rPr>
          <w:rFonts w:asciiTheme="minorBidi" w:hAnsiTheme="minorBidi"/>
        </w:rPr>
        <w:t>practicing Constructivism (Petty, 2014, p. 12),</w:t>
      </w:r>
      <w:r>
        <w:rPr>
          <w:rFonts w:asciiTheme="minorBidi" w:hAnsiTheme="minorBidi"/>
        </w:rPr>
        <w:t xml:space="preserve"> diverse students</w:t>
      </w:r>
      <w:r w:rsidRPr="00BD7810">
        <w:rPr>
          <w:rFonts w:asciiTheme="minorBidi" w:hAnsiTheme="minorBidi"/>
        </w:rPr>
        <w:t xml:space="preserve"> learned through my support and encouragement, to solve the intervention problem by utilising their previous experience and knowledge</w:t>
      </w:r>
      <w:r>
        <w:rPr>
          <w:rFonts w:asciiTheme="minorBidi" w:hAnsiTheme="minorBidi"/>
        </w:rPr>
        <w:t>,</w:t>
      </w:r>
      <w:r w:rsidRPr="00BD7810">
        <w:rPr>
          <w:rFonts w:asciiTheme="minorBidi" w:hAnsiTheme="minorBidi"/>
        </w:rPr>
        <w:t xml:space="preserve"> and collaborating in a self-directed way</w:t>
      </w:r>
      <w:r>
        <w:rPr>
          <w:rFonts w:asciiTheme="minorBidi" w:hAnsiTheme="minorBidi"/>
        </w:rPr>
        <w:t xml:space="preserve">, which was an  ideal approach within the context of hospitality (Cho et al, 2002). </w:t>
      </w:r>
      <w:r w:rsidRPr="00B066C4">
        <w:rPr>
          <w:rFonts w:asciiTheme="minorBidi" w:hAnsiTheme="minorBidi"/>
          <w:b/>
          <w:bCs/>
          <w:color w:val="0070C0"/>
        </w:rPr>
        <w:t>(</w:t>
      </w:r>
      <w:r>
        <w:rPr>
          <w:rFonts w:asciiTheme="minorBidi" w:hAnsiTheme="minorBidi"/>
          <w:b/>
          <w:bCs/>
          <w:color w:val="0070C0"/>
        </w:rPr>
        <w:t>A1,</w:t>
      </w:r>
      <w:r w:rsidRPr="00B066C4">
        <w:rPr>
          <w:rFonts w:asciiTheme="minorBidi" w:hAnsiTheme="minorBidi"/>
          <w:b/>
          <w:bCs/>
          <w:color w:val="0070C0"/>
        </w:rPr>
        <w:t>A2,</w:t>
      </w:r>
      <w:r>
        <w:rPr>
          <w:rFonts w:asciiTheme="minorBidi" w:hAnsiTheme="minorBidi"/>
          <w:b/>
          <w:bCs/>
          <w:color w:val="0070C0"/>
        </w:rPr>
        <w:t>A3,</w:t>
      </w:r>
      <w:r w:rsidRPr="00B066C4">
        <w:rPr>
          <w:rFonts w:asciiTheme="minorBidi" w:hAnsiTheme="minorBidi"/>
          <w:b/>
          <w:bCs/>
          <w:color w:val="0070C0"/>
        </w:rPr>
        <w:t>A4,</w:t>
      </w:r>
      <w:r>
        <w:rPr>
          <w:rFonts w:asciiTheme="minorBidi" w:hAnsiTheme="minorBidi"/>
          <w:b/>
          <w:bCs/>
          <w:color w:val="0070C0"/>
        </w:rPr>
        <w:t>A5,K1,</w:t>
      </w:r>
      <w:r w:rsidRPr="00B066C4">
        <w:rPr>
          <w:rFonts w:asciiTheme="minorBidi" w:hAnsiTheme="minorBidi"/>
          <w:b/>
          <w:bCs/>
          <w:color w:val="0070C0"/>
        </w:rPr>
        <w:t>K2,</w:t>
      </w:r>
      <w:r>
        <w:rPr>
          <w:rFonts w:asciiTheme="minorBidi" w:hAnsiTheme="minorBidi"/>
          <w:b/>
          <w:bCs/>
          <w:color w:val="0070C0"/>
        </w:rPr>
        <w:t>K3,K5</w:t>
      </w:r>
      <w:r w:rsidRPr="00B066C4">
        <w:rPr>
          <w:rFonts w:asciiTheme="minorBidi" w:hAnsiTheme="minorBidi"/>
          <w:b/>
          <w:bCs/>
          <w:color w:val="0070C0"/>
        </w:rPr>
        <w:t>,V1</w:t>
      </w:r>
      <w:r>
        <w:rPr>
          <w:rFonts w:asciiTheme="minorBidi" w:hAnsiTheme="minorBidi"/>
          <w:b/>
          <w:bCs/>
          <w:color w:val="0070C0"/>
        </w:rPr>
        <w:t>,V2,V3,V4,V5</w:t>
      </w:r>
      <w:r w:rsidRPr="00B066C4">
        <w:rPr>
          <w:rFonts w:asciiTheme="minorBidi" w:hAnsiTheme="minorBidi"/>
          <w:b/>
          <w:bCs/>
          <w:color w:val="0070C0"/>
        </w:rPr>
        <w:t>)</w:t>
      </w:r>
    </w:p>
    <w:p w14:paraId="490A86D6" w14:textId="77777777" w:rsidR="00CD550A" w:rsidRPr="00BD7810" w:rsidRDefault="00CD550A" w:rsidP="00CD550A">
      <w:pPr>
        <w:spacing w:after="0" w:line="240" w:lineRule="auto"/>
        <w:jc w:val="both"/>
        <w:rPr>
          <w:rFonts w:asciiTheme="minorBidi" w:hAnsiTheme="minorBidi"/>
        </w:rPr>
      </w:pPr>
    </w:p>
    <w:p w14:paraId="33E39B28" w14:textId="77777777" w:rsidR="00CD550A" w:rsidRPr="00BD7810" w:rsidRDefault="00CD550A" w:rsidP="00CD550A">
      <w:pPr>
        <w:spacing w:after="0" w:line="240" w:lineRule="auto"/>
        <w:jc w:val="both"/>
        <w:rPr>
          <w:rFonts w:asciiTheme="minorBidi" w:hAnsiTheme="minorBidi"/>
          <w:color w:val="000000" w:themeColor="text1"/>
        </w:rPr>
      </w:pPr>
      <w:r w:rsidRPr="00BD7810">
        <w:rPr>
          <w:rFonts w:asciiTheme="minorBidi" w:hAnsiTheme="minorBidi"/>
          <w:color w:val="000000" w:themeColor="text1"/>
        </w:rPr>
        <w:t>By using technology, I have noticed that student engagement has increased. For example, supporting students individually</w:t>
      </w:r>
      <w:r>
        <w:rPr>
          <w:rFonts w:asciiTheme="minorBidi" w:hAnsiTheme="minorBidi"/>
          <w:color w:val="000000" w:themeColor="text1"/>
        </w:rPr>
        <w:t xml:space="preserve"> with feedback,</w:t>
      </w:r>
      <w:r w:rsidRPr="00BD7810">
        <w:rPr>
          <w:rFonts w:asciiTheme="minorBidi" w:hAnsiTheme="minorBidi"/>
          <w:color w:val="000000" w:themeColor="text1"/>
        </w:rPr>
        <w:t xml:space="preserve"> to set up their power points in Teams</w:t>
      </w:r>
      <w:r>
        <w:rPr>
          <w:rFonts w:asciiTheme="minorBidi" w:hAnsiTheme="minorBidi"/>
          <w:color w:val="000000" w:themeColor="text1"/>
        </w:rPr>
        <w:t xml:space="preserve"> and present effectively </w:t>
      </w:r>
      <w:r w:rsidRPr="00BD7810">
        <w:rPr>
          <w:rFonts w:asciiTheme="minorBidi" w:hAnsiTheme="minorBidi"/>
          <w:color w:val="000000" w:themeColor="text1"/>
        </w:rPr>
        <w:t>(many did not know how to do this)</w:t>
      </w:r>
      <w:r>
        <w:rPr>
          <w:rFonts w:asciiTheme="minorBidi" w:hAnsiTheme="minorBidi"/>
          <w:color w:val="000000" w:themeColor="text1"/>
        </w:rPr>
        <w:t>,</w:t>
      </w:r>
      <w:r w:rsidRPr="00BD7810">
        <w:rPr>
          <w:rFonts w:asciiTheme="minorBidi" w:hAnsiTheme="minorBidi"/>
          <w:color w:val="000000" w:themeColor="text1"/>
        </w:rPr>
        <w:t xml:space="preserve"> so they could overcome any issues on the day, gave them confidence.</w:t>
      </w:r>
      <w:r>
        <w:rPr>
          <w:rFonts w:asciiTheme="minorBidi" w:hAnsiTheme="minorBidi"/>
          <w:color w:val="000000" w:themeColor="text1"/>
        </w:rPr>
        <w:t xml:space="preserve"> </w:t>
      </w:r>
      <w:r w:rsidRPr="008B1459">
        <w:rPr>
          <w:rFonts w:asciiTheme="minorBidi" w:hAnsiTheme="minorBidi"/>
          <w:b/>
          <w:bCs/>
          <w:color w:val="0070C0"/>
        </w:rPr>
        <w:t>(A2,A4,A5,K2,K3,K4,V1,V3,V5)</w:t>
      </w:r>
    </w:p>
    <w:p w14:paraId="3DC41816" w14:textId="77777777" w:rsidR="00CD550A" w:rsidRPr="00BD7810" w:rsidRDefault="00CD550A" w:rsidP="00CD550A">
      <w:pPr>
        <w:spacing w:after="0" w:line="240" w:lineRule="auto"/>
        <w:jc w:val="both"/>
        <w:rPr>
          <w:rFonts w:asciiTheme="minorBidi" w:hAnsiTheme="minorBidi"/>
          <w:color w:val="000000" w:themeColor="text1"/>
        </w:rPr>
      </w:pPr>
    </w:p>
    <w:p w14:paraId="26DCD391" w14:textId="77777777" w:rsidR="00CD550A" w:rsidRPr="004A54FD" w:rsidRDefault="00CD550A" w:rsidP="00CD550A">
      <w:pPr>
        <w:spacing w:after="0" w:line="240" w:lineRule="auto"/>
        <w:jc w:val="both"/>
        <w:rPr>
          <w:rFonts w:asciiTheme="minorBidi" w:hAnsiTheme="minorBidi"/>
          <w:b/>
          <w:bCs/>
          <w:color w:val="0070C0"/>
        </w:rPr>
      </w:pPr>
      <w:r w:rsidRPr="00BD7810">
        <w:rPr>
          <w:rFonts w:asciiTheme="minorBidi" w:hAnsiTheme="minorBidi"/>
          <w:color w:val="000000" w:themeColor="text1"/>
        </w:rPr>
        <w:t>I have learned about the importance of constructive alignment and ensuring learning outcomes are taught and assessed</w:t>
      </w:r>
      <w:r>
        <w:rPr>
          <w:rFonts w:asciiTheme="minorBidi" w:hAnsiTheme="minorBidi"/>
          <w:color w:val="000000" w:themeColor="text1"/>
        </w:rPr>
        <w:t>, demonstrated during the interventions</w:t>
      </w:r>
      <w:r w:rsidRPr="00BD7810">
        <w:rPr>
          <w:rFonts w:asciiTheme="minorBidi" w:hAnsiTheme="minorBidi"/>
          <w:color w:val="000000" w:themeColor="text1"/>
        </w:rPr>
        <w:t xml:space="preserve">, both </w:t>
      </w:r>
      <w:r>
        <w:rPr>
          <w:rFonts w:asciiTheme="minorBidi" w:hAnsiTheme="minorBidi"/>
          <w:color w:val="000000" w:themeColor="text1"/>
        </w:rPr>
        <w:t xml:space="preserve">in </w:t>
      </w:r>
      <w:r w:rsidRPr="00BD7810">
        <w:rPr>
          <w:rFonts w:asciiTheme="minorBidi" w:hAnsiTheme="minorBidi"/>
          <w:color w:val="000000" w:themeColor="text1"/>
        </w:rPr>
        <w:t>formative and summative</w:t>
      </w:r>
      <w:r>
        <w:rPr>
          <w:rFonts w:asciiTheme="minorBidi" w:hAnsiTheme="minorBidi"/>
          <w:color w:val="000000" w:themeColor="text1"/>
        </w:rPr>
        <w:t xml:space="preserve"> ways. </w:t>
      </w:r>
      <w:r w:rsidRPr="004A54FD">
        <w:rPr>
          <w:rFonts w:asciiTheme="minorBidi" w:hAnsiTheme="minorBidi"/>
          <w:b/>
          <w:bCs/>
          <w:color w:val="0070C0"/>
        </w:rPr>
        <w:t>(A1,A2,A4,A5,K1,K2,K3,K5,V1,V3)</w:t>
      </w:r>
    </w:p>
    <w:p w14:paraId="00AD37C6" w14:textId="77777777" w:rsidR="00CD550A" w:rsidRPr="00BD7810" w:rsidRDefault="00CD550A" w:rsidP="00CD550A">
      <w:pPr>
        <w:spacing w:after="0" w:line="240" w:lineRule="auto"/>
        <w:jc w:val="both"/>
        <w:rPr>
          <w:rFonts w:asciiTheme="minorBidi" w:hAnsiTheme="minorBidi"/>
          <w:color w:val="000000" w:themeColor="text1"/>
        </w:rPr>
      </w:pPr>
    </w:p>
    <w:p w14:paraId="10414F18" w14:textId="77777777" w:rsidR="00CD550A" w:rsidRPr="00BD7810" w:rsidRDefault="00CD550A" w:rsidP="00CD550A">
      <w:pPr>
        <w:spacing w:after="0" w:line="240" w:lineRule="auto"/>
        <w:jc w:val="both"/>
        <w:rPr>
          <w:rFonts w:asciiTheme="minorBidi" w:hAnsiTheme="minorBidi"/>
          <w:color w:val="00B050"/>
        </w:rPr>
      </w:pPr>
      <w:r w:rsidRPr="00BD7810">
        <w:rPr>
          <w:rFonts w:asciiTheme="minorBidi" w:hAnsiTheme="minorBidi"/>
        </w:rPr>
        <w:t>I have also practiced a range of self, peer and student monitoring and evaluation techniques</w:t>
      </w:r>
      <w:r>
        <w:rPr>
          <w:rFonts w:asciiTheme="minorBidi" w:hAnsiTheme="minorBidi"/>
        </w:rPr>
        <w:t>. This was</w:t>
      </w:r>
      <w:r w:rsidRPr="00BD7810">
        <w:rPr>
          <w:rFonts w:asciiTheme="minorBidi" w:hAnsiTheme="minorBidi"/>
        </w:rPr>
        <w:t xml:space="preserve"> by</w:t>
      </w:r>
      <w:r>
        <w:rPr>
          <w:rFonts w:asciiTheme="minorBidi" w:hAnsiTheme="minorBidi"/>
        </w:rPr>
        <w:t xml:space="preserve"> </w:t>
      </w:r>
      <w:r w:rsidRPr="00BD7810">
        <w:rPr>
          <w:rFonts w:asciiTheme="minorBidi" w:hAnsiTheme="minorBidi"/>
        </w:rPr>
        <w:t xml:space="preserve">reflecting, taking advice from my </w:t>
      </w:r>
      <w:r>
        <w:rPr>
          <w:rFonts w:asciiTheme="minorBidi" w:hAnsiTheme="minorBidi"/>
        </w:rPr>
        <w:t>peers, P</w:t>
      </w:r>
      <w:r w:rsidRPr="00BD7810">
        <w:rPr>
          <w:rFonts w:asciiTheme="minorBidi" w:hAnsiTheme="minorBidi"/>
        </w:rPr>
        <w:t xml:space="preserve">ractice </w:t>
      </w:r>
      <w:r>
        <w:rPr>
          <w:rFonts w:asciiTheme="minorBidi" w:hAnsiTheme="minorBidi"/>
        </w:rPr>
        <w:t>A</w:t>
      </w:r>
      <w:r w:rsidRPr="00BD7810">
        <w:rPr>
          <w:rFonts w:asciiTheme="minorBidi" w:hAnsiTheme="minorBidi"/>
        </w:rPr>
        <w:t>dvisor and Programme Manager</w:t>
      </w:r>
      <w:r>
        <w:rPr>
          <w:rFonts w:asciiTheme="minorBidi" w:hAnsiTheme="minorBidi"/>
        </w:rPr>
        <w:t xml:space="preserve">, and from student feedback. </w:t>
      </w:r>
      <w:r w:rsidRPr="00BD7810">
        <w:rPr>
          <w:rFonts w:asciiTheme="minorBidi" w:hAnsiTheme="minorBidi"/>
        </w:rPr>
        <w:t xml:space="preserve"> </w:t>
      </w:r>
      <w:r w:rsidRPr="004A54FD">
        <w:rPr>
          <w:rFonts w:asciiTheme="minorBidi" w:hAnsiTheme="minorBidi"/>
          <w:b/>
          <w:bCs/>
          <w:color w:val="0070C0"/>
        </w:rPr>
        <w:t>(A3,</w:t>
      </w:r>
      <w:r>
        <w:rPr>
          <w:rFonts w:asciiTheme="minorBidi" w:hAnsiTheme="minorBidi"/>
          <w:b/>
          <w:bCs/>
          <w:color w:val="0070C0"/>
        </w:rPr>
        <w:t>A5,</w:t>
      </w:r>
      <w:r w:rsidRPr="004A54FD">
        <w:rPr>
          <w:rFonts w:asciiTheme="minorBidi" w:hAnsiTheme="minorBidi"/>
          <w:b/>
          <w:bCs/>
          <w:color w:val="0070C0"/>
        </w:rPr>
        <w:t>K3,V3</w:t>
      </w:r>
      <w:r>
        <w:rPr>
          <w:rFonts w:asciiTheme="minorBidi" w:hAnsiTheme="minorBidi"/>
          <w:b/>
          <w:bCs/>
          <w:color w:val="0070C0"/>
        </w:rPr>
        <w:t>,V5</w:t>
      </w:r>
      <w:r w:rsidRPr="004A54FD">
        <w:rPr>
          <w:rFonts w:asciiTheme="minorBidi" w:hAnsiTheme="minorBidi"/>
          <w:b/>
          <w:bCs/>
          <w:color w:val="0070C0"/>
        </w:rPr>
        <w:t>)</w:t>
      </w:r>
    </w:p>
    <w:p w14:paraId="34840CFC" w14:textId="77777777" w:rsidR="00CD550A" w:rsidRPr="00BD7810" w:rsidRDefault="00CD550A" w:rsidP="00CD550A">
      <w:pPr>
        <w:spacing w:after="0" w:line="240" w:lineRule="auto"/>
        <w:jc w:val="both"/>
        <w:rPr>
          <w:rFonts w:asciiTheme="minorBidi" w:hAnsiTheme="minorBidi"/>
          <w:color w:val="0070C0"/>
        </w:rPr>
      </w:pPr>
    </w:p>
    <w:p w14:paraId="48F2E68B" w14:textId="77777777" w:rsidR="00CD550A" w:rsidRDefault="00CD550A" w:rsidP="00CD550A">
      <w:pPr>
        <w:spacing w:after="0" w:line="240" w:lineRule="auto"/>
        <w:jc w:val="both"/>
        <w:rPr>
          <w:rFonts w:asciiTheme="minorBidi" w:hAnsiTheme="minorBidi"/>
          <w:color w:val="000000" w:themeColor="text1"/>
        </w:rPr>
      </w:pPr>
      <w:r w:rsidRPr="00BD7810">
        <w:rPr>
          <w:rFonts w:asciiTheme="minorBidi" w:hAnsiTheme="minorBidi"/>
          <w:color w:val="000000" w:themeColor="text1"/>
        </w:rPr>
        <w:t xml:space="preserve">Through reflection, I have been aware of areas I need to improve upon. In order to increase student engagement, I will learn more about how to use technology, such as </w:t>
      </w:r>
      <w:proofErr w:type="spellStart"/>
      <w:r w:rsidRPr="00BD7810">
        <w:rPr>
          <w:rFonts w:asciiTheme="minorBidi" w:hAnsiTheme="minorBidi"/>
          <w:color w:val="000000" w:themeColor="text1"/>
        </w:rPr>
        <w:lastRenderedPageBreak/>
        <w:t>Vevox</w:t>
      </w:r>
      <w:proofErr w:type="spellEnd"/>
      <w:r w:rsidRPr="00BD7810">
        <w:rPr>
          <w:rFonts w:asciiTheme="minorBidi" w:hAnsiTheme="minorBidi"/>
          <w:color w:val="000000" w:themeColor="text1"/>
        </w:rPr>
        <w:t>, the immersive room,</w:t>
      </w:r>
      <w:r>
        <w:rPr>
          <w:rFonts w:asciiTheme="minorBidi" w:hAnsiTheme="minorBidi"/>
          <w:color w:val="000000" w:themeColor="text1"/>
        </w:rPr>
        <w:t xml:space="preserve"> and the responsible use of</w:t>
      </w:r>
      <w:r w:rsidRPr="00BD7810">
        <w:rPr>
          <w:rFonts w:asciiTheme="minorBidi" w:hAnsiTheme="minorBidi"/>
          <w:color w:val="000000" w:themeColor="text1"/>
        </w:rPr>
        <w:t xml:space="preserve"> AI and GAI. Quizzes (</w:t>
      </w:r>
      <w:proofErr w:type="spellStart"/>
      <w:r w:rsidRPr="00BD7810">
        <w:rPr>
          <w:rFonts w:asciiTheme="minorBidi" w:hAnsiTheme="minorBidi"/>
          <w:color w:val="000000" w:themeColor="text1"/>
        </w:rPr>
        <w:t>Vevox</w:t>
      </w:r>
      <w:proofErr w:type="spellEnd"/>
      <w:r w:rsidRPr="00BD7810">
        <w:rPr>
          <w:rFonts w:asciiTheme="minorBidi" w:hAnsiTheme="minorBidi"/>
          <w:color w:val="000000" w:themeColor="text1"/>
        </w:rPr>
        <w:t>) can facilitate formative assessment</w:t>
      </w:r>
      <w:r>
        <w:rPr>
          <w:rFonts w:asciiTheme="minorBidi" w:hAnsiTheme="minorBidi"/>
          <w:color w:val="000000" w:themeColor="text1"/>
        </w:rPr>
        <w:t xml:space="preserve"> and provide a platform for students to give feedback</w:t>
      </w:r>
      <w:r w:rsidRPr="00BD7810">
        <w:rPr>
          <w:rFonts w:asciiTheme="minorBidi" w:hAnsiTheme="minorBidi"/>
          <w:color w:val="000000" w:themeColor="text1"/>
        </w:rPr>
        <w:t>,</w:t>
      </w:r>
      <w:r>
        <w:rPr>
          <w:rFonts w:asciiTheme="minorBidi" w:hAnsiTheme="minorBidi"/>
          <w:color w:val="000000" w:themeColor="text1"/>
        </w:rPr>
        <w:t xml:space="preserve"> will</w:t>
      </w:r>
      <w:r w:rsidRPr="00BD7810">
        <w:rPr>
          <w:rFonts w:asciiTheme="minorBidi" w:hAnsiTheme="minorBidi"/>
          <w:color w:val="000000" w:themeColor="text1"/>
        </w:rPr>
        <w:t xml:space="preserve"> fulfil part of the UK Quality Code for Higher Education (QAA, 2024),</w:t>
      </w:r>
      <w:r>
        <w:rPr>
          <w:rFonts w:asciiTheme="minorBidi" w:hAnsiTheme="minorBidi"/>
          <w:color w:val="000000" w:themeColor="text1"/>
        </w:rPr>
        <w:t xml:space="preserve"> which</w:t>
      </w:r>
      <w:r w:rsidRPr="00BD7810">
        <w:rPr>
          <w:rFonts w:asciiTheme="minorBidi" w:hAnsiTheme="minorBidi"/>
          <w:color w:val="000000" w:themeColor="text1"/>
        </w:rPr>
        <w:t xml:space="preserve"> includ</w:t>
      </w:r>
      <w:r>
        <w:rPr>
          <w:rFonts w:asciiTheme="minorBidi" w:hAnsiTheme="minorBidi"/>
          <w:color w:val="000000" w:themeColor="text1"/>
        </w:rPr>
        <w:t>es having</w:t>
      </w:r>
      <w:r w:rsidRPr="00BD7810">
        <w:rPr>
          <w:rFonts w:asciiTheme="minorBidi" w:hAnsiTheme="minorBidi"/>
          <w:color w:val="000000" w:themeColor="text1"/>
        </w:rPr>
        <w:t xml:space="preserve"> students as partners. This will also support inclusivity</w:t>
      </w:r>
      <w:r>
        <w:rPr>
          <w:rFonts w:asciiTheme="minorBidi" w:hAnsiTheme="minorBidi"/>
          <w:color w:val="000000" w:themeColor="text1"/>
        </w:rPr>
        <w:t xml:space="preserve">. </w:t>
      </w:r>
      <w:r w:rsidRPr="00BD7810">
        <w:rPr>
          <w:rFonts w:asciiTheme="minorBidi" w:hAnsiTheme="minorBidi"/>
          <w:color w:val="000000" w:themeColor="text1"/>
        </w:rPr>
        <w:t>I am also more aware</w:t>
      </w:r>
      <w:r>
        <w:rPr>
          <w:rFonts w:asciiTheme="minorBidi" w:hAnsiTheme="minorBidi"/>
          <w:color w:val="000000" w:themeColor="text1"/>
        </w:rPr>
        <w:t xml:space="preserve"> of</w:t>
      </w:r>
      <w:r w:rsidRPr="00BD7810">
        <w:rPr>
          <w:rFonts w:asciiTheme="minorBidi" w:hAnsiTheme="minorBidi"/>
          <w:color w:val="000000" w:themeColor="text1"/>
        </w:rPr>
        <w:t xml:space="preserve"> inclusiv</w:t>
      </w:r>
      <w:r>
        <w:rPr>
          <w:rFonts w:asciiTheme="minorBidi" w:hAnsiTheme="minorBidi"/>
          <w:color w:val="000000" w:themeColor="text1"/>
        </w:rPr>
        <w:t>ity</w:t>
      </w:r>
      <w:r w:rsidRPr="00BD7810">
        <w:rPr>
          <w:rFonts w:asciiTheme="minorBidi" w:hAnsiTheme="minorBidi"/>
          <w:color w:val="000000" w:themeColor="text1"/>
        </w:rPr>
        <w:t xml:space="preserve"> (which I have always valued), neurodiversity and employability</w:t>
      </w:r>
      <w:r>
        <w:rPr>
          <w:rFonts w:asciiTheme="minorBidi" w:hAnsiTheme="minorBidi"/>
          <w:color w:val="000000" w:themeColor="text1"/>
        </w:rPr>
        <w:t xml:space="preserve">. </w:t>
      </w:r>
      <w:r w:rsidRPr="00B1510E">
        <w:rPr>
          <w:rFonts w:asciiTheme="minorBidi" w:hAnsiTheme="minorBidi"/>
          <w:b/>
          <w:bCs/>
          <w:color w:val="0070C0"/>
        </w:rPr>
        <w:t>(A1,A2,A3,A4,A5,K1,K2,K3,K4,K5,V1,V2,V3,V4,V5)</w:t>
      </w:r>
    </w:p>
    <w:p w14:paraId="29832D2A" w14:textId="77777777" w:rsidR="00CD550A" w:rsidRDefault="00CD550A" w:rsidP="00CD550A">
      <w:pPr>
        <w:spacing w:after="0" w:line="240" w:lineRule="auto"/>
        <w:jc w:val="both"/>
        <w:rPr>
          <w:rFonts w:asciiTheme="minorBidi" w:hAnsiTheme="minorBidi"/>
          <w:color w:val="000000" w:themeColor="text1"/>
        </w:rPr>
      </w:pPr>
    </w:p>
    <w:p w14:paraId="28686B24" w14:textId="77777777" w:rsidR="00CD550A" w:rsidRPr="00BD7810" w:rsidRDefault="00CD550A" w:rsidP="00CD550A">
      <w:pPr>
        <w:spacing w:after="0" w:line="240" w:lineRule="auto"/>
        <w:jc w:val="both"/>
        <w:rPr>
          <w:rFonts w:asciiTheme="minorBidi" w:hAnsiTheme="minorBidi"/>
          <w:color w:val="000000" w:themeColor="text1"/>
        </w:rPr>
      </w:pPr>
      <w:r>
        <w:rPr>
          <w:rFonts w:asciiTheme="minorBidi" w:hAnsiTheme="minorBidi"/>
          <w:color w:val="000000" w:themeColor="text1"/>
        </w:rPr>
        <w:t xml:space="preserve">From the observations, incisive suggestions for improvement have been made, such as including more group activities to increase student participation, using more advanced digital tools (polls, slide animation, immersive room) to hear more student voices and feedback, and to allow more time for students to answer questions. </w:t>
      </w:r>
      <w:r w:rsidRPr="00845B61">
        <w:rPr>
          <w:rFonts w:asciiTheme="minorBidi" w:hAnsiTheme="minorBidi"/>
          <w:b/>
          <w:bCs/>
          <w:color w:val="0070C0"/>
        </w:rPr>
        <w:t>(A1,A2,A3,A4,A5,K1,K2,K3,K4,K5,V1,V2,V3,V4,V5)</w:t>
      </w:r>
    </w:p>
    <w:p w14:paraId="48E31779" w14:textId="77777777" w:rsidR="00CD550A" w:rsidRPr="00BD7810" w:rsidRDefault="00CD550A" w:rsidP="00CD550A">
      <w:pPr>
        <w:spacing w:after="0" w:line="240" w:lineRule="auto"/>
        <w:jc w:val="both"/>
        <w:rPr>
          <w:rFonts w:asciiTheme="minorBidi" w:hAnsiTheme="minorBidi"/>
          <w:color w:val="000000" w:themeColor="text1"/>
        </w:rPr>
      </w:pPr>
    </w:p>
    <w:p w14:paraId="4B085D2A" w14:textId="77777777" w:rsidR="00CD550A" w:rsidRPr="00093E7E" w:rsidRDefault="00CD550A" w:rsidP="00CD550A">
      <w:pPr>
        <w:spacing w:after="0" w:line="240" w:lineRule="auto"/>
        <w:jc w:val="both"/>
        <w:rPr>
          <w:rFonts w:asciiTheme="minorBidi" w:hAnsiTheme="minorBidi"/>
          <w:b/>
          <w:bCs/>
          <w:color w:val="0070C0"/>
        </w:rPr>
      </w:pPr>
      <w:r w:rsidRPr="00BD7810">
        <w:rPr>
          <w:rFonts w:asciiTheme="minorBidi" w:hAnsiTheme="minorBidi"/>
        </w:rPr>
        <w:t>I will continue to learn through research and practic</w:t>
      </w:r>
      <w:r>
        <w:rPr>
          <w:rFonts w:asciiTheme="minorBidi" w:hAnsiTheme="minorBidi"/>
        </w:rPr>
        <w:t xml:space="preserve">e and </w:t>
      </w:r>
      <w:r w:rsidRPr="00BD7810">
        <w:rPr>
          <w:rFonts w:asciiTheme="minorBidi" w:hAnsiTheme="minorBidi"/>
        </w:rPr>
        <w:t xml:space="preserve">to share best teaching and learning practice with peers. </w:t>
      </w:r>
      <w:r w:rsidRPr="00BD7810">
        <w:rPr>
          <w:rFonts w:asciiTheme="minorBidi" w:hAnsiTheme="minorBidi"/>
          <w:color w:val="000000" w:themeColor="text1"/>
        </w:rPr>
        <w:t>I will be sure to continually monitor student well-being.</w:t>
      </w:r>
      <w:r>
        <w:rPr>
          <w:rFonts w:asciiTheme="minorBidi" w:hAnsiTheme="minorBidi"/>
          <w:color w:val="000000" w:themeColor="text1"/>
        </w:rPr>
        <w:t xml:space="preserve"> </w:t>
      </w:r>
      <w:r w:rsidRPr="00BD7810">
        <w:rPr>
          <w:rFonts w:asciiTheme="minorBidi" w:hAnsiTheme="minorBidi"/>
        </w:rPr>
        <w:t>I will</w:t>
      </w:r>
      <w:r>
        <w:rPr>
          <w:rFonts w:asciiTheme="minorBidi" w:hAnsiTheme="minorBidi"/>
        </w:rPr>
        <w:t xml:space="preserve"> also continue to</w:t>
      </w:r>
      <w:r w:rsidRPr="00BD7810">
        <w:rPr>
          <w:rFonts w:asciiTheme="minorBidi" w:hAnsiTheme="minorBidi"/>
        </w:rPr>
        <w:t xml:space="preserve"> learn from </w:t>
      </w:r>
      <w:r>
        <w:rPr>
          <w:rFonts w:asciiTheme="minorBidi" w:hAnsiTheme="minorBidi"/>
        </w:rPr>
        <w:t>peer and student</w:t>
      </w:r>
      <w:r w:rsidRPr="00BD7810">
        <w:rPr>
          <w:rFonts w:asciiTheme="minorBidi" w:hAnsiTheme="minorBidi"/>
        </w:rPr>
        <w:t xml:space="preserve"> feedback and put into practice. I aim to undertake a Master’s degree to further develop my abilities</w:t>
      </w:r>
      <w:r>
        <w:rPr>
          <w:rFonts w:asciiTheme="minorBidi" w:hAnsiTheme="minorBidi"/>
        </w:rPr>
        <w:t xml:space="preserve">. </w:t>
      </w:r>
      <w:r w:rsidRPr="00BD7810">
        <w:rPr>
          <w:rFonts w:asciiTheme="minorBidi" w:hAnsiTheme="minorBidi"/>
        </w:rPr>
        <w:t xml:space="preserve">To measure the success of these goals, I plan to include them on a list and review them monthly. </w:t>
      </w:r>
      <w:r w:rsidRPr="00093E7E">
        <w:rPr>
          <w:rFonts w:asciiTheme="minorBidi" w:hAnsiTheme="minorBidi"/>
          <w:b/>
          <w:bCs/>
          <w:color w:val="0070C0"/>
        </w:rPr>
        <w:t>(A2,A3,A4,A5,K1,K2,K3,K5,V1,V2,V3,V4,V5)</w:t>
      </w:r>
    </w:p>
    <w:p w14:paraId="1AEAF6CB" w14:textId="77777777" w:rsidR="00CD550A" w:rsidRPr="00BD7810" w:rsidRDefault="00CD550A" w:rsidP="00CD550A">
      <w:pPr>
        <w:spacing w:after="0" w:line="240" w:lineRule="auto"/>
        <w:jc w:val="both"/>
        <w:rPr>
          <w:rFonts w:asciiTheme="minorBidi" w:hAnsiTheme="minorBidi"/>
        </w:rPr>
      </w:pPr>
    </w:p>
    <w:p w14:paraId="430A77C1" w14:textId="77777777" w:rsidR="00CD550A" w:rsidRPr="00BD7810" w:rsidRDefault="00CD550A" w:rsidP="00CD550A">
      <w:pPr>
        <w:spacing w:after="0" w:line="240" w:lineRule="auto"/>
        <w:jc w:val="both"/>
        <w:rPr>
          <w:rFonts w:asciiTheme="minorBidi" w:hAnsiTheme="minorBidi"/>
          <w:color w:val="000000" w:themeColor="text1"/>
        </w:rPr>
      </w:pPr>
      <w:r w:rsidRPr="00BD7810">
        <w:rPr>
          <w:rFonts w:asciiTheme="minorBidi" w:hAnsiTheme="minorBidi"/>
        </w:rPr>
        <w:t>Overall, I will continue to reflect and monitor my practice and identify areas for improvement</w:t>
      </w:r>
      <w:r>
        <w:rPr>
          <w:rFonts w:asciiTheme="minorBidi" w:hAnsiTheme="minorBidi"/>
        </w:rPr>
        <w:t xml:space="preserve"> so that I can continue to support students to achieve their potential. </w:t>
      </w:r>
    </w:p>
    <w:p w14:paraId="03A0EED3" w14:textId="77777777" w:rsidR="00CD550A" w:rsidRPr="00BD7810" w:rsidRDefault="00CD550A" w:rsidP="00CD550A">
      <w:pPr>
        <w:spacing w:after="0" w:line="240" w:lineRule="auto"/>
        <w:jc w:val="both"/>
        <w:rPr>
          <w:rFonts w:asciiTheme="minorBidi" w:hAnsiTheme="minorBidi"/>
        </w:rPr>
      </w:pPr>
    </w:p>
    <w:p w14:paraId="4FF6C19C" w14:textId="77777777" w:rsidR="00CD550A" w:rsidRDefault="00CD550A" w:rsidP="00CD550A">
      <w:pPr>
        <w:spacing w:after="0" w:line="240" w:lineRule="auto"/>
        <w:rPr>
          <w:rFonts w:asciiTheme="minorBidi" w:hAnsiTheme="minorBidi"/>
          <w:color w:val="0070C0"/>
        </w:rPr>
      </w:pPr>
    </w:p>
    <w:p w14:paraId="486E56E9" w14:textId="77777777" w:rsidR="00CD550A" w:rsidRPr="00BD7810" w:rsidRDefault="00CD550A" w:rsidP="00CD550A">
      <w:pPr>
        <w:spacing w:after="0" w:line="240" w:lineRule="auto"/>
        <w:rPr>
          <w:rFonts w:asciiTheme="minorBidi" w:hAnsiTheme="minorBidi"/>
          <w:color w:val="0070C0"/>
        </w:rPr>
      </w:pPr>
    </w:p>
    <w:p w14:paraId="4C090F4C" w14:textId="77777777" w:rsidR="00CD550A" w:rsidRPr="00BD7810" w:rsidRDefault="00CD550A" w:rsidP="00CD550A">
      <w:pPr>
        <w:spacing w:after="0" w:line="240" w:lineRule="auto"/>
        <w:rPr>
          <w:rFonts w:asciiTheme="minorBidi" w:hAnsiTheme="minorBidi"/>
          <w:b/>
          <w:bCs/>
          <w:color w:val="000000" w:themeColor="text1"/>
          <w:sz w:val="28"/>
          <w:szCs w:val="28"/>
        </w:rPr>
      </w:pPr>
      <w:r w:rsidRPr="00BD7810">
        <w:rPr>
          <w:rFonts w:asciiTheme="minorBidi" w:hAnsiTheme="minorBidi"/>
          <w:b/>
          <w:bCs/>
          <w:color w:val="000000" w:themeColor="text1"/>
          <w:sz w:val="28"/>
          <w:szCs w:val="28"/>
        </w:rPr>
        <w:t>References</w:t>
      </w:r>
    </w:p>
    <w:p w14:paraId="129CAA9B" w14:textId="77777777" w:rsidR="00CD550A" w:rsidRPr="00BD7810" w:rsidRDefault="00CD550A" w:rsidP="00CD550A">
      <w:pPr>
        <w:spacing w:after="0" w:line="240" w:lineRule="auto"/>
        <w:rPr>
          <w:rFonts w:asciiTheme="minorBidi" w:hAnsiTheme="minorBidi"/>
          <w:color w:val="0070C0"/>
        </w:rPr>
      </w:pPr>
    </w:p>
    <w:p w14:paraId="1F49C78A" w14:textId="77777777" w:rsidR="00CD550A" w:rsidRDefault="00CD550A" w:rsidP="00CD550A">
      <w:pPr>
        <w:spacing w:after="0" w:line="240" w:lineRule="auto"/>
        <w:rPr>
          <w:rFonts w:asciiTheme="minorBidi" w:hAnsiTheme="minorBidi"/>
        </w:rPr>
      </w:pPr>
      <w:r w:rsidRPr="00BD7810">
        <w:rPr>
          <w:rFonts w:asciiTheme="minorBidi" w:hAnsiTheme="minorBidi"/>
        </w:rPr>
        <w:t xml:space="preserve">Aubrey, K. and Riley, A. (2022) </w:t>
      </w:r>
      <w:r w:rsidRPr="00BD7810">
        <w:rPr>
          <w:rFonts w:asciiTheme="minorBidi" w:hAnsiTheme="minorBidi"/>
          <w:i/>
          <w:iCs/>
        </w:rPr>
        <w:t>Understanding and Using Educational Theories</w:t>
      </w:r>
      <w:r w:rsidRPr="00BD7810">
        <w:rPr>
          <w:rFonts w:asciiTheme="minorBidi" w:hAnsiTheme="minorBidi"/>
        </w:rPr>
        <w:t>. 3</w:t>
      </w:r>
      <w:r w:rsidRPr="00BD7810">
        <w:rPr>
          <w:rFonts w:asciiTheme="minorBidi" w:hAnsiTheme="minorBidi"/>
          <w:vertAlign w:val="superscript"/>
        </w:rPr>
        <w:t>rd</w:t>
      </w:r>
      <w:r w:rsidRPr="00BD7810">
        <w:rPr>
          <w:rFonts w:asciiTheme="minorBidi" w:hAnsiTheme="minorBidi"/>
        </w:rPr>
        <w:t xml:space="preserve"> </w:t>
      </w:r>
      <w:proofErr w:type="spellStart"/>
      <w:r w:rsidRPr="00BD7810">
        <w:rPr>
          <w:rFonts w:asciiTheme="minorBidi" w:hAnsiTheme="minorBidi"/>
        </w:rPr>
        <w:t>edn</w:t>
      </w:r>
      <w:proofErr w:type="spellEnd"/>
      <w:r w:rsidRPr="00BD7810">
        <w:rPr>
          <w:rFonts w:asciiTheme="minorBidi" w:hAnsiTheme="minorBidi"/>
        </w:rPr>
        <w:t>. London: Sage.</w:t>
      </w:r>
    </w:p>
    <w:p w14:paraId="6C78BAB1" w14:textId="77777777" w:rsidR="00CD550A" w:rsidRDefault="00CD550A" w:rsidP="00CD550A">
      <w:pPr>
        <w:spacing w:after="0" w:line="240" w:lineRule="auto"/>
        <w:rPr>
          <w:rFonts w:asciiTheme="minorBidi" w:hAnsiTheme="minorBidi"/>
        </w:rPr>
      </w:pPr>
    </w:p>
    <w:p w14:paraId="6E9F1607" w14:textId="77777777" w:rsidR="00CD550A" w:rsidRPr="00BD7810" w:rsidRDefault="00CD550A" w:rsidP="00CD550A">
      <w:pPr>
        <w:spacing w:after="0" w:line="240" w:lineRule="auto"/>
        <w:rPr>
          <w:rFonts w:asciiTheme="minorBidi" w:hAnsiTheme="minorBidi"/>
        </w:rPr>
      </w:pPr>
      <w:r w:rsidRPr="008E5A78">
        <w:rPr>
          <w:rFonts w:asciiTheme="minorBidi" w:hAnsiTheme="minorBidi"/>
        </w:rPr>
        <w:t xml:space="preserve">Cho, W., Schmelzer, C., and McMahon, P. (2002) </w:t>
      </w:r>
      <w:r>
        <w:rPr>
          <w:rFonts w:asciiTheme="minorBidi" w:hAnsiTheme="minorBidi"/>
        </w:rPr>
        <w:t>‘Preparing Hospitality Managers for the 21</w:t>
      </w:r>
      <w:r w:rsidRPr="008E5A78">
        <w:rPr>
          <w:rFonts w:asciiTheme="minorBidi" w:hAnsiTheme="minorBidi"/>
          <w:vertAlign w:val="superscript"/>
        </w:rPr>
        <w:t>st</w:t>
      </w:r>
      <w:r>
        <w:rPr>
          <w:rFonts w:asciiTheme="minorBidi" w:hAnsiTheme="minorBidi"/>
        </w:rPr>
        <w:t xml:space="preserve"> Century: ‘The Merging of Just-in-Time Education, Critical Thinking, and Collaborative Learning’. </w:t>
      </w:r>
      <w:r w:rsidRPr="00012422">
        <w:rPr>
          <w:rFonts w:asciiTheme="minorBidi" w:hAnsiTheme="minorBidi"/>
          <w:i/>
          <w:iCs/>
        </w:rPr>
        <w:t>Journal of Hospitality &amp; Tourism Research</w:t>
      </w:r>
      <w:r w:rsidRPr="00012422">
        <w:rPr>
          <w:rFonts w:asciiTheme="minorBidi" w:hAnsiTheme="minorBidi"/>
        </w:rPr>
        <w:t>, Vol. 26, No. 1, February 2002, 23-3</w:t>
      </w:r>
      <w:r>
        <w:rPr>
          <w:rFonts w:asciiTheme="minorBidi" w:hAnsiTheme="minorBidi"/>
        </w:rPr>
        <w:t>7, Available at: https://</w:t>
      </w:r>
      <w:r w:rsidRPr="00E41968">
        <w:t xml:space="preserve"> </w:t>
      </w:r>
      <w:hyperlink r:id="rId61" w:history="1">
        <w:r w:rsidRPr="00E41968">
          <w:rPr>
            <w:rStyle w:val="Hyperlink"/>
            <w:rFonts w:asciiTheme="minorBidi" w:hAnsiTheme="minorBidi"/>
          </w:rPr>
          <w:t>cho-et-al-2002-preparing-hospitality-managers-for-the-21st-century-the-merging-of-just-in-time-education.pdf</w:t>
        </w:r>
      </w:hyperlink>
    </w:p>
    <w:p w14:paraId="681D02F3" w14:textId="77777777" w:rsidR="00CD550A" w:rsidRPr="00BD7810" w:rsidRDefault="00CD550A" w:rsidP="00CD550A">
      <w:pPr>
        <w:spacing w:after="0" w:line="240" w:lineRule="auto"/>
        <w:rPr>
          <w:rFonts w:asciiTheme="minorBidi" w:hAnsiTheme="minorBidi"/>
          <w:color w:val="002060"/>
        </w:rPr>
      </w:pPr>
    </w:p>
    <w:p w14:paraId="3C072095" w14:textId="77777777" w:rsidR="00CD550A" w:rsidRPr="00BD7810" w:rsidRDefault="00CD550A" w:rsidP="00CD550A">
      <w:pPr>
        <w:rPr>
          <w:rFonts w:asciiTheme="minorBidi" w:hAnsiTheme="minorBidi"/>
        </w:rPr>
      </w:pPr>
      <w:r w:rsidRPr="00BD7810">
        <w:rPr>
          <w:rFonts w:asciiTheme="minorBidi" w:hAnsiTheme="minorBidi"/>
        </w:rPr>
        <w:t xml:space="preserve">Knowles, M., Holton III, E., Robinson, P., and Caraccioli, C. (2025) </w:t>
      </w:r>
      <w:r w:rsidRPr="00BD7810">
        <w:rPr>
          <w:rFonts w:asciiTheme="minorBidi" w:hAnsiTheme="minorBidi"/>
          <w:i/>
          <w:iCs/>
        </w:rPr>
        <w:t>The Adult Learner</w:t>
      </w:r>
      <w:r w:rsidRPr="00BD7810">
        <w:rPr>
          <w:rFonts w:asciiTheme="minorBidi" w:hAnsiTheme="minorBidi"/>
        </w:rPr>
        <w:t>. 10</w:t>
      </w:r>
      <w:r w:rsidRPr="00BD7810">
        <w:rPr>
          <w:rFonts w:asciiTheme="minorBidi" w:hAnsiTheme="minorBidi"/>
          <w:vertAlign w:val="superscript"/>
        </w:rPr>
        <w:t>th</w:t>
      </w:r>
      <w:r w:rsidRPr="00BD7810">
        <w:rPr>
          <w:rFonts w:asciiTheme="minorBidi" w:hAnsiTheme="minorBidi"/>
        </w:rPr>
        <w:t xml:space="preserve"> </w:t>
      </w:r>
      <w:proofErr w:type="spellStart"/>
      <w:r w:rsidRPr="00BD7810">
        <w:rPr>
          <w:rFonts w:asciiTheme="minorBidi" w:hAnsiTheme="minorBidi"/>
        </w:rPr>
        <w:t>edn</w:t>
      </w:r>
      <w:proofErr w:type="spellEnd"/>
      <w:r w:rsidRPr="00BD7810">
        <w:rPr>
          <w:rFonts w:asciiTheme="minorBidi" w:hAnsiTheme="minorBidi"/>
        </w:rPr>
        <w:t>. Oxon: Routledge.</w:t>
      </w:r>
    </w:p>
    <w:p w14:paraId="7879DB14" w14:textId="77777777" w:rsidR="00CD550A" w:rsidRPr="00BD7810" w:rsidRDefault="00CD550A" w:rsidP="00CD550A">
      <w:pPr>
        <w:rPr>
          <w:rFonts w:asciiTheme="minorBidi" w:hAnsiTheme="minorBidi"/>
        </w:rPr>
      </w:pPr>
      <w:r w:rsidRPr="00BD7810">
        <w:rPr>
          <w:rFonts w:asciiTheme="minorBidi" w:hAnsiTheme="minorBidi"/>
        </w:rPr>
        <w:t xml:space="preserve">Petty, G. (2014) </w:t>
      </w:r>
      <w:r w:rsidRPr="00BD7810">
        <w:rPr>
          <w:rFonts w:asciiTheme="minorBidi" w:hAnsiTheme="minorBidi"/>
          <w:i/>
          <w:iCs/>
        </w:rPr>
        <w:t>Teaching Today</w:t>
      </w:r>
      <w:r w:rsidRPr="00BD7810">
        <w:rPr>
          <w:rFonts w:asciiTheme="minorBidi" w:hAnsiTheme="minorBidi"/>
        </w:rPr>
        <w:t>. 5</w:t>
      </w:r>
      <w:r w:rsidRPr="00BD7810">
        <w:rPr>
          <w:rFonts w:asciiTheme="minorBidi" w:hAnsiTheme="minorBidi"/>
          <w:vertAlign w:val="superscript"/>
        </w:rPr>
        <w:t>th</w:t>
      </w:r>
      <w:r w:rsidRPr="00BD7810">
        <w:rPr>
          <w:rFonts w:asciiTheme="minorBidi" w:hAnsiTheme="minorBidi"/>
        </w:rPr>
        <w:t xml:space="preserve"> </w:t>
      </w:r>
      <w:proofErr w:type="spellStart"/>
      <w:r w:rsidRPr="00BD7810">
        <w:rPr>
          <w:rFonts w:asciiTheme="minorBidi" w:hAnsiTheme="minorBidi"/>
        </w:rPr>
        <w:t>edn</w:t>
      </w:r>
      <w:proofErr w:type="spellEnd"/>
      <w:r w:rsidRPr="00BD7810">
        <w:rPr>
          <w:rFonts w:asciiTheme="minorBidi" w:hAnsiTheme="minorBidi"/>
        </w:rPr>
        <w:t>. Oxford: Oxford University Press.</w:t>
      </w:r>
    </w:p>
    <w:p w14:paraId="75D67E21" w14:textId="77777777" w:rsidR="00CD550A" w:rsidRPr="00BD7810" w:rsidRDefault="00CD550A" w:rsidP="00CD550A">
      <w:pPr>
        <w:rPr>
          <w:rFonts w:asciiTheme="minorBidi" w:hAnsiTheme="minorBidi"/>
        </w:rPr>
      </w:pPr>
      <w:r w:rsidRPr="00BD7810">
        <w:rPr>
          <w:rFonts w:asciiTheme="minorBidi" w:hAnsiTheme="minorBidi"/>
        </w:rPr>
        <w:t xml:space="preserve">QAA (2024) </w:t>
      </w:r>
      <w:r w:rsidRPr="00BD7810">
        <w:rPr>
          <w:rFonts w:asciiTheme="minorBidi" w:hAnsiTheme="minorBidi"/>
          <w:i/>
          <w:iCs/>
        </w:rPr>
        <w:t>UK Quality Code for Higher Education</w:t>
      </w:r>
      <w:r w:rsidRPr="00BD7810">
        <w:rPr>
          <w:rFonts w:asciiTheme="minorBidi" w:hAnsiTheme="minorBidi"/>
        </w:rPr>
        <w:t xml:space="preserve">. Available at https:// </w:t>
      </w:r>
      <w:hyperlink r:id="rId62" w:history="1">
        <w:r w:rsidRPr="00BD7810">
          <w:rPr>
            <w:rStyle w:val="Hyperlink"/>
            <w:rFonts w:asciiTheme="minorBidi" w:hAnsiTheme="minorBidi"/>
          </w:rPr>
          <w:t>UK Quality Code for Higher Education 2024</w:t>
        </w:r>
      </w:hyperlink>
      <w:r w:rsidRPr="00BD7810">
        <w:rPr>
          <w:rFonts w:asciiTheme="minorBidi" w:hAnsiTheme="minorBidi"/>
        </w:rPr>
        <w:t xml:space="preserve"> (Accessed August 26, 2025).</w:t>
      </w:r>
    </w:p>
    <w:p w14:paraId="40B1BF89" w14:textId="77777777" w:rsidR="00CD550A" w:rsidRPr="00BD7810" w:rsidRDefault="00CD550A" w:rsidP="00CD550A">
      <w:pPr>
        <w:spacing w:after="0" w:line="240" w:lineRule="auto"/>
        <w:rPr>
          <w:rFonts w:asciiTheme="minorBidi" w:hAnsiTheme="minorBidi"/>
          <w:color w:val="002060"/>
        </w:rPr>
      </w:pPr>
    </w:p>
    <w:p w14:paraId="3FFA6F03" w14:textId="77777777" w:rsidR="00CC2407" w:rsidRDefault="004942D0" w:rsidP="00CC2407">
      <w:pPr>
        <w:ind w:firstLine="142"/>
        <w:rPr>
          <w:rFonts w:cstheme="minorHAnsi"/>
          <w:b/>
          <w:bCs/>
        </w:rPr>
      </w:pPr>
      <w:r>
        <w:br w:type="page"/>
      </w:r>
      <w:r w:rsidR="00CC2407">
        <w:rPr>
          <w:rFonts w:cstheme="minorHAnsi"/>
          <w:b/>
          <w:bCs/>
        </w:rPr>
        <w:lastRenderedPageBreak/>
        <w:t>Appendix A</w:t>
      </w:r>
    </w:p>
    <w:p w14:paraId="05819ECF" w14:textId="77777777" w:rsidR="00CC2407" w:rsidRPr="00E53281" w:rsidRDefault="00CC2407" w:rsidP="00CC2407">
      <w:pPr>
        <w:pStyle w:val="Heading2"/>
        <w:ind w:firstLine="142"/>
        <w:rPr>
          <w:rFonts w:asciiTheme="minorHAnsi" w:hAnsiTheme="minorHAnsi" w:cstheme="minorHAnsi"/>
          <w:b/>
          <w:bCs/>
          <w:color w:val="auto"/>
          <w:sz w:val="24"/>
          <w:szCs w:val="24"/>
        </w:rPr>
      </w:pPr>
      <w:r w:rsidRPr="00E53281">
        <w:rPr>
          <w:rFonts w:asciiTheme="minorHAnsi" w:hAnsiTheme="minorHAnsi" w:cstheme="minorHAnsi"/>
          <w:b/>
          <w:bCs/>
          <w:color w:val="auto"/>
          <w:sz w:val="24"/>
          <w:szCs w:val="24"/>
        </w:rPr>
        <w:t xml:space="preserve">PG Cert </w:t>
      </w:r>
      <w:proofErr w:type="spellStart"/>
      <w:r w:rsidRPr="00E53281">
        <w:rPr>
          <w:rFonts w:asciiTheme="minorHAnsi" w:hAnsiTheme="minorHAnsi" w:cstheme="minorHAnsi"/>
          <w:b/>
          <w:bCs/>
          <w:color w:val="auto"/>
          <w:sz w:val="24"/>
          <w:szCs w:val="24"/>
        </w:rPr>
        <w:t>tHE</w:t>
      </w:r>
      <w:proofErr w:type="spellEnd"/>
      <w:r w:rsidRPr="00E53281">
        <w:rPr>
          <w:rFonts w:asciiTheme="minorHAnsi" w:hAnsiTheme="minorHAnsi" w:cstheme="minorHAnsi"/>
          <w:b/>
          <w:bCs/>
          <w:color w:val="auto"/>
          <w:sz w:val="24"/>
          <w:szCs w:val="24"/>
        </w:rPr>
        <w:t xml:space="preserve"> -TEACHING LOG</w:t>
      </w:r>
    </w:p>
    <w:p w14:paraId="58B62112" w14:textId="77777777" w:rsidR="00CC2407" w:rsidRPr="002C02C4" w:rsidRDefault="00CC2407" w:rsidP="00CC2407">
      <w:pPr>
        <w:pStyle w:val="Heading2"/>
        <w:rPr>
          <w:rFonts w:asciiTheme="minorHAnsi" w:hAnsiTheme="minorHAnsi" w:cstheme="minorHAnsi"/>
          <w:b/>
          <w:bCs/>
          <w:color w:val="auto"/>
          <w:sz w:val="24"/>
          <w:szCs w:val="24"/>
        </w:rPr>
      </w:pPr>
    </w:p>
    <w:tbl>
      <w:tblPr>
        <w:tblStyle w:val="TableGrid"/>
        <w:tblW w:w="8930" w:type="dxa"/>
        <w:tblInd w:w="421" w:type="dxa"/>
        <w:tblLook w:val="04A0" w:firstRow="1" w:lastRow="0" w:firstColumn="1" w:lastColumn="0" w:noHBand="0" w:noVBand="1"/>
      </w:tblPr>
      <w:tblGrid>
        <w:gridCol w:w="4087"/>
        <w:gridCol w:w="4843"/>
      </w:tblGrid>
      <w:tr w:rsidR="00CC2407" w:rsidRPr="00E53281" w14:paraId="27D40378" w14:textId="77777777" w:rsidTr="00286689">
        <w:tc>
          <w:tcPr>
            <w:tcW w:w="4087" w:type="dxa"/>
            <w:vAlign w:val="bottom"/>
          </w:tcPr>
          <w:p w14:paraId="5E1FA061" w14:textId="77777777" w:rsidR="00CC2407" w:rsidRPr="00E53281" w:rsidRDefault="00CC2407" w:rsidP="00286689">
            <w:pPr>
              <w:pStyle w:val="Heading2"/>
              <w:rPr>
                <w:b/>
                <w:bCs/>
                <w:color w:val="auto"/>
                <w:sz w:val="24"/>
                <w:szCs w:val="24"/>
              </w:rPr>
            </w:pPr>
            <w:r w:rsidRPr="00E53281">
              <w:rPr>
                <w:b/>
                <w:bCs/>
                <w:color w:val="auto"/>
                <w:sz w:val="24"/>
                <w:szCs w:val="24"/>
              </w:rPr>
              <w:t>Candidate:</w:t>
            </w:r>
            <w:r>
              <w:rPr>
                <w:b/>
                <w:bCs/>
                <w:color w:val="auto"/>
                <w:sz w:val="24"/>
                <w:szCs w:val="24"/>
              </w:rPr>
              <w:t xml:space="preserve"> Antoinette Milne</w:t>
            </w:r>
          </w:p>
        </w:tc>
        <w:tc>
          <w:tcPr>
            <w:tcW w:w="4843" w:type="dxa"/>
            <w:vAlign w:val="bottom"/>
          </w:tcPr>
          <w:p w14:paraId="7E589834" w14:textId="77777777" w:rsidR="00CC2407" w:rsidRPr="00E53281" w:rsidRDefault="00CC2407" w:rsidP="00286689">
            <w:pPr>
              <w:pStyle w:val="Heading2"/>
              <w:rPr>
                <w:b/>
                <w:bCs/>
                <w:color w:val="auto"/>
                <w:sz w:val="24"/>
                <w:szCs w:val="24"/>
              </w:rPr>
            </w:pPr>
            <w:r w:rsidRPr="00E53281">
              <w:rPr>
                <w:b/>
                <w:bCs/>
                <w:color w:val="auto"/>
                <w:sz w:val="24"/>
                <w:szCs w:val="24"/>
              </w:rPr>
              <w:t>Campus:</w:t>
            </w:r>
            <w:r>
              <w:rPr>
                <w:b/>
                <w:bCs/>
                <w:color w:val="auto"/>
                <w:sz w:val="24"/>
                <w:szCs w:val="24"/>
              </w:rPr>
              <w:t xml:space="preserve"> Dylan Thomas Centre</w:t>
            </w:r>
          </w:p>
        </w:tc>
      </w:tr>
    </w:tbl>
    <w:p w14:paraId="0B95E0BF" w14:textId="77777777" w:rsidR="00CC2407" w:rsidRDefault="00CC2407" w:rsidP="00CC2407">
      <w:pPr>
        <w:tabs>
          <w:tab w:val="left" w:pos="5812"/>
        </w:tabs>
        <w:rPr>
          <w:rFonts w:cstheme="minorHAnsi"/>
          <w:b/>
          <w:bCs/>
        </w:rPr>
      </w:pPr>
    </w:p>
    <w:tbl>
      <w:tblPr>
        <w:tblW w:w="890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3827"/>
        <w:gridCol w:w="986"/>
        <w:gridCol w:w="2104"/>
      </w:tblGrid>
      <w:tr w:rsidR="00CC2407" w:rsidRPr="00E53281" w14:paraId="74EA965C" w14:textId="77777777" w:rsidTr="00286689">
        <w:tc>
          <w:tcPr>
            <w:tcW w:w="1984" w:type="dxa"/>
            <w:vAlign w:val="bottom"/>
          </w:tcPr>
          <w:p w14:paraId="0FDBC42D" w14:textId="77777777" w:rsidR="00CC2407" w:rsidRPr="00E53281" w:rsidRDefault="00CC2407" w:rsidP="00286689">
            <w:pPr>
              <w:pStyle w:val="Heading2"/>
              <w:rPr>
                <w:b/>
                <w:bCs/>
                <w:color w:val="auto"/>
                <w:sz w:val="24"/>
                <w:szCs w:val="24"/>
              </w:rPr>
            </w:pPr>
            <w:r w:rsidRPr="00E53281">
              <w:rPr>
                <w:b/>
                <w:bCs/>
                <w:color w:val="auto"/>
                <w:sz w:val="24"/>
                <w:szCs w:val="24"/>
              </w:rPr>
              <w:lastRenderedPageBreak/>
              <w:t>Date</w:t>
            </w:r>
          </w:p>
        </w:tc>
        <w:tc>
          <w:tcPr>
            <w:tcW w:w="3827" w:type="dxa"/>
            <w:vAlign w:val="bottom"/>
          </w:tcPr>
          <w:p w14:paraId="7D019C14" w14:textId="77777777" w:rsidR="00CC2407" w:rsidRPr="00E53281" w:rsidRDefault="00CC2407" w:rsidP="00286689">
            <w:pPr>
              <w:pStyle w:val="Heading2"/>
              <w:rPr>
                <w:b/>
                <w:bCs/>
                <w:color w:val="auto"/>
                <w:sz w:val="24"/>
                <w:szCs w:val="24"/>
              </w:rPr>
            </w:pPr>
            <w:r w:rsidRPr="00E53281">
              <w:rPr>
                <w:b/>
                <w:bCs/>
                <w:color w:val="auto"/>
                <w:sz w:val="24"/>
                <w:szCs w:val="24"/>
              </w:rPr>
              <w:t xml:space="preserve">Session Details </w:t>
            </w:r>
          </w:p>
        </w:tc>
        <w:tc>
          <w:tcPr>
            <w:tcW w:w="986" w:type="dxa"/>
            <w:vAlign w:val="bottom"/>
          </w:tcPr>
          <w:p w14:paraId="41CDB223" w14:textId="77777777" w:rsidR="00CC2407" w:rsidRPr="00E53281" w:rsidRDefault="00CC2407" w:rsidP="00286689">
            <w:pPr>
              <w:pStyle w:val="Heading2"/>
              <w:rPr>
                <w:b/>
                <w:bCs/>
                <w:color w:val="auto"/>
                <w:sz w:val="24"/>
                <w:szCs w:val="24"/>
              </w:rPr>
            </w:pPr>
            <w:r w:rsidRPr="00E53281">
              <w:rPr>
                <w:b/>
                <w:bCs/>
                <w:color w:val="auto"/>
                <w:sz w:val="24"/>
                <w:szCs w:val="24"/>
              </w:rPr>
              <w:t>No of Hours</w:t>
            </w:r>
          </w:p>
        </w:tc>
        <w:tc>
          <w:tcPr>
            <w:tcW w:w="2104" w:type="dxa"/>
            <w:vAlign w:val="bottom"/>
          </w:tcPr>
          <w:p w14:paraId="0B37C0C2" w14:textId="77777777" w:rsidR="00CC2407" w:rsidRPr="00E53281" w:rsidRDefault="00CC2407" w:rsidP="00286689">
            <w:pPr>
              <w:pStyle w:val="Heading2"/>
              <w:rPr>
                <w:b/>
                <w:bCs/>
                <w:color w:val="auto"/>
                <w:sz w:val="24"/>
                <w:szCs w:val="24"/>
              </w:rPr>
            </w:pPr>
            <w:r w:rsidRPr="00E53281">
              <w:rPr>
                <w:b/>
                <w:bCs/>
                <w:color w:val="auto"/>
                <w:sz w:val="24"/>
                <w:szCs w:val="24"/>
              </w:rPr>
              <w:t>Practice Advisor’s Signature</w:t>
            </w:r>
          </w:p>
        </w:tc>
      </w:tr>
      <w:tr w:rsidR="00CC2407" w:rsidRPr="00E009CD" w14:paraId="4778B49C" w14:textId="77777777" w:rsidTr="00286689">
        <w:tc>
          <w:tcPr>
            <w:tcW w:w="1984" w:type="dxa"/>
          </w:tcPr>
          <w:p w14:paraId="669736FD" w14:textId="77777777" w:rsidR="00CC2407" w:rsidRPr="00E009CD" w:rsidRDefault="00CC2407" w:rsidP="00286689">
            <w:pPr>
              <w:pStyle w:val="Heading2"/>
              <w:rPr>
                <w:color w:val="auto"/>
                <w:sz w:val="20"/>
                <w:szCs w:val="20"/>
              </w:rPr>
            </w:pPr>
            <w:r>
              <w:rPr>
                <w:color w:val="auto"/>
                <w:sz w:val="20"/>
                <w:szCs w:val="20"/>
              </w:rPr>
              <w:t>October 2, 2025</w:t>
            </w:r>
          </w:p>
        </w:tc>
        <w:tc>
          <w:tcPr>
            <w:tcW w:w="3827" w:type="dxa"/>
          </w:tcPr>
          <w:p w14:paraId="52257395" w14:textId="77777777" w:rsidR="00CC2407" w:rsidRPr="00E009CD" w:rsidRDefault="00CC2407" w:rsidP="00286689">
            <w:pPr>
              <w:pStyle w:val="Heading2"/>
              <w:rPr>
                <w:color w:val="auto"/>
                <w:sz w:val="20"/>
                <w:szCs w:val="20"/>
              </w:rPr>
            </w:pPr>
            <w:r>
              <w:rPr>
                <w:color w:val="auto"/>
                <w:sz w:val="20"/>
                <w:szCs w:val="20"/>
              </w:rPr>
              <w:t>BMGM 4001 Introduction to Gastronomy</w:t>
            </w:r>
          </w:p>
        </w:tc>
        <w:tc>
          <w:tcPr>
            <w:tcW w:w="986" w:type="dxa"/>
          </w:tcPr>
          <w:p w14:paraId="01CFF5A5" w14:textId="77777777" w:rsidR="00CC2407" w:rsidRPr="00E009CD" w:rsidRDefault="00CC2407" w:rsidP="00286689">
            <w:pPr>
              <w:pStyle w:val="Heading2"/>
              <w:rPr>
                <w:color w:val="auto"/>
                <w:sz w:val="20"/>
                <w:szCs w:val="20"/>
              </w:rPr>
            </w:pPr>
            <w:r w:rsidRPr="00E009CD">
              <w:rPr>
                <w:color w:val="auto"/>
                <w:sz w:val="20"/>
                <w:szCs w:val="20"/>
              </w:rPr>
              <w:t>3.5</w:t>
            </w:r>
          </w:p>
        </w:tc>
        <w:tc>
          <w:tcPr>
            <w:tcW w:w="2104" w:type="dxa"/>
          </w:tcPr>
          <w:p w14:paraId="220F7E9B" w14:textId="77777777" w:rsidR="00CC2407" w:rsidRPr="00DC7D0B" w:rsidRDefault="00CC2407" w:rsidP="00286689">
            <w:pPr>
              <w:pStyle w:val="Heading2"/>
              <w:rPr>
                <w:rFonts w:ascii="Lucida Handwriting" w:hAnsi="Lucida Handwriting"/>
                <w:color w:val="auto"/>
                <w:sz w:val="20"/>
                <w:szCs w:val="20"/>
              </w:rPr>
            </w:pPr>
            <w:r w:rsidRPr="00DC7D0B">
              <w:rPr>
                <w:rFonts w:ascii="Lucida Handwriting" w:hAnsi="Lucida Handwriting"/>
                <w:color w:val="auto"/>
                <w:sz w:val="20"/>
                <w:szCs w:val="20"/>
              </w:rPr>
              <w:t>J. Smith</w:t>
            </w:r>
          </w:p>
        </w:tc>
      </w:tr>
      <w:tr w:rsidR="00CC2407" w:rsidRPr="00E009CD" w14:paraId="654D923A" w14:textId="77777777" w:rsidTr="00286689">
        <w:tc>
          <w:tcPr>
            <w:tcW w:w="1984" w:type="dxa"/>
          </w:tcPr>
          <w:p w14:paraId="7CB5AD45" w14:textId="77777777" w:rsidR="00CC2407" w:rsidRPr="00E009CD" w:rsidRDefault="00CC2407" w:rsidP="00286689">
            <w:pPr>
              <w:pStyle w:val="Heading2"/>
              <w:rPr>
                <w:color w:val="auto"/>
                <w:sz w:val="20"/>
                <w:szCs w:val="20"/>
              </w:rPr>
            </w:pPr>
            <w:r>
              <w:rPr>
                <w:color w:val="auto"/>
                <w:sz w:val="20"/>
                <w:szCs w:val="20"/>
              </w:rPr>
              <w:t>October 9, 2025</w:t>
            </w:r>
          </w:p>
        </w:tc>
        <w:tc>
          <w:tcPr>
            <w:tcW w:w="3827" w:type="dxa"/>
          </w:tcPr>
          <w:p w14:paraId="60C51FC8" w14:textId="77777777" w:rsidR="00CC2407" w:rsidRPr="00E009CD" w:rsidRDefault="00CC2407" w:rsidP="00286689">
            <w:pPr>
              <w:pStyle w:val="Heading2"/>
              <w:rPr>
                <w:color w:val="auto"/>
                <w:sz w:val="20"/>
                <w:szCs w:val="20"/>
              </w:rPr>
            </w:pPr>
            <w:r>
              <w:rPr>
                <w:color w:val="auto"/>
                <w:sz w:val="20"/>
                <w:szCs w:val="20"/>
              </w:rPr>
              <w:t>BMGM 4001 Introduction to Gastronomy</w:t>
            </w:r>
          </w:p>
        </w:tc>
        <w:tc>
          <w:tcPr>
            <w:tcW w:w="986" w:type="dxa"/>
          </w:tcPr>
          <w:p w14:paraId="05613545" w14:textId="77777777" w:rsidR="00CC2407" w:rsidRPr="00E009CD" w:rsidRDefault="00CC2407" w:rsidP="00286689">
            <w:pPr>
              <w:pStyle w:val="Heading2"/>
              <w:rPr>
                <w:color w:val="auto"/>
                <w:sz w:val="20"/>
                <w:szCs w:val="20"/>
              </w:rPr>
            </w:pPr>
            <w:r w:rsidRPr="00E009CD">
              <w:rPr>
                <w:color w:val="auto"/>
                <w:sz w:val="20"/>
                <w:szCs w:val="20"/>
              </w:rPr>
              <w:t>3.5</w:t>
            </w:r>
          </w:p>
        </w:tc>
        <w:tc>
          <w:tcPr>
            <w:tcW w:w="2104" w:type="dxa"/>
          </w:tcPr>
          <w:p w14:paraId="7D4543F9" w14:textId="77777777" w:rsidR="00CC2407" w:rsidRPr="00E009CD" w:rsidRDefault="00CC2407" w:rsidP="00286689">
            <w:pPr>
              <w:pStyle w:val="Heading2"/>
              <w:rPr>
                <w:color w:val="auto"/>
                <w:sz w:val="20"/>
                <w:szCs w:val="20"/>
              </w:rPr>
            </w:pPr>
            <w:r w:rsidRPr="00DC7D0B">
              <w:rPr>
                <w:rFonts w:ascii="Lucida Handwriting" w:hAnsi="Lucida Handwriting"/>
                <w:color w:val="auto"/>
                <w:sz w:val="20"/>
                <w:szCs w:val="20"/>
              </w:rPr>
              <w:t>J. Smith</w:t>
            </w:r>
          </w:p>
        </w:tc>
      </w:tr>
      <w:tr w:rsidR="00CC2407" w:rsidRPr="00E009CD" w14:paraId="2FA06097" w14:textId="77777777" w:rsidTr="00286689">
        <w:tc>
          <w:tcPr>
            <w:tcW w:w="1984" w:type="dxa"/>
          </w:tcPr>
          <w:p w14:paraId="6BEFB520" w14:textId="77777777" w:rsidR="00CC2407" w:rsidRPr="00E009CD" w:rsidRDefault="00CC2407" w:rsidP="00286689">
            <w:pPr>
              <w:pStyle w:val="Heading2"/>
              <w:rPr>
                <w:color w:val="auto"/>
                <w:sz w:val="20"/>
                <w:szCs w:val="20"/>
              </w:rPr>
            </w:pPr>
            <w:r>
              <w:rPr>
                <w:color w:val="auto"/>
                <w:sz w:val="20"/>
                <w:szCs w:val="20"/>
              </w:rPr>
              <w:t>October 16, 2025</w:t>
            </w:r>
          </w:p>
        </w:tc>
        <w:tc>
          <w:tcPr>
            <w:tcW w:w="3827" w:type="dxa"/>
          </w:tcPr>
          <w:p w14:paraId="660488B4" w14:textId="77777777" w:rsidR="00CC2407" w:rsidRPr="00E009CD" w:rsidRDefault="00CC2407" w:rsidP="00286689">
            <w:pPr>
              <w:pStyle w:val="Heading2"/>
              <w:rPr>
                <w:color w:val="auto"/>
                <w:sz w:val="20"/>
                <w:szCs w:val="20"/>
              </w:rPr>
            </w:pPr>
            <w:r>
              <w:rPr>
                <w:color w:val="auto"/>
                <w:sz w:val="20"/>
                <w:szCs w:val="20"/>
              </w:rPr>
              <w:t>BMGM 4001 Introduction to Gastronomy</w:t>
            </w:r>
          </w:p>
        </w:tc>
        <w:tc>
          <w:tcPr>
            <w:tcW w:w="986" w:type="dxa"/>
          </w:tcPr>
          <w:p w14:paraId="56FD59CD" w14:textId="77777777" w:rsidR="00CC2407" w:rsidRPr="00E009CD" w:rsidRDefault="00CC2407" w:rsidP="00286689">
            <w:pPr>
              <w:pStyle w:val="Heading2"/>
              <w:rPr>
                <w:color w:val="auto"/>
                <w:sz w:val="20"/>
                <w:szCs w:val="20"/>
              </w:rPr>
            </w:pPr>
            <w:r>
              <w:rPr>
                <w:color w:val="auto"/>
                <w:sz w:val="20"/>
                <w:szCs w:val="20"/>
              </w:rPr>
              <w:t>3.5</w:t>
            </w:r>
          </w:p>
        </w:tc>
        <w:tc>
          <w:tcPr>
            <w:tcW w:w="2104" w:type="dxa"/>
          </w:tcPr>
          <w:p w14:paraId="506AE357" w14:textId="77777777" w:rsidR="00CC2407" w:rsidRPr="00E009CD" w:rsidRDefault="00CC2407" w:rsidP="00286689">
            <w:pPr>
              <w:pStyle w:val="Heading2"/>
              <w:rPr>
                <w:color w:val="auto"/>
                <w:sz w:val="20"/>
                <w:szCs w:val="20"/>
              </w:rPr>
            </w:pPr>
            <w:r w:rsidRPr="00DC7D0B">
              <w:rPr>
                <w:rFonts w:ascii="Lucida Handwriting" w:hAnsi="Lucida Handwriting"/>
                <w:color w:val="auto"/>
                <w:sz w:val="20"/>
                <w:szCs w:val="20"/>
              </w:rPr>
              <w:t>J. Smith</w:t>
            </w:r>
          </w:p>
        </w:tc>
      </w:tr>
      <w:tr w:rsidR="00CC2407" w:rsidRPr="00E009CD" w14:paraId="5378D6F2" w14:textId="77777777" w:rsidTr="00286689">
        <w:tc>
          <w:tcPr>
            <w:tcW w:w="1984" w:type="dxa"/>
          </w:tcPr>
          <w:p w14:paraId="36A64E7B" w14:textId="77777777" w:rsidR="00CC2407" w:rsidRPr="00E009CD" w:rsidRDefault="00CC2407" w:rsidP="00286689">
            <w:pPr>
              <w:pStyle w:val="Heading2"/>
              <w:rPr>
                <w:color w:val="auto"/>
                <w:sz w:val="20"/>
                <w:szCs w:val="20"/>
              </w:rPr>
            </w:pPr>
            <w:r>
              <w:rPr>
                <w:color w:val="auto"/>
                <w:sz w:val="20"/>
                <w:szCs w:val="20"/>
              </w:rPr>
              <w:t>October 30, 2025</w:t>
            </w:r>
          </w:p>
        </w:tc>
        <w:tc>
          <w:tcPr>
            <w:tcW w:w="3827" w:type="dxa"/>
          </w:tcPr>
          <w:p w14:paraId="251DA56B" w14:textId="77777777" w:rsidR="00CC2407" w:rsidRPr="00E009CD" w:rsidRDefault="00CC2407" w:rsidP="00286689">
            <w:pPr>
              <w:pStyle w:val="Heading2"/>
              <w:rPr>
                <w:color w:val="auto"/>
                <w:sz w:val="20"/>
                <w:szCs w:val="20"/>
              </w:rPr>
            </w:pPr>
            <w:r>
              <w:rPr>
                <w:color w:val="auto"/>
                <w:sz w:val="20"/>
                <w:szCs w:val="20"/>
              </w:rPr>
              <w:t>BMGM 4001 Introduction to Gastronomy</w:t>
            </w:r>
          </w:p>
        </w:tc>
        <w:tc>
          <w:tcPr>
            <w:tcW w:w="986" w:type="dxa"/>
          </w:tcPr>
          <w:p w14:paraId="7D5FC073" w14:textId="77777777" w:rsidR="00CC2407" w:rsidRPr="00E009CD" w:rsidRDefault="00CC2407" w:rsidP="00286689">
            <w:pPr>
              <w:pStyle w:val="Heading2"/>
              <w:rPr>
                <w:color w:val="auto"/>
                <w:sz w:val="20"/>
                <w:szCs w:val="20"/>
              </w:rPr>
            </w:pPr>
            <w:r w:rsidRPr="00E009CD">
              <w:rPr>
                <w:color w:val="auto"/>
                <w:sz w:val="20"/>
                <w:szCs w:val="20"/>
              </w:rPr>
              <w:t>3.5</w:t>
            </w:r>
          </w:p>
        </w:tc>
        <w:tc>
          <w:tcPr>
            <w:tcW w:w="2104" w:type="dxa"/>
          </w:tcPr>
          <w:p w14:paraId="5D670006" w14:textId="77777777" w:rsidR="00CC2407" w:rsidRPr="00E009CD" w:rsidRDefault="00CC2407" w:rsidP="00286689">
            <w:pPr>
              <w:pStyle w:val="Heading2"/>
              <w:rPr>
                <w:color w:val="auto"/>
                <w:sz w:val="20"/>
                <w:szCs w:val="20"/>
              </w:rPr>
            </w:pPr>
            <w:r w:rsidRPr="00DC7D0B">
              <w:rPr>
                <w:rFonts w:ascii="Lucida Handwriting" w:hAnsi="Lucida Handwriting"/>
                <w:color w:val="auto"/>
                <w:sz w:val="20"/>
                <w:szCs w:val="20"/>
              </w:rPr>
              <w:t>J. Smith</w:t>
            </w:r>
          </w:p>
        </w:tc>
      </w:tr>
      <w:tr w:rsidR="00CC2407" w:rsidRPr="00E009CD" w14:paraId="23CB5F02" w14:textId="77777777" w:rsidTr="00286689">
        <w:tc>
          <w:tcPr>
            <w:tcW w:w="1984" w:type="dxa"/>
          </w:tcPr>
          <w:p w14:paraId="5DDAE9EA" w14:textId="77777777" w:rsidR="00CC2407" w:rsidRPr="00E009CD" w:rsidRDefault="00CC2407" w:rsidP="00286689">
            <w:pPr>
              <w:pStyle w:val="Heading2"/>
              <w:rPr>
                <w:color w:val="auto"/>
                <w:sz w:val="20"/>
                <w:szCs w:val="20"/>
              </w:rPr>
            </w:pPr>
            <w:r>
              <w:rPr>
                <w:color w:val="auto"/>
                <w:sz w:val="20"/>
                <w:szCs w:val="20"/>
              </w:rPr>
              <w:t>November 6, 2025</w:t>
            </w:r>
          </w:p>
        </w:tc>
        <w:tc>
          <w:tcPr>
            <w:tcW w:w="3827" w:type="dxa"/>
          </w:tcPr>
          <w:p w14:paraId="324C9458" w14:textId="77777777" w:rsidR="00CC2407" w:rsidRPr="00E009CD" w:rsidRDefault="00CC2407" w:rsidP="00286689">
            <w:pPr>
              <w:pStyle w:val="Heading2"/>
              <w:rPr>
                <w:color w:val="auto"/>
                <w:sz w:val="20"/>
                <w:szCs w:val="20"/>
              </w:rPr>
            </w:pPr>
            <w:r>
              <w:rPr>
                <w:color w:val="auto"/>
                <w:sz w:val="20"/>
                <w:szCs w:val="20"/>
              </w:rPr>
              <w:t>BMGM 4001 Introduction to Gastronomy</w:t>
            </w:r>
          </w:p>
        </w:tc>
        <w:tc>
          <w:tcPr>
            <w:tcW w:w="986" w:type="dxa"/>
          </w:tcPr>
          <w:p w14:paraId="3EE3C1BF" w14:textId="77777777" w:rsidR="00CC2407" w:rsidRPr="00E009CD" w:rsidRDefault="00CC2407" w:rsidP="00286689">
            <w:pPr>
              <w:pStyle w:val="Heading2"/>
              <w:rPr>
                <w:color w:val="auto"/>
                <w:sz w:val="20"/>
                <w:szCs w:val="20"/>
              </w:rPr>
            </w:pPr>
            <w:r w:rsidRPr="00E009CD">
              <w:rPr>
                <w:color w:val="auto"/>
                <w:sz w:val="20"/>
                <w:szCs w:val="20"/>
              </w:rPr>
              <w:t>3.5</w:t>
            </w:r>
          </w:p>
        </w:tc>
        <w:tc>
          <w:tcPr>
            <w:tcW w:w="2104" w:type="dxa"/>
          </w:tcPr>
          <w:p w14:paraId="428C84B1" w14:textId="77777777" w:rsidR="00CC2407" w:rsidRPr="00E009CD" w:rsidRDefault="00CC2407" w:rsidP="00286689">
            <w:pPr>
              <w:pStyle w:val="Heading2"/>
              <w:rPr>
                <w:color w:val="auto"/>
                <w:sz w:val="20"/>
                <w:szCs w:val="20"/>
              </w:rPr>
            </w:pPr>
            <w:r w:rsidRPr="00DC7D0B">
              <w:rPr>
                <w:rFonts w:ascii="Lucida Handwriting" w:hAnsi="Lucida Handwriting"/>
                <w:color w:val="auto"/>
                <w:sz w:val="20"/>
                <w:szCs w:val="20"/>
              </w:rPr>
              <w:t>J. Smith</w:t>
            </w:r>
          </w:p>
        </w:tc>
      </w:tr>
      <w:tr w:rsidR="00CC2407" w:rsidRPr="00E009CD" w14:paraId="28CA0FA4" w14:textId="77777777" w:rsidTr="00286689">
        <w:tc>
          <w:tcPr>
            <w:tcW w:w="1984" w:type="dxa"/>
            <w:tcBorders>
              <w:top w:val="single" w:sz="4" w:space="0" w:color="auto"/>
              <w:left w:val="single" w:sz="4" w:space="0" w:color="auto"/>
              <w:bottom w:val="single" w:sz="4" w:space="0" w:color="auto"/>
              <w:right w:val="single" w:sz="4" w:space="0" w:color="auto"/>
            </w:tcBorders>
          </w:tcPr>
          <w:p w14:paraId="4C0887FF" w14:textId="77777777" w:rsidR="00CC2407" w:rsidRPr="00E009CD" w:rsidRDefault="00CC2407" w:rsidP="00286689">
            <w:pPr>
              <w:pStyle w:val="Heading2"/>
              <w:rPr>
                <w:rFonts w:asciiTheme="minorHAnsi" w:hAnsiTheme="minorHAnsi" w:cstheme="minorHAnsi"/>
                <w:color w:val="auto"/>
                <w:sz w:val="20"/>
                <w:szCs w:val="20"/>
              </w:rPr>
            </w:pPr>
            <w:r>
              <w:rPr>
                <w:rFonts w:asciiTheme="minorHAnsi" w:hAnsiTheme="minorHAnsi" w:cstheme="minorHAnsi"/>
                <w:color w:val="auto"/>
                <w:sz w:val="20"/>
                <w:szCs w:val="20"/>
              </w:rPr>
              <w:t>November 13, 2025</w:t>
            </w:r>
          </w:p>
        </w:tc>
        <w:tc>
          <w:tcPr>
            <w:tcW w:w="3827" w:type="dxa"/>
            <w:tcBorders>
              <w:top w:val="single" w:sz="4" w:space="0" w:color="auto"/>
              <w:left w:val="single" w:sz="4" w:space="0" w:color="auto"/>
              <w:bottom w:val="single" w:sz="4" w:space="0" w:color="auto"/>
              <w:right w:val="single" w:sz="4" w:space="0" w:color="auto"/>
            </w:tcBorders>
          </w:tcPr>
          <w:p w14:paraId="7E562B48" w14:textId="77777777" w:rsidR="00CC2407" w:rsidRPr="00E009CD" w:rsidRDefault="00CC2407" w:rsidP="00286689">
            <w:pPr>
              <w:pStyle w:val="Heading2"/>
              <w:rPr>
                <w:rFonts w:asciiTheme="minorHAnsi" w:hAnsiTheme="minorHAnsi" w:cstheme="minorHAnsi"/>
                <w:color w:val="auto"/>
                <w:sz w:val="20"/>
                <w:szCs w:val="20"/>
              </w:rPr>
            </w:pPr>
            <w:r>
              <w:rPr>
                <w:color w:val="auto"/>
                <w:sz w:val="20"/>
                <w:szCs w:val="20"/>
              </w:rPr>
              <w:t>BMGM 4001 Introduction to Gastronomy</w:t>
            </w:r>
          </w:p>
        </w:tc>
        <w:tc>
          <w:tcPr>
            <w:tcW w:w="986" w:type="dxa"/>
            <w:tcBorders>
              <w:top w:val="single" w:sz="4" w:space="0" w:color="auto"/>
              <w:left w:val="single" w:sz="4" w:space="0" w:color="auto"/>
              <w:bottom w:val="single" w:sz="4" w:space="0" w:color="auto"/>
              <w:right w:val="single" w:sz="4" w:space="0" w:color="auto"/>
            </w:tcBorders>
          </w:tcPr>
          <w:p w14:paraId="4AC76DB4" w14:textId="77777777" w:rsidR="00CC2407" w:rsidRPr="00E009CD" w:rsidRDefault="00CC2407" w:rsidP="00286689">
            <w:pPr>
              <w:pStyle w:val="Heading2"/>
              <w:rPr>
                <w:rFonts w:asciiTheme="minorHAnsi" w:hAnsiTheme="minorHAnsi" w:cstheme="minorHAnsi"/>
                <w:color w:val="auto"/>
                <w:sz w:val="20"/>
                <w:szCs w:val="20"/>
              </w:rPr>
            </w:pPr>
            <w:r w:rsidRPr="00E009CD">
              <w:rPr>
                <w:rFonts w:asciiTheme="minorHAnsi" w:hAnsiTheme="minorHAnsi" w:cstheme="minorHAnsi"/>
                <w:color w:val="auto"/>
                <w:sz w:val="20"/>
                <w:szCs w:val="20"/>
              </w:rPr>
              <w:t>3.5</w:t>
            </w:r>
          </w:p>
        </w:tc>
        <w:tc>
          <w:tcPr>
            <w:tcW w:w="2104" w:type="dxa"/>
            <w:tcBorders>
              <w:top w:val="single" w:sz="4" w:space="0" w:color="auto"/>
              <w:left w:val="single" w:sz="4" w:space="0" w:color="auto"/>
              <w:bottom w:val="single" w:sz="4" w:space="0" w:color="auto"/>
              <w:right w:val="single" w:sz="4" w:space="0" w:color="auto"/>
            </w:tcBorders>
          </w:tcPr>
          <w:p w14:paraId="5FC878AB" w14:textId="77777777" w:rsidR="00CC2407" w:rsidRPr="00E009CD" w:rsidRDefault="00CC2407" w:rsidP="00286689">
            <w:pPr>
              <w:pStyle w:val="Heading2"/>
              <w:rPr>
                <w:color w:val="auto"/>
                <w:sz w:val="20"/>
                <w:szCs w:val="20"/>
              </w:rPr>
            </w:pPr>
            <w:r w:rsidRPr="00DC7D0B">
              <w:rPr>
                <w:rFonts w:ascii="Lucida Handwriting" w:hAnsi="Lucida Handwriting"/>
                <w:color w:val="auto"/>
                <w:sz w:val="20"/>
                <w:szCs w:val="20"/>
              </w:rPr>
              <w:t>J. Smith</w:t>
            </w:r>
          </w:p>
        </w:tc>
      </w:tr>
      <w:tr w:rsidR="00CC2407" w:rsidRPr="00E009CD" w14:paraId="48FDF794" w14:textId="77777777" w:rsidTr="00286689">
        <w:tc>
          <w:tcPr>
            <w:tcW w:w="1984" w:type="dxa"/>
            <w:tcBorders>
              <w:top w:val="single" w:sz="4" w:space="0" w:color="auto"/>
              <w:left w:val="single" w:sz="4" w:space="0" w:color="auto"/>
              <w:bottom w:val="single" w:sz="4" w:space="0" w:color="auto"/>
              <w:right w:val="single" w:sz="4" w:space="0" w:color="auto"/>
            </w:tcBorders>
          </w:tcPr>
          <w:p w14:paraId="6AC6C00C" w14:textId="77777777" w:rsidR="00CC2407" w:rsidRPr="00E009CD" w:rsidRDefault="00CC2407" w:rsidP="00286689">
            <w:pPr>
              <w:pStyle w:val="Heading2"/>
              <w:rPr>
                <w:rFonts w:asciiTheme="minorHAnsi" w:hAnsiTheme="minorHAnsi" w:cstheme="minorHAnsi"/>
                <w:color w:val="auto"/>
                <w:sz w:val="20"/>
                <w:szCs w:val="20"/>
              </w:rPr>
            </w:pPr>
            <w:r>
              <w:rPr>
                <w:rFonts w:asciiTheme="minorHAnsi" w:hAnsiTheme="minorHAnsi" w:cstheme="minorHAnsi"/>
                <w:color w:val="auto"/>
                <w:sz w:val="20"/>
                <w:szCs w:val="20"/>
              </w:rPr>
              <w:t>November 20, 2025</w:t>
            </w:r>
          </w:p>
        </w:tc>
        <w:tc>
          <w:tcPr>
            <w:tcW w:w="3827" w:type="dxa"/>
            <w:tcBorders>
              <w:top w:val="single" w:sz="4" w:space="0" w:color="auto"/>
              <w:left w:val="single" w:sz="4" w:space="0" w:color="auto"/>
              <w:bottom w:val="single" w:sz="4" w:space="0" w:color="auto"/>
              <w:right w:val="single" w:sz="4" w:space="0" w:color="auto"/>
            </w:tcBorders>
          </w:tcPr>
          <w:p w14:paraId="65C27269" w14:textId="77777777" w:rsidR="00CC2407" w:rsidRPr="00E009CD" w:rsidRDefault="00CC2407" w:rsidP="00286689">
            <w:pPr>
              <w:pStyle w:val="Heading2"/>
              <w:rPr>
                <w:rFonts w:asciiTheme="minorHAnsi" w:hAnsiTheme="minorHAnsi" w:cstheme="minorHAnsi"/>
                <w:color w:val="auto"/>
                <w:sz w:val="20"/>
                <w:szCs w:val="20"/>
              </w:rPr>
            </w:pPr>
            <w:r>
              <w:rPr>
                <w:color w:val="auto"/>
                <w:sz w:val="20"/>
                <w:szCs w:val="20"/>
              </w:rPr>
              <w:t>BMGM 4001 Introduction to Gastronomy</w:t>
            </w:r>
          </w:p>
        </w:tc>
        <w:tc>
          <w:tcPr>
            <w:tcW w:w="986" w:type="dxa"/>
            <w:tcBorders>
              <w:top w:val="single" w:sz="4" w:space="0" w:color="auto"/>
              <w:left w:val="single" w:sz="4" w:space="0" w:color="auto"/>
              <w:bottom w:val="single" w:sz="4" w:space="0" w:color="auto"/>
              <w:right w:val="single" w:sz="4" w:space="0" w:color="auto"/>
            </w:tcBorders>
          </w:tcPr>
          <w:p w14:paraId="6FAC0F44" w14:textId="77777777" w:rsidR="00CC2407" w:rsidRPr="00E009CD" w:rsidRDefault="00CC2407" w:rsidP="00286689">
            <w:pPr>
              <w:pStyle w:val="Heading2"/>
              <w:rPr>
                <w:rFonts w:asciiTheme="minorHAnsi" w:hAnsiTheme="minorHAnsi" w:cstheme="minorHAnsi"/>
                <w:color w:val="auto"/>
                <w:sz w:val="20"/>
                <w:szCs w:val="20"/>
              </w:rPr>
            </w:pPr>
            <w:r w:rsidRPr="00E009CD">
              <w:rPr>
                <w:rFonts w:asciiTheme="minorHAnsi" w:hAnsiTheme="minorHAnsi" w:cstheme="minorHAnsi"/>
                <w:color w:val="auto"/>
                <w:sz w:val="20"/>
                <w:szCs w:val="20"/>
              </w:rPr>
              <w:t>3.5</w:t>
            </w:r>
          </w:p>
        </w:tc>
        <w:tc>
          <w:tcPr>
            <w:tcW w:w="2104" w:type="dxa"/>
            <w:tcBorders>
              <w:top w:val="single" w:sz="4" w:space="0" w:color="auto"/>
              <w:left w:val="single" w:sz="4" w:space="0" w:color="auto"/>
              <w:bottom w:val="single" w:sz="4" w:space="0" w:color="auto"/>
              <w:right w:val="single" w:sz="4" w:space="0" w:color="auto"/>
            </w:tcBorders>
          </w:tcPr>
          <w:p w14:paraId="36D29DD6" w14:textId="77777777" w:rsidR="00CC2407" w:rsidRPr="00E009CD" w:rsidRDefault="00CC2407" w:rsidP="00286689">
            <w:pPr>
              <w:pStyle w:val="Heading2"/>
              <w:rPr>
                <w:color w:val="auto"/>
                <w:sz w:val="20"/>
                <w:szCs w:val="20"/>
              </w:rPr>
            </w:pPr>
            <w:r w:rsidRPr="00DC7D0B">
              <w:rPr>
                <w:rFonts w:ascii="Lucida Handwriting" w:hAnsi="Lucida Handwriting"/>
                <w:color w:val="auto"/>
                <w:sz w:val="20"/>
                <w:szCs w:val="20"/>
              </w:rPr>
              <w:t>J. Smith</w:t>
            </w:r>
          </w:p>
        </w:tc>
      </w:tr>
      <w:tr w:rsidR="00CC2407" w:rsidRPr="00E009CD" w14:paraId="52554334" w14:textId="77777777" w:rsidTr="00286689">
        <w:tc>
          <w:tcPr>
            <w:tcW w:w="1984" w:type="dxa"/>
            <w:tcBorders>
              <w:top w:val="single" w:sz="4" w:space="0" w:color="auto"/>
              <w:left w:val="single" w:sz="4" w:space="0" w:color="auto"/>
              <w:bottom w:val="single" w:sz="4" w:space="0" w:color="auto"/>
              <w:right w:val="single" w:sz="4" w:space="0" w:color="auto"/>
            </w:tcBorders>
          </w:tcPr>
          <w:p w14:paraId="520FC4A0" w14:textId="77777777" w:rsidR="00CC2407" w:rsidRPr="00E009CD" w:rsidRDefault="00CC2407" w:rsidP="00286689">
            <w:pPr>
              <w:pStyle w:val="Heading2"/>
              <w:rPr>
                <w:rFonts w:asciiTheme="minorHAnsi" w:hAnsiTheme="minorHAnsi" w:cstheme="minorHAnsi"/>
                <w:color w:val="auto"/>
                <w:sz w:val="20"/>
                <w:szCs w:val="20"/>
              </w:rPr>
            </w:pPr>
            <w:r>
              <w:rPr>
                <w:rFonts w:asciiTheme="minorHAnsi" w:hAnsiTheme="minorHAnsi" w:cstheme="minorHAnsi"/>
                <w:color w:val="auto"/>
                <w:sz w:val="20"/>
                <w:szCs w:val="20"/>
              </w:rPr>
              <w:t>November 27, 2025</w:t>
            </w:r>
          </w:p>
        </w:tc>
        <w:tc>
          <w:tcPr>
            <w:tcW w:w="3827" w:type="dxa"/>
            <w:tcBorders>
              <w:top w:val="single" w:sz="4" w:space="0" w:color="auto"/>
              <w:left w:val="single" w:sz="4" w:space="0" w:color="auto"/>
              <w:bottom w:val="single" w:sz="4" w:space="0" w:color="auto"/>
              <w:right w:val="single" w:sz="4" w:space="0" w:color="auto"/>
            </w:tcBorders>
          </w:tcPr>
          <w:p w14:paraId="41F7227D" w14:textId="77777777" w:rsidR="00CC2407" w:rsidRPr="00E009CD" w:rsidRDefault="00CC2407" w:rsidP="00286689">
            <w:pPr>
              <w:pStyle w:val="Heading2"/>
              <w:rPr>
                <w:rFonts w:asciiTheme="minorHAnsi" w:hAnsiTheme="minorHAnsi" w:cstheme="minorHAnsi"/>
                <w:color w:val="auto"/>
                <w:sz w:val="20"/>
                <w:szCs w:val="20"/>
              </w:rPr>
            </w:pPr>
            <w:r>
              <w:rPr>
                <w:color w:val="auto"/>
                <w:sz w:val="20"/>
                <w:szCs w:val="20"/>
              </w:rPr>
              <w:t>BMGM 4001 Introduction to Gastronomy</w:t>
            </w:r>
          </w:p>
        </w:tc>
        <w:tc>
          <w:tcPr>
            <w:tcW w:w="986" w:type="dxa"/>
            <w:tcBorders>
              <w:top w:val="single" w:sz="4" w:space="0" w:color="auto"/>
              <w:left w:val="single" w:sz="4" w:space="0" w:color="auto"/>
              <w:bottom w:val="single" w:sz="4" w:space="0" w:color="auto"/>
              <w:right w:val="single" w:sz="4" w:space="0" w:color="auto"/>
            </w:tcBorders>
          </w:tcPr>
          <w:p w14:paraId="40F2F29F" w14:textId="77777777" w:rsidR="00CC2407" w:rsidRPr="00E009CD" w:rsidRDefault="00CC2407" w:rsidP="00286689">
            <w:pPr>
              <w:pStyle w:val="Heading2"/>
              <w:rPr>
                <w:rFonts w:asciiTheme="minorHAnsi" w:hAnsiTheme="minorHAnsi" w:cstheme="minorHAnsi"/>
                <w:color w:val="auto"/>
                <w:sz w:val="20"/>
                <w:szCs w:val="20"/>
              </w:rPr>
            </w:pPr>
            <w:r w:rsidRPr="00E009CD">
              <w:rPr>
                <w:rFonts w:asciiTheme="minorHAnsi" w:hAnsiTheme="minorHAnsi" w:cstheme="minorHAnsi"/>
                <w:color w:val="auto"/>
                <w:sz w:val="20"/>
                <w:szCs w:val="20"/>
              </w:rPr>
              <w:t>3.5</w:t>
            </w:r>
          </w:p>
        </w:tc>
        <w:tc>
          <w:tcPr>
            <w:tcW w:w="2104" w:type="dxa"/>
            <w:tcBorders>
              <w:top w:val="single" w:sz="4" w:space="0" w:color="auto"/>
              <w:left w:val="single" w:sz="4" w:space="0" w:color="auto"/>
              <w:bottom w:val="single" w:sz="4" w:space="0" w:color="auto"/>
              <w:right w:val="single" w:sz="4" w:space="0" w:color="auto"/>
            </w:tcBorders>
          </w:tcPr>
          <w:p w14:paraId="4352961A" w14:textId="77777777" w:rsidR="00CC2407" w:rsidRPr="00E009CD" w:rsidRDefault="00CC2407" w:rsidP="00286689">
            <w:pPr>
              <w:pStyle w:val="Heading2"/>
              <w:rPr>
                <w:color w:val="auto"/>
                <w:sz w:val="20"/>
                <w:szCs w:val="20"/>
              </w:rPr>
            </w:pPr>
            <w:r w:rsidRPr="00DC7D0B">
              <w:rPr>
                <w:rFonts w:ascii="Lucida Handwriting" w:hAnsi="Lucida Handwriting"/>
                <w:color w:val="auto"/>
                <w:sz w:val="20"/>
                <w:szCs w:val="20"/>
              </w:rPr>
              <w:t>J. Smith</w:t>
            </w:r>
          </w:p>
        </w:tc>
      </w:tr>
      <w:tr w:rsidR="00CC2407" w:rsidRPr="00E009CD" w14:paraId="3773F359" w14:textId="77777777" w:rsidTr="00286689">
        <w:tc>
          <w:tcPr>
            <w:tcW w:w="1984" w:type="dxa"/>
            <w:tcBorders>
              <w:top w:val="single" w:sz="4" w:space="0" w:color="auto"/>
              <w:left w:val="single" w:sz="4" w:space="0" w:color="auto"/>
              <w:bottom w:val="single" w:sz="4" w:space="0" w:color="auto"/>
              <w:right w:val="single" w:sz="4" w:space="0" w:color="auto"/>
            </w:tcBorders>
          </w:tcPr>
          <w:p w14:paraId="2C0000FA" w14:textId="77777777" w:rsidR="00CC2407" w:rsidRPr="00E009CD" w:rsidRDefault="00CC2407" w:rsidP="00286689">
            <w:pPr>
              <w:pStyle w:val="Heading2"/>
              <w:rPr>
                <w:rFonts w:asciiTheme="minorHAnsi" w:hAnsiTheme="minorHAnsi" w:cstheme="minorHAnsi"/>
                <w:color w:val="auto"/>
                <w:sz w:val="20"/>
                <w:szCs w:val="20"/>
              </w:rPr>
            </w:pPr>
            <w:r>
              <w:rPr>
                <w:rFonts w:asciiTheme="minorHAnsi" w:hAnsiTheme="minorHAnsi" w:cstheme="minorHAnsi"/>
                <w:color w:val="auto"/>
                <w:sz w:val="20"/>
                <w:szCs w:val="20"/>
              </w:rPr>
              <w:t>December 4, 2025</w:t>
            </w:r>
          </w:p>
        </w:tc>
        <w:tc>
          <w:tcPr>
            <w:tcW w:w="3827" w:type="dxa"/>
            <w:tcBorders>
              <w:top w:val="single" w:sz="4" w:space="0" w:color="auto"/>
              <w:left w:val="single" w:sz="4" w:space="0" w:color="auto"/>
              <w:bottom w:val="single" w:sz="4" w:space="0" w:color="auto"/>
              <w:right w:val="single" w:sz="4" w:space="0" w:color="auto"/>
            </w:tcBorders>
          </w:tcPr>
          <w:p w14:paraId="17323D8E" w14:textId="77777777" w:rsidR="00CC2407" w:rsidRPr="00E009CD" w:rsidRDefault="00CC2407" w:rsidP="00286689">
            <w:pPr>
              <w:pStyle w:val="Heading2"/>
              <w:rPr>
                <w:rFonts w:asciiTheme="minorHAnsi" w:hAnsiTheme="minorHAnsi" w:cstheme="minorHAnsi"/>
                <w:color w:val="auto"/>
                <w:sz w:val="20"/>
                <w:szCs w:val="20"/>
              </w:rPr>
            </w:pPr>
            <w:r>
              <w:rPr>
                <w:color w:val="auto"/>
                <w:sz w:val="20"/>
                <w:szCs w:val="20"/>
              </w:rPr>
              <w:t>BMGM 4001 Introduction to Gastronomy</w:t>
            </w:r>
          </w:p>
        </w:tc>
        <w:tc>
          <w:tcPr>
            <w:tcW w:w="986" w:type="dxa"/>
            <w:tcBorders>
              <w:top w:val="single" w:sz="4" w:space="0" w:color="auto"/>
              <w:left w:val="single" w:sz="4" w:space="0" w:color="auto"/>
              <w:bottom w:val="single" w:sz="4" w:space="0" w:color="auto"/>
              <w:right w:val="single" w:sz="4" w:space="0" w:color="auto"/>
            </w:tcBorders>
          </w:tcPr>
          <w:p w14:paraId="7D70360B" w14:textId="77777777" w:rsidR="00CC2407" w:rsidRPr="00E009CD" w:rsidRDefault="00CC2407" w:rsidP="00286689">
            <w:pPr>
              <w:pStyle w:val="Heading2"/>
              <w:rPr>
                <w:rFonts w:asciiTheme="minorHAnsi" w:hAnsiTheme="minorHAnsi" w:cstheme="minorHAnsi"/>
                <w:color w:val="auto"/>
                <w:sz w:val="20"/>
                <w:szCs w:val="20"/>
              </w:rPr>
            </w:pPr>
            <w:r w:rsidRPr="00E009CD">
              <w:rPr>
                <w:rFonts w:asciiTheme="minorHAnsi" w:hAnsiTheme="minorHAnsi" w:cstheme="minorHAnsi"/>
                <w:color w:val="auto"/>
                <w:sz w:val="20"/>
                <w:szCs w:val="20"/>
              </w:rPr>
              <w:t>3.5</w:t>
            </w:r>
          </w:p>
        </w:tc>
        <w:tc>
          <w:tcPr>
            <w:tcW w:w="2104" w:type="dxa"/>
            <w:tcBorders>
              <w:top w:val="single" w:sz="4" w:space="0" w:color="auto"/>
              <w:left w:val="single" w:sz="4" w:space="0" w:color="auto"/>
              <w:bottom w:val="single" w:sz="4" w:space="0" w:color="auto"/>
              <w:right w:val="single" w:sz="4" w:space="0" w:color="auto"/>
            </w:tcBorders>
          </w:tcPr>
          <w:p w14:paraId="54D62C72" w14:textId="77777777" w:rsidR="00CC2407" w:rsidRPr="00E009CD" w:rsidRDefault="00CC2407" w:rsidP="00286689">
            <w:pPr>
              <w:pStyle w:val="Heading2"/>
              <w:rPr>
                <w:color w:val="auto"/>
                <w:sz w:val="20"/>
                <w:szCs w:val="20"/>
              </w:rPr>
            </w:pPr>
            <w:r w:rsidRPr="00DC7D0B">
              <w:rPr>
                <w:rFonts w:ascii="Lucida Handwriting" w:hAnsi="Lucida Handwriting"/>
                <w:color w:val="auto"/>
                <w:sz w:val="20"/>
                <w:szCs w:val="20"/>
              </w:rPr>
              <w:t>J. Smith</w:t>
            </w:r>
          </w:p>
        </w:tc>
      </w:tr>
      <w:tr w:rsidR="00CC2407" w:rsidRPr="00E009CD" w14:paraId="35091FF8" w14:textId="77777777" w:rsidTr="00286689">
        <w:tc>
          <w:tcPr>
            <w:tcW w:w="1984" w:type="dxa"/>
            <w:tcBorders>
              <w:top w:val="single" w:sz="4" w:space="0" w:color="auto"/>
              <w:left w:val="single" w:sz="4" w:space="0" w:color="auto"/>
              <w:bottom w:val="single" w:sz="4" w:space="0" w:color="auto"/>
              <w:right w:val="single" w:sz="4" w:space="0" w:color="auto"/>
            </w:tcBorders>
          </w:tcPr>
          <w:p w14:paraId="764B6051" w14:textId="77777777" w:rsidR="00CC2407" w:rsidRPr="00E009CD" w:rsidRDefault="00CC2407" w:rsidP="00286689">
            <w:pPr>
              <w:pStyle w:val="Heading2"/>
              <w:rPr>
                <w:rFonts w:asciiTheme="minorHAnsi" w:hAnsiTheme="minorHAnsi" w:cstheme="minorHAnsi"/>
                <w:color w:val="auto"/>
                <w:sz w:val="20"/>
                <w:szCs w:val="20"/>
              </w:rPr>
            </w:pPr>
            <w:r>
              <w:rPr>
                <w:rFonts w:asciiTheme="minorHAnsi" w:hAnsiTheme="minorHAnsi" w:cstheme="minorHAnsi"/>
                <w:color w:val="auto"/>
                <w:sz w:val="20"/>
                <w:szCs w:val="20"/>
              </w:rPr>
              <w:t>December 11, 2025</w:t>
            </w:r>
          </w:p>
        </w:tc>
        <w:tc>
          <w:tcPr>
            <w:tcW w:w="3827" w:type="dxa"/>
            <w:tcBorders>
              <w:top w:val="single" w:sz="4" w:space="0" w:color="auto"/>
              <w:left w:val="single" w:sz="4" w:space="0" w:color="auto"/>
              <w:bottom w:val="single" w:sz="4" w:space="0" w:color="auto"/>
              <w:right w:val="single" w:sz="4" w:space="0" w:color="auto"/>
            </w:tcBorders>
          </w:tcPr>
          <w:p w14:paraId="44BAEC1A" w14:textId="77777777" w:rsidR="00CC2407" w:rsidRPr="00E009CD" w:rsidRDefault="00CC2407" w:rsidP="00286689">
            <w:pPr>
              <w:pStyle w:val="Heading2"/>
              <w:rPr>
                <w:rFonts w:asciiTheme="minorHAnsi" w:hAnsiTheme="minorHAnsi" w:cstheme="minorHAnsi"/>
                <w:color w:val="auto"/>
                <w:sz w:val="20"/>
                <w:szCs w:val="20"/>
              </w:rPr>
            </w:pPr>
            <w:r>
              <w:rPr>
                <w:color w:val="auto"/>
                <w:sz w:val="20"/>
                <w:szCs w:val="20"/>
              </w:rPr>
              <w:t>BMGM 4001 Introduction to Gastronomy</w:t>
            </w:r>
          </w:p>
        </w:tc>
        <w:tc>
          <w:tcPr>
            <w:tcW w:w="986" w:type="dxa"/>
            <w:tcBorders>
              <w:top w:val="single" w:sz="4" w:space="0" w:color="auto"/>
              <w:left w:val="single" w:sz="4" w:space="0" w:color="auto"/>
              <w:bottom w:val="single" w:sz="4" w:space="0" w:color="auto"/>
              <w:right w:val="single" w:sz="4" w:space="0" w:color="auto"/>
            </w:tcBorders>
          </w:tcPr>
          <w:p w14:paraId="520071D8" w14:textId="77777777" w:rsidR="00CC2407" w:rsidRPr="00E009CD" w:rsidRDefault="00CC2407" w:rsidP="00286689">
            <w:pPr>
              <w:pStyle w:val="Heading2"/>
              <w:rPr>
                <w:rFonts w:asciiTheme="minorHAnsi" w:hAnsiTheme="minorHAnsi" w:cstheme="minorHAnsi"/>
                <w:color w:val="auto"/>
                <w:sz w:val="20"/>
                <w:szCs w:val="20"/>
              </w:rPr>
            </w:pPr>
            <w:r w:rsidRPr="00E009CD">
              <w:rPr>
                <w:rFonts w:asciiTheme="minorHAnsi" w:hAnsiTheme="minorHAnsi" w:cstheme="minorHAnsi"/>
                <w:color w:val="auto"/>
                <w:sz w:val="20"/>
                <w:szCs w:val="20"/>
              </w:rPr>
              <w:t>3.5</w:t>
            </w:r>
          </w:p>
        </w:tc>
        <w:tc>
          <w:tcPr>
            <w:tcW w:w="2104" w:type="dxa"/>
            <w:tcBorders>
              <w:top w:val="single" w:sz="4" w:space="0" w:color="auto"/>
              <w:left w:val="single" w:sz="4" w:space="0" w:color="auto"/>
              <w:bottom w:val="single" w:sz="4" w:space="0" w:color="auto"/>
              <w:right w:val="single" w:sz="4" w:space="0" w:color="auto"/>
            </w:tcBorders>
          </w:tcPr>
          <w:p w14:paraId="761C417C" w14:textId="77777777" w:rsidR="00CC2407" w:rsidRPr="00E009CD" w:rsidRDefault="00CC2407" w:rsidP="00286689">
            <w:pPr>
              <w:pStyle w:val="Heading2"/>
              <w:rPr>
                <w:color w:val="auto"/>
                <w:sz w:val="20"/>
                <w:szCs w:val="20"/>
              </w:rPr>
            </w:pPr>
            <w:r w:rsidRPr="00DC7D0B">
              <w:rPr>
                <w:rFonts w:ascii="Lucida Handwriting" w:hAnsi="Lucida Handwriting"/>
                <w:color w:val="auto"/>
                <w:sz w:val="20"/>
                <w:szCs w:val="20"/>
              </w:rPr>
              <w:t>J. Smith</w:t>
            </w:r>
          </w:p>
        </w:tc>
      </w:tr>
      <w:tr w:rsidR="00CC2407" w:rsidRPr="00E009CD" w14:paraId="246F8C74" w14:textId="77777777" w:rsidTr="00286689">
        <w:tc>
          <w:tcPr>
            <w:tcW w:w="1984" w:type="dxa"/>
            <w:tcBorders>
              <w:top w:val="single" w:sz="4" w:space="0" w:color="auto"/>
              <w:left w:val="single" w:sz="4" w:space="0" w:color="auto"/>
              <w:bottom w:val="single" w:sz="4" w:space="0" w:color="auto"/>
              <w:right w:val="single" w:sz="4" w:space="0" w:color="auto"/>
            </w:tcBorders>
          </w:tcPr>
          <w:p w14:paraId="3A1C328E" w14:textId="77777777" w:rsidR="00CC2407" w:rsidRPr="00E009CD" w:rsidRDefault="00CC2407" w:rsidP="00286689">
            <w:pPr>
              <w:pStyle w:val="Heading2"/>
              <w:rPr>
                <w:rFonts w:asciiTheme="minorHAnsi" w:hAnsiTheme="minorHAnsi" w:cstheme="minorHAnsi"/>
                <w:color w:val="auto"/>
                <w:sz w:val="20"/>
                <w:szCs w:val="20"/>
              </w:rPr>
            </w:pPr>
            <w:r>
              <w:rPr>
                <w:rFonts w:asciiTheme="minorHAnsi" w:hAnsiTheme="minorHAnsi" w:cstheme="minorHAnsi"/>
                <w:color w:val="auto"/>
                <w:sz w:val="20"/>
                <w:szCs w:val="20"/>
              </w:rPr>
              <w:t>January 15, 2025</w:t>
            </w:r>
          </w:p>
        </w:tc>
        <w:tc>
          <w:tcPr>
            <w:tcW w:w="3827" w:type="dxa"/>
            <w:tcBorders>
              <w:top w:val="single" w:sz="4" w:space="0" w:color="auto"/>
              <w:left w:val="single" w:sz="4" w:space="0" w:color="auto"/>
              <w:bottom w:val="single" w:sz="4" w:space="0" w:color="auto"/>
              <w:right w:val="single" w:sz="4" w:space="0" w:color="auto"/>
            </w:tcBorders>
          </w:tcPr>
          <w:p w14:paraId="66CC33AC" w14:textId="77777777" w:rsidR="00CC2407" w:rsidRPr="00E009CD" w:rsidRDefault="00CC2407" w:rsidP="00286689">
            <w:pPr>
              <w:pStyle w:val="Heading2"/>
              <w:rPr>
                <w:rFonts w:asciiTheme="minorHAnsi" w:hAnsiTheme="minorHAnsi" w:cstheme="minorHAnsi"/>
                <w:color w:val="auto"/>
                <w:sz w:val="20"/>
                <w:szCs w:val="20"/>
              </w:rPr>
            </w:pPr>
            <w:r>
              <w:rPr>
                <w:color w:val="auto"/>
                <w:sz w:val="20"/>
                <w:szCs w:val="20"/>
              </w:rPr>
              <w:t>BMGM 4001 Introduction to Gastronomy</w:t>
            </w:r>
          </w:p>
        </w:tc>
        <w:tc>
          <w:tcPr>
            <w:tcW w:w="986" w:type="dxa"/>
            <w:tcBorders>
              <w:top w:val="single" w:sz="4" w:space="0" w:color="auto"/>
              <w:left w:val="single" w:sz="4" w:space="0" w:color="auto"/>
              <w:bottom w:val="single" w:sz="4" w:space="0" w:color="auto"/>
              <w:right w:val="single" w:sz="4" w:space="0" w:color="auto"/>
            </w:tcBorders>
          </w:tcPr>
          <w:p w14:paraId="42E72F44" w14:textId="77777777" w:rsidR="00CC2407" w:rsidRPr="00E009CD" w:rsidRDefault="00CC2407" w:rsidP="00286689">
            <w:pPr>
              <w:pStyle w:val="Heading2"/>
              <w:rPr>
                <w:rFonts w:asciiTheme="minorHAnsi" w:hAnsiTheme="minorHAnsi" w:cstheme="minorHAnsi"/>
                <w:color w:val="auto"/>
                <w:sz w:val="20"/>
                <w:szCs w:val="20"/>
              </w:rPr>
            </w:pPr>
            <w:r w:rsidRPr="00E009CD">
              <w:rPr>
                <w:rFonts w:asciiTheme="minorHAnsi" w:hAnsiTheme="minorHAnsi" w:cstheme="minorHAnsi"/>
                <w:color w:val="auto"/>
                <w:sz w:val="20"/>
                <w:szCs w:val="20"/>
              </w:rPr>
              <w:t>3.5</w:t>
            </w:r>
          </w:p>
        </w:tc>
        <w:tc>
          <w:tcPr>
            <w:tcW w:w="2104" w:type="dxa"/>
            <w:tcBorders>
              <w:top w:val="single" w:sz="4" w:space="0" w:color="auto"/>
              <w:left w:val="single" w:sz="4" w:space="0" w:color="auto"/>
              <w:bottom w:val="single" w:sz="4" w:space="0" w:color="auto"/>
              <w:right w:val="single" w:sz="4" w:space="0" w:color="auto"/>
            </w:tcBorders>
          </w:tcPr>
          <w:p w14:paraId="3A0D1F1E" w14:textId="77777777" w:rsidR="00CC2407" w:rsidRPr="00E009CD" w:rsidRDefault="00CC2407" w:rsidP="00286689">
            <w:pPr>
              <w:pStyle w:val="Heading2"/>
              <w:rPr>
                <w:color w:val="auto"/>
                <w:sz w:val="20"/>
                <w:szCs w:val="20"/>
              </w:rPr>
            </w:pPr>
            <w:r w:rsidRPr="00DC7D0B">
              <w:rPr>
                <w:rFonts w:ascii="Lucida Handwriting" w:hAnsi="Lucida Handwriting"/>
                <w:color w:val="auto"/>
                <w:sz w:val="20"/>
                <w:szCs w:val="20"/>
              </w:rPr>
              <w:t>J. Smith</w:t>
            </w:r>
          </w:p>
        </w:tc>
      </w:tr>
      <w:tr w:rsidR="00CC2407" w:rsidRPr="00E009CD" w14:paraId="35069E10" w14:textId="77777777" w:rsidTr="00286689">
        <w:tc>
          <w:tcPr>
            <w:tcW w:w="1984" w:type="dxa"/>
            <w:tcBorders>
              <w:top w:val="single" w:sz="4" w:space="0" w:color="auto"/>
              <w:left w:val="single" w:sz="4" w:space="0" w:color="auto"/>
              <w:bottom w:val="single" w:sz="4" w:space="0" w:color="auto"/>
              <w:right w:val="single" w:sz="4" w:space="0" w:color="auto"/>
            </w:tcBorders>
          </w:tcPr>
          <w:p w14:paraId="666C0DB6" w14:textId="77777777" w:rsidR="00CC2407" w:rsidRPr="00E009CD" w:rsidRDefault="00CC2407" w:rsidP="00286689">
            <w:pPr>
              <w:pStyle w:val="Heading2"/>
              <w:rPr>
                <w:rFonts w:asciiTheme="minorHAnsi" w:hAnsiTheme="minorHAnsi" w:cstheme="minorHAnsi"/>
                <w:color w:val="auto"/>
                <w:sz w:val="20"/>
                <w:szCs w:val="20"/>
              </w:rPr>
            </w:pPr>
          </w:p>
        </w:tc>
        <w:tc>
          <w:tcPr>
            <w:tcW w:w="3827" w:type="dxa"/>
            <w:tcBorders>
              <w:top w:val="single" w:sz="4" w:space="0" w:color="auto"/>
              <w:left w:val="single" w:sz="4" w:space="0" w:color="auto"/>
              <w:bottom w:val="single" w:sz="4" w:space="0" w:color="auto"/>
              <w:right w:val="single" w:sz="4" w:space="0" w:color="auto"/>
            </w:tcBorders>
          </w:tcPr>
          <w:p w14:paraId="5A56FB92" w14:textId="77777777" w:rsidR="00CC2407" w:rsidRPr="00E009CD" w:rsidRDefault="00CC2407" w:rsidP="00286689">
            <w:pPr>
              <w:pStyle w:val="Heading2"/>
              <w:rPr>
                <w:rFonts w:asciiTheme="minorHAnsi" w:hAnsiTheme="minorHAnsi" w:cstheme="minorHAnsi"/>
                <w:color w:val="auto"/>
                <w:sz w:val="20"/>
                <w:szCs w:val="20"/>
              </w:rPr>
            </w:pPr>
          </w:p>
        </w:tc>
        <w:tc>
          <w:tcPr>
            <w:tcW w:w="986" w:type="dxa"/>
            <w:tcBorders>
              <w:top w:val="single" w:sz="4" w:space="0" w:color="auto"/>
              <w:left w:val="single" w:sz="4" w:space="0" w:color="auto"/>
              <w:bottom w:val="single" w:sz="4" w:space="0" w:color="auto"/>
              <w:right w:val="single" w:sz="4" w:space="0" w:color="auto"/>
            </w:tcBorders>
          </w:tcPr>
          <w:p w14:paraId="55FE04ED" w14:textId="77777777" w:rsidR="00CC2407" w:rsidRPr="00E009CD" w:rsidRDefault="00CC2407" w:rsidP="00286689">
            <w:pPr>
              <w:pStyle w:val="Heading2"/>
              <w:rPr>
                <w:rFonts w:asciiTheme="minorHAnsi" w:hAnsiTheme="minorHAnsi" w:cstheme="minorHAnsi"/>
                <w:color w:val="auto"/>
                <w:sz w:val="20"/>
                <w:szCs w:val="20"/>
              </w:rPr>
            </w:pPr>
          </w:p>
        </w:tc>
        <w:tc>
          <w:tcPr>
            <w:tcW w:w="2104" w:type="dxa"/>
            <w:tcBorders>
              <w:top w:val="single" w:sz="4" w:space="0" w:color="auto"/>
              <w:left w:val="single" w:sz="4" w:space="0" w:color="auto"/>
              <w:bottom w:val="single" w:sz="4" w:space="0" w:color="auto"/>
              <w:right w:val="single" w:sz="4" w:space="0" w:color="auto"/>
            </w:tcBorders>
          </w:tcPr>
          <w:p w14:paraId="0D0FDFBA" w14:textId="77777777" w:rsidR="00CC2407" w:rsidRPr="00E009CD" w:rsidRDefault="00CC2407" w:rsidP="00286689">
            <w:pPr>
              <w:pStyle w:val="Heading2"/>
              <w:rPr>
                <w:color w:val="auto"/>
                <w:sz w:val="20"/>
                <w:szCs w:val="20"/>
              </w:rPr>
            </w:pPr>
          </w:p>
        </w:tc>
      </w:tr>
      <w:tr w:rsidR="00CC2407" w:rsidRPr="00E009CD" w14:paraId="158BA51B" w14:textId="77777777" w:rsidTr="00286689">
        <w:tc>
          <w:tcPr>
            <w:tcW w:w="1984" w:type="dxa"/>
            <w:tcBorders>
              <w:top w:val="single" w:sz="4" w:space="0" w:color="auto"/>
              <w:left w:val="single" w:sz="4" w:space="0" w:color="auto"/>
              <w:bottom w:val="single" w:sz="4" w:space="0" w:color="auto"/>
              <w:right w:val="single" w:sz="4" w:space="0" w:color="auto"/>
            </w:tcBorders>
          </w:tcPr>
          <w:p w14:paraId="59EAAE31" w14:textId="77777777" w:rsidR="00CC2407" w:rsidRPr="00E009CD" w:rsidRDefault="00CC2407" w:rsidP="00286689">
            <w:pPr>
              <w:pStyle w:val="Heading2"/>
              <w:rPr>
                <w:rFonts w:asciiTheme="minorHAnsi" w:hAnsiTheme="minorHAnsi" w:cstheme="minorHAnsi"/>
                <w:color w:val="auto"/>
                <w:sz w:val="20"/>
                <w:szCs w:val="20"/>
              </w:rPr>
            </w:pPr>
            <w:r>
              <w:rPr>
                <w:rFonts w:asciiTheme="minorHAnsi" w:hAnsiTheme="minorHAnsi" w:cstheme="minorHAnsi"/>
                <w:color w:val="auto"/>
                <w:sz w:val="20"/>
                <w:szCs w:val="20"/>
              </w:rPr>
              <w:t>September 29 – December 8, 2025</w:t>
            </w:r>
          </w:p>
        </w:tc>
        <w:tc>
          <w:tcPr>
            <w:tcW w:w="3827" w:type="dxa"/>
            <w:tcBorders>
              <w:top w:val="single" w:sz="4" w:space="0" w:color="auto"/>
              <w:left w:val="single" w:sz="4" w:space="0" w:color="auto"/>
              <w:bottom w:val="single" w:sz="4" w:space="0" w:color="auto"/>
              <w:right w:val="single" w:sz="4" w:space="0" w:color="auto"/>
            </w:tcBorders>
          </w:tcPr>
          <w:p w14:paraId="1B297A99" w14:textId="77777777" w:rsidR="00CC2407" w:rsidRPr="00E009CD" w:rsidRDefault="00CC2407" w:rsidP="00286689">
            <w:pPr>
              <w:pStyle w:val="Heading2"/>
              <w:rPr>
                <w:rFonts w:asciiTheme="minorHAnsi" w:hAnsiTheme="minorHAnsi" w:cstheme="minorHAnsi"/>
                <w:color w:val="auto"/>
                <w:sz w:val="20"/>
                <w:szCs w:val="20"/>
              </w:rPr>
            </w:pPr>
            <w:r>
              <w:rPr>
                <w:rFonts w:asciiTheme="minorHAnsi" w:hAnsiTheme="minorHAnsi" w:cstheme="minorHAnsi"/>
                <w:color w:val="auto"/>
                <w:sz w:val="20"/>
                <w:szCs w:val="20"/>
              </w:rPr>
              <w:t>BMGM5002 Placement: Developing Culinary Skills</w:t>
            </w:r>
          </w:p>
        </w:tc>
        <w:tc>
          <w:tcPr>
            <w:tcW w:w="986" w:type="dxa"/>
            <w:tcBorders>
              <w:top w:val="single" w:sz="4" w:space="0" w:color="auto"/>
              <w:left w:val="single" w:sz="4" w:space="0" w:color="auto"/>
              <w:bottom w:val="single" w:sz="4" w:space="0" w:color="auto"/>
              <w:right w:val="single" w:sz="4" w:space="0" w:color="auto"/>
            </w:tcBorders>
          </w:tcPr>
          <w:p w14:paraId="21510F88" w14:textId="77777777" w:rsidR="00CC2407" w:rsidRPr="00E009CD" w:rsidRDefault="00CC2407" w:rsidP="00286689">
            <w:pPr>
              <w:pStyle w:val="Heading2"/>
              <w:rPr>
                <w:rFonts w:asciiTheme="minorHAnsi" w:hAnsiTheme="minorHAnsi" w:cstheme="minorHAnsi"/>
                <w:color w:val="auto"/>
                <w:sz w:val="20"/>
                <w:szCs w:val="20"/>
              </w:rPr>
            </w:pPr>
            <w:r>
              <w:rPr>
                <w:rFonts w:asciiTheme="minorHAnsi" w:hAnsiTheme="minorHAnsi" w:cstheme="minorHAnsi"/>
                <w:color w:val="auto"/>
                <w:sz w:val="20"/>
                <w:szCs w:val="20"/>
              </w:rPr>
              <w:t>4</w:t>
            </w:r>
          </w:p>
        </w:tc>
        <w:tc>
          <w:tcPr>
            <w:tcW w:w="2104" w:type="dxa"/>
            <w:tcBorders>
              <w:top w:val="single" w:sz="4" w:space="0" w:color="auto"/>
              <w:left w:val="single" w:sz="4" w:space="0" w:color="auto"/>
              <w:bottom w:val="single" w:sz="4" w:space="0" w:color="auto"/>
              <w:right w:val="single" w:sz="4" w:space="0" w:color="auto"/>
            </w:tcBorders>
          </w:tcPr>
          <w:p w14:paraId="3DCDA6FA" w14:textId="77777777" w:rsidR="00CC2407" w:rsidRPr="00E009CD" w:rsidRDefault="00CC2407" w:rsidP="00286689">
            <w:pPr>
              <w:pStyle w:val="Heading2"/>
              <w:rPr>
                <w:color w:val="auto"/>
                <w:sz w:val="20"/>
                <w:szCs w:val="20"/>
              </w:rPr>
            </w:pPr>
            <w:r w:rsidRPr="00DC7D0B">
              <w:rPr>
                <w:rFonts w:ascii="Lucida Handwriting" w:hAnsi="Lucida Handwriting"/>
                <w:color w:val="auto"/>
                <w:sz w:val="20"/>
                <w:szCs w:val="20"/>
              </w:rPr>
              <w:t>J. Smith</w:t>
            </w:r>
          </w:p>
        </w:tc>
      </w:tr>
      <w:tr w:rsidR="00CC2407" w:rsidRPr="00E009CD" w14:paraId="6A5A6D6A" w14:textId="77777777" w:rsidTr="00286689">
        <w:tc>
          <w:tcPr>
            <w:tcW w:w="1984" w:type="dxa"/>
            <w:tcBorders>
              <w:top w:val="single" w:sz="4" w:space="0" w:color="auto"/>
              <w:left w:val="single" w:sz="4" w:space="0" w:color="auto"/>
              <w:bottom w:val="single" w:sz="4" w:space="0" w:color="auto"/>
              <w:right w:val="single" w:sz="4" w:space="0" w:color="auto"/>
            </w:tcBorders>
          </w:tcPr>
          <w:p w14:paraId="2949BFF2" w14:textId="77777777" w:rsidR="00CC2407" w:rsidRPr="00E009CD" w:rsidRDefault="00CC2407" w:rsidP="00286689">
            <w:pPr>
              <w:pStyle w:val="Heading2"/>
              <w:rPr>
                <w:rFonts w:asciiTheme="minorHAnsi" w:hAnsiTheme="minorHAnsi" w:cstheme="minorHAnsi"/>
                <w:color w:val="auto"/>
                <w:sz w:val="20"/>
                <w:szCs w:val="20"/>
              </w:rPr>
            </w:pPr>
            <w:r>
              <w:rPr>
                <w:rFonts w:asciiTheme="minorHAnsi" w:hAnsiTheme="minorHAnsi" w:cstheme="minorHAnsi"/>
                <w:color w:val="auto"/>
                <w:sz w:val="20"/>
                <w:szCs w:val="20"/>
              </w:rPr>
              <w:t>September 22 – November 10, 2025</w:t>
            </w:r>
          </w:p>
        </w:tc>
        <w:tc>
          <w:tcPr>
            <w:tcW w:w="3827" w:type="dxa"/>
            <w:tcBorders>
              <w:top w:val="single" w:sz="4" w:space="0" w:color="auto"/>
              <w:left w:val="single" w:sz="4" w:space="0" w:color="auto"/>
              <w:bottom w:val="single" w:sz="4" w:space="0" w:color="auto"/>
              <w:right w:val="single" w:sz="4" w:space="0" w:color="auto"/>
            </w:tcBorders>
          </w:tcPr>
          <w:p w14:paraId="0D55772A" w14:textId="77777777" w:rsidR="00CC2407" w:rsidRPr="00E009CD" w:rsidRDefault="00CC2407" w:rsidP="00286689">
            <w:pPr>
              <w:pStyle w:val="Heading2"/>
              <w:rPr>
                <w:rFonts w:asciiTheme="minorHAnsi" w:hAnsiTheme="minorHAnsi" w:cstheme="minorHAnsi"/>
                <w:color w:val="auto"/>
                <w:sz w:val="20"/>
                <w:szCs w:val="20"/>
              </w:rPr>
            </w:pPr>
            <w:r>
              <w:rPr>
                <w:rFonts w:asciiTheme="minorHAnsi" w:hAnsiTheme="minorHAnsi" w:cstheme="minorHAnsi"/>
                <w:color w:val="auto"/>
                <w:sz w:val="20"/>
                <w:szCs w:val="20"/>
              </w:rPr>
              <w:t>BMGM6003 Specialist Placement: Leading Staff Development</w:t>
            </w:r>
          </w:p>
        </w:tc>
        <w:tc>
          <w:tcPr>
            <w:tcW w:w="986" w:type="dxa"/>
            <w:tcBorders>
              <w:top w:val="single" w:sz="4" w:space="0" w:color="auto"/>
              <w:left w:val="single" w:sz="4" w:space="0" w:color="auto"/>
              <w:bottom w:val="single" w:sz="4" w:space="0" w:color="auto"/>
              <w:right w:val="single" w:sz="4" w:space="0" w:color="auto"/>
            </w:tcBorders>
          </w:tcPr>
          <w:p w14:paraId="22C94E57" w14:textId="77777777" w:rsidR="00CC2407" w:rsidRPr="00E009CD" w:rsidRDefault="00CC2407" w:rsidP="00286689">
            <w:pPr>
              <w:pStyle w:val="Heading2"/>
              <w:rPr>
                <w:rFonts w:asciiTheme="minorHAnsi" w:hAnsiTheme="minorHAnsi" w:cstheme="minorHAnsi"/>
                <w:color w:val="auto"/>
                <w:sz w:val="20"/>
                <w:szCs w:val="20"/>
              </w:rPr>
            </w:pPr>
            <w:r>
              <w:rPr>
                <w:rFonts w:asciiTheme="minorHAnsi" w:hAnsiTheme="minorHAnsi" w:cstheme="minorHAnsi"/>
                <w:color w:val="auto"/>
                <w:sz w:val="20"/>
                <w:szCs w:val="20"/>
              </w:rPr>
              <w:t>4</w:t>
            </w:r>
          </w:p>
        </w:tc>
        <w:tc>
          <w:tcPr>
            <w:tcW w:w="2104" w:type="dxa"/>
            <w:tcBorders>
              <w:top w:val="single" w:sz="4" w:space="0" w:color="auto"/>
              <w:left w:val="single" w:sz="4" w:space="0" w:color="auto"/>
              <w:bottom w:val="single" w:sz="4" w:space="0" w:color="auto"/>
              <w:right w:val="single" w:sz="4" w:space="0" w:color="auto"/>
            </w:tcBorders>
          </w:tcPr>
          <w:p w14:paraId="1FCF2F68" w14:textId="77777777" w:rsidR="00CC2407" w:rsidRPr="00E009CD" w:rsidRDefault="00CC2407" w:rsidP="00286689">
            <w:pPr>
              <w:pStyle w:val="Heading2"/>
              <w:rPr>
                <w:color w:val="auto"/>
                <w:sz w:val="20"/>
                <w:szCs w:val="20"/>
              </w:rPr>
            </w:pPr>
            <w:r w:rsidRPr="00DC7D0B">
              <w:rPr>
                <w:rFonts w:ascii="Lucida Handwriting" w:hAnsi="Lucida Handwriting"/>
                <w:color w:val="auto"/>
                <w:sz w:val="20"/>
                <w:szCs w:val="20"/>
              </w:rPr>
              <w:t>J. Smith</w:t>
            </w:r>
          </w:p>
        </w:tc>
      </w:tr>
      <w:tr w:rsidR="00CC2407" w:rsidRPr="00E009CD" w14:paraId="6919AFAE" w14:textId="77777777" w:rsidTr="00286689">
        <w:tc>
          <w:tcPr>
            <w:tcW w:w="1984" w:type="dxa"/>
            <w:tcBorders>
              <w:top w:val="single" w:sz="4" w:space="0" w:color="auto"/>
              <w:left w:val="single" w:sz="4" w:space="0" w:color="auto"/>
              <w:bottom w:val="single" w:sz="4" w:space="0" w:color="auto"/>
              <w:right w:val="single" w:sz="4" w:space="0" w:color="auto"/>
            </w:tcBorders>
          </w:tcPr>
          <w:p w14:paraId="2A246409" w14:textId="77777777" w:rsidR="00CC2407" w:rsidRPr="00E009CD" w:rsidRDefault="00CC2407" w:rsidP="00286689">
            <w:pPr>
              <w:pStyle w:val="Heading2"/>
              <w:rPr>
                <w:rFonts w:asciiTheme="minorHAnsi" w:hAnsiTheme="minorHAnsi" w:cstheme="minorHAnsi"/>
                <w:color w:val="auto"/>
                <w:sz w:val="20"/>
                <w:szCs w:val="20"/>
              </w:rPr>
            </w:pPr>
            <w:r>
              <w:rPr>
                <w:rFonts w:asciiTheme="minorHAnsi" w:hAnsiTheme="minorHAnsi" w:cstheme="minorHAnsi"/>
                <w:color w:val="auto"/>
                <w:sz w:val="20"/>
                <w:szCs w:val="20"/>
              </w:rPr>
              <w:t>September 29 – December 8, 2025</w:t>
            </w:r>
          </w:p>
        </w:tc>
        <w:tc>
          <w:tcPr>
            <w:tcW w:w="3827" w:type="dxa"/>
            <w:tcBorders>
              <w:top w:val="single" w:sz="4" w:space="0" w:color="auto"/>
              <w:left w:val="single" w:sz="4" w:space="0" w:color="auto"/>
              <w:bottom w:val="single" w:sz="4" w:space="0" w:color="auto"/>
              <w:right w:val="single" w:sz="4" w:space="0" w:color="auto"/>
            </w:tcBorders>
          </w:tcPr>
          <w:p w14:paraId="511E6FA8" w14:textId="77777777" w:rsidR="00CC2407" w:rsidRPr="00E009CD" w:rsidRDefault="00CC2407" w:rsidP="00286689">
            <w:pPr>
              <w:pStyle w:val="Heading2"/>
              <w:rPr>
                <w:rFonts w:asciiTheme="minorHAnsi" w:hAnsiTheme="minorHAnsi" w:cstheme="minorHAnsi"/>
                <w:color w:val="auto"/>
                <w:sz w:val="20"/>
                <w:szCs w:val="20"/>
              </w:rPr>
            </w:pPr>
            <w:r>
              <w:rPr>
                <w:rFonts w:asciiTheme="minorHAnsi" w:hAnsiTheme="minorHAnsi" w:cstheme="minorHAnsi"/>
                <w:color w:val="auto"/>
                <w:sz w:val="20"/>
                <w:szCs w:val="20"/>
              </w:rPr>
              <w:t>BMGM6004 Specialist Placement: Self Performance Review</w:t>
            </w:r>
          </w:p>
        </w:tc>
        <w:tc>
          <w:tcPr>
            <w:tcW w:w="986" w:type="dxa"/>
            <w:tcBorders>
              <w:top w:val="single" w:sz="4" w:space="0" w:color="auto"/>
              <w:left w:val="single" w:sz="4" w:space="0" w:color="auto"/>
              <w:bottom w:val="single" w:sz="4" w:space="0" w:color="auto"/>
              <w:right w:val="single" w:sz="4" w:space="0" w:color="auto"/>
            </w:tcBorders>
          </w:tcPr>
          <w:p w14:paraId="17AE5753" w14:textId="77777777" w:rsidR="00CC2407" w:rsidRPr="00E009CD" w:rsidRDefault="00CC2407" w:rsidP="00286689">
            <w:pPr>
              <w:pStyle w:val="Heading2"/>
              <w:rPr>
                <w:rFonts w:asciiTheme="minorHAnsi" w:hAnsiTheme="minorHAnsi" w:cstheme="minorHAnsi"/>
                <w:color w:val="auto"/>
                <w:sz w:val="20"/>
                <w:szCs w:val="20"/>
              </w:rPr>
            </w:pPr>
            <w:r>
              <w:rPr>
                <w:rFonts w:asciiTheme="minorHAnsi" w:hAnsiTheme="minorHAnsi" w:cstheme="minorHAnsi"/>
                <w:color w:val="auto"/>
                <w:sz w:val="20"/>
                <w:szCs w:val="20"/>
              </w:rPr>
              <w:t>4</w:t>
            </w:r>
          </w:p>
        </w:tc>
        <w:tc>
          <w:tcPr>
            <w:tcW w:w="2104" w:type="dxa"/>
            <w:tcBorders>
              <w:top w:val="single" w:sz="4" w:space="0" w:color="auto"/>
              <w:left w:val="single" w:sz="4" w:space="0" w:color="auto"/>
              <w:bottom w:val="single" w:sz="4" w:space="0" w:color="auto"/>
              <w:right w:val="single" w:sz="4" w:space="0" w:color="auto"/>
            </w:tcBorders>
          </w:tcPr>
          <w:p w14:paraId="1658D615" w14:textId="77777777" w:rsidR="00CC2407" w:rsidRPr="00E009CD" w:rsidRDefault="00CC2407" w:rsidP="00286689">
            <w:pPr>
              <w:pStyle w:val="Heading2"/>
              <w:rPr>
                <w:color w:val="auto"/>
                <w:sz w:val="20"/>
                <w:szCs w:val="20"/>
              </w:rPr>
            </w:pPr>
            <w:r w:rsidRPr="00DC7D0B">
              <w:rPr>
                <w:rFonts w:ascii="Lucida Handwriting" w:hAnsi="Lucida Handwriting"/>
                <w:color w:val="auto"/>
                <w:sz w:val="20"/>
                <w:szCs w:val="20"/>
              </w:rPr>
              <w:t>J. Smith</w:t>
            </w:r>
          </w:p>
        </w:tc>
      </w:tr>
      <w:tr w:rsidR="00CC2407" w:rsidRPr="00E009CD" w14:paraId="47646650" w14:textId="77777777" w:rsidTr="00286689">
        <w:tc>
          <w:tcPr>
            <w:tcW w:w="1984" w:type="dxa"/>
            <w:tcBorders>
              <w:top w:val="single" w:sz="4" w:space="0" w:color="auto"/>
              <w:left w:val="single" w:sz="4" w:space="0" w:color="auto"/>
              <w:bottom w:val="single" w:sz="4" w:space="0" w:color="auto"/>
              <w:right w:val="single" w:sz="4" w:space="0" w:color="auto"/>
            </w:tcBorders>
          </w:tcPr>
          <w:p w14:paraId="19758E10" w14:textId="77777777" w:rsidR="00CC2407" w:rsidRPr="00E009CD" w:rsidRDefault="00CC2407" w:rsidP="00286689">
            <w:pPr>
              <w:pStyle w:val="Heading2"/>
              <w:rPr>
                <w:rFonts w:asciiTheme="minorHAnsi" w:hAnsiTheme="minorHAnsi" w:cstheme="minorHAnsi"/>
                <w:color w:val="auto"/>
                <w:sz w:val="20"/>
                <w:szCs w:val="20"/>
              </w:rPr>
            </w:pPr>
          </w:p>
        </w:tc>
        <w:tc>
          <w:tcPr>
            <w:tcW w:w="3827" w:type="dxa"/>
            <w:tcBorders>
              <w:top w:val="single" w:sz="4" w:space="0" w:color="auto"/>
              <w:left w:val="single" w:sz="4" w:space="0" w:color="auto"/>
              <w:bottom w:val="single" w:sz="4" w:space="0" w:color="auto"/>
              <w:right w:val="single" w:sz="4" w:space="0" w:color="auto"/>
            </w:tcBorders>
          </w:tcPr>
          <w:p w14:paraId="4DD7CC36" w14:textId="77777777" w:rsidR="00CC2407" w:rsidRPr="00E009CD" w:rsidRDefault="00CC2407" w:rsidP="00286689">
            <w:pPr>
              <w:pStyle w:val="Heading2"/>
              <w:rPr>
                <w:rFonts w:asciiTheme="minorHAnsi" w:hAnsiTheme="minorHAnsi" w:cstheme="minorHAnsi"/>
                <w:color w:val="auto"/>
                <w:sz w:val="20"/>
                <w:szCs w:val="20"/>
              </w:rPr>
            </w:pPr>
          </w:p>
        </w:tc>
        <w:tc>
          <w:tcPr>
            <w:tcW w:w="986" w:type="dxa"/>
            <w:tcBorders>
              <w:top w:val="single" w:sz="4" w:space="0" w:color="auto"/>
              <w:left w:val="single" w:sz="4" w:space="0" w:color="auto"/>
              <w:bottom w:val="single" w:sz="4" w:space="0" w:color="auto"/>
              <w:right w:val="single" w:sz="4" w:space="0" w:color="auto"/>
            </w:tcBorders>
          </w:tcPr>
          <w:p w14:paraId="6AC209A2" w14:textId="77777777" w:rsidR="00CC2407" w:rsidRPr="00E009CD" w:rsidRDefault="00CC2407" w:rsidP="00286689">
            <w:pPr>
              <w:pStyle w:val="Heading2"/>
              <w:rPr>
                <w:rFonts w:asciiTheme="minorHAnsi" w:hAnsiTheme="minorHAnsi" w:cstheme="minorHAnsi"/>
                <w:color w:val="auto"/>
                <w:sz w:val="20"/>
                <w:szCs w:val="20"/>
              </w:rPr>
            </w:pPr>
          </w:p>
        </w:tc>
        <w:tc>
          <w:tcPr>
            <w:tcW w:w="2104" w:type="dxa"/>
            <w:tcBorders>
              <w:top w:val="single" w:sz="4" w:space="0" w:color="auto"/>
              <w:left w:val="single" w:sz="4" w:space="0" w:color="auto"/>
              <w:bottom w:val="single" w:sz="4" w:space="0" w:color="auto"/>
              <w:right w:val="single" w:sz="4" w:space="0" w:color="auto"/>
            </w:tcBorders>
          </w:tcPr>
          <w:p w14:paraId="30F879C6" w14:textId="77777777" w:rsidR="00CC2407" w:rsidRPr="00E009CD" w:rsidRDefault="00CC2407" w:rsidP="00286689">
            <w:pPr>
              <w:pStyle w:val="Heading2"/>
              <w:rPr>
                <w:color w:val="auto"/>
                <w:sz w:val="20"/>
                <w:szCs w:val="20"/>
              </w:rPr>
            </w:pPr>
          </w:p>
        </w:tc>
      </w:tr>
      <w:tr w:rsidR="00CC2407" w:rsidRPr="00E009CD" w14:paraId="0165CFCD" w14:textId="77777777" w:rsidTr="00286689">
        <w:tc>
          <w:tcPr>
            <w:tcW w:w="1984" w:type="dxa"/>
          </w:tcPr>
          <w:p w14:paraId="71B5EC8B" w14:textId="77777777" w:rsidR="00CC2407" w:rsidRPr="00E009CD" w:rsidRDefault="00CC2407" w:rsidP="00286689">
            <w:pPr>
              <w:pStyle w:val="Heading2"/>
              <w:rPr>
                <w:color w:val="auto"/>
                <w:sz w:val="20"/>
                <w:szCs w:val="20"/>
              </w:rPr>
            </w:pPr>
          </w:p>
        </w:tc>
        <w:tc>
          <w:tcPr>
            <w:tcW w:w="3827" w:type="dxa"/>
          </w:tcPr>
          <w:p w14:paraId="6B407665" w14:textId="77777777" w:rsidR="00CC2407" w:rsidRPr="00E009CD" w:rsidRDefault="00CC2407" w:rsidP="00286689">
            <w:pPr>
              <w:pStyle w:val="Heading2"/>
              <w:rPr>
                <w:color w:val="auto"/>
                <w:sz w:val="20"/>
                <w:szCs w:val="20"/>
              </w:rPr>
            </w:pPr>
          </w:p>
        </w:tc>
        <w:tc>
          <w:tcPr>
            <w:tcW w:w="986" w:type="dxa"/>
          </w:tcPr>
          <w:p w14:paraId="230B0218" w14:textId="77777777" w:rsidR="00CC2407" w:rsidRPr="00B71CBD" w:rsidRDefault="00CC2407" w:rsidP="00286689">
            <w:pPr>
              <w:pStyle w:val="Heading2"/>
              <w:rPr>
                <w:b/>
                <w:bCs/>
                <w:color w:val="auto"/>
                <w:sz w:val="20"/>
                <w:szCs w:val="20"/>
              </w:rPr>
            </w:pPr>
            <w:r w:rsidRPr="00B71CBD">
              <w:rPr>
                <w:rFonts w:asciiTheme="minorHAnsi" w:hAnsiTheme="minorHAnsi" w:cstheme="minorHAnsi"/>
                <w:b/>
                <w:bCs/>
                <w:color w:val="0070C0"/>
                <w:sz w:val="20"/>
                <w:szCs w:val="20"/>
              </w:rPr>
              <w:t>Total Hours = 5</w:t>
            </w:r>
            <w:r>
              <w:rPr>
                <w:rFonts w:asciiTheme="minorHAnsi" w:hAnsiTheme="minorHAnsi" w:cstheme="minorHAnsi"/>
                <w:b/>
                <w:bCs/>
                <w:color w:val="0070C0"/>
                <w:sz w:val="20"/>
                <w:szCs w:val="20"/>
              </w:rPr>
              <w:t xml:space="preserve">0.5 </w:t>
            </w:r>
            <w:r w:rsidRPr="00B71CBD">
              <w:rPr>
                <w:rFonts w:asciiTheme="minorHAnsi" w:hAnsiTheme="minorHAnsi" w:cstheme="minorHAnsi"/>
                <w:b/>
                <w:bCs/>
                <w:color w:val="0070C0"/>
                <w:sz w:val="20"/>
                <w:szCs w:val="20"/>
              </w:rPr>
              <w:t>Hours</w:t>
            </w:r>
          </w:p>
        </w:tc>
        <w:tc>
          <w:tcPr>
            <w:tcW w:w="2104" w:type="dxa"/>
          </w:tcPr>
          <w:p w14:paraId="785C20DE" w14:textId="77777777" w:rsidR="00CC2407" w:rsidRPr="00E009CD" w:rsidRDefault="00CC2407" w:rsidP="00286689">
            <w:pPr>
              <w:pStyle w:val="Heading2"/>
              <w:rPr>
                <w:color w:val="auto"/>
                <w:sz w:val="20"/>
                <w:szCs w:val="20"/>
              </w:rPr>
            </w:pPr>
            <w:r>
              <w:rPr>
                <w:color w:val="auto"/>
                <w:sz w:val="20"/>
                <w:szCs w:val="20"/>
              </w:rPr>
              <w:t xml:space="preserve"> </w:t>
            </w:r>
          </w:p>
        </w:tc>
      </w:tr>
    </w:tbl>
    <w:p w14:paraId="39E1955C" w14:textId="77777777" w:rsidR="00CC2407" w:rsidRPr="00E009CD" w:rsidRDefault="00CC2407" w:rsidP="00CC2407">
      <w:pPr>
        <w:pStyle w:val="Heading4"/>
        <w:rPr>
          <w:rFonts w:cstheme="minorHAnsi"/>
          <w:color w:val="auto"/>
        </w:rPr>
      </w:pPr>
      <w:r>
        <w:rPr>
          <w:rFonts w:cstheme="minorHAnsi"/>
          <w:noProof/>
          <w:color w:val="auto"/>
        </w:rPr>
        <mc:AlternateContent>
          <mc:Choice Requires="wpi">
            <w:drawing>
              <wp:anchor distT="0" distB="0" distL="114300" distR="114300" simplePos="0" relativeHeight="251657216" behindDoc="0" locked="0" layoutInCell="1" allowOverlap="1" wp14:anchorId="5B46BADE" wp14:editId="437BB4C2">
                <wp:simplePos x="0" y="0"/>
                <wp:positionH relativeFrom="column">
                  <wp:posOffset>1880870</wp:posOffset>
                </wp:positionH>
                <wp:positionV relativeFrom="paragraph">
                  <wp:posOffset>47625</wp:posOffset>
                </wp:positionV>
                <wp:extent cx="999490" cy="345440"/>
                <wp:effectExtent l="38100" t="38100" r="48260" b="35560"/>
                <wp:wrapNone/>
                <wp:docPr id="1336317261" name="Ink 6"/>
                <wp:cNvGraphicFramePr/>
                <a:graphic xmlns:a="http://schemas.openxmlformats.org/drawingml/2006/main">
                  <a:graphicData uri="http://schemas.microsoft.com/office/word/2010/wordprocessingInk">
                    <w14:contentPart bwMode="auto" r:id="rId63">
                      <w14:nvContentPartPr>
                        <w14:cNvContentPartPr/>
                      </w14:nvContentPartPr>
                      <w14:xfrm>
                        <a:off x="0" y="0"/>
                        <a:ext cx="999490" cy="345440"/>
                      </w14:xfrm>
                    </w14:contentPart>
                  </a:graphicData>
                </a:graphic>
              </wp:anchor>
            </w:drawing>
          </mc:Choice>
          <mc:Fallback>
            <w:pict>
              <v:shapetype w14:anchorId="3A5E034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147.6pt;margin-top:3.25pt;width:79.65pt;height:28.15pt;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">
                <v:imagedata r:id="rId64" o:title=""/>
              </v:shape>
            </w:pict>
          </mc:Fallback>
        </mc:AlternateContent>
      </w:r>
    </w:p>
    <w:p w14:paraId="1E2BB282" w14:textId="77777777" w:rsidR="00CC2407" w:rsidRPr="008C09F2" w:rsidRDefault="00CC2407" w:rsidP="00CC2407">
      <w:pPr>
        <w:pStyle w:val="Heading4"/>
        <w:rPr>
          <w:rStyle w:val="Emphasis"/>
          <w:rFonts w:cstheme="minorHAnsi"/>
          <w:color w:val="auto"/>
          <w:lang w:val="fr-FR"/>
        </w:rPr>
      </w:pPr>
      <w:r>
        <w:rPr>
          <w:rFonts w:cstheme="minorHAnsi"/>
          <w:i w:val="0"/>
          <w:iCs w:val="0"/>
          <w:noProof/>
          <w:color w:val="auto"/>
        </w:rPr>
        <mc:AlternateContent>
          <mc:Choice Requires="wpi">
            <w:drawing>
              <wp:anchor distT="0" distB="0" distL="114300" distR="114300" simplePos="0" relativeHeight="251656192" behindDoc="0" locked="0" layoutInCell="1" allowOverlap="1" wp14:anchorId="7BD255B5" wp14:editId="4F2EFBC9">
                <wp:simplePos x="0" y="0"/>
                <wp:positionH relativeFrom="column">
                  <wp:posOffset>1598295</wp:posOffset>
                </wp:positionH>
                <wp:positionV relativeFrom="paragraph">
                  <wp:posOffset>-74930</wp:posOffset>
                </wp:positionV>
                <wp:extent cx="178160" cy="200660"/>
                <wp:effectExtent l="38100" t="38100" r="50800" b="46990"/>
                <wp:wrapNone/>
                <wp:docPr id="1140398343" name="Ink 3"/>
                <wp:cNvGraphicFramePr/>
                <a:graphic xmlns:a="http://schemas.openxmlformats.org/drawingml/2006/main">
                  <a:graphicData uri="http://schemas.microsoft.com/office/word/2010/wordprocessingInk">
                    <w14:contentPart bwMode="auto" r:id="rId65">
                      <w14:nvContentPartPr>
                        <w14:cNvContentPartPr/>
                      </w14:nvContentPartPr>
                      <w14:xfrm>
                        <a:off x="0" y="0"/>
                        <a:ext cx="178160" cy="200660"/>
                      </w14:xfrm>
                    </w14:contentPart>
                  </a:graphicData>
                </a:graphic>
              </wp:anchor>
            </w:drawing>
          </mc:Choice>
          <mc:Fallback>
            <w:pict>
              <v:shape w14:anchorId="521BEC4C" id="Ink 3" o:spid="_x0000_s1026" type="#_x0000_t75" style="position:absolute;margin-left:125.35pt;margin-top:-6.4pt;width:15.05pt;height:16.75pt;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">
                <v:imagedata r:id="rId66" o:title=""/>
              </v:shape>
            </w:pict>
          </mc:Fallback>
        </mc:AlternateContent>
      </w:r>
      <w:proofErr w:type="spellStart"/>
      <w:r w:rsidRPr="008C09F2">
        <w:rPr>
          <w:rStyle w:val="Emphasis"/>
          <w:rFonts w:cstheme="minorHAnsi"/>
          <w:color w:val="auto"/>
          <w:lang w:val="fr-FR"/>
        </w:rPr>
        <w:t>Participant’s</w:t>
      </w:r>
      <w:proofErr w:type="spellEnd"/>
      <w:r w:rsidRPr="008C09F2">
        <w:rPr>
          <w:rStyle w:val="Emphasis"/>
          <w:rFonts w:cstheme="minorHAnsi"/>
          <w:color w:val="auto"/>
          <w:lang w:val="fr-FR"/>
        </w:rPr>
        <w:t xml:space="preserve"> signature……………………….</w:t>
      </w:r>
      <w:r>
        <w:rPr>
          <w:rStyle w:val="Emphasis"/>
          <w:rFonts w:cstheme="minorHAnsi"/>
          <w:color w:val="auto"/>
          <w:lang w:val="fr-FR"/>
        </w:rPr>
        <w:t xml:space="preserve">            </w:t>
      </w:r>
      <w:proofErr w:type="spellStart"/>
      <w:r w:rsidRPr="008C09F2">
        <w:rPr>
          <w:rStyle w:val="Emphasis"/>
          <w:rFonts w:cstheme="minorHAnsi"/>
          <w:lang w:val="fr-FR"/>
        </w:rPr>
        <w:t>December</w:t>
      </w:r>
      <w:proofErr w:type="spellEnd"/>
      <w:r w:rsidRPr="008C09F2">
        <w:rPr>
          <w:rStyle w:val="Emphasis"/>
          <w:rFonts w:cstheme="minorHAnsi"/>
          <w:lang w:val="fr-FR"/>
        </w:rPr>
        <w:t xml:space="preserve"> 8, 2025</w:t>
      </w:r>
    </w:p>
    <w:p w14:paraId="0D6BDA21" w14:textId="03AB6B8D" w:rsidR="00CC2407" w:rsidRPr="008C09F2" w:rsidRDefault="00CC2407" w:rsidP="00CC2407">
      <w:pPr>
        <w:pStyle w:val="Heading4"/>
        <w:rPr>
          <w:rStyle w:val="Emphasis"/>
          <w:rFonts w:cstheme="minorHAnsi"/>
          <w:color w:val="auto"/>
          <w:lang w:val="fr-FR"/>
        </w:rPr>
      </w:pPr>
      <w:r w:rsidRPr="008C09F2">
        <w:rPr>
          <w:rStyle w:val="Emphasis"/>
          <w:rFonts w:cstheme="minorHAnsi"/>
          <w:color w:val="auto"/>
          <w:lang w:val="fr-FR"/>
        </w:rPr>
        <w:t xml:space="preserve">Practice </w:t>
      </w:r>
      <w:proofErr w:type="spellStart"/>
      <w:r w:rsidRPr="008C09F2">
        <w:rPr>
          <w:rStyle w:val="Emphasis"/>
          <w:rFonts w:cstheme="minorHAnsi"/>
          <w:color w:val="auto"/>
          <w:lang w:val="fr-FR"/>
        </w:rPr>
        <w:t>Advisor’s</w:t>
      </w:r>
      <w:proofErr w:type="spellEnd"/>
      <w:r w:rsidRPr="008C09F2">
        <w:rPr>
          <w:rStyle w:val="Emphasis"/>
          <w:rFonts w:cstheme="minorHAnsi"/>
          <w:color w:val="auto"/>
          <w:lang w:val="fr-FR"/>
        </w:rPr>
        <w:t xml:space="preserve"> signature ………………..</w:t>
      </w:r>
    </w:p>
    <w:p w14:paraId="7D9BE09A" w14:textId="77777777" w:rsidR="00CC2407" w:rsidRPr="008C09F2" w:rsidRDefault="00CC2407" w:rsidP="00CC2407">
      <w:pPr>
        <w:rPr>
          <w:lang w:val="fr-FR"/>
        </w:rPr>
      </w:pPr>
    </w:p>
    <w:p w14:paraId="37AF751D" w14:textId="77777777" w:rsidR="0029012B" w:rsidRDefault="0029012B" w:rsidP="0029012B">
      <w:pPr>
        <w:pStyle w:val="BodyText"/>
        <w:spacing w:before="82"/>
        <w:ind w:left="23"/>
      </w:pPr>
      <w:r>
        <w:rPr>
          <w:spacing w:val="-2"/>
        </w:rPr>
        <w:lastRenderedPageBreak/>
        <w:t>Appendix</w:t>
      </w:r>
      <w:r>
        <w:rPr>
          <w:spacing w:val="-19"/>
        </w:rPr>
        <w:t xml:space="preserve"> </w:t>
      </w:r>
      <w:r>
        <w:rPr>
          <w:spacing w:val="-2"/>
        </w:rPr>
        <w:t>A</w:t>
      </w:r>
      <w:r>
        <w:rPr>
          <w:spacing w:val="-20"/>
        </w:rPr>
        <w:t xml:space="preserve"> </w:t>
      </w:r>
      <w:r>
        <w:rPr>
          <w:spacing w:val="-2"/>
        </w:rPr>
        <w:t>PG</w:t>
      </w:r>
      <w:r>
        <w:rPr>
          <w:spacing w:val="-19"/>
        </w:rPr>
        <w:t xml:space="preserve"> </w:t>
      </w:r>
      <w:r>
        <w:rPr>
          <w:spacing w:val="-2"/>
        </w:rPr>
        <w:t>Cert</w:t>
      </w:r>
      <w:r>
        <w:rPr>
          <w:spacing w:val="-19"/>
        </w:rPr>
        <w:t xml:space="preserve"> </w:t>
      </w:r>
      <w:proofErr w:type="spellStart"/>
      <w:r>
        <w:rPr>
          <w:spacing w:val="-2"/>
        </w:rPr>
        <w:t>tHE</w:t>
      </w:r>
      <w:proofErr w:type="spellEnd"/>
      <w:r>
        <w:rPr>
          <w:spacing w:val="-19"/>
        </w:rPr>
        <w:t xml:space="preserve"> </w:t>
      </w:r>
      <w:r>
        <w:rPr>
          <w:spacing w:val="-2"/>
        </w:rPr>
        <w:t>-TEACHING</w:t>
      </w:r>
      <w:r>
        <w:rPr>
          <w:spacing w:val="-20"/>
        </w:rPr>
        <w:t xml:space="preserve"> </w:t>
      </w:r>
      <w:r>
        <w:rPr>
          <w:spacing w:val="-5"/>
        </w:rPr>
        <w:t>LOG</w:t>
      </w:r>
    </w:p>
    <w:p w14:paraId="612CA6A2" w14:textId="77777777" w:rsidR="0029012B" w:rsidRDefault="0029012B" w:rsidP="0029012B">
      <w:pPr>
        <w:spacing w:before="10" w:after="1"/>
        <w:rPr>
          <w:b/>
          <w:sz w:val="16"/>
        </w:rPr>
      </w:pPr>
    </w:p>
    <w:tbl>
      <w:tblPr>
        <w:tblW w:w="0" w:type="auto"/>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85"/>
        <w:gridCol w:w="4844"/>
      </w:tblGrid>
      <w:tr w:rsidR="0029012B" w14:paraId="4FA27A01" w14:textId="77777777" w:rsidTr="00286689">
        <w:trPr>
          <w:trHeight w:val="580"/>
        </w:trPr>
        <w:tc>
          <w:tcPr>
            <w:tcW w:w="4085" w:type="dxa"/>
          </w:tcPr>
          <w:p w14:paraId="09019189" w14:textId="77777777" w:rsidR="0029012B" w:rsidRDefault="0029012B" w:rsidP="00286689">
            <w:pPr>
              <w:pStyle w:val="TableParagraph"/>
              <w:spacing w:before="163"/>
              <w:ind w:left="105"/>
              <w:rPr>
                <w:b/>
                <w:sz w:val="24"/>
              </w:rPr>
            </w:pPr>
            <w:r>
              <w:rPr>
                <w:b/>
                <w:spacing w:val="-2"/>
                <w:w w:val="90"/>
                <w:sz w:val="24"/>
              </w:rPr>
              <w:t>Candidate:</w:t>
            </w:r>
            <w:r>
              <w:rPr>
                <w:b/>
                <w:spacing w:val="-6"/>
                <w:w w:val="90"/>
                <w:sz w:val="24"/>
              </w:rPr>
              <w:t xml:space="preserve"> </w:t>
            </w:r>
            <w:r>
              <w:rPr>
                <w:b/>
                <w:spacing w:val="-2"/>
                <w:w w:val="90"/>
                <w:sz w:val="24"/>
              </w:rPr>
              <w:t>Antoinette</w:t>
            </w:r>
            <w:r>
              <w:rPr>
                <w:b/>
                <w:spacing w:val="-5"/>
                <w:w w:val="90"/>
                <w:sz w:val="24"/>
              </w:rPr>
              <w:t xml:space="preserve"> </w:t>
            </w:r>
            <w:r>
              <w:rPr>
                <w:b/>
                <w:spacing w:val="-2"/>
                <w:w w:val="90"/>
                <w:sz w:val="24"/>
              </w:rPr>
              <w:t>Milne</w:t>
            </w:r>
          </w:p>
        </w:tc>
        <w:tc>
          <w:tcPr>
            <w:tcW w:w="4844" w:type="dxa"/>
          </w:tcPr>
          <w:p w14:paraId="1C38F1D7" w14:textId="77777777" w:rsidR="0029012B" w:rsidRDefault="0029012B" w:rsidP="00286689">
            <w:pPr>
              <w:pStyle w:val="TableParagraph"/>
              <w:spacing w:before="163"/>
              <w:rPr>
                <w:b/>
                <w:sz w:val="24"/>
              </w:rPr>
            </w:pPr>
            <w:r>
              <w:rPr>
                <w:b/>
                <w:w w:val="90"/>
                <w:sz w:val="24"/>
              </w:rPr>
              <w:t>Campus:</w:t>
            </w:r>
            <w:r>
              <w:rPr>
                <w:b/>
                <w:spacing w:val="12"/>
                <w:sz w:val="24"/>
              </w:rPr>
              <w:t xml:space="preserve"> </w:t>
            </w:r>
            <w:r>
              <w:rPr>
                <w:b/>
                <w:w w:val="90"/>
                <w:sz w:val="24"/>
              </w:rPr>
              <w:t>Dylan</w:t>
            </w:r>
            <w:r>
              <w:rPr>
                <w:b/>
                <w:spacing w:val="9"/>
                <w:sz w:val="24"/>
              </w:rPr>
              <w:t xml:space="preserve"> </w:t>
            </w:r>
            <w:r>
              <w:rPr>
                <w:b/>
                <w:w w:val="90"/>
                <w:sz w:val="24"/>
              </w:rPr>
              <w:t>Thomas</w:t>
            </w:r>
            <w:r>
              <w:rPr>
                <w:b/>
                <w:spacing w:val="11"/>
                <w:sz w:val="24"/>
              </w:rPr>
              <w:t xml:space="preserve"> </w:t>
            </w:r>
            <w:r>
              <w:rPr>
                <w:b/>
                <w:spacing w:val="-2"/>
                <w:w w:val="90"/>
                <w:sz w:val="24"/>
              </w:rPr>
              <w:t>Centre</w:t>
            </w:r>
          </w:p>
        </w:tc>
      </w:tr>
    </w:tbl>
    <w:p w14:paraId="5ED016C8" w14:textId="77777777" w:rsidR="0029012B" w:rsidRDefault="0029012B" w:rsidP="0029012B">
      <w:pPr>
        <w:spacing w:before="13"/>
        <w:rPr>
          <w:b/>
          <w:sz w:val="20"/>
        </w:rPr>
      </w:pPr>
    </w:p>
    <w:tbl>
      <w:tblPr>
        <w:tblW w:w="0" w:type="auto"/>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9"/>
        <w:gridCol w:w="3694"/>
        <w:gridCol w:w="1403"/>
        <w:gridCol w:w="2102"/>
      </w:tblGrid>
      <w:tr w:rsidR="0029012B" w14:paraId="09C76913" w14:textId="77777777" w:rsidTr="00286689">
        <w:trPr>
          <w:trHeight w:val="916"/>
        </w:trPr>
        <w:tc>
          <w:tcPr>
            <w:tcW w:w="1699" w:type="dxa"/>
          </w:tcPr>
          <w:p w14:paraId="7006F25C" w14:textId="77777777" w:rsidR="0029012B" w:rsidRDefault="0029012B" w:rsidP="00286689">
            <w:pPr>
              <w:pStyle w:val="TableParagraph"/>
              <w:spacing w:before="220"/>
              <w:ind w:left="0"/>
              <w:rPr>
                <w:b/>
                <w:sz w:val="24"/>
              </w:rPr>
            </w:pPr>
          </w:p>
          <w:p w14:paraId="558CAF5A" w14:textId="77777777" w:rsidR="0029012B" w:rsidRDefault="0029012B" w:rsidP="00286689">
            <w:pPr>
              <w:pStyle w:val="TableParagraph"/>
              <w:spacing w:before="0"/>
              <w:ind w:left="105"/>
              <w:rPr>
                <w:b/>
                <w:sz w:val="24"/>
              </w:rPr>
            </w:pPr>
            <w:r>
              <w:rPr>
                <w:b/>
                <w:spacing w:val="-4"/>
                <w:sz w:val="24"/>
              </w:rPr>
              <w:t>Date</w:t>
            </w:r>
          </w:p>
        </w:tc>
        <w:tc>
          <w:tcPr>
            <w:tcW w:w="3694" w:type="dxa"/>
          </w:tcPr>
          <w:p w14:paraId="112FFA52" w14:textId="77777777" w:rsidR="0029012B" w:rsidRDefault="0029012B" w:rsidP="00286689">
            <w:pPr>
              <w:pStyle w:val="TableParagraph"/>
              <w:spacing w:before="220"/>
              <w:ind w:left="0"/>
              <w:rPr>
                <w:b/>
                <w:sz w:val="24"/>
              </w:rPr>
            </w:pPr>
          </w:p>
          <w:p w14:paraId="78A2E178" w14:textId="77777777" w:rsidR="0029012B" w:rsidRDefault="0029012B" w:rsidP="00286689">
            <w:pPr>
              <w:pStyle w:val="TableParagraph"/>
              <w:spacing w:before="0"/>
              <w:ind w:left="107"/>
              <w:rPr>
                <w:b/>
                <w:sz w:val="24"/>
              </w:rPr>
            </w:pPr>
            <w:r>
              <w:rPr>
                <w:b/>
                <w:spacing w:val="-5"/>
                <w:sz w:val="24"/>
              </w:rPr>
              <w:t>Session</w:t>
            </w:r>
            <w:r>
              <w:rPr>
                <w:b/>
                <w:spacing w:val="-16"/>
                <w:sz w:val="24"/>
              </w:rPr>
              <w:t xml:space="preserve"> </w:t>
            </w:r>
            <w:r>
              <w:rPr>
                <w:b/>
                <w:spacing w:val="-2"/>
                <w:sz w:val="24"/>
              </w:rPr>
              <w:t>Details</w:t>
            </w:r>
          </w:p>
        </w:tc>
        <w:tc>
          <w:tcPr>
            <w:tcW w:w="1403" w:type="dxa"/>
          </w:tcPr>
          <w:p w14:paraId="1BB0B5F4" w14:textId="77777777" w:rsidR="0029012B" w:rsidRDefault="0029012B" w:rsidP="00286689">
            <w:pPr>
              <w:pStyle w:val="TableParagraph"/>
              <w:spacing w:before="161" w:line="290" w:lineRule="auto"/>
              <w:ind w:right="667"/>
              <w:rPr>
                <w:b/>
                <w:sz w:val="24"/>
              </w:rPr>
            </w:pPr>
            <w:r>
              <w:rPr>
                <w:b/>
                <w:sz w:val="24"/>
              </w:rPr>
              <w:t>No</w:t>
            </w:r>
            <w:r>
              <w:rPr>
                <w:b/>
                <w:spacing w:val="-22"/>
                <w:sz w:val="24"/>
              </w:rPr>
              <w:t xml:space="preserve"> </w:t>
            </w:r>
            <w:r>
              <w:rPr>
                <w:b/>
                <w:sz w:val="24"/>
              </w:rPr>
              <w:t xml:space="preserve">of </w:t>
            </w:r>
            <w:r>
              <w:rPr>
                <w:b/>
                <w:spacing w:val="-10"/>
                <w:sz w:val="24"/>
              </w:rPr>
              <w:t>Hours</w:t>
            </w:r>
          </w:p>
        </w:tc>
        <w:tc>
          <w:tcPr>
            <w:tcW w:w="2102" w:type="dxa"/>
          </w:tcPr>
          <w:p w14:paraId="654100C5" w14:textId="77777777" w:rsidR="0029012B" w:rsidRDefault="0029012B" w:rsidP="00286689">
            <w:pPr>
              <w:pStyle w:val="TableParagraph"/>
              <w:spacing w:before="161" w:line="290" w:lineRule="auto"/>
              <w:ind w:left="109"/>
              <w:rPr>
                <w:b/>
                <w:sz w:val="24"/>
              </w:rPr>
            </w:pPr>
            <w:r>
              <w:rPr>
                <w:b/>
                <w:w w:val="90"/>
                <w:sz w:val="24"/>
              </w:rPr>
              <w:t>Practice</w:t>
            </w:r>
            <w:r>
              <w:rPr>
                <w:b/>
                <w:spacing w:val="-19"/>
                <w:w w:val="90"/>
                <w:sz w:val="24"/>
              </w:rPr>
              <w:t xml:space="preserve"> </w:t>
            </w:r>
            <w:r>
              <w:rPr>
                <w:b/>
                <w:w w:val="90"/>
                <w:sz w:val="24"/>
              </w:rPr>
              <w:t xml:space="preserve">Advisor’s </w:t>
            </w:r>
            <w:r>
              <w:rPr>
                <w:b/>
                <w:spacing w:val="-2"/>
                <w:sz w:val="24"/>
              </w:rPr>
              <w:t>Signature</w:t>
            </w:r>
          </w:p>
        </w:tc>
      </w:tr>
      <w:tr w:rsidR="0029012B" w14:paraId="113A3F2A" w14:textId="77777777" w:rsidTr="00286689">
        <w:trPr>
          <w:trHeight w:val="805"/>
        </w:trPr>
        <w:tc>
          <w:tcPr>
            <w:tcW w:w="1699" w:type="dxa"/>
          </w:tcPr>
          <w:p w14:paraId="4216B9C5" w14:textId="77777777" w:rsidR="0029012B" w:rsidRDefault="0029012B" w:rsidP="00286689">
            <w:pPr>
              <w:pStyle w:val="TableParagraph"/>
              <w:spacing w:before="165"/>
              <w:ind w:left="105"/>
              <w:rPr>
                <w:sz w:val="20"/>
              </w:rPr>
            </w:pPr>
            <w:r>
              <w:rPr>
                <w:w w:val="85"/>
                <w:sz w:val="20"/>
              </w:rPr>
              <w:t>April</w:t>
            </w:r>
            <w:r>
              <w:rPr>
                <w:spacing w:val="-3"/>
                <w:w w:val="85"/>
                <w:sz w:val="20"/>
              </w:rPr>
              <w:t xml:space="preserve"> </w:t>
            </w:r>
            <w:r>
              <w:rPr>
                <w:w w:val="85"/>
                <w:sz w:val="20"/>
              </w:rPr>
              <w:t>26,</w:t>
            </w:r>
            <w:r>
              <w:rPr>
                <w:spacing w:val="-8"/>
                <w:sz w:val="20"/>
              </w:rPr>
              <w:t xml:space="preserve"> </w:t>
            </w:r>
            <w:r>
              <w:rPr>
                <w:spacing w:val="-4"/>
                <w:w w:val="85"/>
                <w:sz w:val="20"/>
              </w:rPr>
              <w:t>2025</w:t>
            </w:r>
          </w:p>
        </w:tc>
        <w:tc>
          <w:tcPr>
            <w:tcW w:w="3694" w:type="dxa"/>
          </w:tcPr>
          <w:p w14:paraId="7CE1996C" w14:textId="77777777" w:rsidR="0029012B" w:rsidRDefault="0029012B" w:rsidP="00286689">
            <w:pPr>
              <w:pStyle w:val="TableParagraph"/>
              <w:spacing w:line="292" w:lineRule="auto"/>
              <w:ind w:left="107"/>
              <w:rPr>
                <w:sz w:val="20"/>
              </w:rPr>
            </w:pPr>
            <w:r>
              <w:rPr>
                <w:w w:val="90"/>
                <w:sz w:val="20"/>
              </w:rPr>
              <w:t xml:space="preserve">BMIH 6001 Contemporary Themes in the </w:t>
            </w:r>
            <w:r>
              <w:rPr>
                <w:sz w:val="20"/>
              </w:rPr>
              <w:t>Hotel</w:t>
            </w:r>
            <w:r>
              <w:rPr>
                <w:spacing w:val="-23"/>
                <w:sz w:val="20"/>
              </w:rPr>
              <w:t xml:space="preserve"> </w:t>
            </w:r>
            <w:r>
              <w:rPr>
                <w:sz w:val="20"/>
              </w:rPr>
              <w:t>and</w:t>
            </w:r>
            <w:r>
              <w:rPr>
                <w:spacing w:val="-22"/>
                <w:sz w:val="20"/>
              </w:rPr>
              <w:t xml:space="preserve"> </w:t>
            </w:r>
            <w:r>
              <w:rPr>
                <w:w w:val="125"/>
                <w:sz w:val="20"/>
              </w:rPr>
              <w:t>s</w:t>
            </w:r>
            <w:r>
              <w:rPr>
                <w:spacing w:val="-38"/>
                <w:w w:val="125"/>
                <w:sz w:val="20"/>
              </w:rPr>
              <w:t xml:space="preserve"> </w:t>
            </w:r>
            <w:r>
              <w:rPr>
                <w:sz w:val="20"/>
              </w:rPr>
              <w:t>Hospitality</w:t>
            </w:r>
            <w:r>
              <w:rPr>
                <w:spacing w:val="-20"/>
                <w:sz w:val="20"/>
              </w:rPr>
              <w:t xml:space="preserve"> </w:t>
            </w:r>
            <w:r>
              <w:rPr>
                <w:sz w:val="20"/>
              </w:rPr>
              <w:t>Sector</w:t>
            </w:r>
          </w:p>
        </w:tc>
        <w:tc>
          <w:tcPr>
            <w:tcW w:w="1403" w:type="dxa"/>
          </w:tcPr>
          <w:p w14:paraId="75C7C2C9" w14:textId="77777777" w:rsidR="0029012B" w:rsidRDefault="0029012B" w:rsidP="00286689">
            <w:pPr>
              <w:pStyle w:val="TableParagraph"/>
              <w:spacing w:before="165"/>
              <w:rPr>
                <w:sz w:val="20"/>
              </w:rPr>
            </w:pPr>
            <w:r>
              <w:rPr>
                <w:spacing w:val="-5"/>
                <w:sz w:val="20"/>
              </w:rPr>
              <w:t>3.5</w:t>
            </w:r>
          </w:p>
        </w:tc>
        <w:tc>
          <w:tcPr>
            <w:tcW w:w="2102" w:type="dxa"/>
          </w:tcPr>
          <w:p w14:paraId="0B889148" w14:textId="77777777" w:rsidR="0029012B" w:rsidRDefault="0029012B" w:rsidP="00286689">
            <w:pPr>
              <w:pStyle w:val="TableParagraph"/>
              <w:spacing w:before="155"/>
              <w:ind w:left="109"/>
              <w:rPr>
                <w:rFonts w:ascii="Arial"/>
                <w:i/>
                <w:sz w:val="20"/>
              </w:rPr>
            </w:pPr>
            <w:r>
              <w:rPr>
                <w:rFonts w:ascii="Arial"/>
                <w:i/>
                <w:sz w:val="20"/>
              </w:rPr>
              <w:t>N</w:t>
            </w:r>
            <w:r>
              <w:rPr>
                <w:rFonts w:ascii="Arial"/>
                <w:i/>
                <w:spacing w:val="-1"/>
                <w:sz w:val="20"/>
              </w:rPr>
              <w:t xml:space="preserve"> </w:t>
            </w:r>
            <w:r>
              <w:rPr>
                <w:rFonts w:ascii="Arial"/>
                <w:i/>
                <w:spacing w:val="-2"/>
                <w:sz w:val="20"/>
              </w:rPr>
              <w:t>Brailsford</w:t>
            </w:r>
          </w:p>
        </w:tc>
      </w:tr>
      <w:tr w:rsidR="0029012B" w14:paraId="248679A5" w14:textId="77777777" w:rsidTr="00286689">
        <w:trPr>
          <w:trHeight w:val="537"/>
        </w:trPr>
        <w:tc>
          <w:tcPr>
            <w:tcW w:w="1699" w:type="dxa"/>
          </w:tcPr>
          <w:p w14:paraId="0295F718" w14:textId="77777777" w:rsidR="0029012B" w:rsidRDefault="0029012B" w:rsidP="00286689">
            <w:pPr>
              <w:pStyle w:val="TableParagraph"/>
              <w:ind w:left="105"/>
              <w:rPr>
                <w:sz w:val="20"/>
              </w:rPr>
            </w:pPr>
            <w:r>
              <w:rPr>
                <w:w w:val="90"/>
                <w:sz w:val="20"/>
              </w:rPr>
              <w:t>May</w:t>
            </w:r>
            <w:r>
              <w:rPr>
                <w:spacing w:val="-9"/>
                <w:w w:val="90"/>
                <w:sz w:val="20"/>
              </w:rPr>
              <w:t xml:space="preserve"> </w:t>
            </w:r>
            <w:r>
              <w:rPr>
                <w:w w:val="90"/>
                <w:sz w:val="20"/>
              </w:rPr>
              <w:t>1,</w:t>
            </w:r>
            <w:r>
              <w:rPr>
                <w:spacing w:val="-10"/>
                <w:w w:val="90"/>
                <w:sz w:val="20"/>
              </w:rPr>
              <w:t xml:space="preserve"> </w:t>
            </w:r>
            <w:r>
              <w:rPr>
                <w:spacing w:val="-4"/>
                <w:w w:val="90"/>
                <w:sz w:val="20"/>
              </w:rPr>
              <w:t>2025</w:t>
            </w:r>
          </w:p>
        </w:tc>
        <w:tc>
          <w:tcPr>
            <w:tcW w:w="3694" w:type="dxa"/>
          </w:tcPr>
          <w:p w14:paraId="4E34F61C" w14:textId="77777777" w:rsidR="0029012B" w:rsidRDefault="0029012B" w:rsidP="00286689">
            <w:pPr>
              <w:pStyle w:val="TableParagraph"/>
              <w:ind w:left="107"/>
              <w:rPr>
                <w:sz w:val="20"/>
              </w:rPr>
            </w:pPr>
            <w:r>
              <w:rPr>
                <w:sz w:val="20"/>
              </w:rPr>
              <w:t>As</w:t>
            </w:r>
            <w:r>
              <w:rPr>
                <w:spacing w:val="-16"/>
                <w:sz w:val="20"/>
              </w:rPr>
              <w:t xml:space="preserve"> </w:t>
            </w:r>
            <w:r>
              <w:rPr>
                <w:spacing w:val="-2"/>
                <w:sz w:val="20"/>
              </w:rPr>
              <w:t>above</w:t>
            </w:r>
          </w:p>
        </w:tc>
        <w:tc>
          <w:tcPr>
            <w:tcW w:w="1403" w:type="dxa"/>
          </w:tcPr>
          <w:p w14:paraId="60D27853" w14:textId="77777777" w:rsidR="0029012B" w:rsidRDefault="0029012B" w:rsidP="00286689">
            <w:pPr>
              <w:pStyle w:val="TableParagraph"/>
              <w:rPr>
                <w:sz w:val="20"/>
              </w:rPr>
            </w:pPr>
            <w:r>
              <w:rPr>
                <w:spacing w:val="-5"/>
                <w:sz w:val="20"/>
              </w:rPr>
              <w:t>3.5</w:t>
            </w:r>
          </w:p>
        </w:tc>
        <w:tc>
          <w:tcPr>
            <w:tcW w:w="2102" w:type="dxa"/>
          </w:tcPr>
          <w:p w14:paraId="055EE511" w14:textId="77777777" w:rsidR="0029012B" w:rsidRDefault="0029012B" w:rsidP="00286689">
            <w:pPr>
              <w:pStyle w:val="TableParagraph"/>
              <w:spacing w:before="153"/>
              <w:ind w:left="109"/>
              <w:rPr>
                <w:rFonts w:ascii="Arial"/>
                <w:i/>
                <w:sz w:val="20"/>
              </w:rPr>
            </w:pPr>
            <w:r>
              <w:rPr>
                <w:rFonts w:ascii="Arial"/>
                <w:i/>
                <w:sz w:val="20"/>
              </w:rPr>
              <w:t>N</w:t>
            </w:r>
            <w:r>
              <w:rPr>
                <w:rFonts w:ascii="Arial"/>
                <w:i/>
                <w:spacing w:val="-1"/>
                <w:sz w:val="20"/>
              </w:rPr>
              <w:t xml:space="preserve"> </w:t>
            </w:r>
            <w:r>
              <w:rPr>
                <w:rFonts w:ascii="Arial"/>
                <w:i/>
                <w:spacing w:val="-2"/>
                <w:sz w:val="20"/>
              </w:rPr>
              <w:t>Brailsford</w:t>
            </w:r>
          </w:p>
        </w:tc>
      </w:tr>
      <w:tr w:rsidR="0029012B" w14:paraId="50FE4062" w14:textId="77777777" w:rsidTr="00286689">
        <w:trPr>
          <w:trHeight w:val="537"/>
        </w:trPr>
        <w:tc>
          <w:tcPr>
            <w:tcW w:w="1699" w:type="dxa"/>
          </w:tcPr>
          <w:p w14:paraId="55F578D2" w14:textId="77777777" w:rsidR="0029012B" w:rsidRDefault="0029012B" w:rsidP="00286689">
            <w:pPr>
              <w:pStyle w:val="TableParagraph"/>
              <w:spacing w:before="163"/>
              <w:ind w:left="105"/>
              <w:rPr>
                <w:sz w:val="20"/>
              </w:rPr>
            </w:pPr>
            <w:r>
              <w:rPr>
                <w:w w:val="90"/>
                <w:sz w:val="20"/>
              </w:rPr>
              <w:t>May</w:t>
            </w:r>
            <w:r>
              <w:rPr>
                <w:spacing w:val="-9"/>
                <w:w w:val="90"/>
                <w:sz w:val="20"/>
              </w:rPr>
              <w:t xml:space="preserve"> </w:t>
            </w:r>
            <w:r>
              <w:rPr>
                <w:w w:val="90"/>
                <w:sz w:val="20"/>
              </w:rPr>
              <w:t>6,</w:t>
            </w:r>
            <w:r>
              <w:rPr>
                <w:spacing w:val="-10"/>
                <w:w w:val="90"/>
                <w:sz w:val="20"/>
              </w:rPr>
              <w:t xml:space="preserve"> </w:t>
            </w:r>
            <w:r>
              <w:rPr>
                <w:spacing w:val="-4"/>
                <w:w w:val="90"/>
                <w:sz w:val="20"/>
              </w:rPr>
              <w:t>2025</w:t>
            </w:r>
          </w:p>
        </w:tc>
        <w:tc>
          <w:tcPr>
            <w:tcW w:w="3694" w:type="dxa"/>
          </w:tcPr>
          <w:p w14:paraId="4528EDE0" w14:textId="77777777" w:rsidR="0029012B" w:rsidRDefault="0029012B" w:rsidP="00286689">
            <w:pPr>
              <w:pStyle w:val="TableParagraph"/>
              <w:spacing w:before="0"/>
              <w:ind w:left="0"/>
              <w:rPr>
                <w:rFonts w:ascii="Times New Roman"/>
                <w:sz w:val="20"/>
              </w:rPr>
            </w:pPr>
          </w:p>
        </w:tc>
        <w:tc>
          <w:tcPr>
            <w:tcW w:w="1403" w:type="dxa"/>
          </w:tcPr>
          <w:p w14:paraId="4E3A7F31" w14:textId="77777777" w:rsidR="0029012B" w:rsidRDefault="0029012B" w:rsidP="00286689">
            <w:pPr>
              <w:pStyle w:val="TableParagraph"/>
              <w:spacing w:before="163"/>
              <w:rPr>
                <w:sz w:val="20"/>
              </w:rPr>
            </w:pPr>
            <w:r>
              <w:rPr>
                <w:spacing w:val="-5"/>
                <w:sz w:val="20"/>
              </w:rPr>
              <w:t>3.5</w:t>
            </w:r>
          </w:p>
        </w:tc>
        <w:tc>
          <w:tcPr>
            <w:tcW w:w="2102" w:type="dxa"/>
          </w:tcPr>
          <w:p w14:paraId="352E6C51" w14:textId="77777777" w:rsidR="0029012B" w:rsidRDefault="0029012B" w:rsidP="00286689">
            <w:pPr>
              <w:pStyle w:val="TableParagraph"/>
              <w:spacing w:before="153"/>
              <w:ind w:left="109"/>
              <w:rPr>
                <w:rFonts w:ascii="Arial"/>
                <w:i/>
                <w:sz w:val="20"/>
              </w:rPr>
            </w:pPr>
            <w:r>
              <w:rPr>
                <w:rFonts w:ascii="Arial"/>
                <w:i/>
                <w:sz w:val="20"/>
              </w:rPr>
              <w:t>N</w:t>
            </w:r>
            <w:r>
              <w:rPr>
                <w:rFonts w:ascii="Arial"/>
                <w:i/>
                <w:spacing w:val="-1"/>
                <w:sz w:val="20"/>
              </w:rPr>
              <w:t xml:space="preserve"> </w:t>
            </w:r>
            <w:r>
              <w:rPr>
                <w:rFonts w:ascii="Arial"/>
                <w:i/>
                <w:spacing w:val="-2"/>
                <w:sz w:val="20"/>
              </w:rPr>
              <w:t>Brailsford</w:t>
            </w:r>
          </w:p>
        </w:tc>
      </w:tr>
      <w:tr w:rsidR="0029012B" w14:paraId="18EFBD13" w14:textId="77777777" w:rsidTr="00286689">
        <w:trPr>
          <w:trHeight w:val="537"/>
        </w:trPr>
        <w:tc>
          <w:tcPr>
            <w:tcW w:w="1699" w:type="dxa"/>
          </w:tcPr>
          <w:p w14:paraId="44F8CB17" w14:textId="77777777" w:rsidR="0029012B" w:rsidRDefault="0029012B" w:rsidP="00286689">
            <w:pPr>
              <w:pStyle w:val="TableParagraph"/>
              <w:ind w:left="105"/>
              <w:rPr>
                <w:sz w:val="20"/>
              </w:rPr>
            </w:pPr>
            <w:r>
              <w:rPr>
                <w:w w:val="90"/>
                <w:sz w:val="20"/>
              </w:rPr>
              <w:t>May</w:t>
            </w:r>
            <w:r>
              <w:rPr>
                <w:spacing w:val="-9"/>
                <w:w w:val="90"/>
                <w:sz w:val="20"/>
              </w:rPr>
              <w:t xml:space="preserve"> </w:t>
            </w:r>
            <w:r>
              <w:rPr>
                <w:w w:val="90"/>
                <w:sz w:val="20"/>
              </w:rPr>
              <w:t>8,</w:t>
            </w:r>
            <w:r>
              <w:rPr>
                <w:spacing w:val="-10"/>
                <w:w w:val="90"/>
                <w:sz w:val="20"/>
              </w:rPr>
              <w:t xml:space="preserve"> </w:t>
            </w:r>
            <w:r>
              <w:rPr>
                <w:spacing w:val="-4"/>
                <w:w w:val="90"/>
                <w:sz w:val="20"/>
              </w:rPr>
              <w:t>2025</w:t>
            </w:r>
          </w:p>
        </w:tc>
        <w:tc>
          <w:tcPr>
            <w:tcW w:w="3694" w:type="dxa"/>
          </w:tcPr>
          <w:p w14:paraId="179402E1" w14:textId="77777777" w:rsidR="0029012B" w:rsidRDefault="0029012B" w:rsidP="00286689">
            <w:pPr>
              <w:pStyle w:val="TableParagraph"/>
              <w:spacing w:before="0"/>
              <w:ind w:left="0"/>
              <w:rPr>
                <w:rFonts w:ascii="Times New Roman"/>
                <w:sz w:val="20"/>
              </w:rPr>
            </w:pPr>
          </w:p>
        </w:tc>
        <w:tc>
          <w:tcPr>
            <w:tcW w:w="1403" w:type="dxa"/>
          </w:tcPr>
          <w:p w14:paraId="243F3D31" w14:textId="77777777" w:rsidR="0029012B" w:rsidRDefault="0029012B" w:rsidP="00286689">
            <w:pPr>
              <w:pStyle w:val="TableParagraph"/>
              <w:rPr>
                <w:sz w:val="20"/>
              </w:rPr>
            </w:pPr>
            <w:r>
              <w:rPr>
                <w:spacing w:val="-5"/>
                <w:sz w:val="20"/>
              </w:rPr>
              <w:t>3.5</w:t>
            </w:r>
          </w:p>
        </w:tc>
        <w:tc>
          <w:tcPr>
            <w:tcW w:w="2102" w:type="dxa"/>
          </w:tcPr>
          <w:p w14:paraId="291B5745" w14:textId="77777777" w:rsidR="0029012B" w:rsidRDefault="0029012B" w:rsidP="00286689">
            <w:pPr>
              <w:pStyle w:val="TableParagraph"/>
              <w:spacing w:before="153"/>
              <w:ind w:left="109"/>
              <w:rPr>
                <w:rFonts w:ascii="Arial"/>
                <w:i/>
                <w:sz w:val="20"/>
              </w:rPr>
            </w:pPr>
            <w:r>
              <w:rPr>
                <w:rFonts w:ascii="Arial"/>
                <w:i/>
                <w:sz w:val="20"/>
              </w:rPr>
              <w:t>N</w:t>
            </w:r>
            <w:r>
              <w:rPr>
                <w:rFonts w:ascii="Arial"/>
                <w:i/>
                <w:spacing w:val="-1"/>
                <w:sz w:val="20"/>
              </w:rPr>
              <w:t xml:space="preserve"> </w:t>
            </w:r>
            <w:r>
              <w:rPr>
                <w:rFonts w:ascii="Arial"/>
                <w:i/>
                <w:spacing w:val="-2"/>
                <w:sz w:val="20"/>
              </w:rPr>
              <w:t>Brailsford</w:t>
            </w:r>
          </w:p>
        </w:tc>
      </w:tr>
      <w:tr w:rsidR="0029012B" w14:paraId="0DB25B50" w14:textId="77777777" w:rsidTr="00286689">
        <w:trPr>
          <w:trHeight w:val="537"/>
        </w:trPr>
        <w:tc>
          <w:tcPr>
            <w:tcW w:w="1699" w:type="dxa"/>
          </w:tcPr>
          <w:p w14:paraId="40352E8F" w14:textId="77777777" w:rsidR="0029012B" w:rsidRDefault="0029012B" w:rsidP="00286689">
            <w:pPr>
              <w:pStyle w:val="TableParagraph"/>
              <w:ind w:left="105"/>
              <w:rPr>
                <w:sz w:val="20"/>
              </w:rPr>
            </w:pPr>
            <w:r>
              <w:rPr>
                <w:w w:val="90"/>
                <w:sz w:val="20"/>
              </w:rPr>
              <w:t>May</w:t>
            </w:r>
            <w:r>
              <w:rPr>
                <w:spacing w:val="-5"/>
                <w:w w:val="90"/>
                <w:sz w:val="20"/>
              </w:rPr>
              <w:t xml:space="preserve"> </w:t>
            </w:r>
            <w:r>
              <w:rPr>
                <w:w w:val="90"/>
                <w:sz w:val="20"/>
              </w:rPr>
              <w:t>13,</w:t>
            </w:r>
            <w:r>
              <w:rPr>
                <w:spacing w:val="-4"/>
                <w:w w:val="90"/>
                <w:sz w:val="20"/>
              </w:rPr>
              <w:t xml:space="preserve"> 2025</w:t>
            </w:r>
          </w:p>
        </w:tc>
        <w:tc>
          <w:tcPr>
            <w:tcW w:w="3694" w:type="dxa"/>
          </w:tcPr>
          <w:p w14:paraId="534807AE" w14:textId="77777777" w:rsidR="0029012B" w:rsidRDefault="0029012B" w:rsidP="00286689">
            <w:pPr>
              <w:pStyle w:val="TableParagraph"/>
              <w:spacing w:before="0"/>
              <w:ind w:left="0"/>
              <w:rPr>
                <w:rFonts w:ascii="Times New Roman"/>
                <w:sz w:val="20"/>
              </w:rPr>
            </w:pPr>
          </w:p>
        </w:tc>
        <w:tc>
          <w:tcPr>
            <w:tcW w:w="1403" w:type="dxa"/>
          </w:tcPr>
          <w:p w14:paraId="0D5B6EFD" w14:textId="77777777" w:rsidR="0029012B" w:rsidRDefault="0029012B" w:rsidP="00286689">
            <w:pPr>
              <w:pStyle w:val="TableParagraph"/>
              <w:rPr>
                <w:sz w:val="20"/>
              </w:rPr>
            </w:pPr>
            <w:r>
              <w:rPr>
                <w:spacing w:val="-5"/>
                <w:sz w:val="20"/>
              </w:rPr>
              <w:t>3.5</w:t>
            </w:r>
          </w:p>
        </w:tc>
        <w:tc>
          <w:tcPr>
            <w:tcW w:w="2102" w:type="dxa"/>
          </w:tcPr>
          <w:p w14:paraId="07BD8C0C" w14:textId="77777777" w:rsidR="0029012B" w:rsidRDefault="0029012B" w:rsidP="00286689">
            <w:pPr>
              <w:pStyle w:val="TableParagraph"/>
              <w:spacing w:before="153"/>
              <w:ind w:left="109"/>
              <w:rPr>
                <w:rFonts w:ascii="Arial"/>
                <w:i/>
                <w:sz w:val="20"/>
              </w:rPr>
            </w:pPr>
            <w:r>
              <w:rPr>
                <w:rFonts w:ascii="Arial"/>
                <w:i/>
                <w:sz w:val="20"/>
              </w:rPr>
              <w:t>N</w:t>
            </w:r>
            <w:r>
              <w:rPr>
                <w:rFonts w:ascii="Arial"/>
                <w:i/>
                <w:spacing w:val="-1"/>
                <w:sz w:val="20"/>
              </w:rPr>
              <w:t xml:space="preserve"> </w:t>
            </w:r>
            <w:r>
              <w:rPr>
                <w:rFonts w:ascii="Arial"/>
                <w:i/>
                <w:spacing w:val="-2"/>
                <w:sz w:val="20"/>
              </w:rPr>
              <w:t>Brailsford</w:t>
            </w:r>
          </w:p>
        </w:tc>
      </w:tr>
      <w:tr w:rsidR="0029012B" w14:paraId="4D972DA6" w14:textId="77777777" w:rsidTr="00286689">
        <w:trPr>
          <w:trHeight w:val="537"/>
        </w:trPr>
        <w:tc>
          <w:tcPr>
            <w:tcW w:w="1699" w:type="dxa"/>
          </w:tcPr>
          <w:p w14:paraId="0E65D353" w14:textId="77777777" w:rsidR="0029012B" w:rsidRDefault="0029012B" w:rsidP="00286689">
            <w:pPr>
              <w:pStyle w:val="TableParagraph"/>
              <w:ind w:left="105"/>
              <w:rPr>
                <w:sz w:val="20"/>
              </w:rPr>
            </w:pPr>
            <w:r>
              <w:rPr>
                <w:spacing w:val="-4"/>
                <w:sz w:val="20"/>
              </w:rPr>
              <w:t>May</w:t>
            </w:r>
            <w:r>
              <w:rPr>
                <w:spacing w:val="-15"/>
                <w:sz w:val="20"/>
              </w:rPr>
              <w:t xml:space="preserve"> </w:t>
            </w:r>
            <w:r>
              <w:rPr>
                <w:spacing w:val="-4"/>
                <w:sz w:val="20"/>
              </w:rPr>
              <w:t>15,</w:t>
            </w:r>
            <w:r>
              <w:rPr>
                <w:spacing w:val="-14"/>
                <w:sz w:val="20"/>
              </w:rPr>
              <w:t xml:space="preserve"> </w:t>
            </w:r>
            <w:r>
              <w:rPr>
                <w:spacing w:val="-4"/>
                <w:sz w:val="20"/>
              </w:rPr>
              <w:t>2025</w:t>
            </w:r>
          </w:p>
        </w:tc>
        <w:tc>
          <w:tcPr>
            <w:tcW w:w="3694" w:type="dxa"/>
          </w:tcPr>
          <w:p w14:paraId="7368C0A9" w14:textId="77777777" w:rsidR="0029012B" w:rsidRDefault="0029012B" w:rsidP="00286689">
            <w:pPr>
              <w:pStyle w:val="TableParagraph"/>
              <w:spacing w:before="0"/>
              <w:ind w:left="0"/>
              <w:rPr>
                <w:rFonts w:ascii="Times New Roman"/>
                <w:sz w:val="20"/>
              </w:rPr>
            </w:pPr>
          </w:p>
        </w:tc>
        <w:tc>
          <w:tcPr>
            <w:tcW w:w="1403" w:type="dxa"/>
          </w:tcPr>
          <w:p w14:paraId="14B4055D" w14:textId="77777777" w:rsidR="0029012B" w:rsidRDefault="0029012B" w:rsidP="00286689">
            <w:pPr>
              <w:pStyle w:val="TableParagraph"/>
              <w:rPr>
                <w:sz w:val="20"/>
              </w:rPr>
            </w:pPr>
            <w:r>
              <w:rPr>
                <w:spacing w:val="-5"/>
                <w:sz w:val="20"/>
              </w:rPr>
              <w:t>3.5</w:t>
            </w:r>
          </w:p>
        </w:tc>
        <w:tc>
          <w:tcPr>
            <w:tcW w:w="2102" w:type="dxa"/>
          </w:tcPr>
          <w:p w14:paraId="593E7EE6" w14:textId="77777777" w:rsidR="0029012B" w:rsidRDefault="0029012B" w:rsidP="00286689">
            <w:pPr>
              <w:pStyle w:val="TableParagraph"/>
              <w:spacing w:before="153"/>
              <w:ind w:left="109"/>
              <w:rPr>
                <w:rFonts w:ascii="Arial"/>
                <w:i/>
                <w:sz w:val="20"/>
              </w:rPr>
            </w:pPr>
            <w:r>
              <w:rPr>
                <w:rFonts w:ascii="Arial"/>
                <w:i/>
                <w:sz w:val="20"/>
              </w:rPr>
              <w:t>N</w:t>
            </w:r>
            <w:r>
              <w:rPr>
                <w:rFonts w:ascii="Arial"/>
                <w:i/>
                <w:spacing w:val="-1"/>
                <w:sz w:val="20"/>
              </w:rPr>
              <w:t xml:space="preserve"> </w:t>
            </w:r>
            <w:r>
              <w:rPr>
                <w:rFonts w:ascii="Arial"/>
                <w:i/>
                <w:spacing w:val="-2"/>
                <w:sz w:val="20"/>
              </w:rPr>
              <w:t>Brailsford</w:t>
            </w:r>
          </w:p>
        </w:tc>
      </w:tr>
      <w:tr w:rsidR="0029012B" w14:paraId="31B468B9" w14:textId="77777777" w:rsidTr="00286689">
        <w:trPr>
          <w:trHeight w:val="537"/>
        </w:trPr>
        <w:tc>
          <w:tcPr>
            <w:tcW w:w="1699" w:type="dxa"/>
          </w:tcPr>
          <w:p w14:paraId="3BBF08F4" w14:textId="77777777" w:rsidR="0029012B" w:rsidRDefault="0029012B" w:rsidP="00286689">
            <w:pPr>
              <w:pStyle w:val="TableParagraph"/>
              <w:ind w:left="105"/>
              <w:rPr>
                <w:sz w:val="20"/>
              </w:rPr>
            </w:pPr>
            <w:r>
              <w:rPr>
                <w:spacing w:val="-4"/>
                <w:sz w:val="20"/>
              </w:rPr>
              <w:t>May</w:t>
            </w:r>
            <w:r>
              <w:rPr>
                <w:spacing w:val="-15"/>
                <w:sz w:val="20"/>
              </w:rPr>
              <w:t xml:space="preserve"> </w:t>
            </w:r>
            <w:r>
              <w:rPr>
                <w:spacing w:val="-4"/>
                <w:sz w:val="20"/>
              </w:rPr>
              <w:t>20,</w:t>
            </w:r>
            <w:r>
              <w:rPr>
                <w:spacing w:val="-14"/>
                <w:sz w:val="20"/>
              </w:rPr>
              <w:t xml:space="preserve"> </w:t>
            </w:r>
            <w:r>
              <w:rPr>
                <w:spacing w:val="-4"/>
                <w:sz w:val="20"/>
              </w:rPr>
              <w:t>2025</w:t>
            </w:r>
          </w:p>
        </w:tc>
        <w:tc>
          <w:tcPr>
            <w:tcW w:w="3694" w:type="dxa"/>
          </w:tcPr>
          <w:p w14:paraId="2AC755B4" w14:textId="77777777" w:rsidR="0029012B" w:rsidRDefault="0029012B" w:rsidP="00286689">
            <w:pPr>
              <w:pStyle w:val="TableParagraph"/>
              <w:spacing w:before="0"/>
              <w:ind w:left="0"/>
              <w:rPr>
                <w:rFonts w:ascii="Times New Roman"/>
                <w:sz w:val="20"/>
              </w:rPr>
            </w:pPr>
          </w:p>
        </w:tc>
        <w:tc>
          <w:tcPr>
            <w:tcW w:w="1403" w:type="dxa"/>
          </w:tcPr>
          <w:p w14:paraId="3C2FA4CC" w14:textId="77777777" w:rsidR="0029012B" w:rsidRDefault="0029012B" w:rsidP="00286689">
            <w:pPr>
              <w:pStyle w:val="TableParagraph"/>
              <w:rPr>
                <w:sz w:val="20"/>
              </w:rPr>
            </w:pPr>
            <w:r>
              <w:rPr>
                <w:spacing w:val="-5"/>
                <w:sz w:val="20"/>
              </w:rPr>
              <w:t>3.5</w:t>
            </w:r>
          </w:p>
        </w:tc>
        <w:tc>
          <w:tcPr>
            <w:tcW w:w="2102" w:type="dxa"/>
          </w:tcPr>
          <w:p w14:paraId="0AD1E7C0" w14:textId="77777777" w:rsidR="0029012B" w:rsidRDefault="0029012B" w:rsidP="00286689">
            <w:pPr>
              <w:pStyle w:val="TableParagraph"/>
              <w:spacing w:before="153"/>
              <w:ind w:left="109"/>
              <w:rPr>
                <w:rFonts w:ascii="Arial"/>
                <w:i/>
                <w:sz w:val="20"/>
              </w:rPr>
            </w:pPr>
            <w:r>
              <w:rPr>
                <w:rFonts w:ascii="Arial"/>
                <w:i/>
                <w:sz w:val="20"/>
              </w:rPr>
              <w:t>N</w:t>
            </w:r>
            <w:r>
              <w:rPr>
                <w:rFonts w:ascii="Arial"/>
                <w:i/>
                <w:spacing w:val="-1"/>
                <w:sz w:val="20"/>
              </w:rPr>
              <w:t xml:space="preserve"> </w:t>
            </w:r>
            <w:r>
              <w:rPr>
                <w:rFonts w:ascii="Arial"/>
                <w:i/>
                <w:spacing w:val="-2"/>
                <w:sz w:val="20"/>
              </w:rPr>
              <w:t>Brailsford</w:t>
            </w:r>
          </w:p>
        </w:tc>
      </w:tr>
      <w:tr w:rsidR="0029012B" w14:paraId="1AA16EFB" w14:textId="77777777" w:rsidTr="00286689">
        <w:trPr>
          <w:trHeight w:val="537"/>
        </w:trPr>
        <w:tc>
          <w:tcPr>
            <w:tcW w:w="1699" w:type="dxa"/>
          </w:tcPr>
          <w:p w14:paraId="71224EFB" w14:textId="77777777" w:rsidR="0029012B" w:rsidRDefault="0029012B" w:rsidP="00286689">
            <w:pPr>
              <w:pStyle w:val="TableParagraph"/>
              <w:ind w:left="105"/>
              <w:rPr>
                <w:sz w:val="20"/>
              </w:rPr>
            </w:pPr>
            <w:r>
              <w:rPr>
                <w:spacing w:val="-4"/>
                <w:sz w:val="20"/>
              </w:rPr>
              <w:t>May</w:t>
            </w:r>
            <w:r>
              <w:rPr>
                <w:spacing w:val="-15"/>
                <w:sz w:val="20"/>
              </w:rPr>
              <w:t xml:space="preserve"> </w:t>
            </w:r>
            <w:r>
              <w:rPr>
                <w:spacing w:val="-4"/>
                <w:sz w:val="20"/>
              </w:rPr>
              <w:t>22,</w:t>
            </w:r>
            <w:r>
              <w:rPr>
                <w:spacing w:val="-14"/>
                <w:sz w:val="20"/>
              </w:rPr>
              <w:t xml:space="preserve"> </w:t>
            </w:r>
            <w:r>
              <w:rPr>
                <w:spacing w:val="-4"/>
                <w:sz w:val="20"/>
              </w:rPr>
              <w:t>2025</w:t>
            </w:r>
          </w:p>
        </w:tc>
        <w:tc>
          <w:tcPr>
            <w:tcW w:w="3694" w:type="dxa"/>
          </w:tcPr>
          <w:p w14:paraId="4C3CE1DA" w14:textId="77777777" w:rsidR="0029012B" w:rsidRDefault="0029012B" w:rsidP="00286689">
            <w:pPr>
              <w:pStyle w:val="TableParagraph"/>
              <w:spacing w:before="0"/>
              <w:ind w:left="0"/>
              <w:rPr>
                <w:rFonts w:ascii="Times New Roman"/>
                <w:sz w:val="20"/>
              </w:rPr>
            </w:pPr>
          </w:p>
        </w:tc>
        <w:tc>
          <w:tcPr>
            <w:tcW w:w="1403" w:type="dxa"/>
          </w:tcPr>
          <w:p w14:paraId="56B14CF9" w14:textId="77777777" w:rsidR="0029012B" w:rsidRDefault="0029012B" w:rsidP="00286689">
            <w:pPr>
              <w:pStyle w:val="TableParagraph"/>
              <w:rPr>
                <w:sz w:val="20"/>
              </w:rPr>
            </w:pPr>
            <w:r>
              <w:rPr>
                <w:spacing w:val="-5"/>
                <w:sz w:val="20"/>
              </w:rPr>
              <w:t>3.5</w:t>
            </w:r>
          </w:p>
        </w:tc>
        <w:tc>
          <w:tcPr>
            <w:tcW w:w="2102" w:type="dxa"/>
          </w:tcPr>
          <w:p w14:paraId="6AE2D20F" w14:textId="77777777" w:rsidR="0029012B" w:rsidRDefault="0029012B" w:rsidP="00286689">
            <w:pPr>
              <w:pStyle w:val="TableParagraph"/>
              <w:spacing w:before="153"/>
              <w:ind w:left="109"/>
              <w:rPr>
                <w:rFonts w:ascii="Arial"/>
                <w:i/>
                <w:sz w:val="20"/>
              </w:rPr>
            </w:pPr>
            <w:r>
              <w:rPr>
                <w:rFonts w:ascii="Arial"/>
                <w:i/>
                <w:sz w:val="20"/>
              </w:rPr>
              <w:t>N</w:t>
            </w:r>
            <w:r>
              <w:rPr>
                <w:rFonts w:ascii="Arial"/>
                <w:i/>
                <w:spacing w:val="-1"/>
                <w:sz w:val="20"/>
              </w:rPr>
              <w:t xml:space="preserve"> </w:t>
            </w:r>
            <w:r>
              <w:rPr>
                <w:rFonts w:ascii="Arial"/>
                <w:i/>
                <w:spacing w:val="-2"/>
                <w:sz w:val="20"/>
              </w:rPr>
              <w:t>Brailsford</w:t>
            </w:r>
          </w:p>
        </w:tc>
      </w:tr>
      <w:tr w:rsidR="0029012B" w14:paraId="74ECD549" w14:textId="77777777" w:rsidTr="00286689">
        <w:trPr>
          <w:trHeight w:val="537"/>
        </w:trPr>
        <w:tc>
          <w:tcPr>
            <w:tcW w:w="1699" w:type="dxa"/>
          </w:tcPr>
          <w:p w14:paraId="3E2B4B75" w14:textId="77777777" w:rsidR="0029012B" w:rsidRDefault="0029012B" w:rsidP="00286689">
            <w:pPr>
              <w:pStyle w:val="TableParagraph"/>
              <w:ind w:left="105"/>
              <w:rPr>
                <w:sz w:val="20"/>
              </w:rPr>
            </w:pPr>
            <w:r>
              <w:rPr>
                <w:spacing w:val="-4"/>
                <w:sz w:val="20"/>
              </w:rPr>
              <w:t>May</w:t>
            </w:r>
            <w:r>
              <w:rPr>
                <w:spacing w:val="-15"/>
                <w:sz w:val="20"/>
              </w:rPr>
              <w:t xml:space="preserve"> </w:t>
            </w:r>
            <w:r>
              <w:rPr>
                <w:spacing w:val="-4"/>
                <w:sz w:val="20"/>
              </w:rPr>
              <w:t>27,</w:t>
            </w:r>
            <w:r>
              <w:rPr>
                <w:spacing w:val="-14"/>
                <w:sz w:val="20"/>
              </w:rPr>
              <w:t xml:space="preserve"> </w:t>
            </w:r>
            <w:r>
              <w:rPr>
                <w:spacing w:val="-4"/>
                <w:sz w:val="20"/>
              </w:rPr>
              <w:t>2025</w:t>
            </w:r>
          </w:p>
        </w:tc>
        <w:tc>
          <w:tcPr>
            <w:tcW w:w="3694" w:type="dxa"/>
          </w:tcPr>
          <w:p w14:paraId="1DFA8ACB" w14:textId="77777777" w:rsidR="0029012B" w:rsidRDefault="0029012B" w:rsidP="00286689">
            <w:pPr>
              <w:pStyle w:val="TableParagraph"/>
              <w:spacing w:before="0"/>
              <w:ind w:left="0"/>
              <w:rPr>
                <w:rFonts w:ascii="Times New Roman"/>
                <w:sz w:val="20"/>
              </w:rPr>
            </w:pPr>
          </w:p>
        </w:tc>
        <w:tc>
          <w:tcPr>
            <w:tcW w:w="1403" w:type="dxa"/>
          </w:tcPr>
          <w:p w14:paraId="2FAB4592" w14:textId="77777777" w:rsidR="0029012B" w:rsidRDefault="0029012B" w:rsidP="00286689">
            <w:pPr>
              <w:pStyle w:val="TableParagraph"/>
              <w:rPr>
                <w:sz w:val="20"/>
              </w:rPr>
            </w:pPr>
            <w:r>
              <w:rPr>
                <w:spacing w:val="-5"/>
                <w:sz w:val="20"/>
              </w:rPr>
              <w:t>3.5</w:t>
            </w:r>
          </w:p>
        </w:tc>
        <w:tc>
          <w:tcPr>
            <w:tcW w:w="2102" w:type="dxa"/>
          </w:tcPr>
          <w:p w14:paraId="5898B1E0" w14:textId="77777777" w:rsidR="0029012B" w:rsidRDefault="0029012B" w:rsidP="00286689">
            <w:pPr>
              <w:pStyle w:val="TableParagraph"/>
              <w:spacing w:before="153"/>
              <w:ind w:left="109"/>
              <w:rPr>
                <w:rFonts w:ascii="Arial"/>
                <w:i/>
                <w:sz w:val="20"/>
              </w:rPr>
            </w:pPr>
            <w:r>
              <w:rPr>
                <w:rFonts w:ascii="Arial"/>
                <w:i/>
                <w:sz w:val="20"/>
              </w:rPr>
              <w:t>N</w:t>
            </w:r>
            <w:r>
              <w:rPr>
                <w:rFonts w:ascii="Arial"/>
                <w:i/>
                <w:spacing w:val="-1"/>
                <w:sz w:val="20"/>
              </w:rPr>
              <w:t xml:space="preserve"> </w:t>
            </w:r>
            <w:r>
              <w:rPr>
                <w:rFonts w:ascii="Arial"/>
                <w:i/>
                <w:spacing w:val="-2"/>
                <w:sz w:val="20"/>
              </w:rPr>
              <w:t>Brailsford</w:t>
            </w:r>
          </w:p>
        </w:tc>
      </w:tr>
      <w:tr w:rsidR="0029012B" w14:paraId="61C2EC1A" w14:textId="77777777" w:rsidTr="00286689">
        <w:trPr>
          <w:trHeight w:val="537"/>
        </w:trPr>
        <w:tc>
          <w:tcPr>
            <w:tcW w:w="1699" w:type="dxa"/>
          </w:tcPr>
          <w:p w14:paraId="3CBF3579" w14:textId="77777777" w:rsidR="0029012B" w:rsidRDefault="0029012B" w:rsidP="00286689">
            <w:pPr>
              <w:pStyle w:val="TableParagraph"/>
              <w:spacing w:before="163"/>
              <w:ind w:left="105"/>
              <w:rPr>
                <w:sz w:val="20"/>
              </w:rPr>
            </w:pPr>
            <w:r>
              <w:rPr>
                <w:spacing w:val="-4"/>
                <w:sz w:val="20"/>
              </w:rPr>
              <w:t>May</w:t>
            </w:r>
            <w:r>
              <w:rPr>
                <w:spacing w:val="-15"/>
                <w:sz w:val="20"/>
              </w:rPr>
              <w:t xml:space="preserve"> </w:t>
            </w:r>
            <w:r>
              <w:rPr>
                <w:spacing w:val="-4"/>
                <w:sz w:val="20"/>
              </w:rPr>
              <w:t>29,</w:t>
            </w:r>
            <w:r>
              <w:rPr>
                <w:spacing w:val="-14"/>
                <w:sz w:val="20"/>
              </w:rPr>
              <w:t xml:space="preserve"> </w:t>
            </w:r>
            <w:r>
              <w:rPr>
                <w:spacing w:val="-4"/>
                <w:sz w:val="20"/>
              </w:rPr>
              <w:t>2025</w:t>
            </w:r>
          </w:p>
        </w:tc>
        <w:tc>
          <w:tcPr>
            <w:tcW w:w="3694" w:type="dxa"/>
          </w:tcPr>
          <w:p w14:paraId="0E7348CA" w14:textId="77777777" w:rsidR="0029012B" w:rsidRDefault="0029012B" w:rsidP="00286689">
            <w:pPr>
              <w:pStyle w:val="TableParagraph"/>
              <w:spacing w:before="0"/>
              <w:ind w:left="0"/>
              <w:rPr>
                <w:rFonts w:ascii="Times New Roman"/>
                <w:sz w:val="20"/>
              </w:rPr>
            </w:pPr>
          </w:p>
        </w:tc>
        <w:tc>
          <w:tcPr>
            <w:tcW w:w="1403" w:type="dxa"/>
          </w:tcPr>
          <w:p w14:paraId="77BC1B16" w14:textId="77777777" w:rsidR="0029012B" w:rsidRDefault="0029012B" w:rsidP="00286689">
            <w:pPr>
              <w:pStyle w:val="TableParagraph"/>
              <w:spacing w:before="163"/>
              <w:rPr>
                <w:sz w:val="20"/>
              </w:rPr>
            </w:pPr>
            <w:r>
              <w:rPr>
                <w:spacing w:val="-5"/>
                <w:sz w:val="20"/>
              </w:rPr>
              <w:t>3.5</w:t>
            </w:r>
          </w:p>
        </w:tc>
        <w:tc>
          <w:tcPr>
            <w:tcW w:w="2102" w:type="dxa"/>
          </w:tcPr>
          <w:p w14:paraId="0668138E" w14:textId="77777777" w:rsidR="0029012B" w:rsidRDefault="0029012B" w:rsidP="00286689">
            <w:pPr>
              <w:pStyle w:val="TableParagraph"/>
              <w:spacing w:before="153"/>
              <w:ind w:left="109"/>
              <w:rPr>
                <w:rFonts w:ascii="Arial"/>
                <w:i/>
                <w:sz w:val="20"/>
              </w:rPr>
            </w:pPr>
            <w:r>
              <w:rPr>
                <w:rFonts w:ascii="Arial"/>
                <w:i/>
                <w:sz w:val="20"/>
              </w:rPr>
              <w:t>N</w:t>
            </w:r>
            <w:r>
              <w:rPr>
                <w:rFonts w:ascii="Arial"/>
                <w:i/>
                <w:spacing w:val="-1"/>
                <w:sz w:val="20"/>
              </w:rPr>
              <w:t xml:space="preserve"> </w:t>
            </w:r>
            <w:r>
              <w:rPr>
                <w:rFonts w:ascii="Arial"/>
                <w:i/>
                <w:spacing w:val="-2"/>
                <w:sz w:val="20"/>
              </w:rPr>
              <w:t>Brailsford</w:t>
            </w:r>
          </w:p>
        </w:tc>
      </w:tr>
      <w:tr w:rsidR="0029012B" w14:paraId="19320348" w14:textId="77777777" w:rsidTr="00286689">
        <w:trPr>
          <w:trHeight w:val="537"/>
        </w:trPr>
        <w:tc>
          <w:tcPr>
            <w:tcW w:w="1699" w:type="dxa"/>
          </w:tcPr>
          <w:p w14:paraId="0DE88028" w14:textId="77777777" w:rsidR="0029012B" w:rsidRDefault="0029012B" w:rsidP="00286689">
            <w:pPr>
              <w:pStyle w:val="TableParagraph"/>
              <w:ind w:left="105"/>
              <w:rPr>
                <w:sz w:val="20"/>
              </w:rPr>
            </w:pPr>
            <w:r>
              <w:rPr>
                <w:w w:val="90"/>
                <w:sz w:val="20"/>
              </w:rPr>
              <w:t>June</w:t>
            </w:r>
            <w:r>
              <w:rPr>
                <w:spacing w:val="-10"/>
                <w:w w:val="90"/>
                <w:sz w:val="20"/>
              </w:rPr>
              <w:t xml:space="preserve"> </w:t>
            </w:r>
            <w:r>
              <w:rPr>
                <w:w w:val="90"/>
                <w:sz w:val="20"/>
              </w:rPr>
              <w:t>3,</w:t>
            </w:r>
            <w:r>
              <w:rPr>
                <w:spacing w:val="-7"/>
                <w:w w:val="90"/>
                <w:sz w:val="20"/>
              </w:rPr>
              <w:t xml:space="preserve"> </w:t>
            </w:r>
            <w:r>
              <w:rPr>
                <w:spacing w:val="-4"/>
                <w:w w:val="90"/>
                <w:sz w:val="20"/>
              </w:rPr>
              <w:t>2025</w:t>
            </w:r>
          </w:p>
        </w:tc>
        <w:tc>
          <w:tcPr>
            <w:tcW w:w="3694" w:type="dxa"/>
          </w:tcPr>
          <w:p w14:paraId="2B8948C9" w14:textId="77777777" w:rsidR="0029012B" w:rsidRDefault="0029012B" w:rsidP="00286689">
            <w:pPr>
              <w:pStyle w:val="TableParagraph"/>
              <w:spacing w:before="0"/>
              <w:ind w:left="0"/>
              <w:rPr>
                <w:rFonts w:ascii="Times New Roman"/>
                <w:sz w:val="20"/>
              </w:rPr>
            </w:pPr>
          </w:p>
        </w:tc>
        <w:tc>
          <w:tcPr>
            <w:tcW w:w="1403" w:type="dxa"/>
          </w:tcPr>
          <w:p w14:paraId="4CBA2115" w14:textId="77777777" w:rsidR="0029012B" w:rsidRDefault="0029012B" w:rsidP="00286689">
            <w:pPr>
              <w:pStyle w:val="TableParagraph"/>
              <w:rPr>
                <w:sz w:val="20"/>
              </w:rPr>
            </w:pPr>
            <w:r>
              <w:rPr>
                <w:spacing w:val="-5"/>
                <w:sz w:val="20"/>
              </w:rPr>
              <w:t>3.5</w:t>
            </w:r>
          </w:p>
        </w:tc>
        <w:tc>
          <w:tcPr>
            <w:tcW w:w="2102" w:type="dxa"/>
          </w:tcPr>
          <w:p w14:paraId="1B940935" w14:textId="77777777" w:rsidR="0029012B" w:rsidRDefault="0029012B" w:rsidP="00286689">
            <w:pPr>
              <w:pStyle w:val="TableParagraph"/>
              <w:spacing w:before="153"/>
              <w:ind w:left="109"/>
              <w:rPr>
                <w:rFonts w:ascii="Arial"/>
                <w:i/>
                <w:sz w:val="20"/>
              </w:rPr>
            </w:pPr>
            <w:r>
              <w:rPr>
                <w:rFonts w:ascii="Arial"/>
                <w:i/>
                <w:sz w:val="20"/>
              </w:rPr>
              <w:t>N</w:t>
            </w:r>
            <w:r>
              <w:rPr>
                <w:rFonts w:ascii="Arial"/>
                <w:i/>
                <w:spacing w:val="-1"/>
                <w:sz w:val="20"/>
              </w:rPr>
              <w:t xml:space="preserve"> </w:t>
            </w:r>
            <w:r>
              <w:rPr>
                <w:rFonts w:ascii="Arial"/>
                <w:i/>
                <w:spacing w:val="-2"/>
                <w:sz w:val="20"/>
              </w:rPr>
              <w:t>Brailsford</w:t>
            </w:r>
          </w:p>
        </w:tc>
      </w:tr>
      <w:tr w:rsidR="0029012B" w14:paraId="2087CA39" w14:textId="77777777" w:rsidTr="00286689">
        <w:trPr>
          <w:trHeight w:val="537"/>
        </w:trPr>
        <w:tc>
          <w:tcPr>
            <w:tcW w:w="1699" w:type="dxa"/>
          </w:tcPr>
          <w:p w14:paraId="2EB4B082" w14:textId="77777777" w:rsidR="0029012B" w:rsidRDefault="0029012B" w:rsidP="00286689">
            <w:pPr>
              <w:pStyle w:val="TableParagraph"/>
              <w:ind w:left="105"/>
              <w:rPr>
                <w:sz w:val="20"/>
              </w:rPr>
            </w:pPr>
            <w:r>
              <w:rPr>
                <w:w w:val="90"/>
                <w:sz w:val="20"/>
              </w:rPr>
              <w:t>June</w:t>
            </w:r>
            <w:r>
              <w:rPr>
                <w:spacing w:val="-10"/>
                <w:w w:val="90"/>
                <w:sz w:val="20"/>
              </w:rPr>
              <w:t xml:space="preserve"> </w:t>
            </w:r>
            <w:r>
              <w:rPr>
                <w:w w:val="90"/>
                <w:sz w:val="20"/>
              </w:rPr>
              <w:t>5,</w:t>
            </w:r>
            <w:r>
              <w:rPr>
                <w:spacing w:val="-7"/>
                <w:w w:val="90"/>
                <w:sz w:val="20"/>
              </w:rPr>
              <w:t xml:space="preserve"> </w:t>
            </w:r>
            <w:r>
              <w:rPr>
                <w:spacing w:val="-4"/>
                <w:w w:val="90"/>
                <w:sz w:val="20"/>
              </w:rPr>
              <w:t>2025</w:t>
            </w:r>
          </w:p>
        </w:tc>
        <w:tc>
          <w:tcPr>
            <w:tcW w:w="3694" w:type="dxa"/>
          </w:tcPr>
          <w:p w14:paraId="64E42C6A" w14:textId="77777777" w:rsidR="0029012B" w:rsidRDefault="0029012B" w:rsidP="00286689">
            <w:pPr>
              <w:pStyle w:val="TableParagraph"/>
              <w:spacing w:before="0"/>
              <w:ind w:left="0"/>
              <w:rPr>
                <w:rFonts w:ascii="Times New Roman"/>
                <w:sz w:val="20"/>
              </w:rPr>
            </w:pPr>
          </w:p>
        </w:tc>
        <w:tc>
          <w:tcPr>
            <w:tcW w:w="1403" w:type="dxa"/>
          </w:tcPr>
          <w:p w14:paraId="2088B966" w14:textId="77777777" w:rsidR="0029012B" w:rsidRDefault="0029012B" w:rsidP="00286689">
            <w:pPr>
              <w:pStyle w:val="TableParagraph"/>
              <w:rPr>
                <w:sz w:val="20"/>
              </w:rPr>
            </w:pPr>
            <w:r>
              <w:rPr>
                <w:spacing w:val="-5"/>
                <w:sz w:val="20"/>
              </w:rPr>
              <w:t>3.5</w:t>
            </w:r>
          </w:p>
        </w:tc>
        <w:tc>
          <w:tcPr>
            <w:tcW w:w="2102" w:type="dxa"/>
          </w:tcPr>
          <w:p w14:paraId="383D3E32" w14:textId="77777777" w:rsidR="0029012B" w:rsidRDefault="0029012B" w:rsidP="00286689">
            <w:pPr>
              <w:pStyle w:val="TableParagraph"/>
              <w:spacing w:before="153"/>
              <w:ind w:left="109"/>
              <w:rPr>
                <w:rFonts w:ascii="Arial"/>
                <w:i/>
                <w:sz w:val="20"/>
              </w:rPr>
            </w:pPr>
            <w:r>
              <w:rPr>
                <w:rFonts w:ascii="Arial"/>
                <w:i/>
                <w:sz w:val="20"/>
              </w:rPr>
              <w:t>N</w:t>
            </w:r>
            <w:r>
              <w:rPr>
                <w:rFonts w:ascii="Arial"/>
                <w:i/>
                <w:spacing w:val="-1"/>
                <w:sz w:val="20"/>
              </w:rPr>
              <w:t xml:space="preserve"> </w:t>
            </w:r>
            <w:r>
              <w:rPr>
                <w:rFonts w:ascii="Arial"/>
                <w:i/>
                <w:spacing w:val="-2"/>
                <w:sz w:val="20"/>
              </w:rPr>
              <w:t>Brailsford</w:t>
            </w:r>
          </w:p>
        </w:tc>
      </w:tr>
      <w:tr w:rsidR="0029012B" w14:paraId="3E6638A1" w14:textId="77777777" w:rsidTr="00286689">
        <w:trPr>
          <w:trHeight w:val="537"/>
        </w:trPr>
        <w:tc>
          <w:tcPr>
            <w:tcW w:w="1699" w:type="dxa"/>
          </w:tcPr>
          <w:p w14:paraId="1465C02E" w14:textId="77777777" w:rsidR="0029012B" w:rsidRDefault="0029012B" w:rsidP="00286689">
            <w:pPr>
              <w:pStyle w:val="TableParagraph"/>
              <w:ind w:left="105"/>
              <w:rPr>
                <w:sz w:val="20"/>
              </w:rPr>
            </w:pPr>
            <w:r>
              <w:rPr>
                <w:w w:val="90"/>
                <w:sz w:val="20"/>
              </w:rPr>
              <w:t>June</w:t>
            </w:r>
            <w:r>
              <w:rPr>
                <w:spacing w:val="-4"/>
                <w:w w:val="90"/>
                <w:sz w:val="20"/>
              </w:rPr>
              <w:t xml:space="preserve"> </w:t>
            </w:r>
            <w:r>
              <w:rPr>
                <w:w w:val="90"/>
                <w:sz w:val="20"/>
              </w:rPr>
              <w:t>10,</w:t>
            </w:r>
            <w:r>
              <w:rPr>
                <w:spacing w:val="-4"/>
                <w:w w:val="90"/>
                <w:sz w:val="20"/>
              </w:rPr>
              <w:t xml:space="preserve"> 2025</w:t>
            </w:r>
          </w:p>
        </w:tc>
        <w:tc>
          <w:tcPr>
            <w:tcW w:w="3694" w:type="dxa"/>
          </w:tcPr>
          <w:p w14:paraId="1E8A6587" w14:textId="77777777" w:rsidR="0029012B" w:rsidRDefault="0029012B" w:rsidP="00286689">
            <w:pPr>
              <w:pStyle w:val="TableParagraph"/>
              <w:spacing w:before="0"/>
              <w:ind w:left="0"/>
              <w:rPr>
                <w:rFonts w:ascii="Times New Roman"/>
                <w:sz w:val="20"/>
              </w:rPr>
            </w:pPr>
          </w:p>
        </w:tc>
        <w:tc>
          <w:tcPr>
            <w:tcW w:w="1403" w:type="dxa"/>
          </w:tcPr>
          <w:p w14:paraId="3E65A417" w14:textId="77777777" w:rsidR="0029012B" w:rsidRDefault="0029012B" w:rsidP="00286689">
            <w:pPr>
              <w:pStyle w:val="TableParagraph"/>
              <w:rPr>
                <w:sz w:val="20"/>
              </w:rPr>
            </w:pPr>
            <w:r>
              <w:rPr>
                <w:spacing w:val="-5"/>
                <w:sz w:val="20"/>
              </w:rPr>
              <w:t>3.5</w:t>
            </w:r>
          </w:p>
        </w:tc>
        <w:tc>
          <w:tcPr>
            <w:tcW w:w="2102" w:type="dxa"/>
          </w:tcPr>
          <w:p w14:paraId="5C54DB19" w14:textId="77777777" w:rsidR="0029012B" w:rsidRDefault="0029012B" w:rsidP="00286689">
            <w:pPr>
              <w:pStyle w:val="TableParagraph"/>
              <w:spacing w:before="153"/>
              <w:ind w:left="109"/>
              <w:rPr>
                <w:rFonts w:ascii="Arial"/>
                <w:i/>
                <w:sz w:val="20"/>
              </w:rPr>
            </w:pPr>
            <w:r>
              <w:rPr>
                <w:rFonts w:ascii="Arial"/>
                <w:i/>
                <w:sz w:val="20"/>
              </w:rPr>
              <w:t>N</w:t>
            </w:r>
            <w:r>
              <w:rPr>
                <w:rFonts w:ascii="Arial"/>
                <w:i/>
                <w:spacing w:val="-1"/>
                <w:sz w:val="20"/>
              </w:rPr>
              <w:t xml:space="preserve"> </w:t>
            </w:r>
            <w:r>
              <w:rPr>
                <w:rFonts w:ascii="Arial"/>
                <w:i/>
                <w:spacing w:val="-2"/>
                <w:sz w:val="20"/>
              </w:rPr>
              <w:t>Brailsford</w:t>
            </w:r>
          </w:p>
        </w:tc>
      </w:tr>
      <w:tr w:rsidR="0029012B" w14:paraId="46BC82A0" w14:textId="77777777" w:rsidTr="00286689">
        <w:trPr>
          <w:trHeight w:val="537"/>
        </w:trPr>
        <w:tc>
          <w:tcPr>
            <w:tcW w:w="1699" w:type="dxa"/>
          </w:tcPr>
          <w:p w14:paraId="72975D90" w14:textId="77777777" w:rsidR="0029012B" w:rsidRDefault="0029012B" w:rsidP="00286689">
            <w:pPr>
              <w:pStyle w:val="TableParagraph"/>
              <w:ind w:left="105"/>
              <w:rPr>
                <w:sz w:val="20"/>
              </w:rPr>
            </w:pPr>
            <w:r>
              <w:rPr>
                <w:w w:val="90"/>
                <w:sz w:val="20"/>
              </w:rPr>
              <w:t>June</w:t>
            </w:r>
            <w:r>
              <w:rPr>
                <w:spacing w:val="-4"/>
                <w:w w:val="90"/>
                <w:sz w:val="20"/>
              </w:rPr>
              <w:t xml:space="preserve"> </w:t>
            </w:r>
            <w:r>
              <w:rPr>
                <w:w w:val="90"/>
                <w:sz w:val="20"/>
              </w:rPr>
              <w:t>12,</w:t>
            </w:r>
            <w:r>
              <w:rPr>
                <w:spacing w:val="-4"/>
                <w:w w:val="90"/>
                <w:sz w:val="20"/>
              </w:rPr>
              <w:t xml:space="preserve"> 2025</w:t>
            </w:r>
          </w:p>
        </w:tc>
        <w:tc>
          <w:tcPr>
            <w:tcW w:w="3694" w:type="dxa"/>
          </w:tcPr>
          <w:p w14:paraId="33ED5ECA" w14:textId="77777777" w:rsidR="0029012B" w:rsidRDefault="0029012B" w:rsidP="00286689">
            <w:pPr>
              <w:pStyle w:val="TableParagraph"/>
              <w:spacing w:before="0"/>
              <w:ind w:left="0"/>
              <w:rPr>
                <w:rFonts w:ascii="Times New Roman"/>
                <w:sz w:val="20"/>
              </w:rPr>
            </w:pPr>
          </w:p>
        </w:tc>
        <w:tc>
          <w:tcPr>
            <w:tcW w:w="1403" w:type="dxa"/>
          </w:tcPr>
          <w:p w14:paraId="345A406D" w14:textId="77777777" w:rsidR="0029012B" w:rsidRDefault="0029012B" w:rsidP="00286689">
            <w:pPr>
              <w:pStyle w:val="TableParagraph"/>
              <w:rPr>
                <w:sz w:val="20"/>
              </w:rPr>
            </w:pPr>
            <w:r>
              <w:rPr>
                <w:spacing w:val="-5"/>
                <w:sz w:val="20"/>
              </w:rPr>
              <w:t>3.5</w:t>
            </w:r>
          </w:p>
        </w:tc>
        <w:tc>
          <w:tcPr>
            <w:tcW w:w="2102" w:type="dxa"/>
          </w:tcPr>
          <w:p w14:paraId="056675A9" w14:textId="77777777" w:rsidR="0029012B" w:rsidRDefault="0029012B" w:rsidP="00286689">
            <w:pPr>
              <w:pStyle w:val="TableParagraph"/>
              <w:spacing w:before="153"/>
              <w:ind w:left="109"/>
              <w:rPr>
                <w:rFonts w:ascii="Arial"/>
                <w:i/>
                <w:sz w:val="20"/>
              </w:rPr>
            </w:pPr>
            <w:r>
              <w:rPr>
                <w:rFonts w:ascii="Arial"/>
                <w:i/>
                <w:sz w:val="20"/>
              </w:rPr>
              <w:t>N</w:t>
            </w:r>
            <w:r>
              <w:rPr>
                <w:rFonts w:ascii="Arial"/>
                <w:i/>
                <w:spacing w:val="-1"/>
                <w:sz w:val="20"/>
              </w:rPr>
              <w:t xml:space="preserve"> </w:t>
            </w:r>
            <w:r>
              <w:rPr>
                <w:rFonts w:ascii="Arial"/>
                <w:i/>
                <w:spacing w:val="-2"/>
                <w:sz w:val="20"/>
              </w:rPr>
              <w:t>Brailsford</w:t>
            </w:r>
          </w:p>
        </w:tc>
      </w:tr>
      <w:tr w:rsidR="0029012B" w14:paraId="7A493700" w14:textId="77777777" w:rsidTr="00286689">
        <w:trPr>
          <w:trHeight w:val="537"/>
        </w:trPr>
        <w:tc>
          <w:tcPr>
            <w:tcW w:w="1699" w:type="dxa"/>
          </w:tcPr>
          <w:p w14:paraId="48EC10BC" w14:textId="77777777" w:rsidR="0029012B" w:rsidRDefault="0029012B" w:rsidP="00286689">
            <w:pPr>
              <w:pStyle w:val="TableParagraph"/>
              <w:ind w:left="105"/>
              <w:rPr>
                <w:sz w:val="20"/>
              </w:rPr>
            </w:pPr>
            <w:r>
              <w:rPr>
                <w:w w:val="90"/>
                <w:sz w:val="20"/>
              </w:rPr>
              <w:t>June</w:t>
            </w:r>
            <w:r>
              <w:rPr>
                <w:spacing w:val="-4"/>
                <w:w w:val="90"/>
                <w:sz w:val="20"/>
              </w:rPr>
              <w:t xml:space="preserve"> </w:t>
            </w:r>
            <w:r>
              <w:rPr>
                <w:w w:val="90"/>
                <w:sz w:val="20"/>
              </w:rPr>
              <w:t>17,</w:t>
            </w:r>
            <w:r>
              <w:rPr>
                <w:spacing w:val="-4"/>
                <w:w w:val="90"/>
                <w:sz w:val="20"/>
              </w:rPr>
              <w:t xml:space="preserve"> 2025</w:t>
            </w:r>
          </w:p>
        </w:tc>
        <w:tc>
          <w:tcPr>
            <w:tcW w:w="3694" w:type="dxa"/>
          </w:tcPr>
          <w:p w14:paraId="234AE99F" w14:textId="77777777" w:rsidR="0029012B" w:rsidRDefault="0029012B" w:rsidP="00286689">
            <w:pPr>
              <w:pStyle w:val="TableParagraph"/>
              <w:spacing w:before="0"/>
              <w:ind w:left="0"/>
              <w:rPr>
                <w:rFonts w:ascii="Times New Roman"/>
                <w:sz w:val="20"/>
              </w:rPr>
            </w:pPr>
          </w:p>
        </w:tc>
        <w:tc>
          <w:tcPr>
            <w:tcW w:w="1403" w:type="dxa"/>
          </w:tcPr>
          <w:p w14:paraId="0BF12CC4" w14:textId="77777777" w:rsidR="0029012B" w:rsidRDefault="0029012B" w:rsidP="00286689">
            <w:pPr>
              <w:pStyle w:val="TableParagraph"/>
              <w:rPr>
                <w:sz w:val="20"/>
              </w:rPr>
            </w:pPr>
            <w:r>
              <w:rPr>
                <w:spacing w:val="-5"/>
                <w:sz w:val="20"/>
              </w:rPr>
              <w:t>3.5</w:t>
            </w:r>
          </w:p>
        </w:tc>
        <w:tc>
          <w:tcPr>
            <w:tcW w:w="2102" w:type="dxa"/>
          </w:tcPr>
          <w:p w14:paraId="3E4F10ED" w14:textId="77777777" w:rsidR="0029012B" w:rsidRDefault="0029012B" w:rsidP="00286689">
            <w:pPr>
              <w:pStyle w:val="TableParagraph"/>
              <w:spacing w:before="153"/>
              <w:ind w:left="109"/>
              <w:rPr>
                <w:rFonts w:ascii="Arial"/>
                <w:i/>
                <w:sz w:val="20"/>
              </w:rPr>
            </w:pPr>
            <w:r>
              <w:rPr>
                <w:rFonts w:ascii="Arial"/>
                <w:i/>
                <w:sz w:val="20"/>
              </w:rPr>
              <w:t>N</w:t>
            </w:r>
            <w:r>
              <w:rPr>
                <w:rFonts w:ascii="Arial"/>
                <w:i/>
                <w:spacing w:val="-1"/>
                <w:sz w:val="20"/>
              </w:rPr>
              <w:t xml:space="preserve"> </w:t>
            </w:r>
            <w:r>
              <w:rPr>
                <w:rFonts w:ascii="Arial"/>
                <w:i/>
                <w:spacing w:val="-2"/>
                <w:sz w:val="20"/>
              </w:rPr>
              <w:t>Brailsford</w:t>
            </w:r>
          </w:p>
        </w:tc>
      </w:tr>
      <w:tr w:rsidR="0029012B" w14:paraId="359F6BD1" w14:textId="77777777" w:rsidTr="00286689">
        <w:trPr>
          <w:trHeight w:val="537"/>
        </w:trPr>
        <w:tc>
          <w:tcPr>
            <w:tcW w:w="1699" w:type="dxa"/>
          </w:tcPr>
          <w:p w14:paraId="65CFF235" w14:textId="77777777" w:rsidR="0029012B" w:rsidRDefault="0029012B" w:rsidP="00286689">
            <w:pPr>
              <w:pStyle w:val="TableParagraph"/>
              <w:ind w:left="105"/>
              <w:rPr>
                <w:sz w:val="20"/>
              </w:rPr>
            </w:pPr>
            <w:r>
              <w:rPr>
                <w:w w:val="90"/>
                <w:sz w:val="20"/>
              </w:rPr>
              <w:t>June</w:t>
            </w:r>
            <w:r>
              <w:rPr>
                <w:spacing w:val="-4"/>
                <w:w w:val="90"/>
                <w:sz w:val="20"/>
              </w:rPr>
              <w:t xml:space="preserve"> </w:t>
            </w:r>
            <w:r>
              <w:rPr>
                <w:w w:val="90"/>
                <w:sz w:val="20"/>
              </w:rPr>
              <w:t>19,</w:t>
            </w:r>
            <w:r>
              <w:rPr>
                <w:spacing w:val="-4"/>
                <w:w w:val="90"/>
                <w:sz w:val="20"/>
              </w:rPr>
              <w:t xml:space="preserve"> 2025</w:t>
            </w:r>
          </w:p>
        </w:tc>
        <w:tc>
          <w:tcPr>
            <w:tcW w:w="3694" w:type="dxa"/>
          </w:tcPr>
          <w:p w14:paraId="758BDB27" w14:textId="77777777" w:rsidR="0029012B" w:rsidRDefault="0029012B" w:rsidP="00286689">
            <w:pPr>
              <w:pStyle w:val="TableParagraph"/>
              <w:spacing w:before="0"/>
              <w:ind w:left="0"/>
              <w:rPr>
                <w:rFonts w:ascii="Times New Roman"/>
                <w:sz w:val="20"/>
              </w:rPr>
            </w:pPr>
          </w:p>
        </w:tc>
        <w:tc>
          <w:tcPr>
            <w:tcW w:w="1403" w:type="dxa"/>
          </w:tcPr>
          <w:p w14:paraId="116369B2" w14:textId="77777777" w:rsidR="0029012B" w:rsidRDefault="0029012B" w:rsidP="00286689">
            <w:pPr>
              <w:pStyle w:val="TableParagraph"/>
              <w:rPr>
                <w:sz w:val="20"/>
              </w:rPr>
            </w:pPr>
            <w:r>
              <w:rPr>
                <w:spacing w:val="-5"/>
                <w:sz w:val="20"/>
              </w:rPr>
              <w:t>3.5</w:t>
            </w:r>
          </w:p>
        </w:tc>
        <w:tc>
          <w:tcPr>
            <w:tcW w:w="2102" w:type="dxa"/>
          </w:tcPr>
          <w:p w14:paraId="2DDA9553" w14:textId="77777777" w:rsidR="0029012B" w:rsidRDefault="0029012B" w:rsidP="00286689">
            <w:pPr>
              <w:pStyle w:val="TableParagraph"/>
              <w:spacing w:before="153"/>
              <w:ind w:left="109"/>
              <w:rPr>
                <w:rFonts w:ascii="Arial"/>
                <w:i/>
                <w:sz w:val="20"/>
              </w:rPr>
            </w:pPr>
            <w:r>
              <w:rPr>
                <w:rFonts w:ascii="Arial"/>
                <w:i/>
                <w:sz w:val="20"/>
              </w:rPr>
              <w:t>N</w:t>
            </w:r>
            <w:r>
              <w:rPr>
                <w:rFonts w:ascii="Arial"/>
                <w:i/>
                <w:spacing w:val="-1"/>
                <w:sz w:val="20"/>
              </w:rPr>
              <w:t xml:space="preserve"> </w:t>
            </w:r>
            <w:r>
              <w:rPr>
                <w:rFonts w:ascii="Arial"/>
                <w:i/>
                <w:spacing w:val="-2"/>
                <w:sz w:val="20"/>
              </w:rPr>
              <w:t>Brailsford</w:t>
            </w:r>
          </w:p>
        </w:tc>
      </w:tr>
      <w:tr w:rsidR="0029012B" w14:paraId="678D6A1F" w14:textId="77777777" w:rsidTr="00286689">
        <w:trPr>
          <w:trHeight w:val="523"/>
        </w:trPr>
        <w:tc>
          <w:tcPr>
            <w:tcW w:w="1699" w:type="dxa"/>
          </w:tcPr>
          <w:p w14:paraId="3FF80286" w14:textId="77777777" w:rsidR="0029012B" w:rsidRDefault="0029012B" w:rsidP="00286689">
            <w:pPr>
              <w:pStyle w:val="TableParagraph"/>
              <w:spacing w:before="0"/>
              <w:ind w:left="0"/>
              <w:rPr>
                <w:rFonts w:ascii="Times New Roman"/>
                <w:sz w:val="20"/>
              </w:rPr>
            </w:pPr>
          </w:p>
        </w:tc>
        <w:tc>
          <w:tcPr>
            <w:tcW w:w="3694" w:type="dxa"/>
          </w:tcPr>
          <w:p w14:paraId="2885A11A" w14:textId="77777777" w:rsidR="0029012B" w:rsidRDefault="0029012B" w:rsidP="00286689">
            <w:pPr>
              <w:pStyle w:val="TableParagraph"/>
              <w:spacing w:before="0"/>
              <w:ind w:left="0"/>
              <w:rPr>
                <w:rFonts w:ascii="Times New Roman"/>
                <w:sz w:val="20"/>
              </w:rPr>
            </w:pPr>
          </w:p>
        </w:tc>
        <w:tc>
          <w:tcPr>
            <w:tcW w:w="1403" w:type="dxa"/>
          </w:tcPr>
          <w:p w14:paraId="298234CB" w14:textId="77777777" w:rsidR="0029012B" w:rsidRDefault="0029012B" w:rsidP="00286689">
            <w:pPr>
              <w:pStyle w:val="TableParagraph"/>
              <w:spacing w:before="163"/>
              <w:rPr>
                <w:sz w:val="20"/>
              </w:rPr>
            </w:pPr>
            <w:r>
              <w:rPr>
                <w:spacing w:val="-6"/>
                <w:sz w:val="20"/>
              </w:rPr>
              <w:t>Total</w:t>
            </w:r>
            <w:r>
              <w:rPr>
                <w:spacing w:val="-15"/>
                <w:sz w:val="20"/>
              </w:rPr>
              <w:t xml:space="preserve"> </w:t>
            </w:r>
            <w:r>
              <w:rPr>
                <w:spacing w:val="-6"/>
                <w:sz w:val="20"/>
              </w:rPr>
              <w:t>Hours</w:t>
            </w:r>
            <w:r>
              <w:rPr>
                <w:spacing w:val="-12"/>
                <w:sz w:val="20"/>
              </w:rPr>
              <w:t xml:space="preserve"> </w:t>
            </w:r>
            <w:r>
              <w:rPr>
                <w:spacing w:val="-10"/>
                <w:sz w:val="20"/>
              </w:rPr>
              <w:t>=</w:t>
            </w:r>
          </w:p>
        </w:tc>
        <w:tc>
          <w:tcPr>
            <w:tcW w:w="2102" w:type="dxa"/>
          </w:tcPr>
          <w:p w14:paraId="03301B21" w14:textId="77777777" w:rsidR="0029012B" w:rsidRDefault="0029012B" w:rsidP="00286689">
            <w:pPr>
              <w:pStyle w:val="TableParagraph"/>
              <w:spacing w:before="163"/>
              <w:ind w:left="109"/>
              <w:rPr>
                <w:sz w:val="20"/>
              </w:rPr>
            </w:pPr>
            <w:r>
              <w:rPr>
                <w:spacing w:val="-2"/>
                <w:sz w:val="20"/>
              </w:rPr>
              <w:t>56</w:t>
            </w:r>
            <w:r>
              <w:rPr>
                <w:spacing w:val="-23"/>
                <w:sz w:val="20"/>
              </w:rPr>
              <w:t xml:space="preserve"> </w:t>
            </w:r>
            <w:r>
              <w:rPr>
                <w:spacing w:val="-2"/>
                <w:sz w:val="20"/>
              </w:rPr>
              <w:t>hours</w:t>
            </w:r>
          </w:p>
        </w:tc>
      </w:tr>
    </w:tbl>
    <w:p w14:paraId="37FD1077" w14:textId="77777777" w:rsidR="0029012B" w:rsidRDefault="0029012B" w:rsidP="0029012B">
      <w:pPr>
        <w:rPr>
          <w:spacing w:val="-9"/>
        </w:rPr>
      </w:pPr>
    </w:p>
    <w:p w14:paraId="32C9285D" w14:textId="48030C56" w:rsidR="0029012B" w:rsidRDefault="0029012B" w:rsidP="0029012B">
      <w:r>
        <w:rPr>
          <w:noProof/>
        </w:rPr>
        <mc:AlternateContent>
          <mc:Choice Requires="wpg">
            <w:drawing>
              <wp:anchor distT="0" distB="0" distL="0" distR="0" simplePos="0" relativeHeight="251659264" behindDoc="0" locked="0" layoutInCell="1" allowOverlap="1" wp14:anchorId="26C9C8D6" wp14:editId="262A790F">
                <wp:simplePos x="0" y="0"/>
                <wp:positionH relativeFrom="page">
                  <wp:posOffset>2478023</wp:posOffset>
                </wp:positionH>
                <wp:positionV relativeFrom="paragraph">
                  <wp:posOffset>-305861</wp:posOffset>
                </wp:positionV>
                <wp:extent cx="1351915" cy="440690"/>
                <wp:effectExtent l="0" t="0" r="0" b="0"/>
                <wp:wrapNone/>
                <wp:docPr id="1319845689" name="Group 13198456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1915" cy="440690"/>
                          <a:chOff x="0" y="0"/>
                          <a:chExt cx="1351915" cy="440690"/>
                        </a:xfrm>
                      </wpg:grpSpPr>
                      <pic:pic xmlns:pic="http://schemas.openxmlformats.org/drawingml/2006/picture">
                        <pic:nvPicPr>
                          <pic:cNvPr id="604159705" name="Image 2"/>
                          <pic:cNvPicPr/>
                        </pic:nvPicPr>
                        <pic:blipFill>
                          <a:blip r:embed="rId67" cstate="print"/>
                          <a:stretch>
                            <a:fillRect/>
                          </a:stretch>
                        </pic:blipFill>
                        <pic:spPr>
                          <a:xfrm>
                            <a:off x="0" y="169163"/>
                            <a:ext cx="246887" cy="271272"/>
                          </a:xfrm>
                          <a:prstGeom prst="rect">
                            <a:avLst/>
                          </a:prstGeom>
                        </pic:spPr>
                      </pic:pic>
                      <pic:pic xmlns:pic="http://schemas.openxmlformats.org/drawingml/2006/picture">
                        <pic:nvPicPr>
                          <pic:cNvPr id="927808072" name="Image 3"/>
                          <pic:cNvPicPr/>
                        </pic:nvPicPr>
                        <pic:blipFill>
                          <a:blip r:embed="rId68" cstate="print"/>
                          <a:stretch>
                            <a:fillRect/>
                          </a:stretch>
                        </pic:blipFill>
                        <pic:spPr>
                          <a:xfrm>
                            <a:off x="283463" y="0"/>
                            <a:ext cx="1068324" cy="414528"/>
                          </a:xfrm>
                          <a:prstGeom prst="rect">
                            <a:avLst/>
                          </a:prstGeom>
                        </pic:spPr>
                      </pic:pic>
                    </wpg:wgp>
                  </a:graphicData>
                </a:graphic>
              </wp:anchor>
            </w:drawing>
          </mc:Choice>
          <mc:Fallback>
            <w:pict>
              <v:group w14:anchorId="01862334" id="Group 1319845689" o:spid="_x0000_s1026" style="position:absolute;margin-left:195.1pt;margin-top:-24.1pt;width:106.45pt;height:34.7pt;z-index:251659264;mso-wrap-distance-left:0;mso-wrap-distance-right:0;mso-position-horizontal-relative:page" coordsize="13519,44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">
                <v:shape id="Image 2" o:spid="_x0000_s1027" type="#_x0000_t75" style="position:absolute;top:1691;width:2468;height:27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">
                  <v:imagedata r:id="rId69" o:title=""/>
                </v:shape>
                <v:shape id="Image 3" o:spid="_x0000_s1028" type="#_x0000_t75" style="position:absolute;left:2834;width:10683;height:4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">
                  <v:imagedata r:id="rId70" o:title=""/>
                </v:shape>
                <w10:wrap anchorx="page"/>
              </v:group>
            </w:pict>
          </mc:Fallback>
        </mc:AlternateContent>
      </w:r>
      <w:r>
        <w:rPr>
          <w:spacing w:val="-9"/>
        </w:rPr>
        <w:t>Participant’s</w:t>
      </w:r>
      <w:r>
        <w:rPr>
          <w:spacing w:val="-6"/>
        </w:rPr>
        <w:t xml:space="preserve"> </w:t>
      </w:r>
      <w:r>
        <w:rPr>
          <w:spacing w:val="-2"/>
        </w:rPr>
        <w:t>signature……………………….</w:t>
      </w:r>
    </w:p>
    <w:p w14:paraId="6A1E4855" w14:textId="77777777" w:rsidR="0029012B" w:rsidRDefault="0029012B" w:rsidP="0029012B">
      <w:pPr>
        <w:spacing w:before="1"/>
        <w:ind w:left="23"/>
        <w:rPr>
          <w:rFonts w:ascii="Arial" w:hAnsi="Arial"/>
          <w:i/>
          <w:sz w:val="21"/>
        </w:rPr>
      </w:pPr>
      <w:r>
        <w:rPr>
          <w:spacing w:val="-4"/>
        </w:rPr>
        <w:t>Practice</w:t>
      </w:r>
      <w:r>
        <w:rPr>
          <w:spacing w:val="-23"/>
        </w:rPr>
        <w:t xml:space="preserve"> </w:t>
      </w:r>
      <w:r>
        <w:rPr>
          <w:spacing w:val="-4"/>
        </w:rPr>
        <w:t>Advisor’s</w:t>
      </w:r>
      <w:r>
        <w:rPr>
          <w:spacing w:val="-20"/>
        </w:rPr>
        <w:t xml:space="preserve"> </w:t>
      </w:r>
      <w:r>
        <w:rPr>
          <w:spacing w:val="-4"/>
        </w:rPr>
        <w:t>signature</w:t>
      </w:r>
      <w:r>
        <w:rPr>
          <w:spacing w:val="-20"/>
        </w:rPr>
        <w:t xml:space="preserve"> </w:t>
      </w:r>
      <w:r>
        <w:rPr>
          <w:rFonts w:ascii="Arial" w:hAnsi="Arial"/>
          <w:i/>
          <w:spacing w:val="-4"/>
          <w:sz w:val="21"/>
        </w:rPr>
        <w:t>N</w:t>
      </w:r>
      <w:r>
        <w:rPr>
          <w:rFonts w:ascii="Arial" w:hAnsi="Arial"/>
          <w:i/>
          <w:spacing w:val="-24"/>
          <w:sz w:val="21"/>
        </w:rPr>
        <w:t xml:space="preserve"> </w:t>
      </w:r>
      <w:r>
        <w:rPr>
          <w:rFonts w:ascii="Arial" w:hAnsi="Arial"/>
          <w:i/>
          <w:spacing w:val="-4"/>
          <w:sz w:val="21"/>
        </w:rPr>
        <w:t>Brailsford</w:t>
      </w:r>
    </w:p>
    <w:p w14:paraId="6004721F" w14:textId="77777777" w:rsidR="00CC2407" w:rsidRDefault="00CC2407" w:rsidP="00CC2407"/>
    <w:p w14:paraId="11F0A776" w14:textId="76241871" w:rsidR="00F55406" w:rsidRPr="0029012B" w:rsidRDefault="00F55406" w:rsidP="00CC2407">
      <w:r>
        <w:lastRenderedPageBreak/>
        <w:t>Appendix B: Student Feedback after the Critical Thinking Intervention (partial)</w:t>
      </w:r>
    </w:p>
    <w:tbl>
      <w:tblPr>
        <w:tblW w:w="9360" w:type="dxa"/>
        <w:tblLook w:val="04A0" w:firstRow="1" w:lastRow="0" w:firstColumn="1" w:lastColumn="0" w:noHBand="0" w:noVBand="1"/>
      </w:tblPr>
      <w:tblGrid>
        <w:gridCol w:w="1014"/>
        <w:gridCol w:w="1015"/>
        <w:gridCol w:w="1840"/>
        <w:gridCol w:w="1697"/>
        <w:gridCol w:w="1504"/>
        <w:gridCol w:w="1751"/>
        <w:gridCol w:w="1504"/>
      </w:tblGrid>
      <w:tr w:rsidR="008A6F9B" w:rsidRPr="008A6F9B" w14:paraId="0F52C701" w14:textId="77777777" w:rsidTr="008A6F9B">
        <w:trPr>
          <w:trHeight w:val="285"/>
        </w:trPr>
        <w:tc>
          <w:tcPr>
            <w:tcW w:w="1014" w:type="dxa"/>
            <w:tcBorders>
              <w:top w:val="single" w:sz="4" w:space="0" w:color="44B3E1"/>
              <w:left w:val="nil"/>
              <w:bottom w:val="single" w:sz="4" w:space="0" w:color="44B3E1"/>
              <w:right w:val="nil"/>
            </w:tcBorders>
            <w:shd w:val="clear" w:color="156082" w:fill="156082"/>
            <w:noWrap/>
            <w:vAlign w:val="bottom"/>
            <w:hideMark/>
          </w:tcPr>
          <w:p w14:paraId="44B279CA" w14:textId="77777777" w:rsidR="008A6F9B" w:rsidRPr="008A6F9B" w:rsidRDefault="008A6F9B" w:rsidP="008A6F9B">
            <w:pPr>
              <w:spacing w:after="0" w:line="240" w:lineRule="auto"/>
              <w:rPr>
                <w:rFonts w:ascii="Aptos Narrow" w:eastAsia="Times New Roman" w:hAnsi="Aptos Narrow" w:cs="Times New Roman"/>
                <w:b/>
                <w:bCs/>
                <w:color w:val="FFFFFF"/>
                <w:kern w:val="0"/>
                <w:sz w:val="22"/>
                <w:szCs w:val="22"/>
                <w14:ligatures w14:val="none"/>
              </w:rPr>
            </w:pPr>
            <w:r w:rsidRPr="008A6F9B">
              <w:rPr>
                <w:rFonts w:ascii="Aptos Narrow" w:eastAsia="Times New Roman" w:hAnsi="Aptos Narrow" w:cs="Times New Roman"/>
                <w:b/>
                <w:bCs/>
                <w:color w:val="FFFFFF"/>
                <w:kern w:val="0"/>
                <w:sz w:val="22"/>
                <w:szCs w:val="22"/>
                <w14:ligatures w14:val="none"/>
              </w:rPr>
              <w:t>Email</w:t>
            </w:r>
          </w:p>
        </w:tc>
        <w:tc>
          <w:tcPr>
            <w:tcW w:w="1015" w:type="dxa"/>
            <w:tcBorders>
              <w:top w:val="single" w:sz="4" w:space="0" w:color="44B3E1"/>
              <w:left w:val="nil"/>
              <w:bottom w:val="single" w:sz="4" w:space="0" w:color="44B3E1"/>
              <w:right w:val="nil"/>
            </w:tcBorders>
            <w:shd w:val="clear" w:color="156082" w:fill="156082"/>
            <w:noWrap/>
            <w:vAlign w:val="bottom"/>
            <w:hideMark/>
          </w:tcPr>
          <w:p w14:paraId="0DF70EFB" w14:textId="77777777" w:rsidR="008A6F9B" w:rsidRPr="008A6F9B" w:rsidRDefault="008A6F9B" w:rsidP="008A6F9B">
            <w:pPr>
              <w:spacing w:after="0" w:line="240" w:lineRule="auto"/>
              <w:rPr>
                <w:rFonts w:ascii="Aptos Narrow" w:eastAsia="Times New Roman" w:hAnsi="Aptos Narrow" w:cs="Times New Roman"/>
                <w:b/>
                <w:bCs/>
                <w:color w:val="FFFFFF"/>
                <w:kern w:val="0"/>
                <w:sz w:val="22"/>
                <w:szCs w:val="22"/>
                <w14:ligatures w14:val="none"/>
              </w:rPr>
            </w:pPr>
            <w:r w:rsidRPr="008A6F9B">
              <w:rPr>
                <w:rFonts w:ascii="Aptos Narrow" w:eastAsia="Times New Roman" w:hAnsi="Aptos Narrow" w:cs="Times New Roman"/>
                <w:b/>
                <w:bCs/>
                <w:color w:val="FFFFFF"/>
                <w:kern w:val="0"/>
                <w:sz w:val="22"/>
                <w:szCs w:val="22"/>
                <w14:ligatures w14:val="none"/>
              </w:rPr>
              <w:t>Name</w:t>
            </w:r>
          </w:p>
        </w:tc>
        <w:tc>
          <w:tcPr>
            <w:tcW w:w="1646" w:type="dxa"/>
            <w:tcBorders>
              <w:top w:val="single" w:sz="4" w:space="0" w:color="44B3E1"/>
              <w:left w:val="nil"/>
              <w:bottom w:val="single" w:sz="4" w:space="0" w:color="44B3E1"/>
              <w:right w:val="nil"/>
            </w:tcBorders>
            <w:shd w:val="clear" w:color="156082" w:fill="156082"/>
            <w:noWrap/>
            <w:vAlign w:val="bottom"/>
            <w:hideMark/>
          </w:tcPr>
          <w:p w14:paraId="5A06696E" w14:textId="77777777" w:rsidR="008A6F9B" w:rsidRPr="008A6F9B" w:rsidRDefault="008A6F9B" w:rsidP="008A6F9B">
            <w:pPr>
              <w:spacing w:after="0" w:line="240" w:lineRule="auto"/>
              <w:rPr>
                <w:rFonts w:ascii="Aptos Narrow" w:eastAsia="Times New Roman" w:hAnsi="Aptos Narrow" w:cs="Times New Roman"/>
                <w:b/>
                <w:bCs/>
                <w:color w:val="FFFFFF"/>
                <w:kern w:val="0"/>
                <w:sz w:val="22"/>
                <w:szCs w:val="22"/>
                <w14:ligatures w14:val="none"/>
              </w:rPr>
            </w:pPr>
            <w:r w:rsidRPr="008A6F9B">
              <w:rPr>
                <w:rFonts w:ascii="Aptos Narrow" w:eastAsia="Times New Roman" w:hAnsi="Aptos Narrow" w:cs="Times New Roman"/>
                <w:b/>
                <w:bCs/>
                <w:color w:val="FFFFFF"/>
                <w:kern w:val="0"/>
                <w:sz w:val="22"/>
                <w:szCs w:val="22"/>
                <w14:ligatures w14:val="none"/>
              </w:rPr>
              <w:t>On a scale of 1 to 5 (five being very confident and 1 being not very confident), please answer the following questions: .1.Was discussing Critical Thinking today helpful?</w:t>
            </w:r>
          </w:p>
        </w:tc>
        <w:tc>
          <w:tcPr>
            <w:tcW w:w="1504" w:type="dxa"/>
            <w:tcBorders>
              <w:top w:val="single" w:sz="4" w:space="0" w:color="44B3E1"/>
              <w:left w:val="nil"/>
              <w:bottom w:val="single" w:sz="4" w:space="0" w:color="44B3E1"/>
              <w:right w:val="nil"/>
            </w:tcBorders>
            <w:shd w:val="clear" w:color="156082" w:fill="156082"/>
            <w:noWrap/>
            <w:vAlign w:val="bottom"/>
            <w:hideMark/>
          </w:tcPr>
          <w:p w14:paraId="43078E48" w14:textId="77777777" w:rsidR="008A6F9B" w:rsidRPr="008A6F9B" w:rsidRDefault="008A6F9B" w:rsidP="008A6F9B">
            <w:pPr>
              <w:spacing w:after="0" w:line="240" w:lineRule="auto"/>
              <w:rPr>
                <w:rFonts w:ascii="Aptos Narrow" w:eastAsia="Times New Roman" w:hAnsi="Aptos Narrow" w:cs="Times New Roman"/>
                <w:b/>
                <w:bCs/>
                <w:color w:val="FFFFFF"/>
                <w:kern w:val="0"/>
                <w:sz w:val="22"/>
                <w:szCs w:val="22"/>
                <w14:ligatures w14:val="none"/>
              </w:rPr>
            </w:pPr>
            <w:r w:rsidRPr="008A6F9B">
              <w:rPr>
                <w:rFonts w:ascii="Aptos Narrow" w:eastAsia="Times New Roman" w:hAnsi="Aptos Narrow" w:cs="Times New Roman"/>
                <w:b/>
                <w:bCs/>
                <w:color w:val="FFFFFF"/>
                <w:kern w:val="0"/>
                <w:sz w:val="22"/>
                <w:szCs w:val="22"/>
                <w14:ligatures w14:val="none"/>
              </w:rPr>
              <w:t>On a scale of 1 to 5 (five being very confident and 1 being not very confident), please answer the following questions: .2.Do you believe you have a better understanding of Critical Thinking after tod</w:t>
            </w:r>
          </w:p>
        </w:tc>
        <w:tc>
          <w:tcPr>
            <w:tcW w:w="1312" w:type="dxa"/>
            <w:tcBorders>
              <w:top w:val="single" w:sz="4" w:space="0" w:color="44B3E1"/>
              <w:left w:val="nil"/>
              <w:bottom w:val="single" w:sz="4" w:space="0" w:color="44B3E1"/>
              <w:right w:val="nil"/>
            </w:tcBorders>
            <w:shd w:val="clear" w:color="156082" w:fill="156082"/>
            <w:noWrap/>
            <w:vAlign w:val="bottom"/>
            <w:hideMark/>
          </w:tcPr>
          <w:p w14:paraId="13EA3A86" w14:textId="77777777" w:rsidR="008A6F9B" w:rsidRPr="008A6F9B" w:rsidRDefault="008A6F9B" w:rsidP="008A6F9B">
            <w:pPr>
              <w:spacing w:after="0" w:line="240" w:lineRule="auto"/>
              <w:rPr>
                <w:rFonts w:ascii="Aptos Narrow" w:eastAsia="Times New Roman" w:hAnsi="Aptos Narrow" w:cs="Times New Roman"/>
                <w:b/>
                <w:bCs/>
                <w:color w:val="FFFFFF"/>
                <w:kern w:val="0"/>
                <w:sz w:val="22"/>
                <w:szCs w:val="22"/>
                <w14:ligatures w14:val="none"/>
              </w:rPr>
            </w:pPr>
            <w:r w:rsidRPr="008A6F9B">
              <w:rPr>
                <w:rFonts w:ascii="Aptos Narrow" w:eastAsia="Times New Roman" w:hAnsi="Aptos Narrow" w:cs="Times New Roman"/>
                <w:b/>
                <w:bCs/>
                <w:color w:val="FFFFFF"/>
                <w:kern w:val="0"/>
                <w:sz w:val="22"/>
                <w:szCs w:val="22"/>
                <w14:ligatures w14:val="none"/>
              </w:rPr>
              <w:t>On a scale of 1 to 5 (five being very confident and 1 being not very confident), please answer the following questions: .3.I believe I can better apply my critical thinking skills after the discussion</w:t>
            </w:r>
          </w:p>
        </w:tc>
        <w:tc>
          <w:tcPr>
            <w:tcW w:w="1557" w:type="dxa"/>
            <w:tcBorders>
              <w:top w:val="single" w:sz="4" w:space="0" w:color="44B3E1"/>
              <w:left w:val="nil"/>
              <w:bottom w:val="single" w:sz="4" w:space="0" w:color="44B3E1"/>
              <w:right w:val="nil"/>
            </w:tcBorders>
            <w:shd w:val="clear" w:color="156082" w:fill="156082"/>
            <w:noWrap/>
            <w:vAlign w:val="bottom"/>
            <w:hideMark/>
          </w:tcPr>
          <w:p w14:paraId="1BD3DC68" w14:textId="77777777" w:rsidR="008A6F9B" w:rsidRPr="008A6F9B" w:rsidRDefault="008A6F9B" w:rsidP="008A6F9B">
            <w:pPr>
              <w:spacing w:after="0" w:line="240" w:lineRule="auto"/>
              <w:rPr>
                <w:rFonts w:ascii="Aptos Narrow" w:eastAsia="Times New Roman" w:hAnsi="Aptos Narrow" w:cs="Times New Roman"/>
                <w:b/>
                <w:bCs/>
                <w:color w:val="FFFFFF"/>
                <w:kern w:val="0"/>
                <w:sz w:val="22"/>
                <w:szCs w:val="22"/>
                <w14:ligatures w14:val="none"/>
              </w:rPr>
            </w:pPr>
            <w:r w:rsidRPr="008A6F9B">
              <w:rPr>
                <w:rFonts w:ascii="Aptos Narrow" w:eastAsia="Times New Roman" w:hAnsi="Aptos Narrow" w:cs="Times New Roman"/>
                <w:b/>
                <w:bCs/>
                <w:color w:val="FFFFFF"/>
                <w:kern w:val="0"/>
                <w:sz w:val="22"/>
                <w:szCs w:val="22"/>
                <w14:ligatures w14:val="none"/>
              </w:rPr>
              <w:t>On a scale of 1 to 5 (five being very confident and 1 being not very confident), please answer the following questions: .4.Are you open to listening to and discussing different views, ideas and though</w:t>
            </w:r>
          </w:p>
        </w:tc>
        <w:tc>
          <w:tcPr>
            <w:tcW w:w="1312" w:type="dxa"/>
            <w:tcBorders>
              <w:top w:val="single" w:sz="4" w:space="0" w:color="44B3E1"/>
              <w:left w:val="nil"/>
              <w:bottom w:val="single" w:sz="4" w:space="0" w:color="44B3E1"/>
              <w:right w:val="nil"/>
            </w:tcBorders>
            <w:shd w:val="clear" w:color="156082" w:fill="156082"/>
            <w:noWrap/>
            <w:vAlign w:val="bottom"/>
            <w:hideMark/>
          </w:tcPr>
          <w:p w14:paraId="29BB3E53" w14:textId="77777777" w:rsidR="008A6F9B" w:rsidRPr="008A6F9B" w:rsidRDefault="008A6F9B" w:rsidP="008A6F9B">
            <w:pPr>
              <w:spacing w:after="0" w:line="240" w:lineRule="auto"/>
              <w:rPr>
                <w:rFonts w:ascii="Aptos Narrow" w:eastAsia="Times New Roman" w:hAnsi="Aptos Narrow" w:cs="Times New Roman"/>
                <w:b/>
                <w:bCs/>
                <w:color w:val="FFFFFF"/>
                <w:kern w:val="0"/>
                <w:sz w:val="22"/>
                <w:szCs w:val="22"/>
                <w14:ligatures w14:val="none"/>
              </w:rPr>
            </w:pPr>
            <w:r w:rsidRPr="008A6F9B">
              <w:rPr>
                <w:rFonts w:ascii="Aptos Narrow" w:eastAsia="Times New Roman" w:hAnsi="Aptos Narrow" w:cs="Times New Roman"/>
                <w:b/>
                <w:bCs/>
                <w:color w:val="FFFFFF"/>
                <w:kern w:val="0"/>
                <w:sz w:val="22"/>
                <w:szCs w:val="22"/>
                <w14:ligatures w14:val="none"/>
              </w:rPr>
              <w:t xml:space="preserve">On a scale of 1 to 5 (five being very confident and 1 being not very confident), please answer the following questions: .5.I am willing to change my mind and/or modify my beliefs when I acquire new </w:t>
            </w:r>
            <w:proofErr w:type="spellStart"/>
            <w:r w:rsidRPr="008A6F9B">
              <w:rPr>
                <w:rFonts w:ascii="Aptos Narrow" w:eastAsia="Times New Roman" w:hAnsi="Aptos Narrow" w:cs="Times New Roman"/>
                <w:b/>
                <w:bCs/>
                <w:color w:val="FFFFFF"/>
                <w:kern w:val="0"/>
                <w:sz w:val="22"/>
                <w:szCs w:val="22"/>
                <w14:ligatures w14:val="none"/>
              </w:rPr>
              <w:t>kn</w:t>
            </w:r>
            <w:proofErr w:type="spellEnd"/>
          </w:p>
        </w:tc>
      </w:tr>
      <w:tr w:rsidR="008A6F9B" w:rsidRPr="008A6F9B" w14:paraId="317EB80B" w14:textId="77777777" w:rsidTr="008A6F9B">
        <w:trPr>
          <w:trHeight w:val="285"/>
        </w:trPr>
        <w:tc>
          <w:tcPr>
            <w:tcW w:w="2029" w:type="dxa"/>
            <w:gridSpan w:val="2"/>
            <w:tcBorders>
              <w:top w:val="single" w:sz="4" w:space="0" w:color="44B3E1"/>
              <w:left w:val="nil"/>
              <w:bottom w:val="single" w:sz="4" w:space="0" w:color="44B3E1"/>
              <w:right w:val="nil"/>
            </w:tcBorders>
            <w:shd w:val="clear" w:color="C0E6F5" w:fill="C0E6F5"/>
            <w:noWrap/>
            <w:vAlign w:val="bottom"/>
            <w:hideMark/>
          </w:tcPr>
          <w:p w14:paraId="75A92476"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anonymous</w:t>
            </w:r>
          </w:p>
        </w:tc>
        <w:tc>
          <w:tcPr>
            <w:tcW w:w="1646" w:type="dxa"/>
            <w:tcBorders>
              <w:top w:val="nil"/>
              <w:left w:val="nil"/>
              <w:bottom w:val="single" w:sz="4" w:space="0" w:color="44B3E1"/>
              <w:right w:val="nil"/>
            </w:tcBorders>
            <w:shd w:val="clear" w:color="C0E6F5" w:fill="C0E6F5"/>
            <w:noWrap/>
            <w:vAlign w:val="bottom"/>
            <w:hideMark/>
          </w:tcPr>
          <w:p w14:paraId="74E8BE6C"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04" w:type="dxa"/>
            <w:tcBorders>
              <w:top w:val="nil"/>
              <w:left w:val="nil"/>
              <w:bottom w:val="single" w:sz="4" w:space="0" w:color="44B3E1"/>
              <w:right w:val="nil"/>
            </w:tcBorders>
            <w:shd w:val="clear" w:color="C0E6F5" w:fill="C0E6F5"/>
            <w:noWrap/>
            <w:vAlign w:val="bottom"/>
            <w:hideMark/>
          </w:tcPr>
          <w:p w14:paraId="1FDE234E"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shd w:val="clear" w:color="C0E6F5" w:fill="C0E6F5"/>
            <w:noWrap/>
            <w:vAlign w:val="bottom"/>
            <w:hideMark/>
          </w:tcPr>
          <w:p w14:paraId="27FD3ABC"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4</w:t>
            </w:r>
          </w:p>
        </w:tc>
        <w:tc>
          <w:tcPr>
            <w:tcW w:w="1557" w:type="dxa"/>
            <w:tcBorders>
              <w:top w:val="nil"/>
              <w:left w:val="nil"/>
              <w:bottom w:val="single" w:sz="4" w:space="0" w:color="44B3E1"/>
              <w:right w:val="nil"/>
            </w:tcBorders>
            <w:shd w:val="clear" w:color="C0E6F5" w:fill="C0E6F5"/>
            <w:noWrap/>
            <w:vAlign w:val="bottom"/>
            <w:hideMark/>
          </w:tcPr>
          <w:p w14:paraId="38C2F824"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shd w:val="clear" w:color="C0E6F5" w:fill="C0E6F5"/>
            <w:noWrap/>
            <w:vAlign w:val="bottom"/>
            <w:hideMark/>
          </w:tcPr>
          <w:p w14:paraId="2AB65F9C"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4</w:t>
            </w:r>
          </w:p>
        </w:tc>
      </w:tr>
      <w:tr w:rsidR="008A6F9B" w:rsidRPr="008A6F9B" w14:paraId="5AD8D6C4" w14:textId="77777777" w:rsidTr="008A6F9B">
        <w:trPr>
          <w:trHeight w:val="285"/>
        </w:trPr>
        <w:tc>
          <w:tcPr>
            <w:tcW w:w="2029" w:type="dxa"/>
            <w:gridSpan w:val="2"/>
            <w:tcBorders>
              <w:top w:val="single" w:sz="4" w:space="0" w:color="44B3E1"/>
              <w:left w:val="nil"/>
              <w:bottom w:val="single" w:sz="4" w:space="0" w:color="44B3E1"/>
              <w:right w:val="nil"/>
            </w:tcBorders>
            <w:noWrap/>
            <w:vAlign w:val="bottom"/>
            <w:hideMark/>
          </w:tcPr>
          <w:p w14:paraId="656745B3"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anonymous</w:t>
            </w:r>
          </w:p>
        </w:tc>
        <w:tc>
          <w:tcPr>
            <w:tcW w:w="1646" w:type="dxa"/>
            <w:tcBorders>
              <w:top w:val="nil"/>
              <w:left w:val="nil"/>
              <w:bottom w:val="single" w:sz="4" w:space="0" w:color="44B3E1"/>
              <w:right w:val="nil"/>
            </w:tcBorders>
            <w:noWrap/>
            <w:vAlign w:val="bottom"/>
            <w:hideMark/>
          </w:tcPr>
          <w:p w14:paraId="45E9DDB6"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04" w:type="dxa"/>
            <w:tcBorders>
              <w:top w:val="nil"/>
              <w:left w:val="nil"/>
              <w:bottom w:val="single" w:sz="4" w:space="0" w:color="44B3E1"/>
              <w:right w:val="nil"/>
            </w:tcBorders>
            <w:noWrap/>
            <w:vAlign w:val="bottom"/>
            <w:hideMark/>
          </w:tcPr>
          <w:p w14:paraId="37EB685C"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noWrap/>
            <w:vAlign w:val="bottom"/>
            <w:hideMark/>
          </w:tcPr>
          <w:p w14:paraId="5D0F51B5"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57" w:type="dxa"/>
            <w:tcBorders>
              <w:top w:val="nil"/>
              <w:left w:val="nil"/>
              <w:bottom w:val="single" w:sz="4" w:space="0" w:color="44B3E1"/>
              <w:right w:val="nil"/>
            </w:tcBorders>
            <w:noWrap/>
            <w:vAlign w:val="bottom"/>
            <w:hideMark/>
          </w:tcPr>
          <w:p w14:paraId="2FBE871D"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noWrap/>
            <w:vAlign w:val="bottom"/>
            <w:hideMark/>
          </w:tcPr>
          <w:p w14:paraId="3B522EC4"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r>
      <w:tr w:rsidR="008A6F9B" w:rsidRPr="008A6F9B" w14:paraId="766FBD43" w14:textId="77777777" w:rsidTr="008A6F9B">
        <w:trPr>
          <w:trHeight w:val="285"/>
        </w:trPr>
        <w:tc>
          <w:tcPr>
            <w:tcW w:w="2029" w:type="dxa"/>
            <w:gridSpan w:val="2"/>
            <w:tcBorders>
              <w:top w:val="single" w:sz="4" w:space="0" w:color="44B3E1"/>
              <w:left w:val="nil"/>
              <w:bottom w:val="single" w:sz="4" w:space="0" w:color="44B3E1"/>
              <w:right w:val="nil"/>
            </w:tcBorders>
            <w:shd w:val="clear" w:color="C0E6F5" w:fill="C0E6F5"/>
            <w:noWrap/>
            <w:vAlign w:val="bottom"/>
            <w:hideMark/>
          </w:tcPr>
          <w:p w14:paraId="4BB3F492"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anonymous</w:t>
            </w:r>
          </w:p>
        </w:tc>
        <w:tc>
          <w:tcPr>
            <w:tcW w:w="1646" w:type="dxa"/>
            <w:tcBorders>
              <w:top w:val="nil"/>
              <w:left w:val="nil"/>
              <w:bottom w:val="single" w:sz="4" w:space="0" w:color="44B3E1"/>
              <w:right w:val="nil"/>
            </w:tcBorders>
            <w:shd w:val="clear" w:color="C0E6F5" w:fill="C0E6F5"/>
            <w:noWrap/>
            <w:vAlign w:val="bottom"/>
            <w:hideMark/>
          </w:tcPr>
          <w:p w14:paraId="51BA56EF"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04" w:type="dxa"/>
            <w:tcBorders>
              <w:top w:val="nil"/>
              <w:left w:val="nil"/>
              <w:bottom w:val="single" w:sz="4" w:space="0" w:color="44B3E1"/>
              <w:right w:val="nil"/>
            </w:tcBorders>
            <w:shd w:val="clear" w:color="C0E6F5" w:fill="C0E6F5"/>
            <w:noWrap/>
            <w:vAlign w:val="bottom"/>
            <w:hideMark/>
          </w:tcPr>
          <w:p w14:paraId="74A5FD1E"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shd w:val="clear" w:color="C0E6F5" w:fill="C0E6F5"/>
            <w:noWrap/>
            <w:vAlign w:val="bottom"/>
            <w:hideMark/>
          </w:tcPr>
          <w:p w14:paraId="1EEC5020"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57" w:type="dxa"/>
            <w:tcBorders>
              <w:top w:val="nil"/>
              <w:left w:val="nil"/>
              <w:bottom w:val="single" w:sz="4" w:space="0" w:color="44B3E1"/>
              <w:right w:val="nil"/>
            </w:tcBorders>
            <w:shd w:val="clear" w:color="C0E6F5" w:fill="C0E6F5"/>
            <w:noWrap/>
            <w:vAlign w:val="bottom"/>
            <w:hideMark/>
          </w:tcPr>
          <w:p w14:paraId="6ACAA893"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shd w:val="clear" w:color="C0E6F5" w:fill="C0E6F5"/>
            <w:noWrap/>
            <w:vAlign w:val="bottom"/>
            <w:hideMark/>
          </w:tcPr>
          <w:p w14:paraId="7BB1FE25"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r>
      <w:tr w:rsidR="008A6F9B" w:rsidRPr="008A6F9B" w14:paraId="4367FCCF" w14:textId="77777777" w:rsidTr="008A6F9B">
        <w:trPr>
          <w:trHeight w:val="285"/>
        </w:trPr>
        <w:tc>
          <w:tcPr>
            <w:tcW w:w="2029" w:type="dxa"/>
            <w:gridSpan w:val="2"/>
            <w:tcBorders>
              <w:top w:val="single" w:sz="4" w:space="0" w:color="44B3E1"/>
              <w:left w:val="nil"/>
              <w:bottom w:val="single" w:sz="4" w:space="0" w:color="44B3E1"/>
              <w:right w:val="nil"/>
            </w:tcBorders>
            <w:noWrap/>
            <w:vAlign w:val="bottom"/>
            <w:hideMark/>
          </w:tcPr>
          <w:p w14:paraId="37BC9BDE"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anonymous</w:t>
            </w:r>
          </w:p>
        </w:tc>
        <w:tc>
          <w:tcPr>
            <w:tcW w:w="1646" w:type="dxa"/>
            <w:tcBorders>
              <w:top w:val="nil"/>
              <w:left w:val="nil"/>
              <w:bottom w:val="single" w:sz="4" w:space="0" w:color="44B3E1"/>
              <w:right w:val="nil"/>
            </w:tcBorders>
            <w:noWrap/>
            <w:vAlign w:val="bottom"/>
            <w:hideMark/>
          </w:tcPr>
          <w:p w14:paraId="59B4561C"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04" w:type="dxa"/>
            <w:tcBorders>
              <w:top w:val="nil"/>
              <w:left w:val="nil"/>
              <w:bottom w:val="single" w:sz="4" w:space="0" w:color="44B3E1"/>
              <w:right w:val="nil"/>
            </w:tcBorders>
            <w:noWrap/>
            <w:vAlign w:val="bottom"/>
            <w:hideMark/>
          </w:tcPr>
          <w:p w14:paraId="76584E6E"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noWrap/>
            <w:vAlign w:val="bottom"/>
            <w:hideMark/>
          </w:tcPr>
          <w:p w14:paraId="34C5BF22"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57" w:type="dxa"/>
            <w:tcBorders>
              <w:top w:val="nil"/>
              <w:left w:val="nil"/>
              <w:bottom w:val="single" w:sz="4" w:space="0" w:color="44B3E1"/>
              <w:right w:val="nil"/>
            </w:tcBorders>
            <w:noWrap/>
            <w:vAlign w:val="bottom"/>
            <w:hideMark/>
          </w:tcPr>
          <w:p w14:paraId="214247DB"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noWrap/>
            <w:vAlign w:val="bottom"/>
            <w:hideMark/>
          </w:tcPr>
          <w:p w14:paraId="06CB617F"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r>
      <w:tr w:rsidR="008A6F9B" w:rsidRPr="008A6F9B" w14:paraId="561DD8FA" w14:textId="77777777" w:rsidTr="008A6F9B">
        <w:trPr>
          <w:trHeight w:val="285"/>
        </w:trPr>
        <w:tc>
          <w:tcPr>
            <w:tcW w:w="2029" w:type="dxa"/>
            <w:gridSpan w:val="2"/>
            <w:tcBorders>
              <w:top w:val="single" w:sz="4" w:space="0" w:color="44B3E1"/>
              <w:left w:val="nil"/>
              <w:bottom w:val="single" w:sz="4" w:space="0" w:color="44B3E1"/>
              <w:right w:val="nil"/>
            </w:tcBorders>
            <w:shd w:val="clear" w:color="C0E6F5" w:fill="C0E6F5"/>
            <w:noWrap/>
            <w:vAlign w:val="bottom"/>
            <w:hideMark/>
          </w:tcPr>
          <w:p w14:paraId="075A6978"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anonymous</w:t>
            </w:r>
          </w:p>
        </w:tc>
        <w:tc>
          <w:tcPr>
            <w:tcW w:w="1646" w:type="dxa"/>
            <w:tcBorders>
              <w:top w:val="nil"/>
              <w:left w:val="nil"/>
              <w:bottom w:val="single" w:sz="4" w:space="0" w:color="44B3E1"/>
              <w:right w:val="nil"/>
            </w:tcBorders>
            <w:shd w:val="clear" w:color="C0E6F5" w:fill="C0E6F5"/>
            <w:noWrap/>
            <w:vAlign w:val="bottom"/>
            <w:hideMark/>
          </w:tcPr>
          <w:p w14:paraId="328CD306"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04" w:type="dxa"/>
            <w:tcBorders>
              <w:top w:val="nil"/>
              <w:left w:val="nil"/>
              <w:bottom w:val="single" w:sz="4" w:space="0" w:color="44B3E1"/>
              <w:right w:val="nil"/>
            </w:tcBorders>
            <w:shd w:val="clear" w:color="C0E6F5" w:fill="C0E6F5"/>
            <w:noWrap/>
            <w:vAlign w:val="bottom"/>
            <w:hideMark/>
          </w:tcPr>
          <w:p w14:paraId="5F884A05"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shd w:val="clear" w:color="C0E6F5" w:fill="C0E6F5"/>
            <w:noWrap/>
            <w:vAlign w:val="bottom"/>
            <w:hideMark/>
          </w:tcPr>
          <w:p w14:paraId="0A8C8E8A"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57" w:type="dxa"/>
            <w:tcBorders>
              <w:top w:val="nil"/>
              <w:left w:val="nil"/>
              <w:bottom w:val="single" w:sz="4" w:space="0" w:color="44B3E1"/>
              <w:right w:val="nil"/>
            </w:tcBorders>
            <w:shd w:val="clear" w:color="C0E6F5" w:fill="C0E6F5"/>
            <w:noWrap/>
            <w:vAlign w:val="bottom"/>
            <w:hideMark/>
          </w:tcPr>
          <w:p w14:paraId="4D450D1D"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shd w:val="clear" w:color="C0E6F5" w:fill="C0E6F5"/>
            <w:noWrap/>
            <w:vAlign w:val="bottom"/>
            <w:hideMark/>
          </w:tcPr>
          <w:p w14:paraId="6D14E83A"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r>
      <w:tr w:rsidR="008A6F9B" w:rsidRPr="008A6F9B" w14:paraId="23EE184B" w14:textId="77777777" w:rsidTr="008A6F9B">
        <w:trPr>
          <w:trHeight w:val="285"/>
        </w:trPr>
        <w:tc>
          <w:tcPr>
            <w:tcW w:w="2029" w:type="dxa"/>
            <w:gridSpan w:val="2"/>
            <w:tcBorders>
              <w:top w:val="single" w:sz="4" w:space="0" w:color="44B3E1"/>
              <w:left w:val="nil"/>
              <w:bottom w:val="single" w:sz="4" w:space="0" w:color="44B3E1"/>
              <w:right w:val="nil"/>
            </w:tcBorders>
            <w:noWrap/>
            <w:vAlign w:val="bottom"/>
            <w:hideMark/>
          </w:tcPr>
          <w:p w14:paraId="5219DBD7"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anonymous</w:t>
            </w:r>
          </w:p>
        </w:tc>
        <w:tc>
          <w:tcPr>
            <w:tcW w:w="1646" w:type="dxa"/>
            <w:tcBorders>
              <w:top w:val="nil"/>
              <w:left w:val="nil"/>
              <w:bottom w:val="single" w:sz="4" w:space="0" w:color="44B3E1"/>
              <w:right w:val="nil"/>
            </w:tcBorders>
            <w:noWrap/>
            <w:vAlign w:val="bottom"/>
            <w:hideMark/>
          </w:tcPr>
          <w:p w14:paraId="4513ABF5"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04" w:type="dxa"/>
            <w:tcBorders>
              <w:top w:val="nil"/>
              <w:left w:val="nil"/>
              <w:bottom w:val="single" w:sz="4" w:space="0" w:color="44B3E1"/>
              <w:right w:val="nil"/>
            </w:tcBorders>
            <w:noWrap/>
            <w:vAlign w:val="bottom"/>
            <w:hideMark/>
          </w:tcPr>
          <w:p w14:paraId="1EB8C294"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noWrap/>
            <w:vAlign w:val="bottom"/>
            <w:hideMark/>
          </w:tcPr>
          <w:p w14:paraId="310D62CF"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57" w:type="dxa"/>
            <w:tcBorders>
              <w:top w:val="nil"/>
              <w:left w:val="nil"/>
              <w:bottom w:val="single" w:sz="4" w:space="0" w:color="44B3E1"/>
              <w:right w:val="nil"/>
            </w:tcBorders>
            <w:noWrap/>
            <w:vAlign w:val="bottom"/>
            <w:hideMark/>
          </w:tcPr>
          <w:p w14:paraId="69947E22"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noWrap/>
            <w:vAlign w:val="bottom"/>
            <w:hideMark/>
          </w:tcPr>
          <w:p w14:paraId="00B7BD84"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r>
      <w:tr w:rsidR="008A6F9B" w:rsidRPr="008A6F9B" w14:paraId="3FB2CBDB" w14:textId="77777777" w:rsidTr="008A6F9B">
        <w:trPr>
          <w:trHeight w:val="285"/>
        </w:trPr>
        <w:tc>
          <w:tcPr>
            <w:tcW w:w="2029" w:type="dxa"/>
            <w:gridSpan w:val="2"/>
            <w:tcBorders>
              <w:top w:val="single" w:sz="4" w:space="0" w:color="44B3E1"/>
              <w:left w:val="nil"/>
              <w:bottom w:val="single" w:sz="4" w:space="0" w:color="44B3E1"/>
              <w:right w:val="nil"/>
            </w:tcBorders>
            <w:shd w:val="clear" w:color="C0E6F5" w:fill="C0E6F5"/>
            <w:noWrap/>
            <w:vAlign w:val="bottom"/>
            <w:hideMark/>
          </w:tcPr>
          <w:p w14:paraId="0026B697"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anonymous</w:t>
            </w:r>
          </w:p>
        </w:tc>
        <w:tc>
          <w:tcPr>
            <w:tcW w:w="1646" w:type="dxa"/>
            <w:tcBorders>
              <w:top w:val="nil"/>
              <w:left w:val="nil"/>
              <w:bottom w:val="single" w:sz="4" w:space="0" w:color="44B3E1"/>
              <w:right w:val="nil"/>
            </w:tcBorders>
            <w:shd w:val="clear" w:color="C0E6F5" w:fill="C0E6F5"/>
            <w:noWrap/>
            <w:vAlign w:val="bottom"/>
            <w:hideMark/>
          </w:tcPr>
          <w:p w14:paraId="68376674"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04" w:type="dxa"/>
            <w:tcBorders>
              <w:top w:val="nil"/>
              <w:left w:val="nil"/>
              <w:bottom w:val="single" w:sz="4" w:space="0" w:color="44B3E1"/>
              <w:right w:val="nil"/>
            </w:tcBorders>
            <w:shd w:val="clear" w:color="C0E6F5" w:fill="C0E6F5"/>
            <w:noWrap/>
            <w:vAlign w:val="bottom"/>
            <w:hideMark/>
          </w:tcPr>
          <w:p w14:paraId="30625D0D"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shd w:val="clear" w:color="C0E6F5" w:fill="C0E6F5"/>
            <w:noWrap/>
            <w:vAlign w:val="bottom"/>
            <w:hideMark/>
          </w:tcPr>
          <w:p w14:paraId="4898914A"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57" w:type="dxa"/>
            <w:tcBorders>
              <w:top w:val="nil"/>
              <w:left w:val="nil"/>
              <w:bottom w:val="single" w:sz="4" w:space="0" w:color="44B3E1"/>
              <w:right w:val="nil"/>
            </w:tcBorders>
            <w:shd w:val="clear" w:color="C0E6F5" w:fill="C0E6F5"/>
            <w:noWrap/>
            <w:vAlign w:val="bottom"/>
            <w:hideMark/>
          </w:tcPr>
          <w:p w14:paraId="200AAE5C"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shd w:val="clear" w:color="C0E6F5" w:fill="C0E6F5"/>
            <w:noWrap/>
            <w:vAlign w:val="bottom"/>
            <w:hideMark/>
          </w:tcPr>
          <w:p w14:paraId="54CFB72B"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r>
      <w:tr w:rsidR="008A6F9B" w:rsidRPr="008A6F9B" w14:paraId="7C41818C" w14:textId="77777777" w:rsidTr="008A6F9B">
        <w:trPr>
          <w:trHeight w:val="285"/>
        </w:trPr>
        <w:tc>
          <w:tcPr>
            <w:tcW w:w="2029" w:type="dxa"/>
            <w:gridSpan w:val="2"/>
            <w:tcBorders>
              <w:top w:val="single" w:sz="4" w:space="0" w:color="44B3E1"/>
              <w:left w:val="nil"/>
              <w:bottom w:val="single" w:sz="4" w:space="0" w:color="44B3E1"/>
              <w:right w:val="nil"/>
            </w:tcBorders>
            <w:noWrap/>
            <w:vAlign w:val="bottom"/>
            <w:hideMark/>
          </w:tcPr>
          <w:p w14:paraId="4943653A"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anonymous</w:t>
            </w:r>
          </w:p>
        </w:tc>
        <w:tc>
          <w:tcPr>
            <w:tcW w:w="1646" w:type="dxa"/>
            <w:tcBorders>
              <w:top w:val="nil"/>
              <w:left w:val="nil"/>
              <w:bottom w:val="single" w:sz="4" w:space="0" w:color="44B3E1"/>
              <w:right w:val="nil"/>
            </w:tcBorders>
            <w:noWrap/>
            <w:vAlign w:val="bottom"/>
            <w:hideMark/>
          </w:tcPr>
          <w:p w14:paraId="398F45A7"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04" w:type="dxa"/>
            <w:tcBorders>
              <w:top w:val="nil"/>
              <w:left w:val="nil"/>
              <w:bottom w:val="single" w:sz="4" w:space="0" w:color="44B3E1"/>
              <w:right w:val="nil"/>
            </w:tcBorders>
            <w:noWrap/>
            <w:vAlign w:val="bottom"/>
            <w:hideMark/>
          </w:tcPr>
          <w:p w14:paraId="486FDA81"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noWrap/>
            <w:vAlign w:val="bottom"/>
            <w:hideMark/>
          </w:tcPr>
          <w:p w14:paraId="061E619B"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57" w:type="dxa"/>
            <w:tcBorders>
              <w:top w:val="nil"/>
              <w:left w:val="nil"/>
              <w:bottom w:val="single" w:sz="4" w:space="0" w:color="44B3E1"/>
              <w:right w:val="nil"/>
            </w:tcBorders>
            <w:noWrap/>
            <w:vAlign w:val="bottom"/>
            <w:hideMark/>
          </w:tcPr>
          <w:p w14:paraId="56932982"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noWrap/>
            <w:vAlign w:val="bottom"/>
            <w:hideMark/>
          </w:tcPr>
          <w:p w14:paraId="66AC54E3"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r>
      <w:tr w:rsidR="008A6F9B" w:rsidRPr="008A6F9B" w14:paraId="71331703" w14:textId="77777777" w:rsidTr="008A6F9B">
        <w:trPr>
          <w:trHeight w:val="285"/>
        </w:trPr>
        <w:tc>
          <w:tcPr>
            <w:tcW w:w="2029" w:type="dxa"/>
            <w:gridSpan w:val="2"/>
            <w:tcBorders>
              <w:top w:val="single" w:sz="4" w:space="0" w:color="44B3E1"/>
              <w:left w:val="nil"/>
              <w:bottom w:val="single" w:sz="4" w:space="0" w:color="44B3E1"/>
              <w:right w:val="nil"/>
            </w:tcBorders>
            <w:shd w:val="clear" w:color="C0E6F5" w:fill="C0E6F5"/>
            <w:noWrap/>
            <w:vAlign w:val="bottom"/>
            <w:hideMark/>
          </w:tcPr>
          <w:p w14:paraId="7813C613"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anonymous</w:t>
            </w:r>
          </w:p>
        </w:tc>
        <w:tc>
          <w:tcPr>
            <w:tcW w:w="1646" w:type="dxa"/>
            <w:tcBorders>
              <w:top w:val="nil"/>
              <w:left w:val="nil"/>
              <w:bottom w:val="single" w:sz="4" w:space="0" w:color="44B3E1"/>
              <w:right w:val="nil"/>
            </w:tcBorders>
            <w:shd w:val="clear" w:color="C0E6F5" w:fill="C0E6F5"/>
            <w:noWrap/>
            <w:vAlign w:val="bottom"/>
            <w:hideMark/>
          </w:tcPr>
          <w:p w14:paraId="29A2CE99"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04" w:type="dxa"/>
            <w:tcBorders>
              <w:top w:val="nil"/>
              <w:left w:val="nil"/>
              <w:bottom w:val="single" w:sz="4" w:space="0" w:color="44B3E1"/>
              <w:right w:val="nil"/>
            </w:tcBorders>
            <w:shd w:val="clear" w:color="C0E6F5" w:fill="C0E6F5"/>
            <w:noWrap/>
            <w:vAlign w:val="bottom"/>
            <w:hideMark/>
          </w:tcPr>
          <w:p w14:paraId="65DC9B9F"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shd w:val="clear" w:color="C0E6F5" w:fill="C0E6F5"/>
            <w:noWrap/>
            <w:vAlign w:val="bottom"/>
            <w:hideMark/>
          </w:tcPr>
          <w:p w14:paraId="5B4B0D02"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57" w:type="dxa"/>
            <w:tcBorders>
              <w:top w:val="nil"/>
              <w:left w:val="nil"/>
              <w:bottom w:val="single" w:sz="4" w:space="0" w:color="44B3E1"/>
              <w:right w:val="nil"/>
            </w:tcBorders>
            <w:shd w:val="clear" w:color="C0E6F5" w:fill="C0E6F5"/>
            <w:noWrap/>
            <w:vAlign w:val="bottom"/>
            <w:hideMark/>
          </w:tcPr>
          <w:p w14:paraId="693EF54B"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shd w:val="clear" w:color="C0E6F5" w:fill="C0E6F5"/>
            <w:noWrap/>
            <w:vAlign w:val="bottom"/>
            <w:hideMark/>
          </w:tcPr>
          <w:p w14:paraId="2F5529D8"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r>
      <w:tr w:rsidR="008A6F9B" w:rsidRPr="008A6F9B" w14:paraId="2754BE3C" w14:textId="77777777" w:rsidTr="008A6F9B">
        <w:trPr>
          <w:trHeight w:val="285"/>
        </w:trPr>
        <w:tc>
          <w:tcPr>
            <w:tcW w:w="2029" w:type="dxa"/>
            <w:gridSpan w:val="2"/>
            <w:tcBorders>
              <w:top w:val="single" w:sz="4" w:space="0" w:color="44B3E1"/>
              <w:left w:val="nil"/>
              <w:bottom w:val="single" w:sz="4" w:space="0" w:color="44B3E1"/>
              <w:right w:val="nil"/>
            </w:tcBorders>
            <w:noWrap/>
            <w:vAlign w:val="bottom"/>
            <w:hideMark/>
          </w:tcPr>
          <w:p w14:paraId="5006BC3C"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anonymous</w:t>
            </w:r>
          </w:p>
        </w:tc>
        <w:tc>
          <w:tcPr>
            <w:tcW w:w="1646" w:type="dxa"/>
            <w:tcBorders>
              <w:top w:val="nil"/>
              <w:left w:val="nil"/>
              <w:bottom w:val="single" w:sz="4" w:space="0" w:color="44B3E1"/>
              <w:right w:val="nil"/>
            </w:tcBorders>
            <w:noWrap/>
            <w:vAlign w:val="bottom"/>
            <w:hideMark/>
          </w:tcPr>
          <w:p w14:paraId="2D70243D"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04" w:type="dxa"/>
            <w:tcBorders>
              <w:top w:val="nil"/>
              <w:left w:val="nil"/>
              <w:bottom w:val="single" w:sz="4" w:space="0" w:color="44B3E1"/>
              <w:right w:val="nil"/>
            </w:tcBorders>
            <w:noWrap/>
            <w:vAlign w:val="bottom"/>
            <w:hideMark/>
          </w:tcPr>
          <w:p w14:paraId="422AF4DA"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noWrap/>
            <w:vAlign w:val="bottom"/>
            <w:hideMark/>
          </w:tcPr>
          <w:p w14:paraId="05002DFC"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57" w:type="dxa"/>
            <w:tcBorders>
              <w:top w:val="nil"/>
              <w:left w:val="nil"/>
              <w:bottom w:val="single" w:sz="4" w:space="0" w:color="44B3E1"/>
              <w:right w:val="nil"/>
            </w:tcBorders>
            <w:noWrap/>
            <w:vAlign w:val="bottom"/>
            <w:hideMark/>
          </w:tcPr>
          <w:p w14:paraId="72F0C767"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noWrap/>
            <w:vAlign w:val="bottom"/>
            <w:hideMark/>
          </w:tcPr>
          <w:p w14:paraId="1A1EB6BA"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r>
      <w:tr w:rsidR="008A6F9B" w:rsidRPr="008A6F9B" w14:paraId="49ED213A" w14:textId="77777777" w:rsidTr="008A6F9B">
        <w:trPr>
          <w:trHeight w:val="285"/>
        </w:trPr>
        <w:tc>
          <w:tcPr>
            <w:tcW w:w="2029" w:type="dxa"/>
            <w:gridSpan w:val="2"/>
            <w:tcBorders>
              <w:top w:val="single" w:sz="4" w:space="0" w:color="44B3E1"/>
              <w:left w:val="nil"/>
              <w:bottom w:val="single" w:sz="4" w:space="0" w:color="44B3E1"/>
              <w:right w:val="nil"/>
            </w:tcBorders>
            <w:shd w:val="clear" w:color="C0E6F5" w:fill="C0E6F5"/>
            <w:noWrap/>
            <w:vAlign w:val="bottom"/>
            <w:hideMark/>
          </w:tcPr>
          <w:p w14:paraId="7912D444"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anonymous</w:t>
            </w:r>
          </w:p>
        </w:tc>
        <w:tc>
          <w:tcPr>
            <w:tcW w:w="1646" w:type="dxa"/>
            <w:tcBorders>
              <w:top w:val="nil"/>
              <w:left w:val="nil"/>
              <w:bottom w:val="single" w:sz="4" w:space="0" w:color="44B3E1"/>
              <w:right w:val="nil"/>
            </w:tcBorders>
            <w:shd w:val="clear" w:color="C0E6F5" w:fill="C0E6F5"/>
            <w:noWrap/>
            <w:vAlign w:val="bottom"/>
            <w:hideMark/>
          </w:tcPr>
          <w:p w14:paraId="6266380D"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04" w:type="dxa"/>
            <w:tcBorders>
              <w:top w:val="nil"/>
              <w:left w:val="nil"/>
              <w:bottom w:val="single" w:sz="4" w:space="0" w:color="44B3E1"/>
              <w:right w:val="nil"/>
            </w:tcBorders>
            <w:shd w:val="clear" w:color="C0E6F5" w:fill="C0E6F5"/>
            <w:noWrap/>
            <w:vAlign w:val="bottom"/>
            <w:hideMark/>
          </w:tcPr>
          <w:p w14:paraId="0681349A"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shd w:val="clear" w:color="C0E6F5" w:fill="C0E6F5"/>
            <w:noWrap/>
            <w:vAlign w:val="bottom"/>
            <w:hideMark/>
          </w:tcPr>
          <w:p w14:paraId="25CB9E4F"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57" w:type="dxa"/>
            <w:tcBorders>
              <w:top w:val="nil"/>
              <w:left w:val="nil"/>
              <w:bottom w:val="single" w:sz="4" w:space="0" w:color="44B3E1"/>
              <w:right w:val="nil"/>
            </w:tcBorders>
            <w:shd w:val="clear" w:color="C0E6F5" w:fill="C0E6F5"/>
            <w:noWrap/>
            <w:vAlign w:val="bottom"/>
            <w:hideMark/>
          </w:tcPr>
          <w:p w14:paraId="0F85168B"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shd w:val="clear" w:color="C0E6F5" w:fill="C0E6F5"/>
            <w:noWrap/>
            <w:vAlign w:val="bottom"/>
            <w:hideMark/>
          </w:tcPr>
          <w:p w14:paraId="7FBE7DCD"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r>
      <w:tr w:rsidR="008A6F9B" w:rsidRPr="008A6F9B" w14:paraId="5BFF1D37" w14:textId="77777777" w:rsidTr="008A6F9B">
        <w:trPr>
          <w:trHeight w:val="285"/>
        </w:trPr>
        <w:tc>
          <w:tcPr>
            <w:tcW w:w="2029" w:type="dxa"/>
            <w:gridSpan w:val="2"/>
            <w:tcBorders>
              <w:top w:val="single" w:sz="4" w:space="0" w:color="44B3E1"/>
              <w:left w:val="nil"/>
              <w:bottom w:val="single" w:sz="4" w:space="0" w:color="44B3E1"/>
              <w:right w:val="nil"/>
            </w:tcBorders>
            <w:noWrap/>
            <w:vAlign w:val="bottom"/>
            <w:hideMark/>
          </w:tcPr>
          <w:p w14:paraId="29207C5F"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anonymous</w:t>
            </w:r>
          </w:p>
        </w:tc>
        <w:tc>
          <w:tcPr>
            <w:tcW w:w="1646" w:type="dxa"/>
            <w:tcBorders>
              <w:top w:val="nil"/>
              <w:left w:val="nil"/>
              <w:bottom w:val="single" w:sz="4" w:space="0" w:color="44B3E1"/>
              <w:right w:val="nil"/>
            </w:tcBorders>
            <w:noWrap/>
            <w:vAlign w:val="bottom"/>
            <w:hideMark/>
          </w:tcPr>
          <w:p w14:paraId="5E501B3B"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04" w:type="dxa"/>
            <w:tcBorders>
              <w:top w:val="nil"/>
              <w:left w:val="nil"/>
              <w:bottom w:val="single" w:sz="4" w:space="0" w:color="44B3E1"/>
              <w:right w:val="nil"/>
            </w:tcBorders>
            <w:noWrap/>
            <w:vAlign w:val="bottom"/>
            <w:hideMark/>
          </w:tcPr>
          <w:p w14:paraId="423194A7"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noWrap/>
            <w:vAlign w:val="bottom"/>
            <w:hideMark/>
          </w:tcPr>
          <w:p w14:paraId="0320ABEE"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57" w:type="dxa"/>
            <w:tcBorders>
              <w:top w:val="nil"/>
              <w:left w:val="nil"/>
              <w:bottom w:val="single" w:sz="4" w:space="0" w:color="44B3E1"/>
              <w:right w:val="nil"/>
            </w:tcBorders>
            <w:noWrap/>
            <w:vAlign w:val="bottom"/>
            <w:hideMark/>
          </w:tcPr>
          <w:p w14:paraId="17707419"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noWrap/>
            <w:vAlign w:val="bottom"/>
            <w:hideMark/>
          </w:tcPr>
          <w:p w14:paraId="5022A41F"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r>
      <w:tr w:rsidR="008A6F9B" w:rsidRPr="008A6F9B" w14:paraId="6905F528" w14:textId="77777777" w:rsidTr="008A6F9B">
        <w:trPr>
          <w:trHeight w:val="285"/>
        </w:trPr>
        <w:tc>
          <w:tcPr>
            <w:tcW w:w="2029" w:type="dxa"/>
            <w:gridSpan w:val="2"/>
            <w:tcBorders>
              <w:top w:val="single" w:sz="4" w:space="0" w:color="44B3E1"/>
              <w:left w:val="nil"/>
              <w:bottom w:val="single" w:sz="4" w:space="0" w:color="44B3E1"/>
              <w:right w:val="nil"/>
            </w:tcBorders>
            <w:shd w:val="clear" w:color="C0E6F5" w:fill="C0E6F5"/>
            <w:noWrap/>
            <w:vAlign w:val="bottom"/>
            <w:hideMark/>
          </w:tcPr>
          <w:p w14:paraId="6510ACA8"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anonymous</w:t>
            </w:r>
          </w:p>
        </w:tc>
        <w:tc>
          <w:tcPr>
            <w:tcW w:w="1646" w:type="dxa"/>
            <w:tcBorders>
              <w:top w:val="nil"/>
              <w:left w:val="nil"/>
              <w:bottom w:val="single" w:sz="4" w:space="0" w:color="44B3E1"/>
              <w:right w:val="nil"/>
            </w:tcBorders>
            <w:shd w:val="clear" w:color="C0E6F5" w:fill="C0E6F5"/>
            <w:noWrap/>
            <w:vAlign w:val="bottom"/>
            <w:hideMark/>
          </w:tcPr>
          <w:p w14:paraId="4BBC9587"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04" w:type="dxa"/>
            <w:tcBorders>
              <w:top w:val="nil"/>
              <w:left w:val="nil"/>
              <w:bottom w:val="single" w:sz="4" w:space="0" w:color="44B3E1"/>
              <w:right w:val="nil"/>
            </w:tcBorders>
            <w:shd w:val="clear" w:color="C0E6F5" w:fill="C0E6F5"/>
            <w:noWrap/>
            <w:vAlign w:val="bottom"/>
            <w:hideMark/>
          </w:tcPr>
          <w:p w14:paraId="1CC1367C"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shd w:val="clear" w:color="C0E6F5" w:fill="C0E6F5"/>
            <w:noWrap/>
            <w:vAlign w:val="bottom"/>
            <w:hideMark/>
          </w:tcPr>
          <w:p w14:paraId="3B53EFBD"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57" w:type="dxa"/>
            <w:tcBorders>
              <w:top w:val="nil"/>
              <w:left w:val="nil"/>
              <w:bottom w:val="single" w:sz="4" w:space="0" w:color="44B3E1"/>
              <w:right w:val="nil"/>
            </w:tcBorders>
            <w:shd w:val="clear" w:color="C0E6F5" w:fill="C0E6F5"/>
            <w:noWrap/>
            <w:vAlign w:val="bottom"/>
            <w:hideMark/>
          </w:tcPr>
          <w:p w14:paraId="1E210472"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shd w:val="clear" w:color="C0E6F5" w:fill="C0E6F5"/>
            <w:noWrap/>
            <w:vAlign w:val="bottom"/>
            <w:hideMark/>
          </w:tcPr>
          <w:p w14:paraId="73B45AA2"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r>
      <w:tr w:rsidR="008A6F9B" w:rsidRPr="008A6F9B" w14:paraId="502E8DB5" w14:textId="77777777" w:rsidTr="008A6F9B">
        <w:trPr>
          <w:trHeight w:val="285"/>
        </w:trPr>
        <w:tc>
          <w:tcPr>
            <w:tcW w:w="2029" w:type="dxa"/>
            <w:gridSpan w:val="2"/>
            <w:tcBorders>
              <w:top w:val="single" w:sz="4" w:space="0" w:color="44B3E1"/>
              <w:left w:val="nil"/>
              <w:bottom w:val="single" w:sz="4" w:space="0" w:color="44B3E1"/>
              <w:right w:val="nil"/>
            </w:tcBorders>
            <w:noWrap/>
            <w:vAlign w:val="bottom"/>
            <w:hideMark/>
          </w:tcPr>
          <w:p w14:paraId="249AE68F"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anonymous</w:t>
            </w:r>
          </w:p>
        </w:tc>
        <w:tc>
          <w:tcPr>
            <w:tcW w:w="1646" w:type="dxa"/>
            <w:tcBorders>
              <w:top w:val="nil"/>
              <w:left w:val="nil"/>
              <w:bottom w:val="single" w:sz="4" w:space="0" w:color="44B3E1"/>
              <w:right w:val="nil"/>
            </w:tcBorders>
            <w:noWrap/>
            <w:vAlign w:val="bottom"/>
            <w:hideMark/>
          </w:tcPr>
          <w:p w14:paraId="658BCC6C"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04" w:type="dxa"/>
            <w:tcBorders>
              <w:top w:val="nil"/>
              <w:left w:val="nil"/>
              <w:bottom w:val="single" w:sz="4" w:space="0" w:color="44B3E1"/>
              <w:right w:val="nil"/>
            </w:tcBorders>
            <w:noWrap/>
            <w:vAlign w:val="bottom"/>
            <w:hideMark/>
          </w:tcPr>
          <w:p w14:paraId="3F2E2839"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noWrap/>
            <w:vAlign w:val="bottom"/>
            <w:hideMark/>
          </w:tcPr>
          <w:p w14:paraId="68C9D624"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4</w:t>
            </w:r>
          </w:p>
        </w:tc>
        <w:tc>
          <w:tcPr>
            <w:tcW w:w="1557" w:type="dxa"/>
            <w:tcBorders>
              <w:top w:val="nil"/>
              <w:left w:val="nil"/>
              <w:bottom w:val="single" w:sz="4" w:space="0" w:color="44B3E1"/>
              <w:right w:val="nil"/>
            </w:tcBorders>
            <w:noWrap/>
            <w:vAlign w:val="bottom"/>
            <w:hideMark/>
          </w:tcPr>
          <w:p w14:paraId="22290F34"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noWrap/>
            <w:vAlign w:val="bottom"/>
            <w:hideMark/>
          </w:tcPr>
          <w:p w14:paraId="1C38F57D"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r>
      <w:tr w:rsidR="008A6F9B" w:rsidRPr="008A6F9B" w14:paraId="47BDDFE7" w14:textId="77777777" w:rsidTr="008A6F9B">
        <w:trPr>
          <w:trHeight w:val="285"/>
        </w:trPr>
        <w:tc>
          <w:tcPr>
            <w:tcW w:w="2029" w:type="dxa"/>
            <w:gridSpan w:val="2"/>
            <w:tcBorders>
              <w:top w:val="single" w:sz="4" w:space="0" w:color="44B3E1"/>
              <w:left w:val="nil"/>
              <w:bottom w:val="single" w:sz="4" w:space="0" w:color="44B3E1"/>
              <w:right w:val="nil"/>
            </w:tcBorders>
            <w:shd w:val="clear" w:color="C0E6F5" w:fill="C0E6F5"/>
            <w:noWrap/>
            <w:vAlign w:val="bottom"/>
            <w:hideMark/>
          </w:tcPr>
          <w:p w14:paraId="24FF35AB"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anonymous</w:t>
            </w:r>
          </w:p>
        </w:tc>
        <w:tc>
          <w:tcPr>
            <w:tcW w:w="1646" w:type="dxa"/>
            <w:tcBorders>
              <w:top w:val="nil"/>
              <w:left w:val="nil"/>
              <w:bottom w:val="single" w:sz="4" w:space="0" w:color="44B3E1"/>
              <w:right w:val="nil"/>
            </w:tcBorders>
            <w:shd w:val="clear" w:color="C0E6F5" w:fill="C0E6F5"/>
            <w:noWrap/>
            <w:vAlign w:val="bottom"/>
            <w:hideMark/>
          </w:tcPr>
          <w:p w14:paraId="6DBA9D96"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04" w:type="dxa"/>
            <w:tcBorders>
              <w:top w:val="nil"/>
              <w:left w:val="nil"/>
              <w:bottom w:val="single" w:sz="4" w:space="0" w:color="44B3E1"/>
              <w:right w:val="nil"/>
            </w:tcBorders>
            <w:shd w:val="clear" w:color="C0E6F5" w:fill="C0E6F5"/>
            <w:noWrap/>
            <w:vAlign w:val="bottom"/>
            <w:hideMark/>
          </w:tcPr>
          <w:p w14:paraId="2B3C73BD"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shd w:val="clear" w:color="C0E6F5" w:fill="C0E6F5"/>
            <w:noWrap/>
            <w:vAlign w:val="bottom"/>
            <w:hideMark/>
          </w:tcPr>
          <w:p w14:paraId="4930D108"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57" w:type="dxa"/>
            <w:tcBorders>
              <w:top w:val="nil"/>
              <w:left w:val="nil"/>
              <w:bottom w:val="single" w:sz="4" w:space="0" w:color="44B3E1"/>
              <w:right w:val="nil"/>
            </w:tcBorders>
            <w:shd w:val="clear" w:color="C0E6F5" w:fill="C0E6F5"/>
            <w:noWrap/>
            <w:vAlign w:val="bottom"/>
            <w:hideMark/>
          </w:tcPr>
          <w:p w14:paraId="70D002A9"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4</w:t>
            </w:r>
          </w:p>
        </w:tc>
        <w:tc>
          <w:tcPr>
            <w:tcW w:w="1312" w:type="dxa"/>
            <w:tcBorders>
              <w:top w:val="nil"/>
              <w:left w:val="nil"/>
              <w:bottom w:val="single" w:sz="4" w:space="0" w:color="44B3E1"/>
              <w:right w:val="nil"/>
            </w:tcBorders>
            <w:shd w:val="clear" w:color="C0E6F5" w:fill="C0E6F5"/>
            <w:noWrap/>
            <w:vAlign w:val="bottom"/>
            <w:hideMark/>
          </w:tcPr>
          <w:p w14:paraId="7702F6AA"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4</w:t>
            </w:r>
          </w:p>
        </w:tc>
      </w:tr>
      <w:tr w:rsidR="008A6F9B" w:rsidRPr="008A6F9B" w14:paraId="42BA2897" w14:textId="77777777" w:rsidTr="008A6F9B">
        <w:trPr>
          <w:trHeight w:val="285"/>
        </w:trPr>
        <w:tc>
          <w:tcPr>
            <w:tcW w:w="2029" w:type="dxa"/>
            <w:gridSpan w:val="2"/>
            <w:tcBorders>
              <w:top w:val="single" w:sz="4" w:space="0" w:color="44B3E1"/>
              <w:left w:val="nil"/>
              <w:bottom w:val="single" w:sz="4" w:space="0" w:color="44B3E1"/>
              <w:right w:val="nil"/>
            </w:tcBorders>
            <w:noWrap/>
            <w:vAlign w:val="bottom"/>
            <w:hideMark/>
          </w:tcPr>
          <w:p w14:paraId="5A437C67"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anonymous</w:t>
            </w:r>
          </w:p>
        </w:tc>
        <w:tc>
          <w:tcPr>
            <w:tcW w:w="1646" w:type="dxa"/>
            <w:tcBorders>
              <w:top w:val="nil"/>
              <w:left w:val="nil"/>
              <w:bottom w:val="single" w:sz="4" w:space="0" w:color="44B3E1"/>
              <w:right w:val="nil"/>
            </w:tcBorders>
            <w:noWrap/>
            <w:vAlign w:val="bottom"/>
            <w:hideMark/>
          </w:tcPr>
          <w:p w14:paraId="6A08734D"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04" w:type="dxa"/>
            <w:tcBorders>
              <w:top w:val="nil"/>
              <w:left w:val="nil"/>
              <w:bottom w:val="single" w:sz="4" w:space="0" w:color="44B3E1"/>
              <w:right w:val="nil"/>
            </w:tcBorders>
            <w:noWrap/>
            <w:vAlign w:val="bottom"/>
            <w:hideMark/>
          </w:tcPr>
          <w:p w14:paraId="613C42C9"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4</w:t>
            </w:r>
          </w:p>
        </w:tc>
        <w:tc>
          <w:tcPr>
            <w:tcW w:w="1312" w:type="dxa"/>
            <w:tcBorders>
              <w:top w:val="nil"/>
              <w:left w:val="nil"/>
              <w:bottom w:val="single" w:sz="4" w:space="0" w:color="44B3E1"/>
              <w:right w:val="nil"/>
            </w:tcBorders>
            <w:noWrap/>
            <w:vAlign w:val="bottom"/>
            <w:hideMark/>
          </w:tcPr>
          <w:p w14:paraId="5FDB15D9"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4</w:t>
            </w:r>
          </w:p>
        </w:tc>
        <w:tc>
          <w:tcPr>
            <w:tcW w:w="1557" w:type="dxa"/>
            <w:tcBorders>
              <w:top w:val="nil"/>
              <w:left w:val="nil"/>
              <w:bottom w:val="single" w:sz="4" w:space="0" w:color="44B3E1"/>
              <w:right w:val="nil"/>
            </w:tcBorders>
            <w:noWrap/>
            <w:vAlign w:val="bottom"/>
            <w:hideMark/>
          </w:tcPr>
          <w:p w14:paraId="72E21732"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4</w:t>
            </w:r>
          </w:p>
        </w:tc>
        <w:tc>
          <w:tcPr>
            <w:tcW w:w="1312" w:type="dxa"/>
            <w:tcBorders>
              <w:top w:val="nil"/>
              <w:left w:val="nil"/>
              <w:bottom w:val="single" w:sz="4" w:space="0" w:color="44B3E1"/>
              <w:right w:val="nil"/>
            </w:tcBorders>
            <w:noWrap/>
            <w:vAlign w:val="bottom"/>
            <w:hideMark/>
          </w:tcPr>
          <w:p w14:paraId="66A0D28C"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4</w:t>
            </w:r>
          </w:p>
        </w:tc>
      </w:tr>
      <w:tr w:rsidR="008A6F9B" w:rsidRPr="008A6F9B" w14:paraId="01E3F050" w14:textId="77777777" w:rsidTr="008A6F9B">
        <w:trPr>
          <w:trHeight w:val="285"/>
        </w:trPr>
        <w:tc>
          <w:tcPr>
            <w:tcW w:w="2029" w:type="dxa"/>
            <w:gridSpan w:val="2"/>
            <w:tcBorders>
              <w:top w:val="single" w:sz="4" w:space="0" w:color="44B3E1"/>
              <w:left w:val="nil"/>
              <w:bottom w:val="single" w:sz="4" w:space="0" w:color="44B3E1"/>
              <w:right w:val="nil"/>
            </w:tcBorders>
            <w:shd w:val="clear" w:color="C0E6F5" w:fill="C0E6F5"/>
            <w:noWrap/>
            <w:vAlign w:val="bottom"/>
            <w:hideMark/>
          </w:tcPr>
          <w:p w14:paraId="7AB3F9A0"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anonymous</w:t>
            </w:r>
          </w:p>
        </w:tc>
        <w:tc>
          <w:tcPr>
            <w:tcW w:w="1646" w:type="dxa"/>
            <w:tcBorders>
              <w:top w:val="nil"/>
              <w:left w:val="nil"/>
              <w:bottom w:val="single" w:sz="4" w:space="0" w:color="44B3E1"/>
              <w:right w:val="nil"/>
            </w:tcBorders>
            <w:shd w:val="clear" w:color="C0E6F5" w:fill="C0E6F5"/>
            <w:noWrap/>
            <w:vAlign w:val="bottom"/>
            <w:hideMark/>
          </w:tcPr>
          <w:p w14:paraId="657C67FB"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4</w:t>
            </w:r>
          </w:p>
        </w:tc>
        <w:tc>
          <w:tcPr>
            <w:tcW w:w="1504" w:type="dxa"/>
            <w:tcBorders>
              <w:top w:val="nil"/>
              <w:left w:val="nil"/>
              <w:bottom w:val="single" w:sz="4" w:space="0" w:color="44B3E1"/>
              <w:right w:val="nil"/>
            </w:tcBorders>
            <w:shd w:val="clear" w:color="C0E6F5" w:fill="C0E6F5"/>
            <w:noWrap/>
            <w:vAlign w:val="bottom"/>
            <w:hideMark/>
          </w:tcPr>
          <w:p w14:paraId="70AE07EF"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4</w:t>
            </w:r>
          </w:p>
        </w:tc>
        <w:tc>
          <w:tcPr>
            <w:tcW w:w="1312" w:type="dxa"/>
            <w:tcBorders>
              <w:top w:val="nil"/>
              <w:left w:val="nil"/>
              <w:bottom w:val="single" w:sz="4" w:space="0" w:color="44B3E1"/>
              <w:right w:val="nil"/>
            </w:tcBorders>
            <w:shd w:val="clear" w:color="C0E6F5" w:fill="C0E6F5"/>
            <w:noWrap/>
            <w:vAlign w:val="bottom"/>
            <w:hideMark/>
          </w:tcPr>
          <w:p w14:paraId="5F735069"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4</w:t>
            </w:r>
          </w:p>
        </w:tc>
        <w:tc>
          <w:tcPr>
            <w:tcW w:w="1557" w:type="dxa"/>
            <w:tcBorders>
              <w:top w:val="nil"/>
              <w:left w:val="nil"/>
              <w:bottom w:val="single" w:sz="4" w:space="0" w:color="44B3E1"/>
              <w:right w:val="nil"/>
            </w:tcBorders>
            <w:shd w:val="clear" w:color="C0E6F5" w:fill="C0E6F5"/>
            <w:noWrap/>
            <w:vAlign w:val="bottom"/>
            <w:hideMark/>
          </w:tcPr>
          <w:p w14:paraId="65E0BE42"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4</w:t>
            </w:r>
          </w:p>
        </w:tc>
        <w:tc>
          <w:tcPr>
            <w:tcW w:w="1312" w:type="dxa"/>
            <w:tcBorders>
              <w:top w:val="nil"/>
              <w:left w:val="nil"/>
              <w:bottom w:val="single" w:sz="4" w:space="0" w:color="44B3E1"/>
              <w:right w:val="nil"/>
            </w:tcBorders>
            <w:shd w:val="clear" w:color="C0E6F5" w:fill="C0E6F5"/>
            <w:noWrap/>
            <w:vAlign w:val="bottom"/>
            <w:hideMark/>
          </w:tcPr>
          <w:p w14:paraId="79EFDC50"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4</w:t>
            </w:r>
          </w:p>
        </w:tc>
      </w:tr>
      <w:tr w:rsidR="008A6F9B" w:rsidRPr="008A6F9B" w14:paraId="60F53156" w14:textId="77777777" w:rsidTr="008A6F9B">
        <w:trPr>
          <w:trHeight w:val="285"/>
        </w:trPr>
        <w:tc>
          <w:tcPr>
            <w:tcW w:w="2029" w:type="dxa"/>
            <w:gridSpan w:val="2"/>
            <w:tcBorders>
              <w:top w:val="single" w:sz="4" w:space="0" w:color="44B3E1"/>
              <w:left w:val="nil"/>
              <w:bottom w:val="single" w:sz="4" w:space="0" w:color="44B3E1"/>
              <w:right w:val="nil"/>
            </w:tcBorders>
            <w:noWrap/>
            <w:vAlign w:val="bottom"/>
            <w:hideMark/>
          </w:tcPr>
          <w:p w14:paraId="2086DB4C"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anonymous</w:t>
            </w:r>
          </w:p>
        </w:tc>
        <w:tc>
          <w:tcPr>
            <w:tcW w:w="1646" w:type="dxa"/>
            <w:tcBorders>
              <w:top w:val="nil"/>
              <w:left w:val="nil"/>
              <w:bottom w:val="single" w:sz="4" w:space="0" w:color="44B3E1"/>
              <w:right w:val="nil"/>
            </w:tcBorders>
            <w:noWrap/>
            <w:vAlign w:val="bottom"/>
            <w:hideMark/>
          </w:tcPr>
          <w:p w14:paraId="7097A8DB"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04" w:type="dxa"/>
            <w:tcBorders>
              <w:top w:val="nil"/>
              <w:left w:val="nil"/>
              <w:bottom w:val="single" w:sz="4" w:space="0" w:color="44B3E1"/>
              <w:right w:val="nil"/>
            </w:tcBorders>
            <w:noWrap/>
            <w:vAlign w:val="bottom"/>
            <w:hideMark/>
          </w:tcPr>
          <w:p w14:paraId="0535DDE3"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noWrap/>
            <w:vAlign w:val="bottom"/>
            <w:hideMark/>
          </w:tcPr>
          <w:p w14:paraId="7E8DF88C"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57" w:type="dxa"/>
            <w:tcBorders>
              <w:top w:val="nil"/>
              <w:left w:val="nil"/>
              <w:bottom w:val="single" w:sz="4" w:space="0" w:color="44B3E1"/>
              <w:right w:val="nil"/>
            </w:tcBorders>
            <w:noWrap/>
            <w:vAlign w:val="bottom"/>
            <w:hideMark/>
          </w:tcPr>
          <w:p w14:paraId="2784FDB5"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noWrap/>
            <w:vAlign w:val="bottom"/>
            <w:hideMark/>
          </w:tcPr>
          <w:p w14:paraId="3405E37E"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r>
      <w:tr w:rsidR="008A6F9B" w:rsidRPr="008A6F9B" w14:paraId="736D9BCB" w14:textId="77777777" w:rsidTr="008A6F9B">
        <w:trPr>
          <w:trHeight w:val="285"/>
        </w:trPr>
        <w:tc>
          <w:tcPr>
            <w:tcW w:w="2029" w:type="dxa"/>
            <w:gridSpan w:val="2"/>
            <w:tcBorders>
              <w:top w:val="single" w:sz="4" w:space="0" w:color="44B3E1"/>
              <w:left w:val="nil"/>
              <w:bottom w:val="single" w:sz="4" w:space="0" w:color="44B3E1"/>
              <w:right w:val="nil"/>
            </w:tcBorders>
            <w:shd w:val="clear" w:color="C0E6F5" w:fill="C0E6F5"/>
            <w:noWrap/>
            <w:vAlign w:val="bottom"/>
            <w:hideMark/>
          </w:tcPr>
          <w:p w14:paraId="3972A4E8"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anonymous</w:t>
            </w:r>
          </w:p>
        </w:tc>
        <w:tc>
          <w:tcPr>
            <w:tcW w:w="1646" w:type="dxa"/>
            <w:tcBorders>
              <w:top w:val="nil"/>
              <w:left w:val="nil"/>
              <w:bottom w:val="single" w:sz="4" w:space="0" w:color="44B3E1"/>
              <w:right w:val="nil"/>
            </w:tcBorders>
            <w:shd w:val="clear" w:color="C0E6F5" w:fill="C0E6F5"/>
            <w:noWrap/>
            <w:vAlign w:val="bottom"/>
            <w:hideMark/>
          </w:tcPr>
          <w:p w14:paraId="7E2D2B00"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04" w:type="dxa"/>
            <w:tcBorders>
              <w:top w:val="nil"/>
              <w:left w:val="nil"/>
              <w:bottom w:val="single" w:sz="4" w:space="0" w:color="44B3E1"/>
              <w:right w:val="nil"/>
            </w:tcBorders>
            <w:shd w:val="clear" w:color="C0E6F5" w:fill="C0E6F5"/>
            <w:noWrap/>
            <w:vAlign w:val="bottom"/>
            <w:hideMark/>
          </w:tcPr>
          <w:p w14:paraId="25D78D39"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shd w:val="clear" w:color="C0E6F5" w:fill="C0E6F5"/>
            <w:noWrap/>
            <w:vAlign w:val="bottom"/>
            <w:hideMark/>
          </w:tcPr>
          <w:p w14:paraId="59517EAD"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57" w:type="dxa"/>
            <w:tcBorders>
              <w:top w:val="nil"/>
              <w:left w:val="nil"/>
              <w:bottom w:val="single" w:sz="4" w:space="0" w:color="44B3E1"/>
              <w:right w:val="nil"/>
            </w:tcBorders>
            <w:shd w:val="clear" w:color="C0E6F5" w:fill="C0E6F5"/>
            <w:noWrap/>
            <w:vAlign w:val="bottom"/>
            <w:hideMark/>
          </w:tcPr>
          <w:p w14:paraId="26758AD1"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shd w:val="clear" w:color="C0E6F5" w:fill="C0E6F5"/>
            <w:noWrap/>
            <w:vAlign w:val="bottom"/>
            <w:hideMark/>
          </w:tcPr>
          <w:p w14:paraId="065B30D9"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r>
      <w:tr w:rsidR="008A6F9B" w:rsidRPr="008A6F9B" w14:paraId="488BD1B6" w14:textId="77777777" w:rsidTr="008A6F9B">
        <w:trPr>
          <w:trHeight w:val="285"/>
        </w:trPr>
        <w:tc>
          <w:tcPr>
            <w:tcW w:w="2029" w:type="dxa"/>
            <w:gridSpan w:val="2"/>
            <w:tcBorders>
              <w:top w:val="single" w:sz="4" w:space="0" w:color="44B3E1"/>
              <w:left w:val="nil"/>
              <w:bottom w:val="single" w:sz="4" w:space="0" w:color="44B3E1"/>
              <w:right w:val="nil"/>
            </w:tcBorders>
            <w:noWrap/>
            <w:vAlign w:val="bottom"/>
            <w:hideMark/>
          </w:tcPr>
          <w:p w14:paraId="4EFEA5F8"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anonymous</w:t>
            </w:r>
          </w:p>
        </w:tc>
        <w:tc>
          <w:tcPr>
            <w:tcW w:w="1646" w:type="dxa"/>
            <w:tcBorders>
              <w:top w:val="nil"/>
              <w:left w:val="nil"/>
              <w:bottom w:val="single" w:sz="4" w:space="0" w:color="44B3E1"/>
              <w:right w:val="nil"/>
            </w:tcBorders>
            <w:noWrap/>
            <w:vAlign w:val="bottom"/>
            <w:hideMark/>
          </w:tcPr>
          <w:p w14:paraId="1A31F23D"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4</w:t>
            </w:r>
          </w:p>
        </w:tc>
        <w:tc>
          <w:tcPr>
            <w:tcW w:w="1504" w:type="dxa"/>
            <w:tcBorders>
              <w:top w:val="nil"/>
              <w:left w:val="nil"/>
              <w:bottom w:val="single" w:sz="4" w:space="0" w:color="44B3E1"/>
              <w:right w:val="nil"/>
            </w:tcBorders>
            <w:noWrap/>
            <w:vAlign w:val="bottom"/>
            <w:hideMark/>
          </w:tcPr>
          <w:p w14:paraId="0926CB28"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4</w:t>
            </w:r>
          </w:p>
        </w:tc>
        <w:tc>
          <w:tcPr>
            <w:tcW w:w="1312" w:type="dxa"/>
            <w:tcBorders>
              <w:top w:val="nil"/>
              <w:left w:val="nil"/>
              <w:bottom w:val="single" w:sz="4" w:space="0" w:color="44B3E1"/>
              <w:right w:val="nil"/>
            </w:tcBorders>
            <w:noWrap/>
            <w:vAlign w:val="bottom"/>
            <w:hideMark/>
          </w:tcPr>
          <w:p w14:paraId="304C6B77"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4</w:t>
            </w:r>
          </w:p>
        </w:tc>
        <w:tc>
          <w:tcPr>
            <w:tcW w:w="1557" w:type="dxa"/>
            <w:tcBorders>
              <w:top w:val="nil"/>
              <w:left w:val="nil"/>
              <w:bottom w:val="single" w:sz="4" w:space="0" w:color="44B3E1"/>
              <w:right w:val="nil"/>
            </w:tcBorders>
            <w:noWrap/>
            <w:vAlign w:val="bottom"/>
            <w:hideMark/>
          </w:tcPr>
          <w:p w14:paraId="7EC374F7"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4</w:t>
            </w:r>
          </w:p>
        </w:tc>
        <w:tc>
          <w:tcPr>
            <w:tcW w:w="1312" w:type="dxa"/>
            <w:tcBorders>
              <w:top w:val="nil"/>
              <w:left w:val="nil"/>
              <w:bottom w:val="single" w:sz="4" w:space="0" w:color="44B3E1"/>
              <w:right w:val="nil"/>
            </w:tcBorders>
            <w:noWrap/>
            <w:vAlign w:val="bottom"/>
            <w:hideMark/>
          </w:tcPr>
          <w:p w14:paraId="2B6B2589"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4</w:t>
            </w:r>
          </w:p>
        </w:tc>
      </w:tr>
      <w:tr w:rsidR="008A6F9B" w:rsidRPr="008A6F9B" w14:paraId="38AA7D20" w14:textId="77777777" w:rsidTr="008A6F9B">
        <w:trPr>
          <w:trHeight w:val="285"/>
        </w:trPr>
        <w:tc>
          <w:tcPr>
            <w:tcW w:w="2029" w:type="dxa"/>
            <w:gridSpan w:val="2"/>
            <w:tcBorders>
              <w:top w:val="single" w:sz="4" w:space="0" w:color="44B3E1"/>
              <w:left w:val="nil"/>
              <w:bottom w:val="single" w:sz="4" w:space="0" w:color="44B3E1"/>
              <w:right w:val="nil"/>
            </w:tcBorders>
            <w:shd w:val="clear" w:color="C0E6F5" w:fill="C0E6F5"/>
            <w:noWrap/>
            <w:vAlign w:val="bottom"/>
            <w:hideMark/>
          </w:tcPr>
          <w:p w14:paraId="36F8FDE6"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anonymous</w:t>
            </w:r>
          </w:p>
        </w:tc>
        <w:tc>
          <w:tcPr>
            <w:tcW w:w="1646" w:type="dxa"/>
            <w:tcBorders>
              <w:top w:val="nil"/>
              <w:left w:val="nil"/>
              <w:bottom w:val="single" w:sz="4" w:space="0" w:color="44B3E1"/>
              <w:right w:val="nil"/>
            </w:tcBorders>
            <w:shd w:val="clear" w:color="C0E6F5" w:fill="C0E6F5"/>
            <w:noWrap/>
            <w:vAlign w:val="bottom"/>
            <w:hideMark/>
          </w:tcPr>
          <w:p w14:paraId="09311EAD"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04" w:type="dxa"/>
            <w:tcBorders>
              <w:top w:val="nil"/>
              <w:left w:val="nil"/>
              <w:bottom w:val="single" w:sz="4" w:space="0" w:color="44B3E1"/>
              <w:right w:val="nil"/>
            </w:tcBorders>
            <w:shd w:val="clear" w:color="C0E6F5" w:fill="C0E6F5"/>
            <w:noWrap/>
            <w:vAlign w:val="bottom"/>
            <w:hideMark/>
          </w:tcPr>
          <w:p w14:paraId="3C727637"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4</w:t>
            </w:r>
          </w:p>
        </w:tc>
        <w:tc>
          <w:tcPr>
            <w:tcW w:w="1312" w:type="dxa"/>
            <w:tcBorders>
              <w:top w:val="nil"/>
              <w:left w:val="nil"/>
              <w:bottom w:val="single" w:sz="4" w:space="0" w:color="44B3E1"/>
              <w:right w:val="nil"/>
            </w:tcBorders>
            <w:shd w:val="clear" w:color="C0E6F5" w:fill="C0E6F5"/>
            <w:noWrap/>
            <w:vAlign w:val="bottom"/>
            <w:hideMark/>
          </w:tcPr>
          <w:p w14:paraId="0E2DEBA2"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3</w:t>
            </w:r>
          </w:p>
        </w:tc>
        <w:tc>
          <w:tcPr>
            <w:tcW w:w="1557" w:type="dxa"/>
            <w:tcBorders>
              <w:top w:val="nil"/>
              <w:left w:val="nil"/>
              <w:bottom w:val="single" w:sz="4" w:space="0" w:color="44B3E1"/>
              <w:right w:val="nil"/>
            </w:tcBorders>
            <w:shd w:val="clear" w:color="C0E6F5" w:fill="C0E6F5"/>
            <w:noWrap/>
            <w:vAlign w:val="bottom"/>
            <w:hideMark/>
          </w:tcPr>
          <w:p w14:paraId="12B55C8D"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shd w:val="clear" w:color="C0E6F5" w:fill="C0E6F5"/>
            <w:noWrap/>
            <w:vAlign w:val="bottom"/>
            <w:hideMark/>
          </w:tcPr>
          <w:p w14:paraId="52AC57A0"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r>
      <w:tr w:rsidR="008A6F9B" w:rsidRPr="008A6F9B" w14:paraId="1A7DD9E0" w14:textId="77777777" w:rsidTr="008A6F9B">
        <w:trPr>
          <w:trHeight w:val="285"/>
        </w:trPr>
        <w:tc>
          <w:tcPr>
            <w:tcW w:w="2029" w:type="dxa"/>
            <w:gridSpan w:val="2"/>
            <w:tcBorders>
              <w:top w:val="single" w:sz="4" w:space="0" w:color="44B3E1"/>
              <w:left w:val="nil"/>
              <w:bottom w:val="single" w:sz="4" w:space="0" w:color="44B3E1"/>
              <w:right w:val="nil"/>
            </w:tcBorders>
            <w:noWrap/>
            <w:vAlign w:val="bottom"/>
            <w:hideMark/>
          </w:tcPr>
          <w:p w14:paraId="7F8F12F5"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anonymous</w:t>
            </w:r>
          </w:p>
        </w:tc>
        <w:tc>
          <w:tcPr>
            <w:tcW w:w="1646" w:type="dxa"/>
            <w:tcBorders>
              <w:top w:val="nil"/>
              <w:left w:val="nil"/>
              <w:bottom w:val="single" w:sz="4" w:space="0" w:color="44B3E1"/>
              <w:right w:val="nil"/>
            </w:tcBorders>
            <w:noWrap/>
            <w:vAlign w:val="bottom"/>
            <w:hideMark/>
          </w:tcPr>
          <w:p w14:paraId="2ED73525"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04" w:type="dxa"/>
            <w:tcBorders>
              <w:top w:val="nil"/>
              <w:left w:val="nil"/>
              <w:bottom w:val="single" w:sz="4" w:space="0" w:color="44B3E1"/>
              <w:right w:val="nil"/>
            </w:tcBorders>
            <w:noWrap/>
            <w:vAlign w:val="bottom"/>
            <w:hideMark/>
          </w:tcPr>
          <w:p w14:paraId="111E94E6"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noWrap/>
            <w:vAlign w:val="bottom"/>
            <w:hideMark/>
          </w:tcPr>
          <w:p w14:paraId="5D4307D5"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557" w:type="dxa"/>
            <w:tcBorders>
              <w:top w:val="nil"/>
              <w:left w:val="nil"/>
              <w:bottom w:val="single" w:sz="4" w:space="0" w:color="44B3E1"/>
              <w:right w:val="nil"/>
            </w:tcBorders>
            <w:noWrap/>
            <w:vAlign w:val="bottom"/>
            <w:hideMark/>
          </w:tcPr>
          <w:p w14:paraId="6F904CC5"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c>
          <w:tcPr>
            <w:tcW w:w="1312" w:type="dxa"/>
            <w:tcBorders>
              <w:top w:val="nil"/>
              <w:left w:val="nil"/>
              <w:bottom w:val="single" w:sz="4" w:space="0" w:color="44B3E1"/>
              <w:right w:val="nil"/>
            </w:tcBorders>
            <w:noWrap/>
            <w:vAlign w:val="bottom"/>
            <w:hideMark/>
          </w:tcPr>
          <w:p w14:paraId="0DDE0BF8" w14:textId="77777777" w:rsidR="008A6F9B" w:rsidRPr="008A6F9B" w:rsidRDefault="008A6F9B" w:rsidP="008A6F9B">
            <w:pPr>
              <w:spacing w:after="0" w:line="240" w:lineRule="auto"/>
              <w:rPr>
                <w:rFonts w:ascii="Aptos Narrow" w:eastAsia="Times New Roman" w:hAnsi="Aptos Narrow" w:cs="Times New Roman"/>
                <w:color w:val="000000"/>
                <w:kern w:val="0"/>
                <w:sz w:val="22"/>
                <w:szCs w:val="22"/>
                <w14:ligatures w14:val="none"/>
              </w:rPr>
            </w:pPr>
            <w:r w:rsidRPr="008A6F9B">
              <w:rPr>
                <w:rFonts w:ascii="Aptos Narrow" w:eastAsia="Times New Roman" w:hAnsi="Aptos Narrow" w:cs="Times New Roman"/>
                <w:color w:val="000000"/>
                <w:kern w:val="0"/>
                <w:sz w:val="22"/>
                <w:szCs w:val="22"/>
                <w14:ligatures w14:val="none"/>
              </w:rPr>
              <w:t>5</w:t>
            </w:r>
          </w:p>
        </w:tc>
      </w:tr>
    </w:tbl>
    <w:p w14:paraId="259B0AF8" w14:textId="77777777" w:rsidR="00CC2407" w:rsidRPr="0029012B" w:rsidRDefault="00CC2407" w:rsidP="00CC2407"/>
    <w:p w14:paraId="2E088CBD" w14:textId="071FC70D" w:rsidR="00985BDA" w:rsidRDefault="00985BDA">
      <w:r>
        <w:br w:type="page"/>
      </w:r>
    </w:p>
    <w:p w14:paraId="5D118312" w14:textId="753798AF" w:rsidR="00F6331F" w:rsidRPr="00F6331F" w:rsidRDefault="00F6331F" w:rsidP="00F6331F">
      <w:pPr>
        <w:jc w:val="center"/>
        <w:rPr>
          <w:rFonts w:ascii="Arial" w:hAnsi="Arial" w:cs="Arial"/>
          <w:b/>
          <w:bCs/>
          <w:sz w:val="28"/>
          <w:szCs w:val="28"/>
        </w:rPr>
      </w:pPr>
      <w:r w:rsidRPr="00F6331F">
        <w:rPr>
          <w:rFonts w:ascii="Arial" w:hAnsi="Arial" w:cs="Arial"/>
          <w:b/>
          <w:bCs/>
          <w:sz w:val="28"/>
          <w:szCs w:val="28"/>
        </w:rPr>
        <w:lastRenderedPageBreak/>
        <w:t>Appendix C: Application of Critical Thinking in the Intervention</w:t>
      </w:r>
    </w:p>
    <w:p w14:paraId="783D9CFE" w14:textId="77777777" w:rsidR="003F671C" w:rsidRDefault="003F671C" w:rsidP="00F6331F"/>
    <w:p w14:paraId="10875029" w14:textId="461D972E" w:rsidR="00F62BBA" w:rsidRPr="00F62BBA" w:rsidRDefault="00F62BBA" w:rsidP="00F62BBA">
      <w:pPr>
        <w:numPr>
          <w:ilvl w:val="0"/>
          <w:numId w:val="5"/>
        </w:numPr>
      </w:pPr>
      <w:r w:rsidRPr="00F62BBA">
        <w:t xml:space="preserve">An independent restaurant in the UK situated by the coast with a beautiful beach nearby, has experienced a 20% decline in sales and profits year over year. </w:t>
      </w:r>
    </w:p>
    <w:p w14:paraId="321B0179" w14:textId="77777777" w:rsidR="00F62BBA" w:rsidRPr="00F62BBA" w:rsidRDefault="00F62BBA" w:rsidP="00F62BBA">
      <w:pPr>
        <w:numPr>
          <w:ilvl w:val="0"/>
          <w:numId w:val="5"/>
        </w:numPr>
      </w:pPr>
      <w:r w:rsidRPr="00F62BBA">
        <w:t>It is well established, having been operating for over 10 years.</w:t>
      </w:r>
    </w:p>
    <w:p w14:paraId="51144ADC" w14:textId="77777777" w:rsidR="00F62BBA" w:rsidRPr="00F62BBA" w:rsidRDefault="00F62BBA" w:rsidP="00F62BBA">
      <w:pPr>
        <w:numPr>
          <w:ilvl w:val="0"/>
          <w:numId w:val="5"/>
        </w:numPr>
      </w:pPr>
      <w:r w:rsidRPr="00F62BBA">
        <w:t>The customers seem to enjoy their experiences and come back regularly.</w:t>
      </w:r>
    </w:p>
    <w:p w14:paraId="1288B3D7" w14:textId="77777777" w:rsidR="00F62BBA" w:rsidRPr="00F62BBA" w:rsidRDefault="00F62BBA" w:rsidP="00F62BBA">
      <w:pPr>
        <w:numPr>
          <w:ilvl w:val="0"/>
          <w:numId w:val="5"/>
        </w:numPr>
      </w:pPr>
      <w:r w:rsidRPr="00F62BBA">
        <w:t>The employees seem to be happy working at the restaurant.</w:t>
      </w:r>
    </w:p>
    <w:p w14:paraId="2167F162" w14:textId="77777777" w:rsidR="00F62BBA" w:rsidRPr="00F62BBA" w:rsidRDefault="00F62BBA" w:rsidP="00F62BBA">
      <w:pPr>
        <w:numPr>
          <w:ilvl w:val="0"/>
          <w:numId w:val="5"/>
        </w:numPr>
      </w:pPr>
      <w:r w:rsidRPr="00F62BBA">
        <w:rPr>
          <w:b/>
          <w:bCs/>
        </w:rPr>
        <w:t xml:space="preserve">What would you do as an Owner?  </w:t>
      </w:r>
    </w:p>
    <w:p w14:paraId="2BA411DF" w14:textId="77777777" w:rsidR="00F62BBA" w:rsidRPr="008D7492" w:rsidRDefault="00F62BBA" w:rsidP="00F62BBA">
      <w:pPr>
        <w:numPr>
          <w:ilvl w:val="0"/>
          <w:numId w:val="5"/>
        </w:numPr>
      </w:pPr>
      <w:r w:rsidRPr="00F62BBA">
        <w:rPr>
          <w:b/>
          <w:bCs/>
        </w:rPr>
        <w:t>Please take 10 – 15 minutes to research (using a number of sources) and consider.</w:t>
      </w:r>
    </w:p>
    <w:p w14:paraId="0FB7346E" w14:textId="77777777" w:rsidR="00F62BBA" w:rsidRDefault="00F62BBA" w:rsidP="008D7492">
      <w:pPr>
        <w:rPr>
          <w:b/>
          <w:bCs/>
        </w:rPr>
      </w:pPr>
    </w:p>
    <w:p w14:paraId="31A4F68E" w14:textId="306A0833" w:rsidR="00F62BBA" w:rsidRDefault="008D7492" w:rsidP="008D7492">
      <w:pPr>
        <w:rPr>
          <w:b/>
          <w:bCs/>
        </w:rPr>
      </w:pPr>
      <w:r>
        <w:rPr>
          <w:b/>
          <w:bCs/>
        </w:rPr>
        <w:t>My Notes:</w:t>
      </w:r>
    </w:p>
    <w:p w14:paraId="372EC555" w14:textId="285BA5A9" w:rsidR="008D7492" w:rsidRPr="008D7492" w:rsidRDefault="008D7492" w:rsidP="008D7492">
      <w:pPr>
        <w:rPr>
          <w:i/>
          <w:iCs/>
        </w:rPr>
      </w:pPr>
      <w:r w:rsidRPr="008D7492">
        <w:rPr>
          <w:i/>
          <w:iCs/>
        </w:rPr>
        <w:t>Split into 4 groups (8 groups if 60 students).</w:t>
      </w:r>
    </w:p>
    <w:p w14:paraId="18551BA8" w14:textId="1525E648" w:rsidR="008D7492" w:rsidRPr="008D7492" w:rsidRDefault="008D7492" w:rsidP="008D7492">
      <w:pPr>
        <w:rPr>
          <w:i/>
          <w:iCs/>
        </w:rPr>
      </w:pPr>
      <w:r w:rsidRPr="008D7492">
        <w:rPr>
          <w:i/>
          <w:iCs/>
        </w:rPr>
        <w:t>The first step is to find out what the cause is? Find out why? It isn’t the solution at first, it is the approach to solving the problem. How to go about finding out why. Think about past experiences and problems/issues encountered to possibly guide. Conduct research + analysis + evaluation. Ask questions</w:t>
      </w:r>
      <w:r w:rsidR="00C12E83">
        <w:rPr>
          <w:i/>
          <w:iCs/>
        </w:rPr>
        <w:t>.</w:t>
      </w:r>
    </w:p>
    <w:p w14:paraId="1412C457" w14:textId="77777777" w:rsidR="008D7492" w:rsidRPr="008D7492" w:rsidRDefault="008D7492" w:rsidP="008D7492">
      <w:pPr>
        <w:rPr>
          <w:i/>
          <w:iCs/>
        </w:rPr>
      </w:pPr>
      <w:r w:rsidRPr="008D7492">
        <w:rPr>
          <w:i/>
          <w:iCs/>
        </w:rPr>
        <w:t xml:space="preserve">What could the problem/s be? Guest decline, guests spending less, which department/s affected, PEST analysis, local economy/regional/national vs how the hotel is doing, theft, ask employees + customers + managers etc. to find out/research (questioning more, </w:t>
      </w:r>
      <w:r w:rsidRPr="008D7492">
        <w:rPr>
          <w:b/>
          <w:bCs/>
          <w:i/>
          <w:iCs/>
        </w:rPr>
        <w:t>deeper thinking</w:t>
      </w:r>
      <w:r w:rsidRPr="008D7492">
        <w:rPr>
          <w:i/>
          <w:iCs/>
        </w:rPr>
        <w:t>). Then can devise plan/strategy to solve the issue/s. LINKING THEORY TO PRACTICE.</w:t>
      </w:r>
    </w:p>
    <w:p w14:paraId="4009EE94" w14:textId="77777777" w:rsidR="00F62BBA" w:rsidRPr="00F62BBA" w:rsidRDefault="00F62BBA" w:rsidP="008D7492">
      <w:pPr>
        <w:rPr>
          <w:i/>
          <w:iCs/>
        </w:rPr>
      </w:pPr>
    </w:p>
    <w:p w14:paraId="6923E342" w14:textId="6072E03C" w:rsidR="004942D0" w:rsidRDefault="004942D0"/>
    <w:sectPr w:rsidR="004942D0">
      <w:footerReference w:type="default" r:id="rI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1CC88" w14:textId="77777777" w:rsidR="00765009" w:rsidRDefault="00765009" w:rsidP="00A117DA">
      <w:pPr>
        <w:spacing w:after="0" w:line="240" w:lineRule="auto"/>
      </w:pPr>
      <w:r>
        <w:separator/>
      </w:r>
    </w:p>
  </w:endnote>
  <w:endnote w:type="continuationSeparator" w:id="0">
    <w:p w14:paraId="548E0700" w14:textId="77777777" w:rsidR="00765009" w:rsidRDefault="00765009" w:rsidP="00A11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rebuchet MS">
    <w:altName w:val="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397605"/>
      <w:docPartObj>
        <w:docPartGallery w:val="Page Numbers (Bottom of Page)"/>
        <w:docPartUnique/>
      </w:docPartObj>
    </w:sdtPr>
    <w:sdtEndPr>
      <w:rPr>
        <w:noProof/>
      </w:rPr>
    </w:sdtEndPr>
    <w:sdtContent>
      <w:p w14:paraId="579D7B45" w14:textId="7D4CBE27" w:rsidR="00DC0055" w:rsidRDefault="00DC0055">
        <w:pPr>
          <w:pStyle w:val="Footer"/>
        </w:pPr>
        <w:r>
          <w:fldChar w:fldCharType="begin"/>
        </w:r>
        <w:r>
          <w:instrText xml:space="preserve"> PAGE   \* MERGEFORMAT </w:instrText>
        </w:r>
        <w:r>
          <w:fldChar w:fldCharType="separate"/>
        </w:r>
        <w:r>
          <w:rPr>
            <w:noProof/>
          </w:rPr>
          <w:t>2</w:t>
        </w:r>
        <w:r>
          <w:rPr>
            <w:noProof/>
          </w:rPr>
          <w:fldChar w:fldCharType="end"/>
        </w:r>
      </w:p>
    </w:sdtContent>
  </w:sdt>
  <w:p w14:paraId="53104C41" w14:textId="77777777" w:rsidR="00DC0055" w:rsidRDefault="00DC00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1B759" w14:textId="77777777" w:rsidR="00765009" w:rsidRDefault="00765009" w:rsidP="00A117DA">
      <w:pPr>
        <w:spacing w:after="0" w:line="240" w:lineRule="auto"/>
      </w:pPr>
      <w:r>
        <w:separator/>
      </w:r>
    </w:p>
  </w:footnote>
  <w:footnote w:type="continuationSeparator" w:id="0">
    <w:p w14:paraId="0212A17E" w14:textId="77777777" w:rsidR="00765009" w:rsidRDefault="00765009" w:rsidP="00A117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306EB"/>
    <w:multiLevelType w:val="hybridMultilevel"/>
    <w:tmpl w:val="B65A39D0"/>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1" w15:restartNumberingAfterBreak="0">
    <w:nsid w:val="2824371A"/>
    <w:multiLevelType w:val="hybridMultilevel"/>
    <w:tmpl w:val="17F8D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F4C91"/>
    <w:multiLevelType w:val="multilevel"/>
    <w:tmpl w:val="24702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CFE3693"/>
    <w:multiLevelType w:val="hybridMultilevel"/>
    <w:tmpl w:val="A9F819B4"/>
    <w:lvl w:ilvl="0" w:tplc="61AC858A">
      <w:start w:val="1"/>
      <w:numFmt w:val="bullet"/>
      <w:lvlText w:val="•"/>
      <w:lvlJc w:val="left"/>
      <w:pPr>
        <w:tabs>
          <w:tab w:val="num" w:pos="720"/>
        </w:tabs>
        <w:ind w:left="720" w:hanging="360"/>
      </w:pPr>
      <w:rPr>
        <w:rFonts w:ascii="Arial" w:hAnsi="Arial" w:hint="default"/>
      </w:rPr>
    </w:lvl>
    <w:lvl w:ilvl="1" w:tplc="6054CAAE" w:tentative="1">
      <w:start w:val="1"/>
      <w:numFmt w:val="bullet"/>
      <w:lvlText w:val="•"/>
      <w:lvlJc w:val="left"/>
      <w:pPr>
        <w:tabs>
          <w:tab w:val="num" w:pos="1440"/>
        </w:tabs>
        <w:ind w:left="1440" w:hanging="360"/>
      </w:pPr>
      <w:rPr>
        <w:rFonts w:ascii="Arial" w:hAnsi="Arial" w:hint="default"/>
      </w:rPr>
    </w:lvl>
    <w:lvl w:ilvl="2" w:tplc="129AE9DA" w:tentative="1">
      <w:start w:val="1"/>
      <w:numFmt w:val="bullet"/>
      <w:lvlText w:val="•"/>
      <w:lvlJc w:val="left"/>
      <w:pPr>
        <w:tabs>
          <w:tab w:val="num" w:pos="2160"/>
        </w:tabs>
        <w:ind w:left="2160" w:hanging="360"/>
      </w:pPr>
      <w:rPr>
        <w:rFonts w:ascii="Arial" w:hAnsi="Arial" w:hint="default"/>
      </w:rPr>
    </w:lvl>
    <w:lvl w:ilvl="3" w:tplc="F8765678" w:tentative="1">
      <w:start w:val="1"/>
      <w:numFmt w:val="bullet"/>
      <w:lvlText w:val="•"/>
      <w:lvlJc w:val="left"/>
      <w:pPr>
        <w:tabs>
          <w:tab w:val="num" w:pos="2880"/>
        </w:tabs>
        <w:ind w:left="2880" w:hanging="360"/>
      </w:pPr>
      <w:rPr>
        <w:rFonts w:ascii="Arial" w:hAnsi="Arial" w:hint="default"/>
      </w:rPr>
    </w:lvl>
    <w:lvl w:ilvl="4" w:tplc="C6649FD0" w:tentative="1">
      <w:start w:val="1"/>
      <w:numFmt w:val="bullet"/>
      <w:lvlText w:val="•"/>
      <w:lvlJc w:val="left"/>
      <w:pPr>
        <w:tabs>
          <w:tab w:val="num" w:pos="3600"/>
        </w:tabs>
        <w:ind w:left="3600" w:hanging="360"/>
      </w:pPr>
      <w:rPr>
        <w:rFonts w:ascii="Arial" w:hAnsi="Arial" w:hint="default"/>
      </w:rPr>
    </w:lvl>
    <w:lvl w:ilvl="5" w:tplc="67F6C13A" w:tentative="1">
      <w:start w:val="1"/>
      <w:numFmt w:val="bullet"/>
      <w:lvlText w:val="•"/>
      <w:lvlJc w:val="left"/>
      <w:pPr>
        <w:tabs>
          <w:tab w:val="num" w:pos="4320"/>
        </w:tabs>
        <w:ind w:left="4320" w:hanging="360"/>
      </w:pPr>
      <w:rPr>
        <w:rFonts w:ascii="Arial" w:hAnsi="Arial" w:hint="default"/>
      </w:rPr>
    </w:lvl>
    <w:lvl w:ilvl="6" w:tplc="81C85AF0" w:tentative="1">
      <w:start w:val="1"/>
      <w:numFmt w:val="bullet"/>
      <w:lvlText w:val="•"/>
      <w:lvlJc w:val="left"/>
      <w:pPr>
        <w:tabs>
          <w:tab w:val="num" w:pos="5040"/>
        </w:tabs>
        <w:ind w:left="5040" w:hanging="360"/>
      </w:pPr>
      <w:rPr>
        <w:rFonts w:ascii="Arial" w:hAnsi="Arial" w:hint="default"/>
      </w:rPr>
    </w:lvl>
    <w:lvl w:ilvl="7" w:tplc="41666E1C" w:tentative="1">
      <w:start w:val="1"/>
      <w:numFmt w:val="bullet"/>
      <w:lvlText w:val="•"/>
      <w:lvlJc w:val="left"/>
      <w:pPr>
        <w:tabs>
          <w:tab w:val="num" w:pos="5760"/>
        </w:tabs>
        <w:ind w:left="5760" w:hanging="360"/>
      </w:pPr>
      <w:rPr>
        <w:rFonts w:ascii="Arial" w:hAnsi="Arial" w:hint="default"/>
      </w:rPr>
    </w:lvl>
    <w:lvl w:ilvl="8" w:tplc="8254789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CD50749"/>
    <w:multiLevelType w:val="multilevel"/>
    <w:tmpl w:val="39189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4011261">
    <w:abstractNumId w:val="1"/>
  </w:num>
  <w:num w:numId="2" w16cid:durableId="1186015230">
    <w:abstractNumId w:val="0"/>
  </w:num>
  <w:num w:numId="3" w16cid:durableId="49965937">
    <w:abstractNumId w:val="4"/>
  </w:num>
  <w:num w:numId="4" w16cid:durableId="942567432">
    <w:abstractNumId w:val="2"/>
  </w:num>
  <w:num w:numId="5" w16cid:durableId="4439621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CA9"/>
    <w:rsid w:val="00024CE2"/>
    <w:rsid w:val="00030A44"/>
    <w:rsid w:val="001376FC"/>
    <w:rsid w:val="00146071"/>
    <w:rsid w:val="00152E2B"/>
    <w:rsid w:val="001657FF"/>
    <w:rsid w:val="0016695A"/>
    <w:rsid w:val="00190FBB"/>
    <w:rsid w:val="001B12E2"/>
    <w:rsid w:val="001E138B"/>
    <w:rsid w:val="001F2671"/>
    <w:rsid w:val="002116DA"/>
    <w:rsid w:val="00252CA9"/>
    <w:rsid w:val="00281527"/>
    <w:rsid w:val="0029012B"/>
    <w:rsid w:val="002D0C23"/>
    <w:rsid w:val="00313794"/>
    <w:rsid w:val="003773ED"/>
    <w:rsid w:val="003F671C"/>
    <w:rsid w:val="004942D0"/>
    <w:rsid w:val="004B5FDC"/>
    <w:rsid w:val="004C4AC1"/>
    <w:rsid w:val="004C7ABF"/>
    <w:rsid w:val="004F351B"/>
    <w:rsid w:val="00533552"/>
    <w:rsid w:val="00535CA8"/>
    <w:rsid w:val="005B04E9"/>
    <w:rsid w:val="006066A1"/>
    <w:rsid w:val="0062429B"/>
    <w:rsid w:val="006253C0"/>
    <w:rsid w:val="0068019A"/>
    <w:rsid w:val="006A2FE0"/>
    <w:rsid w:val="006B4275"/>
    <w:rsid w:val="006C4146"/>
    <w:rsid w:val="00711360"/>
    <w:rsid w:val="00765009"/>
    <w:rsid w:val="00765B9D"/>
    <w:rsid w:val="00767F04"/>
    <w:rsid w:val="007C7390"/>
    <w:rsid w:val="007E624E"/>
    <w:rsid w:val="008256B8"/>
    <w:rsid w:val="00864ECA"/>
    <w:rsid w:val="008A00E6"/>
    <w:rsid w:val="008A63C9"/>
    <w:rsid w:val="008A6F9B"/>
    <w:rsid w:val="008D7492"/>
    <w:rsid w:val="00972C4D"/>
    <w:rsid w:val="00985BDA"/>
    <w:rsid w:val="00A117DA"/>
    <w:rsid w:val="00A17A6D"/>
    <w:rsid w:val="00A574C9"/>
    <w:rsid w:val="00A847F6"/>
    <w:rsid w:val="00A84C8A"/>
    <w:rsid w:val="00A9656C"/>
    <w:rsid w:val="00AA56BA"/>
    <w:rsid w:val="00B578F5"/>
    <w:rsid w:val="00BA75B4"/>
    <w:rsid w:val="00BB1B3C"/>
    <w:rsid w:val="00BF7270"/>
    <w:rsid w:val="00C12E83"/>
    <w:rsid w:val="00C27B3B"/>
    <w:rsid w:val="00CA60FC"/>
    <w:rsid w:val="00CA7DF4"/>
    <w:rsid w:val="00CC2407"/>
    <w:rsid w:val="00CD550A"/>
    <w:rsid w:val="00D15B43"/>
    <w:rsid w:val="00D6397D"/>
    <w:rsid w:val="00D972C9"/>
    <w:rsid w:val="00DC0055"/>
    <w:rsid w:val="00EC66E4"/>
    <w:rsid w:val="00EF2DB6"/>
    <w:rsid w:val="00F51F1B"/>
    <w:rsid w:val="00F53ACA"/>
    <w:rsid w:val="00F55406"/>
    <w:rsid w:val="00F62BBA"/>
    <w:rsid w:val="00F6331F"/>
    <w:rsid w:val="00F74342"/>
    <w:rsid w:val="00F74501"/>
    <w:rsid w:val="00FD0E3F"/>
    <w:rsid w:val="00FF0A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579AA"/>
  <w15:chartTrackingRefBased/>
  <w15:docId w15:val="{1A36CAD0-2965-48CD-BDEF-7B205A388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CA9"/>
  </w:style>
  <w:style w:type="paragraph" w:styleId="Heading1">
    <w:name w:val="heading 1"/>
    <w:basedOn w:val="Normal"/>
    <w:next w:val="Normal"/>
    <w:link w:val="Heading1Char"/>
    <w:uiPriority w:val="9"/>
    <w:qFormat/>
    <w:rsid w:val="00252C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252C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2C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252C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2C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2C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2C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2C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2C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C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52C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2C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52C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2C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2C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2C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2C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2CA9"/>
    <w:rPr>
      <w:rFonts w:eastAsiaTheme="majorEastAsia" w:cstheme="majorBidi"/>
      <w:color w:val="272727" w:themeColor="text1" w:themeTint="D8"/>
    </w:rPr>
  </w:style>
  <w:style w:type="paragraph" w:styleId="Title">
    <w:name w:val="Title"/>
    <w:basedOn w:val="Normal"/>
    <w:next w:val="Normal"/>
    <w:link w:val="TitleChar"/>
    <w:uiPriority w:val="10"/>
    <w:qFormat/>
    <w:rsid w:val="00252C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2C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2C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2C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2CA9"/>
    <w:pPr>
      <w:spacing w:before="160"/>
      <w:jc w:val="center"/>
    </w:pPr>
    <w:rPr>
      <w:i/>
      <w:iCs/>
      <w:color w:val="404040" w:themeColor="text1" w:themeTint="BF"/>
    </w:rPr>
  </w:style>
  <w:style w:type="character" w:customStyle="1" w:styleId="QuoteChar">
    <w:name w:val="Quote Char"/>
    <w:basedOn w:val="DefaultParagraphFont"/>
    <w:link w:val="Quote"/>
    <w:uiPriority w:val="29"/>
    <w:rsid w:val="00252CA9"/>
    <w:rPr>
      <w:i/>
      <w:iCs/>
      <w:color w:val="404040" w:themeColor="text1" w:themeTint="BF"/>
    </w:rPr>
  </w:style>
  <w:style w:type="paragraph" w:styleId="ListParagraph">
    <w:name w:val="List Paragraph"/>
    <w:basedOn w:val="Normal"/>
    <w:link w:val="ListParagraphChar"/>
    <w:qFormat/>
    <w:rsid w:val="00252CA9"/>
    <w:pPr>
      <w:ind w:left="720"/>
      <w:contextualSpacing/>
    </w:pPr>
  </w:style>
  <w:style w:type="character" w:styleId="IntenseEmphasis">
    <w:name w:val="Intense Emphasis"/>
    <w:basedOn w:val="DefaultParagraphFont"/>
    <w:uiPriority w:val="21"/>
    <w:qFormat/>
    <w:rsid w:val="00252CA9"/>
    <w:rPr>
      <w:i/>
      <w:iCs/>
      <w:color w:val="0F4761" w:themeColor="accent1" w:themeShade="BF"/>
    </w:rPr>
  </w:style>
  <w:style w:type="paragraph" w:styleId="IntenseQuote">
    <w:name w:val="Intense Quote"/>
    <w:basedOn w:val="Normal"/>
    <w:next w:val="Normal"/>
    <w:link w:val="IntenseQuoteChar"/>
    <w:uiPriority w:val="30"/>
    <w:qFormat/>
    <w:rsid w:val="00252C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2CA9"/>
    <w:rPr>
      <w:i/>
      <w:iCs/>
      <w:color w:val="0F4761" w:themeColor="accent1" w:themeShade="BF"/>
    </w:rPr>
  </w:style>
  <w:style w:type="character" w:styleId="IntenseReference">
    <w:name w:val="Intense Reference"/>
    <w:basedOn w:val="DefaultParagraphFont"/>
    <w:uiPriority w:val="32"/>
    <w:qFormat/>
    <w:rsid w:val="00252CA9"/>
    <w:rPr>
      <w:b/>
      <w:bCs/>
      <w:smallCaps/>
      <w:color w:val="0F4761" w:themeColor="accent1" w:themeShade="BF"/>
      <w:spacing w:val="5"/>
    </w:rPr>
  </w:style>
  <w:style w:type="paragraph" w:styleId="Header">
    <w:name w:val="header"/>
    <w:basedOn w:val="Normal"/>
    <w:link w:val="HeaderChar"/>
    <w:unhideWhenUsed/>
    <w:rsid w:val="00A117DA"/>
    <w:pPr>
      <w:tabs>
        <w:tab w:val="center" w:pos="4513"/>
        <w:tab w:val="right" w:pos="9026"/>
      </w:tabs>
      <w:spacing w:after="0" w:line="240" w:lineRule="auto"/>
    </w:pPr>
  </w:style>
  <w:style w:type="character" w:customStyle="1" w:styleId="HeaderChar">
    <w:name w:val="Header Char"/>
    <w:basedOn w:val="DefaultParagraphFont"/>
    <w:link w:val="Header"/>
    <w:rsid w:val="00A117DA"/>
  </w:style>
  <w:style w:type="paragraph" w:styleId="Footer">
    <w:name w:val="footer"/>
    <w:basedOn w:val="Normal"/>
    <w:link w:val="FooterChar"/>
    <w:uiPriority w:val="99"/>
    <w:unhideWhenUsed/>
    <w:rsid w:val="00A117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7DA"/>
  </w:style>
  <w:style w:type="paragraph" w:styleId="Date">
    <w:name w:val="Date"/>
    <w:basedOn w:val="Normal"/>
    <w:next w:val="Normal"/>
    <w:link w:val="DateChar"/>
    <w:uiPriority w:val="99"/>
    <w:semiHidden/>
    <w:unhideWhenUsed/>
    <w:rsid w:val="001657FF"/>
  </w:style>
  <w:style w:type="character" w:customStyle="1" w:styleId="DateChar">
    <w:name w:val="Date Char"/>
    <w:basedOn w:val="DefaultParagraphFont"/>
    <w:link w:val="Date"/>
    <w:uiPriority w:val="99"/>
    <w:semiHidden/>
    <w:rsid w:val="001657FF"/>
  </w:style>
  <w:style w:type="character" w:styleId="Hyperlink">
    <w:name w:val="Hyperlink"/>
    <w:basedOn w:val="DefaultParagraphFont"/>
    <w:uiPriority w:val="99"/>
    <w:unhideWhenUsed/>
    <w:rsid w:val="001657FF"/>
    <w:rPr>
      <w:color w:val="467886" w:themeColor="hyperlink"/>
      <w:u w:val="single"/>
    </w:rPr>
  </w:style>
  <w:style w:type="table" w:styleId="TableGrid">
    <w:name w:val="Table Grid"/>
    <w:basedOn w:val="TableNormal"/>
    <w:uiPriority w:val="39"/>
    <w:rsid w:val="001376FC"/>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1376FC"/>
  </w:style>
  <w:style w:type="character" w:customStyle="1" w:styleId="eop">
    <w:name w:val="eop"/>
    <w:basedOn w:val="DefaultParagraphFont"/>
    <w:rsid w:val="001376FC"/>
  </w:style>
  <w:style w:type="character" w:customStyle="1" w:styleId="ListParagraphChar">
    <w:name w:val="List Paragraph Char"/>
    <w:link w:val="ListParagraph"/>
    <w:locked/>
    <w:rsid w:val="001376FC"/>
  </w:style>
  <w:style w:type="character" w:styleId="SubtleEmphasis">
    <w:name w:val="Subtle Emphasis"/>
    <w:basedOn w:val="DefaultParagraphFont"/>
    <w:uiPriority w:val="19"/>
    <w:qFormat/>
    <w:rsid w:val="001376FC"/>
    <w:rPr>
      <w:i/>
      <w:iCs/>
      <w:color w:val="404040" w:themeColor="text1" w:themeTint="BF"/>
    </w:rPr>
  </w:style>
  <w:style w:type="character" w:styleId="Emphasis">
    <w:name w:val="Emphasis"/>
    <w:uiPriority w:val="20"/>
    <w:qFormat/>
    <w:rsid w:val="00CC2407"/>
    <w:rPr>
      <w:i/>
      <w:iCs/>
    </w:rPr>
  </w:style>
  <w:style w:type="paragraph" w:styleId="BodyText">
    <w:name w:val="Body Text"/>
    <w:basedOn w:val="Normal"/>
    <w:link w:val="BodyTextChar"/>
    <w:uiPriority w:val="1"/>
    <w:qFormat/>
    <w:rsid w:val="0029012B"/>
    <w:pPr>
      <w:widowControl w:val="0"/>
      <w:autoSpaceDE w:val="0"/>
      <w:autoSpaceDN w:val="0"/>
      <w:spacing w:after="0" w:line="240" w:lineRule="auto"/>
    </w:pPr>
    <w:rPr>
      <w:rFonts w:ascii="Trebuchet MS" w:eastAsia="Trebuchet MS" w:hAnsi="Trebuchet MS" w:cs="Trebuchet MS"/>
      <w:b/>
      <w:bCs/>
      <w:kern w:val="0"/>
      <w:lang w:val="en-US" w:eastAsia="en-US"/>
      <w14:ligatures w14:val="none"/>
    </w:rPr>
  </w:style>
  <w:style w:type="character" w:customStyle="1" w:styleId="BodyTextChar">
    <w:name w:val="Body Text Char"/>
    <w:basedOn w:val="DefaultParagraphFont"/>
    <w:link w:val="BodyText"/>
    <w:uiPriority w:val="1"/>
    <w:rsid w:val="0029012B"/>
    <w:rPr>
      <w:rFonts w:ascii="Trebuchet MS" w:eastAsia="Trebuchet MS" w:hAnsi="Trebuchet MS" w:cs="Trebuchet MS"/>
      <w:b/>
      <w:bCs/>
      <w:kern w:val="0"/>
      <w:lang w:val="en-US" w:eastAsia="en-US"/>
      <w14:ligatures w14:val="none"/>
    </w:rPr>
  </w:style>
  <w:style w:type="paragraph" w:customStyle="1" w:styleId="TableParagraph">
    <w:name w:val="Table Paragraph"/>
    <w:basedOn w:val="Normal"/>
    <w:uiPriority w:val="1"/>
    <w:qFormat/>
    <w:rsid w:val="0029012B"/>
    <w:pPr>
      <w:widowControl w:val="0"/>
      <w:autoSpaceDE w:val="0"/>
      <w:autoSpaceDN w:val="0"/>
      <w:spacing w:before="162" w:after="0" w:line="240" w:lineRule="auto"/>
      <w:ind w:left="108"/>
    </w:pPr>
    <w:rPr>
      <w:rFonts w:ascii="Trebuchet MS" w:eastAsia="Trebuchet MS" w:hAnsi="Trebuchet MS" w:cs="Trebuchet MS"/>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tl.oregonstate.edu/" TargetMode="External"/><Relationship Id="rId21" Type="http://schemas.openxmlformats.org/officeDocument/2006/relationships/hyperlink" Target="https://www.eua.eu/our-work/expert-voices/using-ai-to-serve-inclusive-education.html?utm_source=linkedin&amp;utm_medium=social&amp;utm_campaign=social-linkedin-10-07-2025" TargetMode="External"/><Relationship Id="rId42" Type="http://schemas.openxmlformats.org/officeDocument/2006/relationships/image" Target="media/image2.png"/><Relationship Id="rId47" Type="http://schemas.openxmlformats.org/officeDocument/2006/relationships/hyperlink" Target="https://doi.org/10.1016/j.ijhm.2025.104171" TargetMode="External"/><Relationship Id="rId63" Type="http://schemas.openxmlformats.org/officeDocument/2006/relationships/customXml" Target="ink/ink1.xml"/><Relationship Id="rId68"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https://www.forbes.com/advisor/business/smart-goals/" TargetMode="External"/><Relationship Id="rId29" Type="http://schemas.openxmlformats.org/officeDocument/2006/relationships/hyperlink" Target="https://doi.org/10.5430/ijhe.v10n4p113" TargetMode="External"/><Relationship Id="rId11" Type="http://schemas.openxmlformats.org/officeDocument/2006/relationships/hyperlink" Target="https://www.ebsco.com/research-starters/education/transformative-learning" TargetMode="External"/><Relationship Id="rId24" Type="http://schemas.openxmlformats.org/officeDocument/2006/relationships/hyperlink" Target="file:///C:\Users\a.milne\Downloads\Edulearn_AfzalSayedMunna.pdf" TargetMode="External"/><Relationship Id="rId32" Type="http://schemas.openxmlformats.org/officeDocument/2006/relationships/hyperlink" Target="https://journals-sagepub-com.ezproxy.uwtsd.ac.uk/doi/pdf/10.1177/1469787417723244" TargetMode="External"/><Relationship Id="rId37" Type="http://schemas.openxmlformats.org/officeDocument/2006/relationships/hyperlink" Target="https://thewellbeingthesis.org.uk/why-you-are-engaging-in-pgr-study/deep-and-surface-learning/" TargetMode="External"/><Relationship Id="rId40" Type="http://schemas.openxmlformats.org/officeDocument/2006/relationships/hyperlink" Target="https://reflection.ed.ac.uk/reflectors-toolkit/reflecting-on-experience/what-so-what-now-what" TargetMode="External"/><Relationship Id="rId45" Type="http://schemas.openxmlformats.org/officeDocument/2006/relationships/hyperlink" Target="https://www.youtube.com/watch?v=tbm7ukIqBKo" TargetMode="External"/><Relationship Id="rId53" Type="http://schemas.openxmlformats.org/officeDocument/2006/relationships/hyperlink" Target="https://www.ucas.com/connect/blogs/four-reasons-why-you-should-do-placement-year" TargetMode="External"/><Relationship Id="rId58" Type="http://schemas.openxmlformats.org/officeDocument/2006/relationships/hyperlink" Target="https://www.sciencedirect.com/journal/current-opinion-in-food-science/vol/27/suppl/C" TargetMode="External"/><Relationship Id="rId66" Type="http://schemas.openxmlformats.org/officeDocument/2006/relationships/image" Target="media/image6.png"/><Relationship Id="rId5" Type="http://schemas.openxmlformats.org/officeDocument/2006/relationships/footnotes" Target="footnotes.xml"/><Relationship Id="rId61" Type="http://schemas.openxmlformats.org/officeDocument/2006/relationships/hyperlink" Target="file:///C:\Users\a.milne\OneDrive%20-%20University%20of%20Wales%20Trinity%20Saint%20David\Desktop\PGCert%232Feb2025\cho-et-al-2002-preparing-hospitality-managers-for-the-21st-century-the-merging-of-just-in-time-education.pdf" TargetMode="External"/><Relationship Id="rId19" Type="http://schemas.openxmlformats.org/officeDocument/2006/relationships/hyperlink" Target="https://iep.utm.edu/freire/" TargetMode="External"/><Relationship Id="rId14" Type="http://schemas.openxmlformats.org/officeDocument/2006/relationships/hyperlink" Target="file:///C:\Users\a.milne\OneDrive%20-%20University%20of%20Wales%20Trinity%20Saint%20David\Desktop\PGCert%232Feb2025\cho-et-al-2002-preparing-hospitality-managers-for-the-21st-century-the-merging-of-just-in-time-education.pdf" TargetMode="External"/><Relationship Id="rId22" Type="http://schemas.openxmlformats.org/officeDocument/2006/relationships/hyperlink" Target="https://bera-journals.onlinelibrary.wiley.com/doi/full/10.1002/rev3.3292" TargetMode="External"/><Relationship Id="rId27" Type="http://schemas.openxmlformats.org/officeDocument/2006/relationships/hyperlink" Target="https://ssc.teachers.ab.ca/SiteCollectionDocuments/OneWorldInDialogue/OneWorldinDialogue_2016Vol4No1/Pigot-Upshall.pdf" TargetMode="External"/><Relationship Id="rId30" Type="http://schemas.openxmlformats.org/officeDocument/2006/relationships/hyperlink" Target="https://www.mdpi.com/journal/sustainability" TargetMode="External"/><Relationship Id="rId35" Type="http://schemas.openxmlformats.org/officeDocument/2006/relationships/hyperlink" Target="https://teachers.institute/assessment-for-learning/constructivist-approach-assessment-education/" TargetMode="External"/><Relationship Id="rId43" Type="http://schemas.openxmlformats.org/officeDocument/2006/relationships/image" Target="media/image3.svg"/><Relationship Id="rId48" Type="http://schemas.openxmlformats.org/officeDocument/2006/relationships/hyperlink" Target="https://www.ukhospitality.org.uk/work/equity-diversity-and-inclusion-edi-group/" TargetMode="External"/><Relationship Id="rId56" Type="http://schemas.openxmlformats.org/officeDocument/2006/relationships/hyperlink" Target="https://hdsr.mitpress.mit.edu/pub/axrcdnax/release/1" TargetMode="External"/><Relationship Id="rId64" Type="http://schemas.openxmlformats.org/officeDocument/2006/relationships/image" Target="media/image5.png"/><Relationship Id="rId69" Type="http://schemas.openxmlformats.org/officeDocument/2006/relationships/image" Target="media/image9.png"/><Relationship Id="rId8" Type="http://schemas.openxmlformats.org/officeDocument/2006/relationships/image" Target="cid:image001.png@01D0EA4A.2BD679A0" TargetMode="External"/><Relationship Id="rId51" Type="http://schemas.openxmlformats.org/officeDocument/2006/relationships/hyperlink" Target="https://hwb.swansea.ac.uk/employability-enterprise/student-enterprise/be-involved-in-our-events/hackathons/enterprise-iftp/"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dictionary.cambridge.org/dictionary/english/critical-thinking" TargetMode="External"/><Relationship Id="rId17" Type="http://schemas.openxmlformats.org/officeDocument/2006/relationships/hyperlink" Target="https://doi.org/10.1080/03075079.2024.2316881" TargetMode="External"/><Relationship Id="rId25" Type="http://schemas.openxmlformats.org/officeDocument/2006/relationships/hyperlink" Target="https://www.tandfonline.com/doi/pdf/10.1080/13562517.2021.2021395" TargetMode="External"/><Relationship Id="rId33" Type="http://schemas.openxmlformats.org/officeDocument/2006/relationships/hyperlink" Target="https://doi.org/10.1177/1469787417723244" TargetMode="External"/><Relationship Id="rId38" Type="http://schemas.openxmlformats.org/officeDocument/2006/relationships/hyperlink" Target="https://www.ijfmr.com/papers/2023/2/1795.pdf" TargetMode="External"/><Relationship Id="rId46" Type="http://schemas.openxmlformats.org/officeDocument/2006/relationships/hyperlink" Target="https://www.instituteofhospitality.org/meet-our-deib-council/future-forum-the-importance-and-benefits-of-edi/" TargetMode="External"/><Relationship Id="rId59" Type="http://schemas.openxmlformats.org/officeDocument/2006/relationships/hyperlink" Target="https://www.sciencedirect.com/science/article/pii/S2214799319300165" TargetMode="External"/><Relationship Id="rId67" Type="http://schemas.openxmlformats.org/officeDocument/2006/relationships/image" Target="media/image7.png"/><Relationship Id="rId20" Type="http://schemas.openxmlformats.org/officeDocument/2006/relationships/hyperlink" Target="https://doi.org/10.1080/14681366.2023.2183983" TargetMode="External"/><Relationship Id="rId41" Type="http://schemas.openxmlformats.org/officeDocument/2006/relationships/hyperlink" Target="https://www.qaa.ac.uk/docs/qaa/members/inclusive-higher-education-framework.pdf?sfvrsn=209aaa81_6" TargetMode="External"/><Relationship Id="rId54" Type="http://schemas.openxmlformats.org/officeDocument/2006/relationships/hyperlink" Target="https://www.universitiesuk.ac.uk/latest/insights-and-analysis/graduate-outcomes-what-latest-data" TargetMode="External"/><Relationship Id="rId62" Type="http://schemas.openxmlformats.org/officeDocument/2006/relationships/hyperlink" Target="https://www.qaa.ac.uk/docs/qaa/quality-code/uk-quality-code-for-higher-education-2024.pdf?sfvrsn=19a5b881_32" TargetMode="External"/><Relationship Id="rId7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time.com/7295195/ai-chatgpt-google-learning-school/" TargetMode="External"/><Relationship Id="rId23" Type="http://schemas.openxmlformats.org/officeDocument/2006/relationships/hyperlink" Target="https://doi.org/10.1002/rev3.3292" TargetMode="External"/><Relationship Id="rId28" Type="http://schemas.openxmlformats.org/officeDocument/2006/relationships/hyperlink" Target="https://www.qaa.ac.uk/docs/qaa/quality-code/uk-quality-code-for-higher-education-2024.pdf?sfvrsn=19a5b881_32" TargetMode="External"/><Relationship Id="rId36" Type="http://schemas.openxmlformats.org/officeDocument/2006/relationships/hyperlink" Target="https://www.criticalthinking.org/pages/defining-critical-thinking/766" TargetMode="External"/><Relationship Id="rId49" Type="http://schemas.openxmlformats.org/officeDocument/2006/relationships/hyperlink" Target="https://advance-he.ac.uk/teaching-and-learning/lets-talk-about-student-success-podcast" TargetMode="External"/><Relationship Id="rId57" Type="http://schemas.openxmlformats.org/officeDocument/2006/relationships/hyperlink" Target="https://bmwineguide.co.uk/the-biggest-future-trends-shaping-the-wine-industry/" TargetMode="External"/><Relationship Id="rId10" Type="http://schemas.openxmlformats.org/officeDocument/2006/relationships/hyperlink" Target="https://www.sciencedirect.com/journal/thinking-skills-and-creativity/vol/33/suppl/C" TargetMode="External"/><Relationship Id="rId31" Type="http://schemas.openxmlformats.org/officeDocument/2006/relationships/hyperlink" Target="https://doi.org/10.1002/pits.23198" TargetMode="External"/><Relationship Id="rId44" Type="http://schemas.openxmlformats.org/officeDocument/2006/relationships/image" Target="media/image4.jpeg"/><Relationship Id="rId52" Type="http://schemas.openxmlformats.org/officeDocument/2006/relationships/hyperlink" Target="https://lordslibrary.parliament.uk/higher-education-contribution-to-the-economy-and-levelling-up/" TargetMode="External"/><Relationship Id="rId60" Type="http://schemas.openxmlformats.org/officeDocument/2006/relationships/hyperlink" Target="https://ieeexplore.ieee.org/abstract/document/10685608" TargetMode="External"/><Relationship Id="rId65" Type="http://schemas.openxmlformats.org/officeDocument/2006/relationships/customXml" Target="ink/ink2.xm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80/0965079930010102" TargetMode="External"/><Relationship Id="rId13" Type="http://schemas.openxmlformats.org/officeDocument/2006/relationships/hyperlink" Target="https://spark.scu.edu.au/kb/tl/design/bloom-s-taxonomy" TargetMode="External"/><Relationship Id="rId18" Type="http://schemas.openxmlformats.org/officeDocument/2006/relationships/hyperlink" Target="https://www.ibe.unesco.org/en/articles/critical-thinking-and-generative-artificial-intelligence" TargetMode="External"/><Relationship Id="rId39" Type="http://schemas.openxmlformats.org/officeDocument/2006/relationships/hyperlink" Target="https://gsi.berkeley.edu/gsi-guide-contents/learning-theory-research/cognitive-constructivism/" TargetMode="External"/><Relationship Id="rId34" Type="http://schemas.openxmlformats.org/officeDocument/2006/relationships/hyperlink" Target="https://doi.org/10.1080/15313220.2017.1279036" TargetMode="External"/><Relationship Id="rId50" Type="http://schemas.openxmlformats.org/officeDocument/2006/relationships/hyperlink" Target="https://doi.org/10.1177/1477878515598060" TargetMode="External"/><Relationship Id="rId55" Type="http://schemas.openxmlformats.org/officeDocument/2006/relationships/hyperlink" Target="https://www.internationalwinechallenge.com/Canopy-Articles/how-ai-is-taking-root-in-wine.html" TargetMode="External"/><Relationship Id="rId7" Type="http://schemas.openxmlformats.org/officeDocument/2006/relationships/image" Target="media/image1.png"/><Relationship Id="rId71"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7T10:06:59.760"/>
    </inkml:context>
    <inkml:brush xml:id="br0">
      <inkml:brushProperty name="width" value="0.035" units="cm"/>
      <inkml:brushProperty name="height" value="0.035" units="cm"/>
    </inkml:brush>
  </inkml:definitions>
  <inkml:trace contextRef="#ctx0" brushRef="#br0">0 573 24575,'24'-29'0,"27"-27"0,-16 18 0,-15 16 0,9-12 0,2 3 0,46-39 0,-72 66 0,0 0 0,0 1 0,1 0 0,-1 0 0,9-4 0,-13 7 0,-1 0 0,1-1 0,0 1 0,0 0 0,0 0 0,0 0 0,0 0 0,0 0 0,0 0 0,0 0 0,0 0 0,0 0 0,0 0 0,0 0 0,0 1 0,0-1 0,0 0 0,0 1 0,0-1 0,0 1 0,0-1 0,-1 1 0,1-1 0,0 1 0,0-1 0,0 1 0,-1 0 0,1 0 0,0-1 0,-1 1 0,1 0 0,-1 0 0,1 0 0,-1 0 0,1-1 0,-1 1 0,0 0 0,1 0 0,-1 0 0,0 2 0,3 10 0,0 0 0,-1 1 0,-1-1 0,0 0 0,-1 1 0,-1-1 0,-3 22 0,-25 92 0,23-106 0,-1-1 0,-1 0 0,-1-1 0,-1 0 0,0 0 0,-2-1 0,-21 28 0,30-42 0,0 0 0,0 1 0,1 0 0,-1 0 0,1 0 0,0 0 0,-1 6 0,3-10 0,1-45 0,2 25 0,1 0 0,0 0 0,2 0 0,0 1 0,1 0 0,17-31 0,70-96 0,-90 139 0,4-5 0,0 0 0,0 1 0,1 0 0,1 0 0,0 1 0,0 0 0,1 1 0,15-10 0,-21 16 0,0 0 0,1 0 0,-1 0 0,0 1 0,0 0 0,1 0 0,-1 0 0,1 1 0,8 0 0,-11 0 0,0 0 0,-1 0 0,1 1 0,0-1 0,-1 1 0,1 0 0,0 0 0,-1 0 0,1 0 0,-1 0 0,0 0 0,1 1 0,-1-1 0,0 1 0,0-1 0,0 1 0,0 0 0,0 0 0,0 0 0,2 4 0,1 3 0,-1 0 0,-1 0 0,1 0 0,-2 0 0,1 1 0,1 18 0,1 61 0,-5-83 0,1 37 0,-3 0 0,-1-1 0,-17 79 0,20-121 0,0 0 0,0 0 0,0 0 0,0 0 0,0 0 0,0 0 0,0 0 0,0 0 0,0 0 0,0 0 0,0 0 0,0 0 0,0 0 0,0 0 0,0 0 0,0 0 0,0 0 0,-1 0 0,1 0 0,0 0 0,0 0 0,0 0 0,0 0 0,0 0 0,0 0 0,0 1 0,0-1 0,0 0 0,0 0 0,0 0 0,0 0 0,0 0 0,0 0 0,0 0 0,0 0 0,0 0 0,0 0 0,0 0 0,0 0 0,0 0 0,0 0 0,0 0 0,0 0 0,0 0 0,0 0 0,0 0 0,0 0 0,0 1 0,-1-9 0,1-11 0,5-10 0,1 1 0,16-43 0,-10 30 0,-3 13 0,-5 11 0,1 0 0,1 1 0,10-22 0,-14 35 0,0 0 0,1 0 0,-1 1 0,1-1 0,-1 1 0,1-1 0,0 1 0,0 0 0,0 0 0,1 0 0,-1 0 0,0 0 0,1 1 0,-1 0 0,1 0 0,3-1 0,9-2 0,1 1 0,20-1 0,-26 3 0,-9 1 0,0 0 0,1-1 0,-1 1 0,0 0 0,0 0 0,1 1 0,-1-1 0,0 0 0,0 1 0,0 0 0,1-1 0,-1 1 0,3 1 0,-4-1 0,0 0 0,0 1 0,0-1 0,0 0 0,0 0 0,0 1 0,0-1 0,0 0 0,-1 1 0,1-1 0,0 1 0,-1-1 0,1 1 0,-1-1 0,0 1 0,1-1 0,-1 1 0,0 0 0,0-1 0,0 3 0,-2 111 0,1 23 0,2-134 0,-1 0 0,1 0 0,0 0 0,0-1 0,0 1 0,1 0 0,-1-1 0,1 1 0,0-1 0,0 0 0,0 1 0,1-1 0,-1 0 0,1 0 0,-1-1 0,1 1 0,3 2 0,-3-3 0,-1 0 0,1-1 0,-1 1 0,1-1 0,0 1 0,0-1 0,0 0 0,0 0 0,0 0 0,0-1 0,0 1 0,0-1 0,0 1 0,0-1 0,0 0 0,0 0 0,0-1 0,0 1 0,0-1 0,0 1 0,6-3 0,-6 1 0,1 0 0,-1 0 0,1 0 0,-1 0 0,0-1 0,0 0 0,0 0 0,0 0 0,3-4 0,21-32 0,-25 35 0,44-78 0,-41 73 0,-1 0 0,0 0 0,-1 0 0,0 0 0,3-14 0,-8 44 0,1-9 0,0 0 0,1 1 0,3 22 0,-3-33 0,0 1 0,1-1 0,0 1 0,-1-1 0,1 1 0,0-1 0,0 1 0,0-1 0,1 0 0,-1 0 0,0 0 0,1 1 0,-1-1 0,1-1 0,0 1 0,0 0 0,0 0 0,0-1 0,0 1 0,0-1 0,0 1 0,1-1 0,-1 0 0,3 1 0,2 0 0,1-1 0,-1 1 0,1-2 0,0 1 0,-1-1 0,1 0 0,-1-1 0,1 0 0,0 0 0,-1 0 0,0-1 0,1 0 0,12-6 0,2-2 0,-1-1 0,0 0 0,23-18 0,5-8 0,84-80 0,28-58 0,-139 148 0,-1-1 0,-1-2 0,-2 0 0,27-57 0,-42 80 0,-1 1 0,1 0 0,-1-1 0,0 1 0,1-12 0,-3 17 0,0 0 0,0-1 0,0 1 0,0 0 0,0-1 0,0 1 0,0 0 0,-1 0 0,1-1 0,0 1 0,-1 0 0,1 0 0,-1-1 0,0 1 0,1 0 0,-1 0 0,0 0 0,1 0 0,-1 0 0,0 0 0,0 0 0,0 0 0,0 0 0,0 1 0,0-1 0,0 0 0,-1 0 0,1 1 0,0-1 0,0 1 0,0-1 0,-1 1 0,1 0 0,0-1 0,-3 1 0,0-1 0,0 1 0,-1 0 0,1 0 0,0 0 0,-1 0 0,1 1 0,0-1 0,-1 1 0,1 0 0,0 0 0,0 1 0,0-1 0,0 1 0,0 0 0,0 0 0,1 1 0,-1-1 0,1 1 0,-1-1 0,1 1 0,0 0 0,0 0 0,0 1 0,1-1 0,-4 5 0,-1 3 0,1 0 0,0 0 0,0 1 0,1 0 0,0 0 0,1 0 0,-3 15 0,-29 116 0,31-117 0,1 0 0,1 0 0,2 0 0,0 0 0,5 42 0,-4-64 0,1-1 0,-1 0 0,1 0 0,0 1 0,0-1 0,0 0 0,0 0 0,0 0 0,1 0 0,-1 0 0,1 0 0,0 0 0,3 3 0,-3-4 0,0 0 0,0-1 0,1 1 0,-1-1 0,0 1 0,1-1 0,-1 0 0,1 0 0,-1 0 0,1 0 0,0 0 0,-1-1 0,1 1 0,0-1 0,0 1 0,-1-1 0,4 0 0,19-2 0,-1-1 0,32-6 0,31-5 0,-77 13 0,19-1 0,43 3 0,-64-1 0,0 1 0,0 0 0,0 1 0,-1 0 0,1 0 0,-1 1 0,1-1 0,-1 2 0,0-1 0,10 7 0,-15-8 0,1 0 0,-1 0 0,1 1 0,-1-1 0,0 1 0,0 0 0,0-1 0,0 1 0,-1 0 0,1 0 0,-1 0 0,0 0 0,0 1 0,0-1 0,0 0 0,1 5 0,-1 2 0,-1-1 0,0 1 0,0-1 0,-2 15 0,1-22 0,1 0 0,0-1 0,-1 1 0,1-1 0,-1 1 0,1-1 0,-1 1 0,0-1 0,1 1 0,-1-1 0,0 0 0,0 1 0,0-1 0,0 0 0,0 0 0,0 0 0,-1 0 0,1 0 0,0 0 0,-1 0 0,1 0 0,-3 1 0,37-2 0,-16-1 0,60 1 0,-75 0 0,0 1 0,1-1 0,-1 1 0,0 0 0,0 0 0,0 0 0,0 0 0,0 0 0,0 0 0,0 0 0,-1 1 0,1-1 0,0 1 0,-1 0 0,1-1 0,-1 1 0,1 0 0,-1 0 0,0 0 0,0 0 0,0 0 0,1 3 0,1 2 0,0 0 0,-1 0 0,-1 0 0,1 0 0,1 13 0,-4 47 0,1 2 0,0-67 0,1-1 0,-1 0 0,0 0 0,0 0 0,1 0 0,-1 1 0,0-1 0,1 0 0,-1 0 0,1 0 0,0 0 0,-1 0 0,1 0 0,0 0 0,-1 0 0,1-1 0,0 1 0,0 0 0,0 0 0,0 0 0,1 0 0,1 0 0,-1 0 0,1 0 0,-1 0 0,1 0 0,-1-1 0,1 1 0,0-1 0,-1 0 0,4 1 0,6-2 0,-1 0 0,1 0 0,15-5 0,-11 1 0,-1 0 0,1 0 0,-1-2 0,0 0 0,0-1 0,-1 0 0,0-1 0,-1-1 0,14-11 0,-5 0 0,-1-1 0,0 0 0,-2-2 0,18-27 0,-22 32 0,10-18 0,-23 35 0,-1 0 0,0 0 0,0-1 0,0 1 0,0 0 0,-1-1 0,1 1 0,-1-1 0,1 1 0,-1-1 0,0 1 0,0-1 0,0 1 0,0-4 0,-1 5 0,0 0 0,1-1 0,-1 1 0,0 0 0,0-1 0,0 1 0,0 0 0,0 0 0,0 0 0,0 0 0,0 0 0,0 0 0,0 0 0,-1 0 0,1 0 0,0 1 0,-1-1 0,1 0 0,0 1 0,-1-1 0,1 1 0,-1 0 0,1-1 0,-1 1 0,-1 0 0,-3-1 0,1 1 0,-1-1 0,0 1 0,1 1 0,-10 0 0,13 0 0,0-1 0,-1 1 0,1 0 0,0 0 0,0 0 0,0 0 0,0 0 0,0 0 0,0 1 0,0-1 0,0 1 0,0-1 0,1 1 0,-1 0 0,1 0 0,-1 0 0,1-1 0,0 1 0,-1 1 0,1-1 0,0 0 0,1 0 0,-1 0 0,0 0 0,0 1 0,1-1 0,-1 3 0,0 8 0,0-1 0,0 1 0,1 0 0,2 12 0,-1-3 0,-1-17 0,0 0 0,0 1 0,1-1 0,-1 0 0,1 0 0,0 0 0,2 7 0,-2-11 0,0 1 0,0-1 0,-1 1 0,1-1 0,0 0 0,0 0 0,0 1 0,1-1 0,-1 0 0,0 0 0,0 0 0,1 0 0,-1 0 0,0-1 0,1 1 0,-1 0 0,1-1 0,-1 1 0,1-1 0,-1 1 0,1-1 0,-1 1 0,1-1 0,0 0 0,1 0 0,24 2-341,0-2 0,0 0-1,49-9 1,-62 6-6485</inkml:trace>
  <inkml:trace contextRef="#ctx0" brushRef="#br0" timeOffset="1673.7">1111 256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7T10:06:53.446"/>
    </inkml:context>
    <inkml:brush xml:id="br0">
      <inkml:brushProperty name="width" value="0.035" units="cm"/>
      <inkml:brushProperty name="height" value="0.035" units="cm"/>
    </inkml:brush>
  </inkml:definitions>
  <inkml:trace contextRef="#ctx0" brushRef="#br0">479 1 24575,'-82'0'0,"-90"1"0,166-1 0,0 1 0,0 0 0,-1 1 0,1-1 0,0 1 0,1 0 0,-1 1 0,0 0 0,1 0 0,-1 0 0,-7 6 0,1 0 0,1 1 0,0 1 0,-16 19 0,19-19 0,1-1 0,0 1 0,1 0 0,0 1 0,-8 23 0,-13 63 0,24-86 0,1-1 0,0 1 0,0-1 0,1 1 0,0 0 0,1 0 0,2 14 0,-1-25 0,-1 1 0,1-1 0,0 1 0,0-1 0,0 0 0,-1 1 0,1-1 0,0 0 0,0 0 0,1 1 0,-1-1 0,0 0 0,0 0 0,1 0 0,-1 0 0,0-1 0,1 1 0,-1 0 0,1-1 0,-1 1 0,1 0 0,-1-1 0,1 0 0,-1 1 0,1-1 0,2 0 0,6 1 0,0 0 0,0-1 0,11-1 0,-10 1 0,-5 0 0,-1-1 0,1 0 0,0 1 0,0-2 0,0 1 0,0-1 0,-1 0 0,1 0 0,-1 0 0,1-1 0,-1 0 0,0 0 0,0 0 0,0-1 0,-1 1 0,1-1 0,-1 0 0,5-6 0,85-99 0,0 1 0,-74 86 0,-14 14 0,0 1 0,0 0 0,11-8 0,-17 15 0,0 0 0,0 0 0,0 0 0,1-1 0,-1 1 0,0 0 0,0 0 0,0 0 0,0 0 0,1-1 0,-1 1 0,0 0 0,0 0 0,1 0 0,-1 0 0,0 0 0,0 0 0,0 0 0,1 0 0,-1 0 0,0 0 0,0 0 0,1 0 0,-1 0 0,0 0 0,0 0 0,1 0 0,-1 0 0,0 0 0,0 0 0,1 0 0,-1 0 0,0 8 0,-9 10 0,3-8 0,0 0 0,1-1 0,0 2 0,1-1 0,0 0 0,0 1 0,1 0 0,0 0 0,1 0 0,-1 16 0,2 156 0,2-89 0,-1-92-38,0-1 0,0 1 0,0-1 1,1 1-1,-1-1 0,0 1 0,1-1 0,-1 1 0,1-1 0,-1 1 0,1-1 0,0 1 0,-1-1 0,1 0 0,0 0 0,0 1 1,0-1-1,0 0 0,0 0 0,1 0 0,-1 0 0,0 0 0,0 0 0,1 0 0,-1-1 0,0 1 0,1 0 0,-1-1 0,1 1 1,-1-1-1,1 1 0,-1-1 0,1 0 0,-1 0 0,3 1 0,8 0-6788</inkml:trace>
  <inkml:trace contextRef="#ctx0" brushRef="#br0" timeOffset="669.38">494 474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54</Pages>
  <Words>15926</Words>
  <Characters>94380</Characters>
  <Application>Microsoft Office Word</Application>
  <DocSecurity>0</DocSecurity>
  <Lines>2328</Lines>
  <Paragraphs>727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Antoinette Milne</dc:creator>
  <cp:keywords/>
  <dc:description/>
  <cp:lastModifiedBy>Antoinette Milne</cp:lastModifiedBy>
  <cp:revision>4</cp:revision>
  <dcterms:created xsi:type="dcterms:W3CDTF">2026-01-13T16:58:00Z</dcterms:created>
  <dcterms:modified xsi:type="dcterms:W3CDTF">2026-01-13T17:27:00Z</dcterms:modified>
</cp:coreProperties>
</file>