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DC5BB9" w14:textId="2D060F33" w:rsidR="00ED057E" w:rsidRDefault="007478C0">
      <w:pPr>
        <w:rPr>
          <w:rFonts w:ascii="Arial" w:hAnsi="Arial" w:cs="Arial"/>
          <w:b/>
          <w:bCs/>
          <w:iCs/>
        </w:rPr>
      </w:pPr>
      <w:r w:rsidRPr="000D733E">
        <w:rPr>
          <w:rFonts w:cs="Arial"/>
          <w:b/>
          <w:noProof/>
          <w:sz w:val="28"/>
          <w:szCs w:val="28"/>
        </w:rPr>
        <w:drawing>
          <wp:anchor distT="0" distB="0" distL="114300" distR="114300" simplePos="0" relativeHeight="251667456" behindDoc="0" locked="0" layoutInCell="1" allowOverlap="1" wp14:anchorId="4F0166F6" wp14:editId="6B87B749">
            <wp:simplePos x="0" y="0"/>
            <wp:positionH relativeFrom="column">
              <wp:posOffset>165442</wp:posOffset>
            </wp:positionH>
            <wp:positionV relativeFrom="paragraph">
              <wp:posOffset>244</wp:posOffset>
            </wp:positionV>
            <wp:extent cx="5541010" cy="1840230"/>
            <wp:effectExtent l="0" t="0" r="0" b="0"/>
            <wp:wrapSquare wrapText="bothSides"/>
            <wp:docPr id="8" name="Picture 8"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41010" cy="18402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94F249" w14:textId="77777777" w:rsidR="00ED057E" w:rsidRDefault="00ED057E" w:rsidP="00ED057E">
      <w:pPr>
        <w:rPr>
          <w:rFonts w:ascii="Arial" w:hAnsi="Arial" w:cs="Arial"/>
          <w:b/>
          <w:bCs/>
          <w:iCs/>
        </w:rPr>
      </w:pPr>
    </w:p>
    <w:p w14:paraId="4704FA7C" w14:textId="77777777" w:rsidR="007478C0" w:rsidRDefault="007478C0" w:rsidP="00ED057E">
      <w:pPr>
        <w:rPr>
          <w:rFonts w:ascii="Arial" w:hAnsi="Arial" w:cs="Arial"/>
          <w:b/>
          <w:bCs/>
          <w:iCs/>
        </w:rPr>
      </w:pPr>
    </w:p>
    <w:p w14:paraId="250A319A" w14:textId="77777777" w:rsidR="007478C0" w:rsidRDefault="007478C0" w:rsidP="00ED057E"/>
    <w:p w14:paraId="3C1F9EC8" w14:textId="77777777" w:rsidR="00ED057E" w:rsidRDefault="00ED057E" w:rsidP="00B31542">
      <w:pPr>
        <w:jc w:val="center"/>
        <w:rPr>
          <w:rFonts w:ascii="Arial" w:hAnsi="Arial" w:cs="Arial"/>
          <w:sz w:val="40"/>
          <w:szCs w:val="40"/>
        </w:rPr>
      </w:pPr>
    </w:p>
    <w:p w14:paraId="2F7C2520" w14:textId="77777777" w:rsidR="00D92DBC" w:rsidRDefault="00D92DBC" w:rsidP="00B31542">
      <w:pPr>
        <w:jc w:val="center"/>
        <w:rPr>
          <w:rFonts w:ascii="Arial" w:hAnsi="Arial" w:cs="Arial"/>
          <w:sz w:val="40"/>
          <w:szCs w:val="40"/>
        </w:rPr>
      </w:pPr>
    </w:p>
    <w:p w14:paraId="48A8FF76" w14:textId="77777777" w:rsidR="00D92DBC" w:rsidRPr="00225BA7" w:rsidRDefault="00D92DBC" w:rsidP="00B31542">
      <w:pPr>
        <w:jc w:val="center"/>
        <w:rPr>
          <w:rFonts w:ascii="Arial" w:hAnsi="Arial" w:cs="Arial"/>
          <w:sz w:val="40"/>
          <w:szCs w:val="40"/>
        </w:rPr>
      </w:pPr>
    </w:p>
    <w:p w14:paraId="7D1B9791" w14:textId="1FBBB5EC" w:rsidR="000F76DB" w:rsidRPr="00225BA7" w:rsidRDefault="00225BA7" w:rsidP="000F76DB">
      <w:pPr>
        <w:jc w:val="center"/>
        <w:rPr>
          <w:rFonts w:ascii="Arial" w:hAnsi="Arial" w:cs="Arial"/>
          <w:b/>
          <w:sz w:val="40"/>
          <w:szCs w:val="40"/>
        </w:rPr>
      </w:pPr>
      <w:r>
        <w:rPr>
          <w:rFonts w:ascii="Arial" w:hAnsi="Arial" w:cs="Arial"/>
          <w:b/>
          <w:sz w:val="40"/>
          <w:szCs w:val="40"/>
        </w:rPr>
        <w:t>BIM</w:t>
      </w:r>
      <w:r w:rsidR="0038260E">
        <w:rPr>
          <w:rFonts w:ascii="Arial" w:hAnsi="Arial" w:cs="Arial"/>
          <w:b/>
          <w:sz w:val="40"/>
          <w:szCs w:val="40"/>
        </w:rPr>
        <w:t xml:space="preserve"> accessibility within Small-Medium </w:t>
      </w:r>
      <w:r w:rsidRPr="00225BA7">
        <w:rPr>
          <w:rFonts w:ascii="Arial" w:hAnsi="Arial" w:cs="Arial"/>
          <w:b/>
          <w:sz w:val="40"/>
          <w:szCs w:val="40"/>
        </w:rPr>
        <w:t>Construction Enterprises</w:t>
      </w:r>
    </w:p>
    <w:p w14:paraId="59EA38BF" w14:textId="77777777" w:rsidR="00ED057E" w:rsidRPr="00B31542" w:rsidRDefault="00ED057E" w:rsidP="00B31542">
      <w:pPr>
        <w:jc w:val="center"/>
        <w:rPr>
          <w:rFonts w:ascii="Arial" w:hAnsi="Arial" w:cs="Arial"/>
          <w:b/>
          <w:sz w:val="28"/>
          <w:szCs w:val="28"/>
        </w:rPr>
      </w:pPr>
    </w:p>
    <w:p w14:paraId="098FD31A" w14:textId="77777777" w:rsidR="00ED057E" w:rsidRPr="00B31542" w:rsidRDefault="00ED057E" w:rsidP="00B31542">
      <w:pPr>
        <w:jc w:val="center"/>
        <w:rPr>
          <w:rFonts w:ascii="Arial" w:hAnsi="Arial" w:cs="Arial"/>
          <w:b/>
          <w:sz w:val="28"/>
          <w:szCs w:val="28"/>
        </w:rPr>
      </w:pPr>
    </w:p>
    <w:p w14:paraId="6DA24C82" w14:textId="77777777" w:rsidR="00ED057E" w:rsidRPr="00B31542" w:rsidRDefault="00ED057E" w:rsidP="00B31542">
      <w:pPr>
        <w:jc w:val="center"/>
        <w:rPr>
          <w:rFonts w:ascii="Arial" w:hAnsi="Arial" w:cs="Arial"/>
          <w:b/>
          <w:sz w:val="28"/>
          <w:szCs w:val="28"/>
        </w:rPr>
      </w:pPr>
    </w:p>
    <w:p w14:paraId="508F5731" w14:textId="77777777" w:rsidR="000F76DB" w:rsidRDefault="000F76DB" w:rsidP="000F76DB">
      <w:pPr>
        <w:rPr>
          <w:rFonts w:ascii="Arial" w:hAnsi="Arial" w:cs="Arial"/>
          <w:b/>
          <w:sz w:val="28"/>
          <w:szCs w:val="28"/>
        </w:rPr>
      </w:pPr>
    </w:p>
    <w:p w14:paraId="2610CD64" w14:textId="77777777" w:rsidR="000F76DB" w:rsidRDefault="000F76DB" w:rsidP="000F76DB">
      <w:pPr>
        <w:rPr>
          <w:rFonts w:ascii="Arial" w:hAnsi="Arial" w:cs="Arial"/>
          <w:b/>
          <w:sz w:val="28"/>
          <w:szCs w:val="28"/>
        </w:rPr>
      </w:pPr>
    </w:p>
    <w:p w14:paraId="6DA43FF4" w14:textId="77777777" w:rsidR="000F76DB" w:rsidRPr="00B31542" w:rsidRDefault="000F76DB" w:rsidP="000F76DB">
      <w:pPr>
        <w:rPr>
          <w:rFonts w:ascii="Arial" w:hAnsi="Arial" w:cs="Arial"/>
          <w:b/>
          <w:sz w:val="28"/>
          <w:szCs w:val="28"/>
        </w:rPr>
      </w:pPr>
    </w:p>
    <w:p w14:paraId="4D16CEFB" w14:textId="77777777" w:rsidR="00ED057E" w:rsidRPr="00B31542" w:rsidRDefault="00ED057E" w:rsidP="000F76DB">
      <w:pPr>
        <w:rPr>
          <w:rFonts w:ascii="Arial" w:hAnsi="Arial" w:cs="Arial"/>
          <w:b/>
          <w:sz w:val="28"/>
          <w:szCs w:val="28"/>
        </w:rPr>
      </w:pPr>
    </w:p>
    <w:p w14:paraId="7F0F40BB" w14:textId="74955DF7" w:rsidR="00ED057E" w:rsidRPr="00B31542" w:rsidRDefault="000F76DB" w:rsidP="000F76DB">
      <w:pPr>
        <w:rPr>
          <w:rFonts w:ascii="Arial" w:hAnsi="Arial" w:cs="Arial"/>
          <w:b/>
          <w:sz w:val="28"/>
          <w:szCs w:val="28"/>
        </w:rPr>
      </w:pPr>
      <w:r>
        <w:rPr>
          <w:rFonts w:ascii="Arial" w:hAnsi="Arial" w:cs="Arial"/>
          <w:b/>
          <w:sz w:val="28"/>
          <w:szCs w:val="28"/>
        </w:rPr>
        <w:t xml:space="preserve">Student </w:t>
      </w:r>
      <w:r w:rsidR="00ED057E" w:rsidRPr="00B31542">
        <w:rPr>
          <w:rFonts w:ascii="Arial" w:hAnsi="Arial" w:cs="Arial"/>
          <w:b/>
          <w:sz w:val="28"/>
          <w:szCs w:val="28"/>
        </w:rPr>
        <w:t xml:space="preserve">Name: </w:t>
      </w:r>
      <w:r w:rsidR="00ED057E" w:rsidRPr="00B31542">
        <w:rPr>
          <w:rFonts w:ascii="Arial" w:hAnsi="Arial" w:cs="Arial"/>
          <w:sz w:val="28"/>
          <w:szCs w:val="28"/>
        </w:rPr>
        <w:t xml:space="preserve">Cody </w:t>
      </w:r>
      <w:proofErr w:type="spellStart"/>
      <w:r w:rsidR="00ED057E" w:rsidRPr="00B31542">
        <w:rPr>
          <w:rFonts w:ascii="Arial" w:hAnsi="Arial" w:cs="Arial"/>
          <w:sz w:val="28"/>
          <w:szCs w:val="28"/>
        </w:rPr>
        <w:t>Colarusso</w:t>
      </w:r>
      <w:proofErr w:type="spellEnd"/>
    </w:p>
    <w:p w14:paraId="26ED027D" w14:textId="28F158F7" w:rsidR="00ED057E" w:rsidRDefault="00ED057E" w:rsidP="000F76DB">
      <w:pPr>
        <w:rPr>
          <w:rFonts w:ascii="Arial" w:hAnsi="Arial" w:cs="Arial"/>
          <w:sz w:val="28"/>
          <w:szCs w:val="28"/>
        </w:rPr>
      </w:pPr>
      <w:r w:rsidRPr="00B31542">
        <w:rPr>
          <w:rFonts w:ascii="Arial" w:hAnsi="Arial" w:cs="Arial"/>
          <w:b/>
          <w:sz w:val="28"/>
          <w:szCs w:val="28"/>
        </w:rPr>
        <w:t xml:space="preserve">Student number: </w:t>
      </w:r>
      <w:r w:rsidRPr="00B31542">
        <w:rPr>
          <w:rFonts w:ascii="Arial" w:hAnsi="Arial" w:cs="Arial"/>
          <w:sz w:val="28"/>
          <w:szCs w:val="28"/>
        </w:rPr>
        <w:t>1703000</w:t>
      </w:r>
    </w:p>
    <w:p w14:paraId="6DD55DFE" w14:textId="734C08C0" w:rsidR="000F76DB" w:rsidRPr="000F76DB" w:rsidRDefault="000F76DB" w:rsidP="000F76DB">
      <w:pPr>
        <w:rPr>
          <w:rFonts w:ascii="Arial" w:hAnsi="Arial" w:cs="Arial"/>
          <w:sz w:val="28"/>
          <w:szCs w:val="28"/>
        </w:rPr>
      </w:pPr>
      <w:r w:rsidRPr="000F76DB">
        <w:rPr>
          <w:rFonts w:ascii="Arial" w:hAnsi="Arial" w:cs="Arial"/>
          <w:b/>
          <w:sz w:val="28"/>
          <w:szCs w:val="28"/>
        </w:rPr>
        <w:t>Course Name:</w:t>
      </w:r>
      <w:r>
        <w:rPr>
          <w:rFonts w:ascii="Arial" w:hAnsi="Arial" w:cs="Arial"/>
          <w:b/>
          <w:sz w:val="28"/>
          <w:szCs w:val="28"/>
        </w:rPr>
        <w:t xml:space="preserve"> </w:t>
      </w:r>
      <w:r>
        <w:rPr>
          <w:rFonts w:ascii="Arial" w:hAnsi="Arial" w:cs="Arial"/>
          <w:sz w:val="28"/>
          <w:szCs w:val="28"/>
        </w:rPr>
        <w:t>Quantity Surveying BSc</w:t>
      </w:r>
    </w:p>
    <w:p w14:paraId="2142C179" w14:textId="3455964B" w:rsidR="000F76DB" w:rsidRPr="000F76DB" w:rsidRDefault="000F76DB" w:rsidP="000F76DB">
      <w:pPr>
        <w:rPr>
          <w:rFonts w:ascii="Arial" w:hAnsi="Arial" w:cs="Arial"/>
          <w:sz w:val="28"/>
          <w:szCs w:val="28"/>
        </w:rPr>
      </w:pPr>
      <w:r w:rsidRPr="000F76DB">
        <w:rPr>
          <w:rFonts w:ascii="Arial" w:hAnsi="Arial" w:cs="Arial"/>
          <w:b/>
          <w:sz w:val="28"/>
          <w:szCs w:val="28"/>
        </w:rPr>
        <w:t xml:space="preserve">Course Code: </w:t>
      </w:r>
      <w:r>
        <w:rPr>
          <w:rFonts w:ascii="Arial" w:hAnsi="Arial" w:cs="Arial"/>
          <w:sz w:val="28"/>
          <w:szCs w:val="28"/>
        </w:rPr>
        <w:t>K</w:t>
      </w:r>
      <w:r w:rsidR="007F269C">
        <w:rPr>
          <w:rFonts w:ascii="Arial" w:hAnsi="Arial" w:cs="Arial"/>
          <w:sz w:val="28"/>
          <w:szCs w:val="28"/>
        </w:rPr>
        <w:t>241</w:t>
      </w:r>
    </w:p>
    <w:p w14:paraId="551275DD" w14:textId="77777777" w:rsidR="00ED057E" w:rsidRDefault="00ED057E" w:rsidP="000F76DB">
      <w:pPr>
        <w:rPr>
          <w:rFonts w:ascii="Arial" w:hAnsi="Arial" w:cs="Arial"/>
          <w:b/>
          <w:sz w:val="28"/>
          <w:szCs w:val="28"/>
        </w:rPr>
      </w:pPr>
    </w:p>
    <w:p w14:paraId="2692949B" w14:textId="77777777" w:rsidR="000F76DB" w:rsidRDefault="000F76DB" w:rsidP="000F76DB">
      <w:pPr>
        <w:rPr>
          <w:rFonts w:ascii="Arial" w:hAnsi="Arial" w:cs="Arial"/>
          <w:b/>
          <w:sz w:val="28"/>
          <w:szCs w:val="28"/>
        </w:rPr>
      </w:pPr>
    </w:p>
    <w:p w14:paraId="605BCCC2" w14:textId="77777777" w:rsidR="000F76DB" w:rsidRDefault="000F76DB" w:rsidP="000F76DB">
      <w:pPr>
        <w:rPr>
          <w:rFonts w:ascii="Arial" w:hAnsi="Arial" w:cs="Arial"/>
          <w:b/>
          <w:sz w:val="28"/>
          <w:szCs w:val="28"/>
        </w:rPr>
      </w:pPr>
    </w:p>
    <w:p w14:paraId="3CCB0F22" w14:textId="77777777" w:rsidR="000F76DB" w:rsidRDefault="000F76DB" w:rsidP="000F76DB">
      <w:pPr>
        <w:rPr>
          <w:rFonts w:ascii="Arial" w:hAnsi="Arial" w:cs="Arial"/>
          <w:b/>
          <w:sz w:val="28"/>
          <w:szCs w:val="28"/>
        </w:rPr>
      </w:pPr>
      <w:bookmarkStart w:id="0" w:name="_GoBack"/>
      <w:bookmarkEnd w:id="0"/>
    </w:p>
    <w:p w14:paraId="55107154" w14:textId="77777777" w:rsidR="000F76DB" w:rsidRDefault="000F76DB" w:rsidP="000F76DB">
      <w:pPr>
        <w:rPr>
          <w:rFonts w:ascii="Arial" w:hAnsi="Arial" w:cs="Arial"/>
          <w:b/>
          <w:sz w:val="28"/>
          <w:szCs w:val="28"/>
        </w:rPr>
      </w:pPr>
    </w:p>
    <w:p w14:paraId="72D88585" w14:textId="77777777" w:rsidR="000F76DB" w:rsidRDefault="000F76DB" w:rsidP="000F76DB">
      <w:pPr>
        <w:rPr>
          <w:rFonts w:ascii="Arial" w:hAnsi="Arial" w:cs="Arial"/>
          <w:b/>
          <w:sz w:val="28"/>
          <w:szCs w:val="28"/>
        </w:rPr>
      </w:pPr>
    </w:p>
    <w:p w14:paraId="77872FA1" w14:textId="77777777" w:rsidR="000F76DB" w:rsidRDefault="000F76DB" w:rsidP="000F76DB">
      <w:pPr>
        <w:rPr>
          <w:rFonts w:ascii="Arial" w:hAnsi="Arial" w:cs="Arial"/>
          <w:b/>
          <w:sz w:val="28"/>
          <w:szCs w:val="28"/>
        </w:rPr>
      </w:pPr>
    </w:p>
    <w:p w14:paraId="183B3E7C" w14:textId="77777777" w:rsidR="000F76DB" w:rsidRDefault="000F76DB" w:rsidP="000F76DB">
      <w:pPr>
        <w:rPr>
          <w:rFonts w:ascii="Arial" w:hAnsi="Arial" w:cs="Arial"/>
          <w:b/>
          <w:sz w:val="28"/>
          <w:szCs w:val="28"/>
        </w:rPr>
      </w:pPr>
    </w:p>
    <w:p w14:paraId="3FCE0D26" w14:textId="77777777" w:rsidR="000F76DB" w:rsidRDefault="000F76DB" w:rsidP="000F76DB">
      <w:pPr>
        <w:rPr>
          <w:rFonts w:ascii="Arial" w:hAnsi="Arial" w:cs="Arial"/>
          <w:b/>
          <w:sz w:val="28"/>
          <w:szCs w:val="28"/>
        </w:rPr>
      </w:pPr>
    </w:p>
    <w:p w14:paraId="0EA23DAF" w14:textId="77777777" w:rsidR="000F76DB" w:rsidRPr="00B31542" w:rsidRDefault="000F76DB" w:rsidP="000F76DB">
      <w:pPr>
        <w:rPr>
          <w:rFonts w:ascii="Arial" w:hAnsi="Arial" w:cs="Arial"/>
          <w:b/>
          <w:sz w:val="28"/>
          <w:szCs w:val="28"/>
        </w:rPr>
      </w:pPr>
    </w:p>
    <w:p w14:paraId="02FDE31D" w14:textId="143AF3E1" w:rsidR="00ED057E" w:rsidRPr="000F76DB" w:rsidRDefault="000F76DB" w:rsidP="000F76DB">
      <w:pPr>
        <w:jc w:val="right"/>
        <w:rPr>
          <w:rFonts w:ascii="Arial" w:hAnsi="Arial" w:cs="Arial"/>
          <w:b/>
          <w:sz w:val="28"/>
          <w:szCs w:val="28"/>
        </w:rPr>
      </w:pPr>
      <w:r w:rsidRPr="000F76DB">
        <w:rPr>
          <w:rFonts w:ascii="Arial" w:hAnsi="Arial" w:cs="Arial"/>
          <w:b/>
          <w:sz w:val="28"/>
          <w:szCs w:val="28"/>
        </w:rPr>
        <w:t xml:space="preserve">Word Count: </w:t>
      </w:r>
      <w:r w:rsidR="009F5086">
        <w:rPr>
          <w:rFonts w:ascii="Arial" w:hAnsi="Arial" w:cs="Arial"/>
          <w:sz w:val="28"/>
          <w:szCs w:val="28"/>
        </w:rPr>
        <w:t>1</w:t>
      </w:r>
      <w:r w:rsidR="00E37A20">
        <w:rPr>
          <w:rFonts w:ascii="Arial" w:hAnsi="Arial" w:cs="Arial"/>
          <w:sz w:val="28"/>
          <w:szCs w:val="28"/>
        </w:rPr>
        <w:t>805</w:t>
      </w:r>
    </w:p>
    <w:p w14:paraId="53F011A9" w14:textId="77777777" w:rsidR="00D92DBC" w:rsidRDefault="00D92DBC" w:rsidP="00ED057E"/>
    <w:p w14:paraId="5DD5864E" w14:textId="77777777" w:rsidR="000F76DB" w:rsidRDefault="000F76DB" w:rsidP="00ED057E"/>
    <w:sdt>
      <w:sdtPr>
        <w:rPr>
          <w:rFonts w:ascii="Times New Roman" w:eastAsiaTheme="minorHAnsi" w:hAnsi="Times New Roman" w:cs="Times New Roman"/>
          <w:bCs w:val="0"/>
          <w:color w:val="auto"/>
          <w:sz w:val="24"/>
          <w:szCs w:val="24"/>
        </w:rPr>
        <w:id w:val="1696498892"/>
        <w:docPartObj>
          <w:docPartGallery w:val="Table of Contents"/>
          <w:docPartUnique/>
        </w:docPartObj>
      </w:sdtPr>
      <w:sdtEndPr>
        <w:rPr>
          <w:b/>
          <w:noProof/>
        </w:rPr>
      </w:sdtEndPr>
      <w:sdtContent>
        <w:p w14:paraId="4492EF8E" w14:textId="0F079FF0" w:rsidR="0042585B" w:rsidRPr="008D0A4A" w:rsidRDefault="0042585B" w:rsidP="00747F8B">
          <w:pPr>
            <w:pStyle w:val="TOCHeading"/>
            <w:rPr>
              <w:b/>
              <w:u w:val="single"/>
            </w:rPr>
          </w:pPr>
          <w:r w:rsidRPr="008D0A4A">
            <w:rPr>
              <w:b/>
              <w:u w:val="single"/>
            </w:rPr>
            <w:t>Table of Contents</w:t>
          </w:r>
        </w:p>
        <w:p w14:paraId="73A4DEA0" w14:textId="77777777" w:rsidR="0042585B" w:rsidRPr="008D0A4A" w:rsidRDefault="0042585B" w:rsidP="0042585B">
          <w:pPr>
            <w:rPr>
              <w:rFonts w:ascii="Arial" w:hAnsi="Arial" w:cs="Arial"/>
            </w:rPr>
          </w:pPr>
        </w:p>
        <w:p w14:paraId="0E4578ED" w14:textId="77777777" w:rsidR="008D0A4A" w:rsidRPr="008D0A4A" w:rsidRDefault="0042585B" w:rsidP="008D0A4A">
          <w:pPr>
            <w:pStyle w:val="TOC1"/>
            <w:rPr>
              <w:rFonts w:eastAsiaTheme="minorEastAsia"/>
              <w:lang w:val="en-US" w:eastAsia="en-US"/>
            </w:rPr>
          </w:pPr>
          <w:r w:rsidRPr="008D0A4A">
            <w:rPr>
              <w:sz w:val="24"/>
              <w:szCs w:val="24"/>
            </w:rPr>
            <w:fldChar w:fldCharType="begin"/>
          </w:r>
          <w:r w:rsidRPr="008D0A4A">
            <w:rPr>
              <w:sz w:val="24"/>
              <w:szCs w:val="24"/>
            </w:rPr>
            <w:instrText xml:space="preserve"> TOC \o "1-3" </w:instrText>
          </w:r>
          <w:r w:rsidRPr="008D0A4A">
            <w:rPr>
              <w:sz w:val="24"/>
              <w:szCs w:val="24"/>
            </w:rPr>
            <w:fldChar w:fldCharType="separate"/>
          </w:r>
          <w:r w:rsidR="008D0A4A" w:rsidRPr="008D0A4A">
            <w:t>Introduction</w:t>
          </w:r>
          <w:r w:rsidR="008D0A4A" w:rsidRPr="008D0A4A">
            <w:tab/>
          </w:r>
          <w:r w:rsidR="008D0A4A" w:rsidRPr="008D0A4A">
            <w:fldChar w:fldCharType="begin"/>
          </w:r>
          <w:r w:rsidR="008D0A4A" w:rsidRPr="008D0A4A">
            <w:instrText xml:space="preserve"> PAGEREF _Toc535848970 \h </w:instrText>
          </w:r>
          <w:r w:rsidR="008D0A4A" w:rsidRPr="008D0A4A">
            <w:fldChar w:fldCharType="separate"/>
          </w:r>
          <w:r w:rsidR="008D0A4A" w:rsidRPr="008D0A4A">
            <w:t>3</w:t>
          </w:r>
          <w:r w:rsidR="008D0A4A" w:rsidRPr="008D0A4A">
            <w:fldChar w:fldCharType="end"/>
          </w:r>
        </w:p>
        <w:p w14:paraId="1A3CCD54" w14:textId="3E13BC2D" w:rsidR="008D0A4A" w:rsidRPr="008D0A4A" w:rsidRDefault="008D0A4A" w:rsidP="008D0A4A">
          <w:pPr>
            <w:pStyle w:val="TOC1"/>
            <w:rPr>
              <w:rFonts w:eastAsiaTheme="minorEastAsia"/>
              <w:lang w:val="en-US" w:eastAsia="en-US"/>
            </w:rPr>
          </w:pPr>
          <w:r w:rsidRPr="008D0A4A">
            <w:t xml:space="preserve">     </w:t>
          </w:r>
          <w:r w:rsidRPr="008D0A4A">
            <w:rPr>
              <w:sz w:val="24"/>
              <w:szCs w:val="24"/>
            </w:rPr>
            <w:t>1.1 Background</w:t>
          </w:r>
          <w:r w:rsidRPr="008D0A4A">
            <w:tab/>
          </w:r>
          <w:r w:rsidRPr="008D0A4A">
            <w:fldChar w:fldCharType="begin"/>
          </w:r>
          <w:r w:rsidRPr="008D0A4A">
            <w:instrText xml:space="preserve"> PAGEREF _Toc535848971 \h </w:instrText>
          </w:r>
          <w:r w:rsidRPr="008D0A4A">
            <w:fldChar w:fldCharType="separate"/>
          </w:r>
          <w:r w:rsidRPr="008D0A4A">
            <w:t>3</w:t>
          </w:r>
          <w:r w:rsidRPr="008D0A4A">
            <w:fldChar w:fldCharType="end"/>
          </w:r>
        </w:p>
        <w:p w14:paraId="299DCFF5" w14:textId="0007453D" w:rsidR="008D0A4A" w:rsidRPr="008D0A4A" w:rsidRDefault="008D0A4A" w:rsidP="008D0A4A">
          <w:pPr>
            <w:pStyle w:val="TOC1"/>
            <w:rPr>
              <w:rFonts w:eastAsiaTheme="minorEastAsia"/>
              <w:lang w:val="en-US" w:eastAsia="en-US"/>
            </w:rPr>
          </w:pPr>
          <w:r w:rsidRPr="008D0A4A">
            <w:t xml:space="preserve">    </w:t>
          </w:r>
          <w:r w:rsidRPr="008D0A4A">
            <w:rPr>
              <w:sz w:val="24"/>
              <w:szCs w:val="24"/>
            </w:rPr>
            <w:t xml:space="preserve"> 1.2 Rationale of Study</w:t>
          </w:r>
          <w:r w:rsidRPr="008D0A4A">
            <w:tab/>
          </w:r>
          <w:r w:rsidRPr="008D0A4A">
            <w:fldChar w:fldCharType="begin"/>
          </w:r>
          <w:r w:rsidRPr="008D0A4A">
            <w:instrText xml:space="preserve"> PAGEREF _Toc535848972 \h </w:instrText>
          </w:r>
          <w:r w:rsidRPr="008D0A4A">
            <w:fldChar w:fldCharType="separate"/>
          </w:r>
          <w:r w:rsidRPr="008D0A4A">
            <w:t>3</w:t>
          </w:r>
          <w:r w:rsidRPr="008D0A4A">
            <w:fldChar w:fldCharType="end"/>
          </w:r>
        </w:p>
        <w:p w14:paraId="263FA593" w14:textId="31F7DCE0" w:rsidR="008D0A4A" w:rsidRPr="008D0A4A" w:rsidRDefault="008D0A4A" w:rsidP="008D0A4A">
          <w:pPr>
            <w:pStyle w:val="TOC1"/>
            <w:rPr>
              <w:rFonts w:eastAsiaTheme="minorEastAsia"/>
              <w:lang w:val="en-US" w:eastAsia="en-US"/>
            </w:rPr>
          </w:pPr>
          <w:r w:rsidRPr="008D0A4A">
            <w:t xml:space="preserve">    </w:t>
          </w:r>
          <w:r w:rsidRPr="008D0A4A">
            <w:rPr>
              <w:sz w:val="24"/>
              <w:szCs w:val="24"/>
            </w:rPr>
            <w:t xml:space="preserve"> 1.3 Research Aims and Objectives</w:t>
          </w:r>
          <w:r w:rsidRPr="008D0A4A">
            <w:tab/>
          </w:r>
          <w:r w:rsidRPr="008D0A4A">
            <w:fldChar w:fldCharType="begin"/>
          </w:r>
          <w:r w:rsidRPr="008D0A4A">
            <w:instrText xml:space="preserve"> PAGEREF _Toc535848973 \h </w:instrText>
          </w:r>
          <w:r w:rsidRPr="008D0A4A">
            <w:fldChar w:fldCharType="separate"/>
          </w:r>
          <w:r w:rsidRPr="008D0A4A">
            <w:t>4</w:t>
          </w:r>
          <w:r w:rsidRPr="008D0A4A">
            <w:fldChar w:fldCharType="end"/>
          </w:r>
        </w:p>
        <w:p w14:paraId="72BFBB63" w14:textId="77777777" w:rsidR="008D0A4A" w:rsidRPr="008D0A4A" w:rsidRDefault="008D0A4A" w:rsidP="008D0A4A">
          <w:pPr>
            <w:pStyle w:val="TOC1"/>
            <w:rPr>
              <w:rFonts w:eastAsiaTheme="minorEastAsia"/>
              <w:lang w:val="en-US" w:eastAsia="en-US"/>
            </w:rPr>
          </w:pPr>
          <w:r w:rsidRPr="008D0A4A">
            <w:t>Literature Review</w:t>
          </w:r>
          <w:r w:rsidRPr="008D0A4A">
            <w:tab/>
          </w:r>
          <w:r w:rsidRPr="008D0A4A">
            <w:fldChar w:fldCharType="begin"/>
          </w:r>
          <w:r w:rsidRPr="008D0A4A">
            <w:instrText xml:space="preserve"> PAGEREF _Toc535848974 \h </w:instrText>
          </w:r>
          <w:r w:rsidRPr="008D0A4A">
            <w:fldChar w:fldCharType="separate"/>
          </w:r>
          <w:r w:rsidRPr="008D0A4A">
            <w:t>4</w:t>
          </w:r>
          <w:r w:rsidRPr="008D0A4A">
            <w:fldChar w:fldCharType="end"/>
          </w:r>
        </w:p>
        <w:p w14:paraId="4084ADA4" w14:textId="0CE13B32" w:rsidR="008D0A4A" w:rsidRPr="008D0A4A" w:rsidRDefault="008D0A4A" w:rsidP="008D0A4A">
          <w:pPr>
            <w:pStyle w:val="TOC1"/>
            <w:rPr>
              <w:rFonts w:eastAsiaTheme="minorEastAsia"/>
              <w:lang w:val="en-US" w:eastAsia="en-US"/>
            </w:rPr>
          </w:pPr>
          <w:r w:rsidRPr="008D0A4A">
            <w:t xml:space="preserve">     </w:t>
          </w:r>
          <w:r w:rsidRPr="008D0A4A">
            <w:rPr>
              <w:sz w:val="24"/>
              <w:szCs w:val="24"/>
            </w:rPr>
            <w:t>2.1 Defining BIM</w:t>
          </w:r>
          <w:r w:rsidRPr="008D0A4A">
            <w:tab/>
          </w:r>
          <w:r w:rsidRPr="008D0A4A">
            <w:fldChar w:fldCharType="begin"/>
          </w:r>
          <w:r w:rsidRPr="008D0A4A">
            <w:instrText xml:space="preserve"> PAGEREF _Toc535848975 \h </w:instrText>
          </w:r>
          <w:r w:rsidRPr="008D0A4A">
            <w:fldChar w:fldCharType="separate"/>
          </w:r>
          <w:r w:rsidRPr="008D0A4A">
            <w:t>4</w:t>
          </w:r>
          <w:r w:rsidRPr="008D0A4A">
            <w:fldChar w:fldCharType="end"/>
          </w:r>
        </w:p>
        <w:p w14:paraId="47BFE521" w14:textId="77777777" w:rsidR="008D0A4A" w:rsidRPr="008D0A4A" w:rsidRDefault="008D0A4A" w:rsidP="008D0A4A">
          <w:pPr>
            <w:pStyle w:val="TOC1"/>
          </w:pPr>
          <w:r w:rsidRPr="008D0A4A">
            <w:t xml:space="preserve">     </w:t>
          </w:r>
          <w:r w:rsidRPr="008D0A4A">
            <w:rPr>
              <w:sz w:val="24"/>
              <w:szCs w:val="24"/>
            </w:rPr>
            <w:t>2.2 BIM within SME</w:t>
          </w:r>
          <w:r w:rsidRPr="008D0A4A">
            <w:tab/>
          </w:r>
          <w:r w:rsidRPr="008D0A4A">
            <w:fldChar w:fldCharType="begin"/>
          </w:r>
          <w:r w:rsidRPr="008D0A4A">
            <w:instrText xml:space="preserve"> PAGEREF _Toc535848976 \h </w:instrText>
          </w:r>
          <w:r w:rsidRPr="008D0A4A">
            <w:fldChar w:fldCharType="separate"/>
          </w:r>
          <w:r w:rsidRPr="008D0A4A">
            <w:t>5</w:t>
          </w:r>
          <w:r w:rsidRPr="008D0A4A">
            <w:fldChar w:fldCharType="end"/>
          </w:r>
        </w:p>
        <w:p w14:paraId="335E18D7" w14:textId="27C5F6E9" w:rsidR="008D0A4A" w:rsidRPr="008D0A4A" w:rsidRDefault="008D0A4A" w:rsidP="008D0A4A">
          <w:pPr>
            <w:pStyle w:val="TOC1"/>
            <w:rPr>
              <w:rFonts w:eastAsiaTheme="minorEastAsia"/>
              <w:sz w:val="24"/>
              <w:szCs w:val="24"/>
              <w:lang w:val="en-US" w:eastAsia="en-US"/>
            </w:rPr>
          </w:pPr>
          <w:r w:rsidRPr="008D0A4A">
            <w:rPr>
              <w:color w:val="000000" w:themeColor="text1"/>
            </w:rPr>
            <w:t>Research Methodology</w:t>
          </w:r>
          <w:r w:rsidRPr="008D0A4A">
            <w:tab/>
          </w:r>
          <w:r w:rsidRPr="008D0A4A">
            <w:fldChar w:fldCharType="begin"/>
          </w:r>
          <w:r w:rsidRPr="008D0A4A">
            <w:instrText xml:space="preserve"> PAGEREF _Toc535848977 \h </w:instrText>
          </w:r>
          <w:r w:rsidRPr="008D0A4A">
            <w:fldChar w:fldCharType="separate"/>
          </w:r>
          <w:r w:rsidRPr="008D0A4A">
            <w:t>5</w:t>
          </w:r>
          <w:r w:rsidRPr="008D0A4A">
            <w:fldChar w:fldCharType="end"/>
          </w:r>
        </w:p>
        <w:p w14:paraId="3BEBB7AA" w14:textId="709E0CE7" w:rsidR="008D0A4A" w:rsidRPr="008D0A4A" w:rsidRDefault="008D0A4A" w:rsidP="008D0A4A">
          <w:pPr>
            <w:pStyle w:val="TOC1"/>
            <w:rPr>
              <w:rFonts w:eastAsiaTheme="minorEastAsia"/>
              <w:lang w:val="en-US" w:eastAsia="en-US"/>
            </w:rPr>
          </w:pPr>
          <w:r w:rsidRPr="008D0A4A">
            <w:t xml:space="preserve">     </w:t>
          </w:r>
          <w:r w:rsidRPr="008D0A4A">
            <w:rPr>
              <w:sz w:val="24"/>
              <w:szCs w:val="24"/>
            </w:rPr>
            <w:t>3.1 Research Approach</w:t>
          </w:r>
          <w:r w:rsidRPr="008D0A4A">
            <w:tab/>
          </w:r>
          <w:r w:rsidRPr="008D0A4A">
            <w:fldChar w:fldCharType="begin"/>
          </w:r>
          <w:r w:rsidRPr="008D0A4A">
            <w:instrText xml:space="preserve"> PAGEREF _Toc535848978 \h </w:instrText>
          </w:r>
          <w:r w:rsidRPr="008D0A4A">
            <w:fldChar w:fldCharType="separate"/>
          </w:r>
          <w:r w:rsidRPr="008D0A4A">
            <w:t>5</w:t>
          </w:r>
          <w:r w:rsidRPr="008D0A4A">
            <w:fldChar w:fldCharType="end"/>
          </w:r>
        </w:p>
        <w:p w14:paraId="5CF1BA24" w14:textId="7A61E5F6" w:rsidR="008D0A4A" w:rsidRPr="008D0A4A" w:rsidRDefault="008D0A4A" w:rsidP="008D0A4A">
          <w:pPr>
            <w:pStyle w:val="TOC1"/>
            <w:rPr>
              <w:rFonts w:eastAsiaTheme="minorEastAsia"/>
              <w:lang w:val="en-US" w:eastAsia="en-US"/>
            </w:rPr>
          </w:pPr>
          <w:r w:rsidRPr="008D0A4A">
            <w:t xml:space="preserve">    </w:t>
          </w:r>
          <w:r w:rsidRPr="008D0A4A">
            <w:rPr>
              <w:sz w:val="24"/>
              <w:szCs w:val="24"/>
            </w:rPr>
            <w:t xml:space="preserve"> 3.2 Data collection and Analysis</w:t>
          </w:r>
          <w:r w:rsidRPr="008D0A4A">
            <w:tab/>
          </w:r>
          <w:r w:rsidRPr="008D0A4A">
            <w:fldChar w:fldCharType="begin"/>
          </w:r>
          <w:r w:rsidRPr="008D0A4A">
            <w:instrText xml:space="preserve"> PAGEREF _Toc535848979 \h </w:instrText>
          </w:r>
          <w:r w:rsidRPr="008D0A4A">
            <w:fldChar w:fldCharType="separate"/>
          </w:r>
          <w:r w:rsidRPr="008D0A4A">
            <w:t>6</w:t>
          </w:r>
          <w:r w:rsidRPr="008D0A4A">
            <w:fldChar w:fldCharType="end"/>
          </w:r>
        </w:p>
        <w:p w14:paraId="407ED88F" w14:textId="05C051EE" w:rsidR="008D0A4A" w:rsidRPr="008D0A4A" w:rsidRDefault="008D0A4A" w:rsidP="008D0A4A">
          <w:pPr>
            <w:pStyle w:val="TOC1"/>
            <w:rPr>
              <w:rFonts w:eastAsiaTheme="minorEastAsia"/>
              <w:lang w:val="en-US" w:eastAsia="en-US"/>
            </w:rPr>
          </w:pPr>
          <w:r w:rsidRPr="008D0A4A">
            <w:t>Conclusion and Limitations</w:t>
          </w:r>
          <w:r w:rsidRPr="008D0A4A">
            <w:tab/>
          </w:r>
          <w:r w:rsidRPr="008D0A4A">
            <w:fldChar w:fldCharType="begin"/>
          </w:r>
          <w:r w:rsidRPr="008D0A4A">
            <w:instrText xml:space="preserve"> PAGEREF _Toc535848980 \h </w:instrText>
          </w:r>
          <w:r w:rsidRPr="008D0A4A">
            <w:fldChar w:fldCharType="separate"/>
          </w:r>
          <w:r w:rsidRPr="008D0A4A">
            <w:t>6</w:t>
          </w:r>
          <w:r w:rsidRPr="008D0A4A">
            <w:fldChar w:fldCharType="end"/>
          </w:r>
        </w:p>
        <w:p w14:paraId="5D46CBDA" w14:textId="77777777" w:rsidR="008D0A4A" w:rsidRPr="008D0A4A" w:rsidRDefault="008D0A4A" w:rsidP="008D0A4A">
          <w:pPr>
            <w:pStyle w:val="TOC1"/>
            <w:rPr>
              <w:rFonts w:eastAsiaTheme="minorEastAsia"/>
              <w:lang w:val="en-US" w:eastAsia="en-US"/>
            </w:rPr>
          </w:pPr>
          <w:r w:rsidRPr="008D0A4A">
            <w:t>References</w:t>
          </w:r>
          <w:r w:rsidRPr="008D0A4A">
            <w:tab/>
          </w:r>
          <w:r w:rsidRPr="008D0A4A">
            <w:fldChar w:fldCharType="begin"/>
          </w:r>
          <w:r w:rsidRPr="008D0A4A">
            <w:instrText xml:space="preserve"> PAGEREF _Toc535848981 \h </w:instrText>
          </w:r>
          <w:r w:rsidRPr="008D0A4A">
            <w:fldChar w:fldCharType="separate"/>
          </w:r>
          <w:r w:rsidRPr="008D0A4A">
            <w:t>7</w:t>
          </w:r>
          <w:r w:rsidRPr="008D0A4A">
            <w:fldChar w:fldCharType="end"/>
          </w:r>
        </w:p>
        <w:p w14:paraId="53FCF4A6" w14:textId="3EC8ED11" w:rsidR="0042585B" w:rsidRDefault="0042585B">
          <w:r w:rsidRPr="008D0A4A">
            <w:rPr>
              <w:rFonts w:ascii="Arial" w:hAnsi="Arial" w:cs="Arial"/>
              <w:b/>
            </w:rPr>
            <w:fldChar w:fldCharType="end"/>
          </w:r>
        </w:p>
      </w:sdtContent>
    </w:sdt>
    <w:p w14:paraId="638E3ACC" w14:textId="77777777" w:rsidR="000F76DB" w:rsidRDefault="000F76DB" w:rsidP="00ED057E"/>
    <w:p w14:paraId="5F6073BA" w14:textId="77777777" w:rsidR="00ED057E" w:rsidRDefault="00ED057E" w:rsidP="00ED057E"/>
    <w:p w14:paraId="77DB65A4" w14:textId="77777777" w:rsidR="00257B6D" w:rsidRDefault="00257B6D" w:rsidP="00ED057E"/>
    <w:p w14:paraId="36AF1E91" w14:textId="77777777" w:rsidR="00FF0DF1" w:rsidRDefault="00FF0DF1" w:rsidP="00C263EC">
      <w:pPr>
        <w:jc w:val="center"/>
        <w:rPr>
          <w:rFonts w:ascii="Arial" w:hAnsi="Arial" w:cs="Arial"/>
          <w:b/>
          <w:sz w:val="32"/>
          <w:szCs w:val="32"/>
        </w:rPr>
      </w:pPr>
    </w:p>
    <w:p w14:paraId="515DF860" w14:textId="77777777" w:rsidR="00225BA7" w:rsidRDefault="00225BA7" w:rsidP="00C263EC">
      <w:pPr>
        <w:jc w:val="center"/>
        <w:rPr>
          <w:rFonts w:ascii="Arial" w:hAnsi="Arial" w:cs="Arial"/>
          <w:b/>
          <w:sz w:val="32"/>
          <w:szCs w:val="32"/>
        </w:rPr>
      </w:pPr>
    </w:p>
    <w:p w14:paraId="15C9A5BC" w14:textId="77777777" w:rsidR="00225BA7" w:rsidRDefault="00225BA7" w:rsidP="00C263EC">
      <w:pPr>
        <w:jc w:val="center"/>
        <w:rPr>
          <w:rFonts w:ascii="Arial" w:hAnsi="Arial" w:cs="Arial"/>
          <w:b/>
          <w:sz w:val="32"/>
          <w:szCs w:val="32"/>
        </w:rPr>
      </w:pPr>
    </w:p>
    <w:p w14:paraId="73E7D245" w14:textId="77777777" w:rsidR="00225BA7" w:rsidRDefault="00225BA7" w:rsidP="00C263EC">
      <w:pPr>
        <w:jc w:val="center"/>
        <w:rPr>
          <w:rFonts w:ascii="Arial" w:hAnsi="Arial" w:cs="Arial"/>
          <w:b/>
          <w:sz w:val="32"/>
          <w:szCs w:val="32"/>
        </w:rPr>
      </w:pPr>
    </w:p>
    <w:p w14:paraId="1F7A8B04" w14:textId="77777777" w:rsidR="00225BA7" w:rsidRDefault="00225BA7" w:rsidP="00C263EC">
      <w:pPr>
        <w:jc w:val="center"/>
        <w:rPr>
          <w:rFonts w:ascii="Arial" w:hAnsi="Arial" w:cs="Arial"/>
          <w:b/>
          <w:sz w:val="32"/>
          <w:szCs w:val="32"/>
        </w:rPr>
      </w:pPr>
    </w:p>
    <w:p w14:paraId="3B33EC4C" w14:textId="77777777" w:rsidR="00225BA7" w:rsidRDefault="00225BA7" w:rsidP="00C263EC">
      <w:pPr>
        <w:jc w:val="center"/>
        <w:rPr>
          <w:rFonts w:ascii="Arial" w:hAnsi="Arial" w:cs="Arial"/>
          <w:b/>
          <w:sz w:val="32"/>
          <w:szCs w:val="32"/>
        </w:rPr>
      </w:pPr>
    </w:p>
    <w:p w14:paraId="51FD0343" w14:textId="77777777" w:rsidR="00225BA7" w:rsidRDefault="00225BA7" w:rsidP="00C263EC">
      <w:pPr>
        <w:jc w:val="center"/>
        <w:rPr>
          <w:rFonts w:ascii="Arial" w:hAnsi="Arial" w:cs="Arial"/>
          <w:b/>
          <w:sz w:val="32"/>
          <w:szCs w:val="32"/>
        </w:rPr>
      </w:pPr>
    </w:p>
    <w:p w14:paraId="7514464C" w14:textId="77777777" w:rsidR="008D0A4A" w:rsidRDefault="008D0A4A" w:rsidP="00C263EC">
      <w:pPr>
        <w:jc w:val="center"/>
        <w:rPr>
          <w:rFonts w:ascii="Arial" w:hAnsi="Arial" w:cs="Arial"/>
          <w:b/>
          <w:sz w:val="32"/>
          <w:szCs w:val="32"/>
        </w:rPr>
      </w:pPr>
    </w:p>
    <w:p w14:paraId="72731181" w14:textId="77777777" w:rsidR="00225BA7" w:rsidRDefault="00225BA7" w:rsidP="00C263EC">
      <w:pPr>
        <w:jc w:val="center"/>
        <w:rPr>
          <w:rFonts w:ascii="Arial" w:hAnsi="Arial" w:cs="Arial"/>
          <w:b/>
          <w:sz w:val="32"/>
          <w:szCs w:val="32"/>
        </w:rPr>
      </w:pPr>
    </w:p>
    <w:p w14:paraId="1FD5F23D" w14:textId="77777777" w:rsidR="0081793E" w:rsidRDefault="0081793E" w:rsidP="00DB3337">
      <w:pPr>
        <w:rPr>
          <w:rFonts w:ascii="Arial" w:hAnsi="Arial" w:cs="Arial"/>
          <w:b/>
        </w:rPr>
      </w:pPr>
    </w:p>
    <w:p w14:paraId="2DD97759" w14:textId="77777777" w:rsidR="00DE14FE" w:rsidRDefault="00DE14FE" w:rsidP="00DB3337">
      <w:pPr>
        <w:rPr>
          <w:rFonts w:ascii="Arial" w:hAnsi="Arial" w:cs="Arial"/>
          <w:b/>
        </w:rPr>
      </w:pPr>
    </w:p>
    <w:p w14:paraId="4171475E" w14:textId="77777777" w:rsidR="00FF0DF1" w:rsidRDefault="00FF0DF1" w:rsidP="00DB3337">
      <w:pPr>
        <w:rPr>
          <w:rFonts w:ascii="Arial" w:hAnsi="Arial" w:cs="Arial"/>
          <w:b/>
        </w:rPr>
      </w:pPr>
    </w:p>
    <w:p w14:paraId="586E931B" w14:textId="77777777" w:rsidR="00FF0DF1" w:rsidRDefault="00FF0DF1" w:rsidP="00C216A0">
      <w:pPr>
        <w:pStyle w:val="Title"/>
      </w:pPr>
    </w:p>
    <w:p w14:paraId="2EB0C925" w14:textId="77777777" w:rsidR="001C3984" w:rsidRDefault="001C3984" w:rsidP="00DB3337">
      <w:pPr>
        <w:rPr>
          <w:rFonts w:ascii="Arial" w:hAnsi="Arial" w:cs="Arial"/>
          <w:b/>
        </w:rPr>
      </w:pPr>
    </w:p>
    <w:p w14:paraId="4F2166E8" w14:textId="77777777" w:rsidR="001C3984" w:rsidRDefault="001C3984" w:rsidP="00DB3337">
      <w:pPr>
        <w:rPr>
          <w:rFonts w:ascii="Arial" w:hAnsi="Arial" w:cs="Arial"/>
          <w:b/>
        </w:rPr>
      </w:pPr>
    </w:p>
    <w:p w14:paraId="4F75C3A6" w14:textId="77777777" w:rsidR="001C3984" w:rsidRDefault="001C3984" w:rsidP="00DB3337">
      <w:pPr>
        <w:rPr>
          <w:rFonts w:ascii="Arial" w:hAnsi="Arial" w:cs="Arial"/>
          <w:b/>
        </w:rPr>
      </w:pPr>
    </w:p>
    <w:p w14:paraId="6A062CEE" w14:textId="77777777" w:rsidR="000F76DB" w:rsidRDefault="000F76DB" w:rsidP="00DB3337">
      <w:pPr>
        <w:rPr>
          <w:rFonts w:ascii="Arial" w:hAnsi="Arial" w:cs="Arial"/>
          <w:b/>
        </w:rPr>
      </w:pPr>
    </w:p>
    <w:p w14:paraId="09F6839A" w14:textId="77777777" w:rsidR="000F76DB" w:rsidRDefault="000F76DB" w:rsidP="00DB3337">
      <w:pPr>
        <w:rPr>
          <w:rFonts w:ascii="Arial" w:hAnsi="Arial" w:cs="Arial"/>
          <w:b/>
        </w:rPr>
      </w:pPr>
    </w:p>
    <w:p w14:paraId="0732C7C3" w14:textId="77777777" w:rsidR="00C216A0" w:rsidRDefault="00C216A0" w:rsidP="00DB3337">
      <w:pPr>
        <w:rPr>
          <w:rFonts w:ascii="Arial" w:hAnsi="Arial" w:cs="Arial"/>
          <w:b/>
        </w:rPr>
      </w:pPr>
    </w:p>
    <w:p w14:paraId="669457FD" w14:textId="77777777" w:rsidR="00225BA7" w:rsidRDefault="00225BA7" w:rsidP="005E4861">
      <w:pPr>
        <w:rPr>
          <w:rFonts w:ascii="Arial" w:hAnsi="Arial" w:cs="Arial"/>
          <w:b/>
          <w:sz w:val="36"/>
          <w:szCs w:val="36"/>
        </w:rPr>
      </w:pPr>
    </w:p>
    <w:p w14:paraId="64007D3E" w14:textId="4DB97346" w:rsidR="00225BA7" w:rsidRPr="007478C0" w:rsidRDefault="00225BA7" w:rsidP="007F269C">
      <w:pPr>
        <w:jc w:val="center"/>
        <w:rPr>
          <w:rFonts w:ascii="Arial" w:hAnsi="Arial" w:cs="Arial"/>
          <w:b/>
          <w:sz w:val="36"/>
          <w:szCs w:val="36"/>
        </w:rPr>
      </w:pPr>
      <w:r>
        <w:rPr>
          <w:rFonts w:ascii="Arial" w:hAnsi="Arial" w:cs="Arial"/>
          <w:b/>
          <w:sz w:val="36"/>
          <w:szCs w:val="36"/>
        </w:rPr>
        <w:lastRenderedPageBreak/>
        <w:t>The Accessibility of BIM within Small</w:t>
      </w:r>
      <w:r w:rsidR="0038260E">
        <w:rPr>
          <w:rFonts w:ascii="Arial" w:hAnsi="Arial" w:cs="Arial"/>
          <w:b/>
          <w:sz w:val="36"/>
          <w:szCs w:val="36"/>
        </w:rPr>
        <w:t>-Medium</w:t>
      </w:r>
      <w:r>
        <w:rPr>
          <w:rFonts w:ascii="Arial" w:hAnsi="Arial" w:cs="Arial"/>
          <w:b/>
          <w:sz w:val="36"/>
          <w:szCs w:val="36"/>
        </w:rPr>
        <w:t xml:space="preserve"> Construction Enterprises</w:t>
      </w:r>
    </w:p>
    <w:p w14:paraId="47A2611D" w14:textId="753DDB00" w:rsidR="008E7885" w:rsidRDefault="008E7885" w:rsidP="007A0BDB">
      <w:pPr>
        <w:pStyle w:val="Heading1"/>
      </w:pPr>
      <w:bookmarkStart w:id="1" w:name="_Toc535848970"/>
      <w:r>
        <w:t>Introduction</w:t>
      </w:r>
      <w:bookmarkEnd w:id="1"/>
      <w:r>
        <w:t xml:space="preserve"> </w:t>
      </w:r>
    </w:p>
    <w:p w14:paraId="7A8E8250" w14:textId="1F6186B4" w:rsidR="008E7885" w:rsidRPr="008E7885" w:rsidRDefault="008E7885" w:rsidP="00747F8B">
      <w:pPr>
        <w:pStyle w:val="Heading1"/>
      </w:pPr>
      <w:bookmarkStart w:id="2" w:name="_Toc535848971"/>
      <w:r>
        <w:t>1.1 Background</w:t>
      </w:r>
      <w:bookmarkEnd w:id="2"/>
      <w:r w:rsidR="00BE2A0E">
        <w:t xml:space="preserve"> and Rationale</w:t>
      </w:r>
    </w:p>
    <w:p w14:paraId="14F58203" w14:textId="77777777" w:rsidR="00FE71B6" w:rsidRDefault="00FE71B6" w:rsidP="00546CEE">
      <w:pPr>
        <w:rPr>
          <w:rFonts w:ascii="Arial" w:hAnsi="Arial" w:cs="Arial"/>
        </w:rPr>
      </w:pPr>
    </w:p>
    <w:p w14:paraId="0A07DAC0" w14:textId="483F2E36" w:rsidR="00FE71B6" w:rsidRDefault="00FE71B6" w:rsidP="00FE71B6">
      <w:pPr>
        <w:rPr>
          <w:rFonts w:ascii="Arial" w:hAnsi="Arial" w:cs="Arial"/>
        </w:rPr>
      </w:pPr>
      <w:r w:rsidRPr="00FE71B6">
        <w:rPr>
          <w:rFonts w:ascii="Arial" w:hAnsi="Arial" w:cs="Arial"/>
        </w:rPr>
        <w:t>The Construction industry is currently undergoing its biggest transformation since the arrival of computers during the late 70’s. The developments in digital technology is providing the sector opportunities to cultivate new methods and approaches, with the ultimate aim of enhancing</w:t>
      </w:r>
      <w:r>
        <w:rPr>
          <w:rFonts w:ascii="Arial" w:hAnsi="Arial" w:cs="Arial"/>
        </w:rPr>
        <w:t xml:space="preserve"> the industry’s sustainability. With the industry being </w:t>
      </w:r>
      <w:r>
        <w:rPr>
          <w:rFonts w:ascii="Arial" w:hAnsi="Arial" w:cs="Arial"/>
        </w:rPr>
        <w:t xml:space="preserve">responsible for nearly 10% of the country’s </w:t>
      </w:r>
      <w:r>
        <w:rPr>
          <w:rFonts w:ascii="Arial" w:hAnsi="Arial" w:cs="Arial"/>
        </w:rPr>
        <w:t xml:space="preserve">GDP, </w:t>
      </w:r>
      <w:r>
        <w:rPr>
          <w:rFonts w:ascii="Arial" w:hAnsi="Arial" w:cs="Arial"/>
        </w:rPr>
        <w:t>contributing an output of nearly £14B to its economy</w:t>
      </w:r>
      <w:r>
        <w:rPr>
          <w:rStyle w:val="FootnoteReference"/>
          <w:rFonts w:ascii="Arial" w:hAnsi="Arial" w:cs="Arial"/>
        </w:rPr>
        <w:footnoteReference w:id="1"/>
      </w:r>
      <w:r>
        <w:rPr>
          <w:rFonts w:ascii="Arial" w:hAnsi="Arial" w:cs="Arial"/>
        </w:rPr>
        <w:t xml:space="preserve"> and containing over 1 million SME’s</w:t>
      </w:r>
      <w:r w:rsidRPr="00FE71B6">
        <w:rPr>
          <w:rFonts w:ascii="Arial" w:hAnsi="Arial" w:cs="Arial"/>
        </w:rPr>
        <w:t xml:space="preserve"> (Government Business Population, 2018) it is imperative to ensure </w:t>
      </w:r>
      <w:r>
        <w:rPr>
          <w:rFonts w:ascii="Arial" w:hAnsi="Arial" w:cs="Arial"/>
        </w:rPr>
        <w:t xml:space="preserve">modernization of the sector remains </w:t>
      </w:r>
      <w:r w:rsidR="00BE2A0E">
        <w:rPr>
          <w:rFonts w:ascii="Arial" w:hAnsi="Arial" w:cs="Arial"/>
        </w:rPr>
        <w:t>productive</w:t>
      </w:r>
      <w:r>
        <w:rPr>
          <w:rFonts w:ascii="Arial" w:hAnsi="Arial" w:cs="Arial"/>
        </w:rPr>
        <w:t>, as</w:t>
      </w:r>
      <w:r w:rsidR="002C0373">
        <w:rPr>
          <w:rFonts w:ascii="Arial" w:hAnsi="Arial" w:cs="Arial"/>
        </w:rPr>
        <w:t xml:space="preserve"> it better predicts the path of its future.</w:t>
      </w:r>
    </w:p>
    <w:p w14:paraId="207A23BD" w14:textId="77777777" w:rsidR="00BE2A0E" w:rsidRDefault="00BE2A0E" w:rsidP="00FE71B6">
      <w:pPr>
        <w:rPr>
          <w:rFonts w:ascii="Arial" w:hAnsi="Arial" w:cs="Arial"/>
        </w:rPr>
      </w:pPr>
    </w:p>
    <w:p w14:paraId="08560F71" w14:textId="1E8D6520" w:rsidR="008A0FBA" w:rsidRDefault="00BE2A0E" w:rsidP="00BE2A0E">
      <w:pPr>
        <w:rPr>
          <w:rFonts w:ascii="Arial" w:hAnsi="Arial" w:cs="Arial"/>
        </w:rPr>
      </w:pPr>
      <w:r w:rsidRPr="00FE71B6">
        <w:rPr>
          <w:rFonts w:ascii="Arial" w:hAnsi="Arial" w:cs="Arial"/>
        </w:rPr>
        <w:t xml:space="preserve">The primary focus of this research is to establish BIM’s accessibility within Small-Medium Enterprises and reflect on the relationship they </w:t>
      </w:r>
      <w:r w:rsidR="00ED2DD7">
        <w:rPr>
          <w:rFonts w:ascii="Arial" w:hAnsi="Arial" w:cs="Arial"/>
        </w:rPr>
        <w:t xml:space="preserve">possess. </w:t>
      </w:r>
    </w:p>
    <w:p w14:paraId="50CE96C0" w14:textId="1D029D37" w:rsidR="00BE2A0E" w:rsidRDefault="00BE2A0E" w:rsidP="00BE2A0E">
      <w:pPr>
        <w:rPr>
          <w:rFonts w:ascii="Arial" w:hAnsi="Arial" w:cs="Arial"/>
        </w:rPr>
      </w:pPr>
      <w:r>
        <w:rPr>
          <w:rFonts w:ascii="Arial" w:hAnsi="Arial" w:cs="Arial"/>
        </w:rPr>
        <w:t xml:space="preserve">Construction SME’s are failing to adopt BIM and with them making up </w:t>
      </w:r>
      <w:r>
        <w:rPr>
          <w:rFonts w:ascii="Arial" w:hAnsi="Arial" w:cs="Arial"/>
        </w:rPr>
        <w:t xml:space="preserve">a large majority </w:t>
      </w:r>
      <w:r>
        <w:rPr>
          <w:rFonts w:ascii="Arial" w:hAnsi="Arial" w:cs="Arial"/>
        </w:rPr>
        <w:t xml:space="preserve">of the industry employment, helping them implement BIM and allowing the opportunity to become Level 2 coherent, can deliver great benefits to the efficiency of construction </w:t>
      </w:r>
      <w:r>
        <w:rPr>
          <w:rFonts w:ascii="Arial" w:hAnsi="Arial" w:cs="Arial"/>
        </w:rPr>
        <w:t>management.</w:t>
      </w:r>
    </w:p>
    <w:p w14:paraId="215B1410" w14:textId="77777777" w:rsidR="002C0373" w:rsidRDefault="002C0373" w:rsidP="00FE71B6">
      <w:pPr>
        <w:rPr>
          <w:rFonts w:ascii="Arial" w:hAnsi="Arial" w:cs="Arial"/>
        </w:rPr>
      </w:pPr>
    </w:p>
    <w:p w14:paraId="6B9B1566" w14:textId="6ABFAF4B" w:rsidR="00F65C5C" w:rsidRDefault="00FE71B6" w:rsidP="00F65C5C">
      <w:pPr>
        <w:rPr>
          <w:rFonts w:ascii="Arial" w:hAnsi="Arial" w:cs="Arial"/>
          <w:i/>
        </w:rPr>
      </w:pPr>
      <w:r w:rsidRPr="00FE71B6">
        <w:rPr>
          <w:rFonts w:ascii="Arial" w:hAnsi="Arial" w:cs="Arial"/>
        </w:rPr>
        <w:t>Although the concept of BIM has been around since the mid 80’s, Autodesk established th</w:t>
      </w:r>
      <w:r w:rsidR="002C0373">
        <w:rPr>
          <w:rFonts w:ascii="Arial" w:hAnsi="Arial" w:cs="Arial"/>
        </w:rPr>
        <w:t>e introduction</w:t>
      </w:r>
      <w:r w:rsidRPr="00FE71B6">
        <w:rPr>
          <w:rFonts w:ascii="Arial" w:hAnsi="Arial" w:cs="Arial"/>
        </w:rPr>
        <w:t xml:space="preserve"> during 2002, with a report detailing “Building Infor</w:t>
      </w:r>
      <w:r w:rsidR="002C0373">
        <w:rPr>
          <w:rFonts w:ascii="Arial" w:hAnsi="Arial" w:cs="Arial"/>
        </w:rPr>
        <w:t>mation Modelling”. Autodesk go on to describe</w:t>
      </w:r>
      <w:r w:rsidRPr="00FE71B6">
        <w:rPr>
          <w:rFonts w:ascii="Arial" w:hAnsi="Arial" w:cs="Arial"/>
        </w:rPr>
        <w:t xml:space="preserve"> BIM as </w:t>
      </w:r>
      <w:r w:rsidRPr="002C0373">
        <w:rPr>
          <w:rFonts w:ascii="Arial" w:hAnsi="Arial" w:cs="Arial"/>
          <w:i/>
        </w:rPr>
        <w:t>“an intelligent 3D model-based process that gives architecture, engineering, and construction (AEC) professionals the insight and tools to more efficiently plan, design, construct, and manage buildings and infrastructure.”</w:t>
      </w:r>
      <w:r w:rsidR="002C0373">
        <w:rPr>
          <w:rStyle w:val="FootnoteReference"/>
          <w:rFonts w:ascii="Arial" w:hAnsi="Arial" w:cs="Arial"/>
        </w:rPr>
        <w:footnoteReference w:id="2"/>
      </w:r>
    </w:p>
    <w:p w14:paraId="4F9D6A11" w14:textId="77777777" w:rsidR="009F7A24" w:rsidRDefault="009F7A24" w:rsidP="009F7A24">
      <w:pPr>
        <w:rPr>
          <w:rFonts w:ascii="Arial" w:hAnsi="Arial" w:cs="Arial"/>
          <w:i/>
        </w:rPr>
      </w:pPr>
    </w:p>
    <w:p w14:paraId="456474F7" w14:textId="77777777" w:rsidR="004F06C0" w:rsidRDefault="009F7A24" w:rsidP="009F7A24">
      <w:pPr>
        <w:rPr>
          <w:rFonts w:ascii="Arial" w:hAnsi="Arial" w:cs="Arial"/>
        </w:rPr>
      </w:pPr>
      <w:r>
        <w:rPr>
          <w:rFonts w:ascii="Arial" w:hAnsi="Arial" w:cs="Arial"/>
        </w:rPr>
        <w:t>Building Information Modelling helps in the development of sustainable construction and provides fundamental aspects of computer aided design in order to virtually construct the proposed project and to also enable multiple users to access and incorporate their different designs using interoperability. It is not only aimed at architectural professionals but at the c</w:t>
      </w:r>
      <w:r w:rsidR="004F06C0">
        <w:rPr>
          <w:rFonts w:ascii="Arial" w:hAnsi="Arial" w:cs="Arial"/>
        </w:rPr>
        <w:t>onstruction industry as a whole which SMEs might be failing to understand. The application has proven to</w:t>
      </w:r>
      <w:r>
        <w:rPr>
          <w:rFonts w:ascii="Arial" w:hAnsi="Arial" w:cs="Arial"/>
        </w:rPr>
        <w:t xml:space="preserve"> assist in achieving a greater quality infrastructure and doing so in an efficient and enviro</w:t>
      </w:r>
      <w:r w:rsidR="004F06C0">
        <w:rPr>
          <w:rFonts w:ascii="Arial" w:hAnsi="Arial" w:cs="Arial"/>
        </w:rPr>
        <w:t xml:space="preserve">nmentally friendly fashion. </w:t>
      </w:r>
    </w:p>
    <w:p w14:paraId="305A583E" w14:textId="77777777" w:rsidR="009F7A24" w:rsidRDefault="009F7A24" w:rsidP="00F65C5C">
      <w:pPr>
        <w:pStyle w:val="Heading1"/>
      </w:pPr>
      <w:bookmarkStart w:id="3" w:name="_Toc535848973"/>
    </w:p>
    <w:p w14:paraId="14F80C55" w14:textId="77777777" w:rsidR="009F7A24" w:rsidRPr="009F7A24" w:rsidRDefault="009F7A24" w:rsidP="009F7A24"/>
    <w:p w14:paraId="020C048B" w14:textId="724CC7E8" w:rsidR="00F65C5C" w:rsidRPr="001539E0" w:rsidRDefault="008D0A4A" w:rsidP="00F65C5C">
      <w:pPr>
        <w:pStyle w:val="Heading1"/>
      </w:pPr>
      <w:r>
        <w:lastRenderedPageBreak/>
        <w:t>1.3</w:t>
      </w:r>
      <w:r w:rsidR="00F65C5C">
        <w:t xml:space="preserve"> Research Aims and Objectives</w:t>
      </w:r>
      <w:bookmarkEnd w:id="3"/>
      <w:r w:rsidR="00F65C5C">
        <w:t xml:space="preserve"> </w:t>
      </w:r>
    </w:p>
    <w:p w14:paraId="22170411" w14:textId="77777777" w:rsidR="00F65C5C" w:rsidRDefault="00F65C5C" w:rsidP="00F65C5C">
      <w:pPr>
        <w:rPr>
          <w:rFonts w:ascii="Arial" w:hAnsi="Arial" w:cs="Arial"/>
        </w:rPr>
      </w:pPr>
    </w:p>
    <w:p w14:paraId="6803C329" w14:textId="174FF849" w:rsidR="00F65C5C" w:rsidRDefault="00F65C5C" w:rsidP="00F65C5C">
      <w:pPr>
        <w:rPr>
          <w:rFonts w:ascii="Arial" w:hAnsi="Arial" w:cs="Arial"/>
        </w:rPr>
      </w:pPr>
      <w:r>
        <w:rPr>
          <w:rFonts w:ascii="Arial" w:hAnsi="Arial" w:cs="Arial"/>
        </w:rPr>
        <w:t>This research reflects on the accessibility of BIM within Construction Small Medium Enterprise’s and aims to identify</w:t>
      </w:r>
      <w:r w:rsidR="00BD0E31">
        <w:rPr>
          <w:rFonts w:ascii="Arial" w:hAnsi="Arial" w:cs="Arial"/>
        </w:rPr>
        <w:t xml:space="preserve"> whether or not SME’s are adopting this method and if not, why.</w:t>
      </w:r>
      <w:r>
        <w:rPr>
          <w:rFonts w:ascii="Arial" w:hAnsi="Arial" w:cs="Arial"/>
        </w:rPr>
        <w:t xml:space="preserve"> The importance of this research is to examine and evaluate SME’s attitude towards BIM and address the factors relating to its slow implementation.</w:t>
      </w:r>
    </w:p>
    <w:p w14:paraId="56B4CECD" w14:textId="77777777" w:rsidR="005B14F8" w:rsidRDefault="005B14F8" w:rsidP="00F65C5C">
      <w:pPr>
        <w:rPr>
          <w:rFonts w:ascii="Arial" w:hAnsi="Arial" w:cs="Arial"/>
        </w:rPr>
      </w:pPr>
    </w:p>
    <w:p w14:paraId="3759FDA9" w14:textId="057D283B" w:rsidR="00F65C5C" w:rsidRDefault="00F65C5C" w:rsidP="00F65C5C">
      <w:pPr>
        <w:rPr>
          <w:rFonts w:ascii="Arial" w:hAnsi="Arial" w:cs="Arial"/>
        </w:rPr>
      </w:pPr>
      <w:r>
        <w:rPr>
          <w:rFonts w:ascii="Arial" w:hAnsi="Arial" w:cs="Arial"/>
        </w:rPr>
        <w:t>Analysis through using prima</w:t>
      </w:r>
      <w:r w:rsidR="00BD0E31">
        <w:rPr>
          <w:rFonts w:ascii="Arial" w:hAnsi="Arial" w:cs="Arial"/>
        </w:rPr>
        <w:t xml:space="preserve">ry and secondary forms of data will help establish the </w:t>
      </w:r>
      <w:r>
        <w:rPr>
          <w:rFonts w:ascii="Arial" w:hAnsi="Arial" w:cs="Arial"/>
        </w:rPr>
        <w:t xml:space="preserve">benefits </w:t>
      </w:r>
      <w:r w:rsidR="00BD0E31">
        <w:rPr>
          <w:rFonts w:ascii="Arial" w:hAnsi="Arial" w:cs="Arial"/>
        </w:rPr>
        <w:t>BIM can present to the industry, especially within SMEs.</w:t>
      </w:r>
      <w:r>
        <w:rPr>
          <w:rFonts w:ascii="Arial" w:hAnsi="Arial" w:cs="Arial"/>
        </w:rPr>
        <w:t xml:space="preserve"> It will also go on to understand why BIM is typically used in larger construction projects as opposed to smaller ones and what are the dependent variables constituting that. </w:t>
      </w:r>
    </w:p>
    <w:p w14:paraId="49975E8A" w14:textId="77777777" w:rsidR="00F65C5C" w:rsidRDefault="00F65C5C" w:rsidP="00F65C5C">
      <w:pPr>
        <w:rPr>
          <w:rFonts w:ascii="Arial" w:hAnsi="Arial" w:cs="Arial"/>
        </w:rPr>
      </w:pPr>
    </w:p>
    <w:p w14:paraId="09584AC5" w14:textId="606F5FAE" w:rsidR="002C0373" w:rsidRPr="00DB1DFE" w:rsidRDefault="00F65C5C" w:rsidP="00DB1DFE">
      <w:pPr>
        <w:rPr>
          <w:rFonts w:ascii="Arial" w:hAnsi="Arial" w:cs="Arial"/>
        </w:rPr>
      </w:pPr>
      <w:r>
        <w:rPr>
          <w:rFonts w:ascii="Arial" w:hAnsi="Arial" w:cs="Arial"/>
        </w:rPr>
        <w:t xml:space="preserve">This research will only base analysis from published books, government and annual reports. This is to help ensure a degree of accuracy is followed which will not render the research invalid. </w:t>
      </w:r>
      <w:bookmarkStart w:id="4" w:name="_Toc535848974"/>
    </w:p>
    <w:p w14:paraId="740EDC3B" w14:textId="06340F4A" w:rsidR="004425DA" w:rsidRDefault="00D92DBC" w:rsidP="008D0A4A">
      <w:pPr>
        <w:pStyle w:val="Heading1"/>
      </w:pPr>
      <w:r>
        <w:t>Literatu</w:t>
      </w:r>
      <w:r w:rsidR="007F269C" w:rsidRPr="00D92DBC">
        <w:t>re Review</w:t>
      </w:r>
      <w:bookmarkEnd w:id="4"/>
      <w:r w:rsidR="00225BA7" w:rsidRPr="00D92DBC">
        <w:t xml:space="preserve"> </w:t>
      </w:r>
    </w:p>
    <w:p w14:paraId="51C59E57" w14:textId="2AA54B6C" w:rsidR="00A56C73" w:rsidRPr="00A56C73" w:rsidRDefault="00A56C73" w:rsidP="008D0A4A">
      <w:pPr>
        <w:pStyle w:val="Heading1"/>
      </w:pPr>
      <w:bookmarkStart w:id="5" w:name="_Toc535848975"/>
      <w:r>
        <w:t xml:space="preserve">2.1 </w:t>
      </w:r>
      <w:r w:rsidRPr="00A56C73">
        <w:t>Defining BIM</w:t>
      </w:r>
      <w:bookmarkEnd w:id="5"/>
    </w:p>
    <w:p w14:paraId="2205919F" w14:textId="77777777" w:rsidR="009F7A24" w:rsidRDefault="009F7A24" w:rsidP="00A60EC7">
      <w:pPr>
        <w:rPr>
          <w:rFonts w:ascii="Arial" w:hAnsi="Arial" w:cs="Arial"/>
        </w:rPr>
      </w:pPr>
    </w:p>
    <w:p w14:paraId="38613BA0" w14:textId="44EDAB0D" w:rsidR="009F7A24" w:rsidRDefault="00A83E56" w:rsidP="00A60EC7">
      <w:pPr>
        <w:rPr>
          <w:rFonts w:ascii="Arial" w:hAnsi="Arial" w:cs="Arial"/>
        </w:rPr>
      </w:pPr>
      <w:proofErr w:type="spellStart"/>
      <w:r w:rsidRPr="00CB4D54">
        <w:rPr>
          <w:rFonts w:ascii="Arial" w:hAnsi="Arial" w:cs="Arial"/>
        </w:rPr>
        <w:t>I</w:t>
      </w:r>
      <w:r>
        <w:rPr>
          <w:rFonts w:ascii="Arial" w:hAnsi="Arial" w:cs="Arial"/>
        </w:rPr>
        <w:t>ngibjörg</w:t>
      </w:r>
      <w:proofErr w:type="spellEnd"/>
      <w:r>
        <w:rPr>
          <w:rFonts w:ascii="Arial" w:hAnsi="Arial" w:cs="Arial"/>
        </w:rPr>
        <w:t xml:space="preserve"> </w:t>
      </w:r>
      <w:proofErr w:type="spellStart"/>
      <w:r>
        <w:rPr>
          <w:rFonts w:ascii="Arial" w:hAnsi="Arial" w:cs="Arial"/>
        </w:rPr>
        <w:t>Birna</w:t>
      </w:r>
      <w:proofErr w:type="spellEnd"/>
      <w:r>
        <w:rPr>
          <w:rFonts w:ascii="Arial" w:hAnsi="Arial" w:cs="Arial"/>
        </w:rPr>
        <w:t xml:space="preserve"> </w:t>
      </w:r>
      <w:proofErr w:type="spellStart"/>
      <w:r>
        <w:rPr>
          <w:rFonts w:ascii="Arial" w:hAnsi="Arial" w:cs="Arial"/>
        </w:rPr>
        <w:t>Kjartansdóttir</w:t>
      </w:r>
      <w:proofErr w:type="spellEnd"/>
      <w:r>
        <w:rPr>
          <w:rFonts w:ascii="Arial" w:hAnsi="Arial" w:cs="Arial"/>
        </w:rPr>
        <w:t xml:space="preserve"> stated “</w:t>
      </w:r>
      <w:r w:rsidRPr="008C075C">
        <w:rPr>
          <w:rFonts w:ascii="Arial" w:hAnsi="Arial" w:cs="Arial"/>
          <w:i/>
        </w:rPr>
        <w:t>BIM offers a more efficient way of doing various analysis required during the</w:t>
      </w:r>
      <w:r>
        <w:rPr>
          <w:rFonts w:ascii="Arial" w:hAnsi="Arial" w:cs="Arial"/>
          <w:i/>
        </w:rPr>
        <w:t xml:space="preserve"> </w:t>
      </w:r>
      <w:r w:rsidRPr="008C075C">
        <w:rPr>
          <w:rFonts w:ascii="Arial" w:hAnsi="Arial" w:cs="Arial"/>
          <w:i/>
        </w:rPr>
        <w:t>building process, which all aid the decision making and supervision process,</w:t>
      </w:r>
      <w:r>
        <w:rPr>
          <w:rFonts w:ascii="Arial" w:hAnsi="Arial" w:cs="Arial"/>
          <w:i/>
        </w:rPr>
        <w:t xml:space="preserve"> </w:t>
      </w:r>
      <w:r w:rsidRPr="008C075C">
        <w:rPr>
          <w:rFonts w:ascii="Arial" w:hAnsi="Arial" w:cs="Arial"/>
          <w:i/>
        </w:rPr>
        <w:t>and improves the odds that the anticipated construction will be carried out</w:t>
      </w:r>
      <w:r w:rsidRPr="008C075C">
        <w:rPr>
          <w:rFonts w:ascii="Arial" w:hAnsi="Arial" w:cs="Arial"/>
        </w:rPr>
        <w:t>.”</w:t>
      </w:r>
      <w:r>
        <w:rPr>
          <w:rStyle w:val="FootnoteReference"/>
          <w:rFonts w:ascii="Arial" w:hAnsi="Arial" w:cs="Arial"/>
        </w:rPr>
        <w:footnoteReference w:id="3"/>
      </w:r>
      <w:r w:rsidR="009F7A24">
        <w:rPr>
          <w:rFonts w:ascii="Arial" w:hAnsi="Arial" w:cs="Arial"/>
        </w:rPr>
        <w:t xml:space="preserve"> Supporting </w:t>
      </w:r>
      <w:proofErr w:type="spellStart"/>
      <w:r w:rsidR="009F7A24">
        <w:rPr>
          <w:rFonts w:ascii="Arial" w:hAnsi="Arial" w:cs="Arial"/>
        </w:rPr>
        <w:t>Kjartansdóttir</w:t>
      </w:r>
      <w:proofErr w:type="spellEnd"/>
      <w:r w:rsidR="009F7A24">
        <w:rPr>
          <w:rFonts w:ascii="Arial" w:hAnsi="Arial" w:cs="Arial"/>
        </w:rPr>
        <w:t>, a</w:t>
      </w:r>
      <w:r w:rsidR="009F7A24">
        <w:rPr>
          <w:rFonts w:ascii="Arial" w:hAnsi="Arial" w:cs="Arial"/>
        </w:rPr>
        <w:t xml:space="preserve"> Dodge Data and Analytics report taken in 2017 found that there was a 34% reduced error in conflicts during construction as well as a 22% increase of cost predictability, from the adoption of BIM in the Middle East</w:t>
      </w:r>
      <w:r w:rsidR="009F7A24">
        <w:rPr>
          <w:rStyle w:val="FootnoteReference"/>
          <w:rFonts w:ascii="Arial" w:hAnsi="Arial" w:cs="Arial"/>
        </w:rPr>
        <w:footnoteReference w:id="4"/>
      </w:r>
      <w:r w:rsidR="009F7A24">
        <w:rPr>
          <w:rFonts w:ascii="Arial" w:hAnsi="Arial" w:cs="Arial"/>
        </w:rPr>
        <w:t xml:space="preserve">. </w:t>
      </w:r>
      <w:r w:rsidR="009F7A24">
        <w:rPr>
          <w:rFonts w:ascii="Arial" w:hAnsi="Arial" w:cs="Arial"/>
        </w:rPr>
        <w:t xml:space="preserve"> </w:t>
      </w:r>
    </w:p>
    <w:p w14:paraId="764EF47B" w14:textId="77777777" w:rsidR="00A83E56" w:rsidRDefault="00A83E56" w:rsidP="00A60EC7">
      <w:pPr>
        <w:rPr>
          <w:rFonts w:ascii="Arial" w:hAnsi="Arial" w:cs="Arial"/>
        </w:rPr>
      </w:pPr>
    </w:p>
    <w:p w14:paraId="652DFBA9" w14:textId="6CC7F1B4" w:rsidR="00BD0E31" w:rsidRDefault="00BE612F" w:rsidP="009042AD">
      <w:pPr>
        <w:rPr>
          <w:rFonts w:ascii="Arial" w:hAnsi="Arial" w:cs="Arial"/>
        </w:rPr>
      </w:pPr>
      <w:r>
        <w:rPr>
          <w:rFonts w:ascii="Arial" w:hAnsi="Arial" w:cs="Arial"/>
        </w:rPr>
        <w:t>Brad Hardin (2015)</w:t>
      </w:r>
      <w:r>
        <w:rPr>
          <w:rStyle w:val="FootnoteReference"/>
          <w:rFonts w:ascii="Arial" w:hAnsi="Arial" w:cs="Arial"/>
        </w:rPr>
        <w:footnoteReference w:id="5"/>
      </w:r>
      <w:r>
        <w:rPr>
          <w:rFonts w:ascii="Arial" w:hAnsi="Arial" w:cs="Arial"/>
        </w:rPr>
        <w:t xml:space="preserve"> describes the values of BIM to come in many forms. It withholds the ability to save time, reduces the requirement to travel to meetings and allows cost effective decisions to be made with a degree of certainty. Hardin also goes on to state that the adoption of BIM</w:t>
      </w:r>
      <w:r w:rsidRPr="008D1199">
        <w:rPr>
          <w:rFonts w:ascii="Arial" w:hAnsi="Arial" w:cs="Arial"/>
        </w:rPr>
        <w:t xml:space="preserve"> </w:t>
      </w:r>
      <w:r>
        <w:rPr>
          <w:rFonts w:ascii="Arial" w:hAnsi="Arial" w:cs="Arial"/>
        </w:rPr>
        <w:t>between Architects and Contractors jumped from 28% during 2007, to 71% in 2012, showing that BIM positively impacted the industry in the early stages.</w:t>
      </w:r>
      <w:r w:rsidR="00F506BE">
        <w:rPr>
          <w:rFonts w:ascii="Arial" w:hAnsi="Arial" w:cs="Arial"/>
        </w:rPr>
        <w:t xml:space="preserve"> </w:t>
      </w:r>
    </w:p>
    <w:p w14:paraId="44E392EC" w14:textId="77777777" w:rsidR="00DB1DFE" w:rsidRDefault="00DB1DFE" w:rsidP="009042AD">
      <w:pPr>
        <w:rPr>
          <w:rFonts w:ascii="Arial" w:hAnsi="Arial" w:cs="Arial"/>
        </w:rPr>
      </w:pPr>
    </w:p>
    <w:p w14:paraId="3FBAE680" w14:textId="021D17A9" w:rsidR="00DB1DFE" w:rsidRDefault="00DB1DFE" w:rsidP="00DB1DFE">
      <w:pPr>
        <w:rPr>
          <w:rFonts w:ascii="Arial" w:hAnsi="Arial" w:cs="Arial"/>
        </w:rPr>
      </w:pPr>
      <w:r>
        <w:rPr>
          <w:rFonts w:ascii="Arial" w:hAnsi="Arial" w:cs="Arial"/>
        </w:rPr>
        <w:t xml:space="preserve">This process has not gone unrecognized and </w:t>
      </w:r>
      <w:r>
        <w:rPr>
          <w:rFonts w:ascii="Arial" w:hAnsi="Arial" w:cs="Arial"/>
        </w:rPr>
        <w:t xml:space="preserve">with the UK Government significantly endorsing it and implementing BIM Level 2 as a mandate as per The Construction Strategy 2016. </w:t>
      </w:r>
      <w:r w:rsidR="00830FBA">
        <w:rPr>
          <w:rFonts w:ascii="Arial" w:hAnsi="Arial" w:cs="Arial"/>
        </w:rPr>
        <w:t xml:space="preserve">The </w:t>
      </w:r>
      <w:r>
        <w:rPr>
          <w:rFonts w:ascii="Arial" w:hAnsi="Arial" w:cs="Arial"/>
        </w:rPr>
        <w:t>NBS National BIM Report 2018 detailed that the strategy aims to meet by 2025:</w:t>
      </w:r>
    </w:p>
    <w:p w14:paraId="0029A0E8" w14:textId="77777777" w:rsidR="00DB1DFE" w:rsidRDefault="00DB1DFE" w:rsidP="00DB1DFE">
      <w:pPr>
        <w:rPr>
          <w:rFonts w:ascii="Arial" w:hAnsi="Arial" w:cs="Arial"/>
        </w:rPr>
      </w:pPr>
    </w:p>
    <w:p w14:paraId="580EA70B" w14:textId="77777777" w:rsidR="00DB1DFE" w:rsidRPr="00A7031A" w:rsidRDefault="00DB1DFE" w:rsidP="00DB1DFE">
      <w:pPr>
        <w:pStyle w:val="ListParagraph"/>
        <w:numPr>
          <w:ilvl w:val="0"/>
          <w:numId w:val="21"/>
        </w:numPr>
        <w:rPr>
          <w:rFonts w:ascii="Arial" w:hAnsi="Arial" w:cs="Arial"/>
          <w:sz w:val="24"/>
          <w:szCs w:val="24"/>
        </w:rPr>
      </w:pPr>
      <w:r w:rsidRPr="00A7031A">
        <w:rPr>
          <w:rFonts w:ascii="Arial" w:hAnsi="Arial" w:cs="Arial"/>
          <w:sz w:val="24"/>
          <w:szCs w:val="24"/>
        </w:rPr>
        <w:t>33% reduction in initial cos</w:t>
      </w:r>
      <w:r>
        <w:rPr>
          <w:rFonts w:ascii="Arial" w:hAnsi="Arial" w:cs="Arial"/>
          <w:sz w:val="24"/>
          <w:szCs w:val="24"/>
        </w:rPr>
        <w:t>ts and life cycle of built asse</w:t>
      </w:r>
      <w:r w:rsidRPr="00A7031A">
        <w:rPr>
          <w:rFonts w:ascii="Arial" w:hAnsi="Arial" w:cs="Arial"/>
          <w:sz w:val="24"/>
          <w:szCs w:val="24"/>
        </w:rPr>
        <w:t>ts</w:t>
      </w:r>
      <w:r>
        <w:rPr>
          <w:rFonts w:ascii="Arial" w:hAnsi="Arial" w:cs="Arial"/>
          <w:sz w:val="24"/>
          <w:szCs w:val="24"/>
        </w:rPr>
        <w:t>.</w:t>
      </w:r>
    </w:p>
    <w:p w14:paraId="452B24C4" w14:textId="77777777" w:rsidR="00DB1DFE" w:rsidRPr="00A7031A" w:rsidRDefault="00DB1DFE" w:rsidP="00DB1DFE">
      <w:pPr>
        <w:pStyle w:val="ListParagraph"/>
        <w:numPr>
          <w:ilvl w:val="0"/>
          <w:numId w:val="21"/>
        </w:numPr>
        <w:rPr>
          <w:rFonts w:ascii="Arial" w:hAnsi="Arial" w:cs="Arial"/>
          <w:sz w:val="24"/>
          <w:szCs w:val="24"/>
        </w:rPr>
      </w:pPr>
      <w:r w:rsidRPr="00A7031A">
        <w:rPr>
          <w:rFonts w:ascii="Arial" w:hAnsi="Arial" w:cs="Arial"/>
          <w:sz w:val="24"/>
          <w:szCs w:val="24"/>
        </w:rPr>
        <w:t>50% reduction in carbon emissions</w:t>
      </w:r>
      <w:r>
        <w:rPr>
          <w:rFonts w:ascii="Arial" w:hAnsi="Arial" w:cs="Arial"/>
          <w:sz w:val="24"/>
          <w:szCs w:val="24"/>
        </w:rPr>
        <w:t>.</w:t>
      </w:r>
    </w:p>
    <w:p w14:paraId="3B522D2E" w14:textId="6DDEF5D3" w:rsidR="009F7A24" w:rsidRPr="00D8719A" w:rsidRDefault="00DB1DFE" w:rsidP="009F7A24">
      <w:pPr>
        <w:pStyle w:val="ListParagraph"/>
        <w:numPr>
          <w:ilvl w:val="0"/>
          <w:numId w:val="21"/>
        </w:numPr>
        <w:rPr>
          <w:rFonts w:ascii="Arial" w:hAnsi="Arial" w:cs="Arial"/>
          <w:sz w:val="24"/>
          <w:szCs w:val="24"/>
        </w:rPr>
      </w:pPr>
      <w:r w:rsidRPr="00A7031A">
        <w:rPr>
          <w:rFonts w:ascii="Arial" w:hAnsi="Arial" w:cs="Arial"/>
          <w:sz w:val="24"/>
          <w:szCs w:val="24"/>
        </w:rPr>
        <w:t>50% reduction in time from start to finis</w:t>
      </w:r>
      <w:bookmarkStart w:id="6" w:name="_Toc535848976"/>
      <w:r w:rsidR="009F7A24">
        <w:rPr>
          <w:rFonts w:ascii="Arial" w:hAnsi="Arial" w:cs="Arial"/>
          <w:sz w:val="24"/>
          <w:szCs w:val="24"/>
        </w:rPr>
        <w:t>h.</w:t>
      </w:r>
    </w:p>
    <w:p w14:paraId="465FB396" w14:textId="45DE9723" w:rsidR="00A56C73" w:rsidRDefault="005C6F62" w:rsidP="008D0A4A">
      <w:pPr>
        <w:pStyle w:val="Heading1"/>
      </w:pPr>
      <w:r>
        <w:lastRenderedPageBreak/>
        <w:t xml:space="preserve">2.2 </w:t>
      </w:r>
      <w:r w:rsidR="00A56C73" w:rsidRPr="005C6F62">
        <w:t>BIM within SME</w:t>
      </w:r>
      <w:bookmarkEnd w:id="6"/>
    </w:p>
    <w:p w14:paraId="4E1799AA" w14:textId="77777777" w:rsidR="005C6F62" w:rsidRPr="005C6F62" w:rsidRDefault="005C6F62" w:rsidP="009042AD">
      <w:pPr>
        <w:rPr>
          <w:rFonts w:ascii="Arial" w:hAnsi="Arial" w:cs="Arial"/>
          <w:b/>
          <w:sz w:val="28"/>
          <w:szCs w:val="28"/>
        </w:rPr>
      </w:pPr>
    </w:p>
    <w:p w14:paraId="1EB9FCB2" w14:textId="653E6A64" w:rsidR="00DB5041" w:rsidRPr="006C1A41" w:rsidRDefault="00345579" w:rsidP="00A60EC7">
      <w:pPr>
        <w:rPr>
          <w:rFonts w:ascii="Arial" w:hAnsi="Arial" w:cs="Arial"/>
        </w:rPr>
      </w:pPr>
      <w:r w:rsidRPr="00DB5041">
        <w:rPr>
          <w:rFonts w:ascii="Arial" w:eastAsia="Times New Roman" w:hAnsi="Arial" w:cs="Arial"/>
        </w:rPr>
        <w:t xml:space="preserve">In 2017, </w:t>
      </w:r>
      <w:proofErr w:type="spellStart"/>
      <w:r w:rsidR="00FF3D9E" w:rsidRPr="00DB5041">
        <w:rPr>
          <w:rFonts w:ascii="Arial" w:eastAsia="Times New Roman" w:hAnsi="Arial" w:cs="Arial"/>
        </w:rPr>
        <w:t>Ghaffarianhoseini</w:t>
      </w:r>
      <w:proofErr w:type="spellEnd"/>
      <w:r w:rsidR="00FF3D9E" w:rsidRPr="00DB5041">
        <w:rPr>
          <w:rFonts w:ascii="Arial" w:eastAsia="Times New Roman" w:hAnsi="Arial" w:cs="Arial"/>
        </w:rPr>
        <w:t xml:space="preserve"> </w:t>
      </w:r>
      <w:r w:rsidRPr="00DB5041">
        <w:rPr>
          <w:rFonts w:ascii="Arial" w:eastAsia="Times New Roman" w:hAnsi="Arial" w:cs="Arial"/>
        </w:rPr>
        <w:t>revealed that the lack adoption of BIM within SMEs was a result of factors including</w:t>
      </w:r>
      <w:r w:rsidR="00DB5041">
        <w:rPr>
          <w:rFonts w:ascii="Arial" w:eastAsia="Times New Roman" w:hAnsi="Arial" w:cs="Arial"/>
        </w:rPr>
        <w:t xml:space="preserve"> BIM’s return on investment. Some SMEs felt BIM was not worth it’s weight in cost. The</w:t>
      </w:r>
      <w:r w:rsidRPr="00DB5041">
        <w:rPr>
          <w:rFonts w:ascii="Arial" w:eastAsia="Times New Roman" w:hAnsi="Arial" w:cs="Arial"/>
        </w:rPr>
        <w:t xml:space="preserve"> experience needed to collaborate digitally and the risks and challenges it holds for new users.</w:t>
      </w:r>
      <w:r w:rsidR="00DB5041">
        <w:rPr>
          <w:rFonts w:ascii="Arial" w:eastAsia="Times New Roman" w:hAnsi="Arial" w:cs="Arial"/>
        </w:rPr>
        <w:t xml:space="preserve"> </w:t>
      </w:r>
      <w:r w:rsidR="00DB5041">
        <w:rPr>
          <w:rFonts w:ascii="Arial" w:hAnsi="Arial" w:cs="Arial"/>
        </w:rPr>
        <w:t>Robert Green (2017)</w:t>
      </w:r>
      <w:r w:rsidR="00DB5041">
        <w:rPr>
          <w:rStyle w:val="FootnoteReference"/>
          <w:rFonts w:ascii="Arial" w:hAnsi="Arial" w:cs="Arial"/>
        </w:rPr>
        <w:footnoteReference w:id="6"/>
      </w:r>
      <w:r w:rsidR="00DB5041">
        <w:rPr>
          <w:rFonts w:ascii="Arial" w:hAnsi="Arial" w:cs="Arial"/>
        </w:rPr>
        <w:t xml:space="preserve">, explained how due to the progression of BIM and the more design projects its used for, the more challenging the process becomes in terms of understanding and navigating, which provides evidence that perhaps BIM’s adoption within SME’s might not be fully digitally understood. </w:t>
      </w:r>
      <w:r w:rsidRPr="00DB5041">
        <w:rPr>
          <w:rFonts w:ascii="Arial" w:eastAsia="Times New Roman" w:hAnsi="Arial" w:cs="Arial"/>
        </w:rPr>
        <w:t>It went on to suggest that in order to effectively introduce BIM with</w:t>
      </w:r>
      <w:r w:rsidR="00DB5041" w:rsidRPr="00DB5041">
        <w:rPr>
          <w:rFonts w:ascii="Arial" w:eastAsia="Times New Roman" w:hAnsi="Arial" w:cs="Arial"/>
        </w:rPr>
        <w:t xml:space="preserve"> </w:t>
      </w:r>
      <w:r w:rsidR="00DB5041">
        <w:rPr>
          <w:rFonts w:ascii="Arial" w:eastAsia="Times New Roman" w:hAnsi="Arial" w:cs="Arial"/>
        </w:rPr>
        <w:t xml:space="preserve">in SMEs, it would require firms </w:t>
      </w:r>
      <w:r w:rsidR="00DB5041" w:rsidRPr="00DB5041">
        <w:rPr>
          <w:rFonts w:ascii="Arial" w:eastAsia="Times New Roman" w:hAnsi="Arial" w:cs="Arial"/>
        </w:rPr>
        <w:t xml:space="preserve">to make investments within software and training as well as becoming familiar with the process and framework involved. </w:t>
      </w:r>
    </w:p>
    <w:p w14:paraId="601FFC19" w14:textId="77777777" w:rsidR="00DB5041" w:rsidRDefault="00DB5041" w:rsidP="00A60EC7">
      <w:pPr>
        <w:rPr>
          <w:rFonts w:ascii="Arial" w:hAnsi="Arial" w:cs="Arial"/>
        </w:rPr>
      </w:pPr>
    </w:p>
    <w:p w14:paraId="43FF765C" w14:textId="6EF870C1" w:rsidR="0083148D" w:rsidRPr="009042AD" w:rsidRDefault="009042AD" w:rsidP="00A60EC7">
      <w:pPr>
        <w:rPr>
          <w:rFonts w:ascii="Arial" w:hAnsi="Arial" w:cs="Arial"/>
        </w:rPr>
      </w:pPr>
      <w:r>
        <w:rPr>
          <w:rFonts w:ascii="Arial" w:hAnsi="Arial" w:cs="Arial"/>
        </w:rPr>
        <w:t>The 2018 BIM survey report found that Large Practices were 12% more likely to adopt BIM for a project than Small Practices.</w:t>
      </w:r>
      <w:r w:rsidR="00DC6E31">
        <w:rPr>
          <w:rFonts w:ascii="Arial" w:hAnsi="Arial" w:cs="Arial"/>
        </w:rPr>
        <w:t xml:space="preserve"> The difference may </w:t>
      </w:r>
      <w:r>
        <w:rPr>
          <w:rFonts w:ascii="Arial" w:hAnsi="Arial" w:cs="Arial"/>
        </w:rPr>
        <w:t>be based on financial constraints, as the cost of fully integrating</w:t>
      </w:r>
      <w:r w:rsidR="00DC6E31">
        <w:rPr>
          <w:rFonts w:ascii="Arial" w:hAnsi="Arial" w:cs="Arial"/>
        </w:rPr>
        <w:t xml:space="preserve"> BIM can be relatively dear. However, </w:t>
      </w:r>
      <w:r w:rsidR="0083148D">
        <w:rPr>
          <w:rFonts w:ascii="Arial" w:hAnsi="Arial" w:cs="Arial"/>
        </w:rPr>
        <w:t xml:space="preserve">David Miller stated in BIM in Small Practices (2017) </w:t>
      </w:r>
      <w:r w:rsidR="0083148D" w:rsidRPr="00BB4761">
        <w:rPr>
          <w:rFonts w:ascii="Arial" w:hAnsi="Arial" w:cs="Arial"/>
          <w:i/>
        </w:rPr>
        <w:t xml:space="preserve">“We also </w:t>
      </w:r>
      <w:proofErr w:type="spellStart"/>
      <w:r w:rsidR="0083148D" w:rsidRPr="00BB4761">
        <w:rPr>
          <w:rFonts w:ascii="Arial" w:hAnsi="Arial" w:cs="Arial"/>
          <w:i/>
        </w:rPr>
        <w:t>realised</w:t>
      </w:r>
      <w:proofErr w:type="spellEnd"/>
      <w:r w:rsidR="0083148D" w:rsidRPr="00BB4761">
        <w:rPr>
          <w:rFonts w:ascii="Arial" w:hAnsi="Arial" w:cs="Arial"/>
          <w:i/>
        </w:rPr>
        <w:t xml:space="preserve"> that as a small practice we had it easy when it came to rolling out BIM, because the real barrier isn’t cost, but change management.”</w:t>
      </w:r>
      <w:r>
        <w:rPr>
          <w:rFonts w:ascii="Arial" w:hAnsi="Arial" w:cs="Arial"/>
          <w:i/>
        </w:rPr>
        <w:t xml:space="preserve"> </w:t>
      </w:r>
      <w:r>
        <w:rPr>
          <w:rFonts w:ascii="Arial" w:hAnsi="Arial" w:cs="Arial"/>
        </w:rPr>
        <w:t xml:space="preserve"> He explains that adapting to the framework </w:t>
      </w:r>
      <w:r w:rsidR="00DC6E31">
        <w:rPr>
          <w:rFonts w:ascii="Arial" w:hAnsi="Arial" w:cs="Arial"/>
        </w:rPr>
        <w:t>require</w:t>
      </w:r>
      <w:r w:rsidR="00390AF4">
        <w:rPr>
          <w:rFonts w:ascii="Arial" w:hAnsi="Arial" w:cs="Arial"/>
        </w:rPr>
        <w:t xml:space="preserve">s more attention, as it holds a lot more barriers for the team to understand and implement interoperability. The cost of the package does spike hesitation in the eyes of SMEs, as the package and having to provide training can be a dear investment. </w:t>
      </w:r>
    </w:p>
    <w:p w14:paraId="68DCCB61" w14:textId="77777777" w:rsidR="009D5D8C" w:rsidRDefault="009D5D8C" w:rsidP="00BF0EF5">
      <w:pPr>
        <w:pStyle w:val="Heading2"/>
        <w:numPr>
          <w:ilvl w:val="0"/>
          <w:numId w:val="0"/>
        </w:numPr>
        <w:rPr>
          <w:rFonts w:ascii="Arial" w:eastAsiaTheme="minorHAnsi" w:hAnsi="Arial" w:cs="Arial"/>
          <w:color w:val="auto"/>
          <w:sz w:val="24"/>
          <w:szCs w:val="24"/>
        </w:rPr>
      </w:pPr>
    </w:p>
    <w:p w14:paraId="2296EC43" w14:textId="324D1333" w:rsidR="00BF0EF5" w:rsidRDefault="00816917" w:rsidP="00BF0EF5">
      <w:pPr>
        <w:pStyle w:val="Heading2"/>
        <w:numPr>
          <w:ilvl w:val="0"/>
          <w:numId w:val="0"/>
        </w:numPr>
        <w:rPr>
          <w:rFonts w:ascii="Arial" w:hAnsi="Arial" w:cs="Arial"/>
          <w:b/>
          <w:color w:val="000000" w:themeColor="text1"/>
          <w:sz w:val="28"/>
          <w:szCs w:val="28"/>
        </w:rPr>
      </w:pPr>
      <w:bookmarkStart w:id="7" w:name="_Toc535848977"/>
      <w:r>
        <w:rPr>
          <w:rFonts w:ascii="Arial" w:hAnsi="Arial" w:cs="Arial"/>
          <w:b/>
          <w:color w:val="000000" w:themeColor="text1"/>
          <w:sz w:val="28"/>
          <w:szCs w:val="28"/>
        </w:rPr>
        <w:t xml:space="preserve">Research </w:t>
      </w:r>
      <w:r w:rsidR="00F73A64" w:rsidRPr="00D92DBC">
        <w:rPr>
          <w:rFonts w:ascii="Arial" w:hAnsi="Arial" w:cs="Arial"/>
          <w:b/>
          <w:color w:val="000000" w:themeColor="text1"/>
          <w:sz w:val="28"/>
          <w:szCs w:val="28"/>
        </w:rPr>
        <w:t>Methodology</w:t>
      </w:r>
      <w:bookmarkEnd w:id="7"/>
      <w:r w:rsidR="00225BA7" w:rsidRPr="00D92DBC">
        <w:rPr>
          <w:rFonts w:ascii="Arial" w:hAnsi="Arial" w:cs="Arial"/>
          <w:b/>
          <w:color w:val="000000" w:themeColor="text1"/>
          <w:sz w:val="28"/>
          <w:szCs w:val="28"/>
        </w:rPr>
        <w:t xml:space="preserve"> </w:t>
      </w:r>
    </w:p>
    <w:p w14:paraId="7F0D358F" w14:textId="7D63569D" w:rsidR="00D60DC4" w:rsidRDefault="00D60DC4" w:rsidP="002E4E6D"/>
    <w:p w14:paraId="04D52285" w14:textId="46284B6A" w:rsidR="00934461" w:rsidRPr="006728C9" w:rsidRDefault="00F46D3D" w:rsidP="00546CEE">
      <w:pPr>
        <w:rPr>
          <w:rFonts w:ascii="Arial" w:hAnsi="Arial" w:cs="Arial"/>
        </w:rPr>
      </w:pPr>
      <w:r>
        <w:rPr>
          <w:rFonts w:ascii="Arial" w:hAnsi="Arial" w:cs="Arial"/>
        </w:rPr>
        <w:t>For the stated objectives to be achieved,</w:t>
      </w:r>
      <w:r w:rsidR="00934461">
        <w:rPr>
          <w:rFonts w:ascii="Arial" w:hAnsi="Arial" w:cs="Arial"/>
        </w:rPr>
        <w:t xml:space="preserve"> this research will execute</w:t>
      </w:r>
      <w:r w:rsidR="003C30E4">
        <w:rPr>
          <w:rFonts w:ascii="Arial" w:hAnsi="Arial" w:cs="Arial"/>
        </w:rPr>
        <w:t xml:space="preserve"> several</w:t>
      </w:r>
      <w:r w:rsidR="00934461">
        <w:rPr>
          <w:rFonts w:ascii="Arial" w:hAnsi="Arial" w:cs="Arial"/>
        </w:rPr>
        <w:t xml:space="preserve"> </w:t>
      </w:r>
      <w:r w:rsidR="002A717B">
        <w:rPr>
          <w:rFonts w:ascii="Arial" w:hAnsi="Arial" w:cs="Arial"/>
        </w:rPr>
        <w:t>methods, strategie</w:t>
      </w:r>
      <w:r w:rsidR="00934461">
        <w:rPr>
          <w:rFonts w:ascii="Arial" w:hAnsi="Arial" w:cs="Arial"/>
        </w:rPr>
        <w:t xml:space="preserve">s and techniques. These will help provide an </w:t>
      </w:r>
      <w:r w:rsidR="002A717B">
        <w:rPr>
          <w:rFonts w:ascii="Arial" w:hAnsi="Arial" w:cs="Arial"/>
        </w:rPr>
        <w:t>unders</w:t>
      </w:r>
      <w:r w:rsidR="00E5764E">
        <w:rPr>
          <w:rFonts w:ascii="Arial" w:hAnsi="Arial" w:cs="Arial"/>
        </w:rPr>
        <w:t>tand</w:t>
      </w:r>
      <w:r w:rsidR="00934461">
        <w:rPr>
          <w:rFonts w:ascii="Arial" w:hAnsi="Arial" w:cs="Arial"/>
        </w:rPr>
        <w:t xml:space="preserve">ing and </w:t>
      </w:r>
      <w:r w:rsidR="00E5764E">
        <w:rPr>
          <w:rFonts w:ascii="Arial" w:hAnsi="Arial" w:cs="Arial"/>
        </w:rPr>
        <w:t>reasoning for</w:t>
      </w:r>
      <w:r w:rsidR="002A717B">
        <w:rPr>
          <w:rFonts w:ascii="Arial" w:hAnsi="Arial" w:cs="Arial"/>
        </w:rPr>
        <w:t xml:space="preserve"> BIM’s accessibility within small-medium construction enterprises.</w:t>
      </w:r>
      <w:r w:rsidR="00934461">
        <w:rPr>
          <w:rFonts w:ascii="Arial" w:hAnsi="Arial" w:cs="Arial"/>
        </w:rPr>
        <w:t xml:space="preserve"> It will also explain different research approaches and forms of data collection. The data collection can then provide statistics to identify if the hypothesis was true or not. </w:t>
      </w:r>
    </w:p>
    <w:p w14:paraId="5D229052" w14:textId="21424C8B" w:rsidR="00BF0EF5" w:rsidRDefault="004523C4" w:rsidP="00747F8B">
      <w:pPr>
        <w:pStyle w:val="Heading1"/>
      </w:pPr>
      <w:bookmarkStart w:id="8" w:name="_Toc535848978"/>
      <w:r>
        <w:t>3.1</w:t>
      </w:r>
      <w:r w:rsidR="00BF0EF5">
        <w:t xml:space="preserve"> Research Approach</w:t>
      </w:r>
      <w:bookmarkEnd w:id="8"/>
    </w:p>
    <w:p w14:paraId="75BEFB6E" w14:textId="77777777" w:rsidR="00BF0EF5" w:rsidRDefault="00BF0EF5" w:rsidP="002E4E6D">
      <w:pPr>
        <w:rPr>
          <w:rFonts w:ascii="Arial" w:hAnsi="Arial" w:cs="Arial"/>
        </w:rPr>
      </w:pPr>
    </w:p>
    <w:p w14:paraId="2DC542D5" w14:textId="12E1FF9F" w:rsidR="00BF0EF5" w:rsidRDefault="00BF0EF5" w:rsidP="00546CEE">
      <w:pPr>
        <w:rPr>
          <w:rFonts w:ascii="Arial" w:hAnsi="Arial" w:cs="Arial"/>
        </w:rPr>
      </w:pPr>
      <w:r>
        <w:rPr>
          <w:rFonts w:ascii="Arial" w:hAnsi="Arial" w:cs="Arial"/>
        </w:rPr>
        <w:t xml:space="preserve">This proposal will include Qualitative research. As stated by </w:t>
      </w:r>
      <w:proofErr w:type="spellStart"/>
      <w:r w:rsidR="00B809F6">
        <w:rPr>
          <w:rFonts w:ascii="Arial" w:hAnsi="Arial" w:cs="Arial"/>
        </w:rPr>
        <w:t>Naoum</w:t>
      </w:r>
      <w:proofErr w:type="spellEnd"/>
      <w:r w:rsidR="00934461">
        <w:rPr>
          <w:rFonts w:ascii="Arial" w:hAnsi="Arial" w:cs="Arial"/>
        </w:rPr>
        <w:t xml:space="preserve"> </w:t>
      </w:r>
      <w:r w:rsidR="00B809F6">
        <w:rPr>
          <w:rFonts w:ascii="Arial" w:hAnsi="Arial" w:cs="Arial"/>
        </w:rPr>
        <w:t>(2012)</w:t>
      </w:r>
      <w:r w:rsidR="00B809F6">
        <w:rPr>
          <w:rFonts w:ascii="Arial" w:hAnsi="Arial" w:cs="Arial"/>
        </w:rPr>
        <w:fldChar w:fldCharType="begin"/>
      </w:r>
      <w:r w:rsidR="00B809F6">
        <w:rPr>
          <w:rFonts w:ascii="Arial" w:hAnsi="Arial" w:cs="Arial"/>
        </w:rPr>
        <w:instrText xml:space="preserve"> NOTEREF _Ref535722701 \f \h </w:instrText>
      </w:r>
      <w:r w:rsidR="00B809F6">
        <w:rPr>
          <w:rFonts w:ascii="Arial" w:hAnsi="Arial" w:cs="Arial"/>
        </w:rPr>
      </w:r>
      <w:r w:rsidR="00B809F6">
        <w:rPr>
          <w:rFonts w:ascii="Arial" w:hAnsi="Arial" w:cs="Arial"/>
        </w:rPr>
        <w:fldChar w:fldCharType="separate"/>
      </w:r>
      <w:r w:rsidR="00B809F6" w:rsidRPr="00B809F6">
        <w:rPr>
          <w:rStyle w:val="FootnoteReference"/>
        </w:rPr>
        <w:t>1</w:t>
      </w:r>
      <w:r w:rsidR="00B809F6">
        <w:rPr>
          <w:rFonts w:ascii="Arial" w:hAnsi="Arial" w:cs="Arial"/>
        </w:rPr>
        <w:fldChar w:fldCharType="end"/>
      </w:r>
      <w:r w:rsidR="00B809F6">
        <w:rPr>
          <w:rFonts w:ascii="Arial" w:hAnsi="Arial" w:cs="Arial"/>
        </w:rPr>
        <w:t xml:space="preserve">, </w:t>
      </w:r>
      <w:r>
        <w:rPr>
          <w:rFonts w:ascii="Arial" w:hAnsi="Arial" w:cs="Arial"/>
        </w:rPr>
        <w:t xml:space="preserve">it is an approach </w:t>
      </w:r>
      <w:r w:rsidR="007B1EC9">
        <w:rPr>
          <w:rFonts w:ascii="Arial" w:hAnsi="Arial" w:cs="Arial"/>
        </w:rPr>
        <w:t>implemented</w:t>
      </w:r>
      <w:r>
        <w:rPr>
          <w:rFonts w:ascii="Arial" w:hAnsi="Arial" w:cs="Arial"/>
        </w:rPr>
        <w:t xml:space="preserve"> when limited information is known. This method begins in the form of primary exploratory research; fieldwork studies based on the hypothesis, which provide people’s experiences relating to the problem. The unique factor delivered by this, is it allows the researcher a perspective from the study’s applicants which help determine any opinions or problems. </w:t>
      </w:r>
    </w:p>
    <w:p w14:paraId="03A1AB37" w14:textId="77777777" w:rsidR="00BF0EF5" w:rsidRDefault="00BF0EF5" w:rsidP="00BF0EF5">
      <w:pPr>
        <w:rPr>
          <w:rFonts w:ascii="Arial" w:hAnsi="Arial" w:cs="Arial"/>
        </w:rPr>
      </w:pPr>
    </w:p>
    <w:p w14:paraId="65D8B3BC" w14:textId="7F021B28" w:rsidR="009F7A24" w:rsidRPr="009F7A24" w:rsidRDefault="00BF0EF5" w:rsidP="009F7A24">
      <w:pPr>
        <w:rPr>
          <w:rFonts w:ascii="Arial" w:hAnsi="Arial" w:cs="Arial"/>
        </w:rPr>
      </w:pPr>
      <w:r>
        <w:rPr>
          <w:rFonts w:ascii="Arial" w:hAnsi="Arial" w:cs="Arial"/>
        </w:rPr>
        <w:t>Quantitative research will also be used</w:t>
      </w:r>
      <w:r w:rsidR="00352031">
        <w:rPr>
          <w:rFonts w:ascii="Arial" w:hAnsi="Arial" w:cs="Arial"/>
        </w:rPr>
        <w:t xml:space="preserve">, </w:t>
      </w:r>
      <w:r>
        <w:rPr>
          <w:rFonts w:ascii="Arial" w:hAnsi="Arial" w:cs="Arial"/>
        </w:rPr>
        <w:t xml:space="preserve">as stated by </w:t>
      </w:r>
      <w:proofErr w:type="spellStart"/>
      <w:r>
        <w:rPr>
          <w:rFonts w:ascii="Arial" w:hAnsi="Arial" w:cs="Arial"/>
        </w:rPr>
        <w:t>Naoum</w:t>
      </w:r>
      <w:proofErr w:type="spellEnd"/>
      <w:r>
        <w:rPr>
          <w:rFonts w:ascii="Arial" w:hAnsi="Arial" w:cs="Arial"/>
        </w:rPr>
        <w:t xml:space="preserve"> (2012)</w:t>
      </w:r>
      <w:bookmarkStart w:id="9" w:name="_Ref535722701"/>
      <w:r>
        <w:rPr>
          <w:rStyle w:val="FootnoteReference"/>
          <w:rFonts w:ascii="Arial" w:hAnsi="Arial" w:cs="Arial"/>
        </w:rPr>
        <w:footnoteReference w:id="7"/>
      </w:r>
      <w:bookmarkEnd w:id="9"/>
      <w:r>
        <w:rPr>
          <w:rFonts w:ascii="Arial" w:hAnsi="Arial" w:cs="Arial"/>
        </w:rPr>
        <w:t xml:space="preserve">, is collecting data from subjective information which is based on the hypothesis. The data is examined and interpreted by statistical methods so that the hypothesis can be </w:t>
      </w:r>
      <w:r>
        <w:rPr>
          <w:rFonts w:ascii="Arial" w:hAnsi="Arial" w:cs="Arial"/>
        </w:rPr>
        <w:lastRenderedPageBreak/>
        <w:t>verified as true or not.</w:t>
      </w:r>
      <w:r w:rsidRPr="003579A0">
        <w:rPr>
          <w:rFonts w:ascii="Arial" w:hAnsi="Arial" w:cs="Arial"/>
        </w:rPr>
        <w:t xml:space="preserve"> </w:t>
      </w:r>
      <w:r>
        <w:rPr>
          <w:rFonts w:ascii="Arial" w:hAnsi="Arial" w:cs="Arial"/>
        </w:rPr>
        <w:t>This method can deliver a level of accuracy as the applicants can establish specific answers to the questions provided.</w:t>
      </w:r>
      <w:bookmarkStart w:id="10" w:name="_Toc535848979"/>
    </w:p>
    <w:p w14:paraId="3BA43945" w14:textId="7B619431" w:rsidR="00BF0EF5" w:rsidRDefault="004523C4" w:rsidP="00747F8B">
      <w:pPr>
        <w:pStyle w:val="Heading1"/>
      </w:pPr>
      <w:r>
        <w:t>3.2</w:t>
      </w:r>
      <w:r w:rsidR="00BF0EF5">
        <w:t xml:space="preserve"> Data collection </w:t>
      </w:r>
      <w:r w:rsidR="00A56C73">
        <w:t>and Analysis</w:t>
      </w:r>
      <w:bookmarkEnd w:id="10"/>
    </w:p>
    <w:p w14:paraId="06438211" w14:textId="77777777" w:rsidR="00BF0EF5" w:rsidRDefault="00BF0EF5" w:rsidP="002E4E6D">
      <w:pPr>
        <w:rPr>
          <w:rFonts w:ascii="Arial" w:hAnsi="Arial" w:cs="Arial"/>
        </w:rPr>
      </w:pPr>
    </w:p>
    <w:p w14:paraId="6467D13A" w14:textId="35286CB8" w:rsidR="00366817" w:rsidRDefault="00561B93" w:rsidP="00546CEE">
      <w:pPr>
        <w:rPr>
          <w:rFonts w:ascii="Arial" w:hAnsi="Arial" w:cs="Arial"/>
        </w:rPr>
      </w:pPr>
      <w:r>
        <w:rPr>
          <w:rFonts w:ascii="Arial" w:hAnsi="Arial" w:cs="Arial"/>
        </w:rPr>
        <w:t>Data collection is</w:t>
      </w:r>
      <w:r w:rsidR="00366817">
        <w:rPr>
          <w:rFonts w:ascii="Arial" w:hAnsi="Arial" w:cs="Arial"/>
        </w:rPr>
        <w:t xml:space="preserve"> important</w:t>
      </w:r>
      <w:r>
        <w:rPr>
          <w:rFonts w:ascii="Arial" w:hAnsi="Arial" w:cs="Arial"/>
        </w:rPr>
        <w:t xml:space="preserve"> when conducting a research study, as it provides data relating directly to the hypothesis</w:t>
      </w:r>
      <w:r w:rsidR="00366817">
        <w:rPr>
          <w:rFonts w:ascii="Arial" w:hAnsi="Arial" w:cs="Arial"/>
        </w:rPr>
        <w:t xml:space="preserve"> but it is imper</w:t>
      </w:r>
      <w:r w:rsidR="00352031">
        <w:rPr>
          <w:rFonts w:ascii="Arial" w:hAnsi="Arial" w:cs="Arial"/>
        </w:rPr>
        <w:t>ative that the data is based from</w:t>
      </w:r>
      <w:r w:rsidR="00366817">
        <w:rPr>
          <w:rFonts w:ascii="Arial" w:hAnsi="Arial" w:cs="Arial"/>
        </w:rPr>
        <w:t xml:space="preserve"> appropriate, trustworthy sources</w:t>
      </w:r>
      <w:r>
        <w:rPr>
          <w:rFonts w:ascii="Arial" w:hAnsi="Arial" w:cs="Arial"/>
        </w:rPr>
        <w:t xml:space="preserve">. </w:t>
      </w:r>
      <w:r w:rsidR="00366817">
        <w:rPr>
          <w:rFonts w:ascii="Arial" w:hAnsi="Arial" w:cs="Arial"/>
        </w:rPr>
        <w:t>The</w:t>
      </w:r>
      <w:r>
        <w:rPr>
          <w:rFonts w:ascii="Arial" w:hAnsi="Arial" w:cs="Arial"/>
        </w:rPr>
        <w:t xml:space="preserve"> </w:t>
      </w:r>
      <w:r w:rsidR="00366817">
        <w:rPr>
          <w:rFonts w:ascii="Arial" w:hAnsi="Arial" w:cs="Arial"/>
        </w:rPr>
        <w:t>data collected can be</w:t>
      </w:r>
      <w:r>
        <w:rPr>
          <w:rFonts w:ascii="Arial" w:hAnsi="Arial" w:cs="Arial"/>
        </w:rPr>
        <w:t xml:space="preserve"> presented</w:t>
      </w:r>
      <w:r w:rsidR="00366817">
        <w:rPr>
          <w:rFonts w:ascii="Arial" w:hAnsi="Arial" w:cs="Arial"/>
        </w:rPr>
        <w:t xml:space="preserve"> in the form of</w:t>
      </w:r>
      <w:r>
        <w:rPr>
          <w:rFonts w:ascii="Arial" w:hAnsi="Arial" w:cs="Arial"/>
        </w:rPr>
        <w:t xml:space="preserve"> primary and s</w:t>
      </w:r>
      <w:r w:rsidR="007605F3">
        <w:rPr>
          <w:rFonts w:ascii="Arial" w:hAnsi="Arial" w:cs="Arial"/>
        </w:rPr>
        <w:t xml:space="preserve">econdary research. </w:t>
      </w:r>
    </w:p>
    <w:p w14:paraId="73279D2C" w14:textId="77777777" w:rsidR="00A56C73" w:rsidRDefault="00A56C73" w:rsidP="00546CEE">
      <w:pPr>
        <w:rPr>
          <w:rFonts w:ascii="Arial" w:hAnsi="Arial" w:cs="Arial"/>
        </w:rPr>
      </w:pPr>
    </w:p>
    <w:p w14:paraId="205B928C" w14:textId="3D0D7260" w:rsidR="00A10614" w:rsidRDefault="009F2696" w:rsidP="007605F3">
      <w:pPr>
        <w:rPr>
          <w:rFonts w:ascii="Arial" w:hAnsi="Arial" w:cs="Arial"/>
        </w:rPr>
      </w:pPr>
      <w:r>
        <w:rPr>
          <w:rFonts w:ascii="Arial" w:hAnsi="Arial" w:cs="Arial"/>
        </w:rPr>
        <w:t>As detailed in</w:t>
      </w:r>
      <w:r w:rsidR="00B809F6">
        <w:rPr>
          <w:rFonts w:ascii="Arial" w:hAnsi="Arial" w:cs="Arial"/>
        </w:rPr>
        <w:t xml:space="preserve"> </w:t>
      </w:r>
      <w:r w:rsidR="00B809F6" w:rsidRPr="00B809F6">
        <w:rPr>
          <w:rFonts w:ascii="Arial" w:hAnsi="Arial" w:cs="Arial"/>
          <w:i/>
        </w:rPr>
        <w:t>Research Methods for business students (2009)</w:t>
      </w:r>
      <w:bookmarkStart w:id="11" w:name="_Ref535727950"/>
      <w:r w:rsidR="00B809F6">
        <w:rPr>
          <w:rStyle w:val="FootnoteReference"/>
          <w:rFonts w:ascii="Arial" w:hAnsi="Arial" w:cs="Arial"/>
        </w:rPr>
        <w:footnoteReference w:id="8"/>
      </w:r>
      <w:bookmarkEnd w:id="11"/>
      <w:r>
        <w:rPr>
          <w:rFonts w:ascii="Arial" w:hAnsi="Arial" w:cs="Arial"/>
          <w:i/>
        </w:rPr>
        <w:t>,</w:t>
      </w:r>
      <w:r>
        <w:rPr>
          <w:rFonts w:ascii="Arial" w:hAnsi="Arial" w:cs="Arial"/>
        </w:rPr>
        <w:t xml:space="preserve"> </w:t>
      </w:r>
      <w:r w:rsidR="00B809F6">
        <w:rPr>
          <w:rFonts w:ascii="Arial" w:hAnsi="Arial" w:cs="Arial"/>
        </w:rPr>
        <w:t>p</w:t>
      </w:r>
      <w:r w:rsidR="00561B93">
        <w:rPr>
          <w:rFonts w:ascii="Arial" w:hAnsi="Arial" w:cs="Arial"/>
        </w:rPr>
        <w:t xml:space="preserve">rimary research </w:t>
      </w:r>
      <w:r w:rsidR="004523C4">
        <w:rPr>
          <w:rFonts w:ascii="Arial" w:hAnsi="Arial" w:cs="Arial"/>
        </w:rPr>
        <w:t>is formed by fieldwork studies in the form of</w:t>
      </w:r>
      <w:r w:rsidR="00F7413A">
        <w:rPr>
          <w:rFonts w:ascii="Arial" w:hAnsi="Arial" w:cs="Arial"/>
        </w:rPr>
        <w:t xml:space="preserve"> observations,</w:t>
      </w:r>
      <w:r w:rsidR="004523C4">
        <w:rPr>
          <w:rFonts w:ascii="Arial" w:hAnsi="Arial" w:cs="Arial"/>
        </w:rPr>
        <w:t xml:space="preserve"> questionnaires, interviews or group work. It </w:t>
      </w:r>
      <w:r w:rsidR="00F7413A">
        <w:rPr>
          <w:rFonts w:ascii="Arial" w:hAnsi="Arial" w:cs="Arial"/>
        </w:rPr>
        <w:t xml:space="preserve">collects data </w:t>
      </w:r>
      <w:r w:rsidR="004523C4">
        <w:rPr>
          <w:rFonts w:ascii="Arial" w:hAnsi="Arial" w:cs="Arial"/>
        </w:rPr>
        <w:t>first hand</w:t>
      </w:r>
      <w:r w:rsidR="00F7413A">
        <w:rPr>
          <w:rFonts w:ascii="Arial" w:hAnsi="Arial" w:cs="Arial"/>
        </w:rPr>
        <w:t xml:space="preserve"> and from primary sources,</w:t>
      </w:r>
      <w:r w:rsidR="004523C4">
        <w:rPr>
          <w:rFonts w:ascii="Arial" w:hAnsi="Arial" w:cs="Arial"/>
        </w:rPr>
        <w:t xml:space="preserve"> </w:t>
      </w:r>
      <w:r w:rsidR="00F7413A">
        <w:rPr>
          <w:rFonts w:ascii="Arial" w:hAnsi="Arial" w:cs="Arial"/>
        </w:rPr>
        <w:t>maintaining the researcher’s hypothesis throughout.</w:t>
      </w:r>
    </w:p>
    <w:p w14:paraId="3476B208" w14:textId="77777777" w:rsidR="00546CEE" w:rsidRDefault="00546CEE" w:rsidP="007605F3">
      <w:pPr>
        <w:rPr>
          <w:rFonts w:ascii="Arial" w:hAnsi="Arial" w:cs="Arial"/>
        </w:rPr>
      </w:pPr>
    </w:p>
    <w:p w14:paraId="6C16A9A9" w14:textId="38962995" w:rsidR="007B1EC9" w:rsidRPr="00366817" w:rsidRDefault="00352031" w:rsidP="00366817">
      <w:pPr>
        <w:rPr>
          <w:rFonts w:ascii="Arial" w:hAnsi="Arial" w:cs="Arial"/>
        </w:rPr>
      </w:pPr>
      <w:r w:rsidRPr="00B809F6">
        <w:rPr>
          <w:rFonts w:ascii="Arial" w:hAnsi="Arial" w:cs="Arial"/>
          <w:i/>
        </w:rPr>
        <w:t>Research Methods for business students (2009</w:t>
      </w:r>
      <w:r>
        <w:rPr>
          <w:rFonts w:ascii="Arial" w:hAnsi="Arial" w:cs="Arial"/>
          <w:i/>
        </w:rPr>
        <w:t>)</w:t>
      </w:r>
      <w:r>
        <w:rPr>
          <w:rFonts w:ascii="Arial" w:hAnsi="Arial" w:cs="Arial"/>
          <w:i/>
        </w:rPr>
        <w:fldChar w:fldCharType="begin"/>
      </w:r>
      <w:r>
        <w:rPr>
          <w:rFonts w:ascii="Arial" w:hAnsi="Arial" w:cs="Arial"/>
        </w:rPr>
        <w:instrText xml:space="preserve"> NOTEREF _Ref535727950 \f \h </w:instrText>
      </w:r>
      <w:r>
        <w:rPr>
          <w:rFonts w:ascii="Arial" w:hAnsi="Arial" w:cs="Arial"/>
          <w:i/>
        </w:rPr>
      </w:r>
      <w:r>
        <w:rPr>
          <w:rFonts w:ascii="Arial" w:hAnsi="Arial" w:cs="Arial"/>
          <w:i/>
        </w:rPr>
        <w:fldChar w:fldCharType="separate"/>
      </w:r>
      <w:r w:rsidRPr="00352031">
        <w:rPr>
          <w:rStyle w:val="FootnoteReference"/>
        </w:rPr>
        <w:t>2</w:t>
      </w:r>
      <w:r>
        <w:rPr>
          <w:rFonts w:ascii="Arial" w:hAnsi="Arial" w:cs="Arial"/>
          <w:i/>
        </w:rPr>
        <w:fldChar w:fldCharType="end"/>
      </w:r>
      <w:r>
        <w:rPr>
          <w:rFonts w:ascii="Arial" w:hAnsi="Arial" w:cs="Arial"/>
          <w:i/>
        </w:rPr>
        <w:t xml:space="preserve"> </w:t>
      </w:r>
      <w:r w:rsidR="009F2696" w:rsidRPr="009F2696">
        <w:rPr>
          <w:rFonts w:ascii="Arial" w:hAnsi="Arial" w:cs="Arial"/>
        </w:rPr>
        <w:t>also refers to</w:t>
      </w:r>
      <w:r w:rsidR="009F2696">
        <w:rPr>
          <w:rFonts w:ascii="Arial" w:hAnsi="Arial" w:cs="Arial"/>
          <w:i/>
        </w:rPr>
        <w:t xml:space="preserve"> </w:t>
      </w:r>
      <w:r w:rsidR="009F2696">
        <w:rPr>
          <w:rFonts w:ascii="Arial" w:hAnsi="Arial" w:cs="Arial"/>
        </w:rPr>
        <w:t>s</w:t>
      </w:r>
      <w:r w:rsidR="007605F3">
        <w:rPr>
          <w:rFonts w:ascii="Arial" w:hAnsi="Arial" w:cs="Arial"/>
        </w:rPr>
        <w:t>econdary research</w:t>
      </w:r>
      <w:r w:rsidR="00366817">
        <w:rPr>
          <w:rFonts w:ascii="Arial" w:hAnsi="Arial" w:cs="Arial"/>
        </w:rPr>
        <w:t xml:space="preserve"> is essentially backing up primary research with already established data from current reports. Reports can be acknowledged as Government statistics or literature case studies. However, the data found and used through secondary must be up to date and selected reliably, as old data could dictate un-realistic results.</w:t>
      </w:r>
    </w:p>
    <w:p w14:paraId="7EA20DE9" w14:textId="77777777" w:rsidR="00FC61FD" w:rsidRPr="002A717B" w:rsidRDefault="00FC61FD" w:rsidP="007605F3">
      <w:pPr>
        <w:rPr>
          <w:rFonts w:ascii="Arial" w:hAnsi="Arial" w:cs="Arial"/>
        </w:rPr>
      </w:pPr>
    </w:p>
    <w:p w14:paraId="23BC32A5" w14:textId="1109C0DA" w:rsidR="00721566" w:rsidRDefault="00FC61FD" w:rsidP="00546CEE">
      <w:pPr>
        <w:rPr>
          <w:rFonts w:ascii="Arial" w:hAnsi="Arial" w:cs="Arial"/>
        </w:rPr>
      </w:pPr>
      <w:r>
        <w:rPr>
          <w:rFonts w:ascii="Arial" w:hAnsi="Arial" w:cs="Arial"/>
        </w:rPr>
        <w:t xml:space="preserve">This research proposal will adopt </w:t>
      </w:r>
      <w:r w:rsidR="00A56C73">
        <w:rPr>
          <w:rFonts w:ascii="Arial" w:hAnsi="Arial" w:cs="Arial"/>
        </w:rPr>
        <w:t xml:space="preserve">survey </w:t>
      </w:r>
      <w:r w:rsidR="005670CD">
        <w:rPr>
          <w:rFonts w:ascii="Arial" w:hAnsi="Arial" w:cs="Arial"/>
        </w:rPr>
        <w:t>questionnaires</w:t>
      </w:r>
      <w:r w:rsidR="000D7719">
        <w:rPr>
          <w:rFonts w:ascii="Arial" w:hAnsi="Arial" w:cs="Arial"/>
        </w:rPr>
        <w:t xml:space="preserve"> which would be sampled and </w:t>
      </w:r>
      <w:r w:rsidR="00F7413A">
        <w:rPr>
          <w:rFonts w:ascii="Arial" w:hAnsi="Arial" w:cs="Arial"/>
        </w:rPr>
        <w:t xml:space="preserve">formulated using secondary data. </w:t>
      </w:r>
      <w:r w:rsidR="00747F8B">
        <w:rPr>
          <w:rFonts w:ascii="Arial" w:hAnsi="Arial" w:cs="Arial"/>
        </w:rPr>
        <w:t>The online questionnaires will b</w:t>
      </w:r>
      <w:r w:rsidR="007C3A51">
        <w:rPr>
          <w:rFonts w:ascii="Arial" w:hAnsi="Arial" w:cs="Arial"/>
        </w:rPr>
        <w:t>e constructed and sent across 100</w:t>
      </w:r>
      <w:r w:rsidR="00747F8B">
        <w:rPr>
          <w:rFonts w:ascii="Arial" w:hAnsi="Arial" w:cs="Arial"/>
        </w:rPr>
        <w:t xml:space="preserve"> Small Medium Construction Enterprise’s who employ below 250 workers and have an annual turnover of below €50m</w:t>
      </w:r>
      <w:r w:rsidR="00747F8B">
        <w:rPr>
          <w:rStyle w:val="FootnoteReference"/>
          <w:rFonts w:ascii="Arial" w:hAnsi="Arial" w:cs="Arial"/>
        </w:rPr>
        <w:footnoteReference w:id="9"/>
      </w:r>
      <w:r w:rsidR="00747F8B">
        <w:rPr>
          <w:rFonts w:ascii="Arial" w:hAnsi="Arial" w:cs="Arial"/>
        </w:rPr>
        <w:t>.</w:t>
      </w:r>
      <w:r w:rsidR="008505B6" w:rsidRPr="008505B6">
        <w:rPr>
          <w:rFonts w:ascii="Arial" w:hAnsi="Arial" w:cs="Arial"/>
        </w:rPr>
        <w:t xml:space="preserve"> </w:t>
      </w:r>
      <w:r w:rsidR="008505B6">
        <w:rPr>
          <w:rFonts w:ascii="Arial" w:hAnsi="Arial" w:cs="Arial"/>
        </w:rPr>
        <w:t>It will exhibit both qualitative and quantitative methods, by selecting multiple choice questions, which would lead the answers to be quantified and selecting broad questions which would require open-ended responses.</w:t>
      </w:r>
      <w:r w:rsidR="005C6F62">
        <w:rPr>
          <w:rFonts w:ascii="Arial" w:hAnsi="Arial" w:cs="Arial"/>
        </w:rPr>
        <w:t xml:space="preserve"> </w:t>
      </w:r>
      <w:r w:rsidR="00546CEE">
        <w:rPr>
          <w:rFonts w:ascii="Arial" w:hAnsi="Arial" w:cs="Arial"/>
        </w:rPr>
        <w:t>The data will be collected from primary r</w:t>
      </w:r>
      <w:r w:rsidR="00DB5041">
        <w:rPr>
          <w:rFonts w:ascii="Arial" w:hAnsi="Arial" w:cs="Arial"/>
        </w:rPr>
        <w:t>esearch; survey questionnaires</w:t>
      </w:r>
      <w:r w:rsidR="00546CEE">
        <w:rPr>
          <w:rFonts w:ascii="Arial" w:hAnsi="Arial" w:cs="Arial"/>
        </w:rPr>
        <w:t xml:space="preserve">. </w:t>
      </w:r>
      <w:r w:rsidR="00DB5041">
        <w:rPr>
          <w:rFonts w:ascii="Arial" w:hAnsi="Arial" w:cs="Arial"/>
        </w:rPr>
        <w:t xml:space="preserve">Data coding will then be used to analyse the </w:t>
      </w:r>
      <w:r w:rsidR="00A56C73">
        <w:rPr>
          <w:rFonts w:ascii="Arial" w:hAnsi="Arial" w:cs="Arial"/>
        </w:rPr>
        <w:t xml:space="preserve">results and extracted into Microsoft Excel. </w:t>
      </w:r>
    </w:p>
    <w:p w14:paraId="56F2BED6" w14:textId="4A47B03E" w:rsidR="007F269C" w:rsidRPr="00BF0EF5" w:rsidRDefault="00A56C73" w:rsidP="00747F8B">
      <w:pPr>
        <w:pStyle w:val="Heading1"/>
      </w:pPr>
      <w:bookmarkStart w:id="12" w:name="_Toc535848980"/>
      <w:r>
        <w:t>4.0</w:t>
      </w:r>
      <w:r w:rsidR="00BF0EF5">
        <w:t xml:space="preserve"> </w:t>
      </w:r>
      <w:r w:rsidR="00D60DC4" w:rsidRPr="00BF0EF5">
        <w:t>Conclusion</w:t>
      </w:r>
      <w:r>
        <w:t xml:space="preserve"> and </w:t>
      </w:r>
      <w:r w:rsidR="00E01DD8">
        <w:t>Limitations</w:t>
      </w:r>
      <w:bookmarkEnd w:id="12"/>
    </w:p>
    <w:p w14:paraId="3079E09D" w14:textId="77777777" w:rsidR="00830FBA" w:rsidRDefault="00830FBA" w:rsidP="00225BA7">
      <w:pPr>
        <w:rPr>
          <w:rFonts w:ascii="Arial" w:hAnsi="Arial" w:cs="Arial"/>
        </w:rPr>
      </w:pPr>
    </w:p>
    <w:p w14:paraId="4904D727" w14:textId="50282E02" w:rsidR="008C1802" w:rsidRDefault="007D51FB" w:rsidP="00225BA7">
      <w:pPr>
        <w:rPr>
          <w:rFonts w:ascii="Arial" w:hAnsi="Arial" w:cs="Arial"/>
        </w:rPr>
      </w:pPr>
      <w:r>
        <w:rPr>
          <w:rFonts w:ascii="Arial" w:hAnsi="Arial" w:cs="Arial"/>
        </w:rPr>
        <w:t xml:space="preserve">The discussion </w:t>
      </w:r>
      <w:r w:rsidR="008C1802">
        <w:rPr>
          <w:rFonts w:ascii="Arial" w:hAnsi="Arial" w:cs="Arial"/>
        </w:rPr>
        <w:t>revealed throughout this research report</w:t>
      </w:r>
      <w:r w:rsidR="00CC3D29">
        <w:rPr>
          <w:rFonts w:ascii="Arial" w:hAnsi="Arial" w:cs="Arial"/>
        </w:rPr>
        <w:t>,</w:t>
      </w:r>
      <w:r w:rsidR="008C1802">
        <w:rPr>
          <w:rFonts w:ascii="Arial" w:hAnsi="Arial" w:cs="Arial"/>
        </w:rPr>
        <w:t xml:space="preserve"> relies on </w:t>
      </w:r>
      <w:r w:rsidR="00CC3D29">
        <w:rPr>
          <w:rFonts w:ascii="Arial" w:hAnsi="Arial" w:cs="Arial"/>
        </w:rPr>
        <w:t xml:space="preserve">the </w:t>
      </w:r>
      <w:r w:rsidR="008C1802">
        <w:rPr>
          <w:rFonts w:ascii="Arial" w:hAnsi="Arial" w:cs="Arial"/>
        </w:rPr>
        <w:t>secondary data already established</w:t>
      </w:r>
      <w:r w:rsidR="00CC3D29">
        <w:rPr>
          <w:rFonts w:ascii="Arial" w:hAnsi="Arial" w:cs="Arial"/>
        </w:rPr>
        <w:t xml:space="preserve"> in</w:t>
      </w:r>
      <w:r w:rsidR="003E3938">
        <w:rPr>
          <w:rFonts w:ascii="Arial" w:hAnsi="Arial" w:cs="Arial"/>
        </w:rPr>
        <w:t xml:space="preserve"> forms of reports and published books</w:t>
      </w:r>
      <w:r w:rsidR="008C1802">
        <w:rPr>
          <w:rFonts w:ascii="Arial" w:hAnsi="Arial" w:cs="Arial"/>
        </w:rPr>
        <w:t xml:space="preserve">. </w:t>
      </w:r>
      <w:r w:rsidR="00CC3D29">
        <w:rPr>
          <w:rFonts w:ascii="Arial" w:hAnsi="Arial" w:cs="Arial"/>
        </w:rPr>
        <w:t xml:space="preserve">By using questionnaires, the research will examine and justify the objectives set out. </w:t>
      </w:r>
      <w:r w:rsidR="008C1802">
        <w:rPr>
          <w:rFonts w:ascii="Arial" w:hAnsi="Arial" w:cs="Arial"/>
        </w:rPr>
        <w:t>The literature provides reasoning as to why BIM contributes many benefits to the UK’s construction as well as justifying the accessibility of BIM within SME’</w:t>
      </w:r>
      <w:r w:rsidR="0026490D">
        <w:rPr>
          <w:rFonts w:ascii="Arial" w:hAnsi="Arial" w:cs="Arial"/>
        </w:rPr>
        <w:t>s</w:t>
      </w:r>
      <w:r w:rsidR="00CC3D29">
        <w:rPr>
          <w:rFonts w:ascii="Arial" w:hAnsi="Arial" w:cs="Arial"/>
        </w:rPr>
        <w:t>,</w:t>
      </w:r>
      <w:r w:rsidR="0026490D">
        <w:rPr>
          <w:rFonts w:ascii="Arial" w:hAnsi="Arial" w:cs="Arial"/>
        </w:rPr>
        <w:t xml:space="preserve"> as</w:t>
      </w:r>
      <w:r w:rsidR="003E3938">
        <w:rPr>
          <w:rFonts w:ascii="Arial" w:hAnsi="Arial" w:cs="Arial"/>
        </w:rPr>
        <w:t xml:space="preserve"> </w:t>
      </w:r>
      <w:r w:rsidR="008C1802">
        <w:rPr>
          <w:rFonts w:ascii="Arial" w:hAnsi="Arial" w:cs="Arial"/>
        </w:rPr>
        <w:t>the BIM survey reports suggest</w:t>
      </w:r>
      <w:r w:rsidR="003E3938">
        <w:rPr>
          <w:rFonts w:ascii="Arial" w:hAnsi="Arial" w:cs="Arial"/>
        </w:rPr>
        <w:t>ed</w:t>
      </w:r>
      <w:r w:rsidR="008C1802">
        <w:rPr>
          <w:rFonts w:ascii="Arial" w:hAnsi="Arial" w:cs="Arial"/>
        </w:rPr>
        <w:t xml:space="preserve"> that SMEs were seen to be the lowest in B</w:t>
      </w:r>
      <w:r w:rsidR="003E3938">
        <w:rPr>
          <w:rFonts w:ascii="Arial" w:hAnsi="Arial" w:cs="Arial"/>
        </w:rPr>
        <w:t>IM adoption.</w:t>
      </w:r>
      <w:r w:rsidR="008C1802">
        <w:rPr>
          <w:rFonts w:ascii="Arial" w:hAnsi="Arial" w:cs="Arial"/>
        </w:rPr>
        <w:t xml:space="preserve"> </w:t>
      </w:r>
    </w:p>
    <w:p w14:paraId="4D85AA0C" w14:textId="77777777" w:rsidR="003E3938" w:rsidRDefault="003E3938" w:rsidP="00225BA7">
      <w:pPr>
        <w:rPr>
          <w:rFonts w:ascii="Arial" w:hAnsi="Arial" w:cs="Arial"/>
        </w:rPr>
      </w:pPr>
    </w:p>
    <w:p w14:paraId="4EAAB15D" w14:textId="4D907A61" w:rsidR="00830FBA" w:rsidRDefault="008C1802" w:rsidP="00830FBA">
      <w:pPr>
        <w:rPr>
          <w:rFonts w:ascii="Arial" w:hAnsi="Arial" w:cs="Arial"/>
        </w:rPr>
      </w:pPr>
      <w:r>
        <w:rPr>
          <w:rFonts w:ascii="Arial" w:hAnsi="Arial" w:cs="Arial"/>
        </w:rPr>
        <w:t xml:space="preserve">It’s clear to see the implementation of BIM is not only a big change to make to </w:t>
      </w:r>
      <w:r w:rsidR="003E3938">
        <w:rPr>
          <w:rFonts w:ascii="Arial" w:hAnsi="Arial" w:cs="Arial"/>
        </w:rPr>
        <w:t xml:space="preserve">pre-existing </w:t>
      </w:r>
      <w:r>
        <w:rPr>
          <w:rFonts w:ascii="Arial" w:hAnsi="Arial" w:cs="Arial"/>
        </w:rPr>
        <w:t>management</w:t>
      </w:r>
      <w:r w:rsidR="003E3938">
        <w:rPr>
          <w:rFonts w:ascii="Arial" w:hAnsi="Arial" w:cs="Arial"/>
        </w:rPr>
        <w:t xml:space="preserve"> methods</w:t>
      </w:r>
      <w:r>
        <w:rPr>
          <w:rFonts w:ascii="Arial" w:hAnsi="Arial" w:cs="Arial"/>
        </w:rPr>
        <w:t xml:space="preserve"> but </w:t>
      </w:r>
      <w:r w:rsidR="003E3938">
        <w:rPr>
          <w:rFonts w:ascii="Arial" w:hAnsi="Arial" w:cs="Arial"/>
        </w:rPr>
        <w:t xml:space="preserve">can be seen as a disruption by traditional views. </w:t>
      </w:r>
      <w:r w:rsidR="0026490D">
        <w:rPr>
          <w:rFonts w:ascii="Arial" w:hAnsi="Arial" w:cs="Arial"/>
        </w:rPr>
        <w:t>The</w:t>
      </w:r>
      <w:r w:rsidR="003E3938">
        <w:rPr>
          <w:rFonts w:ascii="Arial" w:hAnsi="Arial" w:cs="Arial"/>
        </w:rPr>
        <w:t xml:space="preserve"> progression of BIM relies </w:t>
      </w:r>
      <w:r w:rsidR="0026490D">
        <w:rPr>
          <w:rFonts w:ascii="Arial" w:hAnsi="Arial" w:cs="Arial"/>
        </w:rPr>
        <w:t xml:space="preserve">heavily </w:t>
      </w:r>
      <w:r w:rsidR="003E3938">
        <w:rPr>
          <w:rFonts w:ascii="Arial" w:hAnsi="Arial" w:cs="Arial"/>
        </w:rPr>
        <w:t>on the SMEs who have already adopted it</w:t>
      </w:r>
      <w:r w:rsidR="0026490D">
        <w:rPr>
          <w:rFonts w:ascii="Arial" w:hAnsi="Arial" w:cs="Arial"/>
        </w:rPr>
        <w:t xml:space="preserve"> encouraging hesitant SMEs follow suit and eventually recognise BIM for the characteristics beneficial to the construction industry. </w:t>
      </w:r>
    </w:p>
    <w:p w14:paraId="144C53A5" w14:textId="28557D6A" w:rsidR="00A3706D" w:rsidRDefault="00D8719A" w:rsidP="00830FBA">
      <w:pPr>
        <w:rPr>
          <w:rFonts w:ascii="Arial" w:hAnsi="Arial" w:cs="Arial"/>
        </w:rPr>
      </w:pPr>
      <w:r>
        <w:rPr>
          <w:rFonts w:ascii="Arial" w:hAnsi="Arial" w:cs="Arial"/>
        </w:rPr>
        <w:lastRenderedPageBreak/>
        <w:t xml:space="preserve">This research does present </w:t>
      </w:r>
      <w:r w:rsidR="00830FBA">
        <w:rPr>
          <w:rFonts w:ascii="Arial" w:hAnsi="Arial" w:cs="Arial"/>
        </w:rPr>
        <w:t>limitations</w:t>
      </w:r>
      <w:r>
        <w:rPr>
          <w:rFonts w:ascii="Arial" w:hAnsi="Arial" w:cs="Arial"/>
        </w:rPr>
        <w:t xml:space="preserve">, as the method of data collection could be flawed and present untrue correlations. The discussion of literature was limited by the amount of published secondary resources and lack of previous studies identifying the issue relating to SME’s and their adoption of BIM. </w:t>
      </w:r>
    </w:p>
    <w:p w14:paraId="22A31F3E" w14:textId="77777777" w:rsidR="009F7A24" w:rsidRDefault="009F7A24" w:rsidP="00A3706D">
      <w:pPr>
        <w:pStyle w:val="Heading1"/>
      </w:pPr>
      <w:bookmarkStart w:id="13" w:name="_Toc535848981"/>
    </w:p>
    <w:p w14:paraId="66F255FA" w14:textId="77777777" w:rsidR="009F7A24" w:rsidRDefault="009F7A24" w:rsidP="00A3706D">
      <w:pPr>
        <w:pStyle w:val="Heading1"/>
      </w:pPr>
    </w:p>
    <w:p w14:paraId="5902E731" w14:textId="77777777" w:rsidR="009F7A24" w:rsidRDefault="009F7A24" w:rsidP="00A3706D">
      <w:pPr>
        <w:pStyle w:val="Heading1"/>
      </w:pPr>
    </w:p>
    <w:p w14:paraId="5B71ABEB" w14:textId="77777777" w:rsidR="00DF6461" w:rsidRDefault="00DF6461" w:rsidP="00DF6461"/>
    <w:p w14:paraId="32DD3D79" w14:textId="77777777" w:rsidR="00DF6461" w:rsidRDefault="00DF6461" w:rsidP="00DF6461"/>
    <w:p w14:paraId="6C8C2265" w14:textId="77777777" w:rsidR="00DF6461" w:rsidRDefault="00DF6461" w:rsidP="00DF6461"/>
    <w:p w14:paraId="57107BEB" w14:textId="77777777" w:rsidR="00DF6461" w:rsidRDefault="00DF6461" w:rsidP="00DF6461"/>
    <w:p w14:paraId="2E6ED0B2" w14:textId="77777777" w:rsidR="00DF6461" w:rsidRDefault="00DF6461" w:rsidP="00DF6461"/>
    <w:p w14:paraId="6C490CD6" w14:textId="77777777" w:rsidR="00DF6461" w:rsidRDefault="00DF6461" w:rsidP="00DF6461"/>
    <w:p w14:paraId="497E5538" w14:textId="77777777" w:rsidR="00DF6461" w:rsidRDefault="00DF6461" w:rsidP="00DF6461"/>
    <w:p w14:paraId="0E981957" w14:textId="77777777" w:rsidR="00DF6461" w:rsidRDefault="00DF6461" w:rsidP="00DF6461"/>
    <w:p w14:paraId="7C10E9D5" w14:textId="77777777" w:rsidR="00DF6461" w:rsidRDefault="00DF6461" w:rsidP="00DF6461"/>
    <w:p w14:paraId="2FE7784E" w14:textId="77777777" w:rsidR="00DF6461" w:rsidRDefault="00DF6461" w:rsidP="00DF6461"/>
    <w:p w14:paraId="5DFF1FC7" w14:textId="77777777" w:rsidR="00DF6461" w:rsidRDefault="00DF6461" w:rsidP="00DF6461"/>
    <w:p w14:paraId="1F72EE29" w14:textId="77777777" w:rsidR="00DF6461" w:rsidRDefault="00DF6461" w:rsidP="00DF6461"/>
    <w:p w14:paraId="17275EB5" w14:textId="77777777" w:rsidR="00DF6461" w:rsidRDefault="00DF6461" w:rsidP="00DF6461"/>
    <w:p w14:paraId="5C6907FD" w14:textId="77777777" w:rsidR="00DF6461" w:rsidRDefault="00DF6461" w:rsidP="00DF6461"/>
    <w:p w14:paraId="446464A1" w14:textId="77777777" w:rsidR="00DF6461" w:rsidRDefault="00DF6461" w:rsidP="00DF6461"/>
    <w:p w14:paraId="5A7547A8" w14:textId="77777777" w:rsidR="00DF6461" w:rsidRDefault="00DF6461" w:rsidP="00DF6461"/>
    <w:p w14:paraId="604AE9B2" w14:textId="77777777" w:rsidR="00DF6461" w:rsidRDefault="00DF6461" w:rsidP="00DF6461"/>
    <w:p w14:paraId="34F4408F" w14:textId="77777777" w:rsidR="00DF6461" w:rsidRDefault="00DF6461" w:rsidP="00DF6461"/>
    <w:p w14:paraId="195D8132" w14:textId="77777777" w:rsidR="00DF6461" w:rsidRDefault="00DF6461" w:rsidP="00DF6461"/>
    <w:p w14:paraId="33322D70" w14:textId="77777777" w:rsidR="00DF6461" w:rsidRDefault="00DF6461" w:rsidP="00DF6461"/>
    <w:p w14:paraId="2705E619" w14:textId="77777777" w:rsidR="00DF6461" w:rsidRDefault="00DF6461" w:rsidP="00DF6461"/>
    <w:p w14:paraId="285920B4" w14:textId="77777777" w:rsidR="00DF6461" w:rsidRDefault="00DF6461" w:rsidP="00DF6461"/>
    <w:p w14:paraId="7E486823" w14:textId="77777777" w:rsidR="00DF6461" w:rsidRDefault="00DF6461" w:rsidP="00DF6461"/>
    <w:p w14:paraId="3AD0033F" w14:textId="77777777" w:rsidR="00DF6461" w:rsidRDefault="00DF6461" w:rsidP="00DF6461"/>
    <w:p w14:paraId="59195D87" w14:textId="77777777" w:rsidR="00DF6461" w:rsidRDefault="00DF6461" w:rsidP="00DF6461"/>
    <w:p w14:paraId="3D25F57C" w14:textId="77777777" w:rsidR="00DF6461" w:rsidRDefault="00DF6461" w:rsidP="00DF6461"/>
    <w:p w14:paraId="74477008" w14:textId="77777777" w:rsidR="00DF6461" w:rsidRDefault="00DF6461" w:rsidP="00DF6461"/>
    <w:p w14:paraId="73A1E8E0" w14:textId="77777777" w:rsidR="00DF6461" w:rsidRDefault="00DF6461" w:rsidP="00DF6461"/>
    <w:p w14:paraId="256FD0E3" w14:textId="77777777" w:rsidR="00DF6461" w:rsidRDefault="00DF6461" w:rsidP="00DF6461"/>
    <w:p w14:paraId="4DAD6384" w14:textId="77777777" w:rsidR="00DF6461" w:rsidRDefault="00DF6461" w:rsidP="00DF6461"/>
    <w:p w14:paraId="0FCF8AA2" w14:textId="77777777" w:rsidR="00DF6461" w:rsidRPr="00DF6461" w:rsidRDefault="00DF6461" w:rsidP="00DF6461"/>
    <w:p w14:paraId="5F6C20FC" w14:textId="77777777" w:rsidR="009F7A24" w:rsidRDefault="009F7A24" w:rsidP="00A3706D">
      <w:pPr>
        <w:pStyle w:val="Heading1"/>
      </w:pPr>
    </w:p>
    <w:p w14:paraId="523A49C0" w14:textId="77777777" w:rsidR="009F7A24" w:rsidRDefault="009F7A24" w:rsidP="00A3706D">
      <w:pPr>
        <w:pStyle w:val="Heading1"/>
      </w:pPr>
    </w:p>
    <w:p w14:paraId="34201691" w14:textId="77777777" w:rsidR="009F7A24" w:rsidRDefault="009F7A24" w:rsidP="00A3706D">
      <w:pPr>
        <w:pStyle w:val="Heading1"/>
      </w:pPr>
    </w:p>
    <w:p w14:paraId="22325067" w14:textId="77777777" w:rsidR="009F7A24" w:rsidRPr="009F7A24" w:rsidRDefault="009F7A24" w:rsidP="009F7A24"/>
    <w:p w14:paraId="4F318BCD" w14:textId="3ACD0D6B" w:rsidR="00A3706D" w:rsidRDefault="00A3706D" w:rsidP="00A3706D">
      <w:pPr>
        <w:pStyle w:val="Heading1"/>
      </w:pPr>
      <w:r w:rsidRPr="00A3706D">
        <w:lastRenderedPageBreak/>
        <w:t>References</w:t>
      </w:r>
      <w:bookmarkEnd w:id="13"/>
    </w:p>
    <w:p w14:paraId="67888275" w14:textId="77777777" w:rsidR="00A3706D" w:rsidRDefault="00A3706D" w:rsidP="00A3706D"/>
    <w:p w14:paraId="4033A427" w14:textId="137E0B21" w:rsidR="00830FBA" w:rsidRPr="00830FBA" w:rsidRDefault="00830FBA" w:rsidP="00830FBA">
      <w:pPr>
        <w:pStyle w:val="ListParagraph"/>
        <w:numPr>
          <w:ilvl w:val="0"/>
          <w:numId w:val="22"/>
        </w:numPr>
        <w:rPr>
          <w:sz w:val="24"/>
          <w:szCs w:val="24"/>
        </w:rPr>
      </w:pPr>
      <w:r w:rsidRPr="00830FBA">
        <w:rPr>
          <w:rFonts w:ascii="Arial" w:hAnsi="Arial" w:cs="Arial"/>
          <w:color w:val="000000"/>
          <w:sz w:val="24"/>
          <w:szCs w:val="24"/>
          <w:shd w:val="clear" w:color="auto" w:fill="FFFFFF"/>
        </w:rPr>
        <w:t>Autodesk.com. (2019). </w:t>
      </w:r>
      <w:r w:rsidRPr="00830FBA">
        <w:rPr>
          <w:rFonts w:ascii="Arial" w:hAnsi="Arial" w:cs="Arial"/>
          <w:i/>
          <w:iCs/>
          <w:color w:val="000000"/>
          <w:sz w:val="24"/>
          <w:szCs w:val="24"/>
          <w:shd w:val="clear" w:color="auto" w:fill="FFFFFF"/>
        </w:rPr>
        <w:t xml:space="preserve">What Is BIM | Building Information </w:t>
      </w:r>
      <w:proofErr w:type="spellStart"/>
      <w:r w:rsidRPr="00830FBA">
        <w:rPr>
          <w:rFonts w:ascii="Arial" w:hAnsi="Arial" w:cs="Arial"/>
          <w:i/>
          <w:iCs/>
          <w:color w:val="000000"/>
          <w:sz w:val="24"/>
          <w:szCs w:val="24"/>
          <w:shd w:val="clear" w:color="auto" w:fill="FFFFFF"/>
        </w:rPr>
        <w:t>Modeling</w:t>
      </w:r>
      <w:proofErr w:type="spellEnd"/>
      <w:r w:rsidRPr="00830FBA">
        <w:rPr>
          <w:rFonts w:ascii="Arial" w:hAnsi="Arial" w:cs="Arial"/>
          <w:i/>
          <w:iCs/>
          <w:color w:val="000000"/>
          <w:sz w:val="24"/>
          <w:szCs w:val="24"/>
          <w:shd w:val="clear" w:color="auto" w:fill="FFFFFF"/>
        </w:rPr>
        <w:t xml:space="preserve"> | Autodesk</w:t>
      </w:r>
      <w:r w:rsidRPr="00830FBA">
        <w:rPr>
          <w:rFonts w:ascii="Arial" w:hAnsi="Arial" w:cs="Arial"/>
          <w:color w:val="000000"/>
          <w:sz w:val="24"/>
          <w:szCs w:val="24"/>
          <w:shd w:val="clear" w:color="auto" w:fill="FFFFFF"/>
        </w:rPr>
        <w:t>. [online] Available at: https://www.autodesk.com/solutions/bim [Accessed 5 Jan. 2019].</w:t>
      </w:r>
    </w:p>
    <w:p w14:paraId="3D47C031" w14:textId="77777777" w:rsidR="00830FBA" w:rsidRPr="00830FBA" w:rsidRDefault="00830FBA" w:rsidP="00830FBA"/>
    <w:p w14:paraId="68276751" w14:textId="5C14880A" w:rsidR="00A3706D" w:rsidRPr="00830FBA" w:rsidRDefault="00A3706D" w:rsidP="00CB7483">
      <w:pPr>
        <w:pStyle w:val="ListParagraph"/>
        <w:numPr>
          <w:ilvl w:val="0"/>
          <w:numId w:val="22"/>
        </w:numPr>
        <w:rPr>
          <w:sz w:val="24"/>
          <w:szCs w:val="24"/>
        </w:rPr>
      </w:pPr>
      <w:r w:rsidRPr="00830FBA">
        <w:rPr>
          <w:rFonts w:ascii="Arial" w:hAnsi="Arial" w:cs="Arial"/>
          <w:color w:val="000000"/>
          <w:sz w:val="24"/>
          <w:szCs w:val="24"/>
          <w:shd w:val="clear" w:color="auto" w:fill="FFFFFF"/>
        </w:rPr>
        <w:t>Ons.gov.uk. (2019). </w:t>
      </w:r>
      <w:r w:rsidRPr="00830FBA">
        <w:rPr>
          <w:rFonts w:ascii="Arial" w:hAnsi="Arial" w:cs="Arial"/>
          <w:i/>
          <w:iCs/>
          <w:color w:val="000000"/>
          <w:sz w:val="24"/>
          <w:szCs w:val="24"/>
          <w:shd w:val="clear" w:color="auto" w:fill="FFFFFF"/>
        </w:rPr>
        <w:t>Construction output in Great Britain - Office for National Statistics</w:t>
      </w:r>
      <w:r w:rsidRPr="00830FBA">
        <w:rPr>
          <w:rFonts w:ascii="Arial" w:hAnsi="Arial" w:cs="Arial"/>
          <w:color w:val="000000"/>
          <w:sz w:val="24"/>
          <w:szCs w:val="24"/>
          <w:shd w:val="clear" w:color="auto" w:fill="FFFFFF"/>
        </w:rPr>
        <w:t>. [online] Available at: https://www.ons.gov.uk/businessindustryandtrade/constructionindustry/bulletins/constructionoutputingreatbritain/november2018 [Accessed 20 Jan. 2019].</w:t>
      </w:r>
    </w:p>
    <w:p w14:paraId="5935D645" w14:textId="77777777" w:rsidR="00CB7483" w:rsidRPr="00830FBA" w:rsidRDefault="00CB7483" w:rsidP="00CB7483">
      <w:pPr>
        <w:pStyle w:val="ListParagraph"/>
        <w:rPr>
          <w:sz w:val="24"/>
          <w:szCs w:val="24"/>
        </w:rPr>
      </w:pPr>
    </w:p>
    <w:p w14:paraId="11FD0D75" w14:textId="6B1E8247" w:rsidR="00A3706D" w:rsidRPr="00830FBA" w:rsidRDefault="00A3706D" w:rsidP="00CB7483">
      <w:pPr>
        <w:pStyle w:val="ListParagraph"/>
        <w:numPr>
          <w:ilvl w:val="0"/>
          <w:numId w:val="22"/>
        </w:numPr>
        <w:rPr>
          <w:sz w:val="24"/>
          <w:szCs w:val="24"/>
        </w:rPr>
      </w:pPr>
      <w:proofErr w:type="spellStart"/>
      <w:r w:rsidRPr="00830FBA">
        <w:rPr>
          <w:rFonts w:ascii="Arial" w:hAnsi="Arial" w:cs="Arial"/>
          <w:color w:val="000000"/>
          <w:sz w:val="24"/>
          <w:szCs w:val="24"/>
          <w:shd w:val="clear" w:color="auto" w:fill="FFFFFF"/>
        </w:rPr>
        <w:t>Ingibjörg</w:t>
      </w:r>
      <w:proofErr w:type="spellEnd"/>
      <w:r w:rsidRPr="00830FBA">
        <w:rPr>
          <w:rFonts w:ascii="Arial" w:hAnsi="Arial" w:cs="Arial"/>
          <w:color w:val="000000"/>
          <w:sz w:val="24"/>
          <w:szCs w:val="24"/>
          <w:shd w:val="clear" w:color="auto" w:fill="FFFFFF"/>
        </w:rPr>
        <w:t xml:space="preserve"> </w:t>
      </w:r>
      <w:proofErr w:type="spellStart"/>
      <w:r w:rsidRPr="00830FBA">
        <w:rPr>
          <w:rFonts w:ascii="Arial" w:hAnsi="Arial" w:cs="Arial"/>
          <w:color w:val="000000"/>
          <w:sz w:val="24"/>
          <w:szCs w:val="24"/>
          <w:shd w:val="clear" w:color="auto" w:fill="FFFFFF"/>
        </w:rPr>
        <w:t>Birna</w:t>
      </w:r>
      <w:proofErr w:type="spellEnd"/>
      <w:r w:rsidRPr="00830FBA">
        <w:rPr>
          <w:rFonts w:ascii="Arial" w:hAnsi="Arial" w:cs="Arial"/>
          <w:color w:val="000000"/>
          <w:sz w:val="24"/>
          <w:szCs w:val="24"/>
          <w:shd w:val="clear" w:color="auto" w:fill="FFFFFF"/>
        </w:rPr>
        <w:t xml:space="preserve"> </w:t>
      </w:r>
      <w:proofErr w:type="spellStart"/>
      <w:r w:rsidRPr="00830FBA">
        <w:rPr>
          <w:rFonts w:ascii="Arial" w:hAnsi="Arial" w:cs="Arial"/>
          <w:color w:val="000000"/>
          <w:sz w:val="24"/>
          <w:szCs w:val="24"/>
          <w:shd w:val="clear" w:color="auto" w:fill="FFFFFF"/>
        </w:rPr>
        <w:t>Kjartansdóttir</w:t>
      </w:r>
      <w:proofErr w:type="spellEnd"/>
      <w:r w:rsidRPr="00830FBA">
        <w:rPr>
          <w:rFonts w:ascii="Arial" w:hAnsi="Arial" w:cs="Arial"/>
          <w:color w:val="000000"/>
          <w:sz w:val="24"/>
          <w:szCs w:val="24"/>
          <w:shd w:val="clear" w:color="auto" w:fill="FFFFFF"/>
        </w:rPr>
        <w:t xml:space="preserve">., </w:t>
      </w:r>
      <w:proofErr w:type="spellStart"/>
      <w:r w:rsidRPr="00830FBA">
        <w:rPr>
          <w:rFonts w:ascii="Arial" w:hAnsi="Arial" w:cs="Arial"/>
          <w:color w:val="000000"/>
          <w:sz w:val="24"/>
          <w:szCs w:val="24"/>
          <w:shd w:val="clear" w:color="auto" w:fill="FFFFFF"/>
        </w:rPr>
        <w:t>Mordue</w:t>
      </w:r>
      <w:proofErr w:type="spellEnd"/>
      <w:r w:rsidRPr="00830FBA">
        <w:rPr>
          <w:rFonts w:ascii="Arial" w:hAnsi="Arial" w:cs="Arial"/>
          <w:color w:val="000000"/>
          <w:sz w:val="24"/>
          <w:szCs w:val="24"/>
          <w:shd w:val="clear" w:color="auto" w:fill="FFFFFF"/>
        </w:rPr>
        <w:t xml:space="preserve">, S., Nowak, P., </w:t>
      </w:r>
      <w:proofErr w:type="spellStart"/>
      <w:r w:rsidRPr="00830FBA">
        <w:rPr>
          <w:rFonts w:ascii="Arial" w:hAnsi="Arial" w:cs="Arial"/>
          <w:color w:val="000000"/>
          <w:sz w:val="24"/>
          <w:szCs w:val="24"/>
          <w:shd w:val="clear" w:color="auto" w:fill="FFFFFF"/>
        </w:rPr>
        <w:t>Philp</w:t>
      </w:r>
      <w:proofErr w:type="spellEnd"/>
      <w:r w:rsidRPr="00830FBA">
        <w:rPr>
          <w:rFonts w:ascii="Arial" w:hAnsi="Arial" w:cs="Arial"/>
          <w:color w:val="000000"/>
          <w:sz w:val="24"/>
          <w:szCs w:val="24"/>
          <w:shd w:val="clear" w:color="auto" w:fill="FFFFFF"/>
        </w:rPr>
        <w:t xml:space="preserve">, D. and </w:t>
      </w:r>
      <w:proofErr w:type="spellStart"/>
      <w:r w:rsidRPr="00830FBA">
        <w:rPr>
          <w:rFonts w:ascii="Arial" w:hAnsi="Arial" w:cs="Arial"/>
          <w:color w:val="000000"/>
          <w:sz w:val="24"/>
          <w:szCs w:val="24"/>
          <w:shd w:val="clear" w:color="auto" w:fill="FFFFFF"/>
        </w:rPr>
        <w:t>Jónas</w:t>
      </w:r>
      <w:proofErr w:type="spellEnd"/>
      <w:r w:rsidRPr="00830FBA">
        <w:rPr>
          <w:rFonts w:ascii="Arial" w:hAnsi="Arial" w:cs="Arial"/>
          <w:color w:val="000000"/>
          <w:sz w:val="24"/>
          <w:szCs w:val="24"/>
          <w:shd w:val="clear" w:color="auto" w:fill="FFFFFF"/>
        </w:rPr>
        <w:t xml:space="preserve"> </w:t>
      </w:r>
      <w:proofErr w:type="spellStart"/>
      <w:r w:rsidRPr="00830FBA">
        <w:rPr>
          <w:rFonts w:ascii="Arial" w:hAnsi="Arial" w:cs="Arial"/>
          <w:color w:val="000000"/>
          <w:sz w:val="24"/>
          <w:szCs w:val="24"/>
          <w:shd w:val="clear" w:color="auto" w:fill="FFFFFF"/>
        </w:rPr>
        <w:t>Thór</w:t>
      </w:r>
      <w:proofErr w:type="spellEnd"/>
      <w:r w:rsidRPr="00830FBA">
        <w:rPr>
          <w:rFonts w:ascii="Arial" w:hAnsi="Arial" w:cs="Arial"/>
          <w:color w:val="000000"/>
          <w:sz w:val="24"/>
          <w:szCs w:val="24"/>
          <w:shd w:val="clear" w:color="auto" w:fill="FFFFFF"/>
        </w:rPr>
        <w:t xml:space="preserve"> </w:t>
      </w:r>
      <w:proofErr w:type="spellStart"/>
      <w:r w:rsidRPr="00830FBA">
        <w:rPr>
          <w:rFonts w:ascii="Arial" w:hAnsi="Arial" w:cs="Arial"/>
          <w:color w:val="000000"/>
          <w:sz w:val="24"/>
          <w:szCs w:val="24"/>
          <w:shd w:val="clear" w:color="auto" w:fill="FFFFFF"/>
        </w:rPr>
        <w:t>Snæbjörnsson</w:t>
      </w:r>
      <w:proofErr w:type="spellEnd"/>
      <w:r w:rsidRPr="00830FBA">
        <w:rPr>
          <w:rFonts w:ascii="Arial" w:hAnsi="Arial" w:cs="Arial"/>
          <w:color w:val="000000"/>
          <w:sz w:val="24"/>
          <w:szCs w:val="24"/>
          <w:shd w:val="clear" w:color="auto" w:fill="FFFFFF"/>
        </w:rPr>
        <w:t>. (2017). </w:t>
      </w:r>
      <w:r w:rsidRPr="00830FBA">
        <w:rPr>
          <w:rFonts w:ascii="Arial" w:hAnsi="Arial" w:cs="Arial"/>
          <w:i/>
          <w:iCs/>
          <w:color w:val="000000"/>
          <w:sz w:val="24"/>
          <w:szCs w:val="24"/>
          <w:shd w:val="clear" w:color="auto" w:fill="FFFFFF"/>
        </w:rPr>
        <w:t>Building information modelling - BIM</w:t>
      </w:r>
      <w:r w:rsidRPr="00830FBA">
        <w:rPr>
          <w:rFonts w:ascii="Arial" w:hAnsi="Arial" w:cs="Arial"/>
          <w:color w:val="000000"/>
          <w:sz w:val="24"/>
          <w:szCs w:val="24"/>
          <w:shd w:val="clear" w:color="auto" w:fill="FFFFFF"/>
        </w:rPr>
        <w:t>. Warsaw: Civil Engineering Faculty of Warsaw University of Technology.</w:t>
      </w:r>
    </w:p>
    <w:p w14:paraId="0169F86D" w14:textId="77777777" w:rsidR="00CB7483" w:rsidRPr="00830FBA" w:rsidRDefault="00CB7483" w:rsidP="00CB7483"/>
    <w:p w14:paraId="0C1EC5B9" w14:textId="1498C1B5" w:rsidR="00A3706D" w:rsidRPr="00830FBA" w:rsidRDefault="00A3706D" w:rsidP="00CB7483">
      <w:pPr>
        <w:pStyle w:val="ListParagraph"/>
        <w:numPr>
          <w:ilvl w:val="0"/>
          <w:numId w:val="22"/>
        </w:numPr>
        <w:rPr>
          <w:sz w:val="24"/>
          <w:szCs w:val="24"/>
        </w:rPr>
      </w:pPr>
      <w:r w:rsidRPr="00830FBA">
        <w:rPr>
          <w:rFonts w:ascii="Arial" w:hAnsi="Arial" w:cs="Arial"/>
          <w:color w:val="000000"/>
          <w:sz w:val="24"/>
          <w:szCs w:val="24"/>
          <w:shd w:val="clear" w:color="auto" w:fill="FFFFFF"/>
        </w:rPr>
        <w:t>Hardin, B. and McCool, D. (2015). </w:t>
      </w:r>
      <w:proofErr w:type="spellStart"/>
      <w:r w:rsidRPr="00830FBA">
        <w:rPr>
          <w:rFonts w:ascii="Arial" w:hAnsi="Arial" w:cs="Arial"/>
          <w:i/>
          <w:iCs/>
          <w:color w:val="000000"/>
          <w:sz w:val="24"/>
          <w:szCs w:val="24"/>
          <w:shd w:val="clear" w:color="auto" w:fill="FFFFFF"/>
        </w:rPr>
        <w:t>Bim</w:t>
      </w:r>
      <w:proofErr w:type="spellEnd"/>
      <w:r w:rsidRPr="00830FBA">
        <w:rPr>
          <w:rFonts w:ascii="Arial" w:hAnsi="Arial" w:cs="Arial"/>
          <w:i/>
          <w:iCs/>
          <w:color w:val="000000"/>
          <w:sz w:val="24"/>
          <w:szCs w:val="24"/>
          <w:shd w:val="clear" w:color="auto" w:fill="FFFFFF"/>
        </w:rPr>
        <w:t xml:space="preserve"> and construction management</w:t>
      </w:r>
      <w:r w:rsidRPr="00830FBA">
        <w:rPr>
          <w:rFonts w:ascii="Arial" w:hAnsi="Arial" w:cs="Arial"/>
          <w:color w:val="000000"/>
          <w:sz w:val="24"/>
          <w:szCs w:val="24"/>
          <w:shd w:val="clear" w:color="auto" w:fill="FFFFFF"/>
        </w:rPr>
        <w:t>. Hoboken, N.J.: Wiley.</w:t>
      </w:r>
    </w:p>
    <w:p w14:paraId="5B5257A2" w14:textId="77777777" w:rsidR="00CB7483" w:rsidRPr="00830FBA" w:rsidRDefault="00CB7483" w:rsidP="00CB7483"/>
    <w:p w14:paraId="73892265" w14:textId="5A2A4170" w:rsidR="00A3706D" w:rsidRPr="00830FBA" w:rsidRDefault="00A3706D" w:rsidP="00CB7483">
      <w:pPr>
        <w:pStyle w:val="ListParagraph"/>
        <w:numPr>
          <w:ilvl w:val="0"/>
          <w:numId w:val="22"/>
        </w:numPr>
        <w:rPr>
          <w:sz w:val="24"/>
          <w:szCs w:val="24"/>
        </w:rPr>
      </w:pPr>
      <w:r w:rsidRPr="00830FBA">
        <w:rPr>
          <w:rFonts w:ascii="Arial" w:hAnsi="Arial" w:cs="Arial"/>
          <w:color w:val="000000"/>
          <w:sz w:val="24"/>
          <w:szCs w:val="24"/>
          <w:shd w:val="clear" w:color="auto" w:fill="FFFFFF"/>
        </w:rPr>
        <w:t xml:space="preserve">Dodge Data &amp; Analytics. (2017). </w:t>
      </w:r>
      <w:r w:rsidRPr="00830FBA">
        <w:rPr>
          <w:rFonts w:ascii="Arial" w:hAnsi="Arial" w:cs="Arial"/>
          <w:i/>
          <w:color w:val="000000"/>
          <w:sz w:val="24"/>
          <w:szCs w:val="24"/>
          <w:shd w:val="clear" w:color="auto" w:fill="FFFFFF"/>
        </w:rPr>
        <w:t>The Business Value of BIM for Infrastructure Report.</w:t>
      </w:r>
      <w:r w:rsidRPr="00830FBA">
        <w:rPr>
          <w:rFonts w:ascii="Arial" w:hAnsi="Arial" w:cs="Arial"/>
          <w:color w:val="000000"/>
          <w:sz w:val="24"/>
          <w:szCs w:val="24"/>
          <w:shd w:val="clear" w:color="auto" w:fill="FFFFFF"/>
        </w:rPr>
        <w:t xml:space="preserve"> Available at: https://www2.deloitte.com/content/dam/Deloitte/us/Documents/finance/us-fas-bim-infrastructure.pdf [Accessed 20 Jan. 2019].</w:t>
      </w:r>
    </w:p>
    <w:p w14:paraId="7BBCD8AD" w14:textId="77777777" w:rsidR="00CB7483" w:rsidRPr="00830FBA" w:rsidRDefault="00CB7483" w:rsidP="00CB7483"/>
    <w:p w14:paraId="7762BEBA" w14:textId="273EA7FF" w:rsidR="00A3706D" w:rsidRPr="00830FBA" w:rsidRDefault="00A3706D" w:rsidP="00CB7483">
      <w:pPr>
        <w:pStyle w:val="ListParagraph"/>
        <w:numPr>
          <w:ilvl w:val="0"/>
          <w:numId w:val="22"/>
        </w:numPr>
        <w:rPr>
          <w:sz w:val="24"/>
          <w:szCs w:val="24"/>
        </w:rPr>
      </w:pPr>
      <w:r w:rsidRPr="00830FBA">
        <w:rPr>
          <w:rFonts w:ascii="Arial" w:hAnsi="Arial" w:cs="Arial"/>
          <w:color w:val="000000"/>
          <w:sz w:val="24"/>
          <w:szCs w:val="24"/>
          <w:shd w:val="clear" w:color="auto" w:fill="FFFFFF"/>
        </w:rPr>
        <w:t>Green, R. (2017). </w:t>
      </w:r>
      <w:r w:rsidRPr="00830FBA">
        <w:rPr>
          <w:rFonts w:ascii="Arial" w:hAnsi="Arial" w:cs="Arial"/>
          <w:i/>
          <w:iCs/>
          <w:color w:val="000000"/>
          <w:sz w:val="24"/>
          <w:szCs w:val="24"/>
          <w:shd w:val="clear" w:color="auto" w:fill="FFFFFF"/>
        </w:rPr>
        <w:t xml:space="preserve">BIM Is Becoming More Difficult | </w:t>
      </w:r>
      <w:proofErr w:type="spellStart"/>
      <w:r w:rsidRPr="00830FBA">
        <w:rPr>
          <w:rFonts w:ascii="Arial" w:hAnsi="Arial" w:cs="Arial"/>
          <w:i/>
          <w:iCs/>
          <w:color w:val="000000"/>
          <w:sz w:val="24"/>
          <w:szCs w:val="24"/>
          <w:shd w:val="clear" w:color="auto" w:fill="FFFFFF"/>
        </w:rPr>
        <w:t>Cadalyst</w:t>
      </w:r>
      <w:proofErr w:type="spellEnd"/>
      <w:r w:rsidRPr="00830FBA">
        <w:rPr>
          <w:rFonts w:ascii="Arial" w:hAnsi="Arial" w:cs="Arial"/>
          <w:color w:val="000000"/>
          <w:sz w:val="24"/>
          <w:szCs w:val="24"/>
          <w:shd w:val="clear" w:color="auto" w:fill="FFFFFF"/>
        </w:rPr>
        <w:t>. [online] Cadalyst.com. Available at: http://www.cadalyst.com/cad/building-design/bim-becoming-more-difficult-32720 [Accessed 21 Jan. 2019]</w:t>
      </w:r>
    </w:p>
    <w:p w14:paraId="7325979D" w14:textId="77777777" w:rsidR="00CB7483" w:rsidRPr="00830FBA" w:rsidRDefault="00CB7483" w:rsidP="00CB7483"/>
    <w:p w14:paraId="4B86D251" w14:textId="6703E385" w:rsidR="00A3706D" w:rsidRPr="00830FBA" w:rsidRDefault="00A3706D" w:rsidP="00CB7483">
      <w:pPr>
        <w:pStyle w:val="ListParagraph"/>
        <w:numPr>
          <w:ilvl w:val="0"/>
          <w:numId w:val="22"/>
        </w:numPr>
        <w:rPr>
          <w:sz w:val="24"/>
          <w:szCs w:val="24"/>
        </w:rPr>
      </w:pPr>
      <w:proofErr w:type="spellStart"/>
      <w:r w:rsidRPr="00830FBA">
        <w:rPr>
          <w:rFonts w:ascii="Arial" w:hAnsi="Arial" w:cs="Arial"/>
          <w:color w:val="000000"/>
          <w:sz w:val="24"/>
          <w:szCs w:val="24"/>
          <w:shd w:val="clear" w:color="auto" w:fill="FFFFFF"/>
        </w:rPr>
        <w:t>Naoum</w:t>
      </w:r>
      <w:proofErr w:type="spellEnd"/>
      <w:r w:rsidRPr="00830FBA">
        <w:rPr>
          <w:rFonts w:ascii="Arial" w:hAnsi="Arial" w:cs="Arial"/>
          <w:color w:val="000000"/>
          <w:sz w:val="24"/>
          <w:szCs w:val="24"/>
          <w:shd w:val="clear" w:color="auto" w:fill="FFFFFF"/>
        </w:rPr>
        <w:t>, D. (2012). </w:t>
      </w:r>
      <w:r w:rsidRPr="00830FBA">
        <w:rPr>
          <w:rFonts w:ascii="Arial" w:hAnsi="Arial" w:cs="Arial"/>
          <w:i/>
          <w:iCs/>
          <w:color w:val="000000"/>
          <w:sz w:val="24"/>
          <w:szCs w:val="24"/>
          <w:shd w:val="clear" w:color="auto" w:fill="FFFFFF"/>
        </w:rPr>
        <w:t>Dissertation research and writing for Construction Students</w:t>
      </w:r>
      <w:r w:rsidRPr="00830FBA">
        <w:rPr>
          <w:rFonts w:ascii="Arial" w:hAnsi="Arial" w:cs="Arial"/>
          <w:color w:val="000000"/>
          <w:sz w:val="24"/>
          <w:szCs w:val="24"/>
          <w:shd w:val="clear" w:color="auto" w:fill="FFFFFF"/>
        </w:rPr>
        <w:t>. London: Routledge.</w:t>
      </w:r>
    </w:p>
    <w:p w14:paraId="240C75E1" w14:textId="77777777" w:rsidR="00CB7483" w:rsidRPr="00830FBA" w:rsidRDefault="00CB7483" w:rsidP="00CB7483"/>
    <w:p w14:paraId="5DF39C75" w14:textId="26B08DEC" w:rsidR="00A3706D" w:rsidRPr="00830FBA" w:rsidRDefault="00A3706D" w:rsidP="00CB7483">
      <w:pPr>
        <w:pStyle w:val="ListParagraph"/>
        <w:numPr>
          <w:ilvl w:val="0"/>
          <w:numId w:val="22"/>
        </w:numPr>
        <w:rPr>
          <w:sz w:val="24"/>
          <w:szCs w:val="24"/>
        </w:rPr>
      </w:pPr>
      <w:r w:rsidRPr="00830FBA">
        <w:rPr>
          <w:rFonts w:ascii="Arial" w:hAnsi="Arial" w:cs="Arial"/>
          <w:color w:val="000000"/>
          <w:sz w:val="24"/>
          <w:szCs w:val="24"/>
          <w:shd w:val="clear" w:color="auto" w:fill="FFFFFF"/>
        </w:rPr>
        <w:t xml:space="preserve">Saunders, M., Lewis, P. and </w:t>
      </w:r>
      <w:proofErr w:type="spellStart"/>
      <w:r w:rsidRPr="00830FBA">
        <w:rPr>
          <w:rFonts w:ascii="Arial" w:hAnsi="Arial" w:cs="Arial"/>
          <w:color w:val="000000"/>
          <w:sz w:val="24"/>
          <w:szCs w:val="24"/>
          <w:shd w:val="clear" w:color="auto" w:fill="FFFFFF"/>
        </w:rPr>
        <w:t>Thornhill</w:t>
      </w:r>
      <w:proofErr w:type="spellEnd"/>
      <w:r w:rsidRPr="00830FBA">
        <w:rPr>
          <w:rFonts w:ascii="Arial" w:hAnsi="Arial" w:cs="Arial"/>
          <w:color w:val="000000"/>
          <w:sz w:val="24"/>
          <w:szCs w:val="24"/>
          <w:shd w:val="clear" w:color="auto" w:fill="FFFFFF"/>
        </w:rPr>
        <w:t>, A. (2009). </w:t>
      </w:r>
      <w:r w:rsidRPr="00830FBA">
        <w:rPr>
          <w:rFonts w:ascii="Arial" w:hAnsi="Arial" w:cs="Arial"/>
          <w:i/>
          <w:iCs/>
          <w:color w:val="000000"/>
          <w:sz w:val="24"/>
          <w:szCs w:val="24"/>
          <w:shd w:val="clear" w:color="auto" w:fill="FFFFFF"/>
        </w:rPr>
        <w:t>Research methods for business students</w:t>
      </w:r>
      <w:r w:rsidRPr="00830FBA">
        <w:rPr>
          <w:rFonts w:ascii="Arial" w:hAnsi="Arial" w:cs="Arial"/>
          <w:color w:val="000000"/>
          <w:sz w:val="24"/>
          <w:szCs w:val="24"/>
          <w:shd w:val="clear" w:color="auto" w:fill="FFFFFF"/>
        </w:rPr>
        <w:t>. 5th ed.</w:t>
      </w:r>
    </w:p>
    <w:p w14:paraId="1CCEAA39" w14:textId="77777777" w:rsidR="00CB7483" w:rsidRPr="00830FBA" w:rsidRDefault="00CB7483" w:rsidP="00CB7483"/>
    <w:p w14:paraId="03866DFF" w14:textId="507CA795" w:rsidR="00A3706D" w:rsidRPr="00830FBA" w:rsidRDefault="00A3706D" w:rsidP="00CB7483">
      <w:pPr>
        <w:pStyle w:val="ListParagraph"/>
        <w:numPr>
          <w:ilvl w:val="0"/>
          <w:numId w:val="22"/>
        </w:numPr>
        <w:rPr>
          <w:sz w:val="24"/>
          <w:szCs w:val="24"/>
        </w:rPr>
      </w:pPr>
      <w:r w:rsidRPr="00830FBA">
        <w:rPr>
          <w:rFonts w:ascii="Arial" w:hAnsi="Arial" w:cs="Arial"/>
          <w:color w:val="000000"/>
          <w:sz w:val="24"/>
          <w:szCs w:val="24"/>
          <w:shd w:val="clear" w:color="auto" w:fill="FFFFFF"/>
        </w:rPr>
        <w:t>Web.archive.org. (2019). </w:t>
      </w:r>
      <w:r w:rsidRPr="00830FBA">
        <w:rPr>
          <w:rFonts w:ascii="Arial" w:hAnsi="Arial" w:cs="Arial"/>
          <w:i/>
          <w:iCs/>
          <w:color w:val="000000"/>
          <w:sz w:val="24"/>
          <w:szCs w:val="24"/>
          <w:shd w:val="clear" w:color="auto" w:fill="FFFFFF"/>
        </w:rPr>
        <w:t>What is an SME? – Small and medium sized enterprises (SME) - Enterprise and Industry</w:t>
      </w:r>
      <w:r w:rsidRPr="00830FBA">
        <w:rPr>
          <w:rFonts w:ascii="Arial" w:hAnsi="Arial" w:cs="Arial"/>
          <w:color w:val="000000"/>
          <w:sz w:val="24"/>
          <w:szCs w:val="24"/>
          <w:shd w:val="clear" w:color="auto" w:fill="FFFFFF"/>
        </w:rPr>
        <w:t>. [online] Available at: http://ec.europa.eu/growth/smes/business-friendly-environment/sme-definition_en [Accessed 20 Jan. 2019].</w:t>
      </w:r>
    </w:p>
    <w:p w14:paraId="37784118" w14:textId="77777777" w:rsidR="00CB7483" w:rsidRPr="00830FBA" w:rsidRDefault="00CB7483" w:rsidP="00CB7483"/>
    <w:p w14:paraId="1B111202" w14:textId="26617306" w:rsidR="00A3706D" w:rsidRPr="00830FBA" w:rsidRDefault="00A3706D" w:rsidP="00CB7483">
      <w:pPr>
        <w:pStyle w:val="ListParagraph"/>
        <w:numPr>
          <w:ilvl w:val="0"/>
          <w:numId w:val="22"/>
        </w:numPr>
        <w:rPr>
          <w:sz w:val="24"/>
          <w:szCs w:val="24"/>
        </w:rPr>
      </w:pPr>
      <w:proofErr w:type="spellStart"/>
      <w:r w:rsidRPr="00830FBA">
        <w:rPr>
          <w:rFonts w:ascii="Arial" w:hAnsi="Arial" w:cs="Arial"/>
          <w:color w:val="000000"/>
          <w:sz w:val="24"/>
          <w:szCs w:val="24"/>
          <w:shd w:val="clear" w:color="auto" w:fill="FFFFFF"/>
        </w:rPr>
        <w:t>Malleson</w:t>
      </w:r>
      <w:proofErr w:type="spellEnd"/>
      <w:r w:rsidRPr="00830FBA">
        <w:rPr>
          <w:rFonts w:ascii="Arial" w:hAnsi="Arial" w:cs="Arial"/>
          <w:color w:val="000000"/>
          <w:sz w:val="24"/>
          <w:szCs w:val="24"/>
          <w:shd w:val="clear" w:color="auto" w:fill="FFFFFF"/>
        </w:rPr>
        <w:t>, A. (2018). </w:t>
      </w:r>
      <w:r w:rsidRPr="00830FBA">
        <w:rPr>
          <w:rFonts w:ascii="Arial" w:hAnsi="Arial" w:cs="Arial"/>
          <w:i/>
          <w:iCs/>
          <w:color w:val="000000"/>
          <w:sz w:val="24"/>
          <w:szCs w:val="24"/>
          <w:shd w:val="clear" w:color="auto" w:fill="FFFFFF"/>
        </w:rPr>
        <w:t>NS National BIM Survey Report</w:t>
      </w:r>
      <w:r w:rsidRPr="00830FBA">
        <w:rPr>
          <w:rFonts w:ascii="Arial" w:hAnsi="Arial" w:cs="Arial"/>
          <w:color w:val="000000"/>
          <w:sz w:val="24"/>
          <w:szCs w:val="24"/>
          <w:shd w:val="clear" w:color="auto" w:fill="FFFFFF"/>
        </w:rPr>
        <w:t>. Newcastle: NBS.</w:t>
      </w:r>
    </w:p>
    <w:p w14:paraId="323F8123" w14:textId="77777777" w:rsidR="00A3706D" w:rsidRPr="00830FBA" w:rsidRDefault="00A3706D" w:rsidP="00A3706D">
      <w:pPr>
        <w:pStyle w:val="ListParagraph"/>
        <w:rPr>
          <w:sz w:val="24"/>
          <w:szCs w:val="24"/>
        </w:rPr>
      </w:pPr>
    </w:p>
    <w:sectPr w:rsidR="00A3706D" w:rsidRPr="00830FBA" w:rsidSect="00D97FE7">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3443AE" w14:textId="77777777" w:rsidR="00E1444E" w:rsidRDefault="00E1444E" w:rsidP="00CB49E8">
      <w:r>
        <w:separator/>
      </w:r>
    </w:p>
  </w:endnote>
  <w:endnote w:type="continuationSeparator" w:id="0">
    <w:p w14:paraId="3B4A2592" w14:textId="77777777" w:rsidR="00E1444E" w:rsidRDefault="00E1444E" w:rsidP="00CB49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9CC881" w14:textId="77777777" w:rsidR="004425DA" w:rsidRDefault="004425DA" w:rsidP="00A4207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0727693" w14:textId="77777777" w:rsidR="004425DA" w:rsidRDefault="004425DA" w:rsidP="009F23A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C4BF2D" w14:textId="77777777" w:rsidR="004425DA" w:rsidRDefault="004425DA" w:rsidP="00A4207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37A20">
      <w:rPr>
        <w:rStyle w:val="PageNumber"/>
        <w:noProof/>
      </w:rPr>
      <w:t>2</w:t>
    </w:r>
    <w:r>
      <w:rPr>
        <w:rStyle w:val="PageNumber"/>
      </w:rPr>
      <w:fldChar w:fldCharType="end"/>
    </w:r>
  </w:p>
  <w:p w14:paraId="7190F0C7" w14:textId="08D0262F" w:rsidR="004425DA" w:rsidRPr="00CB49E8" w:rsidRDefault="004425DA" w:rsidP="009F23AC">
    <w:pPr>
      <w:pStyle w:val="Footer"/>
      <w:rPr>
        <w:rFonts w:ascii="Arial" w:hAnsi="Arial" w:cs="Arial"/>
        <w:sz w:val="24"/>
        <w:szCs w:val="24"/>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770DB4" w14:textId="77777777" w:rsidR="00E1444E" w:rsidRDefault="00E1444E" w:rsidP="00CB49E8">
      <w:r>
        <w:separator/>
      </w:r>
    </w:p>
  </w:footnote>
  <w:footnote w:type="continuationSeparator" w:id="0">
    <w:p w14:paraId="27CA2078" w14:textId="77777777" w:rsidR="00E1444E" w:rsidRDefault="00E1444E" w:rsidP="00CB49E8">
      <w:r>
        <w:continuationSeparator/>
      </w:r>
    </w:p>
  </w:footnote>
  <w:footnote w:id="1">
    <w:p w14:paraId="5054D3F4" w14:textId="3584B98A" w:rsidR="00FE71B6" w:rsidRPr="000646E3" w:rsidRDefault="00FE71B6" w:rsidP="00FE71B6">
      <w:pPr>
        <w:rPr>
          <w:rFonts w:eastAsia="Times New Roman"/>
          <w:sz w:val="20"/>
          <w:szCs w:val="20"/>
        </w:rPr>
      </w:pPr>
      <w:r w:rsidRPr="000646E3">
        <w:rPr>
          <w:rStyle w:val="FootnoteReference"/>
          <w:sz w:val="20"/>
          <w:szCs w:val="20"/>
        </w:rPr>
        <w:footnoteRef/>
      </w:r>
      <w:r w:rsidRPr="000646E3">
        <w:rPr>
          <w:sz w:val="20"/>
          <w:szCs w:val="20"/>
        </w:rPr>
        <w:t xml:space="preserve"> </w:t>
      </w:r>
      <w:r w:rsidRPr="000646E3">
        <w:rPr>
          <w:rFonts w:ascii="Arial" w:eastAsia="Times New Roman" w:hAnsi="Arial" w:cs="Arial"/>
          <w:color w:val="000000"/>
          <w:sz w:val="20"/>
          <w:szCs w:val="20"/>
          <w:shd w:val="clear" w:color="auto" w:fill="FFFFFF"/>
        </w:rPr>
        <w:t>Ons.gov.uk. (2019). </w:t>
      </w:r>
      <w:r w:rsidRPr="000646E3">
        <w:rPr>
          <w:rFonts w:ascii="Arial" w:eastAsia="Times New Roman" w:hAnsi="Arial" w:cs="Arial"/>
          <w:i/>
          <w:iCs/>
          <w:color w:val="000000"/>
          <w:sz w:val="20"/>
          <w:szCs w:val="20"/>
          <w:shd w:val="clear" w:color="auto" w:fill="FFFFFF"/>
        </w:rPr>
        <w:t>Construction output in Great Britain - Office for National Statistics</w:t>
      </w:r>
      <w:r w:rsidRPr="000646E3">
        <w:rPr>
          <w:rFonts w:ascii="Arial" w:eastAsia="Times New Roman" w:hAnsi="Arial" w:cs="Arial"/>
          <w:color w:val="000000"/>
          <w:sz w:val="20"/>
          <w:szCs w:val="20"/>
          <w:shd w:val="clear" w:color="auto" w:fill="FFFFFF"/>
        </w:rPr>
        <w:t>. [online] Available at: https://www.ons.gov.uk/businessindustryandtrade/constructionindustry/bulletins/constructionoutputingreatb</w:t>
      </w:r>
      <w:r w:rsidR="002C0373">
        <w:rPr>
          <w:rFonts w:ascii="Arial" w:eastAsia="Times New Roman" w:hAnsi="Arial" w:cs="Arial"/>
          <w:color w:val="000000"/>
          <w:sz w:val="20"/>
          <w:szCs w:val="20"/>
          <w:shd w:val="clear" w:color="auto" w:fill="FFFFFF"/>
        </w:rPr>
        <w:t>ritain/november2018 [Accessed 3</w:t>
      </w:r>
      <w:r w:rsidRPr="000646E3">
        <w:rPr>
          <w:rFonts w:ascii="Arial" w:eastAsia="Times New Roman" w:hAnsi="Arial" w:cs="Arial"/>
          <w:color w:val="000000"/>
          <w:sz w:val="20"/>
          <w:szCs w:val="20"/>
          <w:shd w:val="clear" w:color="auto" w:fill="FFFFFF"/>
        </w:rPr>
        <w:t xml:space="preserve"> Jan. 2019].</w:t>
      </w:r>
    </w:p>
  </w:footnote>
  <w:footnote w:id="2">
    <w:p w14:paraId="6A658953" w14:textId="10BA0514" w:rsidR="002C0373" w:rsidRPr="002C0373" w:rsidRDefault="002C0373" w:rsidP="002C0373">
      <w:pPr>
        <w:rPr>
          <w:rFonts w:eastAsia="Times New Roman"/>
        </w:rPr>
      </w:pPr>
      <w:r>
        <w:rPr>
          <w:rStyle w:val="FootnoteReference"/>
        </w:rPr>
        <w:footnoteRef/>
      </w:r>
      <w:r>
        <w:t xml:space="preserve"> </w:t>
      </w:r>
      <w:r>
        <w:rPr>
          <w:rFonts w:ascii="Arial" w:eastAsia="Times New Roman" w:hAnsi="Arial" w:cs="Arial"/>
          <w:color w:val="000000"/>
          <w:sz w:val="20"/>
          <w:szCs w:val="20"/>
          <w:shd w:val="clear" w:color="auto" w:fill="FFFFFF"/>
        </w:rPr>
        <w:t>Autodesk.com. (2019). </w:t>
      </w:r>
      <w:r>
        <w:rPr>
          <w:rFonts w:ascii="Arial" w:eastAsia="Times New Roman" w:hAnsi="Arial" w:cs="Arial"/>
          <w:i/>
          <w:iCs/>
          <w:color w:val="000000"/>
          <w:sz w:val="20"/>
          <w:szCs w:val="20"/>
          <w:shd w:val="clear" w:color="auto" w:fill="FFFFFF"/>
        </w:rPr>
        <w:t>What Is BIM | Building Information Modeling | Autodesk</w:t>
      </w:r>
      <w:r>
        <w:rPr>
          <w:rFonts w:ascii="Arial" w:eastAsia="Times New Roman" w:hAnsi="Arial" w:cs="Arial"/>
          <w:color w:val="000000"/>
          <w:sz w:val="20"/>
          <w:szCs w:val="20"/>
          <w:shd w:val="clear" w:color="auto" w:fill="FFFFFF"/>
        </w:rPr>
        <w:t>. [online] Available at: https://www.autodes</w:t>
      </w:r>
      <w:r>
        <w:rPr>
          <w:rFonts w:ascii="Arial" w:eastAsia="Times New Roman" w:hAnsi="Arial" w:cs="Arial"/>
          <w:color w:val="000000"/>
          <w:sz w:val="20"/>
          <w:szCs w:val="20"/>
          <w:shd w:val="clear" w:color="auto" w:fill="FFFFFF"/>
        </w:rPr>
        <w:t>k.com/solutions/bim [Accessed 5</w:t>
      </w:r>
      <w:r>
        <w:rPr>
          <w:rFonts w:ascii="Arial" w:eastAsia="Times New Roman" w:hAnsi="Arial" w:cs="Arial"/>
          <w:color w:val="000000"/>
          <w:sz w:val="20"/>
          <w:szCs w:val="20"/>
          <w:shd w:val="clear" w:color="auto" w:fill="FFFFFF"/>
        </w:rPr>
        <w:t xml:space="preserve"> Jan. 2019].</w:t>
      </w:r>
    </w:p>
  </w:footnote>
  <w:footnote w:id="3">
    <w:p w14:paraId="0D5C23BD" w14:textId="77777777" w:rsidR="00A83E56" w:rsidRPr="003E4B69" w:rsidRDefault="00A83E56" w:rsidP="00A83E56">
      <w:pPr>
        <w:rPr>
          <w:rFonts w:eastAsia="Times New Roman"/>
          <w:sz w:val="20"/>
          <w:szCs w:val="20"/>
        </w:rPr>
      </w:pPr>
      <w:r w:rsidRPr="000646E3">
        <w:rPr>
          <w:rStyle w:val="FootnoteReference"/>
          <w:sz w:val="20"/>
          <w:szCs w:val="20"/>
        </w:rPr>
        <w:footnoteRef/>
      </w:r>
      <w:r w:rsidRPr="000646E3">
        <w:rPr>
          <w:sz w:val="20"/>
          <w:szCs w:val="20"/>
        </w:rPr>
        <w:t xml:space="preserve"> </w:t>
      </w:r>
      <w:proofErr w:type="spellStart"/>
      <w:r w:rsidRPr="000646E3">
        <w:rPr>
          <w:rFonts w:ascii="Arial" w:eastAsia="Times New Roman" w:hAnsi="Arial" w:cs="Arial"/>
          <w:color w:val="000000"/>
          <w:sz w:val="20"/>
          <w:szCs w:val="20"/>
          <w:shd w:val="clear" w:color="auto" w:fill="FFFFFF"/>
        </w:rPr>
        <w:t>Ingibjörg</w:t>
      </w:r>
      <w:proofErr w:type="spellEnd"/>
      <w:r w:rsidRPr="000646E3">
        <w:rPr>
          <w:rFonts w:ascii="Arial" w:eastAsia="Times New Roman" w:hAnsi="Arial" w:cs="Arial"/>
          <w:color w:val="000000"/>
          <w:sz w:val="20"/>
          <w:szCs w:val="20"/>
          <w:shd w:val="clear" w:color="auto" w:fill="FFFFFF"/>
        </w:rPr>
        <w:t xml:space="preserve"> </w:t>
      </w:r>
      <w:proofErr w:type="spellStart"/>
      <w:r w:rsidRPr="000646E3">
        <w:rPr>
          <w:rFonts w:ascii="Arial" w:eastAsia="Times New Roman" w:hAnsi="Arial" w:cs="Arial"/>
          <w:color w:val="000000"/>
          <w:sz w:val="20"/>
          <w:szCs w:val="20"/>
          <w:shd w:val="clear" w:color="auto" w:fill="FFFFFF"/>
        </w:rPr>
        <w:t>Birna</w:t>
      </w:r>
      <w:proofErr w:type="spellEnd"/>
      <w:r w:rsidRPr="000646E3">
        <w:rPr>
          <w:rFonts w:ascii="Arial" w:eastAsia="Times New Roman" w:hAnsi="Arial" w:cs="Arial"/>
          <w:color w:val="000000"/>
          <w:sz w:val="20"/>
          <w:szCs w:val="20"/>
          <w:shd w:val="clear" w:color="auto" w:fill="FFFFFF"/>
        </w:rPr>
        <w:t xml:space="preserve"> </w:t>
      </w:r>
      <w:proofErr w:type="spellStart"/>
      <w:r w:rsidRPr="000646E3">
        <w:rPr>
          <w:rFonts w:ascii="Arial" w:eastAsia="Times New Roman" w:hAnsi="Arial" w:cs="Arial"/>
          <w:color w:val="000000"/>
          <w:sz w:val="20"/>
          <w:szCs w:val="20"/>
          <w:shd w:val="clear" w:color="auto" w:fill="FFFFFF"/>
        </w:rPr>
        <w:t>Kjartansdóttir</w:t>
      </w:r>
      <w:proofErr w:type="spellEnd"/>
      <w:r w:rsidRPr="000646E3">
        <w:rPr>
          <w:rFonts w:ascii="Arial" w:eastAsia="Times New Roman" w:hAnsi="Arial" w:cs="Arial"/>
          <w:color w:val="000000"/>
          <w:sz w:val="20"/>
          <w:szCs w:val="20"/>
          <w:shd w:val="clear" w:color="auto" w:fill="FFFFFF"/>
        </w:rPr>
        <w:t xml:space="preserve">., </w:t>
      </w:r>
      <w:proofErr w:type="spellStart"/>
      <w:r w:rsidRPr="000646E3">
        <w:rPr>
          <w:rFonts w:ascii="Arial" w:eastAsia="Times New Roman" w:hAnsi="Arial" w:cs="Arial"/>
          <w:color w:val="000000"/>
          <w:sz w:val="20"/>
          <w:szCs w:val="20"/>
          <w:shd w:val="clear" w:color="auto" w:fill="FFFFFF"/>
        </w:rPr>
        <w:t>Mordue</w:t>
      </w:r>
      <w:proofErr w:type="spellEnd"/>
      <w:r w:rsidRPr="000646E3">
        <w:rPr>
          <w:rFonts w:ascii="Arial" w:eastAsia="Times New Roman" w:hAnsi="Arial" w:cs="Arial"/>
          <w:color w:val="000000"/>
          <w:sz w:val="20"/>
          <w:szCs w:val="20"/>
          <w:shd w:val="clear" w:color="auto" w:fill="FFFFFF"/>
        </w:rPr>
        <w:t xml:space="preserve">, S., Nowak, P., </w:t>
      </w:r>
      <w:proofErr w:type="spellStart"/>
      <w:r w:rsidRPr="000646E3">
        <w:rPr>
          <w:rFonts w:ascii="Arial" w:eastAsia="Times New Roman" w:hAnsi="Arial" w:cs="Arial"/>
          <w:color w:val="000000"/>
          <w:sz w:val="20"/>
          <w:szCs w:val="20"/>
          <w:shd w:val="clear" w:color="auto" w:fill="FFFFFF"/>
        </w:rPr>
        <w:t>Philp</w:t>
      </w:r>
      <w:proofErr w:type="spellEnd"/>
      <w:r w:rsidRPr="000646E3">
        <w:rPr>
          <w:rFonts w:ascii="Arial" w:eastAsia="Times New Roman" w:hAnsi="Arial" w:cs="Arial"/>
          <w:color w:val="000000"/>
          <w:sz w:val="20"/>
          <w:szCs w:val="20"/>
          <w:shd w:val="clear" w:color="auto" w:fill="FFFFFF"/>
        </w:rPr>
        <w:t xml:space="preserve">, D. and </w:t>
      </w:r>
      <w:proofErr w:type="spellStart"/>
      <w:r w:rsidRPr="000646E3">
        <w:rPr>
          <w:rFonts w:ascii="Arial" w:eastAsia="Times New Roman" w:hAnsi="Arial" w:cs="Arial"/>
          <w:color w:val="000000"/>
          <w:sz w:val="20"/>
          <w:szCs w:val="20"/>
          <w:shd w:val="clear" w:color="auto" w:fill="FFFFFF"/>
        </w:rPr>
        <w:t>Jónas</w:t>
      </w:r>
      <w:proofErr w:type="spellEnd"/>
      <w:r w:rsidRPr="000646E3">
        <w:rPr>
          <w:rFonts w:ascii="Arial" w:eastAsia="Times New Roman" w:hAnsi="Arial" w:cs="Arial"/>
          <w:color w:val="000000"/>
          <w:sz w:val="20"/>
          <w:szCs w:val="20"/>
          <w:shd w:val="clear" w:color="auto" w:fill="FFFFFF"/>
        </w:rPr>
        <w:t xml:space="preserve"> </w:t>
      </w:r>
      <w:proofErr w:type="spellStart"/>
      <w:r w:rsidRPr="000646E3">
        <w:rPr>
          <w:rFonts w:ascii="Arial" w:eastAsia="Times New Roman" w:hAnsi="Arial" w:cs="Arial"/>
          <w:color w:val="000000"/>
          <w:sz w:val="20"/>
          <w:szCs w:val="20"/>
          <w:shd w:val="clear" w:color="auto" w:fill="FFFFFF"/>
        </w:rPr>
        <w:t>Thór</w:t>
      </w:r>
      <w:proofErr w:type="spellEnd"/>
      <w:r w:rsidRPr="000646E3">
        <w:rPr>
          <w:rFonts w:ascii="Arial" w:eastAsia="Times New Roman" w:hAnsi="Arial" w:cs="Arial"/>
          <w:color w:val="000000"/>
          <w:sz w:val="20"/>
          <w:szCs w:val="20"/>
          <w:shd w:val="clear" w:color="auto" w:fill="FFFFFF"/>
        </w:rPr>
        <w:t xml:space="preserve"> </w:t>
      </w:r>
      <w:proofErr w:type="spellStart"/>
      <w:r w:rsidRPr="000646E3">
        <w:rPr>
          <w:rFonts w:ascii="Arial" w:eastAsia="Times New Roman" w:hAnsi="Arial" w:cs="Arial"/>
          <w:color w:val="000000"/>
          <w:sz w:val="20"/>
          <w:szCs w:val="20"/>
          <w:shd w:val="clear" w:color="auto" w:fill="FFFFFF"/>
        </w:rPr>
        <w:t>Snæbjörnsson</w:t>
      </w:r>
      <w:proofErr w:type="spellEnd"/>
      <w:r w:rsidRPr="000646E3">
        <w:rPr>
          <w:rFonts w:ascii="Arial" w:eastAsia="Times New Roman" w:hAnsi="Arial" w:cs="Arial"/>
          <w:color w:val="000000"/>
          <w:sz w:val="20"/>
          <w:szCs w:val="20"/>
          <w:shd w:val="clear" w:color="auto" w:fill="FFFFFF"/>
        </w:rPr>
        <w:t>. (2017). </w:t>
      </w:r>
      <w:r w:rsidRPr="000646E3">
        <w:rPr>
          <w:rFonts w:ascii="Arial" w:eastAsia="Times New Roman" w:hAnsi="Arial" w:cs="Arial"/>
          <w:i/>
          <w:iCs/>
          <w:color w:val="000000"/>
          <w:sz w:val="20"/>
          <w:szCs w:val="20"/>
          <w:shd w:val="clear" w:color="auto" w:fill="FFFFFF"/>
        </w:rPr>
        <w:t>Building information modelling - BIM</w:t>
      </w:r>
      <w:r w:rsidRPr="000646E3">
        <w:rPr>
          <w:rFonts w:ascii="Arial" w:eastAsia="Times New Roman" w:hAnsi="Arial" w:cs="Arial"/>
          <w:color w:val="000000"/>
          <w:sz w:val="20"/>
          <w:szCs w:val="20"/>
          <w:shd w:val="clear" w:color="auto" w:fill="FFFFFF"/>
        </w:rPr>
        <w:t>. Warsaw: Civil Engineering Faculty of Warsaw University of Technology</w:t>
      </w:r>
      <w:r>
        <w:rPr>
          <w:rFonts w:ascii="Arial" w:eastAsia="Times New Roman" w:hAnsi="Arial" w:cs="Arial"/>
          <w:color w:val="000000"/>
          <w:sz w:val="20"/>
          <w:szCs w:val="20"/>
          <w:shd w:val="clear" w:color="auto" w:fill="FFFFFF"/>
        </w:rPr>
        <w:t>.</w:t>
      </w:r>
    </w:p>
  </w:footnote>
  <w:footnote w:id="4">
    <w:p w14:paraId="7FF33919" w14:textId="77777777" w:rsidR="009F7A24" w:rsidRPr="000646E3" w:rsidRDefault="009F7A24" w:rsidP="009F7A24">
      <w:pPr>
        <w:rPr>
          <w:rFonts w:eastAsia="Times New Roman"/>
          <w:sz w:val="20"/>
          <w:szCs w:val="20"/>
        </w:rPr>
      </w:pPr>
      <w:r w:rsidRPr="000646E3">
        <w:rPr>
          <w:rStyle w:val="FootnoteReference"/>
          <w:sz w:val="20"/>
          <w:szCs w:val="20"/>
        </w:rPr>
        <w:footnoteRef/>
      </w:r>
      <w:r w:rsidRPr="000646E3">
        <w:rPr>
          <w:sz w:val="20"/>
          <w:szCs w:val="20"/>
        </w:rPr>
        <w:t xml:space="preserve"> </w:t>
      </w:r>
      <w:r w:rsidRPr="000646E3">
        <w:rPr>
          <w:rFonts w:ascii="Arial" w:eastAsia="Times New Roman" w:hAnsi="Arial" w:cs="Arial"/>
          <w:color w:val="000000"/>
          <w:sz w:val="20"/>
          <w:szCs w:val="20"/>
          <w:shd w:val="clear" w:color="auto" w:fill="FFFFFF"/>
        </w:rPr>
        <w:t xml:space="preserve">Dodge Data &amp; Analytics. (2017). </w:t>
      </w:r>
      <w:r w:rsidRPr="000646E3">
        <w:rPr>
          <w:rFonts w:ascii="Arial" w:eastAsia="Times New Roman" w:hAnsi="Arial" w:cs="Arial"/>
          <w:i/>
          <w:color w:val="000000"/>
          <w:sz w:val="20"/>
          <w:szCs w:val="20"/>
          <w:shd w:val="clear" w:color="auto" w:fill="FFFFFF"/>
        </w:rPr>
        <w:t>The Business Value of BIM for Infrastructure Report.</w:t>
      </w:r>
      <w:r w:rsidRPr="000646E3">
        <w:rPr>
          <w:rFonts w:ascii="Arial" w:eastAsia="Times New Roman" w:hAnsi="Arial" w:cs="Arial"/>
          <w:color w:val="000000"/>
          <w:sz w:val="20"/>
          <w:szCs w:val="20"/>
          <w:shd w:val="clear" w:color="auto" w:fill="FFFFFF"/>
        </w:rPr>
        <w:t xml:space="preserve"> Available at: https://www2.deloitte.com/content/dam/Deloitte/us/Documents/finance/us-fas-bim</w:t>
      </w:r>
      <w:r>
        <w:rPr>
          <w:rFonts w:ascii="Arial" w:eastAsia="Times New Roman" w:hAnsi="Arial" w:cs="Arial"/>
          <w:color w:val="000000"/>
          <w:sz w:val="20"/>
          <w:szCs w:val="20"/>
          <w:shd w:val="clear" w:color="auto" w:fill="FFFFFF"/>
        </w:rPr>
        <w:t>-infrastructure.pdf [Accessed 7</w:t>
      </w:r>
      <w:r w:rsidRPr="000646E3">
        <w:rPr>
          <w:rFonts w:ascii="Arial" w:eastAsia="Times New Roman" w:hAnsi="Arial" w:cs="Arial"/>
          <w:color w:val="000000"/>
          <w:sz w:val="20"/>
          <w:szCs w:val="20"/>
          <w:shd w:val="clear" w:color="auto" w:fill="FFFFFF"/>
        </w:rPr>
        <w:t xml:space="preserve"> Jan. 2019].</w:t>
      </w:r>
    </w:p>
  </w:footnote>
  <w:footnote w:id="5">
    <w:p w14:paraId="11E9183C" w14:textId="77777777" w:rsidR="00BE612F" w:rsidRPr="008D1199" w:rsidRDefault="00BE612F" w:rsidP="00BE612F">
      <w:pPr>
        <w:rPr>
          <w:rFonts w:eastAsia="Times New Roman"/>
        </w:rPr>
      </w:pPr>
      <w:r>
        <w:rPr>
          <w:rStyle w:val="FootnoteReference"/>
        </w:rPr>
        <w:footnoteRef/>
      </w:r>
      <w:r>
        <w:t xml:space="preserve"> </w:t>
      </w:r>
      <w:r>
        <w:rPr>
          <w:rFonts w:ascii="Arial" w:eastAsia="Times New Roman" w:hAnsi="Arial" w:cs="Arial"/>
          <w:color w:val="000000"/>
          <w:sz w:val="20"/>
          <w:szCs w:val="20"/>
          <w:shd w:val="clear" w:color="auto" w:fill="FFFFFF"/>
        </w:rPr>
        <w:t>Hardin, B. and McCool, D. (2015). </w:t>
      </w:r>
      <w:proofErr w:type="spellStart"/>
      <w:r>
        <w:rPr>
          <w:rFonts w:ascii="Arial" w:eastAsia="Times New Roman" w:hAnsi="Arial" w:cs="Arial"/>
          <w:i/>
          <w:iCs/>
          <w:color w:val="000000"/>
          <w:sz w:val="20"/>
          <w:szCs w:val="20"/>
          <w:shd w:val="clear" w:color="auto" w:fill="FFFFFF"/>
        </w:rPr>
        <w:t>Bim</w:t>
      </w:r>
      <w:proofErr w:type="spellEnd"/>
      <w:r>
        <w:rPr>
          <w:rFonts w:ascii="Arial" w:eastAsia="Times New Roman" w:hAnsi="Arial" w:cs="Arial"/>
          <w:i/>
          <w:iCs/>
          <w:color w:val="000000"/>
          <w:sz w:val="20"/>
          <w:szCs w:val="20"/>
          <w:shd w:val="clear" w:color="auto" w:fill="FFFFFF"/>
        </w:rPr>
        <w:t xml:space="preserve"> and construction management</w:t>
      </w:r>
      <w:r>
        <w:rPr>
          <w:rFonts w:ascii="Arial" w:eastAsia="Times New Roman" w:hAnsi="Arial" w:cs="Arial"/>
          <w:color w:val="000000"/>
          <w:sz w:val="20"/>
          <w:szCs w:val="20"/>
          <w:shd w:val="clear" w:color="auto" w:fill="FFFFFF"/>
        </w:rPr>
        <w:t>. Hoboken, N.J.: Wiley.</w:t>
      </w:r>
    </w:p>
  </w:footnote>
  <w:footnote w:id="6">
    <w:p w14:paraId="34CAE8C6" w14:textId="7766BD6D" w:rsidR="00DB5041" w:rsidRPr="006728C9" w:rsidRDefault="00DB5041" w:rsidP="00DB5041">
      <w:pPr>
        <w:rPr>
          <w:rFonts w:eastAsia="Times New Roman"/>
        </w:rPr>
      </w:pPr>
      <w:r>
        <w:rPr>
          <w:rStyle w:val="FootnoteReference"/>
        </w:rPr>
        <w:footnoteRef/>
      </w:r>
      <w:r>
        <w:t xml:space="preserve"> </w:t>
      </w:r>
      <w:r>
        <w:rPr>
          <w:rFonts w:ascii="Arial" w:eastAsia="Times New Roman" w:hAnsi="Arial" w:cs="Arial"/>
          <w:color w:val="000000"/>
          <w:sz w:val="20"/>
          <w:szCs w:val="20"/>
          <w:shd w:val="clear" w:color="auto" w:fill="FFFFFF"/>
        </w:rPr>
        <w:t>Green, R. (2017). </w:t>
      </w:r>
      <w:r>
        <w:rPr>
          <w:rFonts w:ascii="Arial" w:eastAsia="Times New Roman" w:hAnsi="Arial" w:cs="Arial"/>
          <w:i/>
          <w:iCs/>
          <w:color w:val="000000"/>
          <w:sz w:val="20"/>
          <w:szCs w:val="20"/>
          <w:shd w:val="clear" w:color="auto" w:fill="FFFFFF"/>
        </w:rPr>
        <w:t xml:space="preserve">BIM Is Becoming More Difficult | </w:t>
      </w:r>
      <w:proofErr w:type="spellStart"/>
      <w:r>
        <w:rPr>
          <w:rFonts w:ascii="Arial" w:eastAsia="Times New Roman" w:hAnsi="Arial" w:cs="Arial"/>
          <w:i/>
          <w:iCs/>
          <w:color w:val="000000"/>
          <w:sz w:val="20"/>
          <w:szCs w:val="20"/>
          <w:shd w:val="clear" w:color="auto" w:fill="FFFFFF"/>
        </w:rPr>
        <w:t>Cadalyst</w:t>
      </w:r>
      <w:proofErr w:type="spellEnd"/>
      <w:r>
        <w:rPr>
          <w:rFonts w:ascii="Arial" w:eastAsia="Times New Roman" w:hAnsi="Arial" w:cs="Arial"/>
          <w:color w:val="000000"/>
          <w:sz w:val="20"/>
          <w:szCs w:val="20"/>
          <w:shd w:val="clear" w:color="auto" w:fill="FFFFFF"/>
        </w:rPr>
        <w:t>. [online] Cadalyst.com. Available at: http://www.cadalyst.com/cad/building-design/bim-becoming-m</w:t>
      </w:r>
      <w:r w:rsidR="002C0373">
        <w:rPr>
          <w:rFonts w:ascii="Arial" w:eastAsia="Times New Roman" w:hAnsi="Arial" w:cs="Arial"/>
          <w:color w:val="000000"/>
          <w:sz w:val="20"/>
          <w:szCs w:val="20"/>
          <w:shd w:val="clear" w:color="auto" w:fill="FFFFFF"/>
        </w:rPr>
        <w:t>ore-difficult-32720 [Accessed 10</w:t>
      </w:r>
      <w:r>
        <w:rPr>
          <w:rFonts w:ascii="Arial" w:eastAsia="Times New Roman" w:hAnsi="Arial" w:cs="Arial"/>
          <w:color w:val="000000"/>
          <w:sz w:val="20"/>
          <w:szCs w:val="20"/>
          <w:shd w:val="clear" w:color="auto" w:fill="FFFFFF"/>
        </w:rPr>
        <w:t xml:space="preserve"> Jan. 2019].</w:t>
      </w:r>
    </w:p>
  </w:footnote>
  <w:footnote w:id="7">
    <w:p w14:paraId="104A11B5" w14:textId="008797EA" w:rsidR="004425DA" w:rsidRPr="00A756A7" w:rsidRDefault="004425DA" w:rsidP="00A756A7">
      <w:pPr>
        <w:rPr>
          <w:rFonts w:eastAsia="Times New Roman"/>
        </w:rPr>
      </w:pPr>
      <w:r>
        <w:rPr>
          <w:rStyle w:val="FootnoteReference"/>
        </w:rPr>
        <w:footnoteRef/>
      </w:r>
      <w:r>
        <w:t xml:space="preserve"> </w:t>
      </w:r>
      <w:proofErr w:type="spellStart"/>
      <w:r>
        <w:rPr>
          <w:rFonts w:ascii="Arial" w:eastAsia="Times New Roman" w:hAnsi="Arial" w:cs="Arial"/>
          <w:color w:val="000000"/>
          <w:sz w:val="20"/>
          <w:szCs w:val="20"/>
          <w:shd w:val="clear" w:color="auto" w:fill="FFFFFF"/>
        </w:rPr>
        <w:t>Naoum</w:t>
      </w:r>
      <w:proofErr w:type="spellEnd"/>
      <w:r>
        <w:rPr>
          <w:rFonts w:ascii="Arial" w:eastAsia="Times New Roman" w:hAnsi="Arial" w:cs="Arial"/>
          <w:color w:val="000000"/>
          <w:sz w:val="20"/>
          <w:szCs w:val="20"/>
          <w:shd w:val="clear" w:color="auto" w:fill="FFFFFF"/>
        </w:rPr>
        <w:t>, D. (2012). </w:t>
      </w:r>
      <w:r>
        <w:rPr>
          <w:rFonts w:ascii="Arial" w:eastAsia="Times New Roman" w:hAnsi="Arial" w:cs="Arial"/>
          <w:i/>
          <w:iCs/>
          <w:color w:val="000000"/>
          <w:sz w:val="20"/>
          <w:szCs w:val="20"/>
          <w:shd w:val="clear" w:color="auto" w:fill="FFFFFF"/>
        </w:rPr>
        <w:t>Dissertation research and writing for Construction Students</w:t>
      </w:r>
      <w:r>
        <w:rPr>
          <w:rFonts w:ascii="Arial" w:eastAsia="Times New Roman" w:hAnsi="Arial" w:cs="Arial"/>
          <w:color w:val="000000"/>
          <w:sz w:val="20"/>
          <w:szCs w:val="20"/>
          <w:shd w:val="clear" w:color="auto" w:fill="FFFFFF"/>
        </w:rPr>
        <w:t>. London: Routledge.</w:t>
      </w:r>
    </w:p>
  </w:footnote>
  <w:footnote w:id="8">
    <w:p w14:paraId="7B0DCDB2" w14:textId="43BAFDE0" w:rsidR="004425DA" w:rsidRPr="009F2696" w:rsidRDefault="004425DA" w:rsidP="009F2696">
      <w:pPr>
        <w:rPr>
          <w:rFonts w:eastAsia="Times New Roman"/>
        </w:rPr>
      </w:pPr>
      <w:r>
        <w:rPr>
          <w:rStyle w:val="FootnoteReference"/>
        </w:rPr>
        <w:footnoteRef/>
      </w:r>
      <w:r>
        <w:t xml:space="preserve"> </w:t>
      </w:r>
      <w:r>
        <w:rPr>
          <w:rFonts w:ascii="Arial" w:eastAsia="Times New Roman" w:hAnsi="Arial" w:cs="Arial"/>
          <w:color w:val="000000"/>
          <w:sz w:val="20"/>
          <w:szCs w:val="20"/>
          <w:shd w:val="clear" w:color="auto" w:fill="FFFFFF"/>
        </w:rPr>
        <w:t xml:space="preserve">Saunders, M., Lewis, P. and </w:t>
      </w:r>
      <w:proofErr w:type="spellStart"/>
      <w:r>
        <w:rPr>
          <w:rFonts w:ascii="Arial" w:eastAsia="Times New Roman" w:hAnsi="Arial" w:cs="Arial"/>
          <w:color w:val="000000"/>
          <w:sz w:val="20"/>
          <w:szCs w:val="20"/>
          <w:shd w:val="clear" w:color="auto" w:fill="FFFFFF"/>
        </w:rPr>
        <w:t>Thornhill</w:t>
      </w:r>
      <w:proofErr w:type="spellEnd"/>
      <w:r>
        <w:rPr>
          <w:rFonts w:ascii="Arial" w:eastAsia="Times New Roman" w:hAnsi="Arial" w:cs="Arial"/>
          <w:color w:val="000000"/>
          <w:sz w:val="20"/>
          <w:szCs w:val="20"/>
          <w:shd w:val="clear" w:color="auto" w:fill="FFFFFF"/>
        </w:rPr>
        <w:t>, A. (2009). </w:t>
      </w:r>
      <w:r>
        <w:rPr>
          <w:rFonts w:ascii="Arial" w:eastAsia="Times New Roman" w:hAnsi="Arial" w:cs="Arial"/>
          <w:i/>
          <w:iCs/>
          <w:color w:val="000000"/>
          <w:sz w:val="20"/>
          <w:szCs w:val="20"/>
          <w:shd w:val="clear" w:color="auto" w:fill="FFFFFF"/>
        </w:rPr>
        <w:t>Research methods for business students</w:t>
      </w:r>
      <w:r>
        <w:rPr>
          <w:rFonts w:ascii="Arial" w:eastAsia="Times New Roman" w:hAnsi="Arial" w:cs="Arial"/>
          <w:color w:val="000000"/>
          <w:sz w:val="20"/>
          <w:szCs w:val="20"/>
          <w:shd w:val="clear" w:color="auto" w:fill="FFFFFF"/>
        </w:rPr>
        <w:t>. 5th ed.</w:t>
      </w:r>
    </w:p>
  </w:footnote>
  <w:footnote w:id="9">
    <w:p w14:paraId="42D21160" w14:textId="77777777" w:rsidR="00D8719A" w:rsidRDefault="004425DA" w:rsidP="00747F8B">
      <w:pPr>
        <w:rPr>
          <w:rFonts w:ascii="Arial" w:eastAsia="Times New Roman" w:hAnsi="Arial" w:cs="Arial"/>
          <w:color w:val="000000"/>
          <w:sz w:val="20"/>
          <w:szCs w:val="20"/>
          <w:shd w:val="clear" w:color="auto" w:fill="FFFFFF"/>
        </w:rPr>
      </w:pPr>
      <w:r>
        <w:rPr>
          <w:rStyle w:val="FootnoteReference"/>
        </w:rPr>
        <w:footnoteRef/>
      </w:r>
      <w:r>
        <w:t xml:space="preserve"> </w:t>
      </w:r>
      <w:r>
        <w:rPr>
          <w:rFonts w:ascii="Arial" w:eastAsia="Times New Roman" w:hAnsi="Arial" w:cs="Arial"/>
          <w:color w:val="000000"/>
          <w:sz w:val="20"/>
          <w:szCs w:val="20"/>
          <w:shd w:val="clear" w:color="auto" w:fill="FFFFFF"/>
        </w:rPr>
        <w:t>Web.archive.org. (2019). </w:t>
      </w:r>
      <w:r>
        <w:rPr>
          <w:rFonts w:ascii="Arial" w:eastAsia="Times New Roman" w:hAnsi="Arial" w:cs="Arial"/>
          <w:i/>
          <w:iCs/>
          <w:color w:val="000000"/>
          <w:sz w:val="20"/>
          <w:szCs w:val="20"/>
          <w:shd w:val="clear" w:color="auto" w:fill="FFFFFF"/>
        </w:rPr>
        <w:t>What is an SME? – Small and medium sized enterprises (SME) - Enterprise and Industry</w:t>
      </w:r>
      <w:r>
        <w:rPr>
          <w:rFonts w:ascii="Arial" w:eastAsia="Times New Roman" w:hAnsi="Arial" w:cs="Arial"/>
          <w:color w:val="000000"/>
          <w:sz w:val="20"/>
          <w:szCs w:val="20"/>
          <w:shd w:val="clear" w:color="auto" w:fill="FFFFFF"/>
        </w:rPr>
        <w:t xml:space="preserve">. [online] Available at: </w:t>
      </w:r>
      <w:r w:rsidRPr="00A319C2">
        <w:rPr>
          <w:rFonts w:ascii="Arial" w:eastAsia="Times New Roman" w:hAnsi="Arial" w:cs="Arial"/>
          <w:color w:val="000000"/>
          <w:sz w:val="20"/>
          <w:szCs w:val="20"/>
          <w:shd w:val="clear" w:color="auto" w:fill="FFFFFF"/>
        </w:rPr>
        <w:t>http://ec.europa.eu/growth/smes/business-friendly-</w:t>
      </w:r>
    </w:p>
    <w:p w14:paraId="5A7ABA35" w14:textId="0FF155DC" w:rsidR="004425DA" w:rsidRPr="00BF0EF5" w:rsidRDefault="004425DA" w:rsidP="00747F8B">
      <w:pPr>
        <w:rPr>
          <w:rFonts w:ascii="Arial" w:eastAsia="Times New Roman" w:hAnsi="Arial" w:cs="Arial"/>
          <w:color w:val="000000"/>
          <w:sz w:val="20"/>
          <w:szCs w:val="20"/>
          <w:shd w:val="clear" w:color="auto" w:fill="FFFFFF"/>
        </w:rPr>
      </w:pPr>
      <w:r w:rsidRPr="00A319C2">
        <w:rPr>
          <w:rFonts w:ascii="Arial" w:eastAsia="Times New Roman" w:hAnsi="Arial" w:cs="Arial"/>
          <w:color w:val="000000"/>
          <w:sz w:val="20"/>
          <w:szCs w:val="20"/>
          <w:shd w:val="clear" w:color="auto" w:fill="FFFFFF"/>
        </w:rPr>
        <w:t>environment/</w:t>
      </w:r>
      <w:proofErr w:type="spellStart"/>
      <w:r w:rsidRPr="00A319C2">
        <w:rPr>
          <w:rFonts w:ascii="Arial" w:eastAsia="Times New Roman" w:hAnsi="Arial" w:cs="Arial"/>
          <w:color w:val="000000"/>
          <w:sz w:val="20"/>
          <w:szCs w:val="20"/>
          <w:shd w:val="clear" w:color="auto" w:fill="FFFFFF"/>
        </w:rPr>
        <w:t>sme-definition_en</w:t>
      </w:r>
      <w:proofErr w:type="spellEnd"/>
      <w:r w:rsidRPr="00A319C2">
        <w:rPr>
          <w:rFonts w:ascii="Arial" w:eastAsia="Times New Roman" w:hAnsi="Arial" w:cs="Arial"/>
          <w:color w:val="000000"/>
          <w:sz w:val="20"/>
          <w:szCs w:val="20"/>
          <w:shd w:val="clear" w:color="auto" w:fill="FFFFFF"/>
        </w:rPr>
        <w:t xml:space="preserve"> </w:t>
      </w:r>
      <w:r w:rsidR="002C0373">
        <w:rPr>
          <w:rFonts w:ascii="Arial" w:eastAsia="Times New Roman" w:hAnsi="Arial" w:cs="Arial"/>
          <w:color w:val="000000"/>
          <w:sz w:val="20"/>
          <w:szCs w:val="20"/>
          <w:shd w:val="clear" w:color="auto" w:fill="FFFFFF"/>
        </w:rPr>
        <w:t>[Accessed 11</w:t>
      </w:r>
      <w:r>
        <w:rPr>
          <w:rFonts w:ascii="Arial" w:eastAsia="Times New Roman" w:hAnsi="Arial" w:cs="Arial"/>
          <w:color w:val="000000"/>
          <w:sz w:val="20"/>
          <w:szCs w:val="20"/>
          <w:shd w:val="clear" w:color="auto" w:fill="FFFFFF"/>
        </w:rPr>
        <w:t xml:space="preserve"> Jan. 2019].</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839793" w14:textId="39EC735D" w:rsidR="004425DA" w:rsidRPr="00CB49E8" w:rsidRDefault="004425DA">
    <w:pPr>
      <w:pStyle w:val="Header"/>
      <w:rPr>
        <w:rFonts w:ascii="Arial" w:hAnsi="Arial" w:cs="Arial"/>
        <w:b/>
        <w:sz w:val="24"/>
        <w:szCs w:val="24"/>
      </w:rPr>
    </w:pPr>
  </w:p>
  <w:p w14:paraId="29B73170" w14:textId="77777777" w:rsidR="004425DA" w:rsidRDefault="004425D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E22AF7"/>
    <w:multiLevelType w:val="hybridMultilevel"/>
    <w:tmpl w:val="25300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39269C1"/>
    <w:multiLevelType w:val="multilevel"/>
    <w:tmpl w:val="480A1C1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13FF5171"/>
    <w:multiLevelType w:val="hybridMultilevel"/>
    <w:tmpl w:val="3702B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B2C1444"/>
    <w:multiLevelType w:val="hybridMultilevel"/>
    <w:tmpl w:val="5160541C"/>
    <w:lvl w:ilvl="0" w:tplc="3FEA5592">
      <w:start w:val="25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92358C5"/>
    <w:multiLevelType w:val="hybridMultilevel"/>
    <w:tmpl w:val="8F7CF1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9A67196"/>
    <w:multiLevelType w:val="hybridMultilevel"/>
    <w:tmpl w:val="921253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9C24478"/>
    <w:multiLevelType w:val="multilevel"/>
    <w:tmpl w:val="3A08A5F4"/>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nsid w:val="2A0E0D19"/>
    <w:multiLevelType w:val="hybridMultilevel"/>
    <w:tmpl w:val="2FCC315C"/>
    <w:lvl w:ilvl="0" w:tplc="3FEA5592">
      <w:start w:val="25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4BC3F47"/>
    <w:multiLevelType w:val="hybridMultilevel"/>
    <w:tmpl w:val="8506AF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A8A7F0E"/>
    <w:multiLevelType w:val="hybridMultilevel"/>
    <w:tmpl w:val="2D428B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16E252C"/>
    <w:multiLevelType w:val="hybridMultilevel"/>
    <w:tmpl w:val="7946E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614181A"/>
    <w:multiLevelType w:val="hybridMultilevel"/>
    <w:tmpl w:val="869466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67D5350"/>
    <w:multiLevelType w:val="hybridMultilevel"/>
    <w:tmpl w:val="BD587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76B5FD9"/>
    <w:multiLevelType w:val="hybridMultilevel"/>
    <w:tmpl w:val="81A89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40E4284"/>
    <w:multiLevelType w:val="hybridMultilevel"/>
    <w:tmpl w:val="174C4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59E21E8"/>
    <w:multiLevelType w:val="hybridMultilevel"/>
    <w:tmpl w:val="D9984B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B2424EC"/>
    <w:multiLevelType w:val="hybridMultilevel"/>
    <w:tmpl w:val="3A343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BBB3C3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nsid w:val="6CD627F0"/>
    <w:multiLevelType w:val="hybridMultilevel"/>
    <w:tmpl w:val="C7E08808"/>
    <w:lvl w:ilvl="0" w:tplc="3FEA5592">
      <w:start w:val="25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2EF18EB"/>
    <w:multiLevelType w:val="hybridMultilevel"/>
    <w:tmpl w:val="6270B844"/>
    <w:lvl w:ilvl="0" w:tplc="0409000F">
      <w:start w:val="1"/>
      <w:numFmt w:val="decimal"/>
      <w:lvlText w:val="%1."/>
      <w:lvlJc w:val="left"/>
      <w:pPr>
        <w:ind w:left="720" w:hanging="360"/>
      </w:pPr>
      <w:rPr>
        <w:rFonts w:hint="default"/>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77D04458"/>
    <w:multiLevelType w:val="multilevel"/>
    <w:tmpl w:val="3530D434"/>
    <w:lvl w:ilvl="0">
      <w:start w:val="1"/>
      <w:numFmt w:val="decimal"/>
      <w:lvlText w:val="%1"/>
      <w:lvlJc w:val="left"/>
      <w:pPr>
        <w:ind w:left="460" w:hanging="460"/>
      </w:pPr>
      <w:rPr>
        <w:rFonts w:hint="default"/>
      </w:rPr>
    </w:lvl>
    <w:lvl w:ilvl="1">
      <w:start w:val="1"/>
      <w:numFmt w:val="decimal"/>
      <w:lvlText w:val="%1.%2"/>
      <w:lvlJc w:val="left"/>
      <w:pPr>
        <w:ind w:left="862"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nsid w:val="7C9B07A4"/>
    <w:multiLevelType w:val="multilevel"/>
    <w:tmpl w:val="B39E3A04"/>
    <w:lvl w:ilvl="0">
      <w:start w:val="1"/>
      <w:numFmt w:val="bullet"/>
      <w:lvlText w:val=""/>
      <w:lvlJc w:val="left"/>
      <w:pPr>
        <w:tabs>
          <w:tab w:val="num" w:pos="360"/>
        </w:tabs>
        <w:ind w:left="360" w:hanging="360"/>
      </w:pPr>
      <w:rPr>
        <w:rFonts w:ascii="Wingdings" w:hAnsi="Wingdings" w:hint="default"/>
      </w:rPr>
    </w:lvl>
    <w:lvl w:ilvl="1">
      <w:start w:val="1"/>
      <w:numFmt w:val="decimal"/>
      <w:lvlText w:val="%1.%2."/>
      <w:lvlJc w:val="left"/>
      <w:pPr>
        <w:tabs>
          <w:tab w:val="num" w:pos="-360"/>
        </w:tabs>
        <w:ind w:left="360" w:hanging="720"/>
      </w:pPr>
      <w:rPr>
        <w:rFonts w:hint="default"/>
      </w:rPr>
    </w:lvl>
    <w:lvl w:ilvl="2">
      <w:start w:val="1"/>
      <w:numFmt w:val="decimal"/>
      <w:lvlText w:val="%1.%2.%3."/>
      <w:lvlJc w:val="left"/>
      <w:pPr>
        <w:tabs>
          <w:tab w:val="num" w:pos="1080"/>
        </w:tabs>
        <w:ind w:left="864" w:hanging="504"/>
      </w:pPr>
      <w:rPr>
        <w:rFonts w:hint="default"/>
      </w:rPr>
    </w:lvl>
    <w:lvl w:ilvl="3">
      <w:start w:val="1"/>
      <w:numFmt w:val="decimal"/>
      <w:lvlText w:val="%1.%2.%3.%4."/>
      <w:lvlJc w:val="left"/>
      <w:pPr>
        <w:tabs>
          <w:tab w:val="num" w:pos="1440"/>
        </w:tabs>
        <w:ind w:left="1368" w:hanging="648"/>
      </w:pPr>
      <w:rPr>
        <w:rFonts w:hint="default"/>
      </w:rPr>
    </w:lvl>
    <w:lvl w:ilvl="4">
      <w:start w:val="1"/>
      <w:numFmt w:val="decimal"/>
      <w:lvlText w:val="%1.%2.1.%4.%5."/>
      <w:lvlJc w:val="left"/>
      <w:pPr>
        <w:tabs>
          <w:tab w:val="num" w:pos="2160"/>
        </w:tabs>
        <w:ind w:left="1872" w:hanging="792"/>
      </w:pPr>
      <w:rPr>
        <w:rFonts w:hint="default"/>
      </w:rPr>
    </w:lvl>
    <w:lvl w:ilvl="5">
      <w:start w:val="1"/>
      <w:numFmt w:val="decimal"/>
      <w:lvlText w:val="%1.%2.%3.%4.%5.%6."/>
      <w:lvlJc w:val="left"/>
      <w:pPr>
        <w:tabs>
          <w:tab w:val="num" w:pos="2520"/>
        </w:tabs>
        <w:ind w:left="2376" w:hanging="936"/>
      </w:pPr>
      <w:rPr>
        <w:rFonts w:hint="default"/>
      </w:rPr>
    </w:lvl>
    <w:lvl w:ilvl="6">
      <w:start w:val="1"/>
      <w:numFmt w:val="decimal"/>
      <w:lvlText w:val="%1.%2.%3.%4.%5.%6.%7."/>
      <w:lvlJc w:val="left"/>
      <w:pPr>
        <w:tabs>
          <w:tab w:val="num" w:pos="3240"/>
        </w:tabs>
        <w:ind w:left="2880" w:hanging="1080"/>
      </w:pPr>
      <w:rPr>
        <w:rFonts w:hint="default"/>
      </w:rPr>
    </w:lvl>
    <w:lvl w:ilvl="7">
      <w:start w:val="1"/>
      <w:numFmt w:val="decimal"/>
      <w:lvlText w:val="%1.%2.%3.%4.%5.%6.%7.%8."/>
      <w:lvlJc w:val="left"/>
      <w:pPr>
        <w:tabs>
          <w:tab w:val="num" w:pos="3600"/>
        </w:tabs>
        <w:ind w:left="3384" w:hanging="1224"/>
      </w:pPr>
      <w:rPr>
        <w:rFonts w:hint="default"/>
      </w:rPr>
    </w:lvl>
    <w:lvl w:ilvl="8">
      <w:start w:val="1"/>
      <w:numFmt w:val="decimal"/>
      <w:lvlText w:val="%1.%2.%3.%4.%5.%6.%7.%8.%9."/>
      <w:lvlJc w:val="left"/>
      <w:pPr>
        <w:tabs>
          <w:tab w:val="num" w:pos="4320"/>
        </w:tabs>
        <w:ind w:left="3960" w:hanging="1440"/>
      </w:pPr>
      <w:rPr>
        <w:rFonts w:hint="default"/>
      </w:rPr>
    </w:lvl>
  </w:abstractNum>
  <w:num w:numId="1">
    <w:abstractNumId w:val="0"/>
  </w:num>
  <w:num w:numId="2">
    <w:abstractNumId w:val="12"/>
  </w:num>
  <w:num w:numId="3">
    <w:abstractNumId w:val="10"/>
  </w:num>
  <w:num w:numId="4">
    <w:abstractNumId w:val="15"/>
  </w:num>
  <w:num w:numId="5">
    <w:abstractNumId w:val="14"/>
  </w:num>
  <w:num w:numId="6">
    <w:abstractNumId w:val="2"/>
  </w:num>
  <w:num w:numId="7">
    <w:abstractNumId w:val="8"/>
  </w:num>
  <w:num w:numId="8">
    <w:abstractNumId w:val="3"/>
  </w:num>
  <w:num w:numId="9">
    <w:abstractNumId w:val="18"/>
  </w:num>
  <w:num w:numId="10">
    <w:abstractNumId w:val="7"/>
  </w:num>
  <w:num w:numId="11">
    <w:abstractNumId w:val="13"/>
  </w:num>
  <w:num w:numId="12">
    <w:abstractNumId w:val="16"/>
  </w:num>
  <w:num w:numId="13">
    <w:abstractNumId w:val="21"/>
  </w:num>
  <w:num w:numId="14">
    <w:abstractNumId w:val="17"/>
  </w:num>
  <w:num w:numId="15">
    <w:abstractNumId w:val="6"/>
  </w:num>
  <w:num w:numId="16">
    <w:abstractNumId w:val="1"/>
  </w:num>
  <w:num w:numId="17">
    <w:abstractNumId w:val="11"/>
  </w:num>
  <w:num w:numId="18">
    <w:abstractNumId w:val="4"/>
  </w:num>
  <w:num w:numId="19">
    <w:abstractNumId w:val="20"/>
  </w:num>
  <w:num w:numId="20">
    <w:abstractNumId w:val="5"/>
  </w:num>
  <w:num w:numId="21">
    <w:abstractNumId w:val="9"/>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49E8"/>
    <w:rsid w:val="00000BA6"/>
    <w:rsid w:val="00012692"/>
    <w:rsid w:val="000224B2"/>
    <w:rsid w:val="0002336F"/>
    <w:rsid w:val="00026808"/>
    <w:rsid w:val="0003070D"/>
    <w:rsid w:val="000500D6"/>
    <w:rsid w:val="000547DA"/>
    <w:rsid w:val="00055CDA"/>
    <w:rsid w:val="000646E3"/>
    <w:rsid w:val="00064839"/>
    <w:rsid w:val="0007164F"/>
    <w:rsid w:val="00077BD9"/>
    <w:rsid w:val="00082DD0"/>
    <w:rsid w:val="00086708"/>
    <w:rsid w:val="00095ED9"/>
    <w:rsid w:val="000973F8"/>
    <w:rsid w:val="000A5351"/>
    <w:rsid w:val="000A5589"/>
    <w:rsid w:val="000A75E6"/>
    <w:rsid w:val="000C619F"/>
    <w:rsid w:val="000D17C0"/>
    <w:rsid w:val="000D2492"/>
    <w:rsid w:val="000D7719"/>
    <w:rsid w:val="000E0F58"/>
    <w:rsid w:val="000E3CEC"/>
    <w:rsid w:val="000E43E5"/>
    <w:rsid w:val="000E570A"/>
    <w:rsid w:val="000F76DB"/>
    <w:rsid w:val="0010025E"/>
    <w:rsid w:val="00110F44"/>
    <w:rsid w:val="00116541"/>
    <w:rsid w:val="00130AE0"/>
    <w:rsid w:val="00133EAB"/>
    <w:rsid w:val="00133F54"/>
    <w:rsid w:val="00136079"/>
    <w:rsid w:val="00143E97"/>
    <w:rsid w:val="0015103C"/>
    <w:rsid w:val="001521B2"/>
    <w:rsid w:val="001539E0"/>
    <w:rsid w:val="00167C56"/>
    <w:rsid w:val="001727B4"/>
    <w:rsid w:val="00173BD3"/>
    <w:rsid w:val="0019136B"/>
    <w:rsid w:val="00191C7A"/>
    <w:rsid w:val="00192D5B"/>
    <w:rsid w:val="00194027"/>
    <w:rsid w:val="001A6593"/>
    <w:rsid w:val="001B4280"/>
    <w:rsid w:val="001B7031"/>
    <w:rsid w:val="001C3984"/>
    <w:rsid w:val="001C60DF"/>
    <w:rsid w:val="001D46F6"/>
    <w:rsid w:val="001E1C7E"/>
    <w:rsid w:val="001E2D67"/>
    <w:rsid w:val="001E7E88"/>
    <w:rsid w:val="001F33D1"/>
    <w:rsid w:val="001F38FE"/>
    <w:rsid w:val="001F562D"/>
    <w:rsid w:val="001F748A"/>
    <w:rsid w:val="00205E5B"/>
    <w:rsid w:val="00210305"/>
    <w:rsid w:val="00216242"/>
    <w:rsid w:val="00225BA7"/>
    <w:rsid w:val="00227817"/>
    <w:rsid w:val="0023064F"/>
    <w:rsid w:val="00231067"/>
    <w:rsid w:val="002512E6"/>
    <w:rsid w:val="002526C5"/>
    <w:rsid w:val="00257B6D"/>
    <w:rsid w:val="0026490D"/>
    <w:rsid w:val="002657B9"/>
    <w:rsid w:val="0028126D"/>
    <w:rsid w:val="002823AA"/>
    <w:rsid w:val="00282C4F"/>
    <w:rsid w:val="00282F72"/>
    <w:rsid w:val="00287A29"/>
    <w:rsid w:val="002A34D0"/>
    <w:rsid w:val="002A717B"/>
    <w:rsid w:val="002B01B4"/>
    <w:rsid w:val="002C0373"/>
    <w:rsid w:val="002C125E"/>
    <w:rsid w:val="002C1B74"/>
    <w:rsid w:val="002C3477"/>
    <w:rsid w:val="002C42B3"/>
    <w:rsid w:val="002C62B9"/>
    <w:rsid w:val="002D0E88"/>
    <w:rsid w:val="002D14F5"/>
    <w:rsid w:val="002D4CDC"/>
    <w:rsid w:val="002E1E9E"/>
    <w:rsid w:val="002E4E6D"/>
    <w:rsid w:val="002E5A0F"/>
    <w:rsid w:val="002F4436"/>
    <w:rsid w:val="002F4D37"/>
    <w:rsid w:val="002F504C"/>
    <w:rsid w:val="002F543D"/>
    <w:rsid w:val="003017CD"/>
    <w:rsid w:val="003049B6"/>
    <w:rsid w:val="003139D5"/>
    <w:rsid w:val="00315840"/>
    <w:rsid w:val="0031617D"/>
    <w:rsid w:val="00322767"/>
    <w:rsid w:val="00330A67"/>
    <w:rsid w:val="00331245"/>
    <w:rsid w:val="00331B84"/>
    <w:rsid w:val="003365D3"/>
    <w:rsid w:val="00345579"/>
    <w:rsid w:val="003511BB"/>
    <w:rsid w:val="00352031"/>
    <w:rsid w:val="003559A5"/>
    <w:rsid w:val="003579A0"/>
    <w:rsid w:val="00362721"/>
    <w:rsid w:val="00362D8C"/>
    <w:rsid w:val="00365B83"/>
    <w:rsid w:val="00366817"/>
    <w:rsid w:val="00367C00"/>
    <w:rsid w:val="00373DA5"/>
    <w:rsid w:val="00375A31"/>
    <w:rsid w:val="00375A75"/>
    <w:rsid w:val="0038260E"/>
    <w:rsid w:val="00387E25"/>
    <w:rsid w:val="00390AF4"/>
    <w:rsid w:val="003941AC"/>
    <w:rsid w:val="003A09DE"/>
    <w:rsid w:val="003A4EA1"/>
    <w:rsid w:val="003A5FA3"/>
    <w:rsid w:val="003A7A78"/>
    <w:rsid w:val="003A7AE7"/>
    <w:rsid w:val="003B06DE"/>
    <w:rsid w:val="003B1A80"/>
    <w:rsid w:val="003B3C47"/>
    <w:rsid w:val="003B3F5B"/>
    <w:rsid w:val="003B720C"/>
    <w:rsid w:val="003C2E22"/>
    <w:rsid w:val="003C30E4"/>
    <w:rsid w:val="003C350D"/>
    <w:rsid w:val="003C5FC9"/>
    <w:rsid w:val="003D0089"/>
    <w:rsid w:val="003D07BD"/>
    <w:rsid w:val="003D187A"/>
    <w:rsid w:val="003E1DC0"/>
    <w:rsid w:val="003E3938"/>
    <w:rsid w:val="003E3E7A"/>
    <w:rsid w:val="003E4B69"/>
    <w:rsid w:val="003E4D25"/>
    <w:rsid w:val="003F1D2B"/>
    <w:rsid w:val="00417006"/>
    <w:rsid w:val="00424A71"/>
    <w:rsid w:val="0042585B"/>
    <w:rsid w:val="00435C6D"/>
    <w:rsid w:val="004363E3"/>
    <w:rsid w:val="00437076"/>
    <w:rsid w:val="004425DA"/>
    <w:rsid w:val="0045013F"/>
    <w:rsid w:val="004523C4"/>
    <w:rsid w:val="00455433"/>
    <w:rsid w:val="00456CF9"/>
    <w:rsid w:val="00460B01"/>
    <w:rsid w:val="0046100C"/>
    <w:rsid w:val="004616EB"/>
    <w:rsid w:val="00463CFE"/>
    <w:rsid w:val="0047752A"/>
    <w:rsid w:val="00483203"/>
    <w:rsid w:val="004A1650"/>
    <w:rsid w:val="004C025B"/>
    <w:rsid w:val="004C186E"/>
    <w:rsid w:val="004D1F36"/>
    <w:rsid w:val="004D2688"/>
    <w:rsid w:val="004E0F70"/>
    <w:rsid w:val="004E1274"/>
    <w:rsid w:val="004F012F"/>
    <w:rsid w:val="004F06C0"/>
    <w:rsid w:val="004F2311"/>
    <w:rsid w:val="004F23DB"/>
    <w:rsid w:val="00501783"/>
    <w:rsid w:val="0051080F"/>
    <w:rsid w:val="00515424"/>
    <w:rsid w:val="005201FF"/>
    <w:rsid w:val="00526233"/>
    <w:rsid w:val="005375EA"/>
    <w:rsid w:val="00537B0F"/>
    <w:rsid w:val="00544870"/>
    <w:rsid w:val="00546CEE"/>
    <w:rsid w:val="005521D8"/>
    <w:rsid w:val="0055458D"/>
    <w:rsid w:val="00561B93"/>
    <w:rsid w:val="005670B0"/>
    <w:rsid w:val="005670CD"/>
    <w:rsid w:val="00571D43"/>
    <w:rsid w:val="0058573E"/>
    <w:rsid w:val="005911CA"/>
    <w:rsid w:val="00592963"/>
    <w:rsid w:val="00592BFC"/>
    <w:rsid w:val="0059414B"/>
    <w:rsid w:val="005A1115"/>
    <w:rsid w:val="005A3B09"/>
    <w:rsid w:val="005B14F8"/>
    <w:rsid w:val="005C04C8"/>
    <w:rsid w:val="005C222C"/>
    <w:rsid w:val="005C4D53"/>
    <w:rsid w:val="005C56DF"/>
    <w:rsid w:val="005C6F62"/>
    <w:rsid w:val="005C7940"/>
    <w:rsid w:val="005C7B32"/>
    <w:rsid w:val="005D45AE"/>
    <w:rsid w:val="005E10D7"/>
    <w:rsid w:val="005E3C0E"/>
    <w:rsid w:val="005E4861"/>
    <w:rsid w:val="005E4B4E"/>
    <w:rsid w:val="005F22F8"/>
    <w:rsid w:val="005F58EE"/>
    <w:rsid w:val="005F73B8"/>
    <w:rsid w:val="00601EED"/>
    <w:rsid w:val="00607A2A"/>
    <w:rsid w:val="006266DD"/>
    <w:rsid w:val="00632298"/>
    <w:rsid w:val="00633845"/>
    <w:rsid w:val="006351D8"/>
    <w:rsid w:val="00640C07"/>
    <w:rsid w:val="00641B3D"/>
    <w:rsid w:val="00645E99"/>
    <w:rsid w:val="00654D90"/>
    <w:rsid w:val="00657068"/>
    <w:rsid w:val="006664AC"/>
    <w:rsid w:val="006728C9"/>
    <w:rsid w:val="00673D10"/>
    <w:rsid w:val="006833DE"/>
    <w:rsid w:val="006A2B65"/>
    <w:rsid w:val="006A463F"/>
    <w:rsid w:val="006A4A44"/>
    <w:rsid w:val="006A7333"/>
    <w:rsid w:val="006B27C1"/>
    <w:rsid w:val="006B4886"/>
    <w:rsid w:val="006B7FD7"/>
    <w:rsid w:val="006C1A41"/>
    <w:rsid w:val="006C245F"/>
    <w:rsid w:val="006C27A5"/>
    <w:rsid w:val="006C595B"/>
    <w:rsid w:val="006D0382"/>
    <w:rsid w:val="006D0EFD"/>
    <w:rsid w:val="006D269E"/>
    <w:rsid w:val="006D7D5E"/>
    <w:rsid w:val="006E1258"/>
    <w:rsid w:val="006E1348"/>
    <w:rsid w:val="006E19AD"/>
    <w:rsid w:val="006E7B8C"/>
    <w:rsid w:val="006F0D1E"/>
    <w:rsid w:val="006F2819"/>
    <w:rsid w:val="006F36C7"/>
    <w:rsid w:val="006F381B"/>
    <w:rsid w:val="006F73EF"/>
    <w:rsid w:val="00700C92"/>
    <w:rsid w:val="00703B14"/>
    <w:rsid w:val="00703E13"/>
    <w:rsid w:val="00703F65"/>
    <w:rsid w:val="007055C9"/>
    <w:rsid w:val="00717521"/>
    <w:rsid w:val="00721566"/>
    <w:rsid w:val="00721BA0"/>
    <w:rsid w:val="0072500D"/>
    <w:rsid w:val="00725670"/>
    <w:rsid w:val="007478C0"/>
    <w:rsid w:val="00747F8B"/>
    <w:rsid w:val="00756DEF"/>
    <w:rsid w:val="007605F3"/>
    <w:rsid w:val="00762741"/>
    <w:rsid w:val="00764B55"/>
    <w:rsid w:val="0077599D"/>
    <w:rsid w:val="00776B55"/>
    <w:rsid w:val="00783943"/>
    <w:rsid w:val="0078747D"/>
    <w:rsid w:val="00787AA0"/>
    <w:rsid w:val="007A0BDB"/>
    <w:rsid w:val="007A15B1"/>
    <w:rsid w:val="007A2D39"/>
    <w:rsid w:val="007A2DDF"/>
    <w:rsid w:val="007B1EC9"/>
    <w:rsid w:val="007B27B1"/>
    <w:rsid w:val="007B4369"/>
    <w:rsid w:val="007B50A3"/>
    <w:rsid w:val="007B6A64"/>
    <w:rsid w:val="007C2534"/>
    <w:rsid w:val="007C2D91"/>
    <w:rsid w:val="007C325B"/>
    <w:rsid w:val="007C3A51"/>
    <w:rsid w:val="007C5106"/>
    <w:rsid w:val="007D1B7E"/>
    <w:rsid w:val="007D482E"/>
    <w:rsid w:val="007D4F07"/>
    <w:rsid w:val="007D51FB"/>
    <w:rsid w:val="007E1E2D"/>
    <w:rsid w:val="007E2B4A"/>
    <w:rsid w:val="007F269C"/>
    <w:rsid w:val="008012F9"/>
    <w:rsid w:val="00804C1D"/>
    <w:rsid w:val="00806DD2"/>
    <w:rsid w:val="00807C67"/>
    <w:rsid w:val="008155DD"/>
    <w:rsid w:val="00816917"/>
    <w:rsid w:val="0081793E"/>
    <w:rsid w:val="008201CC"/>
    <w:rsid w:val="00822A93"/>
    <w:rsid w:val="00822C87"/>
    <w:rsid w:val="00824C61"/>
    <w:rsid w:val="00825838"/>
    <w:rsid w:val="00830FBA"/>
    <w:rsid w:val="0083148D"/>
    <w:rsid w:val="0083325D"/>
    <w:rsid w:val="008365F2"/>
    <w:rsid w:val="0084682C"/>
    <w:rsid w:val="008505B6"/>
    <w:rsid w:val="00850CF0"/>
    <w:rsid w:val="008620E5"/>
    <w:rsid w:val="00865F2E"/>
    <w:rsid w:val="0087021C"/>
    <w:rsid w:val="0087336F"/>
    <w:rsid w:val="0087564D"/>
    <w:rsid w:val="00881F1B"/>
    <w:rsid w:val="00882908"/>
    <w:rsid w:val="00891D02"/>
    <w:rsid w:val="008A0FBA"/>
    <w:rsid w:val="008A2754"/>
    <w:rsid w:val="008A5196"/>
    <w:rsid w:val="008A6E84"/>
    <w:rsid w:val="008A717C"/>
    <w:rsid w:val="008A7C33"/>
    <w:rsid w:val="008B564A"/>
    <w:rsid w:val="008C0198"/>
    <w:rsid w:val="008C075C"/>
    <w:rsid w:val="008C115F"/>
    <w:rsid w:val="008C1802"/>
    <w:rsid w:val="008C2B80"/>
    <w:rsid w:val="008C2C27"/>
    <w:rsid w:val="008D0A4A"/>
    <w:rsid w:val="008D0F29"/>
    <w:rsid w:val="008D1199"/>
    <w:rsid w:val="008D3372"/>
    <w:rsid w:val="008E4BED"/>
    <w:rsid w:val="008E4EE3"/>
    <w:rsid w:val="008E5B15"/>
    <w:rsid w:val="008E7885"/>
    <w:rsid w:val="009027A8"/>
    <w:rsid w:val="009042AD"/>
    <w:rsid w:val="00907489"/>
    <w:rsid w:val="00907792"/>
    <w:rsid w:val="00911BA4"/>
    <w:rsid w:val="009167C0"/>
    <w:rsid w:val="0091711D"/>
    <w:rsid w:val="009226FF"/>
    <w:rsid w:val="00925D2C"/>
    <w:rsid w:val="00927431"/>
    <w:rsid w:val="00933C78"/>
    <w:rsid w:val="00934461"/>
    <w:rsid w:val="009403EB"/>
    <w:rsid w:val="009507A0"/>
    <w:rsid w:val="009524E4"/>
    <w:rsid w:val="00962589"/>
    <w:rsid w:val="009655A1"/>
    <w:rsid w:val="00965884"/>
    <w:rsid w:val="00965F5B"/>
    <w:rsid w:val="009719C6"/>
    <w:rsid w:val="00971D3C"/>
    <w:rsid w:val="00975C39"/>
    <w:rsid w:val="00980615"/>
    <w:rsid w:val="00984C09"/>
    <w:rsid w:val="00996376"/>
    <w:rsid w:val="009A1493"/>
    <w:rsid w:val="009A40B7"/>
    <w:rsid w:val="009A5A8D"/>
    <w:rsid w:val="009B16A6"/>
    <w:rsid w:val="009B232C"/>
    <w:rsid w:val="009B2481"/>
    <w:rsid w:val="009B3E9A"/>
    <w:rsid w:val="009C2DCD"/>
    <w:rsid w:val="009D5D8C"/>
    <w:rsid w:val="009D63B6"/>
    <w:rsid w:val="009E3075"/>
    <w:rsid w:val="009E5F58"/>
    <w:rsid w:val="009E6E6E"/>
    <w:rsid w:val="009F0329"/>
    <w:rsid w:val="009F087D"/>
    <w:rsid w:val="009F23AC"/>
    <w:rsid w:val="009F2696"/>
    <w:rsid w:val="009F4577"/>
    <w:rsid w:val="009F5086"/>
    <w:rsid w:val="009F7A24"/>
    <w:rsid w:val="00A078A2"/>
    <w:rsid w:val="00A07BCA"/>
    <w:rsid w:val="00A10614"/>
    <w:rsid w:val="00A1288B"/>
    <w:rsid w:val="00A13400"/>
    <w:rsid w:val="00A24CDB"/>
    <w:rsid w:val="00A26FCC"/>
    <w:rsid w:val="00A27144"/>
    <w:rsid w:val="00A301F1"/>
    <w:rsid w:val="00A31812"/>
    <w:rsid w:val="00A319C2"/>
    <w:rsid w:val="00A342CA"/>
    <w:rsid w:val="00A3706D"/>
    <w:rsid w:val="00A42072"/>
    <w:rsid w:val="00A43551"/>
    <w:rsid w:val="00A442DC"/>
    <w:rsid w:val="00A513F5"/>
    <w:rsid w:val="00A526E2"/>
    <w:rsid w:val="00A55D88"/>
    <w:rsid w:val="00A56C73"/>
    <w:rsid w:val="00A56F1B"/>
    <w:rsid w:val="00A573EF"/>
    <w:rsid w:val="00A60EC7"/>
    <w:rsid w:val="00A7031A"/>
    <w:rsid w:val="00A7437A"/>
    <w:rsid w:val="00A756A7"/>
    <w:rsid w:val="00A83E56"/>
    <w:rsid w:val="00A867DB"/>
    <w:rsid w:val="00A90848"/>
    <w:rsid w:val="00A91D72"/>
    <w:rsid w:val="00AA108F"/>
    <w:rsid w:val="00AA6D41"/>
    <w:rsid w:val="00AC01FE"/>
    <w:rsid w:val="00AC1006"/>
    <w:rsid w:val="00AC64BA"/>
    <w:rsid w:val="00AE4D1A"/>
    <w:rsid w:val="00AE7A0A"/>
    <w:rsid w:val="00AF59CC"/>
    <w:rsid w:val="00B00493"/>
    <w:rsid w:val="00B01542"/>
    <w:rsid w:val="00B2357D"/>
    <w:rsid w:val="00B24795"/>
    <w:rsid w:val="00B31542"/>
    <w:rsid w:val="00B4121C"/>
    <w:rsid w:val="00B42189"/>
    <w:rsid w:val="00B461FA"/>
    <w:rsid w:val="00B50EA1"/>
    <w:rsid w:val="00B5265B"/>
    <w:rsid w:val="00B563C7"/>
    <w:rsid w:val="00B62DF3"/>
    <w:rsid w:val="00B76084"/>
    <w:rsid w:val="00B809F6"/>
    <w:rsid w:val="00B94238"/>
    <w:rsid w:val="00BA08FE"/>
    <w:rsid w:val="00BA41EC"/>
    <w:rsid w:val="00BA5B11"/>
    <w:rsid w:val="00BA674A"/>
    <w:rsid w:val="00BB367C"/>
    <w:rsid w:val="00BB4761"/>
    <w:rsid w:val="00BB7B68"/>
    <w:rsid w:val="00BC18C3"/>
    <w:rsid w:val="00BC27BB"/>
    <w:rsid w:val="00BC48A1"/>
    <w:rsid w:val="00BC66D8"/>
    <w:rsid w:val="00BD0E31"/>
    <w:rsid w:val="00BD0ECB"/>
    <w:rsid w:val="00BD1E13"/>
    <w:rsid w:val="00BE2A0E"/>
    <w:rsid w:val="00BE612F"/>
    <w:rsid w:val="00BF0EF5"/>
    <w:rsid w:val="00BF21D6"/>
    <w:rsid w:val="00C047B7"/>
    <w:rsid w:val="00C06E44"/>
    <w:rsid w:val="00C20366"/>
    <w:rsid w:val="00C216A0"/>
    <w:rsid w:val="00C25935"/>
    <w:rsid w:val="00C263EC"/>
    <w:rsid w:val="00C34AB2"/>
    <w:rsid w:val="00C370F8"/>
    <w:rsid w:val="00C40481"/>
    <w:rsid w:val="00C4340B"/>
    <w:rsid w:val="00C6195C"/>
    <w:rsid w:val="00C66D0C"/>
    <w:rsid w:val="00C7071D"/>
    <w:rsid w:val="00C71F6F"/>
    <w:rsid w:val="00C827FA"/>
    <w:rsid w:val="00C916EE"/>
    <w:rsid w:val="00CA00FD"/>
    <w:rsid w:val="00CA0A3A"/>
    <w:rsid w:val="00CA0EDF"/>
    <w:rsid w:val="00CA2A6C"/>
    <w:rsid w:val="00CA679F"/>
    <w:rsid w:val="00CA73EB"/>
    <w:rsid w:val="00CB49E8"/>
    <w:rsid w:val="00CB4D54"/>
    <w:rsid w:val="00CB7483"/>
    <w:rsid w:val="00CB7926"/>
    <w:rsid w:val="00CC2F30"/>
    <w:rsid w:val="00CC3D29"/>
    <w:rsid w:val="00CE526D"/>
    <w:rsid w:val="00CE6585"/>
    <w:rsid w:val="00CF5945"/>
    <w:rsid w:val="00CF7C07"/>
    <w:rsid w:val="00D03A07"/>
    <w:rsid w:val="00D03F31"/>
    <w:rsid w:val="00D11497"/>
    <w:rsid w:val="00D14EE9"/>
    <w:rsid w:val="00D151C7"/>
    <w:rsid w:val="00D21139"/>
    <w:rsid w:val="00D248DC"/>
    <w:rsid w:val="00D27915"/>
    <w:rsid w:val="00D27CE6"/>
    <w:rsid w:val="00D35321"/>
    <w:rsid w:val="00D35E8D"/>
    <w:rsid w:val="00D36F0C"/>
    <w:rsid w:val="00D473EC"/>
    <w:rsid w:val="00D52B3D"/>
    <w:rsid w:val="00D55C9B"/>
    <w:rsid w:val="00D5699C"/>
    <w:rsid w:val="00D60485"/>
    <w:rsid w:val="00D60DC4"/>
    <w:rsid w:val="00D61C68"/>
    <w:rsid w:val="00D62C25"/>
    <w:rsid w:val="00D63939"/>
    <w:rsid w:val="00D657E4"/>
    <w:rsid w:val="00D74B66"/>
    <w:rsid w:val="00D75633"/>
    <w:rsid w:val="00D81629"/>
    <w:rsid w:val="00D8719A"/>
    <w:rsid w:val="00D90272"/>
    <w:rsid w:val="00D914C6"/>
    <w:rsid w:val="00D92003"/>
    <w:rsid w:val="00D92DBC"/>
    <w:rsid w:val="00D97CB0"/>
    <w:rsid w:val="00D97FE7"/>
    <w:rsid w:val="00DA655C"/>
    <w:rsid w:val="00DB1DFE"/>
    <w:rsid w:val="00DB2820"/>
    <w:rsid w:val="00DB3337"/>
    <w:rsid w:val="00DB3EBC"/>
    <w:rsid w:val="00DB44D3"/>
    <w:rsid w:val="00DB5041"/>
    <w:rsid w:val="00DB5979"/>
    <w:rsid w:val="00DC5272"/>
    <w:rsid w:val="00DC6E31"/>
    <w:rsid w:val="00DD2ED1"/>
    <w:rsid w:val="00DD5106"/>
    <w:rsid w:val="00DE14FE"/>
    <w:rsid w:val="00DF47EF"/>
    <w:rsid w:val="00DF6461"/>
    <w:rsid w:val="00E01975"/>
    <w:rsid w:val="00E01DD8"/>
    <w:rsid w:val="00E03E9B"/>
    <w:rsid w:val="00E1444E"/>
    <w:rsid w:val="00E1668F"/>
    <w:rsid w:val="00E20A39"/>
    <w:rsid w:val="00E217E3"/>
    <w:rsid w:val="00E3484C"/>
    <w:rsid w:val="00E37A20"/>
    <w:rsid w:val="00E52601"/>
    <w:rsid w:val="00E55449"/>
    <w:rsid w:val="00E559B0"/>
    <w:rsid w:val="00E5713A"/>
    <w:rsid w:val="00E5764E"/>
    <w:rsid w:val="00E57D2C"/>
    <w:rsid w:val="00E60077"/>
    <w:rsid w:val="00E62410"/>
    <w:rsid w:val="00E65620"/>
    <w:rsid w:val="00E670F0"/>
    <w:rsid w:val="00E72789"/>
    <w:rsid w:val="00E733EB"/>
    <w:rsid w:val="00E75C98"/>
    <w:rsid w:val="00E77EFA"/>
    <w:rsid w:val="00E81757"/>
    <w:rsid w:val="00E86236"/>
    <w:rsid w:val="00E86CF4"/>
    <w:rsid w:val="00E96C5D"/>
    <w:rsid w:val="00EA35E8"/>
    <w:rsid w:val="00EA68ED"/>
    <w:rsid w:val="00EA76EE"/>
    <w:rsid w:val="00EA77D2"/>
    <w:rsid w:val="00EB06E4"/>
    <w:rsid w:val="00EC1E3B"/>
    <w:rsid w:val="00EC494E"/>
    <w:rsid w:val="00ED057E"/>
    <w:rsid w:val="00ED2DD7"/>
    <w:rsid w:val="00EE7927"/>
    <w:rsid w:val="00EE7AE9"/>
    <w:rsid w:val="00EE7EAD"/>
    <w:rsid w:val="00F03BE9"/>
    <w:rsid w:val="00F03D06"/>
    <w:rsid w:val="00F05227"/>
    <w:rsid w:val="00F07C03"/>
    <w:rsid w:val="00F11705"/>
    <w:rsid w:val="00F3300F"/>
    <w:rsid w:val="00F33C52"/>
    <w:rsid w:val="00F36C3E"/>
    <w:rsid w:val="00F46D3D"/>
    <w:rsid w:val="00F47CCF"/>
    <w:rsid w:val="00F50591"/>
    <w:rsid w:val="00F506BE"/>
    <w:rsid w:val="00F5344A"/>
    <w:rsid w:val="00F53DFA"/>
    <w:rsid w:val="00F552E1"/>
    <w:rsid w:val="00F65C5C"/>
    <w:rsid w:val="00F7176C"/>
    <w:rsid w:val="00F730D5"/>
    <w:rsid w:val="00F73A64"/>
    <w:rsid w:val="00F73EC2"/>
    <w:rsid w:val="00F7413A"/>
    <w:rsid w:val="00F803E9"/>
    <w:rsid w:val="00F92B06"/>
    <w:rsid w:val="00F94883"/>
    <w:rsid w:val="00F97DDC"/>
    <w:rsid w:val="00FB2C2F"/>
    <w:rsid w:val="00FB6152"/>
    <w:rsid w:val="00FC61FD"/>
    <w:rsid w:val="00FD1E27"/>
    <w:rsid w:val="00FD2607"/>
    <w:rsid w:val="00FE43E3"/>
    <w:rsid w:val="00FE71B6"/>
    <w:rsid w:val="00FE730D"/>
    <w:rsid w:val="00FF0DF1"/>
    <w:rsid w:val="00FF3D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A95F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30E4"/>
    <w:rPr>
      <w:rFonts w:ascii="Times New Roman" w:hAnsi="Times New Roman" w:cs="Times New Roman"/>
    </w:rPr>
  </w:style>
  <w:style w:type="paragraph" w:styleId="Heading1">
    <w:name w:val="heading 1"/>
    <w:basedOn w:val="Normal"/>
    <w:next w:val="Normal"/>
    <w:link w:val="Heading1Char"/>
    <w:autoRedefine/>
    <w:uiPriority w:val="9"/>
    <w:qFormat/>
    <w:rsid w:val="00747F8B"/>
    <w:pPr>
      <w:keepNext/>
      <w:keepLines/>
      <w:spacing w:before="240"/>
      <w:outlineLvl w:val="0"/>
    </w:pPr>
    <w:rPr>
      <w:rFonts w:ascii="Arial" w:eastAsiaTheme="majorEastAsia" w:hAnsi="Arial" w:cs="Arial"/>
      <w:b/>
      <w:color w:val="000000" w:themeColor="text1"/>
      <w:sz w:val="28"/>
      <w:szCs w:val="28"/>
    </w:rPr>
  </w:style>
  <w:style w:type="paragraph" w:styleId="Heading2">
    <w:name w:val="heading 2"/>
    <w:basedOn w:val="Normal"/>
    <w:next w:val="Normal"/>
    <w:link w:val="Heading2Char"/>
    <w:uiPriority w:val="9"/>
    <w:unhideWhenUsed/>
    <w:qFormat/>
    <w:rsid w:val="00225BA7"/>
    <w:pPr>
      <w:keepNext/>
      <w:keepLines/>
      <w:numPr>
        <w:ilvl w:val="1"/>
        <w:numId w:val="15"/>
      </w:numPr>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25BA7"/>
    <w:pPr>
      <w:keepNext/>
      <w:keepLines/>
      <w:numPr>
        <w:ilvl w:val="2"/>
        <w:numId w:val="15"/>
      </w:numPr>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225BA7"/>
    <w:pPr>
      <w:keepNext/>
      <w:keepLines/>
      <w:numPr>
        <w:ilvl w:val="3"/>
        <w:numId w:val="15"/>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nhideWhenUsed/>
    <w:qFormat/>
    <w:rsid w:val="00CB49E8"/>
    <w:pPr>
      <w:numPr>
        <w:ilvl w:val="4"/>
        <w:numId w:val="15"/>
      </w:numPr>
      <w:spacing w:before="240" w:after="60"/>
      <w:outlineLvl w:val="4"/>
    </w:pPr>
    <w:rPr>
      <w:rFonts w:ascii="Calibri" w:hAnsi="Calibri"/>
      <w:b/>
      <w:bCs/>
      <w:i/>
      <w:iCs/>
      <w:sz w:val="26"/>
      <w:szCs w:val="26"/>
    </w:rPr>
  </w:style>
  <w:style w:type="paragraph" w:styleId="Heading6">
    <w:name w:val="heading 6"/>
    <w:basedOn w:val="Normal"/>
    <w:next w:val="Normal"/>
    <w:link w:val="Heading6Char"/>
    <w:uiPriority w:val="9"/>
    <w:semiHidden/>
    <w:unhideWhenUsed/>
    <w:qFormat/>
    <w:rsid w:val="00225BA7"/>
    <w:pPr>
      <w:keepNext/>
      <w:keepLines/>
      <w:numPr>
        <w:ilvl w:val="5"/>
        <w:numId w:val="15"/>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25BA7"/>
    <w:pPr>
      <w:keepNext/>
      <w:keepLines/>
      <w:numPr>
        <w:ilvl w:val="6"/>
        <w:numId w:val="15"/>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25BA7"/>
    <w:pPr>
      <w:keepNext/>
      <w:keepLines/>
      <w:numPr>
        <w:ilvl w:val="7"/>
        <w:numId w:val="1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25BA7"/>
    <w:pPr>
      <w:keepNext/>
      <w:keepLines/>
      <w:numPr>
        <w:ilvl w:val="8"/>
        <w:numId w:val="1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CB49E8"/>
    <w:rPr>
      <w:rFonts w:ascii="Calibri" w:eastAsia="Times New Roman" w:hAnsi="Calibri" w:cs="Times New Roman"/>
      <w:b/>
      <w:bCs/>
      <w:i/>
      <w:iCs/>
      <w:sz w:val="26"/>
      <w:szCs w:val="26"/>
      <w:lang w:val="en-GB" w:eastAsia="en-GB"/>
    </w:rPr>
  </w:style>
  <w:style w:type="paragraph" w:styleId="Header">
    <w:name w:val="header"/>
    <w:basedOn w:val="Normal"/>
    <w:link w:val="HeaderChar"/>
    <w:unhideWhenUsed/>
    <w:rsid w:val="00CB49E8"/>
    <w:pPr>
      <w:tabs>
        <w:tab w:val="center" w:pos="4513"/>
        <w:tab w:val="right" w:pos="9026"/>
      </w:tabs>
    </w:pPr>
    <w:rPr>
      <w:rFonts w:eastAsia="Times New Roman"/>
      <w:sz w:val="20"/>
      <w:szCs w:val="20"/>
      <w:lang w:val="en-GB" w:eastAsia="en-GB"/>
    </w:rPr>
  </w:style>
  <w:style w:type="character" w:customStyle="1" w:styleId="HeaderChar">
    <w:name w:val="Header Char"/>
    <w:basedOn w:val="DefaultParagraphFont"/>
    <w:link w:val="Header"/>
    <w:rsid w:val="00CB49E8"/>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CB49E8"/>
    <w:pPr>
      <w:tabs>
        <w:tab w:val="center" w:pos="4513"/>
        <w:tab w:val="right" w:pos="9026"/>
      </w:tabs>
    </w:pPr>
    <w:rPr>
      <w:rFonts w:eastAsia="Times New Roman"/>
      <w:sz w:val="20"/>
      <w:szCs w:val="20"/>
      <w:lang w:val="en-GB" w:eastAsia="en-GB"/>
    </w:rPr>
  </w:style>
  <w:style w:type="character" w:customStyle="1" w:styleId="FooterChar">
    <w:name w:val="Footer Char"/>
    <w:basedOn w:val="DefaultParagraphFont"/>
    <w:link w:val="Footer"/>
    <w:uiPriority w:val="99"/>
    <w:rsid w:val="00CB49E8"/>
    <w:rPr>
      <w:rFonts w:ascii="Times New Roman" w:eastAsia="Times New Roman" w:hAnsi="Times New Roman" w:cs="Times New Roman"/>
      <w:sz w:val="20"/>
      <w:szCs w:val="20"/>
      <w:lang w:val="en-GB" w:eastAsia="en-GB"/>
    </w:rPr>
  </w:style>
  <w:style w:type="character" w:styleId="PageNumber">
    <w:name w:val="page number"/>
    <w:basedOn w:val="DefaultParagraphFont"/>
    <w:uiPriority w:val="99"/>
    <w:semiHidden/>
    <w:unhideWhenUsed/>
    <w:rsid w:val="009F23AC"/>
  </w:style>
  <w:style w:type="paragraph" w:styleId="ListParagraph">
    <w:name w:val="List Paragraph"/>
    <w:basedOn w:val="Normal"/>
    <w:uiPriority w:val="34"/>
    <w:qFormat/>
    <w:rsid w:val="001B7031"/>
    <w:pPr>
      <w:ind w:left="720"/>
      <w:contextualSpacing/>
    </w:pPr>
    <w:rPr>
      <w:rFonts w:eastAsia="Times New Roman"/>
      <w:sz w:val="20"/>
      <w:szCs w:val="20"/>
      <w:lang w:val="en-GB" w:eastAsia="en-GB"/>
    </w:rPr>
  </w:style>
  <w:style w:type="character" w:styleId="Hyperlink">
    <w:name w:val="Hyperlink"/>
    <w:basedOn w:val="DefaultParagraphFont"/>
    <w:uiPriority w:val="99"/>
    <w:unhideWhenUsed/>
    <w:rsid w:val="004D1F36"/>
    <w:rPr>
      <w:color w:val="0563C1" w:themeColor="hyperlink"/>
      <w:u w:val="single"/>
    </w:rPr>
  </w:style>
  <w:style w:type="character" w:styleId="FollowedHyperlink">
    <w:name w:val="FollowedHyperlink"/>
    <w:basedOn w:val="DefaultParagraphFont"/>
    <w:uiPriority w:val="99"/>
    <w:semiHidden/>
    <w:unhideWhenUsed/>
    <w:rsid w:val="00DD5106"/>
    <w:rPr>
      <w:color w:val="954F72" w:themeColor="followedHyperlink"/>
      <w:u w:val="single"/>
    </w:rPr>
  </w:style>
  <w:style w:type="paragraph" w:styleId="NoSpacing">
    <w:name w:val="No Spacing"/>
    <w:link w:val="NoSpacingChar"/>
    <w:uiPriority w:val="1"/>
    <w:qFormat/>
    <w:rsid w:val="00F05227"/>
    <w:rPr>
      <w:rFonts w:eastAsiaTheme="minorEastAsia"/>
      <w:sz w:val="22"/>
      <w:szCs w:val="22"/>
      <w:lang w:eastAsia="zh-CN"/>
    </w:rPr>
  </w:style>
  <w:style w:type="character" w:customStyle="1" w:styleId="NoSpacingChar">
    <w:name w:val="No Spacing Char"/>
    <w:basedOn w:val="DefaultParagraphFont"/>
    <w:link w:val="NoSpacing"/>
    <w:uiPriority w:val="1"/>
    <w:rsid w:val="00F05227"/>
    <w:rPr>
      <w:rFonts w:eastAsiaTheme="minorEastAsia"/>
      <w:sz w:val="22"/>
      <w:szCs w:val="22"/>
      <w:lang w:eastAsia="zh-CN"/>
    </w:rPr>
  </w:style>
  <w:style w:type="character" w:customStyle="1" w:styleId="Heading1Char">
    <w:name w:val="Heading 1 Char"/>
    <w:basedOn w:val="DefaultParagraphFont"/>
    <w:link w:val="Heading1"/>
    <w:uiPriority w:val="9"/>
    <w:rsid w:val="00747F8B"/>
    <w:rPr>
      <w:rFonts w:ascii="Arial" w:eastAsiaTheme="majorEastAsia" w:hAnsi="Arial" w:cs="Arial"/>
      <w:b/>
      <w:color w:val="000000" w:themeColor="text1"/>
      <w:sz w:val="28"/>
      <w:szCs w:val="28"/>
    </w:rPr>
  </w:style>
  <w:style w:type="paragraph" w:styleId="TOCHeading">
    <w:name w:val="TOC Heading"/>
    <w:basedOn w:val="Heading1"/>
    <w:next w:val="Normal"/>
    <w:uiPriority w:val="39"/>
    <w:unhideWhenUsed/>
    <w:qFormat/>
    <w:rsid w:val="00881F1B"/>
    <w:pPr>
      <w:spacing w:before="480" w:line="276" w:lineRule="auto"/>
      <w:outlineLvl w:val="9"/>
    </w:pPr>
    <w:rPr>
      <w:b w:val="0"/>
      <w:bCs/>
    </w:rPr>
  </w:style>
  <w:style w:type="paragraph" w:styleId="TOC1">
    <w:name w:val="toc 1"/>
    <w:basedOn w:val="Normal"/>
    <w:next w:val="Normal"/>
    <w:autoRedefine/>
    <w:uiPriority w:val="39"/>
    <w:unhideWhenUsed/>
    <w:rsid w:val="008D0A4A"/>
    <w:pPr>
      <w:tabs>
        <w:tab w:val="right" w:leader="underscore" w:pos="9010"/>
      </w:tabs>
      <w:spacing w:before="120"/>
    </w:pPr>
    <w:rPr>
      <w:rFonts w:ascii="Arial" w:eastAsia="Times New Roman" w:hAnsi="Arial" w:cs="Arial"/>
      <w:b/>
      <w:noProof/>
      <w:sz w:val="28"/>
      <w:szCs w:val="28"/>
      <w:lang w:val="en-GB" w:eastAsia="en-GB"/>
    </w:rPr>
  </w:style>
  <w:style w:type="paragraph" w:styleId="TOC2">
    <w:name w:val="toc 2"/>
    <w:basedOn w:val="Normal"/>
    <w:next w:val="Normal"/>
    <w:autoRedefine/>
    <w:uiPriority w:val="39"/>
    <w:unhideWhenUsed/>
    <w:rsid w:val="00881F1B"/>
    <w:pPr>
      <w:ind w:left="200"/>
    </w:pPr>
    <w:rPr>
      <w:rFonts w:asciiTheme="minorHAnsi" w:eastAsia="Times New Roman" w:hAnsiTheme="minorHAnsi"/>
      <w:b/>
      <w:sz w:val="22"/>
      <w:szCs w:val="22"/>
      <w:lang w:val="en-GB" w:eastAsia="en-GB"/>
    </w:rPr>
  </w:style>
  <w:style w:type="paragraph" w:styleId="TOC3">
    <w:name w:val="toc 3"/>
    <w:basedOn w:val="Normal"/>
    <w:next w:val="Normal"/>
    <w:autoRedefine/>
    <w:uiPriority w:val="39"/>
    <w:unhideWhenUsed/>
    <w:rsid w:val="00881F1B"/>
    <w:pPr>
      <w:ind w:left="400"/>
    </w:pPr>
    <w:rPr>
      <w:rFonts w:asciiTheme="minorHAnsi" w:eastAsia="Times New Roman" w:hAnsiTheme="minorHAnsi"/>
      <w:sz w:val="22"/>
      <w:szCs w:val="22"/>
      <w:lang w:val="en-GB" w:eastAsia="en-GB"/>
    </w:rPr>
  </w:style>
  <w:style w:type="paragraph" w:styleId="TOC4">
    <w:name w:val="toc 4"/>
    <w:basedOn w:val="Normal"/>
    <w:next w:val="Normal"/>
    <w:autoRedefine/>
    <w:uiPriority w:val="39"/>
    <w:unhideWhenUsed/>
    <w:rsid w:val="00881F1B"/>
    <w:pPr>
      <w:ind w:left="600"/>
    </w:pPr>
    <w:rPr>
      <w:rFonts w:asciiTheme="minorHAnsi" w:eastAsia="Times New Roman" w:hAnsiTheme="minorHAnsi"/>
      <w:sz w:val="20"/>
      <w:szCs w:val="20"/>
      <w:lang w:val="en-GB" w:eastAsia="en-GB"/>
    </w:rPr>
  </w:style>
  <w:style w:type="paragraph" w:styleId="TOC5">
    <w:name w:val="toc 5"/>
    <w:basedOn w:val="Normal"/>
    <w:next w:val="Normal"/>
    <w:autoRedefine/>
    <w:uiPriority w:val="39"/>
    <w:unhideWhenUsed/>
    <w:rsid w:val="00881F1B"/>
    <w:pPr>
      <w:ind w:left="800"/>
    </w:pPr>
    <w:rPr>
      <w:rFonts w:asciiTheme="minorHAnsi" w:eastAsia="Times New Roman" w:hAnsiTheme="minorHAnsi"/>
      <w:sz w:val="20"/>
      <w:szCs w:val="20"/>
      <w:lang w:val="en-GB" w:eastAsia="en-GB"/>
    </w:rPr>
  </w:style>
  <w:style w:type="paragraph" w:styleId="TOC6">
    <w:name w:val="toc 6"/>
    <w:basedOn w:val="Normal"/>
    <w:next w:val="Normal"/>
    <w:autoRedefine/>
    <w:uiPriority w:val="39"/>
    <w:unhideWhenUsed/>
    <w:rsid w:val="00881F1B"/>
    <w:pPr>
      <w:ind w:left="1000"/>
    </w:pPr>
    <w:rPr>
      <w:rFonts w:asciiTheme="minorHAnsi" w:eastAsia="Times New Roman" w:hAnsiTheme="minorHAnsi"/>
      <w:sz w:val="20"/>
      <w:szCs w:val="20"/>
      <w:lang w:val="en-GB" w:eastAsia="en-GB"/>
    </w:rPr>
  </w:style>
  <w:style w:type="paragraph" w:styleId="TOC7">
    <w:name w:val="toc 7"/>
    <w:basedOn w:val="Normal"/>
    <w:next w:val="Normal"/>
    <w:autoRedefine/>
    <w:uiPriority w:val="39"/>
    <w:unhideWhenUsed/>
    <w:rsid w:val="00881F1B"/>
    <w:pPr>
      <w:ind w:left="1200"/>
    </w:pPr>
    <w:rPr>
      <w:rFonts w:asciiTheme="minorHAnsi" w:eastAsia="Times New Roman" w:hAnsiTheme="minorHAnsi"/>
      <w:sz w:val="20"/>
      <w:szCs w:val="20"/>
      <w:lang w:val="en-GB" w:eastAsia="en-GB"/>
    </w:rPr>
  </w:style>
  <w:style w:type="paragraph" w:styleId="TOC8">
    <w:name w:val="toc 8"/>
    <w:basedOn w:val="Normal"/>
    <w:next w:val="Normal"/>
    <w:autoRedefine/>
    <w:uiPriority w:val="39"/>
    <w:unhideWhenUsed/>
    <w:rsid w:val="00881F1B"/>
    <w:pPr>
      <w:ind w:left="1400"/>
    </w:pPr>
    <w:rPr>
      <w:rFonts w:asciiTheme="minorHAnsi" w:eastAsia="Times New Roman" w:hAnsiTheme="minorHAnsi"/>
      <w:sz w:val="20"/>
      <w:szCs w:val="20"/>
      <w:lang w:val="en-GB" w:eastAsia="en-GB"/>
    </w:rPr>
  </w:style>
  <w:style w:type="paragraph" w:styleId="TOC9">
    <w:name w:val="toc 9"/>
    <w:basedOn w:val="Normal"/>
    <w:next w:val="Normal"/>
    <w:autoRedefine/>
    <w:uiPriority w:val="39"/>
    <w:unhideWhenUsed/>
    <w:rsid w:val="00881F1B"/>
    <w:pPr>
      <w:ind w:left="1600"/>
    </w:pPr>
    <w:rPr>
      <w:rFonts w:asciiTheme="minorHAnsi" w:eastAsia="Times New Roman" w:hAnsiTheme="minorHAnsi"/>
      <w:sz w:val="20"/>
      <w:szCs w:val="20"/>
      <w:lang w:val="en-GB" w:eastAsia="en-GB"/>
    </w:rPr>
  </w:style>
  <w:style w:type="paragraph" w:styleId="Subtitle">
    <w:name w:val="Subtitle"/>
    <w:basedOn w:val="Normal"/>
    <w:next w:val="Normal"/>
    <w:link w:val="SubtitleChar"/>
    <w:uiPriority w:val="11"/>
    <w:qFormat/>
    <w:rsid w:val="00C216A0"/>
    <w:pPr>
      <w:numPr>
        <w:ilvl w:val="1"/>
      </w:numPr>
      <w:spacing w:after="160"/>
    </w:pPr>
    <w:rPr>
      <w:rFonts w:asciiTheme="minorHAnsi" w:eastAsiaTheme="minorEastAsia" w:hAnsiTheme="minorHAnsi" w:cstheme="minorBidi"/>
      <w:color w:val="5A5A5A" w:themeColor="text1" w:themeTint="A5"/>
      <w:spacing w:val="15"/>
      <w:sz w:val="22"/>
      <w:szCs w:val="22"/>
      <w:lang w:val="en-GB" w:eastAsia="en-GB"/>
    </w:rPr>
  </w:style>
  <w:style w:type="character" w:customStyle="1" w:styleId="SubtitleChar">
    <w:name w:val="Subtitle Char"/>
    <w:basedOn w:val="DefaultParagraphFont"/>
    <w:link w:val="Subtitle"/>
    <w:uiPriority w:val="11"/>
    <w:rsid w:val="00C216A0"/>
    <w:rPr>
      <w:rFonts w:eastAsiaTheme="minorEastAsia"/>
      <w:color w:val="5A5A5A" w:themeColor="text1" w:themeTint="A5"/>
      <w:spacing w:val="15"/>
      <w:sz w:val="22"/>
      <w:szCs w:val="22"/>
      <w:lang w:val="en-GB" w:eastAsia="en-GB"/>
    </w:rPr>
  </w:style>
  <w:style w:type="paragraph" w:styleId="Title">
    <w:name w:val="Title"/>
    <w:basedOn w:val="Normal"/>
    <w:next w:val="Normal"/>
    <w:link w:val="TitleChar"/>
    <w:uiPriority w:val="10"/>
    <w:qFormat/>
    <w:rsid w:val="00C216A0"/>
    <w:pPr>
      <w:contextualSpacing/>
    </w:pPr>
    <w:rPr>
      <w:rFonts w:asciiTheme="majorHAnsi" w:eastAsiaTheme="majorEastAsia" w:hAnsiTheme="majorHAnsi" w:cstheme="majorBidi"/>
      <w:spacing w:val="-10"/>
      <w:kern w:val="28"/>
      <w:sz w:val="56"/>
      <w:szCs w:val="56"/>
      <w:lang w:val="en-GB" w:eastAsia="en-GB"/>
    </w:rPr>
  </w:style>
  <w:style w:type="character" w:customStyle="1" w:styleId="TitleChar">
    <w:name w:val="Title Char"/>
    <w:basedOn w:val="DefaultParagraphFont"/>
    <w:link w:val="Title"/>
    <w:uiPriority w:val="10"/>
    <w:rsid w:val="00C216A0"/>
    <w:rPr>
      <w:rFonts w:asciiTheme="majorHAnsi" w:eastAsiaTheme="majorEastAsia" w:hAnsiTheme="majorHAnsi" w:cstheme="majorBidi"/>
      <w:spacing w:val="-10"/>
      <w:kern w:val="28"/>
      <w:sz w:val="56"/>
      <w:szCs w:val="56"/>
      <w:lang w:val="en-GB" w:eastAsia="en-GB"/>
    </w:rPr>
  </w:style>
  <w:style w:type="character" w:styleId="Emphasis">
    <w:name w:val="Emphasis"/>
    <w:basedOn w:val="DefaultParagraphFont"/>
    <w:uiPriority w:val="20"/>
    <w:qFormat/>
    <w:rsid w:val="00C216A0"/>
    <w:rPr>
      <w:i/>
      <w:iCs/>
    </w:rPr>
  </w:style>
  <w:style w:type="paragraph" w:styleId="Bibliography">
    <w:name w:val="Bibliography"/>
    <w:basedOn w:val="Normal"/>
    <w:next w:val="Normal"/>
    <w:uiPriority w:val="37"/>
    <w:unhideWhenUsed/>
    <w:rsid w:val="00225BA7"/>
    <w:rPr>
      <w:rFonts w:eastAsia="Times New Roman"/>
      <w:sz w:val="20"/>
      <w:szCs w:val="20"/>
      <w:lang w:val="en-GB" w:eastAsia="en-GB"/>
    </w:rPr>
  </w:style>
  <w:style w:type="character" w:customStyle="1" w:styleId="Heading2Char">
    <w:name w:val="Heading 2 Char"/>
    <w:basedOn w:val="DefaultParagraphFont"/>
    <w:link w:val="Heading2"/>
    <w:uiPriority w:val="9"/>
    <w:rsid w:val="00225BA7"/>
    <w:rPr>
      <w:rFonts w:asciiTheme="majorHAnsi" w:eastAsiaTheme="majorEastAsia" w:hAnsiTheme="majorHAnsi" w:cstheme="majorBidi"/>
      <w:color w:val="2E74B5" w:themeColor="accent1" w:themeShade="BF"/>
      <w:sz w:val="26"/>
      <w:szCs w:val="26"/>
      <w:lang w:val="en-GB" w:eastAsia="en-GB"/>
    </w:rPr>
  </w:style>
  <w:style w:type="character" w:customStyle="1" w:styleId="Heading3Char">
    <w:name w:val="Heading 3 Char"/>
    <w:basedOn w:val="DefaultParagraphFont"/>
    <w:link w:val="Heading3"/>
    <w:uiPriority w:val="9"/>
    <w:semiHidden/>
    <w:rsid w:val="00225BA7"/>
    <w:rPr>
      <w:rFonts w:asciiTheme="majorHAnsi" w:eastAsiaTheme="majorEastAsia" w:hAnsiTheme="majorHAnsi" w:cstheme="majorBidi"/>
      <w:color w:val="1F4D78" w:themeColor="accent1" w:themeShade="7F"/>
      <w:lang w:val="en-GB" w:eastAsia="en-GB"/>
    </w:rPr>
  </w:style>
  <w:style w:type="character" w:customStyle="1" w:styleId="Heading4Char">
    <w:name w:val="Heading 4 Char"/>
    <w:basedOn w:val="DefaultParagraphFont"/>
    <w:link w:val="Heading4"/>
    <w:uiPriority w:val="9"/>
    <w:semiHidden/>
    <w:rsid w:val="00225BA7"/>
    <w:rPr>
      <w:rFonts w:asciiTheme="majorHAnsi" w:eastAsiaTheme="majorEastAsia" w:hAnsiTheme="majorHAnsi" w:cstheme="majorBidi"/>
      <w:i/>
      <w:iCs/>
      <w:color w:val="2E74B5" w:themeColor="accent1" w:themeShade="BF"/>
      <w:sz w:val="20"/>
      <w:szCs w:val="20"/>
      <w:lang w:val="en-GB" w:eastAsia="en-GB"/>
    </w:rPr>
  </w:style>
  <w:style w:type="character" w:customStyle="1" w:styleId="Heading6Char">
    <w:name w:val="Heading 6 Char"/>
    <w:basedOn w:val="DefaultParagraphFont"/>
    <w:link w:val="Heading6"/>
    <w:uiPriority w:val="9"/>
    <w:semiHidden/>
    <w:rsid w:val="00225BA7"/>
    <w:rPr>
      <w:rFonts w:asciiTheme="majorHAnsi" w:eastAsiaTheme="majorEastAsia" w:hAnsiTheme="majorHAnsi" w:cstheme="majorBidi"/>
      <w:color w:val="1F4D78" w:themeColor="accent1" w:themeShade="7F"/>
      <w:sz w:val="20"/>
      <w:szCs w:val="20"/>
      <w:lang w:val="en-GB" w:eastAsia="en-GB"/>
    </w:rPr>
  </w:style>
  <w:style w:type="character" w:customStyle="1" w:styleId="Heading7Char">
    <w:name w:val="Heading 7 Char"/>
    <w:basedOn w:val="DefaultParagraphFont"/>
    <w:link w:val="Heading7"/>
    <w:uiPriority w:val="9"/>
    <w:semiHidden/>
    <w:rsid w:val="00225BA7"/>
    <w:rPr>
      <w:rFonts w:asciiTheme="majorHAnsi" w:eastAsiaTheme="majorEastAsia" w:hAnsiTheme="majorHAnsi" w:cstheme="majorBidi"/>
      <w:i/>
      <w:iCs/>
      <w:color w:val="1F4D78" w:themeColor="accent1" w:themeShade="7F"/>
      <w:sz w:val="20"/>
      <w:szCs w:val="20"/>
      <w:lang w:val="en-GB" w:eastAsia="en-GB"/>
    </w:rPr>
  </w:style>
  <w:style w:type="character" w:customStyle="1" w:styleId="Heading8Char">
    <w:name w:val="Heading 8 Char"/>
    <w:basedOn w:val="DefaultParagraphFont"/>
    <w:link w:val="Heading8"/>
    <w:uiPriority w:val="9"/>
    <w:semiHidden/>
    <w:rsid w:val="00225BA7"/>
    <w:rPr>
      <w:rFonts w:asciiTheme="majorHAnsi" w:eastAsiaTheme="majorEastAsia" w:hAnsiTheme="majorHAnsi" w:cstheme="majorBidi"/>
      <w:color w:val="272727" w:themeColor="text1" w:themeTint="D8"/>
      <w:sz w:val="21"/>
      <w:szCs w:val="21"/>
      <w:lang w:val="en-GB" w:eastAsia="en-GB"/>
    </w:rPr>
  </w:style>
  <w:style w:type="character" w:customStyle="1" w:styleId="Heading9Char">
    <w:name w:val="Heading 9 Char"/>
    <w:basedOn w:val="DefaultParagraphFont"/>
    <w:link w:val="Heading9"/>
    <w:uiPriority w:val="9"/>
    <w:semiHidden/>
    <w:rsid w:val="00225BA7"/>
    <w:rPr>
      <w:rFonts w:asciiTheme="majorHAnsi" w:eastAsiaTheme="majorEastAsia" w:hAnsiTheme="majorHAnsi" w:cstheme="majorBidi"/>
      <w:i/>
      <w:iCs/>
      <w:color w:val="272727" w:themeColor="text1" w:themeTint="D8"/>
      <w:sz w:val="21"/>
      <w:szCs w:val="21"/>
      <w:lang w:val="en-GB" w:eastAsia="en-GB"/>
    </w:rPr>
  </w:style>
  <w:style w:type="paragraph" w:styleId="NormalWeb">
    <w:name w:val="Normal (Web)"/>
    <w:basedOn w:val="Normal"/>
    <w:uiPriority w:val="99"/>
    <w:semiHidden/>
    <w:unhideWhenUsed/>
    <w:rsid w:val="001E7E88"/>
    <w:pPr>
      <w:spacing w:before="100" w:beforeAutospacing="1" w:after="100" w:afterAutospacing="1"/>
    </w:pPr>
  </w:style>
  <w:style w:type="paragraph" w:styleId="FootnoteText">
    <w:name w:val="footnote text"/>
    <w:basedOn w:val="Normal"/>
    <w:link w:val="FootnoteTextChar"/>
    <w:uiPriority w:val="99"/>
    <w:unhideWhenUsed/>
    <w:rsid w:val="00095ED9"/>
  </w:style>
  <w:style w:type="character" w:customStyle="1" w:styleId="FootnoteTextChar">
    <w:name w:val="Footnote Text Char"/>
    <w:basedOn w:val="DefaultParagraphFont"/>
    <w:link w:val="FootnoteText"/>
    <w:uiPriority w:val="99"/>
    <w:rsid w:val="00095ED9"/>
    <w:rPr>
      <w:rFonts w:ascii="Times New Roman" w:hAnsi="Times New Roman" w:cs="Times New Roman"/>
    </w:rPr>
  </w:style>
  <w:style w:type="character" w:styleId="FootnoteReference">
    <w:name w:val="footnote reference"/>
    <w:basedOn w:val="DefaultParagraphFont"/>
    <w:uiPriority w:val="99"/>
    <w:unhideWhenUsed/>
    <w:rsid w:val="00095ED9"/>
    <w:rPr>
      <w:vertAlign w:val="superscript"/>
    </w:rPr>
  </w:style>
  <w:style w:type="character" w:styleId="CommentReference">
    <w:name w:val="annotation reference"/>
    <w:basedOn w:val="DefaultParagraphFont"/>
    <w:uiPriority w:val="99"/>
    <w:semiHidden/>
    <w:unhideWhenUsed/>
    <w:rsid w:val="00DB5041"/>
    <w:rPr>
      <w:sz w:val="18"/>
      <w:szCs w:val="18"/>
    </w:rPr>
  </w:style>
  <w:style w:type="paragraph" w:styleId="CommentText">
    <w:name w:val="annotation text"/>
    <w:basedOn w:val="Normal"/>
    <w:link w:val="CommentTextChar"/>
    <w:uiPriority w:val="99"/>
    <w:semiHidden/>
    <w:unhideWhenUsed/>
    <w:rsid w:val="00DB5041"/>
  </w:style>
  <w:style w:type="character" w:customStyle="1" w:styleId="CommentTextChar">
    <w:name w:val="Comment Text Char"/>
    <w:basedOn w:val="DefaultParagraphFont"/>
    <w:link w:val="CommentText"/>
    <w:uiPriority w:val="99"/>
    <w:semiHidden/>
    <w:rsid w:val="00DB5041"/>
    <w:rPr>
      <w:rFonts w:ascii="Times New Roman" w:hAnsi="Times New Roman" w:cs="Times New Roman"/>
    </w:rPr>
  </w:style>
  <w:style w:type="paragraph" w:styleId="CommentSubject">
    <w:name w:val="annotation subject"/>
    <w:basedOn w:val="CommentText"/>
    <w:next w:val="CommentText"/>
    <w:link w:val="CommentSubjectChar"/>
    <w:uiPriority w:val="99"/>
    <w:semiHidden/>
    <w:unhideWhenUsed/>
    <w:rsid w:val="00DB5041"/>
    <w:rPr>
      <w:b/>
      <w:bCs/>
      <w:sz w:val="20"/>
      <w:szCs w:val="20"/>
    </w:rPr>
  </w:style>
  <w:style w:type="character" w:customStyle="1" w:styleId="CommentSubjectChar">
    <w:name w:val="Comment Subject Char"/>
    <w:basedOn w:val="CommentTextChar"/>
    <w:link w:val="CommentSubject"/>
    <w:uiPriority w:val="99"/>
    <w:semiHidden/>
    <w:rsid w:val="00DB5041"/>
    <w:rPr>
      <w:rFonts w:ascii="Times New Roman" w:hAnsi="Times New Roman" w:cs="Times New Roman"/>
      <w:b/>
      <w:bCs/>
      <w:sz w:val="20"/>
      <w:szCs w:val="20"/>
    </w:rPr>
  </w:style>
  <w:style w:type="paragraph" w:styleId="BalloonText">
    <w:name w:val="Balloon Text"/>
    <w:basedOn w:val="Normal"/>
    <w:link w:val="BalloonTextChar"/>
    <w:uiPriority w:val="99"/>
    <w:semiHidden/>
    <w:unhideWhenUsed/>
    <w:rsid w:val="00DB5041"/>
    <w:rPr>
      <w:sz w:val="18"/>
      <w:szCs w:val="18"/>
    </w:rPr>
  </w:style>
  <w:style w:type="character" w:customStyle="1" w:styleId="BalloonTextChar">
    <w:name w:val="Balloon Text Char"/>
    <w:basedOn w:val="DefaultParagraphFont"/>
    <w:link w:val="BalloonText"/>
    <w:uiPriority w:val="99"/>
    <w:semiHidden/>
    <w:rsid w:val="00DB5041"/>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469044">
      <w:bodyDiv w:val="1"/>
      <w:marLeft w:val="0"/>
      <w:marRight w:val="0"/>
      <w:marTop w:val="0"/>
      <w:marBottom w:val="0"/>
      <w:divBdr>
        <w:top w:val="none" w:sz="0" w:space="0" w:color="auto"/>
        <w:left w:val="none" w:sz="0" w:space="0" w:color="auto"/>
        <w:bottom w:val="none" w:sz="0" w:space="0" w:color="auto"/>
        <w:right w:val="none" w:sz="0" w:space="0" w:color="auto"/>
      </w:divBdr>
    </w:div>
    <w:div w:id="46806950">
      <w:bodyDiv w:val="1"/>
      <w:marLeft w:val="0"/>
      <w:marRight w:val="0"/>
      <w:marTop w:val="0"/>
      <w:marBottom w:val="0"/>
      <w:divBdr>
        <w:top w:val="none" w:sz="0" w:space="0" w:color="auto"/>
        <w:left w:val="none" w:sz="0" w:space="0" w:color="auto"/>
        <w:bottom w:val="none" w:sz="0" w:space="0" w:color="auto"/>
        <w:right w:val="none" w:sz="0" w:space="0" w:color="auto"/>
      </w:divBdr>
    </w:div>
    <w:div w:id="111169405">
      <w:bodyDiv w:val="1"/>
      <w:marLeft w:val="0"/>
      <w:marRight w:val="0"/>
      <w:marTop w:val="0"/>
      <w:marBottom w:val="0"/>
      <w:divBdr>
        <w:top w:val="none" w:sz="0" w:space="0" w:color="auto"/>
        <w:left w:val="none" w:sz="0" w:space="0" w:color="auto"/>
        <w:bottom w:val="none" w:sz="0" w:space="0" w:color="auto"/>
        <w:right w:val="none" w:sz="0" w:space="0" w:color="auto"/>
      </w:divBdr>
    </w:div>
    <w:div w:id="161704134">
      <w:bodyDiv w:val="1"/>
      <w:marLeft w:val="0"/>
      <w:marRight w:val="0"/>
      <w:marTop w:val="0"/>
      <w:marBottom w:val="0"/>
      <w:divBdr>
        <w:top w:val="none" w:sz="0" w:space="0" w:color="auto"/>
        <w:left w:val="none" w:sz="0" w:space="0" w:color="auto"/>
        <w:bottom w:val="none" w:sz="0" w:space="0" w:color="auto"/>
        <w:right w:val="none" w:sz="0" w:space="0" w:color="auto"/>
      </w:divBdr>
    </w:div>
    <w:div w:id="212733542">
      <w:bodyDiv w:val="1"/>
      <w:marLeft w:val="0"/>
      <w:marRight w:val="0"/>
      <w:marTop w:val="0"/>
      <w:marBottom w:val="0"/>
      <w:divBdr>
        <w:top w:val="none" w:sz="0" w:space="0" w:color="auto"/>
        <w:left w:val="none" w:sz="0" w:space="0" w:color="auto"/>
        <w:bottom w:val="none" w:sz="0" w:space="0" w:color="auto"/>
        <w:right w:val="none" w:sz="0" w:space="0" w:color="auto"/>
      </w:divBdr>
    </w:div>
    <w:div w:id="243535377">
      <w:bodyDiv w:val="1"/>
      <w:marLeft w:val="0"/>
      <w:marRight w:val="0"/>
      <w:marTop w:val="0"/>
      <w:marBottom w:val="0"/>
      <w:divBdr>
        <w:top w:val="none" w:sz="0" w:space="0" w:color="auto"/>
        <w:left w:val="none" w:sz="0" w:space="0" w:color="auto"/>
        <w:bottom w:val="none" w:sz="0" w:space="0" w:color="auto"/>
        <w:right w:val="none" w:sz="0" w:space="0" w:color="auto"/>
      </w:divBdr>
    </w:div>
    <w:div w:id="309331009">
      <w:bodyDiv w:val="1"/>
      <w:marLeft w:val="0"/>
      <w:marRight w:val="0"/>
      <w:marTop w:val="0"/>
      <w:marBottom w:val="0"/>
      <w:divBdr>
        <w:top w:val="none" w:sz="0" w:space="0" w:color="auto"/>
        <w:left w:val="none" w:sz="0" w:space="0" w:color="auto"/>
        <w:bottom w:val="none" w:sz="0" w:space="0" w:color="auto"/>
        <w:right w:val="none" w:sz="0" w:space="0" w:color="auto"/>
      </w:divBdr>
    </w:div>
    <w:div w:id="318309187">
      <w:bodyDiv w:val="1"/>
      <w:marLeft w:val="0"/>
      <w:marRight w:val="0"/>
      <w:marTop w:val="0"/>
      <w:marBottom w:val="0"/>
      <w:divBdr>
        <w:top w:val="none" w:sz="0" w:space="0" w:color="auto"/>
        <w:left w:val="none" w:sz="0" w:space="0" w:color="auto"/>
        <w:bottom w:val="none" w:sz="0" w:space="0" w:color="auto"/>
        <w:right w:val="none" w:sz="0" w:space="0" w:color="auto"/>
      </w:divBdr>
    </w:div>
    <w:div w:id="319501881">
      <w:bodyDiv w:val="1"/>
      <w:marLeft w:val="0"/>
      <w:marRight w:val="0"/>
      <w:marTop w:val="0"/>
      <w:marBottom w:val="0"/>
      <w:divBdr>
        <w:top w:val="none" w:sz="0" w:space="0" w:color="auto"/>
        <w:left w:val="none" w:sz="0" w:space="0" w:color="auto"/>
        <w:bottom w:val="none" w:sz="0" w:space="0" w:color="auto"/>
        <w:right w:val="none" w:sz="0" w:space="0" w:color="auto"/>
      </w:divBdr>
    </w:div>
    <w:div w:id="330908339">
      <w:bodyDiv w:val="1"/>
      <w:marLeft w:val="0"/>
      <w:marRight w:val="0"/>
      <w:marTop w:val="0"/>
      <w:marBottom w:val="0"/>
      <w:divBdr>
        <w:top w:val="none" w:sz="0" w:space="0" w:color="auto"/>
        <w:left w:val="none" w:sz="0" w:space="0" w:color="auto"/>
        <w:bottom w:val="none" w:sz="0" w:space="0" w:color="auto"/>
        <w:right w:val="none" w:sz="0" w:space="0" w:color="auto"/>
      </w:divBdr>
    </w:div>
    <w:div w:id="336467871">
      <w:bodyDiv w:val="1"/>
      <w:marLeft w:val="0"/>
      <w:marRight w:val="0"/>
      <w:marTop w:val="0"/>
      <w:marBottom w:val="0"/>
      <w:divBdr>
        <w:top w:val="none" w:sz="0" w:space="0" w:color="auto"/>
        <w:left w:val="none" w:sz="0" w:space="0" w:color="auto"/>
        <w:bottom w:val="none" w:sz="0" w:space="0" w:color="auto"/>
        <w:right w:val="none" w:sz="0" w:space="0" w:color="auto"/>
      </w:divBdr>
    </w:div>
    <w:div w:id="341518021">
      <w:bodyDiv w:val="1"/>
      <w:marLeft w:val="0"/>
      <w:marRight w:val="0"/>
      <w:marTop w:val="0"/>
      <w:marBottom w:val="0"/>
      <w:divBdr>
        <w:top w:val="none" w:sz="0" w:space="0" w:color="auto"/>
        <w:left w:val="none" w:sz="0" w:space="0" w:color="auto"/>
        <w:bottom w:val="none" w:sz="0" w:space="0" w:color="auto"/>
        <w:right w:val="none" w:sz="0" w:space="0" w:color="auto"/>
      </w:divBdr>
    </w:div>
    <w:div w:id="343433552">
      <w:bodyDiv w:val="1"/>
      <w:marLeft w:val="0"/>
      <w:marRight w:val="0"/>
      <w:marTop w:val="0"/>
      <w:marBottom w:val="0"/>
      <w:divBdr>
        <w:top w:val="none" w:sz="0" w:space="0" w:color="auto"/>
        <w:left w:val="none" w:sz="0" w:space="0" w:color="auto"/>
        <w:bottom w:val="none" w:sz="0" w:space="0" w:color="auto"/>
        <w:right w:val="none" w:sz="0" w:space="0" w:color="auto"/>
      </w:divBdr>
    </w:div>
    <w:div w:id="376394842">
      <w:bodyDiv w:val="1"/>
      <w:marLeft w:val="0"/>
      <w:marRight w:val="0"/>
      <w:marTop w:val="0"/>
      <w:marBottom w:val="0"/>
      <w:divBdr>
        <w:top w:val="none" w:sz="0" w:space="0" w:color="auto"/>
        <w:left w:val="none" w:sz="0" w:space="0" w:color="auto"/>
        <w:bottom w:val="none" w:sz="0" w:space="0" w:color="auto"/>
        <w:right w:val="none" w:sz="0" w:space="0" w:color="auto"/>
      </w:divBdr>
    </w:div>
    <w:div w:id="400446475">
      <w:bodyDiv w:val="1"/>
      <w:marLeft w:val="0"/>
      <w:marRight w:val="0"/>
      <w:marTop w:val="0"/>
      <w:marBottom w:val="0"/>
      <w:divBdr>
        <w:top w:val="none" w:sz="0" w:space="0" w:color="auto"/>
        <w:left w:val="none" w:sz="0" w:space="0" w:color="auto"/>
        <w:bottom w:val="none" w:sz="0" w:space="0" w:color="auto"/>
        <w:right w:val="none" w:sz="0" w:space="0" w:color="auto"/>
      </w:divBdr>
    </w:div>
    <w:div w:id="444737988">
      <w:bodyDiv w:val="1"/>
      <w:marLeft w:val="0"/>
      <w:marRight w:val="0"/>
      <w:marTop w:val="0"/>
      <w:marBottom w:val="0"/>
      <w:divBdr>
        <w:top w:val="none" w:sz="0" w:space="0" w:color="auto"/>
        <w:left w:val="none" w:sz="0" w:space="0" w:color="auto"/>
        <w:bottom w:val="none" w:sz="0" w:space="0" w:color="auto"/>
        <w:right w:val="none" w:sz="0" w:space="0" w:color="auto"/>
      </w:divBdr>
    </w:div>
    <w:div w:id="450829285">
      <w:bodyDiv w:val="1"/>
      <w:marLeft w:val="0"/>
      <w:marRight w:val="0"/>
      <w:marTop w:val="0"/>
      <w:marBottom w:val="0"/>
      <w:divBdr>
        <w:top w:val="none" w:sz="0" w:space="0" w:color="auto"/>
        <w:left w:val="none" w:sz="0" w:space="0" w:color="auto"/>
        <w:bottom w:val="none" w:sz="0" w:space="0" w:color="auto"/>
        <w:right w:val="none" w:sz="0" w:space="0" w:color="auto"/>
      </w:divBdr>
    </w:div>
    <w:div w:id="483275940">
      <w:bodyDiv w:val="1"/>
      <w:marLeft w:val="0"/>
      <w:marRight w:val="0"/>
      <w:marTop w:val="0"/>
      <w:marBottom w:val="0"/>
      <w:divBdr>
        <w:top w:val="none" w:sz="0" w:space="0" w:color="auto"/>
        <w:left w:val="none" w:sz="0" w:space="0" w:color="auto"/>
        <w:bottom w:val="none" w:sz="0" w:space="0" w:color="auto"/>
        <w:right w:val="none" w:sz="0" w:space="0" w:color="auto"/>
      </w:divBdr>
    </w:div>
    <w:div w:id="517037949">
      <w:bodyDiv w:val="1"/>
      <w:marLeft w:val="0"/>
      <w:marRight w:val="0"/>
      <w:marTop w:val="0"/>
      <w:marBottom w:val="0"/>
      <w:divBdr>
        <w:top w:val="none" w:sz="0" w:space="0" w:color="auto"/>
        <w:left w:val="none" w:sz="0" w:space="0" w:color="auto"/>
        <w:bottom w:val="none" w:sz="0" w:space="0" w:color="auto"/>
        <w:right w:val="none" w:sz="0" w:space="0" w:color="auto"/>
      </w:divBdr>
    </w:div>
    <w:div w:id="532811449">
      <w:bodyDiv w:val="1"/>
      <w:marLeft w:val="0"/>
      <w:marRight w:val="0"/>
      <w:marTop w:val="0"/>
      <w:marBottom w:val="0"/>
      <w:divBdr>
        <w:top w:val="none" w:sz="0" w:space="0" w:color="auto"/>
        <w:left w:val="none" w:sz="0" w:space="0" w:color="auto"/>
        <w:bottom w:val="none" w:sz="0" w:space="0" w:color="auto"/>
        <w:right w:val="none" w:sz="0" w:space="0" w:color="auto"/>
      </w:divBdr>
    </w:div>
    <w:div w:id="540020739">
      <w:bodyDiv w:val="1"/>
      <w:marLeft w:val="0"/>
      <w:marRight w:val="0"/>
      <w:marTop w:val="0"/>
      <w:marBottom w:val="0"/>
      <w:divBdr>
        <w:top w:val="none" w:sz="0" w:space="0" w:color="auto"/>
        <w:left w:val="none" w:sz="0" w:space="0" w:color="auto"/>
        <w:bottom w:val="none" w:sz="0" w:space="0" w:color="auto"/>
        <w:right w:val="none" w:sz="0" w:space="0" w:color="auto"/>
      </w:divBdr>
    </w:div>
    <w:div w:id="552692094">
      <w:bodyDiv w:val="1"/>
      <w:marLeft w:val="0"/>
      <w:marRight w:val="0"/>
      <w:marTop w:val="0"/>
      <w:marBottom w:val="0"/>
      <w:divBdr>
        <w:top w:val="none" w:sz="0" w:space="0" w:color="auto"/>
        <w:left w:val="none" w:sz="0" w:space="0" w:color="auto"/>
        <w:bottom w:val="none" w:sz="0" w:space="0" w:color="auto"/>
        <w:right w:val="none" w:sz="0" w:space="0" w:color="auto"/>
      </w:divBdr>
    </w:div>
    <w:div w:id="570119991">
      <w:bodyDiv w:val="1"/>
      <w:marLeft w:val="0"/>
      <w:marRight w:val="0"/>
      <w:marTop w:val="0"/>
      <w:marBottom w:val="0"/>
      <w:divBdr>
        <w:top w:val="none" w:sz="0" w:space="0" w:color="auto"/>
        <w:left w:val="none" w:sz="0" w:space="0" w:color="auto"/>
        <w:bottom w:val="none" w:sz="0" w:space="0" w:color="auto"/>
        <w:right w:val="none" w:sz="0" w:space="0" w:color="auto"/>
      </w:divBdr>
    </w:div>
    <w:div w:id="580455736">
      <w:bodyDiv w:val="1"/>
      <w:marLeft w:val="0"/>
      <w:marRight w:val="0"/>
      <w:marTop w:val="0"/>
      <w:marBottom w:val="0"/>
      <w:divBdr>
        <w:top w:val="none" w:sz="0" w:space="0" w:color="auto"/>
        <w:left w:val="none" w:sz="0" w:space="0" w:color="auto"/>
        <w:bottom w:val="none" w:sz="0" w:space="0" w:color="auto"/>
        <w:right w:val="none" w:sz="0" w:space="0" w:color="auto"/>
      </w:divBdr>
    </w:div>
    <w:div w:id="687484030">
      <w:bodyDiv w:val="1"/>
      <w:marLeft w:val="0"/>
      <w:marRight w:val="0"/>
      <w:marTop w:val="0"/>
      <w:marBottom w:val="0"/>
      <w:divBdr>
        <w:top w:val="none" w:sz="0" w:space="0" w:color="auto"/>
        <w:left w:val="none" w:sz="0" w:space="0" w:color="auto"/>
        <w:bottom w:val="none" w:sz="0" w:space="0" w:color="auto"/>
        <w:right w:val="none" w:sz="0" w:space="0" w:color="auto"/>
      </w:divBdr>
    </w:div>
    <w:div w:id="741488091">
      <w:bodyDiv w:val="1"/>
      <w:marLeft w:val="0"/>
      <w:marRight w:val="0"/>
      <w:marTop w:val="0"/>
      <w:marBottom w:val="0"/>
      <w:divBdr>
        <w:top w:val="none" w:sz="0" w:space="0" w:color="auto"/>
        <w:left w:val="none" w:sz="0" w:space="0" w:color="auto"/>
        <w:bottom w:val="none" w:sz="0" w:space="0" w:color="auto"/>
        <w:right w:val="none" w:sz="0" w:space="0" w:color="auto"/>
      </w:divBdr>
    </w:div>
    <w:div w:id="783038263">
      <w:bodyDiv w:val="1"/>
      <w:marLeft w:val="0"/>
      <w:marRight w:val="0"/>
      <w:marTop w:val="0"/>
      <w:marBottom w:val="0"/>
      <w:divBdr>
        <w:top w:val="none" w:sz="0" w:space="0" w:color="auto"/>
        <w:left w:val="none" w:sz="0" w:space="0" w:color="auto"/>
        <w:bottom w:val="none" w:sz="0" w:space="0" w:color="auto"/>
        <w:right w:val="none" w:sz="0" w:space="0" w:color="auto"/>
      </w:divBdr>
    </w:div>
    <w:div w:id="801922965">
      <w:bodyDiv w:val="1"/>
      <w:marLeft w:val="0"/>
      <w:marRight w:val="0"/>
      <w:marTop w:val="0"/>
      <w:marBottom w:val="0"/>
      <w:divBdr>
        <w:top w:val="none" w:sz="0" w:space="0" w:color="auto"/>
        <w:left w:val="none" w:sz="0" w:space="0" w:color="auto"/>
        <w:bottom w:val="none" w:sz="0" w:space="0" w:color="auto"/>
        <w:right w:val="none" w:sz="0" w:space="0" w:color="auto"/>
      </w:divBdr>
    </w:div>
    <w:div w:id="870151578">
      <w:bodyDiv w:val="1"/>
      <w:marLeft w:val="0"/>
      <w:marRight w:val="0"/>
      <w:marTop w:val="0"/>
      <w:marBottom w:val="0"/>
      <w:divBdr>
        <w:top w:val="none" w:sz="0" w:space="0" w:color="auto"/>
        <w:left w:val="none" w:sz="0" w:space="0" w:color="auto"/>
        <w:bottom w:val="none" w:sz="0" w:space="0" w:color="auto"/>
        <w:right w:val="none" w:sz="0" w:space="0" w:color="auto"/>
      </w:divBdr>
    </w:div>
    <w:div w:id="884561043">
      <w:bodyDiv w:val="1"/>
      <w:marLeft w:val="0"/>
      <w:marRight w:val="0"/>
      <w:marTop w:val="0"/>
      <w:marBottom w:val="0"/>
      <w:divBdr>
        <w:top w:val="none" w:sz="0" w:space="0" w:color="auto"/>
        <w:left w:val="none" w:sz="0" w:space="0" w:color="auto"/>
        <w:bottom w:val="none" w:sz="0" w:space="0" w:color="auto"/>
        <w:right w:val="none" w:sz="0" w:space="0" w:color="auto"/>
      </w:divBdr>
    </w:div>
    <w:div w:id="905451622">
      <w:bodyDiv w:val="1"/>
      <w:marLeft w:val="0"/>
      <w:marRight w:val="0"/>
      <w:marTop w:val="0"/>
      <w:marBottom w:val="0"/>
      <w:divBdr>
        <w:top w:val="none" w:sz="0" w:space="0" w:color="auto"/>
        <w:left w:val="none" w:sz="0" w:space="0" w:color="auto"/>
        <w:bottom w:val="none" w:sz="0" w:space="0" w:color="auto"/>
        <w:right w:val="none" w:sz="0" w:space="0" w:color="auto"/>
      </w:divBdr>
    </w:div>
    <w:div w:id="1016927495">
      <w:bodyDiv w:val="1"/>
      <w:marLeft w:val="0"/>
      <w:marRight w:val="0"/>
      <w:marTop w:val="0"/>
      <w:marBottom w:val="0"/>
      <w:divBdr>
        <w:top w:val="none" w:sz="0" w:space="0" w:color="auto"/>
        <w:left w:val="none" w:sz="0" w:space="0" w:color="auto"/>
        <w:bottom w:val="none" w:sz="0" w:space="0" w:color="auto"/>
        <w:right w:val="none" w:sz="0" w:space="0" w:color="auto"/>
      </w:divBdr>
    </w:div>
    <w:div w:id="1037004769">
      <w:bodyDiv w:val="1"/>
      <w:marLeft w:val="0"/>
      <w:marRight w:val="0"/>
      <w:marTop w:val="0"/>
      <w:marBottom w:val="0"/>
      <w:divBdr>
        <w:top w:val="none" w:sz="0" w:space="0" w:color="auto"/>
        <w:left w:val="none" w:sz="0" w:space="0" w:color="auto"/>
        <w:bottom w:val="none" w:sz="0" w:space="0" w:color="auto"/>
        <w:right w:val="none" w:sz="0" w:space="0" w:color="auto"/>
      </w:divBdr>
    </w:div>
    <w:div w:id="1167743581">
      <w:bodyDiv w:val="1"/>
      <w:marLeft w:val="0"/>
      <w:marRight w:val="0"/>
      <w:marTop w:val="0"/>
      <w:marBottom w:val="0"/>
      <w:divBdr>
        <w:top w:val="none" w:sz="0" w:space="0" w:color="auto"/>
        <w:left w:val="none" w:sz="0" w:space="0" w:color="auto"/>
        <w:bottom w:val="none" w:sz="0" w:space="0" w:color="auto"/>
        <w:right w:val="none" w:sz="0" w:space="0" w:color="auto"/>
      </w:divBdr>
    </w:div>
    <w:div w:id="1227259131">
      <w:bodyDiv w:val="1"/>
      <w:marLeft w:val="0"/>
      <w:marRight w:val="0"/>
      <w:marTop w:val="0"/>
      <w:marBottom w:val="0"/>
      <w:divBdr>
        <w:top w:val="none" w:sz="0" w:space="0" w:color="auto"/>
        <w:left w:val="none" w:sz="0" w:space="0" w:color="auto"/>
        <w:bottom w:val="none" w:sz="0" w:space="0" w:color="auto"/>
        <w:right w:val="none" w:sz="0" w:space="0" w:color="auto"/>
      </w:divBdr>
    </w:div>
    <w:div w:id="1431316946">
      <w:bodyDiv w:val="1"/>
      <w:marLeft w:val="0"/>
      <w:marRight w:val="0"/>
      <w:marTop w:val="0"/>
      <w:marBottom w:val="0"/>
      <w:divBdr>
        <w:top w:val="none" w:sz="0" w:space="0" w:color="auto"/>
        <w:left w:val="none" w:sz="0" w:space="0" w:color="auto"/>
        <w:bottom w:val="none" w:sz="0" w:space="0" w:color="auto"/>
        <w:right w:val="none" w:sz="0" w:space="0" w:color="auto"/>
      </w:divBdr>
    </w:div>
    <w:div w:id="1533110276">
      <w:bodyDiv w:val="1"/>
      <w:marLeft w:val="0"/>
      <w:marRight w:val="0"/>
      <w:marTop w:val="0"/>
      <w:marBottom w:val="0"/>
      <w:divBdr>
        <w:top w:val="none" w:sz="0" w:space="0" w:color="auto"/>
        <w:left w:val="none" w:sz="0" w:space="0" w:color="auto"/>
        <w:bottom w:val="none" w:sz="0" w:space="0" w:color="auto"/>
        <w:right w:val="none" w:sz="0" w:space="0" w:color="auto"/>
      </w:divBdr>
    </w:div>
    <w:div w:id="1536041675">
      <w:bodyDiv w:val="1"/>
      <w:marLeft w:val="0"/>
      <w:marRight w:val="0"/>
      <w:marTop w:val="0"/>
      <w:marBottom w:val="0"/>
      <w:divBdr>
        <w:top w:val="none" w:sz="0" w:space="0" w:color="auto"/>
        <w:left w:val="none" w:sz="0" w:space="0" w:color="auto"/>
        <w:bottom w:val="none" w:sz="0" w:space="0" w:color="auto"/>
        <w:right w:val="none" w:sz="0" w:space="0" w:color="auto"/>
      </w:divBdr>
    </w:div>
    <w:div w:id="1589390587">
      <w:bodyDiv w:val="1"/>
      <w:marLeft w:val="0"/>
      <w:marRight w:val="0"/>
      <w:marTop w:val="0"/>
      <w:marBottom w:val="0"/>
      <w:divBdr>
        <w:top w:val="none" w:sz="0" w:space="0" w:color="auto"/>
        <w:left w:val="none" w:sz="0" w:space="0" w:color="auto"/>
        <w:bottom w:val="none" w:sz="0" w:space="0" w:color="auto"/>
        <w:right w:val="none" w:sz="0" w:space="0" w:color="auto"/>
      </w:divBdr>
    </w:div>
    <w:div w:id="1591114344">
      <w:bodyDiv w:val="1"/>
      <w:marLeft w:val="0"/>
      <w:marRight w:val="0"/>
      <w:marTop w:val="0"/>
      <w:marBottom w:val="0"/>
      <w:divBdr>
        <w:top w:val="none" w:sz="0" w:space="0" w:color="auto"/>
        <w:left w:val="none" w:sz="0" w:space="0" w:color="auto"/>
        <w:bottom w:val="none" w:sz="0" w:space="0" w:color="auto"/>
        <w:right w:val="none" w:sz="0" w:space="0" w:color="auto"/>
      </w:divBdr>
    </w:div>
    <w:div w:id="1683117941">
      <w:bodyDiv w:val="1"/>
      <w:marLeft w:val="0"/>
      <w:marRight w:val="0"/>
      <w:marTop w:val="0"/>
      <w:marBottom w:val="0"/>
      <w:divBdr>
        <w:top w:val="none" w:sz="0" w:space="0" w:color="auto"/>
        <w:left w:val="none" w:sz="0" w:space="0" w:color="auto"/>
        <w:bottom w:val="none" w:sz="0" w:space="0" w:color="auto"/>
        <w:right w:val="none" w:sz="0" w:space="0" w:color="auto"/>
      </w:divBdr>
    </w:div>
    <w:div w:id="1697150936">
      <w:bodyDiv w:val="1"/>
      <w:marLeft w:val="0"/>
      <w:marRight w:val="0"/>
      <w:marTop w:val="0"/>
      <w:marBottom w:val="0"/>
      <w:divBdr>
        <w:top w:val="none" w:sz="0" w:space="0" w:color="auto"/>
        <w:left w:val="none" w:sz="0" w:space="0" w:color="auto"/>
        <w:bottom w:val="none" w:sz="0" w:space="0" w:color="auto"/>
        <w:right w:val="none" w:sz="0" w:space="0" w:color="auto"/>
      </w:divBdr>
    </w:div>
    <w:div w:id="1706177247">
      <w:bodyDiv w:val="1"/>
      <w:marLeft w:val="0"/>
      <w:marRight w:val="0"/>
      <w:marTop w:val="0"/>
      <w:marBottom w:val="0"/>
      <w:divBdr>
        <w:top w:val="none" w:sz="0" w:space="0" w:color="auto"/>
        <w:left w:val="none" w:sz="0" w:space="0" w:color="auto"/>
        <w:bottom w:val="none" w:sz="0" w:space="0" w:color="auto"/>
        <w:right w:val="none" w:sz="0" w:space="0" w:color="auto"/>
      </w:divBdr>
    </w:div>
    <w:div w:id="1715420078">
      <w:bodyDiv w:val="1"/>
      <w:marLeft w:val="0"/>
      <w:marRight w:val="0"/>
      <w:marTop w:val="0"/>
      <w:marBottom w:val="0"/>
      <w:divBdr>
        <w:top w:val="none" w:sz="0" w:space="0" w:color="auto"/>
        <w:left w:val="none" w:sz="0" w:space="0" w:color="auto"/>
        <w:bottom w:val="none" w:sz="0" w:space="0" w:color="auto"/>
        <w:right w:val="none" w:sz="0" w:space="0" w:color="auto"/>
      </w:divBdr>
    </w:div>
    <w:div w:id="1772319123">
      <w:bodyDiv w:val="1"/>
      <w:marLeft w:val="0"/>
      <w:marRight w:val="0"/>
      <w:marTop w:val="0"/>
      <w:marBottom w:val="0"/>
      <w:divBdr>
        <w:top w:val="none" w:sz="0" w:space="0" w:color="auto"/>
        <w:left w:val="none" w:sz="0" w:space="0" w:color="auto"/>
        <w:bottom w:val="none" w:sz="0" w:space="0" w:color="auto"/>
        <w:right w:val="none" w:sz="0" w:space="0" w:color="auto"/>
      </w:divBdr>
    </w:div>
    <w:div w:id="1780828667">
      <w:bodyDiv w:val="1"/>
      <w:marLeft w:val="0"/>
      <w:marRight w:val="0"/>
      <w:marTop w:val="0"/>
      <w:marBottom w:val="0"/>
      <w:divBdr>
        <w:top w:val="none" w:sz="0" w:space="0" w:color="auto"/>
        <w:left w:val="none" w:sz="0" w:space="0" w:color="auto"/>
        <w:bottom w:val="none" w:sz="0" w:space="0" w:color="auto"/>
        <w:right w:val="none" w:sz="0" w:space="0" w:color="auto"/>
      </w:divBdr>
    </w:div>
    <w:div w:id="1898586307">
      <w:bodyDiv w:val="1"/>
      <w:marLeft w:val="0"/>
      <w:marRight w:val="0"/>
      <w:marTop w:val="0"/>
      <w:marBottom w:val="0"/>
      <w:divBdr>
        <w:top w:val="none" w:sz="0" w:space="0" w:color="auto"/>
        <w:left w:val="none" w:sz="0" w:space="0" w:color="auto"/>
        <w:bottom w:val="none" w:sz="0" w:space="0" w:color="auto"/>
        <w:right w:val="none" w:sz="0" w:space="0" w:color="auto"/>
      </w:divBdr>
    </w:div>
    <w:div w:id="1908177539">
      <w:bodyDiv w:val="1"/>
      <w:marLeft w:val="0"/>
      <w:marRight w:val="0"/>
      <w:marTop w:val="0"/>
      <w:marBottom w:val="0"/>
      <w:divBdr>
        <w:top w:val="none" w:sz="0" w:space="0" w:color="auto"/>
        <w:left w:val="none" w:sz="0" w:space="0" w:color="auto"/>
        <w:bottom w:val="none" w:sz="0" w:space="0" w:color="auto"/>
        <w:right w:val="none" w:sz="0" w:space="0" w:color="auto"/>
      </w:divBdr>
    </w:div>
    <w:div w:id="1936982264">
      <w:bodyDiv w:val="1"/>
      <w:marLeft w:val="0"/>
      <w:marRight w:val="0"/>
      <w:marTop w:val="0"/>
      <w:marBottom w:val="0"/>
      <w:divBdr>
        <w:top w:val="none" w:sz="0" w:space="0" w:color="auto"/>
        <w:left w:val="none" w:sz="0" w:space="0" w:color="auto"/>
        <w:bottom w:val="none" w:sz="0" w:space="0" w:color="auto"/>
        <w:right w:val="none" w:sz="0" w:space="0" w:color="auto"/>
      </w:divBdr>
    </w:div>
    <w:div w:id="202986354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4AB97B-482F-7E43-BE68-61756EFC3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1425</TotalTime>
  <Pages>8</Pages>
  <Words>1938</Words>
  <Characters>11049</Characters>
  <Application>Microsoft Macintosh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12962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68</cp:revision>
  <dcterms:created xsi:type="dcterms:W3CDTF">2018-12-20T06:29:00Z</dcterms:created>
  <dcterms:modified xsi:type="dcterms:W3CDTF">2019-01-23T15:36:00Z</dcterms:modified>
</cp:coreProperties>
</file>