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4D33" w:rsidRDefault="007E7B50">
      <w:r w:rsidRPr="00D36D5C">
        <w:rPr>
          <w:rFonts w:ascii="Times New Roman" w:hAnsi="Times New Roman" w:cs="Times New Roman"/>
          <w:b/>
          <w:noProof/>
          <w:color w:val="000000" w:themeColor="text1"/>
          <w:sz w:val="32"/>
          <w:szCs w:val="32"/>
        </w:rPr>
        <w:drawing>
          <wp:inline distT="0" distB="0" distL="0" distR="0" wp14:anchorId="1470CF67" wp14:editId="46D15C6A">
            <wp:extent cx="2305050" cy="865593"/>
            <wp:effectExtent l="19050" t="0" r="0" b="0"/>
            <wp:docPr id="1" name="Picture 31" descr="descărc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scărcare.jpg"/>
                    <pic:cNvPicPr/>
                  </pic:nvPicPr>
                  <pic:blipFill>
                    <a:blip r:embed="rId6"/>
                    <a:stretch>
                      <a:fillRect/>
                    </a:stretch>
                  </pic:blipFill>
                  <pic:spPr>
                    <a:xfrm>
                      <a:off x="0" y="0"/>
                      <a:ext cx="2305050" cy="865593"/>
                    </a:xfrm>
                    <a:prstGeom prst="rect">
                      <a:avLst/>
                    </a:prstGeom>
                  </pic:spPr>
                </pic:pic>
              </a:graphicData>
            </a:graphic>
          </wp:inline>
        </w:drawing>
      </w:r>
    </w:p>
    <w:p w:rsidR="007E7B50" w:rsidRDefault="007E7B50"/>
    <w:p w:rsidR="007E7B50" w:rsidRDefault="007E7B50"/>
    <w:p w:rsidR="007E7B50" w:rsidRDefault="007E7B50"/>
    <w:p w:rsidR="007E7B50" w:rsidRDefault="007E7B50"/>
    <w:p w:rsidR="007E7B50" w:rsidRPr="00723646" w:rsidRDefault="007E7B50" w:rsidP="00723646">
      <w:pPr>
        <w:jc w:val="center"/>
        <w:rPr>
          <w:rFonts w:ascii="Times New Roman" w:hAnsi="Times New Roman" w:cs="Times New Roman"/>
          <w:b/>
          <w:sz w:val="44"/>
          <w:szCs w:val="44"/>
        </w:rPr>
      </w:pPr>
    </w:p>
    <w:p w:rsidR="007E7B50" w:rsidRPr="00723646" w:rsidRDefault="007E7B50" w:rsidP="00723646">
      <w:pPr>
        <w:jc w:val="center"/>
        <w:rPr>
          <w:rFonts w:ascii="Times New Roman" w:hAnsi="Times New Roman" w:cs="Times New Roman"/>
          <w:b/>
          <w:sz w:val="44"/>
          <w:szCs w:val="44"/>
        </w:rPr>
      </w:pPr>
    </w:p>
    <w:p w:rsidR="007E7B50" w:rsidRDefault="00723646" w:rsidP="00723646">
      <w:pPr>
        <w:jc w:val="center"/>
        <w:rPr>
          <w:rFonts w:ascii="Times New Roman" w:hAnsi="Times New Roman" w:cs="Times New Roman"/>
          <w:b/>
          <w:sz w:val="44"/>
          <w:szCs w:val="44"/>
        </w:rPr>
      </w:pPr>
      <w:r w:rsidRPr="00723646">
        <w:rPr>
          <w:rFonts w:ascii="Times New Roman" w:hAnsi="Times New Roman" w:cs="Times New Roman"/>
          <w:b/>
          <w:sz w:val="44"/>
          <w:szCs w:val="44"/>
        </w:rPr>
        <w:t>How do organisational beliefs, attitudes, and value systems affect workplace behaviour? Also, how will tailoring workplace changes for the postCOVID mindset tackle the challenges we face now, and create more resi</w:t>
      </w:r>
      <w:r>
        <w:rPr>
          <w:rFonts w:ascii="Times New Roman" w:hAnsi="Times New Roman" w:cs="Times New Roman"/>
          <w:b/>
          <w:sz w:val="44"/>
          <w:szCs w:val="44"/>
        </w:rPr>
        <w:t>lient businesses in the future?</w:t>
      </w:r>
    </w:p>
    <w:p w:rsidR="00723646" w:rsidRDefault="00723646" w:rsidP="00723646">
      <w:pPr>
        <w:jc w:val="center"/>
        <w:rPr>
          <w:rFonts w:ascii="Times New Roman" w:hAnsi="Times New Roman" w:cs="Times New Roman"/>
          <w:b/>
          <w:sz w:val="44"/>
          <w:szCs w:val="44"/>
        </w:rPr>
      </w:pPr>
    </w:p>
    <w:p w:rsidR="00723646" w:rsidRDefault="00723646" w:rsidP="00723646">
      <w:pPr>
        <w:jc w:val="center"/>
        <w:rPr>
          <w:rFonts w:ascii="Times New Roman" w:hAnsi="Times New Roman" w:cs="Times New Roman"/>
          <w:b/>
          <w:sz w:val="44"/>
          <w:szCs w:val="44"/>
        </w:rPr>
      </w:pPr>
    </w:p>
    <w:p w:rsidR="00723646" w:rsidRDefault="00723646" w:rsidP="00723646">
      <w:pPr>
        <w:jc w:val="center"/>
        <w:rPr>
          <w:rFonts w:ascii="Times New Roman" w:hAnsi="Times New Roman" w:cs="Times New Roman"/>
          <w:b/>
          <w:sz w:val="44"/>
          <w:szCs w:val="44"/>
        </w:rPr>
      </w:pPr>
    </w:p>
    <w:p w:rsidR="00723646" w:rsidRDefault="00723646" w:rsidP="00723646">
      <w:pPr>
        <w:jc w:val="right"/>
        <w:rPr>
          <w:rFonts w:ascii="Times New Roman" w:hAnsi="Times New Roman" w:cs="Times New Roman"/>
          <w:b/>
          <w:sz w:val="24"/>
          <w:szCs w:val="24"/>
        </w:rPr>
      </w:pPr>
      <w:r>
        <w:rPr>
          <w:rFonts w:ascii="Times New Roman" w:hAnsi="Times New Roman" w:cs="Times New Roman"/>
          <w:b/>
          <w:sz w:val="24"/>
          <w:szCs w:val="24"/>
        </w:rPr>
        <w:t xml:space="preserve">Claudiu Ciobanu </w:t>
      </w:r>
    </w:p>
    <w:p w:rsidR="00723646" w:rsidRDefault="00723646" w:rsidP="00723646">
      <w:pPr>
        <w:jc w:val="right"/>
        <w:rPr>
          <w:rFonts w:ascii="Times New Roman" w:hAnsi="Times New Roman" w:cs="Times New Roman"/>
          <w:b/>
          <w:sz w:val="24"/>
          <w:szCs w:val="24"/>
        </w:rPr>
      </w:pPr>
      <w:r>
        <w:rPr>
          <w:rFonts w:ascii="Times New Roman" w:hAnsi="Times New Roman" w:cs="Times New Roman"/>
          <w:b/>
          <w:sz w:val="24"/>
          <w:szCs w:val="24"/>
        </w:rPr>
        <w:t>1818260</w:t>
      </w:r>
    </w:p>
    <w:p w:rsidR="008B5D57" w:rsidRDefault="008B5D57" w:rsidP="00723646">
      <w:pPr>
        <w:jc w:val="right"/>
        <w:rPr>
          <w:rFonts w:ascii="Times New Roman" w:hAnsi="Times New Roman" w:cs="Times New Roman"/>
          <w:b/>
          <w:sz w:val="24"/>
          <w:szCs w:val="24"/>
        </w:rPr>
      </w:pPr>
      <w:r>
        <w:rPr>
          <w:rFonts w:ascii="Times New Roman" w:hAnsi="Times New Roman" w:cs="Times New Roman"/>
          <w:b/>
          <w:sz w:val="24"/>
          <w:szCs w:val="24"/>
        </w:rPr>
        <w:t>Report –deadline 7th January</w:t>
      </w:r>
    </w:p>
    <w:p w:rsidR="008B5D57" w:rsidRDefault="008B5D57" w:rsidP="00723646">
      <w:pPr>
        <w:jc w:val="right"/>
        <w:rPr>
          <w:rFonts w:ascii="Times New Roman" w:hAnsi="Times New Roman" w:cs="Times New Roman"/>
          <w:b/>
          <w:sz w:val="24"/>
          <w:szCs w:val="24"/>
        </w:rPr>
      </w:pPr>
    </w:p>
    <w:p w:rsidR="008B5D57" w:rsidRDefault="008B5D57" w:rsidP="00723646">
      <w:pPr>
        <w:jc w:val="right"/>
        <w:rPr>
          <w:rFonts w:ascii="Times New Roman" w:hAnsi="Times New Roman" w:cs="Times New Roman"/>
          <w:b/>
          <w:sz w:val="24"/>
          <w:szCs w:val="24"/>
        </w:rPr>
      </w:pPr>
    </w:p>
    <w:p w:rsidR="00723646" w:rsidRPr="00E64279" w:rsidRDefault="00723646" w:rsidP="00723646">
      <w:pPr>
        <w:jc w:val="center"/>
        <w:rPr>
          <w:rFonts w:ascii="Times New Roman" w:hAnsi="Times New Roman" w:cs="Times New Roman"/>
          <w:b/>
          <w:sz w:val="32"/>
          <w:szCs w:val="32"/>
          <w:u w:val="single"/>
        </w:rPr>
      </w:pPr>
      <w:bookmarkStart w:id="0" w:name="_GoBack"/>
      <w:bookmarkEnd w:id="0"/>
      <w:r w:rsidRPr="00E64279">
        <w:rPr>
          <w:rFonts w:ascii="Times New Roman" w:hAnsi="Times New Roman" w:cs="Times New Roman"/>
          <w:b/>
          <w:sz w:val="32"/>
          <w:szCs w:val="32"/>
          <w:u w:val="single"/>
        </w:rPr>
        <w:lastRenderedPageBreak/>
        <w:t>Abstract</w:t>
      </w:r>
    </w:p>
    <w:p w:rsidR="00723646" w:rsidRDefault="00723646" w:rsidP="00723646">
      <w:pPr>
        <w:pStyle w:val="NormalWeb"/>
        <w:shd w:val="clear" w:color="auto" w:fill="FFFFFF"/>
        <w:spacing w:before="0" w:beforeAutospacing="0" w:after="0" w:afterAutospacing="0" w:line="228" w:lineRule="atLeast"/>
        <w:jc w:val="center"/>
        <w:textAlignment w:val="baseline"/>
        <w:rPr>
          <w:rStyle w:val="Strong"/>
          <w:i/>
          <w:iCs/>
          <w:color w:val="000000" w:themeColor="text1"/>
          <w:bdr w:val="none" w:sz="0" w:space="0" w:color="auto" w:frame="1"/>
        </w:rPr>
      </w:pPr>
      <w:r w:rsidRPr="002A022E">
        <w:rPr>
          <w:rStyle w:val="Strong"/>
          <w:i/>
          <w:iCs/>
          <w:color w:val="000000" w:themeColor="text1"/>
          <w:bdr w:val="none" w:sz="0" w:space="0" w:color="auto" w:frame="1"/>
        </w:rPr>
        <w:t>“It’s our associates who bring our business to life, and we aim to support them by making TJX Europe a terrific place to work”</w:t>
      </w:r>
    </w:p>
    <w:p w:rsidR="00723646" w:rsidRDefault="00723646" w:rsidP="00723646">
      <w:pPr>
        <w:pStyle w:val="NormalWeb"/>
        <w:shd w:val="clear" w:color="auto" w:fill="FFFFFF"/>
        <w:spacing w:before="0" w:beforeAutospacing="0" w:after="0" w:afterAutospacing="0" w:line="228" w:lineRule="atLeast"/>
        <w:jc w:val="both"/>
        <w:textAlignment w:val="baseline"/>
        <w:rPr>
          <w:rStyle w:val="Strong"/>
          <w:i/>
          <w:iCs/>
          <w:color w:val="000000" w:themeColor="text1"/>
          <w:bdr w:val="none" w:sz="0" w:space="0" w:color="auto" w:frame="1"/>
        </w:rPr>
      </w:pPr>
    </w:p>
    <w:p w:rsidR="00723646" w:rsidRDefault="00723646" w:rsidP="00723646">
      <w:pPr>
        <w:pStyle w:val="NormalWeb"/>
        <w:shd w:val="clear" w:color="auto" w:fill="FFFFFF"/>
        <w:spacing w:before="0" w:beforeAutospacing="0" w:after="0" w:afterAutospacing="0" w:line="228" w:lineRule="atLeast"/>
        <w:jc w:val="center"/>
        <w:textAlignment w:val="baseline"/>
        <w:rPr>
          <w:color w:val="000000" w:themeColor="text1"/>
        </w:rPr>
      </w:pPr>
      <w:r>
        <w:rPr>
          <w:noProof/>
          <w:color w:val="000000" w:themeColor="text1"/>
        </w:rPr>
        <w:drawing>
          <wp:inline distT="0" distB="0" distL="0" distR="0" wp14:anchorId="6DC0807D" wp14:editId="0D0E1DA5">
            <wp:extent cx="4572000" cy="4572000"/>
            <wp:effectExtent l="19050" t="0" r="0" b="0"/>
            <wp:docPr id="2" name="Picture 1" descr="7326405_d1UN7Kw6iq7BcaTdGmF7zt-AqQHKO3yG3Rw1ftgago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326405_d1UN7Kw6iq7BcaTdGmF7zt-AqQHKO3yG3Rw1ftgagoA.jpg"/>
                    <pic:cNvPicPr/>
                  </pic:nvPicPr>
                  <pic:blipFill>
                    <a:blip r:embed="rId7"/>
                    <a:stretch>
                      <a:fillRect/>
                    </a:stretch>
                  </pic:blipFill>
                  <pic:spPr>
                    <a:xfrm>
                      <a:off x="0" y="0"/>
                      <a:ext cx="4572000" cy="4572000"/>
                    </a:xfrm>
                    <a:prstGeom prst="rect">
                      <a:avLst/>
                    </a:prstGeom>
                  </pic:spPr>
                </pic:pic>
              </a:graphicData>
            </a:graphic>
          </wp:inline>
        </w:drawing>
      </w:r>
    </w:p>
    <w:p w:rsidR="00723646" w:rsidRDefault="00723646" w:rsidP="00723646">
      <w:pPr>
        <w:pStyle w:val="NormalWeb"/>
        <w:shd w:val="clear" w:color="auto" w:fill="FFFFFF"/>
        <w:spacing w:before="0" w:beforeAutospacing="0" w:after="0" w:afterAutospacing="0" w:line="228" w:lineRule="atLeast"/>
        <w:jc w:val="center"/>
        <w:textAlignment w:val="baseline"/>
        <w:rPr>
          <w:color w:val="000000" w:themeColor="text1"/>
        </w:rPr>
      </w:pPr>
      <w:r>
        <w:rPr>
          <w:color w:val="000000" w:themeColor="text1"/>
        </w:rPr>
        <w:t xml:space="preserve">Image 1: Originally taken by me </w:t>
      </w:r>
    </w:p>
    <w:p w:rsidR="00723646" w:rsidRDefault="00723646" w:rsidP="00723646">
      <w:pPr>
        <w:pStyle w:val="NormalWeb"/>
        <w:shd w:val="clear" w:color="auto" w:fill="FFFFFF"/>
        <w:spacing w:before="0" w:beforeAutospacing="0" w:after="0" w:afterAutospacing="0" w:line="228" w:lineRule="atLeast"/>
        <w:jc w:val="center"/>
        <w:textAlignment w:val="baseline"/>
        <w:rPr>
          <w:color w:val="000000" w:themeColor="text1"/>
        </w:rPr>
      </w:pPr>
      <w:r>
        <w:rPr>
          <w:color w:val="000000" w:themeColor="text1"/>
        </w:rPr>
        <w:t>TkMaxx Store in Westfield-Stratford City</w:t>
      </w:r>
    </w:p>
    <w:p w:rsidR="00723646" w:rsidRPr="002A022E" w:rsidRDefault="00723646" w:rsidP="00723646">
      <w:pPr>
        <w:pStyle w:val="NormalWeb"/>
        <w:shd w:val="clear" w:color="auto" w:fill="FFFFFF"/>
        <w:spacing w:before="0" w:beforeAutospacing="0" w:after="0" w:afterAutospacing="0" w:line="228" w:lineRule="atLeast"/>
        <w:jc w:val="center"/>
        <w:textAlignment w:val="baseline"/>
        <w:rPr>
          <w:color w:val="000000" w:themeColor="text1"/>
        </w:rPr>
      </w:pPr>
    </w:p>
    <w:p w:rsidR="00723646" w:rsidRDefault="00723646" w:rsidP="00723646">
      <w:pPr>
        <w:pStyle w:val="NormalWeb"/>
        <w:shd w:val="clear" w:color="auto" w:fill="FFFFFF"/>
        <w:spacing w:before="0" w:beforeAutospacing="0" w:after="180" w:afterAutospacing="0" w:line="228" w:lineRule="atLeast"/>
        <w:jc w:val="both"/>
        <w:textAlignment w:val="baseline"/>
        <w:rPr>
          <w:color w:val="000000" w:themeColor="text1"/>
        </w:rPr>
      </w:pPr>
      <w:r>
        <w:rPr>
          <w:color w:val="000000" w:themeColor="text1"/>
        </w:rPr>
        <w:t>’’</w:t>
      </w:r>
      <w:r w:rsidRPr="002A022E">
        <w:rPr>
          <w:color w:val="000000" w:themeColor="text1"/>
        </w:rPr>
        <w:t>We take great pride in our culture at TJX Europe. As our business has grown, maintaining our culture has been key to our success. In fact, you’ll find we talk about it quite a lot!We strive for a workplace where our Associates feel welcomed when they walk in the door, valued for their contributions, skills, and experience, and engaged with our mission to provide value to our customers.</w:t>
      </w:r>
      <w:r>
        <w:rPr>
          <w:color w:val="000000" w:themeColor="text1"/>
        </w:rPr>
        <w:t>’’</w:t>
      </w:r>
    </w:p>
    <w:p w:rsidR="00723646" w:rsidRDefault="00723646" w:rsidP="00723646">
      <w:pPr>
        <w:pStyle w:val="NormalWeb"/>
        <w:shd w:val="clear" w:color="auto" w:fill="FFFFFF"/>
        <w:spacing w:before="0" w:beforeAutospacing="0" w:after="180" w:afterAutospacing="0" w:line="228" w:lineRule="atLeast"/>
        <w:jc w:val="both"/>
        <w:textAlignment w:val="baseline"/>
        <w:rPr>
          <w:color w:val="000000" w:themeColor="text1"/>
        </w:rPr>
      </w:pPr>
    </w:p>
    <w:p w:rsidR="00723646" w:rsidRDefault="00723646" w:rsidP="00723646">
      <w:pPr>
        <w:pStyle w:val="NormalWeb"/>
        <w:shd w:val="clear" w:color="auto" w:fill="FFFFFF"/>
        <w:spacing w:before="0" w:beforeAutospacing="0" w:after="180" w:afterAutospacing="0" w:line="228" w:lineRule="atLeast"/>
        <w:jc w:val="both"/>
        <w:textAlignment w:val="baseline"/>
        <w:rPr>
          <w:color w:val="000000" w:themeColor="text1"/>
        </w:rPr>
      </w:pPr>
    </w:p>
    <w:p w:rsidR="00723646" w:rsidRDefault="00723646" w:rsidP="00723646">
      <w:pPr>
        <w:pStyle w:val="NormalWeb"/>
        <w:shd w:val="clear" w:color="auto" w:fill="FFFFFF"/>
        <w:spacing w:before="0" w:beforeAutospacing="0" w:after="180" w:afterAutospacing="0" w:line="228" w:lineRule="atLeast"/>
        <w:jc w:val="both"/>
        <w:textAlignment w:val="baseline"/>
        <w:rPr>
          <w:color w:val="000000" w:themeColor="text1"/>
        </w:rPr>
      </w:pPr>
    </w:p>
    <w:p w:rsidR="00723646" w:rsidRDefault="00723646" w:rsidP="00723646">
      <w:pPr>
        <w:pStyle w:val="NormalWeb"/>
        <w:shd w:val="clear" w:color="auto" w:fill="FFFFFF"/>
        <w:spacing w:before="0" w:beforeAutospacing="0" w:after="180" w:afterAutospacing="0" w:line="228" w:lineRule="atLeast"/>
        <w:jc w:val="both"/>
        <w:textAlignment w:val="baseline"/>
        <w:rPr>
          <w:color w:val="000000" w:themeColor="text1"/>
        </w:rPr>
      </w:pPr>
    </w:p>
    <w:p w:rsidR="00723646" w:rsidRDefault="00723646" w:rsidP="00723646">
      <w:pPr>
        <w:pStyle w:val="NormalWeb"/>
        <w:shd w:val="clear" w:color="auto" w:fill="FFFFFF"/>
        <w:spacing w:before="0" w:beforeAutospacing="0" w:after="180" w:afterAutospacing="0" w:line="228" w:lineRule="atLeast"/>
        <w:jc w:val="both"/>
        <w:textAlignment w:val="baseline"/>
        <w:rPr>
          <w:color w:val="000000" w:themeColor="text1"/>
        </w:rPr>
      </w:pPr>
    </w:p>
    <w:p w:rsidR="00723646" w:rsidRDefault="00723646" w:rsidP="00723646">
      <w:pPr>
        <w:pStyle w:val="NormalWeb"/>
        <w:shd w:val="clear" w:color="auto" w:fill="FFFFFF"/>
        <w:spacing w:before="0" w:beforeAutospacing="0" w:after="180" w:afterAutospacing="0" w:line="228" w:lineRule="atLeast"/>
        <w:jc w:val="both"/>
        <w:textAlignment w:val="baseline"/>
        <w:rPr>
          <w:color w:val="000000" w:themeColor="text1"/>
        </w:rPr>
      </w:pPr>
    </w:p>
    <w:p w:rsidR="00723646" w:rsidRPr="00AE2388" w:rsidRDefault="00723646" w:rsidP="00723646">
      <w:pPr>
        <w:pStyle w:val="ListParagraph"/>
        <w:numPr>
          <w:ilvl w:val="0"/>
          <w:numId w:val="1"/>
        </w:numPr>
        <w:jc w:val="both"/>
        <w:rPr>
          <w:rFonts w:ascii="Times New Roman" w:hAnsi="Times New Roman" w:cs="Times New Roman"/>
          <w:b/>
          <w:sz w:val="24"/>
          <w:szCs w:val="24"/>
        </w:rPr>
      </w:pPr>
      <w:r w:rsidRPr="00AE2388">
        <w:rPr>
          <w:rFonts w:ascii="Times New Roman" w:hAnsi="Times New Roman" w:cs="Times New Roman"/>
          <w:b/>
          <w:sz w:val="24"/>
          <w:szCs w:val="24"/>
        </w:rPr>
        <w:lastRenderedPageBreak/>
        <w:t>Company background</w:t>
      </w:r>
    </w:p>
    <w:p w:rsidR="00723646" w:rsidRDefault="00723646" w:rsidP="00723646">
      <w:pPr>
        <w:pStyle w:val="NormalWeb"/>
        <w:shd w:val="clear" w:color="auto" w:fill="FFFFFF"/>
        <w:spacing w:before="0" w:beforeAutospacing="0"/>
        <w:jc w:val="both"/>
        <w:rPr>
          <w:color w:val="000000" w:themeColor="text1"/>
        </w:rPr>
      </w:pPr>
      <w:r>
        <w:t xml:space="preserve">TK </w:t>
      </w:r>
      <w:r w:rsidRPr="002A022E">
        <w:t>Maxx is the name of the organization that I choose to critically evaluate</w:t>
      </w:r>
      <w:r>
        <w:rPr>
          <w:color w:val="000000" w:themeColor="text1"/>
        </w:rPr>
        <w:t xml:space="preserve">. </w:t>
      </w:r>
      <w:r w:rsidRPr="00324C5E">
        <w:rPr>
          <w:color w:val="000000" w:themeColor="text1"/>
        </w:rPr>
        <w:t xml:space="preserve">TK </w:t>
      </w:r>
      <w:r>
        <w:rPr>
          <w:color w:val="000000" w:themeColor="text1"/>
        </w:rPr>
        <w:t xml:space="preserve">Maxx store is one of the most popular off-price retailer from Europe. The store is </w:t>
      </w:r>
      <w:r w:rsidRPr="00324C5E">
        <w:rPr>
          <w:color w:val="000000" w:themeColor="text1"/>
        </w:rPr>
        <w:t>part of the Massachusetts ba</w:t>
      </w:r>
      <w:r>
        <w:rPr>
          <w:color w:val="000000" w:themeColor="text1"/>
        </w:rPr>
        <w:t xml:space="preserve">sed TJK inc. Group of companies. The </w:t>
      </w:r>
      <w:r w:rsidRPr="00324C5E">
        <w:rPr>
          <w:color w:val="000000" w:themeColor="text1"/>
        </w:rPr>
        <w:t>first store</w:t>
      </w:r>
      <w:r>
        <w:rPr>
          <w:color w:val="000000" w:themeColor="text1"/>
        </w:rPr>
        <w:t xml:space="preserve"> its opened</w:t>
      </w:r>
      <w:r w:rsidRPr="00324C5E">
        <w:rPr>
          <w:color w:val="000000" w:themeColor="text1"/>
        </w:rPr>
        <w:t xml:space="preserve"> </w:t>
      </w:r>
      <w:r>
        <w:rPr>
          <w:color w:val="000000" w:themeColor="text1"/>
        </w:rPr>
        <w:t>in Bristol in 1994. In the present there are</w:t>
      </w:r>
      <w:r w:rsidRPr="00324C5E">
        <w:rPr>
          <w:color w:val="000000" w:themeColor="text1"/>
        </w:rPr>
        <w:t xml:space="preserve"> over 26</w:t>
      </w:r>
      <w:r>
        <w:rPr>
          <w:color w:val="000000" w:themeColor="text1"/>
        </w:rPr>
        <w:t>0 TK Maxx stores across the UK mostly but also in</w:t>
      </w:r>
      <w:r w:rsidRPr="0020594A">
        <w:rPr>
          <w:color w:val="000000" w:themeColor="text1"/>
        </w:rPr>
        <w:t xml:space="preserve"> </w:t>
      </w:r>
      <w:r w:rsidRPr="00324C5E">
        <w:rPr>
          <w:color w:val="000000" w:themeColor="text1"/>
        </w:rPr>
        <w:t>Poland, Germany</w:t>
      </w:r>
      <w:r w:rsidRPr="0020594A">
        <w:rPr>
          <w:color w:val="000000" w:themeColor="text1"/>
        </w:rPr>
        <w:t xml:space="preserve"> </w:t>
      </w:r>
      <w:r w:rsidRPr="00324C5E">
        <w:rPr>
          <w:color w:val="000000" w:themeColor="text1"/>
        </w:rPr>
        <w:t xml:space="preserve">and Ireland. TK Maxx </w:t>
      </w:r>
      <w:r>
        <w:rPr>
          <w:color w:val="000000" w:themeColor="text1"/>
        </w:rPr>
        <w:t>is still a relative new concept because every item from</w:t>
      </w:r>
      <w:r w:rsidRPr="00324C5E">
        <w:rPr>
          <w:color w:val="000000" w:themeColor="text1"/>
        </w:rPr>
        <w:t xml:space="preserve"> TK Maxx is different.  </w:t>
      </w:r>
      <w:r>
        <w:rPr>
          <w:color w:val="000000" w:themeColor="text1"/>
        </w:rPr>
        <w:t>Also this concept</w:t>
      </w:r>
      <w:r w:rsidRPr="00324C5E">
        <w:rPr>
          <w:color w:val="000000" w:themeColor="text1"/>
        </w:rPr>
        <w:t xml:space="preserve"> is unique and has no direct competitors</w:t>
      </w:r>
      <w:r>
        <w:rPr>
          <w:color w:val="000000" w:themeColor="text1"/>
        </w:rPr>
        <w:t xml:space="preserve"> because of this</w:t>
      </w:r>
      <w:r w:rsidRPr="00324C5E">
        <w:rPr>
          <w:color w:val="000000" w:themeColor="text1"/>
        </w:rPr>
        <w:t xml:space="preserve">. </w:t>
      </w:r>
    </w:p>
    <w:p w:rsidR="00723646" w:rsidRPr="00324C5E" w:rsidRDefault="00723646" w:rsidP="00723646">
      <w:pPr>
        <w:pStyle w:val="NormalWeb"/>
        <w:shd w:val="clear" w:color="auto" w:fill="FFFFFF"/>
        <w:spacing w:before="0" w:beforeAutospacing="0"/>
        <w:jc w:val="both"/>
        <w:rPr>
          <w:color w:val="000000" w:themeColor="text1"/>
        </w:rPr>
      </w:pPr>
      <w:r w:rsidRPr="00324C5E">
        <w:rPr>
          <w:color w:val="000000" w:themeColor="text1"/>
        </w:rPr>
        <w:t>The business model success of TK Maxx lies in offering greater designer labels for up to 60 percent less. TK Maxx talented buyers negotiate fantastic deals from a huge number of suppliers all the way through the season, scouring the fashion and style markets across the world to seize buying opportunities whenever they find them</w:t>
      </w:r>
      <w:r>
        <w:rPr>
          <w:color w:val="000000" w:themeColor="text1"/>
        </w:rPr>
        <w:t xml:space="preserve">. </w:t>
      </w:r>
      <w:r w:rsidRPr="00324C5E">
        <w:rPr>
          <w:color w:val="000000" w:themeColor="text1"/>
        </w:rPr>
        <w:t xml:space="preserve">The relationship with those </w:t>
      </w:r>
      <w:r>
        <w:rPr>
          <w:color w:val="000000" w:themeColor="text1"/>
        </w:rPr>
        <w:t>labels and designer is critical</w:t>
      </w:r>
      <w:r w:rsidRPr="00324C5E">
        <w:rPr>
          <w:color w:val="000000" w:themeColor="text1"/>
        </w:rPr>
        <w:t>.</w:t>
      </w:r>
    </w:p>
    <w:p w:rsidR="00723646" w:rsidRDefault="00723646" w:rsidP="00723646">
      <w:pPr>
        <w:pStyle w:val="NormalWeb"/>
        <w:shd w:val="clear" w:color="auto" w:fill="FFFFFF"/>
        <w:spacing w:before="0" w:beforeAutospacing="0"/>
        <w:jc w:val="both"/>
        <w:rPr>
          <w:color w:val="000000" w:themeColor="text1"/>
        </w:rPr>
      </w:pPr>
      <w:r>
        <w:rPr>
          <w:color w:val="000000" w:themeColor="text1"/>
        </w:rPr>
        <w:t>The</w:t>
      </w:r>
      <w:r w:rsidRPr="00324C5E">
        <w:rPr>
          <w:color w:val="000000" w:themeColor="text1"/>
        </w:rPr>
        <w:t xml:space="preserve">“off-price” retailing </w:t>
      </w:r>
      <w:r>
        <w:rPr>
          <w:color w:val="000000" w:themeColor="text1"/>
        </w:rPr>
        <w:t>method was</w:t>
      </w:r>
      <w:r w:rsidRPr="00324C5E">
        <w:rPr>
          <w:color w:val="000000" w:themeColor="text1"/>
        </w:rPr>
        <w:t xml:space="preserve"> introduced to the UK from the </w:t>
      </w:r>
      <w:r>
        <w:rPr>
          <w:color w:val="000000" w:themeColor="text1"/>
        </w:rPr>
        <w:t xml:space="preserve">United </w:t>
      </w:r>
      <w:r w:rsidRPr="00324C5E">
        <w:rPr>
          <w:color w:val="000000" w:themeColor="text1"/>
        </w:rPr>
        <w:t>States in 1994. TK Maxx is still the only fashi</w:t>
      </w:r>
      <w:r>
        <w:rPr>
          <w:color w:val="000000" w:themeColor="text1"/>
        </w:rPr>
        <w:t>on off-price retailer in Europe because it collabs with d</w:t>
      </w:r>
      <w:r w:rsidRPr="00324C5E">
        <w:rPr>
          <w:color w:val="000000" w:themeColor="text1"/>
        </w:rPr>
        <w:t>esigner</w:t>
      </w:r>
      <w:r>
        <w:rPr>
          <w:color w:val="000000" w:themeColor="text1"/>
        </w:rPr>
        <w:t xml:space="preserve">s in a modern but </w:t>
      </w:r>
      <w:r w:rsidRPr="00324C5E">
        <w:rPr>
          <w:color w:val="000000" w:themeColor="text1"/>
        </w:rPr>
        <w:t xml:space="preserve">simple way, our stores deliver a </w:t>
      </w:r>
      <w:r>
        <w:rPr>
          <w:color w:val="000000" w:themeColor="text1"/>
        </w:rPr>
        <w:t>SMART</w:t>
      </w:r>
      <w:r w:rsidRPr="00324C5E">
        <w:rPr>
          <w:color w:val="000000" w:themeColor="text1"/>
        </w:rPr>
        <w:t xml:space="preserve"> shopping experience</w:t>
      </w:r>
      <w:r>
        <w:rPr>
          <w:color w:val="000000" w:themeColor="text1"/>
        </w:rPr>
        <w:t xml:space="preserve"> for our customers</w:t>
      </w:r>
      <w:r w:rsidRPr="00324C5E">
        <w:rPr>
          <w:color w:val="000000" w:themeColor="text1"/>
        </w:rPr>
        <w:t xml:space="preserve">. </w:t>
      </w:r>
      <w:r w:rsidRPr="00AE2388">
        <w:rPr>
          <w:color w:val="000000" w:themeColor="text1"/>
        </w:rPr>
        <w:t>TK Maxx is the tenth biggest design store in the UK</w:t>
      </w:r>
      <w:r>
        <w:rPr>
          <w:color w:val="000000" w:themeColor="text1"/>
        </w:rPr>
        <w:t>. (Source: TNS Fashion Tracker)</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TK Maxx has more than 500 individuals at work space, north of 10,000 individuals working all through the UK and Ireland in their stores and circulation focuses. As a moderate, speedy business the work ethos is high energy. Organization portray their business as being open, rational, well disposed, an extraordinary leveler, not scaring. Additionally, our kin share a genuine energy for design, are excited, benefit as much as possible from open doors, are individual, not set in stone to succeed. TK Maxx is the tenth biggest design retailer in the UK (TNS Style Tracker) TK Maxx is the UK's fourth most loved retailer, the third most loved attire retailer and the UK's cherished shoe retailer for 2009. (Decision Retail Gathering). An average TK Maxx store has north of 50,000 things in stock and gets 10,000 new things consistently.</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While TK Maxx is most popular for design, remember our stores sell marvelous extras, baggage, toys and home product. Shopping burns some serious calories, so Bistro Maxx is in our stores in Ayr, Swindon, Cardiff, Thurrock, Purley Way and Croydon, TK Maxx esteem variety, empowering diverse strives, foundations and beginning. Organization are continually variety manners by which TK Maxx can have an effect on individuals' lives. TK Maxx fund-raises for good cause - NCH, Empower Ireland, Disease Exploration and Lighthearted element.</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 xml:space="preserve">TkMaxx is the name of the association that I decide to basically assess. The quantity of workers is 3,404 representatives and is positioned sixth among it's best 10 competitors.TK Maxx is essential for the TJX Organizations family and first sent off in the UK and Ireland in 1994. In 2007 TK Maxx ventured into Europe, opening stores in Germany. Before long, in 2008 TJX brought our sister organization HomeSense to the UK, and sent off tkmaxx.com in the UK online in 2009, just as opening stores in Poland. European development proceeded in </w:t>
      </w:r>
      <w:r w:rsidRPr="00723646">
        <w:rPr>
          <w:rFonts w:ascii="Times New Roman" w:hAnsi="Times New Roman" w:cs="Times New Roman"/>
          <w:sz w:val="24"/>
          <w:szCs w:val="24"/>
        </w:rPr>
        <w:lastRenderedPageBreak/>
        <w:t>2015 with TK Maxx stores opening in both Austria and the Netherlands. In 2017 Homesense made its ways for Ireland.</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At TJX Europe, we live and work in urban communities, towns and towns from Aberdeen in the UK to Zabrze in Poland. We accept every last one of our partners carries something interesting to our aggregate culture - a variety of involvement, orientation, identity, age, perspective and considerably more. At TJX, variety isn't something we tick off an agenda, it's something we are glad for and celebrate.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At the actual heart of our business is treating our clients in general and connects with poise and regard and we have a long history, both as a retailer and a business, of esteeming variety. We're focused on establishing a climate of consideration in our business that mirrors the brilliant variety of our client populace, any place we work.</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OUR Social Variables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They're what make us what our identity is. TJX is an intriguing work environment and we depend on our Partners to rejuvenate our business. Remaining consistent with our upsides of trustworthiness, respectability, and treating others with pride and regard is a first concern for us - across all that we do.</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Incorporation AND Variety</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We are focused on a comprehensive work environment where the commitments of our different arrangement of Partners assist with driving our prosperity. We cultivate a culture where Partners feel motivated to buckle down, challenge themselves, and think uninhibitedly and inventively. Whoever you are, any place you come from, you'll find TJX Europe is everything except the same old thing.</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OUR Entryway Reasoning: YOU HAVE A VOICE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Having a comprehensive workplace upholds our proceeded with progress. At the point when everybody is happy with bringing their special viewpoints, sentiments, and gifts to work, we get new and inventive thoughts that we can use for critical thinking and tracking down new open doors.</w:t>
      </w:r>
    </w:p>
    <w:p w:rsidR="00723646" w:rsidRPr="00723646" w:rsidRDefault="00723646" w:rsidP="00723646">
      <w:pPr>
        <w:jc w:val="both"/>
        <w:rPr>
          <w:rFonts w:ascii="Times New Roman" w:hAnsi="Times New Roman" w:cs="Times New Roman"/>
          <w:sz w:val="24"/>
          <w:szCs w:val="24"/>
        </w:rPr>
      </w:pP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HOW WE WORK</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LEARNING AND Improvement</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We are focused on giving the devices and backing expected to engage our Partners to understand their maximum capacity. Our one of a kind opportunity for growth starts with a complete acceptance. It then, at that point, proceeds through a progression of studios, preparing programs and on-going activities generally intended to assist you with assuming on liability rapidly.</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OUR Prosperity</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lastRenderedPageBreak/>
        <w:t>We empower a solid work/life offset with admittance to an on location exercise center, wellbeing focus and the opportunity to engage in friendly and beneficent exercises. In particular, you'll be submerged in a fun, speedy, involved business climate.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Individuals DON'T Simply WORK HERE, THEY STAY HERE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We should draw in aggressive and capable people, show them the basics of our off-value model, and backing their vocation development. We accept this urges Partners to go along with us, for a task, yet to fabricate a profession.</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The regions that make challenges are the one where the effectiveness can not meet the 100 percent measures.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T.K Maxx is one of the popular European off-value retailer with more stores, more assortment of items and quality brands. T.K Maxx is important for the TJX organizations which is known as the off-value corporate store in the US. Retail idea of US came to the Assembled Realm in 1994 on the grounds that the main T.K Maxx was opened in Bristol in 1994. As of June 2009, T.K Maxx had 247 stores across Europe, 212 stores in the Unified realm, 13 in Ireland, 18 in Germany and 4 in Poland (Source: Official site T.K. Maxx).T.K Maxx is the tenth biggest style retailer in the UK (Source: TNS Design Tracker). T.K. Maxx is the UK'S fourth most loved retailer, the third most loved attire retailer and the UK's shoe retailer for 2009 (Source: Verdit Retail Gathering).</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During Coronavirus and post-Coronavirus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The security and prosperity of the business partners, clients and TkMaxx people group stays a need for the store.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To assist with supporting safe shopping, we're broadening the opening times in a portion of our stores all through December. Check for your neighborhood store's opening times check here.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All conveyance choices are accessible and Snap and Gather is accessible in all open stores. Track down your neighborhood store here.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To discover more with regards to the progressions we've made assist with supporting safe shopping on the web and in our stores, if it's not too much trouble, read underneath.</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We've zeroed in on three key security regions in accordance with the most recent government rules: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Supporting individual insurance rehearses for our partners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Executing clear friendly removing measures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Upgraded cleaning of our stores and online offices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Supporting safe shopping in our stores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lastRenderedPageBreak/>
        <w:t>•</w:t>
      </w:r>
      <w:r w:rsidRPr="00723646">
        <w:rPr>
          <w:rFonts w:ascii="Times New Roman" w:hAnsi="Times New Roman" w:cs="Times New Roman"/>
          <w:sz w:val="24"/>
          <w:szCs w:val="24"/>
        </w:rPr>
        <w:tab/>
        <w:t>We've carried out the accompanying wellbeing measures for the security of our clients and store partners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Making individual defensive gear accessible to those working inside our satisfaction focuses and carrying out clear friendly separating measures all through</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We're requesting that all clients wear a mask when shopping in our stores, except if you are medicinally absolved</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Introducing security screens at our tills and adornments counters, just as changing our store format to assist with executing safe social separating</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Giving hand sanitisation stations to all store partners and clients as you enter the store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Inquiring as to whether you can. The breaking point has been briefly raised to £45 to make this more helpful for our clients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Restricting the quantity of clients available and in our lifts at any one time. This might mean you need to stand by somewhat longer, so we request that you kindly hold on for us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To assist with supporting safe shopping, we're expanding the opening times in a portion of our stores all through December. Check for your neighborhood store's opening times here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A portion of our stores might have to briefly change their opening times. We urge you to check individual opening times for your nearby store on the store finder before you show up</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Impermanent conclusion of all our fitting rooms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Supporting safe shopping on the web We've carried out the accompanying wellbeing changes for those shopping on the web</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Making individual defensive hardware accessible to those working inside our satisfaction focuses and carrying out clear friendly separating measures all through</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Taking on contactless conveyance to assist with ensuring the security of our conveyance drivers, and you, our wonderful clients</w:t>
      </w:r>
    </w:p>
    <w:p w:rsid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w:t>
      </w:r>
      <w:r w:rsidRPr="00723646">
        <w:rPr>
          <w:rFonts w:ascii="Times New Roman" w:hAnsi="Times New Roman" w:cs="Times New Roman"/>
          <w:sz w:val="24"/>
          <w:szCs w:val="24"/>
        </w:rPr>
        <w:tab/>
        <w:t>To work securely, conveyance lead times could be somewhat longer than expected. Kindly snap here for the most recent conveyance refreshes</w:t>
      </w: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lastRenderedPageBreak/>
        <w:t>From the investigation of the review it tends to be presumed that T.K Maxx has the positive effect of the clients since it utilizes an idea canceled 'cost' to sell planner and high road merchandise at a rebate up to 60 percent on suggested retail cost. This will serve to T.K Maxx to sell enormous measure of its item in a brief time frame and to give new, new and design capable items to the clients. Since the organization is offering clothing plans for all age bunches which rely upon the necessities and request of their clients. The aftereffect of the PESTLE examination did on the large scale climate of T.K Maxx organization demonstrated exceptionally critical impact for the business and friends itself, it very well may be presumed that the matter of T.K Maxx Organization is relied upon to be doable and become quicker. The area of the retail is one of the most cutthroat in the business world so viable showcasing methodology is needed to be fruitful. Accessibility of the quality items, great client care and advancement of the T.K Maxx shows the viable showcasing methodology of the organization. This will give a superior thought of how to advertise items and further develop clients' base.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Reason of Progress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Tk maxx is the quick business during the credit crunch organization face financial emergencies. Presently universally business climate change, organizations are going towards recuperation from credit crunch.</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Tk maxx understand that it is the best an ideal opportunity to execute the adjustment of the association. Organization examination by outsider to survey the business cot of the organization and the primary item was to decrease the expense, work on the viability and increment the benefit and significant of all on the off chance that the world economy faces emergencies in future organization ought to be affected at negligible.</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TK Maxx New Framework</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TK Maxx created framework name as BEST. This new framework incorporate these fundamental changes through and through</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Change in Ordered progression</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Present New Sign in and Log out</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Change in item Accessibility</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Significant Changes in Stores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Change in Ordered progression</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TK Maxx changes the progressive system of the association. In past framework one area director see the seven stores yet presently one region chief handle the seventeen stores. TK Maxx has the 260 stores around the UK and Europe so where organization has the 37 area now it has just 15 supervisors. As per this change organization will save 22 region directors pay rates. Then again thus additional responsibility on the excess directors and it can influence their effectiveness.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lastRenderedPageBreak/>
        <w:t>Organization is taking a regulatory choice to wipe out the line director's assignment as bosses and furthermore decreased their yearly pay rates.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Present New Sign in and Log out</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Organization moved from manual Sign in framework to electronic framework. Organization will put a punch machine in each store for Sign in and Log out. This change will assist with decreasing the issues of representatives in regards to work hours.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Change in Item Accessibility</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TK Maxx change their item accessibility cycle. First organization buy officials made buy from the around world however this buy was not as indicated by the interest of senior supervisors. In new framework senior supervisors will put a solicitation initially as per their requests. TK Maxx head office process this solicitation quickly and will convey one time each week.</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Significant Changes in Stores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In new framework the fitting room arrangement will change. Organization will change the floor systems for upkeeps cycle. There will be one partner is each time accessible to keep up with the floor.</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Item accessibility was the significant issue. Items are going in the rack for the duration of the day. As per this new framework every one of the items will be in the rack before 12:00 pm.</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Ideas for Fitting Model for Changes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Organization has changed its Regulatory air, so it used the labor in a modern manner and save the expense of many locale supervisors. Through the new login framework organization all save the hour of the executives and too the toll and clean work timing of organization representatives. Organization change the item accessibility successions to accessible the item on administrator's interest and furthermore change the maintainers arrangement. Consequences of this change are cost viability and viable correspondence from the executives to there representatives.</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To upgrade the quality control process, organization should recruit great, experience and expert staff since now a days it is the showcasing pattern that items generally sell for the sake of value, elements, benefits and incredible show. There is no need of isolated preparing supervisor. Organization should give this obligation to HRM division so by taking on this change organization can save financial plan.</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Organization should send off certain impetuses for workers since inspiration in different kinds generally persuades to representatives and these representatives are the foundation of organization.</w:t>
      </w:r>
    </w:p>
    <w:p w:rsidR="00723646" w:rsidRP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lastRenderedPageBreak/>
        <w:t>Proposal</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From the above investigation and end I might want to propose a few proposals for the improvement of the T.K Maxx Organization.</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1. Full check of garments and merchandise ought to be performed prior to sending the things to the T.K Maxx stores to sell since they might be harmed or worn.</w:t>
      </w:r>
    </w:p>
    <w:p w:rsidR="00723646" w:rsidRP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2. T.K Maxx stores are arranged in the European nations and US as it were. To grow in its business and to give great clients administration it is suggested that the stores of T.K Maxx should open in non-industrial nations too.</w:t>
      </w:r>
    </w:p>
    <w:p w:rsidR="00723646" w:rsidRDefault="00723646" w:rsidP="00723646">
      <w:pPr>
        <w:jc w:val="both"/>
        <w:rPr>
          <w:rFonts w:ascii="Times New Roman" w:hAnsi="Times New Roman" w:cs="Times New Roman"/>
          <w:sz w:val="24"/>
          <w:szCs w:val="24"/>
        </w:rPr>
      </w:pPr>
      <w:r w:rsidRPr="00723646">
        <w:rPr>
          <w:rFonts w:ascii="Times New Roman" w:hAnsi="Times New Roman" w:cs="Times New Roman"/>
          <w:sz w:val="24"/>
          <w:szCs w:val="24"/>
        </w:rPr>
        <w:t>To lessen the holding up season of clients in line to pay for things T.K Maxx should build more staffs.</w:t>
      </w:r>
    </w:p>
    <w:p w:rsidR="00723646" w:rsidRDefault="00723646"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Pr="00C467AF" w:rsidRDefault="00C467AF" w:rsidP="00723646">
      <w:pPr>
        <w:jc w:val="both"/>
        <w:rPr>
          <w:rFonts w:ascii="Times New Roman" w:hAnsi="Times New Roman" w:cs="Times New Roman"/>
          <w:b/>
          <w:i/>
          <w:sz w:val="24"/>
          <w:szCs w:val="24"/>
        </w:rPr>
      </w:pPr>
      <w:r w:rsidRPr="00C467AF">
        <w:rPr>
          <w:rFonts w:ascii="Times New Roman" w:hAnsi="Times New Roman" w:cs="Times New Roman"/>
          <w:b/>
          <w:i/>
          <w:sz w:val="24"/>
          <w:szCs w:val="24"/>
        </w:rPr>
        <w:t>At the end of the report I have attached as appenix the powerpoint presentation.</w:t>
      </w: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Default="00723646" w:rsidP="00723646">
      <w:pPr>
        <w:jc w:val="both"/>
        <w:rPr>
          <w:rFonts w:ascii="Times New Roman" w:hAnsi="Times New Roman" w:cs="Times New Roman"/>
          <w:sz w:val="24"/>
          <w:szCs w:val="24"/>
        </w:rPr>
      </w:pPr>
    </w:p>
    <w:p w:rsidR="00723646" w:rsidRPr="003A3B91" w:rsidRDefault="00723646" w:rsidP="00723646">
      <w:pPr>
        <w:pStyle w:val="NormalWeb"/>
        <w:shd w:val="clear" w:color="auto" w:fill="FFFFFF"/>
        <w:spacing w:before="0" w:beforeAutospacing="0"/>
        <w:jc w:val="both"/>
        <w:rPr>
          <w:color w:val="000000" w:themeColor="text1"/>
        </w:rPr>
      </w:pPr>
      <w:r w:rsidRPr="00197211">
        <w:rPr>
          <w:color w:val="000000" w:themeColor="text1"/>
        </w:rPr>
        <w:t>BIBLIOGRAPHY</w:t>
      </w:r>
    </w:p>
    <w:p w:rsidR="00723646" w:rsidRPr="00197211" w:rsidRDefault="00723646" w:rsidP="00723646">
      <w:pPr>
        <w:numPr>
          <w:ilvl w:val="0"/>
          <w:numId w:val="2"/>
        </w:numPr>
        <w:shd w:val="clear" w:color="auto" w:fill="FFFFFF"/>
        <w:spacing w:before="100" w:beforeAutospacing="1" w:after="100" w:afterAutospacing="1" w:line="240" w:lineRule="auto"/>
        <w:jc w:val="both"/>
        <w:rPr>
          <w:rFonts w:ascii="Times New Roman" w:hAnsi="Times New Roman" w:cs="Times New Roman"/>
          <w:color w:val="000000" w:themeColor="text1"/>
          <w:sz w:val="24"/>
          <w:szCs w:val="24"/>
        </w:rPr>
      </w:pPr>
      <w:r w:rsidRPr="00197211">
        <w:rPr>
          <w:rFonts w:ascii="Times New Roman" w:hAnsi="Times New Roman" w:cs="Times New Roman"/>
          <w:color w:val="000000" w:themeColor="text1"/>
          <w:sz w:val="24"/>
          <w:szCs w:val="24"/>
        </w:rPr>
        <w:t>Cartwright, R. (2002) Mastering Marketing Management, Palgrave</w:t>
      </w:r>
    </w:p>
    <w:p w:rsidR="00723646" w:rsidRPr="00197211" w:rsidRDefault="00723646" w:rsidP="00723646">
      <w:pPr>
        <w:pStyle w:val="NormalWeb"/>
        <w:shd w:val="clear" w:color="auto" w:fill="FFFFFF"/>
        <w:spacing w:before="0" w:beforeAutospacing="0"/>
        <w:ind w:left="720"/>
        <w:jc w:val="both"/>
        <w:rPr>
          <w:color w:val="000000" w:themeColor="text1"/>
        </w:rPr>
      </w:pPr>
      <w:r w:rsidRPr="00197211">
        <w:rPr>
          <w:color w:val="000000" w:themeColor="text1"/>
        </w:rPr>
        <w:t>Frain, J. (1999) Introduction to Marketing 4th edition, London: Thomson Business Press</w:t>
      </w:r>
    </w:p>
    <w:p w:rsidR="00723646" w:rsidRPr="00197211" w:rsidRDefault="00723646" w:rsidP="00723646">
      <w:pPr>
        <w:pStyle w:val="NormalWeb"/>
        <w:shd w:val="clear" w:color="auto" w:fill="FFFFFF"/>
        <w:spacing w:before="0" w:beforeAutospacing="0"/>
        <w:ind w:left="720"/>
        <w:jc w:val="both"/>
        <w:rPr>
          <w:color w:val="000000" w:themeColor="text1"/>
        </w:rPr>
      </w:pPr>
      <w:r w:rsidRPr="00197211">
        <w:rPr>
          <w:color w:val="000000" w:themeColor="text1"/>
        </w:rPr>
        <w:t>http://www.tkmaxx.com 14 Feb 2010 at 00:35</w:t>
      </w:r>
    </w:p>
    <w:p w:rsidR="00723646" w:rsidRPr="00197211" w:rsidRDefault="00723646" w:rsidP="00723646">
      <w:pPr>
        <w:pStyle w:val="NormalWeb"/>
        <w:shd w:val="clear" w:color="auto" w:fill="FFFFFF"/>
        <w:spacing w:before="0" w:beforeAutospacing="0"/>
        <w:ind w:left="720"/>
        <w:jc w:val="both"/>
        <w:rPr>
          <w:color w:val="000000" w:themeColor="text1"/>
        </w:rPr>
      </w:pPr>
      <w:r w:rsidRPr="00197211">
        <w:rPr>
          <w:color w:val="000000" w:themeColor="text1"/>
        </w:rPr>
        <w:t>http://www.tjx.com 17 Feb 2010 at 15:37</w:t>
      </w:r>
    </w:p>
    <w:p w:rsidR="00723646" w:rsidRPr="00197211" w:rsidRDefault="00723646" w:rsidP="00723646">
      <w:pPr>
        <w:pStyle w:val="NormalWeb"/>
        <w:shd w:val="clear" w:color="auto" w:fill="FFFFFF"/>
        <w:spacing w:before="0" w:beforeAutospacing="0"/>
        <w:ind w:left="720"/>
        <w:jc w:val="both"/>
        <w:rPr>
          <w:color w:val="000000" w:themeColor="text1"/>
        </w:rPr>
      </w:pPr>
      <w:r w:rsidRPr="00197211">
        <w:rPr>
          <w:color w:val="000000" w:themeColor="text1"/>
        </w:rPr>
        <w:t>“About T.K Maxx”. T.K Maxx Retrieved 26 Feb 2010 20:26</w:t>
      </w:r>
    </w:p>
    <w:p w:rsidR="00723646" w:rsidRPr="00197211" w:rsidRDefault="00723646" w:rsidP="00723646">
      <w:pPr>
        <w:pStyle w:val="NormalWeb"/>
        <w:shd w:val="clear" w:color="auto" w:fill="FFFFFF"/>
        <w:spacing w:before="0" w:beforeAutospacing="0" w:after="180" w:afterAutospacing="0" w:line="228" w:lineRule="atLeast"/>
        <w:jc w:val="both"/>
        <w:textAlignment w:val="baseline"/>
        <w:rPr>
          <w:color w:val="000000" w:themeColor="text1"/>
          <w:lang w:val="en-GB"/>
        </w:rPr>
      </w:pPr>
    </w:p>
    <w:p w:rsidR="00723646" w:rsidRPr="003A3B91" w:rsidRDefault="00723646" w:rsidP="00723646">
      <w:pPr>
        <w:jc w:val="both"/>
        <w:rPr>
          <w:rFonts w:ascii="Times New Roman" w:hAnsi="Times New Roman" w:cs="Times New Roman"/>
          <w:color w:val="000000" w:themeColor="text1"/>
          <w:sz w:val="24"/>
          <w:szCs w:val="24"/>
        </w:rPr>
      </w:pPr>
      <w:r w:rsidRPr="0037093C">
        <w:rPr>
          <w:rFonts w:ascii="Times New Roman" w:hAnsi="Times New Roman" w:cs="Times New Roman"/>
          <w:color w:val="000000" w:themeColor="text1"/>
          <w:sz w:val="24"/>
          <w:szCs w:val="24"/>
        </w:rPr>
        <w:t>UKEssays. November 2018. T.K.Maxx Strategic Analysis. [online]. Available from: https://www.ukessays.com/essays/retail/tk-maxx-strategic-analysis.php?vref=1 [Accessed 14 December 2020].</w:t>
      </w:r>
    </w:p>
    <w:p w:rsidR="00723646" w:rsidRDefault="00723646"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sz w:val="24"/>
          <w:szCs w:val="24"/>
        </w:rPr>
      </w:pPr>
    </w:p>
    <w:p w:rsidR="00C467AF" w:rsidRDefault="00C467AF" w:rsidP="00723646">
      <w:pPr>
        <w:jc w:val="both"/>
        <w:rPr>
          <w:rFonts w:ascii="Times New Roman" w:hAnsi="Times New Roman" w:cs="Times New Roman"/>
          <w:b/>
          <w:sz w:val="28"/>
          <w:szCs w:val="28"/>
        </w:rPr>
      </w:pPr>
      <w:r w:rsidRPr="00C467AF">
        <w:rPr>
          <w:rFonts w:ascii="Times New Roman" w:hAnsi="Times New Roman" w:cs="Times New Roman"/>
          <w:b/>
          <w:sz w:val="28"/>
          <w:szCs w:val="28"/>
        </w:rPr>
        <w:lastRenderedPageBreak/>
        <w:t>Appendix</w:t>
      </w:r>
    </w:p>
    <w:p w:rsidR="00C467AF" w:rsidRDefault="00C467AF" w:rsidP="00723646">
      <w:pPr>
        <w:jc w:val="both"/>
        <w:rPr>
          <w:rFonts w:ascii="Times New Roman" w:hAnsi="Times New Roman" w:cs="Times New Roman"/>
          <w:b/>
          <w:sz w:val="28"/>
          <w:szCs w:val="28"/>
        </w:rPr>
      </w:pPr>
      <w:r>
        <w:rPr>
          <w:rFonts w:ascii="Times New Roman" w:hAnsi="Times New Roman" w:cs="Times New Roman"/>
          <w:b/>
          <w:noProof/>
          <w:sz w:val="28"/>
          <w:szCs w:val="28"/>
        </w:rPr>
        <w:drawing>
          <wp:inline distT="0" distB="0" distL="0" distR="0">
            <wp:extent cx="5760720" cy="43103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 1.png"/>
                    <pic:cNvPicPr/>
                  </pic:nvPicPr>
                  <pic:blipFill>
                    <a:blip r:embed="rId8">
                      <a:extLst>
                        <a:ext uri="{28A0092B-C50C-407E-A947-70E740481C1C}">
                          <a14:useLocalDpi xmlns:a14="http://schemas.microsoft.com/office/drawing/2010/main" val="0"/>
                        </a:ext>
                      </a:extLst>
                    </a:blip>
                    <a:stretch>
                      <a:fillRect/>
                    </a:stretch>
                  </pic:blipFill>
                  <pic:spPr>
                    <a:xfrm>
                      <a:off x="0" y="0"/>
                      <a:ext cx="5760720" cy="4310380"/>
                    </a:xfrm>
                    <a:prstGeom prst="rect">
                      <a:avLst/>
                    </a:prstGeom>
                  </pic:spPr>
                </pic:pic>
              </a:graphicData>
            </a:graphic>
          </wp:inline>
        </w:drawing>
      </w:r>
    </w:p>
    <w:p w:rsidR="00C467AF" w:rsidRPr="00C467AF" w:rsidRDefault="00C467AF" w:rsidP="00723646">
      <w:pPr>
        <w:jc w:val="both"/>
        <w:rPr>
          <w:rFonts w:ascii="Times New Roman" w:hAnsi="Times New Roman" w:cs="Times New Roman"/>
          <w:b/>
          <w:sz w:val="28"/>
          <w:szCs w:val="28"/>
        </w:rPr>
      </w:pPr>
      <w:r>
        <w:rPr>
          <w:rFonts w:ascii="Times New Roman" w:hAnsi="Times New Roman" w:cs="Times New Roman"/>
          <w:b/>
          <w:noProof/>
          <w:sz w:val="28"/>
          <w:szCs w:val="28"/>
        </w:rPr>
        <w:lastRenderedPageBreak/>
        <w:drawing>
          <wp:inline distT="0" distB="0" distL="0" distR="0">
            <wp:extent cx="5760720" cy="4295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 2 - Copy.png"/>
                    <pic:cNvPicPr/>
                  </pic:nvPicPr>
                  <pic:blipFill>
                    <a:blip r:embed="rId9">
                      <a:extLst>
                        <a:ext uri="{28A0092B-C50C-407E-A947-70E740481C1C}">
                          <a14:useLocalDpi xmlns:a14="http://schemas.microsoft.com/office/drawing/2010/main" val="0"/>
                        </a:ext>
                      </a:extLst>
                    </a:blip>
                    <a:stretch>
                      <a:fillRect/>
                    </a:stretch>
                  </pic:blipFill>
                  <pic:spPr>
                    <a:xfrm>
                      <a:off x="0" y="0"/>
                      <a:ext cx="5760720" cy="4295775"/>
                    </a:xfrm>
                    <a:prstGeom prst="rect">
                      <a:avLst/>
                    </a:prstGeom>
                  </pic:spPr>
                </pic:pic>
              </a:graphicData>
            </a:graphic>
          </wp:inline>
        </w:drawing>
      </w:r>
      <w:r>
        <w:rPr>
          <w:rFonts w:ascii="Times New Roman" w:hAnsi="Times New Roman" w:cs="Times New Roman"/>
          <w:b/>
          <w:noProof/>
          <w:sz w:val="28"/>
          <w:szCs w:val="28"/>
        </w:rPr>
        <w:drawing>
          <wp:inline distT="0" distB="0" distL="0" distR="0">
            <wp:extent cx="5760720" cy="43643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 3 - Copy.png"/>
                    <pic:cNvPicPr/>
                  </pic:nvPicPr>
                  <pic:blipFill>
                    <a:blip r:embed="rId10">
                      <a:extLst>
                        <a:ext uri="{28A0092B-C50C-407E-A947-70E740481C1C}">
                          <a14:useLocalDpi xmlns:a14="http://schemas.microsoft.com/office/drawing/2010/main" val="0"/>
                        </a:ext>
                      </a:extLst>
                    </a:blip>
                    <a:stretch>
                      <a:fillRect/>
                    </a:stretch>
                  </pic:blipFill>
                  <pic:spPr>
                    <a:xfrm>
                      <a:off x="0" y="0"/>
                      <a:ext cx="5760720" cy="4364355"/>
                    </a:xfrm>
                    <a:prstGeom prst="rect">
                      <a:avLst/>
                    </a:prstGeom>
                  </pic:spPr>
                </pic:pic>
              </a:graphicData>
            </a:graphic>
          </wp:inline>
        </w:drawing>
      </w:r>
      <w:r>
        <w:rPr>
          <w:rFonts w:ascii="Times New Roman" w:hAnsi="Times New Roman" w:cs="Times New Roman"/>
          <w:b/>
          <w:noProof/>
          <w:sz w:val="28"/>
          <w:szCs w:val="28"/>
        </w:rPr>
        <w:lastRenderedPageBreak/>
        <w:drawing>
          <wp:inline distT="0" distB="0" distL="0" distR="0">
            <wp:extent cx="5760720" cy="42989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 4 - Copy.png"/>
                    <pic:cNvPicPr/>
                  </pic:nvPicPr>
                  <pic:blipFill>
                    <a:blip r:embed="rId11">
                      <a:extLst>
                        <a:ext uri="{28A0092B-C50C-407E-A947-70E740481C1C}">
                          <a14:useLocalDpi xmlns:a14="http://schemas.microsoft.com/office/drawing/2010/main" val="0"/>
                        </a:ext>
                      </a:extLst>
                    </a:blip>
                    <a:stretch>
                      <a:fillRect/>
                    </a:stretch>
                  </pic:blipFill>
                  <pic:spPr>
                    <a:xfrm>
                      <a:off x="0" y="0"/>
                      <a:ext cx="5760720" cy="4298950"/>
                    </a:xfrm>
                    <a:prstGeom prst="rect">
                      <a:avLst/>
                    </a:prstGeom>
                  </pic:spPr>
                </pic:pic>
              </a:graphicData>
            </a:graphic>
          </wp:inline>
        </w:drawing>
      </w:r>
      <w:r>
        <w:rPr>
          <w:rFonts w:ascii="Times New Roman" w:hAnsi="Times New Roman" w:cs="Times New Roman"/>
          <w:b/>
          <w:noProof/>
          <w:sz w:val="28"/>
          <w:szCs w:val="28"/>
        </w:rPr>
        <w:drawing>
          <wp:inline distT="0" distB="0" distL="0" distR="0">
            <wp:extent cx="5760720" cy="43459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 5 - Copy.png"/>
                    <pic:cNvPicPr/>
                  </pic:nvPicPr>
                  <pic:blipFill>
                    <a:blip r:embed="rId12">
                      <a:extLst>
                        <a:ext uri="{28A0092B-C50C-407E-A947-70E740481C1C}">
                          <a14:useLocalDpi xmlns:a14="http://schemas.microsoft.com/office/drawing/2010/main" val="0"/>
                        </a:ext>
                      </a:extLst>
                    </a:blip>
                    <a:stretch>
                      <a:fillRect/>
                    </a:stretch>
                  </pic:blipFill>
                  <pic:spPr>
                    <a:xfrm>
                      <a:off x="0" y="0"/>
                      <a:ext cx="5760720" cy="4345940"/>
                    </a:xfrm>
                    <a:prstGeom prst="rect">
                      <a:avLst/>
                    </a:prstGeom>
                  </pic:spPr>
                </pic:pic>
              </a:graphicData>
            </a:graphic>
          </wp:inline>
        </w:drawing>
      </w:r>
      <w:r>
        <w:rPr>
          <w:rFonts w:ascii="Times New Roman" w:hAnsi="Times New Roman" w:cs="Times New Roman"/>
          <w:b/>
          <w:noProof/>
          <w:sz w:val="28"/>
          <w:szCs w:val="28"/>
        </w:rPr>
        <w:lastRenderedPageBreak/>
        <w:drawing>
          <wp:inline distT="0" distB="0" distL="0" distR="0">
            <wp:extent cx="5760720" cy="4324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 6 - Copy.png"/>
                    <pic:cNvPicPr/>
                  </pic:nvPicPr>
                  <pic:blipFill>
                    <a:blip r:embed="rId13">
                      <a:extLst>
                        <a:ext uri="{28A0092B-C50C-407E-A947-70E740481C1C}">
                          <a14:useLocalDpi xmlns:a14="http://schemas.microsoft.com/office/drawing/2010/main" val="0"/>
                        </a:ext>
                      </a:extLst>
                    </a:blip>
                    <a:stretch>
                      <a:fillRect/>
                    </a:stretch>
                  </pic:blipFill>
                  <pic:spPr>
                    <a:xfrm>
                      <a:off x="0" y="0"/>
                      <a:ext cx="5760720" cy="4324350"/>
                    </a:xfrm>
                    <a:prstGeom prst="rect">
                      <a:avLst/>
                    </a:prstGeom>
                  </pic:spPr>
                </pic:pic>
              </a:graphicData>
            </a:graphic>
          </wp:inline>
        </w:drawing>
      </w:r>
      <w:r>
        <w:rPr>
          <w:rFonts w:ascii="Times New Roman" w:hAnsi="Times New Roman" w:cs="Times New Roman"/>
          <w:b/>
          <w:noProof/>
          <w:sz w:val="28"/>
          <w:szCs w:val="28"/>
        </w:rPr>
        <w:drawing>
          <wp:inline distT="0" distB="0" distL="0" distR="0">
            <wp:extent cx="5760720" cy="432308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 7.png"/>
                    <pic:cNvPicPr/>
                  </pic:nvPicPr>
                  <pic:blipFill>
                    <a:blip r:embed="rId14">
                      <a:extLst>
                        <a:ext uri="{28A0092B-C50C-407E-A947-70E740481C1C}">
                          <a14:useLocalDpi xmlns:a14="http://schemas.microsoft.com/office/drawing/2010/main" val="0"/>
                        </a:ext>
                      </a:extLst>
                    </a:blip>
                    <a:stretch>
                      <a:fillRect/>
                    </a:stretch>
                  </pic:blipFill>
                  <pic:spPr>
                    <a:xfrm>
                      <a:off x="0" y="0"/>
                      <a:ext cx="5760720" cy="4323080"/>
                    </a:xfrm>
                    <a:prstGeom prst="rect">
                      <a:avLst/>
                    </a:prstGeom>
                  </pic:spPr>
                </pic:pic>
              </a:graphicData>
            </a:graphic>
          </wp:inline>
        </w:drawing>
      </w:r>
      <w:r>
        <w:rPr>
          <w:rFonts w:ascii="Times New Roman" w:hAnsi="Times New Roman" w:cs="Times New Roman"/>
          <w:b/>
          <w:noProof/>
          <w:sz w:val="28"/>
          <w:szCs w:val="28"/>
        </w:rPr>
        <w:lastRenderedPageBreak/>
        <w:drawing>
          <wp:inline distT="0" distB="0" distL="0" distR="0">
            <wp:extent cx="5760720" cy="40786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 8.png"/>
                    <pic:cNvPicPr/>
                  </pic:nvPicPr>
                  <pic:blipFill>
                    <a:blip r:embed="rId15">
                      <a:extLst>
                        <a:ext uri="{28A0092B-C50C-407E-A947-70E740481C1C}">
                          <a14:useLocalDpi xmlns:a14="http://schemas.microsoft.com/office/drawing/2010/main" val="0"/>
                        </a:ext>
                      </a:extLst>
                    </a:blip>
                    <a:stretch>
                      <a:fillRect/>
                    </a:stretch>
                  </pic:blipFill>
                  <pic:spPr>
                    <a:xfrm>
                      <a:off x="0" y="0"/>
                      <a:ext cx="5760720" cy="4078605"/>
                    </a:xfrm>
                    <a:prstGeom prst="rect">
                      <a:avLst/>
                    </a:prstGeom>
                  </pic:spPr>
                </pic:pic>
              </a:graphicData>
            </a:graphic>
          </wp:inline>
        </w:drawing>
      </w:r>
    </w:p>
    <w:sectPr w:rsidR="00C467AF" w:rsidRPr="00C467AF" w:rsidSect="00F94D3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298491A"/>
    <w:multiLevelType w:val="multilevel"/>
    <w:tmpl w:val="66D8F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5236D5F"/>
    <w:multiLevelType w:val="hybridMultilevel"/>
    <w:tmpl w:val="ED2C42C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7B50"/>
    <w:rsid w:val="000567D2"/>
    <w:rsid w:val="00123198"/>
    <w:rsid w:val="00723646"/>
    <w:rsid w:val="007E7B50"/>
    <w:rsid w:val="008B5D57"/>
    <w:rsid w:val="00C467AF"/>
    <w:rsid w:val="00F94D3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7B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B50"/>
    <w:rPr>
      <w:rFonts w:ascii="Tahoma" w:hAnsi="Tahoma" w:cs="Tahoma"/>
      <w:sz w:val="16"/>
      <w:szCs w:val="16"/>
      <w:lang w:val="en-GB"/>
    </w:rPr>
  </w:style>
  <w:style w:type="paragraph" w:styleId="NormalWeb">
    <w:name w:val="Normal (Web)"/>
    <w:basedOn w:val="Normal"/>
    <w:uiPriority w:val="99"/>
    <w:unhideWhenUsed/>
    <w:rsid w:val="0072364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23646"/>
    <w:rPr>
      <w:b/>
      <w:bCs/>
    </w:rPr>
  </w:style>
  <w:style w:type="paragraph" w:styleId="ListParagraph">
    <w:name w:val="List Paragraph"/>
    <w:basedOn w:val="Normal"/>
    <w:uiPriority w:val="34"/>
    <w:qFormat/>
    <w:rsid w:val="0072364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7B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B50"/>
    <w:rPr>
      <w:rFonts w:ascii="Tahoma" w:hAnsi="Tahoma" w:cs="Tahoma"/>
      <w:sz w:val="16"/>
      <w:szCs w:val="16"/>
      <w:lang w:val="en-GB"/>
    </w:rPr>
  </w:style>
  <w:style w:type="paragraph" w:styleId="NormalWeb">
    <w:name w:val="Normal (Web)"/>
    <w:basedOn w:val="Normal"/>
    <w:uiPriority w:val="99"/>
    <w:unhideWhenUsed/>
    <w:rsid w:val="0072364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23646"/>
    <w:rPr>
      <w:b/>
      <w:bCs/>
    </w:rPr>
  </w:style>
  <w:style w:type="paragraph" w:styleId="ListParagraph">
    <w:name w:val="List Paragraph"/>
    <w:basedOn w:val="Normal"/>
    <w:uiPriority w:val="34"/>
    <w:qFormat/>
    <w:rsid w:val="007236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2515</Words>
  <Characters>14588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17069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2</cp:revision>
  <dcterms:created xsi:type="dcterms:W3CDTF">2022-01-14T14:35:00Z</dcterms:created>
  <dcterms:modified xsi:type="dcterms:W3CDTF">2022-01-14T14:35:00Z</dcterms:modified>
</cp:coreProperties>
</file>