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14CF3" w14:textId="77777777" w:rsidR="00903539" w:rsidRDefault="00903539" w:rsidP="00903539">
      <w:pPr>
        <w:tabs>
          <w:tab w:val="right" w:pos="10566"/>
        </w:tabs>
        <w:spacing w:after="77"/>
      </w:pPr>
      <w:r>
        <w:rPr>
          <w:noProof/>
        </w:rPr>
        <w:drawing>
          <wp:inline distT="0" distB="0" distL="0" distR="0" wp14:anchorId="688373F4" wp14:editId="160441BE">
            <wp:extent cx="1809750" cy="723900"/>
            <wp:effectExtent l="0" t="0" r="0" b="0"/>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5"/>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14:paraId="0741EE95" w14:textId="77777777" w:rsidR="00903539" w:rsidRDefault="00903539" w:rsidP="00903539">
      <w:pPr>
        <w:spacing w:after="0"/>
        <w:ind w:left="1" w:right="112"/>
        <w:jc w:val="right"/>
      </w:pPr>
      <w:r>
        <w:rPr>
          <w:rFonts w:ascii="Arial" w:eastAsia="Arial" w:hAnsi="Arial" w:cs="Arial"/>
          <w:b/>
          <w:sz w:val="28"/>
        </w:rPr>
        <w:t xml:space="preserve">APPENDIX GA36b </w:t>
      </w:r>
    </w:p>
    <w:p w14:paraId="076A779D" w14:textId="77777777" w:rsidR="00903539" w:rsidRDefault="00903539" w:rsidP="00903539">
      <w:pPr>
        <w:spacing w:after="300"/>
        <w:ind w:left="1"/>
      </w:pPr>
      <w:r>
        <w:rPr>
          <w:rFonts w:ascii="Arial" w:eastAsia="Arial" w:hAnsi="Arial" w:cs="Arial"/>
          <w:sz w:val="20"/>
        </w:rPr>
        <w:t xml:space="preserve"> </w:t>
      </w:r>
    </w:p>
    <w:p w14:paraId="1A7B7F54" w14:textId="77777777" w:rsidR="00903539" w:rsidRDefault="00903539" w:rsidP="00903539">
      <w:pPr>
        <w:pStyle w:val="Heading1"/>
      </w:pPr>
      <w:r>
        <w:t xml:space="preserve">LEVEL 5 ASSESSMENT SPECIFICATION  </w:t>
      </w:r>
    </w:p>
    <w:p w14:paraId="0ED08353" w14:textId="77777777" w:rsidR="00903539" w:rsidRDefault="00903539" w:rsidP="00903539">
      <w:pPr>
        <w:spacing w:after="0"/>
        <w:ind w:right="21"/>
        <w:jc w:val="center"/>
      </w:pPr>
      <w:r>
        <w:rPr>
          <w:rFonts w:ascii="Arial" w:eastAsia="Arial" w:hAnsi="Arial" w:cs="Arial"/>
          <w:b/>
          <w:i/>
          <w:sz w:val="32"/>
        </w:rPr>
        <w:t xml:space="preserve"> </w:t>
      </w:r>
    </w:p>
    <w:tbl>
      <w:tblPr>
        <w:tblStyle w:val="TableGrid"/>
        <w:tblW w:w="9922" w:type="dxa"/>
        <w:tblInd w:w="399" w:type="dxa"/>
        <w:tblCellMar>
          <w:top w:w="0" w:type="dxa"/>
          <w:left w:w="106" w:type="dxa"/>
          <w:bottom w:w="0" w:type="dxa"/>
          <w:right w:w="0" w:type="dxa"/>
        </w:tblCellMar>
        <w:tblLook w:val="04A0" w:firstRow="1" w:lastRow="0" w:firstColumn="1" w:lastColumn="0" w:noHBand="0" w:noVBand="1"/>
      </w:tblPr>
      <w:tblGrid>
        <w:gridCol w:w="2091"/>
        <w:gridCol w:w="3296"/>
        <w:gridCol w:w="2264"/>
        <w:gridCol w:w="2271"/>
      </w:tblGrid>
      <w:tr w:rsidR="00903539" w14:paraId="6C529008" w14:textId="77777777" w:rsidTr="0015746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04AB767" w14:textId="77777777" w:rsidR="00903539" w:rsidRDefault="00903539" w:rsidP="00157465">
            <w:r>
              <w:rPr>
                <w:rFonts w:ascii="Arial" w:eastAsia="Arial" w:hAnsi="Arial" w:cs="Arial"/>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7D6AE9B8" w14:textId="1E8C63A1" w:rsidR="00903539" w:rsidRDefault="00903539" w:rsidP="00903539">
            <w:r>
              <w:rPr>
                <w:rFonts w:ascii="Arial" w:eastAsia="Arial" w:hAnsi="Arial" w:cs="Arial"/>
                <w:b/>
              </w:rPr>
              <w:t>Sophie Campbell--Cross</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09952910" w14:textId="77777777" w:rsidR="00903539" w:rsidRDefault="00903539" w:rsidP="00157465">
            <w:pPr>
              <w:ind w:left="1"/>
              <w:jc w:val="both"/>
            </w:pPr>
            <w:r>
              <w:rPr>
                <w:rFonts w:ascii="Arial" w:eastAsia="Arial" w:hAnsi="Arial" w:cs="Arial"/>
                <w:b/>
              </w:rPr>
              <w:t xml:space="preserve">Student ID number: </w:t>
            </w:r>
          </w:p>
        </w:tc>
        <w:tc>
          <w:tcPr>
            <w:tcW w:w="2270" w:type="dxa"/>
            <w:tcBorders>
              <w:top w:val="single" w:sz="4" w:space="0" w:color="000000"/>
              <w:left w:val="single" w:sz="4" w:space="0" w:color="000000"/>
              <w:bottom w:val="single" w:sz="4" w:space="0" w:color="000000"/>
              <w:right w:val="single" w:sz="4" w:space="0" w:color="000000"/>
            </w:tcBorders>
          </w:tcPr>
          <w:p w14:paraId="3A550FF9" w14:textId="119C4055" w:rsidR="00903539" w:rsidRDefault="00903539" w:rsidP="00157465">
            <w:pPr>
              <w:ind w:left="5"/>
            </w:pPr>
            <w:r>
              <w:rPr>
                <w:rFonts w:ascii="Arial" w:eastAsia="Arial" w:hAnsi="Arial" w:cs="Arial"/>
                <w:b/>
              </w:rPr>
              <w:t xml:space="preserve"> </w:t>
            </w:r>
            <w:r>
              <w:rPr>
                <w:rFonts w:ascii="Arial" w:eastAsia="Arial" w:hAnsi="Arial" w:cs="Arial"/>
                <w:b/>
              </w:rPr>
              <w:t>1902638</w:t>
            </w:r>
          </w:p>
        </w:tc>
      </w:tr>
      <w:tr w:rsidR="00903539" w14:paraId="6C911A10" w14:textId="77777777" w:rsidTr="0015746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366C752C" w14:textId="77777777" w:rsidR="00903539" w:rsidRDefault="00903539" w:rsidP="00157465">
            <w:r>
              <w:rPr>
                <w:rFonts w:ascii="Arial" w:eastAsia="Arial" w:hAnsi="Arial" w:cs="Arial"/>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tcPr>
          <w:p w14:paraId="79D7F2F8" w14:textId="77777777" w:rsidR="00903539" w:rsidRDefault="00903539" w:rsidP="00157465">
            <w:pPr>
              <w:ind w:left="2"/>
            </w:pPr>
            <w:r>
              <w:rPr>
                <w:rFonts w:ascii="Arial" w:eastAsia="Arial" w:hAnsi="Arial" w:cs="Arial"/>
                <w:b/>
              </w:rPr>
              <w:t xml:space="preserve">BSc (Hons) Sport Therapy </w:t>
            </w:r>
          </w:p>
        </w:tc>
      </w:tr>
      <w:tr w:rsidR="00903539" w14:paraId="15790092" w14:textId="77777777" w:rsidTr="0015746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15A1CF53" w14:textId="77777777" w:rsidR="00903539" w:rsidRDefault="00903539" w:rsidP="00157465">
            <w:r>
              <w:rPr>
                <w:rFonts w:ascii="Arial" w:eastAsia="Arial" w:hAnsi="Arial" w:cs="Arial"/>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tcPr>
          <w:p w14:paraId="7B9B7233" w14:textId="77777777" w:rsidR="00903539" w:rsidRDefault="00903539" w:rsidP="00157465">
            <w:pPr>
              <w:ind w:left="2"/>
            </w:pPr>
            <w:r>
              <w:rPr>
                <w:rFonts w:ascii="Arial" w:eastAsia="Arial" w:hAnsi="Arial" w:cs="Arial"/>
                <w:b/>
              </w:rPr>
              <w:t xml:space="preserve">Principles and Practice of Mobilisations: Spinal  </w:t>
            </w:r>
          </w:p>
        </w:tc>
      </w:tr>
      <w:tr w:rsidR="00903539" w14:paraId="3D1C358C" w14:textId="77777777" w:rsidTr="00157465">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5E17A632" w14:textId="77777777" w:rsidR="00903539" w:rsidRDefault="00903539" w:rsidP="00157465">
            <w:r>
              <w:rPr>
                <w:rFonts w:ascii="Arial" w:eastAsia="Arial" w:hAnsi="Arial" w:cs="Arial"/>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4C4FBF1B" w14:textId="77777777" w:rsidR="00903539" w:rsidRDefault="00903539" w:rsidP="00157465">
            <w:pPr>
              <w:ind w:left="2"/>
            </w:pPr>
            <w:r>
              <w:rPr>
                <w:rFonts w:ascii="Arial" w:eastAsia="Arial" w:hAnsi="Arial" w:cs="Arial"/>
                <w:b/>
              </w:rPr>
              <w:t xml:space="preserve">SHSS5064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2A633AB6" w14:textId="77777777" w:rsidR="00903539" w:rsidRDefault="00903539" w:rsidP="00157465">
            <w:pPr>
              <w:ind w:left="1" w:right="102"/>
              <w:jc w:val="both"/>
            </w:pPr>
            <w:r>
              <w:rPr>
                <w:rFonts w:ascii="Arial" w:eastAsia="Arial" w:hAnsi="Arial" w:cs="Arial"/>
                <w:b/>
              </w:rPr>
              <w:t xml:space="preserve">Contribution to Overall Module Assessment (%): </w:t>
            </w:r>
          </w:p>
        </w:tc>
        <w:tc>
          <w:tcPr>
            <w:tcW w:w="2270" w:type="dxa"/>
            <w:tcBorders>
              <w:top w:val="single" w:sz="4" w:space="0" w:color="000000"/>
              <w:left w:val="single" w:sz="4" w:space="0" w:color="000000"/>
              <w:bottom w:val="single" w:sz="4" w:space="0" w:color="000000"/>
              <w:right w:val="single" w:sz="4" w:space="0" w:color="000000"/>
            </w:tcBorders>
          </w:tcPr>
          <w:p w14:paraId="3BD03208" w14:textId="77777777" w:rsidR="00903539" w:rsidRDefault="00903539" w:rsidP="00157465">
            <w:pPr>
              <w:ind w:left="5"/>
            </w:pPr>
            <w:r>
              <w:rPr>
                <w:rFonts w:ascii="Arial" w:eastAsia="Arial" w:hAnsi="Arial" w:cs="Arial"/>
                <w:b/>
              </w:rPr>
              <w:t xml:space="preserve">50 </w:t>
            </w:r>
          </w:p>
        </w:tc>
      </w:tr>
      <w:tr w:rsidR="00903539" w14:paraId="45632337" w14:textId="77777777" w:rsidTr="00157465">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E3F1120" w14:textId="77777777" w:rsidR="00903539" w:rsidRDefault="00903539" w:rsidP="00157465">
            <w:r>
              <w:rPr>
                <w:rFonts w:ascii="Arial" w:eastAsia="Arial" w:hAnsi="Arial" w:cs="Arial"/>
                <w:b/>
              </w:rPr>
              <w:t xml:space="preserve">Lecturer: </w:t>
            </w:r>
          </w:p>
        </w:tc>
        <w:tc>
          <w:tcPr>
            <w:tcW w:w="3296" w:type="dxa"/>
            <w:tcBorders>
              <w:top w:val="single" w:sz="4" w:space="0" w:color="000000"/>
              <w:left w:val="single" w:sz="4" w:space="0" w:color="000000"/>
              <w:bottom w:val="single" w:sz="4" w:space="0" w:color="000000"/>
              <w:right w:val="single" w:sz="4" w:space="0" w:color="000000"/>
            </w:tcBorders>
          </w:tcPr>
          <w:p w14:paraId="5480ED96" w14:textId="77777777" w:rsidR="00903539" w:rsidRDefault="00903539" w:rsidP="00157465">
            <w:pPr>
              <w:ind w:left="2"/>
            </w:pPr>
            <w:r>
              <w:rPr>
                <w:rFonts w:ascii="Arial" w:eastAsia="Arial" w:hAnsi="Arial" w:cs="Arial"/>
                <w:b/>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71278229" w14:textId="77777777" w:rsidR="00903539" w:rsidRDefault="00903539" w:rsidP="00157465">
            <w:pPr>
              <w:ind w:left="1"/>
            </w:pPr>
            <w:r>
              <w:rPr>
                <w:rFonts w:ascii="Arial" w:eastAsia="Arial" w:hAnsi="Arial" w:cs="Arial"/>
                <w:b/>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tcPr>
          <w:p w14:paraId="13B9439A" w14:textId="77777777" w:rsidR="00903539" w:rsidRDefault="00903539" w:rsidP="00157465">
            <w:pPr>
              <w:ind w:left="5"/>
            </w:pPr>
            <w:r>
              <w:rPr>
                <w:rFonts w:ascii="Arial" w:eastAsia="Arial" w:hAnsi="Arial" w:cs="Arial"/>
                <w:b/>
              </w:rPr>
              <w:t xml:space="preserve">Charley Keen  </w:t>
            </w:r>
          </w:p>
        </w:tc>
      </w:tr>
      <w:tr w:rsidR="00903539" w14:paraId="176F2901" w14:textId="77777777" w:rsidTr="00157465">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074ADEA2" w14:textId="77777777" w:rsidR="00903539" w:rsidRDefault="00903539" w:rsidP="00157465">
            <w:pPr>
              <w:jc w:val="both"/>
            </w:pPr>
            <w:r>
              <w:rPr>
                <w:rFonts w:ascii="Arial" w:eastAsia="Arial" w:hAnsi="Arial" w:cs="Arial"/>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5E4BA4AC" w14:textId="77777777" w:rsidR="00903539" w:rsidRDefault="00903539" w:rsidP="00157465">
            <w:pPr>
              <w:ind w:left="2"/>
            </w:pPr>
            <w:r>
              <w:rPr>
                <w:rFonts w:ascii="Arial" w:eastAsia="Arial" w:hAnsi="Arial" w:cs="Arial"/>
                <w:b/>
              </w:rPr>
              <w:t xml:space="preserve">Manual Therapy Sucks?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16F940B0" w14:textId="77777777" w:rsidR="00903539" w:rsidRDefault="00903539" w:rsidP="00157465">
            <w:pPr>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0" w:type="dxa"/>
            <w:tcBorders>
              <w:top w:val="single" w:sz="4" w:space="0" w:color="000000"/>
              <w:left w:val="single" w:sz="4" w:space="0" w:color="000000"/>
              <w:bottom w:val="single" w:sz="4" w:space="0" w:color="000000"/>
              <w:right w:val="single" w:sz="4" w:space="0" w:color="000000"/>
            </w:tcBorders>
          </w:tcPr>
          <w:p w14:paraId="7333707C" w14:textId="77777777" w:rsidR="00903539" w:rsidRDefault="00903539" w:rsidP="00157465">
            <w:pPr>
              <w:ind w:left="5"/>
            </w:pPr>
            <w:r>
              <w:rPr>
                <w:rFonts w:ascii="Arial" w:eastAsia="Arial" w:hAnsi="Arial" w:cs="Arial"/>
                <w:b/>
              </w:rPr>
              <w:t xml:space="preserve">2000 </w:t>
            </w:r>
          </w:p>
        </w:tc>
      </w:tr>
      <w:tr w:rsidR="00903539" w14:paraId="27725714" w14:textId="77777777" w:rsidTr="00157465">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1E84CAD4" w14:textId="77777777" w:rsidR="00903539" w:rsidRDefault="00903539" w:rsidP="00157465">
            <w:r>
              <w:rPr>
                <w:rFonts w:ascii="Arial" w:eastAsia="Arial" w:hAnsi="Arial" w:cs="Arial"/>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tcPr>
          <w:p w14:paraId="6765FB15" w14:textId="77777777" w:rsidR="00903539" w:rsidRDefault="00903539" w:rsidP="00157465">
            <w:pPr>
              <w:spacing w:after="5"/>
              <w:ind w:left="2"/>
              <w:jc w:val="both"/>
            </w:pPr>
            <w:r>
              <w:rPr>
                <w:rFonts w:ascii="Arial" w:eastAsia="Arial" w:hAnsi="Arial" w:cs="Arial"/>
                <w:b/>
              </w:rPr>
              <w:t>26</w:t>
            </w:r>
            <w:r>
              <w:rPr>
                <w:rFonts w:ascii="Arial" w:eastAsia="Arial" w:hAnsi="Arial" w:cs="Arial"/>
                <w:b/>
                <w:vertAlign w:val="superscript"/>
              </w:rPr>
              <w:t>th</w:t>
            </w:r>
            <w:r>
              <w:rPr>
                <w:rFonts w:ascii="Arial" w:eastAsia="Arial" w:hAnsi="Arial" w:cs="Arial"/>
                <w:b/>
              </w:rPr>
              <w:t xml:space="preserve"> November 2020 before </w:t>
            </w:r>
          </w:p>
          <w:p w14:paraId="4E5E4D30" w14:textId="77777777" w:rsidR="00903539" w:rsidRDefault="00903539" w:rsidP="00157465">
            <w:pPr>
              <w:ind w:left="2"/>
            </w:pPr>
            <w:r>
              <w:rPr>
                <w:rFonts w:ascii="Arial" w:eastAsia="Arial" w:hAnsi="Arial" w:cs="Arial"/>
                <w:b/>
              </w:rPr>
              <w:t xml:space="preserve">5pm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12C40E3F" w14:textId="77777777" w:rsidR="00903539" w:rsidRDefault="00903539" w:rsidP="00157465">
            <w:pPr>
              <w:ind w:left="1" w:right="103"/>
              <w:jc w:val="both"/>
            </w:pPr>
            <w:r>
              <w:rPr>
                <w:rFonts w:ascii="Arial" w:eastAsia="Arial" w:hAnsi="Arial" w:cs="Arial"/>
                <w:b/>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06633845" w14:textId="77777777" w:rsidR="00903539" w:rsidRDefault="00903539" w:rsidP="00157465">
            <w:pPr>
              <w:ind w:left="5"/>
              <w:jc w:val="both"/>
            </w:pPr>
            <w:r>
              <w:rPr>
                <w:rFonts w:ascii="Arial" w:eastAsia="Arial" w:hAnsi="Arial" w:cs="Arial"/>
                <w:b/>
              </w:rPr>
              <w:t>26</w:t>
            </w:r>
            <w:r>
              <w:rPr>
                <w:rFonts w:ascii="Arial" w:eastAsia="Arial" w:hAnsi="Arial" w:cs="Arial"/>
                <w:b/>
                <w:vertAlign w:val="superscript"/>
              </w:rPr>
              <w:t>th</w:t>
            </w:r>
            <w:r>
              <w:rPr>
                <w:rFonts w:ascii="Arial" w:eastAsia="Arial" w:hAnsi="Arial" w:cs="Arial"/>
                <w:b/>
              </w:rPr>
              <w:t xml:space="preserve"> December 2020 </w:t>
            </w:r>
          </w:p>
        </w:tc>
      </w:tr>
    </w:tbl>
    <w:p w14:paraId="47C0585D" w14:textId="5038231E" w:rsidR="00870020" w:rsidRDefault="00870020" w:rsidP="008A2FC5"/>
    <w:p w14:paraId="3986DB87" w14:textId="77777777" w:rsidR="00BC245B" w:rsidRDefault="00BC245B" w:rsidP="00BC245B">
      <w:pPr>
        <w:spacing w:after="0"/>
        <w:ind w:left="1"/>
      </w:pPr>
    </w:p>
    <w:tbl>
      <w:tblPr>
        <w:tblStyle w:val="TableGrid"/>
        <w:tblW w:w="10442" w:type="dxa"/>
        <w:tblInd w:w="7" w:type="dxa"/>
        <w:tblCellMar>
          <w:top w:w="0" w:type="dxa"/>
          <w:left w:w="88" w:type="dxa"/>
          <w:bottom w:w="0" w:type="dxa"/>
          <w:right w:w="115" w:type="dxa"/>
        </w:tblCellMar>
        <w:tblLook w:val="04A0" w:firstRow="1" w:lastRow="0" w:firstColumn="1" w:lastColumn="0" w:noHBand="0" w:noVBand="1"/>
      </w:tblPr>
      <w:tblGrid>
        <w:gridCol w:w="8706"/>
        <w:gridCol w:w="870"/>
        <w:gridCol w:w="866"/>
      </w:tblGrid>
      <w:tr w:rsidR="00BC245B" w14:paraId="7A22FD6D" w14:textId="77777777" w:rsidTr="00157465">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05A09773" w14:textId="77777777" w:rsidR="00BC245B" w:rsidRDefault="00BC245B" w:rsidP="00157465">
            <w:pPr>
              <w:ind w:left="18"/>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tcPr>
          <w:p w14:paraId="7CDEBC3D" w14:textId="77777777" w:rsidR="00BC245B" w:rsidRDefault="00BC245B" w:rsidP="00157465">
            <w:r>
              <w:rPr>
                <w:noProof/>
              </w:rPr>
              <mc:AlternateContent>
                <mc:Choice Requires="wpg">
                  <w:drawing>
                    <wp:inline distT="0" distB="0" distL="0" distR="0" wp14:anchorId="0A6784BA" wp14:editId="405B87A5">
                      <wp:extent cx="299314" cy="514884"/>
                      <wp:effectExtent l="0" t="0" r="0" b="0"/>
                      <wp:docPr id="26503" name="Group 26503"/>
                      <wp:cNvGraphicFramePr/>
                      <a:graphic xmlns:a="http://schemas.openxmlformats.org/drawingml/2006/main">
                        <a:graphicData uri="http://schemas.microsoft.com/office/word/2010/wordprocessingGroup">
                          <wpg:wgp>
                            <wpg:cNvGrpSpPr/>
                            <wpg:grpSpPr>
                              <a:xfrm>
                                <a:off x="0" y="0"/>
                                <a:ext cx="299314" cy="514884"/>
                                <a:chOff x="0" y="0"/>
                                <a:chExt cx="299314" cy="514884"/>
                              </a:xfrm>
                            </wpg:grpSpPr>
                            <wps:wsp>
                              <wps:cNvPr id="695" name="Rectangle 695"/>
                              <wps:cNvSpPr/>
                              <wps:spPr>
                                <a:xfrm rot="-5399999">
                                  <a:off x="-133221" y="87771"/>
                                  <a:ext cx="484135" cy="217691"/>
                                </a:xfrm>
                                <a:prstGeom prst="rect">
                                  <a:avLst/>
                                </a:prstGeom>
                                <a:ln>
                                  <a:noFill/>
                                </a:ln>
                              </wps:spPr>
                              <wps:txbx>
                                <w:txbxContent>
                                  <w:p w14:paraId="6B729BF0" w14:textId="77777777" w:rsidR="00BC245B" w:rsidRDefault="00BC245B" w:rsidP="00BC245B">
                                    <w:r>
                                      <w:rPr>
                                        <w:rFonts w:ascii="Arial" w:eastAsia="Arial" w:hAnsi="Arial" w:cs="Arial"/>
                                        <w:b/>
                                        <w:sz w:val="18"/>
                                      </w:rPr>
                                      <w:t xml:space="preserve">Marks </w:t>
                                    </w:r>
                                  </w:p>
                                </w:txbxContent>
                              </wps:txbx>
                              <wps:bodyPr horzOverflow="overflow" vert="horz" lIns="0" tIns="0" rIns="0" bIns="0" rtlCol="0">
                                <a:noAutofit/>
                              </wps:bodyPr>
                            </wps:wsp>
                            <wps:wsp>
                              <wps:cNvPr id="697" name="Rectangle 697"/>
                              <wps:cNvSpPr/>
                              <wps:spPr>
                                <a:xfrm rot="-5399999">
                                  <a:off x="-77623" y="83933"/>
                                  <a:ext cx="644211" cy="217691"/>
                                </a:xfrm>
                                <a:prstGeom prst="rect">
                                  <a:avLst/>
                                </a:prstGeom>
                                <a:ln>
                                  <a:noFill/>
                                </a:ln>
                              </wps:spPr>
                              <wps:txbx>
                                <w:txbxContent>
                                  <w:p w14:paraId="5B5CA5B7" w14:textId="77777777" w:rsidR="00BC245B" w:rsidRDefault="00BC245B" w:rsidP="00BC245B">
                                    <w:r>
                                      <w:rPr>
                                        <w:rFonts w:ascii="Arial" w:eastAsia="Arial" w:hAnsi="Arial" w:cs="Arial"/>
                                        <w:b/>
                                        <w:sz w:val="18"/>
                                      </w:rPr>
                                      <w:t>available</w:t>
                                    </w:r>
                                  </w:p>
                                </w:txbxContent>
                              </wps:txbx>
                              <wps:bodyPr horzOverflow="overflow" vert="horz" lIns="0" tIns="0" rIns="0" bIns="0" rtlCol="0">
                                <a:noAutofit/>
                              </wps:bodyPr>
                            </wps:wsp>
                            <wps:wsp>
                              <wps:cNvPr id="698" name="Rectangle 698"/>
                              <wps:cNvSpPr/>
                              <wps:spPr>
                                <a:xfrm rot="-5399999">
                                  <a:off x="223351" y="-98200"/>
                                  <a:ext cx="42262" cy="217691"/>
                                </a:xfrm>
                                <a:prstGeom prst="rect">
                                  <a:avLst/>
                                </a:prstGeom>
                                <a:ln>
                                  <a:noFill/>
                                </a:ln>
                              </wps:spPr>
                              <wps:txbx>
                                <w:txbxContent>
                                  <w:p w14:paraId="340B4427" w14:textId="77777777" w:rsidR="00BC245B" w:rsidRDefault="00BC245B" w:rsidP="00BC245B">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0A6784BA" id="Group 26503" o:spid="_x0000_s1026" style="width:23.55pt;height:40.55pt;mso-position-horizontal-relative:char;mso-position-vertical-relative:line" coordsize="299314,514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">
                      <v:rect id="Rectangle 695" o:spid="_x0000_s1027" style="position:absolute;left:-133221;top:87771;width:484135;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" filled="f" stroked="f">
                        <v:textbox inset="0,0,0,0">
                          <w:txbxContent>
                            <w:p w14:paraId="6B729BF0" w14:textId="77777777" w:rsidR="00BC245B" w:rsidRDefault="00BC245B" w:rsidP="00BC245B">
                              <w:r>
                                <w:rPr>
                                  <w:rFonts w:ascii="Arial" w:eastAsia="Arial" w:hAnsi="Arial" w:cs="Arial"/>
                                  <w:b/>
                                  <w:sz w:val="18"/>
                                </w:rPr>
                                <w:t xml:space="preserve">Marks </w:t>
                              </w:r>
                            </w:p>
                          </w:txbxContent>
                        </v:textbox>
                      </v:rect>
                      <v:rect id="Rectangle 697" o:spid="_x0000_s1028" style="position:absolute;left:-77623;top:83933;width:644211;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" filled="f" stroked="f">
                        <v:textbox inset="0,0,0,0">
                          <w:txbxContent>
                            <w:p w14:paraId="5B5CA5B7" w14:textId="77777777" w:rsidR="00BC245B" w:rsidRDefault="00BC245B" w:rsidP="00BC245B">
                              <w:r>
                                <w:rPr>
                                  <w:rFonts w:ascii="Arial" w:eastAsia="Arial" w:hAnsi="Arial" w:cs="Arial"/>
                                  <w:b/>
                                  <w:sz w:val="18"/>
                                </w:rPr>
                                <w:t>available</w:t>
                              </w:r>
                            </w:p>
                          </w:txbxContent>
                        </v:textbox>
                      </v:rect>
                      <v:rect id="Rectangle 698" o:spid="_x0000_s1029" style="position:absolute;left:223351;top:-98200;width:42262;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" filled="f" stroked="f">
                        <v:textbox inset="0,0,0,0">
                          <w:txbxContent>
                            <w:p w14:paraId="340B4427" w14:textId="77777777" w:rsidR="00BC245B" w:rsidRDefault="00BC245B" w:rsidP="00BC245B">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C0C0C0"/>
          </w:tcPr>
          <w:p w14:paraId="07E86979" w14:textId="77777777" w:rsidR="00BC245B" w:rsidRDefault="00BC245B" w:rsidP="00157465">
            <w:pPr>
              <w:ind w:left="112"/>
            </w:pPr>
            <w:r>
              <w:rPr>
                <w:noProof/>
              </w:rPr>
              <mc:AlternateContent>
                <mc:Choice Requires="wpg">
                  <w:drawing>
                    <wp:inline distT="0" distB="0" distL="0" distR="0" wp14:anchorId="126FA800" wp14:editId="608CC06B">
                      <wp:extent cx="299314" cy="495072"/>
                      <wp:effectExtent l="0" t="0" r="0" b="0"/>
                      <wp:docPr id="26507" name="Group 26507"/>
                      <wp:cNvGraphicFramePr/>
                      <a:graphic xmlns:a="http://schemas.openxmlformats.org/drawingml/2006/main">
                        <a:graphicData uri="http://schemas.microsoft.com/office/word/2010/wordprocessingGroup">
                          <wpg:wgp>
                            <wpg:cNvGrpSpPr/>
                            <wpg:grpSpPr>
                              <a:xfrm>
                                <a:off x="0" y="0"/>
                                <a:ext cx="299314" cy="495072"/>
                                <a:chOff x="0" y="0"/>
                                <a:chExt cx="299314" cy="495072"/>
                              </a:xfrm>
                            </wpg:grpSpPr>
                            <wps:wsp>
                              <wps:cNvPr id="701" name="Rectangle 701"/>
                              <wps:cNvSpPr/>
                              <wps:spPr>
                                <a:xfrm rot="-5399999">
                                  <a:off x="-133222" y="78627"/>
                                  <a:ext cx="484136" cy="217691"/>
                                </a:xfrm>
                                <a:prstGeom prst="rect">
                                  <a:avLst/>
                                </a:prstGeom>
                                <a:ln>
                                  <a:noFill/>
                                </a:ln>
                              </wps:spPr>
                              <wps:txbx>
                                <w:txbxContent>
                                  <w:p w14:paraId="22783F14" w14:textId="77777777" w:rsidR="00BC245B" w:rsidRDefault="00BC245B" w:rsidP="00BC245B">
                                    <w:r>
                                      <w:rPr>
                                        <w:rFonts w:ascii="Arial" w:eastAsia="Arial" w:hAnsi="Arial" w:cs="Arial"/>
                                        <w:b/>
                                        <w:sz w:val="18"/>
                                      </w:rPr>
                                      <w:t xml:space="preserve">Marks </w:t>
                                    </w:r>
                                  </w:p>
                                </w:txbxContent>
                              </wps:txbx>
                              <wps:bodyPr horzOverflow="overflow" vert="horz" lIns="0" tIns="0" rIns="0" bIns="0" rtlCol="0">
                                <a:noAutofit/>
                              </wps:bodyPr>
                            </wps:wsp>
                            <wps:wsp>
                              <wps:cNvPr id="702" name="Rectangle 702"/>
                              <wps:cNvSpPr/>
                              <wps:spPr>
                                <a:xfrm rot="-5399999">
                                  <a:off x="87715" y="-63147"/>
                                  <a:ext cx="42260" cy="217691"/>
                                </a:xfrm>
                                <a:prstGeom prst="rect">
                                  <a:avLst/>
                                </a:prstGeom>
                                <a:ln>
                                  <a:noFill/>
                                </a:ln>
                              </wps:spPr>
                              <wps:txbx>
                                <w:txbxContent>
                                  <w:p w14:paraId="21850E87" w14:textId="77777777" w:rsidR="00BC245B" w:rsidRDefault="00BC245B" w:rsidP="00BC245B">
                                    <w:r>
                                      <w:rPr>
                                        <w:rFonts w:ascii="Arial" w:eastAsia="Arial" w:hAnsi="Arial" w:cs="Arial"/>
                                        <w:b/>
                                        <w:sz w:val="18"/>
                                      </w:rPr>
                                      <w:t xml:space="preserve"> </w:t>
                                    </w:r>
                                  </w:p>
                                </w:txbxContent>
                              </wps:txbx>
                              <wps:bodyPr horzOverflow="overflow" vert="horz" lIns="0" tIns="0" rIns="0" bIns="0" rtlCol="0">
                                <a:noAutofit/>
                              </wps:bodyPr>
                            </wps:wsp>
                            <wps:wsp>
                              <wps:cNvPr id="704" name="Rectangle 704"/>
                              <wps:cNvSpPr/>
                              <wps:spPr>
                                <a:xfrm rot="-5399999">
                                  <a:off x="-64747" y="76997"/>
                                  <a:ext cx="618460" cy="217691"/>
                                </a:xfrm>
                                <a:prstGeom prst="rect">
                                  <a:avLst/>
                                </a:prstGeom>
                                <a:ln>
                                  <a:noFill/>
                                </a:ln>
                              </wps:spPr>
                              <wps:txbx>
                                <w:txbxContent>
                                  <w:p w14:paraId="5941A817" w14:textId="77777777" w:rsidR="00BC245B" w:rsidRDefault="00BC245B" w:rsidP="00BC245B">
                                    <w:r>
                                      <w:rPr>
                                        <w:rFonts w:ascii="Arial" w:eastAsia="Arial" w:hAnsi="Arial" w:cs="Arial"/>
                                        <w:b/>
                                        <w:sz w:val="18"/>
                                      </w:rPr>
                                      <w:t>awarded</w:t>
                                    </w:r>
                                  </w:p>
                                </w:txbxContent>
                              </wps:txbx>
                              <wps:bodyPr horzOverflow="overflow" vert="horz" lIns="0" tIns="0" rIns="0" bIns="0" rtlCol="0">
                                <a:noAutofit/>
                              </wps:bodyPr>
                            </wps:wsp>
                            <wps:wsp>
                              <wps:cNvPr id="705" name="Rectangle 705"/>
                              <wps:cNvSpPr/>
                              <wps:spPr>
                                <a:xfrm rot="-5399999">
                                  <a:off x="223351" y="-98199"/>
                                  <a:ext cx="42260" cy="217691"/>
                                </a:xfrm>
                                <a:prstGeom prst="rect">
                                  <a:avLst/>
                                </a:prstGeom>
                                <a:ln>
                                  <a:noFill/>
                                </a:ln>
                              </wps:spPr>
                              <wps:txbx>
                                <w:txbxContent>
                                  <w:p w14:paraId="41780CDA" w14:textId="77777777" w:rsidR="00BC245B" w:rsidRDefault="00BC245B" w:rsidP="00BC245B">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26FA800" id="Group 26507" o:spid="_x0000_s1030" style="width:23.55pt;height:39pt;mso-position-horizontal-relative:char;mso-position-vertical-relative:line" coordsize="299314,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">
                      <v:rect id="Rectangle 701" o:spid="_x0000_s1031" style="position:absolute;left:-133222;top:78627;width:484136;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" filled="f" stroked="f">
                        <v:textbox inset="0,0,0,0">
                          <w:txbxContent>
                            <w:p w14:paraId="22783F14" w14:textId="77777777" w:rsidR="00BC245B" w:rsidRDefault="00BC245B" w:rsidP="00BC245B">
                              <w:r>
                                <w:rPr>
                                  <w:rFonts w:ascii="Arial" w:eastAsia="Arial" w:hAnsi="Arial" w:cs="Arial"/>
                                  <w:b/>
                                  <w:sz w:val="18"/>
                                </w:rPr>
                                <w:t xml:space="preserve">Marks </w:t>
                              </w:r>
                            </w:p>
                          </w:txbxContent>
                        </v:textbox>
                      </v:rect>
                      <v:rect id="Rectangle 702" o:spid="_x0000_s1032" style="position:absolute;left:87715;top:-63147;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" filled="f" stroked="f">
                        <v:textbox inset="0,0,0,0">
                          <w:txbxContent>
                            <w:p w14:paraId="21850E87" w14:textId="77777777" w:rsidR="00BC245B" w:rsidRDefault="00BC245B" w:rsidP="00BC245B">
                              <w:r>
                                <w:rPr>
                                  <w:rFonts w:ascii="Arial" w:eastAsia="Arial" w:hAnsi="Arial" w:cs="Arial"/>
                                  <w:b/>
                                  <w:sz w:val="18"/>
                                </w:rPr>
                                <w:t xml:space="preserve"> </w:t>
                              </w:r>
                            </w:p>
                          </w:txbxContent>
                        </v:textbox>
                      </v:rect>
                      <v:rect id="Rectangle 704" o:spid="_x0000_s1033" style="position:absolute;left:-64747;top:76997;width:6184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" filled="f" stroked="f">
                        <v:textbox inset="0,0,0,0">
                          <w:txbxContent>
                            <w:p w14:paraId="5941A817" w14:textId="77777777" w:rsidR="00BC245B" w:rsidRDefault="00BC245B" w:rsidP="00BC245B">
                              <w:r>
                                <w:rPr>
                                  <w:rFonts w:ascii="Arial" w:eastAsia="Arial" w:hAnsi="Arial" w:cs="Arial"/>
                                  <w:b/>
                                  <w:sz w:val="18"/>
                                </w:rPr>
                                <w:t>awarded</w:t>
                              </w:r>
                            </w:p>
                          </w:txbxContent>
                        </v:textbox>
                      </v:rect>
                      <v:rect id="Rectangle 705" o:spid="_x0000_s1034" style="position:absolute;left:223351;top:-98199;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" filled="f" stroked="f">
                        <v:textbox inset="0,0,0,0">
                          <w:txbxContent>
                            <w:p w14:paraId="41780CDA" w14:textId="77777777" w:rsidR="00BC245B" w:rsidRDefault="00BC245B" w:rsidP="00BC245B">
                              <w:r>
                                <w:rPr>
                                  <w:rFonts w:ascii="Arial" w:eastAsia="Arial" w:hAnsi="Arial" w:cs="Arial"/>
                                  <w:b/>
                                  <w:sz w:val="18"/>
                                </w:rPr>
                                <w:t xml:space="preserve"> </w:t>
                              </w:r>
                            </w:p>
                          </w:txbxContent>
                        </v:textbox>
                      </v:rect>
                      <w10:anchorlock/>
                    </v:group>
                  </w:pict>
                </mc:Fallback>
              </mc:AlternateContent>
            </w:r>
          </w:p>
        </w:tc>
      </w:tr>
      <w:tr w:rsidR="00BC245B" w14:paraId="5CAC666E" w14:textId="77777777" w:rsidTr="00157465">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2B6140D3" w14:textId="77777777" w:rsidR="00BC245B" w:rsidRDefault="00BC245B" w:rsidP="00157465">
            <w:pPr>
              <w:ind w:left="18"/>
            </w:pPr>
            <w:r>
              <w:rPr>
                <w:rFonts w:ascii="Arial" w:eastAsia="Arial" w:hAnsi="Arial" w:cs="Arial"/>
                <w:b/>
                <w:sz w:val="20"/>
              </w:rPr>
              <w:t>1. Engagement with Literature Skills</w:t>
            </w:r>
            <w:r>
              <w:rPr>
                <w:rFonts w:ascii="Arial" w:eastAsia="Arial" w:hAnsi="Arial" w:cs="Arial"/>
                <w:b/>
                <w:sz w:val="16"/>
              </w:rPr>
              <w:t xml:space="preserve"> </w:t>
            </w:r>
          </w:p>
          <w:p w14:paraId="4D00ACCD"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2DF21F9F" w14:textId="77777777" w:rsidR="00BC245B" w:rsidRDefault="00BC245B" w:rsidP="00157465">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3CB3E6DC" w14:textId="77777777" w:rsidR="00BC245B" w:rsidRDefault="00BC245B" w:rsidP="00157465">
            <w:pPr>
              <w:ind w:left="116"/>
              <w:jc w:val="center"/>
            </w:pPr>
            <w:r>
              <w:rPr>
                <w:rFonts w:ascii="Arial" w:eastAsia="Arial" w:hAnsi="Arial" w:cs="Arial"/>
                <w:sz w:val="32"/>
              </w:rPr>
              <w:t xml:space="preserve"> </w:t>
            </w:r>
          </w:p>
        </w:tc>
      </w:tr>
      <w:tr w:rsidR="00BC245B" w14:paraId="5AF35C84" w14:textId="77777777" w:rsidTr="00157465">
        <w:trPr>
          <w:trHeight w:val="1699"/>
        </w:trPr>
        <w:tc>
          <w:tcPr>
            <w:tcW w:w="8706" w:type="dxa"/>
            <w:tcBorders>
              <w:top w:val="single" w:sz="4" w:space="0" w:color="000000"/>
              <w:left w:val="single" w:sz="4" w:space="0" w:color="000000"/>
              <w:bottom w:val="single" w:sz="4" w:space="0" w:color="000000"/>
              <w:right w:val="single" w:sz="4" w:space="0" w:color="000000"/>
            </w:tcBorders>
          </w:tcPr>
          <w:p w14:paraId="5CE26200" w14:textId="77777777" w:rsidR="00BC245B" w:rsidRDefault="00BC245B" w:rsidP="00157465">
            <w:pPr>
              <w:spacing w:after="108"/>
              <w:ind w:left="18"/>
            </w:pPr>
            <w:r>
              <w:rPr>
                <w:rFonts w:ascii="Arial" w:eastAsia="Arial" w:hAnsi="Arial" w:cs="Arial"/>
                <w:sz w:val="14"/>
              </w:rPr>
              <w:t xml:space="preserve"> </w:t>
            </w:r>
          </w:p>
          <w:p w14:paraId="73D6843F" w14:textId="77777777" w:rsidR="00BC245B" w:rsidRDefault="00BC245B" w:rsidP="00157465">
            <w:pPr>
              <w:spacing w:after="108"/>
              <w:ind w:left="18"/>
            </w:pPr>
            <w:r>
              <w:rPr>
                <w:rFonts w:ascii="Arial" w:eastAsia="Arial" w:hAnsi="Arial" w:cs="Arial"/>
                <w:sz w:val="14"/>
              </w:rPr>
              <w:t xml:space="preserve"> </w:t>
            </w:r>
          </w:p>
          <w:p w14:paraId="079C5475" w14:textId="77777777" w:rsidR="00BC245B" w:rsidRDefault="00BC245B" w:rsidP="00157465">
            <w:pPr>
              <w:spacing w:after="108"/>
              <w:ind w:left="18"/>
            </w:pPr>
            <w:r>
              <w:rPr>
                <w:rFonts w:ascii="Arial" w:eastAsia="Arial" w:hAnsi="Arial" w:cs="Arial"/>
                <w:sz w:val="14"/>
              </w:rPr>
              <w:t xml:space="preserve"> </w:t>
            </w:r>
          </w:p>
          <w:p w14:paraId="1360D1D1" w14:textId="77777777" w:rsidR="00BC245B" w:rsidRDefault="00BC245B" w:rsidP="00157465">
            <w:pPr>
              <w:spacing w:after="110"/>
              <w:ind w:left="18"/>
            </w:pPr>
            <w:r>
              <w:rPr>
                <w:rFonts w:ascii="Arial" w:eastAsia="Arial" w:hAnsi="Arial" w:cs="Arial"/>
                <w:sz w:val="14"/>
              </w:rPr>
              <w:t xml:space="preserve"> </w:t>
            </w:r>
          </w:p>
          <w:p w14:paraId="045DF314" w14:textId="77777777" w:rsidR="00BC245B" w:rsidRDefault="00BC245B" w:rsidP="00157465">
            <w:pPr>
              <w:spacing w:after="108"/>
              <w:ind w:left="18"/>
            </w:pPr>
            <w:r>
              <w:rPr>
                <w:rFonts w:ascii="Arial" w:eastAsia="Arial" w:hAnsi="Arial" w:cs="Arial"/>
                <w:sz w:val="14"/>
              </w:rPr>
              <w:t xml:space="preserve"> </w:t>
            </w:r>
          </w:p>
          <w:p w14:paraId="234309EE"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DE0A3C2" w14:textId="77777777" w:rsidR="00BC245B" w:rsidRDefault="00BC245B" w:rsidP="00157465">
            <w:pPr>
              <w:spacing w:after="64"/>
              <w:ind w:left="114"/>
              <w:jc w:val="center"/>
            </w:pPr>
            <w:r>
              <w:rPr>
                <w:rFonts w:ascii="Arial" w:eastAsia="Arial" w:hAnsi="Arial" w:cs="Arial"/>
                <w:sz w:val="32"/>
              </w:rPr>
              <w:t xml:space="preserve"> </w:t>
            </w:r>
          </w:p>
          <w:p w14:paraId="0DF74171" w14:textId="77777777" w:rsidR="00BC245B" w:rsidRDefault="00BC245B" w:rsidP="00157465">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6196381B" w14:textId="77777777" w:rsidR="00BC245B" w:rsidRDefault="00BC245B" w:rsidP="00157465">
            <w:pPr>
              <w:ind w:left="116"/>
              <w:jc w:val="center"/>
            </w:pPr>
            <w:r>
              <w:rPr>
                <w:rFonts w:ascii="Arial" w:eastAsia="Arial" w:hAnsi="Arial" w:cs="Arial"/>
                <w:sz w:val="32"/>
              </w:rPr>
              <w:t xml:space="preserve"> </w:t>
            </w:r>
          </w:p>
        </w:tc>
      </w:tr>
      <w:tr w:rsidR="00BC245B" w14:paraId="43399D23" w14:textId="77777777" w:rsidTr="00157465">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453125B2" w14:textId="77777777" w:rsidR="00BC245B" w:rsidRDefault="00BC245B" w:rsidP="00157465">
            <w:pPr>
              <w:ind w:left="18"/>
            </w:pPr>
            <w:r>
              <w:rPr>
                <w:rFonts w:ascii="Arial" w:eastAsia="Arial" w:hAnsi="Arial" w:cs="Arial"/>
                <w:b/>
                <w:sz w:val="20"/>
              </w:rPr>
              <w:t xml:space="preserve">2. Knowledge and Understanding Skills </w:t>
            </w:r>
          </w:p>
          <w:p w14:paraId="097FED2B"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0BBA3363" w14:textId="77777777" w:rsidR="00BC245B" w:rsidRDefault="00BC245B" w:rsidP="00157465">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01520940" w14:textId="77777777" w:rsidR="00BC245B" w:rsidRDefault="00BC245B" w:rsidP="00157465">
            <w:pPr>
              <w:ind w:left="116"/>
              <w:jc w:val="center"/>
            </w:pPr>
            <w:r>
              <w:rPr>
                <w:rFonts w:ascii="Arial" w:eastAsia="Arial" w:hAnsi="Arial" w:cs="Arial"/>
                <w:sz w:val="32"/>
              </w:rPr>
              <w:t xml:space="preserve"> </w:t>
            </w:r>
          </w:p>
        </w:tc>
      </w:tr>
      <w:tr w:rsidR="00BC245B" w14:paraId="64CB0E07" w14:textId="77777777" w:rsidTr="00157465">
        <w:trPr>
          <w:trHeight w:val="1698"/>
        </w:trPr>
        <w:tc>
          <w:tcPr>
            <w:tcW w:w="8706" w:type="dxa"/>
            <w:tcBorders>
              <w:top w:val="single" w:sz="4" w:space="0" w:color="000000"/>
              <w:left w:val="single" w:sz="4" w:space="0" w:color="000000"/>
              <w:bottom w:val="single" w:sz="4" w:space="0" w:color="000000"/>
              <w:right w:val="single" w:sz="4" w:space="0" w:color="000000"/>
            </w:tcBorders>
          </w:tcPr>
          <w:p w14:paraId="144E2D19" w14:textId="77777777" w:rsidR="00BC245B" w:rsidRDefault="00BC245B" w:rsidP="00157465">
            <w:pPr>
              <w:spacing w:after="108"/>
              <w:ind w:left="18"/>
            </w:pPr>
            <w:r>
              <w:rPr>
                <w:rFonts w:ascii="Arial" w:eastAsia="Arial" w:hAnsi="Arial" w:cs="Arial"/>
                <w:sz w:val="14"/>
              </w:rPr>
              <w:t xml:space="preserve"> </w:t>
            </w:r>
          </w:p>
          <w:p w14:paraId="1624CDCF" w14:textId="77777777" w:rsidR="00BC245B" w:rsidRDefault="00BC245B" w:rsidP="00157465">
            <w:pPr>
              <w:spacing w:after="108"/>
              <w:ind w:left="18"/>
            </w:pPr>
            <w:r>
              <w:rPr>
                <w:rFonts w:ascii="Arial" w:eastAsia="Arial" w:hAnsi="Arial" w:cs="Arial"/>
                <w:sz w:val="14"/>
              </w:rPr>
              <w:t xml:space="preserve"> </w:t>
            </w:r>
          </w:p>
          <w:p w14:paraId="1CF83ABE" w14:textId="77777777" w:rsidR="00BC245B" w:rsidRDefault="00BC245B" w:rsidP="00157465">
            <w:pPr>
              <w:spacing w:after="108"/>
              <w:ind w:left="18"/>
            </w:pPr>
            <w:r>
              <w:rPr>
                <w:rFonts w:ascii="Arial" w:eastAsia="Arial" w:hAnsi="Arial" w:cs="Arial"/>
                <w:sz w:val="14"/>
              </w:rPr>
              <w:t xml:space="preserve"> </w:t>
            </w:r>
          </w:p>
          <w:p w14:paraId="79F25BDE" w14:textId="77777777" w:rsidR="00BC245B" w:rsidRDefault="00BC245B" w:rsidP="00157465">
            <w:pPr>
              <w:spacing w:after="108"/>
              <w:ind w:left="18"/>
            </w:pPr>
            <w:r>
              <w:rPr>
                <w:rFonts w:ascii="Arial" w:eastAsia="Arial" w:hAnsi="Arial" w:cs="Arial"/>
                <w:sz w:val="14"/>
              </w:rPr>
              <w:t xml:space="preserve"> </w:t>
            </w:r>
          </w:p>
          <w:p w14:paraId="61BB5379" w14:textId="77777777" w:rsidR="00BC245B" w:rsidRDefault="00BC245B" w:rsidP="00157465">
            <w:pPr>
              <w:spacing w:after="108"/>
              <w:ind w:left="18"/>
            </w:pPr>
            <w:r>
              <w:rPr>
                <w:rFonts w:ascii="Arial" w:eastAsia="Arial" w:hAnsi="Arial" w:cs="Arial"/>
                <w:sz w:val="14"/>
              </w:rPr>
              <w:t xml:space="preserve"> </w:t>
            </w:r>
          </w:p>
          <w:p w14:paraId="6A7E44A9"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91D0354" w14:textId="77777777" w:rsidR="00BC245B" w:rsidRDefault="00BC245B" w:rsidP="00157465">
            <w:pPr>
              <w:spacing w:after="64"/>
              <w:ind w:left="114"/>
              <w:jc w:val="center"/>
            </w:pPr>
            <w:r>
              <w:rPr>
                <w:rFonts w:ascii="Arial" w:eastAsia="Arial" w:hAnsi="Arial" w:cs="Arial"/>
                <w:sz w:val="32"/>
              </w:rPr>
              <w:t xml:space="preserve"> </w:t>
            </w:r>
          </w:p>
          <w:p w14:paraId="391571A0" w14:textId="77777777" w:rsidR="00BC245B" w:rsidRDefault="00BC245B" w:rsidP="00157465">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06B4E53D" w14:textId="77777777" w:rsidR="00BC245B" w:rsidRDefault="00BC245B" w:rsidP="00157465">
            <w:pPr>
              <w:ind w:left="116"/>
              <w:jc w:val="center"/>
            </w:pPr>
            <w:r>
              <w:rPr>
                <w:rFonts w:ascii="Arial" w:eastAsia="Arial" w:hAnsi="Arial" w:cs="Arial"/>
                <w:sz w:val="32"/>
              </w:rPr>
              <w:t xml:space="preserve"> </w:t>
            </w:r>
          </w:p>
        </w:tc>
      </w:tr>
      <w:tr w:rsidR="00BC245B" w14:paraId="6637902C" w14:textId="77777777" w:rsidTr="00157465">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5CE61D93" w14:textId="77777777" w:rsidR="00BC245B" w:rsidRDefault="00BC245B" w:rsidP="00157465">
            <w:pPr>
              <w:ind w:left="18"/>
            </w:pPr>
            <w:r>
              <w:rPr>
                <w:rFonts w:ascii="Arial" w:eastAsia="Arial" w:hAnsi="Arial" w:cs="Arial"/>
                <w:b/>
                <w:sz w:val="20"/>
              </w:rPr>
              <w:lastRenderedPageBreak/>
              <w:t>3. Cognitive and Intellectual Skills</w:t>
            </w:r>
            <w:r>
              <w:rPr>
                <w:rFonts w:ascii="Arial" w:eastAsia="Arial" w:hAnsi="Arial" w:cs="Arial"/>
                <w:b/>
                <w:sz w:val="16"/>
              </w:rPr>
              <w:t xml:space="preserve"> </w:t>
            </w:r>
          </w:p>
          <w:p w14:paraId="030973FC"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1CB34D63" w14:textId="77777777" w:rsidR="00BC245B" w:rsidRDefault="00BC245B" w:rsidP="00157465">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25AC8358" w14:textId="77777777" w:rsidR="00BC245B" w:rsidRDefault="00BC245B" w:rsidP="00157465">
            <w:pPr>
              <w:ind w:left="116"/>
              <w:jc w:val="center"/>
            </w:pPr>
            <w:r>
              <w:rPr>
                <w:rFonts w:ascii="Arial" w:eastAsia="Arial" w:hAnsi="Arial" w:cs="Arial"/>
                <w:sz w:val="32"/>
              </w:rPr>
              <w:t xml:space="preserve"> </w:t>
            </w:r>
          </w:p>
        </w:tc>
      </w:tr>
      <w:tr w:rsidR="00BC245B" w14:paraId="57893A4C" w14:textId="77777777" w:rsidTr="00157465">
        <w:trPr>
          <w:trHeight w:val="1699"/>
        </w:trPr>
        <w:tc>
          <w:tcPr>
            <w:tcW w:w="8706" w:type="dxa"/>
            <w:tcBorders>
              <w:top w:val="single" w:sz="4" w:space="0" w:color="000000"/>
              <w:left w:val="single" w:sz="4" w:space="0" w:color="000000"/>
              <w:bottom w:val="single" w:sz="4" w:space="0" w:color="000000"/>
              <w:right w:val="single" w:sz="4" w:space="0" w:color="000000"/>
            </w:tcBorders>
          </w:tcPr>
          <w:p w14:paraId="7CA2D394" w14:textId="77777777" w:rsidR="00BC245B" w:rsidRDefault="00BC245B" w:rsidP="00157465">
            <w:pPr>
              <w:spacing w:after="108"/>
              <w:ind w:left="18"/>
            </w:pPr>
            <w:r>
              <w:rPr>
                <w:rFonts w:ascii="Arial" w:eastAsia="Arial" w:hAnsi="Arial" w:cs="Arial"/>
                <w:sz w:val="14"/>
              </w:rPr>
              <w:t xml:space="preserve"> </w:t>
            </w:r>
          </w:p>
          <w:p w14:paraId="0D9BCEAD" w14:textId="77777777" w:rsidR="00BC245B" w:rsidRDefault="00BC245B" w:rsidP="00157465">
            <w:pPr>
              <w:spacing w:after="108"/>
              <w:ind w:left="18"/>
            </w:pPr>
            <w:r>
              <w:rPr>
                <w:rFonts w:ascii="Arial" w:eastAsia="Arial" w:hAnsi="Arial" w:cs="Arial"/>
                <w:sz w:val="14"/>
              </w:rPr>
              <w:t xml:space="preserve"> </w:t>
            </w:r>
          </w:p>
          <w:p w14:paraId="2D548AB5" w14:textId="77777777" w:rsidR="00BC245B" w:rsidRDefault="00BC245B" w:rsidP="00157465">
            <w:pPr>
              <w:spacing w:after="108"/>
              <w:ind w:left="18"/>
            </w:pPr>
            <w:r>
              <w:rPr>
                <w:rFonts w:ascii="Arial" w:eastAsia="Arial" w:hAnsi="Arial" w:cs="Arial"/>
                <w:sz w:val="14"/>
              </w:rPr>
              <w:t xml:space="preserve"> </w:t>
            </w:r>
          </w:p>
          <w:p w14:paraId="1F59FCA6" w14:textId="77777777" w:rsidR="00BC245B" w:rsidRDefault="00BC245B" w:rsidP="00157465">
            <w:pPr>
              <w:spacing w:after="108"/>
              <w:ind w:left="18"/>
            </w:pPr>
            <w:r>
              <w:rPr>
                <w:rFonts w:ascii="Arial" w:eastAsia="Arial" w:hAnsi="Arial" w:cs="Arial"/>
                <w:sz w:val="14"/>
              </w:rPr>
              <w:t xml:space="preserve"> </w:t>
            </w:r>
          </w:p>
          <w:p w14:paraId="5A3E3D4D" w14:textId="77777777" w:rsidR="00BC245B" w:rsidRDefault="00BC245B" w:rsidP="00157465">
            <w:pPr>
              <w:spacing w:after="108"/>
              <w:ind w:left="18"/>
            </w:pPr>
            <w:r>
              <w:rPr>
                <w:rFonts w:ascii="Arial" w:eastAsia="Arial" w:hAnsi="Arial" w:cs="Arial"/>
                <w:sz w:val="14"/>
              </w:rPr>
              <w:t xml:space="preserve"> </w:t>
            </w:r>
          </w:p>
          <w:p w14:paraId="20C29A60"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4A921D3" w14:textId="77777777" w:rsidR="00BC245B" w:rsidRDefault="00BC245B" w:rsidP="00157465">
            <w:pPr>
              <w:spacing w:after="62"/>
              <w:ind w:left="114"/>
              <w:jc w:val="center"/>
            </w:pPr>
            <w:r>
              <w:rPr>
                <w:rFonts w:ascii="Arial" w:eastAsia="Arial" w:hAnsi="Arial" w:cs="Arial"/>
                <w:sz w:val="32"/>
              </w:rPr>
              <w:t xml:space="preserve"> </w:t>
            </w:r>
          </w:p>
          <w:p w14:paraId="47838A65" w14:textId="77777777" w:rsidR="00BC245B" w:rsidRDefault="00BC245B" w:rsidP="00157465">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1C61305E" w14:textId="77777777" w:rsidR="00BC245B" w:rsidRDefault="00BC245B" w:rsidP="00157465">
            <w:pPr>
              <w:ind w:left="116"/>
              <w:jc w:val="center"/>
            </w:pPr>
            <w:r>
              <w:rPr>
                <w:rFonts w:ascii="Arial" w:eastAsia="Arial" w:hAnsi="Arial" w:cs="Arial"/>
                <w:sz w:val="32"/>
              </w:rPr>
              <w:t xml:space="preserve"> </w:t>
            </w:r>
          </w:p>
        </w:tc>
      </w:tr>
      <w:tr w:rsidR="00BC245B" w14:paraId="0410284B" w14:textId="77777777" w:rsidTr="00157465">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468E5FA2" w14:textId="77777777" w:rsidR="00BC245B" w:rsidRDefault="00BC245B" w:rsidP="00157465">
            <w:pPr>
              <w:ind w:left="18"/>
            </w:pPr>
            <w:r>
              <w:rPr>
                <w:rFonts w:ascii="Arial" w:eastAsia="Arial" w:hAnsi="Arial" w:cs="Arial"/>
                <w:b/>
                <w:sz w:val="20"/>
              </w:rPr>
              <w:t>4. Practical Application Skills</w:t>
            </w:r>
            <w:r>
              <w:rPr>
                <w:rFonts w:ascii="Arial" w:eastAsia="Arial" w:hAnsi="Arial" w:cs="Arial"/>
                <w:b/>
                <w:sz w:val="16"/>
              </w:rPr>
              <w:t xml:space="preserve"> </w:t>
            </w:r>
          </w:p>
          <w:p w14:paraId="5EF7A483"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5D6F2D8C" w14:textId="77777777" w:rsidR="00BC245B" w:rsidRDefault="00BC245B" w:rsidP="00157465">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0D334CA6" w14:textId="77777777" w:rsidR="00BC245B" w:rsidRDefault="00BC245B" w:rsidP="00157465">
            <w:pPr>
              <w:ind w:left="116"/>
              <w:jc w:val="center"/>
            </w:pPr>
            <w:r>
              <w:rPr>
                <w:rFonts w:ascii="Arial" w:eastAsia="Arial" w:hAnsi="Arial" w:cs="Arial"/>
                <w:sz w:val="32"/>
              </w:rPr>
              <w:t xml:space="preserve"> </w:t>
            </w:r>
          </w:p>
        </w:tc>
      </w:tr>
      <w:tr w:rsidR="00BC245B" w14:paraId="34C3B489" w14:textId="77777777" w:rsidTr="00157465">
        <w:trPr>
          <w:trHeight w:val="1699"/>
        </w:trPr>
        <w:tc>
          <w:tcPr>
            <w:tcW w:w="8706" w:type="dxa"/>
            <w:tcBorders>
              <w:top w:val="single" w:sz="4" w:space="0" w:color="000000"/>
              <w:left w:val="single" w:sz="4" w:space="0" w:color="000000"/>
              <w:bottom w:val="single" w:sz="4" w:space="0" w:color="000000"/>
              <w:right w:val="single" w:sz="4" w:space="0" w:color="000000"/>
            </w:tcBorders>
          </w:tcPr>
          <w:p w14:paraId="7AE66A42" w14:textId="77777777" w:rsidR="00BC245B" w:rsidRDefault="00BC245B" w:rsidP="00157465">
            <w:pPr>
              <w:spacing w:after="108"/>
              <w:ind w:left="18"/>
            </w:pPr>
            <w:r>
              <w:rPr>
                <w:rFonts w:ascii="Arial" w:eastAsia="Arial" w:hAnsi="Arial" w:cs="Arial"/>
                <w:sz w:val="14"/>
              </w:rPr>
              <w:t xml:space="preserve"> </w:t>
            </w:r>
          </w:p>
          <w:p w14:paraId="74875BD6" w14:textId="77777777" w:rsidR="00BC245B" w:rsidRDefault="00BC245B" w:rsidP="00157465">
            <w:pPr>
              <w:spacing w:after="108"/>
              <w:ind w:left="18"/>
            </w:pPr>
            <w:r>
              <w:rPr>
                <w:rFonts w:ascii="Arial" w:eastAsia="Arial" w:hAnsi="Arial" w:cs="Arial"/>
                <w:sz w:val="14"/>
              </w:rPr>
              <w:t xml:space="preserve"> </w:t>
            </w:r>
          </w:p>
          <w:p w14:paraId="07DB164F" w14:textId="77777777" w:rsidR="00BC245B" w:rsidRDefault="00BC245B" w:rsidP="00157465">
            <w:pPr>
              <w:spacing w:after="110"/>
              <w:ind w:left="18"/>
            </w:pPr>
            <w:r>
              <w:rPr>
                <w:rFonts w:ascii="Arial" w:eastAsia="Arial" w:hAnsi="Arial" w:cs="Arial"/>
                <w:sz w:val="14"/>
              </w:rPr>
              <w:t xml:space="preserve"> </w:t>
            </w:r>
          </w:p>
          <w:p w14:paraId="7AF38806" w14:textId="77777777" w:rsidR="00BC245B" w:rsidRDefault="00BC245B" w:rsidP="00157465">
            <w:pPr>
              <w:spacing w:after="108"/>
              <w:ind w:left="18"/>
            </w:pPr>
            <w:r>
              <w:rPr>
                <w:rFonts w:ascii="Arial" w:eastAsia="Arial" w:hAnsi="Arial" w:cs="Arial"/>
                <w:sz w:val="14"/>
              </w:rPr>
              <w:t xml:space="preserve"> </w:t>
            </w:r>
          </w:p>
          <w:p w14:paraId="6BB63847" w14:textId="77777777" w:rsidR="00BC245B" w:rsidRDefault="00BC245B" w:rsidP="00157465">
            <w:pPr>
              <w:spacing w:after="108"/>
              <w:ind w:left="18"/>
            </w:pPr>
            <w:r>
              <w:rPr>
                <w:rFonts w:ascii="Arial" w:eastAsia="Arial" w:hAnsi="Arial" w:cs="Arial"/>
                <w:sz w:val="14"/>
              </w:rPr>
              <w:t xml:space="preserve"> </w:t>
            </w:r>
          </w:p>
          <w:p w14:paraId="4899DD6D"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D06C26" w14:textId="77777777" w:rsidR="00BC245B" w:rsidRDefault="00BC245B" w:rsidP="00157465">
            <w:pPr>
              <w:spacing w:after="64"/>
              <w:ind w:left="114"/>
              <w:jc w:val="center"/>
            </w:pPr>
            <w:r>
              <w:rPr>
                <w:rFonts w:ascii="Arial" w:eastAsia="Arial" w:hAnsi="Arial" w:cs="Arial"/>
                <w:sz w:val="32"/>
              </w:rPr>
              <w:t xml:space="preserve"> </w:t>
            </w:r>
          </w:p>
          <w:p w14:paraId="43D1C792" w14:textId="77777777" w:rsidR="00BC245B" w:rsidRDefault="00BC245B" w:rsidP="00157465">
            <w:pPr>
              <w:ind w:left="26"/>
              <w:jc w:val="center"/>
            </w:pPr>
            <w:r>
              <w:rPr>
                <w:rFonts w:ascii="Arial" w:eastAsia="Arial" w:hAnsi="Arial" w:cs="Arial"/>
                <w:sz w:val="32"/>
              </w:rPr>
              <w:t xml:space="preserve">5 </w:t>
            </w:r>
          </w:p>
        </w:tc>
        <w:tc>
          <w:tcPr>
            <w:tcW w:w="866" w:type="dxa"/>
            <w:tcBorders>
              <w:top w:val="single" w:sz="4" w:space="0" w:color="000000"/>
              <w:left w:val="single" w:sz="4" w:space="0" w:color="000000"/>
              <w:bottom w:val="single" w:sz="4" w:space="0" w:color="000000"/>
              <w:right w:val="single" w:sz="4" w:space="0" w:color="000000"/>
            </w:tcBorders>
          </w:tcPr>
          <w:p w14:paraId="61E1F6BE" w14:textId="77777777" w:rsidR="00BC245B" w:rsidRDefault="00BC245B" w:rsidP="00157465">
            <w:pPr>
              <w:ind w:left="116"/>
              <w:jc w:val="center"/>
            </w:pPr>
            <w:r>
              <w:rPr>
                <w:rFonts w:ascii="Arial" w:eastAsia="Arial" w:hAnsi="Arial" w:cs="Arial"/>
                <w:sz w:val="32"/>
              </w:rPr>
              <w:t xml:space="preserve"> </w:t>
            </w:r>
          </w:p>
        </w:tc>
      </w:tr>
      <w:tr w:rsidR="00BC245B" w14:paraId="1B31CC05" w14:textId="77777777" w:rsidTr="00157465">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52F1B99F" w14:textId="77777777" w:rsidR="00BC245B" w:rsidRDefault="00BC245B" w:rsidP="00157465">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1E6AD80A"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03EEB1DB" w14:textId="77777777" w:rsidR="00BC245B" w:rsidRDefault="00BC245B" w:rsidP="00157465">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7729D734" w14:textId="77777777" w:rsidR="00BC245B" w:rsidRDefault="00BC245B" w:rsidP="00157465">
            <w:pPr>
              <w:ind w:left="116"/>
              <w:jc w:val="center"/>
            </w:pPr>
            <w:r>
              <w:rPr>
                <w:rFonts w:ascii="Arial" w:eastAsia="Arial" w:hAnsi="Arial" w:cs="Arial"/>
                <w:sz w:val="32"/>
              </w:rPr>
              <w:t xml:space="preserve"> </w:t>
            </w:r>
          </w:p>
        </w:tc>
      </w:tr>
      <w:tr w:rsidR="00BC245B" w14:paraId="23F66EB1" w14:textId="77777777" w:rsidTr="00157465">
        <w:trPr>
          <w:trHeight w:val="1136"/>
        </w:trPr>
        <w:tc>
          <w:tcPr>
            <w:tcW w:w="8706" w:type="dxa"/>
            <w:tcBorders>
              <w:top w:val="single" w:sz="4" w:space="0" w:color="000000"/>
              <w:left w:val="single" w:sz="4" w:space="0" w:color="000000"/>
              <w:bottom w:val="single" w:sz="4" w:space="0" w:color="000000"/>
              <w:right w:val="single" w:sz="4" w:space="0" w:color="000000"/>
            </w:tcBorders>
          </w:tcPr>
          <w:p w14:paraId="606CA578" w14:textId="77777777" w:rsidR="00BC245B" w:rsidRDefault="00BC245B" w:rsidP="00157465">
            <w:pPr>
              <w:spacing w:after="108"/>
              <w:ind w:left="18"/>
            </w:pPr>
            <w:r>
              <w:rPr>
                <w:rFonts w:ascii="Arial" w:eastAsia="Arial" w:hAnsi="Arial" w:cs="Arial"/>
                <w:sz w:val="14"/>
              </w:rPr>
              <w:t xml:space="preserve"> </w:t>
            </w:r>
          </w:p>
          <w:p w14:paraId="4314DBA3" w14:textId="77777777" w:rsidR="00BC245B" w:rsidRDefault="00BC245B" w:rsidP="00157465">
            <w:pPr>
              <w:spacing w:after="108"/>
              <w:ind w:left="18"/>
            </w:pPr>
            <w:r>
              <w:rPr>
                <w:rFonts w:ascii="Arial" w:eastAsia="Arial" w:hAnsi="Arial" w:cs="Arial"/>
                <w:sz w:val="14"/>
              </w:rPr>
              <w:t xml:space="preserve"> </w:t>
            </w:r>
          </w:p>
          <w:p w14:paraId="123ADD66" w14:textId="77777777" w:rsidR="00BC245B" w:rsidRDefault="00BC245B" w:rsidP="00157465">
            <w:pPr>
              <w:spacing w:after="108"/>
              <w:ind w:left="18"/>
            </w:pPr>
            <w:r>
              <w:rPr>
                <w:rFonts w:ascii="Arial" w:eastAsia="Arial" w:hAnsi="Arial" w:cs="Arial"/>
                <w:sz w:val="14"/>
              </w:rPr>
              <w:t xml:space="preserve"> </w:t>
            </w:r>
          </w:p>
          <w:p w14:paraId="774C5C15" w14:textId="77777777" w:rsidR="00BC245B" w:rsidRDefault="00BC245B" w:rsidP="00157465">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7757D27" w14:textId="77777777" w:rsidR="00BC245B" w:rsidRDefault="00BC245B" w:rsidP="00157465">
            <w:pPr>
              <w:spacing w:after="64"/>
              <w:ind w:left="26"/>
              <w:jc w:val="center"/>
            </w:pPr>
            <w:r>
              <w:rPr>
                <w:rFonts w:ascii="Arial" w:eastAsia="Arial" w:hAnsi="Arial" w:cs="Arial"/>
                <w:sz w:val="32"/>
              </w:rPr>
              <w:t xml:space="preserve">5 </w:t>
            </w:r>
          </w:p>
          <w:p w14:paraId="014F0DD3" w14:textId="77777777" w:rsidR="00BC245B" w:rsidRDefault="00BC245B" w:rsidP="00157465">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0D20429" w14:textId="77777777" w:rsidR="00BC245B" w:rsidRDefault="00BC245B" w:rsidP="00157465">
            <w:pPr>
              <w:ind w:left="116"/>
              <w:jc w:val="center"/>
            </w:pPr>
            <w:r>
              <w:rPr>
                <w:rFonts w:ascii="Arial" w:eastAsia="Arial" w:hAnsi="Arial" w:cs="Arial"/>
                <w:sz w:val="32"/>
              </w:rPr>
              <w:t xml:space="preserve"> </w:t>
            </w:r>
          </w:p>
        </w:tc>
      </w:tr>
    </w:tbl>
    <w:p w14:paraId="40013A6B" w14:textId="77777777" w:rsidR="00BC245B" w:rsidRDefault="00BC245B" w:rsidP="00BC245B">
      <w:pPr>
        <w:spacing w:after="0"/>
        <w:ind w:left="284"/>
      </w:pPr>
      <w:r>
        <w:rPr>
          <w:rFonts w:ascii="Arial" w:eastAsia="Arial" w:hAnsi="Arial" w:cs="Arial"/>
          <w:b/>
          <w:sz w:val="16"/>
        </w:rPr>
        <w:t xml:space="preserve"> </w:t>
      </w:r>
    </w:p>
    <w:tbl>
      <w:tblPr>
        <w:tblStyle w:val="TableGrid"/>
        <w:tblW w:w="10664" w:type="dxa"/>
        <w:tblInd w:w="-104" w:type="dxa"/>
        <w:tblCellMar>
          <w:top w:w="0" w:type="dxa"/>
          <w:left w:w="107" w:type="dxa"/>
          <w:bottom w:w="0" w:type="dxa"/>
          <w:right w:w="53" w:type="dxa"/>
        </w:tblCellMar>
        <w:tblLook w:val="04A0" w:firstRow="1" w:lastRow="0" w:firstColumn="1" w:lastColumn="0" w:noHBand="0" w:noVBand="1"/>
      </w:tblPr>
      <w:tblGrid>
        <w:gridCol w:w="6061"/>
        <w:gridCol w:w="2904"/>
        <w:gridCol w:w="638"/>
        <w:gridCol w:w="1061"/>
      </w:tblGrid>
      <w:tr w:rsidR="00BC245B" w14:paraId="268670F4" w14:textId="77777777" w:rsidTr="00157465">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tcPr>
          <w:p w14:paraId="0A2AE49B" w14:textId="77777777" w:rsidR="00BC245B" w:rsidRDefault="00BC245B" w:rsidP="00157465">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ADADB"/>
          </w:tcPr>
          <w:p w14:paraId="2A90B799" w14:textId="77777777" w:rsidR="00BC245B" w:rsidRDefault="00BC245B" w:rsidP="00157465">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0CE01F48" w14:textId="77777777" w:rsidR="00BC245B" w:rsidRDefault="00BC245B" w:rsidP="00157465"/>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D1CD790" w14:textId="77777777" w:rsidR="00BC245B" w:rsidRDefault="00BC245B" w:rsidP="00157465">
            <w:pPr>
              <w:ind w:right="56"/>
              <w:jc w:val="right"/>
            </w:pPr>
            <w:r>
              <w:rPr>
                <w:rFonts w:ascii="Arial" w:eastAsia="Arial" w:hAnsi="Arial" w:cs="Arial"/>
                <w:b/>
                <w:sz w:val="20"/>
              </w:rPr>
              <w:t xml:space="preserve">% </w:t>
            </w:r>
          </w:p>
        </w:tc>
      </w:tr>
      <w:tr w:rsidR="00BC245B" w14:paraId="1B1D2755" w14:textId="77777777" w:rsidTr="00157465">
        <w:trPr>
          <w:trHeight w:val="196"/>
        </w:trPr>
        <w:tc>
          <w:tcPr>
            <w:tcW w:w="0" w:type="auto"/>
            <w:vMerge/>
            <w:tcBorders>
              <w:top w:val="nil"/>
              <w:left w:val="single" w:sz="4" w:space="0" w:color="000000"/>
              <w:bottom w:val="nil"/>
              <w:right w:val="single" w:sz="4" w:space="0" w:color="000000"/>
            </w:tcBorders>
          </w:tcPr>
          <w:p w14:paraId="0EA7F89E" w14:textId="77777777" w:rsidR="00BC245B" w:rsidRDefault="00BC245B" w:rsidP="00157465"/>
        </w:tc>
        <w:tc>
          <w:tcPr>
            <w:tcW w:w="2904" w:type="dxa"/>
            <w:tcBorders>
              <w:top w:val="single" w:sz="4" w:space="0" w:color="000000"/>
              <w:left w:val="single" w:sz="4" w:space="0" w:color="000000"/>
              <w:bottom w:val="single" w:sz="4" w:space="0" w:color="000000"/>
              <w:right w:val="single" w:sz="4" w:space="0" w:color="000000"/>
            </w:tcBorders>
          </w:tcPr>
          <w:p w14:paraId="5CF96CCF" w14:textId="77777777" w:rsidR="00BC245B" w:rsidRDefault="00BC245B" w:rsidP="00157465">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67D02FDE" w14:textId="77777777" w:rsidR="00BC245B" w:rsidRDefault="00BC245B" w:rsidP="00157465">
            <w:pPr>
              <w:ind w:right="26"/>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38C93C5A" w14:textId="77777777" w:rsidR="00BC245B" w:rsidRDefault="00BC245B" w:rsidP="00157465"/>
        </w:tc>
      </w:tr>
      <w:tr w:rsidR="00BC245B" w14:paraId="386043DA" w14:textId="77777777" w:rsidTr="00157465">
        <w:trPr>
          <w:trHeight w:val="192"/>
        </w:trPr>
        <w:tc>
          <w:tcPr>
            <w:tcW w:w="0" w:type="auto"/>
            <w:vMerge/>
            <w:tcBorders>
              <w:top w:val="nil"/>
              <w:left w:val="single" w:sz="4" w:space="0" w:color="000000"/>
              <w:bottom w:val="single" w:sz="4" w:space="0" w:color="000000"/>
              <w:right w:val="single" w:sz="4" w:space="0" w:color="000000"/>
            </w:tcBorders>
          </w:tcPr>
          <w:p w14:paraId="487AAB2A" w14:textId="77777777" w:rsidR="00BC245B" w:rsidRDefault="00BC245B" w:rsidP="00157465"/>
        </w:tc>
        <w:tc>
          <w:tcPr>
            <w:tcW w:w="2904" w:type="dxa"/>
            <w:tcBorders>
              <w:top w:val="single" w:sz="4" w:space="0" w:color="000000"/>
              <w:left w:val="single" w:sz="4" w:space="0" w:color="000000"/>
              <w:bottom w:val="single" w:sz="4" w:space="0" w:color="000000"/>
              <w:right w:val="single" w:sz="4" w:space="0" w:color="000000"/>
            </w:tcBorders>
          </w:tcPr>
          <w:p w14:paraId="25054872" w14:textId="77777777" w:rsidR="00BC245B" w:rsidRDefault="00BC245B" w:rsidP="00157465">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56B8FD40" w14:textId="77777777" w:rsidR="00BC245B" w:rsidRDefault="00BC245B" w:rsidP="00157465">
            <w:pPr>
              <w:ind w:right="26"/>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11D8772A" w14:textId="77777777" w:rsidR="00BC245B" w:rsidRDefault="00BC245B" w:rsidP="00157465"/>
        </w:tc>
      </w:tr>
    </w:tbl>
    <w:p w14:paraId="6017C182" w14:textId="77777777" w:rsidR="00BC245B" w:rsidRDefault="00BC245B" w:rsidP="00BC245B">
      <w:pPr>
        <w:sectPr w:rsidR="00BC245B">
          <w:footerReference w:type="even" r:id="rId6"/>
          <w:footerReference w:type="default" r:id="rId7"/>
          <w:footerReference w:type="first" r:id="rId8"/>
          <w:pgSz w:w="11894" w:h="16834"/>
          <w:pgMar w:top="688" w:right="609" w:bottom="1006" w:left="719" w:header="720" w:footer="443" w:gutter="0"/>
          <w:cols w:space="720"/>
        </w:sectPr>
      </w:pPr>
    </w:p>
    <w:p w14:paraId="3EDDCF6A" w14:textId="5E6AED79" w:rsidR="002E687E" w:rsidRPr="002E687E" w:rsidRDefault="002E687E" w:rsidP="00FD6A59">
      <w:pPr>
        <w:spacing w:line="360" w:lineRule="auto"/>
        <w:rPr>
          <w:rFonts w:ascii="Times New Roman" w:hAnsi="Times New Roman" w:cs="Times New Roman"/>
          <w:sz w:val="24"/>
          <w:szCs w:val="24"/>
        </w:rPr>
      </w:pPr>
      <w:r w:rsidRPr="002E687E">
        <w:rPr>
          <w:rFonts w:ascii="Times New Roman" w:eastAsia="Arial" w:hAnsi="Times New Roman" w:cs="Times New Roman"/>
          <w:b/>
          <w:sz w:val="28"/>
          <w:u w:val="single" w:color="000000"/>
        </w:rPr>
        <w:lastRenderedPageBreak/>
        <w:t>Manual Therapy Sucks?</w:t>
      </w:r>
      <w:r w:rsidRPr="002E687E">
        <w:rPr>
          <w:rFonts w:ascii="Times New Roman" w:eastAsia="Arial" w:hAnsi="Times New Roman" w:cs="Times New Roman"/>
          <w:b/>
          <w:sz w:val="28"/>
        </w:rPr>
        <w:t xml:space="preserve">  </w:t>
      </w:r>
    </w:p>
    <w:p w14:paraId="688C6A4E" w14:textId="33F0FB19" w:rsidR="00F86F37" w:rsidRPr="002E687E" w:rsidRDefault="00360C0B" w:rsidP="00FD6A59">
      <w:pPr>
        <w:spacing w:line="360" w:lineRule="auto"/>
        <w:rPr>
          <w:rFonts w:ascii="Times New Roman" w:hAnsi="Times New Roman" w:cs="Times New Roman"/>
          <w:sz w:val="24"/>
          <w:szCs w:val="24"/>
        </w:rPr>
      </w:pPr>
      <w:r w:rsidRPr="002E687E">
        <w:rPr>
          <w:rFonts w:ascii="Times New Roman" w:hAnsi="Times New Roman" w:cs="Times New Roman"/>
          <w:sz w:val="24"/>
          <w:szCs w:val="24"/>
        </w:rPr>
        <w:t xml:space="preserve">There is limited evidence of the feasibility and comparative clinical effectiveness of individual manual therapy approaches in managing pain and impairment. Current evidence of manual therapy </w:t>
      </w:r>
      <w:r w:rsidR="00E56245" w:rsidRPr="002E687E">
        <w:rPr>
          <w:rFonts w:ascii="Times New Roman" w:hAnsi="Times New Roman" w:cs="Times New Roman"/>
          <w:sz w:val="24"/>
          <w:szCs w:val="24"/>
        </w:rPr>
        <w:t xml:space="preserve">is compared </w:t>
      </w:r>
      <w:r w:rsidRPr="002E687E">
        <w:rPr>
          <w:rFonts w:ascii="Times New Roman" w:hAnsi="Times New Roman" w:cs="Times New Roman"/>
          <w:sz w:val="24"/>
          <w:szCs w:val="24"/>
        </w:rPr>
        <w:t xml:space="preserve">with other inert modalities such as placebo </w:t>
      </w:r>
      <w:r w:rsidRPr="002E687E">
        <w:rPr>
          <w:rFonts w:ascii="Times New Roman" w:hAnsi="Times New Roman" w:cs="Times New Roman"/>
          <w:color w:val="000000"/>
          <w:sz w:val="24"/>
          <w:szCs w:val="24"/>
          <w:shd w:val="clear" w:color="auto" w:fill="FFFFFF"/>
        </w:rPr>
        <w:t xml:space="preserve">(Bailey </w:t>
      </w:r>
      <w:r w:rsidRPr="002E687E">
        <w:rPr>
          <w:rFonts w:ascii="Times New Roman" w:hAnsi="Times New Roman" w:cs="Times New Roman"/>
          <w:i/>
          <w:iCs/>
          <w:color w:val="000000"/>
          <w:sz w:val="24"/>
          <w:szCs w:val="24"/>
          <w:shd w:val="clear" w:color="auto" w:fill="FFFFFF"/>
        </w:rPr>
        <w:t>et al.,</w:t>
      </w:r>
      <w:r w:rsidRPr="002E687E">
        <w:rPr>
          <w:rFonts w:ascii="Times New Roman" w:hAnsi="Times New Roman" w:cs="Times New Roman"/>
          <w:color w:val="000000"/>
          <w:sz w:val="24"/>
          <w:szCs w:val="24"/>
          <w:shd w:val="clear" w:color="auto" w:fill="FFFFFF"/>
        </w:rPr>
        <w:t xml:space="preserve"> 2020)</w:t>
      </w:r>
      <w:r w:rsidRPr="002E687E">
        <w:rPr>
          <w:rFonts w:ascii="Times New Roman" w:hAnsi="Times New Roman" w:cs="Times New Roman"/>
          <w:sz w:val="24"/>
          <w:szCs w:val="24"/>
        </w:rPr>
        <w:t>. </w:t>
      </w:r>
      <w:r w:rsidR="00EF7BDC" w:rsidRPr="002E687E">
        <w:rPr>
          <w:rFonts w:ascii="Times New Roman" w:hAnsi="Times New Roman" w:cs="Times New Roman"/>
          <w:sz w:val="24"/>
          <w:szCs w:val="24"/>
        </w:rPr>
        <w:t xml:space="preserve"> </w:t>
      </w:r>
      <w:r w:rsidR="008A2FC5" w:rsidRPr="002E687E">
        <w:rPr>
          <w:rFonts w:ascii="Times New Roman" w:hAnsi="Times New Roman" w:cs="Times New Roman"/>
          <w:sz w:val="24"/>
          <w:szCs w:val="24"/>
        </w:rPr>
        <w:t>Manual therapy is perceived to be a complex central nervous system neurophysiological reaction triggered by local biomechanical stimulation that can cause a variety of responses, including pain inhibition (</w:t>
      </w:r>
      <w:proofErr w:type="spellStart"/>
      <w:r w:rsidR="008A2FC5" w:rsidRPr="002E687E">
        <w:rPr>
          <w:rFonts w:ascii="Times New Roman" w:hAnsi="Times New Roman" w:cs="Times New Roman"/>
          <w:sz w:val="24"/>
          <w:szCs w:val="24"/>
        </w:rPr>
        <w:t>Brukner</w:t>
      </w:r>
      <w:proofErr w:type="spellEnd"/>
      <w:r w:rsidR="008A2FC5" w:rsidRPr="002E687E">
        <w:rPr>
          <w:rFonts w:ascii="Times New Roman" w:hAnsi="Times New Roman" w:cs="Times New Roman"/>
          <w:sz w:val="24"/>
          <w:szCs w:val="24"/>
        </w:rPr>
        <w:t xml:space="preserve"> and Khan, 2016)</w:t>
      </w:r>
      <w:r w:rsidR="0001114D" w:rsidRPr="002E687E">
        <w:rPr>
          <w:rFonts w:ascii="Times New Roman" w:hAnsi="Times New Roman" w:cs="Times New Roman"/>
          <w:sz w:val="24"/>
          <w:szCs w:val="24"/>
        </w:rPr>
        <w:t xml:space="preserve">. </w:t>
      </w:r>
      <w:r w:rsidR="00EF7BDC" w:rsidRPr="002E687E">
        <w:rPr>
          <w:rFonts w:ascii="Times New Roman" w:hAnsi="Times New Roman" w:cs="Times New Roman"/>
          <w:sz w:val="24"/>
          <w:szCs w:val="24"/>
        </w:rPr>
        <w:t xml:space="preserve">Via the stimulation of joint mechanoreceptors, joint mobilisation strategies are thought to help patients with spinal mechanical dysfunction. Inhibition of nociceptive fibres are believed to alter the pain-spasm cycle, which eventually enhances functional abilities </w:t>
      </w:r>
      <w:r w:rsidR="00EF7BDC" w:rsidRPr="002E687E">
        <w:rPr>
          <w:rFonts w:ascii="Times New Roman" w:hAnsi="Times New Roman" w:cs="Times New Roman"/>
          <w:color w:val="000000"/>
          <w:sz w:val="24"/>
          <w:szCs w:val="24"/>
          <w:shd w:val="clear" w:color="auto" w:fill="FFFFFF"/>
        </w:rPr>
        <w:t xml:space="preserve">(Hanrahan </w:t>
      </w:r>
      <w:r w:rsidR="00EF7BDC" w:rsidRPr="002E687E">
        <w:rPr>
          <w:rFonts w:ascii="Times New Roman" w:hAnsi="Times New Roman" w:cs="Times New Roman"/>
          <w:i/>
          <w:iCs/>
          <w:color w:val="000000"/>
          <w:sz w:val="24"/>
          <w:szCs w:val="24"/>
          <w:shd w:val="clear" w:color="auto" w:fill="FFFFFF"/>
        </w:rPr>
        <w:t>et al</w:t>
      </w:r>
      <w:r w:rsidR="00EF7BDC" w:rsidRPr="002E687E">
        <w:rPr>
          <w:rFonts w:ascii="Times New Roman" w:hAnsi="Times New Roman" w:cs="Times New Roman"/>
          <w:color w:val="000000"/>
          <w:sz w:val="24"/>
          <w:szCs w:val="24"/>
          <w:shd w:val="clear" w:color="auto" w:fill="FFFFFF"/>
        </w:rPr>
        <w:t>., 2005).</w:t>
      </w:r>
      <w:r w:rsidR="00EF7BDC" w:rsidRPr="002E687E">
        <w:rPr>
          <w:rFonts w:ascii="Times New Roman" w:hAnsi="Times New Roman" w:cs="Times New Roman"/>
          <w:sz w:val="24"/>
          <w:szCs w:val="24"/>
        </w:rPr>
        <w:t xml:space="preserve"> </w:t>
      </w:r>
      <w:r w:rsidR="00CE70AC" w:rsidRPr="002E687E">
        <w:rPr>
          <w:rFonts w:ascii="Times New Roman" w:hAnsi="Times New Roman" w:cs="Times New Roman"/>
          <w:sz w:val="24"/>
          <w:szCs w:val="24"/>
        </w:rPr>
        <w:t xml:space="preserve">Mobilisation and manipulation are the most common manual therapy methods applied to a joint. Mobilisations are typically low-velocity passive rhythmic movements applied </w:t>
      </w:r>
      <w:r w:rsidRPr="002E687E">
        <w:rPr>
          <w:rFonts w:ascii="Times New Roman" w:hAnsi="Times New Roman" w:cs="Times New Roman"/>
          <w:sz w:val="24"/>
          <w:szCs w:val="24"/>
        </w:rPr>
        <w:t xml:space="preserve">along the plane of movement </w:t>
      </w:r>
      <w:r w:rsidR="00CE70AC" w:rsidRPr="002E687E">
        <w:rPr>
          <w:rFonts w:ascii="Times New Roman" w:hAnsi="Times New Roman" w:cs="Times New Roman"/>
          <w:sz w:val="24"/>
          <w:szCs w:val="24"/>
        </w:rPr>
        <w:t>within the tolerance of the patient, involving physiological or accessory movements</w:t>
      </w:r>
      <w:r w:rsidR="00EF7BDC" w:rsidRPr="002E687E">
        <w:rPr>
          <w:rFonts w:ascii="Times New Roman" w:hAnsi="Times New Roman" w:cs="Times New Roman"/>
          <w:sz w:val="24"/>
          <w:szCs w:val="24"/>
        </w:rPr>
        <w:t xml:space="preserve"> (</w:t>
      </w:r>
      <w:proofErr w:type="spellStart"/>
      <w:r w:rsidR="00EF7BDC" w:rsidRPr="002E687E">
        <w:rPr>
          <w:rFonts w:ascii="Times New Roman" w:hAnsi="Times New Roman" w:cs="Times New Roman"/>
          <w:sz w:val="24"/>
          <w:szCs w:val="24"/>
        </w:rPr>
        <w:t>Hoglum</w:t>
      </w:r>
      <w:proofErr w:type="spellEnd"/>
      <w:r w:rsidR="00EF7BDC" w:rsidRPr="002E687E">
        <w:rPr>
          <w:rFonts w:ascii="Times New Roman" w:hAnsi="Times New Roman" w:cs="Times New Roman"/>
          <w:sz w:val="24"/>
          <w:szCs w:val="24"/>
        </w:rPr>
        <w:t xml:space="preserve">, 2016). </w:t>
      </w:r>
      <w:r w:rsidR="00CE70AC" w:rsidRPr="002E687E">
        <w:rPr>
          <w:rFonts w:ascii="Times New Roman" w:hAnsi="Times New Roman" w:cs="Times New Roman"/>
          <w:sz w:val="24"/>
          <w:szCs w:val="24"/>
        </w:rPr>
        <w:t xml:space="preserve"> Treatment conditions, such as force magnitude and length, differ depending on clinical </w:t>
      </w:r>
      <w:r w:rsidR="00E56245" w:rsidRPr="002E687E">
        <w:rPr>
          <w:rFonts w:ascii="Times New Roman" w:hAnsi="Times New Roman" w:cs="Times New Roman"/>
          <w:sz w:val="24"/>
          <w:szCs w:val="24"/>
        </w:rPr>
        <w:t xml:space="preserve">examination </w:t>
      </w:r>
      <w:r w:rsidR="00CE70AC" w:rsidRPr="002E687E">
        <w:rPr>
          <w:rFonts w:ascii="Times New Roman" w:hAnsi="Times New Roman" w:cs="Times New Roman"/>
          <w:sz w:val="24"/>
          <w:szCs w:val="24"/>
        </w:rPr>
        <w:t>and joint irritability.</w:t>
      </w:r>
      <w:r w:rsidR="0001114D" w:rsidRPr="002E687E">
        <w:rPr>
          <w:rFonts w:ascii="Times New Roman" w:hAnsi="Times New Roman" w:cs="Times New Roman"/>
          <w:sz w:val="24"/>
          <w:szCs w:val="24"/>
        </w:rPr>
        <w:t xml:space="preserve"> Whereas manipulations use either short lever or long lever techniques at the end of the joint range. The short lever focuses on the low amplitude thrust of a singular spinal section, whilst long lever techniques include manipulating several joints simultaneously, such as cervical spine rotary manipulation</w:t>
      </w:r>
      <w:r w:rsidRPr="002E687E">
        <w:rPr>
          <w:rFonts w:ascii="Times New Roman" w:hAnsi="Times New Roman" w:cs="Times New Roman"/>
          <w:sz w:val="24"/>
          <w:szCs w:val="24"/>
        </w:rPr>
        <w:t xml:space="preserve">. Manipulation is applied </w:t>
      </w:r>
      <w:r w:rsidR="00E56245" w:rsidRPr="002E687E">
        <w:rPr>
          <w:rFonts w:ascii="Times New Roman" w:hAnsi="Times New Roman" w:cs="Times New Roman"/>
          <w:sz w:val="24"/>
          <w:szCs w:val="24"/>
        </w:rPr>
        <w:t xml:space="preserve">to </w:t>
      </w:r>
      <w:r w:rsidRPr="002E687E">
        <w:rPr>
          <w:rFonts w:ascii="Times New Roman" w:hAnsi="Times New Roman" w:cs="Times New Roman"/>
          <w:sz w:val="24"/>
          <w:szCs w:val="24"/>
        </w:rPr>
        <w:t xml:space="preserve">the intended joint in a perpendicular direction to produce motion at that joint, resulting in cavitation and surface separation of articular surfaces </w:t>
      </w:r>
      <w:r w:rsidRPr="002E687E">
        <w:rPr>
          <w:rFonts w:ascii="Times New Roman" w:hAnsi="Times New Roman" w:cs="Times New Roman"/>
          <w:color w:val="000000"/>
          <w:sz w:val="24"/>
          <w:szCs w:val="24"/>
          <w:shd w:val="clear" w:color="auto" w:fill="FFFFFF"/>
        </w:rPr>
        <w:t xml:space="preserve">(Bailey </w:t>
      </w:r>
      <w:r w:rsidRPr="002E687E">
        <w:rPr>
          <w:rFonts w:ascii="Times New Roman" w:hAnsi="Times New Roman" w:cs="Times New Roman"/>
          <w:i/>
          <w:iCs/>
          <w:color w:val="000000"/>
          <w:sz w:val="24"/>
          <w:szCs w:val="24"/>
          <w:shd w:val="clear" w:color="auto" w:fill="FFFFFF"/>
        </w:rPr>
        <w:t>et al.,</w:t>
      </w:r>
      <w:r w:rsidRPr="002E687E">
        <w:rPr>
          <w:rFonts w:ascii="Times New Roman" w:hAnsi="Times New Roman" w:cs="Times New Roman"/>
          <w:color w:val="000000"/>
          <w:sz w:val="24"/>
          <w:szCs w:val="24"/>
          <w:shd w:val="clear" w:color="auto" w:fill="FFFFFF"/>
        </w:rPr>
        <w:t xml:space="preserve"> 2020)</w:t>
      </w:r>
      <w:r w:rsidRPr="002E687E">
        <w:rPr>
          <w:rFonts w:ascii="Times New Roman" w:hAnsi="Times New Roman" w:cs="Times New Roman"/>
          <w:sz w:val="24"/>
          <w:szCs w:val="24"/>
        </w:rPr>
        <w:t>.</w:t>
      </w:r>
      <w:r w:rsidR="0001114D" w:rsidRPr="002E687E">
        <w:rPr>
          <w:rFonts w:ascii="Times New Roman" w:hAnsi="Times New Roman" w:cs="Times New Roman"/>
          <w:sz w:val="24"/>
          <w:szCs w:val="24"/>
        </w:rPr>
        <w:t xml:space="preserve"> Due to the velocity of the procedure, manipulation varies from mobilisation because theoretically during mobilisation patients can resist the movement w</w:t>
      </w:r>
      <w:r w:rsidR="00E56245" w:rsidRPr="002E687E">
        <w:rPr>
          <w:rFonts w:ascii="Times New Roman" w:hAnsi="Times New Roman" w:cs="Times New Roman"/>
          <w:sz w:val="24"/>
          <w:szCs w:val="24"/>
        </w:rPr>
        <w:t>h</w:t>
      </w:r>
      <w:r w:rsidR="0001114D" w:rsidRPr="002E687E">
        <w:rPr>
          <w:rFonts w:ascii="Times New Roman" w:hAnsi="Times New Roman" w:cs="Times New Roman"/>
          <w:sz w:val="24"/>
          <w:szCs w:val="24"/>
        </w:rPr>
        <w:t>e</w:t>
      </w:r>
      <w:r w:rsidR="00E56245" w:rsidRPr="002E687E">
        <w:rPr>
          <w:rFonts w:ascii="Times New Roman" w:hAnsi="Times New Roman" w:cs="Times New Roman"/>
          <w:sz w:val="24"/>
          <w:szCs w:val="24"/>
        </w:rPr>
        <w:t>re</w:t>
      </w:r>
      <w:r w:rsidR="0001114D" w:rsidRPr="002E687E">
        <w:rPr>
          <w:rFonts w:ascii="Times New Roman" w:hAnsi="Times New Roman" w:cs="Times New Roman"/>
          <w:sz w:val="24"/>
          <w:szCs w:val="24"/>
        </w:rPr>
        <w:t>as they cannot during manipulation</w:t>
      </w:r>
      <w:r w:rsidR="00EF7BDC" w:rsidRPr="002E687E">
        <w:rPr>
          <w:rFonts w:ascii="Times New Roman" w:hAnsi="Times New Roman" w:cs="Times New Roman"/>
          <w:sz w:val="24"/>
          <w:szCs w:val="24"/>
        </w:rPr>
        <w:t xml:space="preserve"> (</w:t>
      </w:r>
      <w:proofErr w:type="spellStart"/>
      <w:r w:rsidR="00EF7BDC" w:rsidRPr="002E687E">
        <w:rPr>
          <w:rFonts w:ascii="Times New Roman" w:hAnsi="Times New Roman" w:cs="Times New Roman"/>
          <w:sz w:val="24"/>
          <w:szCs w:val="24"/>
        </w:rPr>
        <w:t>Brukner</w:t>
      </w:r>
      <w:proofErr w:type="spellEnd"/>
      <w:r w:rsidR="00EF7BDC" w:rsidRPr="002E687E">
        <w:rPr>
          <w:rFonts w:ascii="Times New Roman" w:hAnsi="Times New Roman" w:cs="Times New Roman"/>
          <w:sz w:val="24"/>
          <w:szCs w:val="24"/>
        </w:rPr>
        <w:t xml:space="preserve"> and Khan, 2016). </w:t>
      </w:r>
      <w:r w:rsidR="00CE70AC" w:rsidRPr="002E687E">
        <w:rPr>
          <w:rFonts w:ascii="Times New Roman" w:hAnsi="Times New Roman" w:cs="Times New Roman"/>
          <w:sz w:val="24"/>
          <w:szCs w:val="24"/>
        </w:rPr>
        <w:t xml:space="preserve">With each approach, there are a variety of distinct manual therapy methods that vary in their rationale of treatment selection. For example, </w:t>
      </w:r>
      <w:r w:rsidR="00EF7BDC" w:rsidRPr="002E687E">
        <w:rPr>
          <w:rFonts w:ascii="Times New Roman" w:hAnsi="Times New Roman" w:cs="Times New Roman"/>
          <w:sz w:val="24"/>
          <w:szCs w:val="24"/>
        </w:rPr>
        <w:t>Mulligan</w:t>
      </w:r>
      <w:r w:rsidR="00CE70AC" w:rsidRPr="002E687E">
        <w:rPr>
          <w:rFonts w:ascii="Times New Roman" w:hAnsi="Times New Roman" w:cs="Times New Roman"/>
          <w:sz w:val="24"/>
          <w:szCs w:val="24"/>
        </w:rPr>
        <w:t xml:space="preserve"> focuses its selection on arthrokinematics hypotheses, while the Maitland approach focuses on patient responses during evaluation and treatment, such as symptom provocation</w:t>
      </w:r>
      <w:r w:rsidR="00FD6A59" w:rsidRPr="002E687E">
        <w:rPr>
          <w:rFonts w:ascii="Times New Roman" w:hAnsi="Times New Roman" w:cs="Times New Roman"/>
          <w:sz w:val="24"/>
          <w:szCs w:val="24"/>
        </w:rPr>
        <w:t xml:space="preserve"> (Bishop et al., 2015).</w:t>
      </w:r>
      <w:r w:rsidR="002E687E" w:rsidRPr="002E687E">
        <w:rPr>
          <w:rFonts w:ascii="Times New Roman" w:hAnsi="Times New Roman" w:cs="Times New Roman"/>
          <w:sz w:val="24"/>
          <w:szCs w:val="24"/>
        </w:rPr>
        <w:t xml:space="preserve"> </w:t>
      </w:r>
      <w:r w:rsidR="00363D5F" w:rsidRPr="002E687E">
        <w:rPr>
          <w:rFonts w:ascii="Times New Roman" w:hAnsi="Times New Roman" w:cs="Times New Roman"/>
          <w:sz w:val="24"/>
          <w:szCs w:val="24"/>
        </w:rPr>
        <w:t xml:space="preserve">For manual therapists, the function of the sympathetic nervous system is important </w:t>
      </w:r>
      <w:r w:rsidR="00EF7BDC" w:rsidRPr="002E687E">
        <w:rPr>
          <w:rFonts w:ascii="Times New Roman" w:hAnsi="Times New Roman" w:cs="Times New Roman"/>
          <w:sz w:val="24"/>
          <w:szCs w:val="24"/>
        </w:rPr>
        <w:t xml:space="preserve">since </w:t>
      </w:r>
      <w:r w:rsidR="00363D5F" w:rsidRPr="002E687E">
        <w:rPr>
          <w:rFonts w:ascii="Times New Roman" w:hAnsi="Times New Roman" w:cs="Times New Roman"/>
          <w:sz w:val="24"/>
          <w:szCs w:val="24"/>
        </w:rPr>
        <w:t xml:space="preserve">the perception of pain is related </w:t>
      </w:r>
      <w:r w:rsidR="00EF7BDC" w:rsidRPr="002E687E">
        <w:rPr>
          <w:rFonts w:ascii="Times New Roman" w:hAnsi="Times New Roman" w:cs="Times New Roman"/>
          <w:sz w:val="24"/>
          <w:szCs w:val="24"/>
        </w:rPr>
        <w:t>to s</w:t>
      </w:r>
      <w:r w:rsidR="00363D5F" w:rsidRPr="002E687E">
        <w:rPr>
          <w:rFonts w:ascii="Times New Roman" w:hAnsi="Times New Roman" w:cs="Times New Roman"/>
          <w:sz w:val="24"/>
          <w:szCs w:val="24"/>
        </w:rPr>
        <w:t>ympathetic activity</w:t>
      </w:r>
      <w:r w:rsidR="002E687E" w:rsidRPr="002E687E">
        <w:rPr>
          <w:rFonts w:ascii="Times New Roman" w:hAnsi="Times New Roman" w:cs="Times New Roman"/>
          <w:sz w:val="24"/>
          <w:szCs w:val="24"/>
        </w:rPr>
        <w:t>.</w:t>
      </w:r>
      <w:r w:rsidR="00F86F37" w:rsidRPr="002E687E">
        <w:rPr>
          <w:rFonts w:ascii="Times New Roman" w:hAnsi="Times New Roman" w:cs="Times New Roman"/>
          <w:sz w:val="24"/>
          <w:szCs w:val="24"/>
        </w:rPr>
        <w:t xml:space="preserve"> Many theories on the mechanism of effect following manual therapy techniques was shaped by the pain gate-control mechanisms along with other biomechanical effects. There is consensus that after manual therapy, the reaction of the sympathetic nervous system is part of a much greater, centrally organized response to spinal mobilisation. Many </w:t>
      </w:r>
      <w:r w:rsidR="00F86F37" w:rsidRPr="002E687E">
        <w:rPr>
          <w:rFonts w:ascii="Times New Roman" w:hAnsi="Times New Roman" w:cs="Times New Roman"/>
          <w:sz w:val="24"/>
          <w:szCs w:val="24"/>
        </w:rPr>
        <w:lastRenderedPageBreak/>
        <w:t>researchers have postulated that the dorsal periaqueductal area of the middle brain is instrumental in evoking this sympathetic response</w:t>
      </w:r>
      <w:r w:rsidRPr="002E687E">
        <w:rPr>
          <w:rFonts w:ascii="Times New Roman" w:hAnsi="Times New Roman" w:cs="Times New Roman"/>
          <w:sz w:val="24"/>
          <w:szCs w:val="24"/>
        </w:rPr>
        <w:t xml:space="preserve"> </w:t>
      </w:r>
      <w:r w:rsidRPr="002E687E">
        <w:rPr>
          <w:rFonts w:ascii="Times New Roman" w:hAnsi="Times New Roman" w:cs="Times New Roman"/>
          <w:color w:val="000000"/>
          <w:sz w:val="24"/>
          <w:szCs w:val="24"/>
          <w:shd w:val="clear" w:color="auto" w:fill="FFFFFF"/>
        </w:rPr>
        <w:t>(Kingston</w:t>
      </w:r>
      <w:r w:rsidR="00EF7BDC" w:rsidRPr="002E687E">
        <w:rPr>
          <w:rFonts w:ascii="Times New Roman" w:hAnsi="Times New Roman" w:cs="Times New Roman"/>
          <w:color w:val="000000"/>
          <w:sz w:val="24"/>
          <w:szCs w:val="24"/>
          <w:shd w:val="clear" w:color="auto" w:fill="FFFFFF"/>
        </w:rPr>
        <w:t xml:space="preserve"> </w:t>
      </w:r>
      <w:r w:rsidR="00EF7BDC" w:rsidRPr="002E687E">
        <w:rPr>
          <w:rFonts w:ascii="Times New Roman" w:hAnsi="Times New Roman" w:cs="Times New Roman"/>
          <w:i/>
          <w:iCs/>
          <w:color w:val="000000"/>
          <w:sz w:val="24"/>
          <w:szCs w:val="24"/>
          <w:shd w:val="clear" w:color="auto" w:fill="FFFFFF"/>
        </w:rPr>
        <w:t>et al.,</w:t>
      </w:r>
      <w:r w:rsidRPr="002E687E">
        <w:rPr>
          <w:rFonts w:ascii="Times New Roman" w:hAnsi="Times New Roman" w:cs="Times New Roman"/>
          <w:color w:val="000000"/>
          <w:sz w:val="24"/>
          <w:szCs w:val="24"/>
          <w:shd w:val="clear" w:color="auto" w:fill="FFFFFF"/>
        </w:rPr>
        <w:t xml:space="preserve"> 2014).</w:t>
      </w:r>
    </w:p>
    <w:p w14:paraId="505483DC" w14:textId="32872F94" w:rsidR="005146D0" w:rsidRPr="002E687E" w:rsidRDefault="004B1E4B" w:rsidP="002E687E">
      <w:pPr>
        <w:spacing w:line="360" w:lineRule="auto"/>
        <w:rPr>
          <w:rFonts w:ascii="Times New Roman" w:hAnsi="Times New Roman" w:cs="Times New Roman"/>
          <w:sz w:val="24"/>
          <w:szCs w:val="24"/>
          <w:shd w:val="clear" w:color="auto" w:fill="FFFFFF"/>
        </w:rPr>
      </w:pPr>
      <w:r w:rsidRPr="002E687E">
        <w:rPr>
          <w:rFonts w:ascii="Times New Roman" w:hAnsi="Times New Roman" w:cs="Times New Roman"/>
          <w:sz w:val="24"/>
          <w:szCs w:val="24"/>
          <w:shd w:val="clear" w:color="auto" w:fill="FFFFFF"/>
        </w:rPr>
        <w:t>The definition of pain according to The International Association for the Study of Pain is outline</w:t>
      </w:r>
      <w:r w:rsidR="00DA3401" w:rsidRPr="002E687E">
        <w:rPr>
          <w:rFonts w:ascii="Times New Roman" w:hAnsi="Times New Roman" w:cs="Times New Roman"/>
          <w:sz w:val="24"/>
          <w:szCs w:val="24"/>
          <w:shd w:val="clear" w:color="auto" w:fill="FFFFFF"/>
        </w:rPr>
        <w:t>d</w:t>
      </w:r>
      <w:r w:rsidRPr="002E687E">
        <w:rPr>
          <w:rFonts w:ascii="Times New Roman" w:hAnsi="Times New Roman" w:cs="Times New Roman"/>
          <w:sz w:val="24"/>
          <w:szCs w:val="24"/>
          <w:shd w:val="clear" w:color="auto" w:fill="FFFFFF"/>
        </w:rPr>
        <w:t xml:space="preserve"> as "an unpleasant sensory and emotional experience that is associated with actual or potential tissue damage or described in such terms." A further definition concludes: "Pain is always subjective</w:t>
      </w:r>
      <w:r w:rsidR="00EB7F34" w:rsidRPr="002E687E">
        <w:rPr>
          <w:rFonts w:ascii="Times New Roman" w:hAnsi="Times New Roman" w:cs="Times New Roman"/>
          <w:sz w:val="24"/>
          <w:szCs w:val="24"/>
          <w:shd w:val="clear" w:color="auto" w:fill="FFFFFF"/>
        </w:rPr>
        <w:t>”</w:t>
      </w:r>
      <w:r w:rsidRPr="002E687E">
        <w:rPr>
          <w:rFonts w:ascii="Times New Roman" w:hAnsi="Times New Roman" w:cs="Times New Roman"/>
          <w:sz w:val="24"/>
          <w:szCs w:val="24"/>
          <w:shd w:val="clear" w:color="auto" w:fill="FFFFFF"/>
        </w:rPr>
        <w:t xml:space="preserve"> This indicates that therapists should </w:t>
      </w:r>
      <w:r w:rsidR="00AD5FEC" w:rsidRPr="002E687E">
        <w:rPr>
          <w:rFonts w:ascii="Times New Roman" w:hAnsi="Times New Roman" w:cs="Times New Roman"/>
          <w:sz w:val="24"/>
          <w:szCs w:val="24"/>
          <w:shd w:val="clear" w:color="auto" w:fill="FFFFFF"/>
        </w:rPr>
        <w:t xml:space="preserve">not </w:t>
      </w:r>
      <w:r w:rsidRPr="002E687E">
        <w:rPr>
          <w:rFonts w:ascii="Times New Roman" w:hAnsi="Times New Roman" w:cs="Times New Roman"/>
          <w:sz w:val="24"/>
          <w:szCs w:val="24"/>
          <w:shd w:val="clear" w:color="auto" w:fill="FFFFFF"/>
        </w:rPr>
        <w:t xml:space="preserve">challenge the interpretation or existence of pain of patients, but rather understand that it is a particular human experience; </w:t>
      </w:r>
      <w:r w:rsidR="00937E17" w:rsidRPr="002E687E">
        <w:rPr>
          <w:rFonts w:ascii="Times New Roman" w:hAnsi="Times New Roman" w:cs="Times New Roman"/>
          <w:sz w:val="24"/>
          <w:szCs w:val="24"/>
          <w:shd w:val="clear" w:color="auto" w:fill="FFFFFF"/>
        </w:rPr>
        <w:t>therefore,</w:t>
      </w:r>
      <w:r w:rsidRPr="002E687E">
        <w:rPr>
          <w:rFonts w:ascii="Times New Roman" w:hAnsi="Times New Roman" w:cs="Times New Roman"/>
          <w:sz w:val="24"/>
          <w:szCs w:val="24"/>
          <w:shd w:val="clear" w:color="auto" w:fill="FFFFFF"/>
        </w:rPr>
        <w:t xml:space="preserve"> the patient indicates the nature and severity of pain that they are in</w:t>
      </w:r>
      <w:r w:rsidR="00E41B98" w:rsidRPr="002E687E">
        <w:rPr>
          <w:rFonts w:ascii="Times New Roman" w:hAnsi="Times New Roman" w:cs="Times New Roman"/>
          <w:sz w:val="24"/>
          <w:szCs w:val="24"/>
          <w:shd w:val="clear" w:color="auto" w:fill="FFFFFF"/>
        </w:rPr>
        <w:t xml:space="preserve"> </w:t>
      </w:r>
      <w:r w:rsidR="00E41B98" w:rsidRPr="002E687E">
        <w:rPr>
          <w:rFonts w:ascii="Times New Roman" w:hAnsi="Times New Roman" w:cs="Times New Roman"/>
          <w:color w:val="000000"/>
          <w:sz w:val="24"/>
          <w:szCs w:val="24"/>
          <w:shd w:val="clear" w:color="auto" w:fill="FFFFFF"/>
        </w:rPr>
        <w:t>(</w:t>
      </w:r>
      <w:proofErr w:type="spellStart"/>
      <w:r w:rsidR="00E41B98" w:rsidRPr="002E687E">
        <w:rPr>
          <w:rFonts w:ascii="Times New Roman" w:hAnsi="Times New Roman" w:cs="Times New Roman"/>
          <w:color w:val="000000"/>
          <w:sz w:val="24"/>
          <w:szCs w:val="24"/>
          <w:shd w:val="clear" w:color="auto" w:fill="FFFFFF"/>
        </w:rPr>
        <w:t>Treede</w:t>
      </w:r>
      <w:proofErr w:type="spellEnd"/>
      <w:r w:rsidR="00E41B98" w:rsidRPr="002E687E">
        <w:rPr>
          <w:rFonts w:ascii="Times New Roman" w:hAnsi="Times New Roman" w:cs="Times New Roman"/>
          <w:color w:val="000000"/>
          <w:sz w:val="24"/>
          <w:szCs w:val="24"/>
          <w:shd w:val="clear" w:color="auto" w:fill="FFFFFF"/>
        </w:rPr>
        <w:t>, 2018).</w:t>
      </w:r>
      <w:r w:rsidR="002E687E" w:rsidRPr="002E687E">
        <w:rPr>
          <w:rFonts w:ascii="Times New Roman" w:hAnsi="Times New Roman" w:cs="Times New Roman"/>
          <w:sz w:val="24"/>
          <w:szCs w:val="24"/>
          <w:shd w:val="clear" w:color="auto" w:fill="FFFFFF"/>
        </w:rPr>
        <w:t xml:space="preserve"> </w:t>
      </w:r>
      <w:r w:rsidR="005B5EB2" w:rsidRPr="002E687E">
        <w:rPr>
          <w:rFonts w:ascii="Times New Roman" w:hAnsi="Times New Roman" w:cs="Times New Roman"/>
          <w:color w:val="000000"/>
          <w:sz w:val="24"/>
          <w:szCs w:val="24"/>
          <w:shd w:val="clear" w:color="auto" w:fill="FFFFFF"/>
        </w:rPr>
        <w:t>Previous findings indicate that manual therapy is successful in treating musculoskeletal pain, but the mechanisms by which manual therapy has its effects are not completely known (Bialosky,</w:t>
      </w:r>
      <w:r w:rsidR="00EF7BDC" w:rsidRPr="002E687E">
        <w:rPr>
          <w:rFonts w:ascii="Times New Roman" w:hAnsi="Times New Roman" w:cs="Times New Roman"/>
          <w:color w:val="000000"/>
          <w:sz w:val="24"/>
          <w:szCs w:val="24"/>
          <w:shd w:val="clear" w:color="auto" w:fill="FFFFFF"/>
        </w:rPr>
        <w:t xml:space="preserve"> </w:t>
      </w:r>
      <w:r w:rsidR="005B5EB2" w:rsidRPr="002E687E">
        <w:rPr>
          <w:rFonts w:ascii="Times New Roman" w:hAnsi="Times New Roman" w:cs="Times New Roman"/>
          <w:color w:val="000000"/>
          <w:sz w:val="24"/>
          <w:szCs w:val="24"/>
          <w:shd w:val="clear" w:color="auto" w:fill="FFFFFF"/>
        </w:rPr>
        <w:t xml:space="preserve">2008). </w:t>
      </w:r>
      <w:r w:rsidR="005B5EB2" w:rsidRPr="002E687E">
        <w:rPr>
          <w:rFonts w:ascii="Times New Roman" w:hAnsi="Times New Roman" w:cs="Times New Roman"/>
          <w:sz w:val="24"/>
          <w:szCs w:val="24"/>
        </w:rPr>
        <w:t>Identification of patients most likely to respond remains a challenge, in part because the mechanisms of action of mobili</w:t>
      </w:r>
      <w:r w:rsidR="00EF7BDC" w:rsidRPr="002E687E">
        <w:rPr>
          <w:rFonts w:ascii="Times New Roman" w:hAnsi="Times New Roman" w:cs="Times New Roman"/>
          <w:sz w:val="24"/>
          <w:szCs w:val="24"/>
        </w:rPr>
        <w:t>s</w:t>
      </w:r>
      <w:r w:rsidR="005B5EB2" w:rsidRPr="002E687E">
        <w:rPr>
          <w:rFonts w:ascii="Times New Roman" w:hAnsi="Times New Roman" w:cs="Times New Roman"/>
          <w:sz w:val="24"/>
          <w:szCs w:val="24"/>
        </w:rPr>
        <w:t>ations are not fully understood. (Bishop</w:t>
      </w:r>
      <w:r w:rsidR="002E687E" w:rsidRPr="002E687E">
        <w:rPr>
          <w:rFonts w:ascii="Times New Roman" w:hAnsi="Times New Roman" w:cs="Times New Roman"/>
          <w:sz w:val="24"/>
          <w:szCs w:val="24"/>
        </w:rPr>
        <w:t xml:space="preserve"> </w:t>
      </w:r>
      <w:r w:rsidR="002E687E" w:rsidRPr="002E687E">
        <w:rPr>
          <w:rFonts w:ascii="Times New Roman" w:hAnsi="Times New Roman" w:cs="Times New Roman"/>
          <w:i/>
          <w:iCs/>
          <w:sz w:val="24"/>
          <w:szCs w:val="24"/>
        </w:rPr>
        <w:t>et al</w:t>
      </w:r>
      <w:r w:rsidR="002E687E" w:rsidRPr="002E687E">
        <w:rPr>
          <w:rFonts w:ascii="Times New Roman" w:hAnsi="Times New Roman" w:cs="Times New Roman"/>
          <w:sz w:val="24"/>
          <w:szCs w:val="24"/>
        </w:rPr>
        <w:t>.,</w:t>
      </w:r>
      <w:r w:rsidR="005B5EB2" w:rsidRPr="002E687E">
        <w:rPr>
          <w:rFonts w:ascii="Times New Roman" w:hAnsi="Times New Roman" w:cs="Times New Roman"/>
          <w:sz w:val="24"/>
          <w:szCs w:val="24"/>
        </w:rPr>
        <w:t xml:space="preserve"> 2015). In addition, the accuracy of</w:t>
      </w:r>
      <w:r w:rsidR="00CD1AA7" w:rsidRPr="002E687E">
        <w:rPr>
          <w:rFonts w:ascii="Times New Roman" w:hAnsi="Times New Roman" w:cs="Times New Roman"/>
          <w:sz w:val="24"/>
          <w:szCs w:val="24"/>
        </w:rPr>
        <w:t xml:space="preserve"> biomechanical evaluations, such as the palpation of anatomical references used during </w:t>
      </w:r>
      <w:r w:rsidR="005B5EB2" w:rsidRPr="002E687E">
        <w:rPr>
          <w:rFonts w:ascii="Times New Roman" w:hAnsi="Times New Roman" w:cs="Times New Roman"/>
          <w:sz w:val="24"/>
          <w:szCs w:val="24"/>
        </w:rPr>
        <w:t>spinal manual therapy</w:t>
      </w:r>
      <w:r w:rsidR="00CD1AA7" w:rsidRPr="002E687E">
        <w:rPr>
          <w:rFonts w:ascii="Times New Roman" w:hAnsi="Times New Roman" w:cs="Times New Roman"/>
          <w:sz w:val="24"/>
          <w:szCs w:val="24"/>
        </w:rPr>
        <w:t xml:space="preserve"> evaluation </w:t>
      </w:r>
      <w:r w:rsidR="005B5EB2" w:rsidRPr="002E687E">
        <w:rPr>
          <w:rFonts w:ascii="Times New Roman" w:hAnsi="Times New Roman" w:cs="Times New Roman"/>
          <w:sz w:val="24"/>
          <w:szCs w:val="24"/>
        </w:rPr>
        <w:t xml:space="preserve">have </w:t>
      </w:r>
      <w:r w:rsidR="00CD1AA7" w:rsidRPr="002E687E">
        <w:rPr>
          <w:rFonts w:ascii="Times New Roman" w:hAnsi="Times New Roman" w:cs="Times New Roman"/>
          <w:sz w:val="24"/>
          <w:szCs w:val="24"/>
        </w:rPr>
        <w:t>been challenged</w:t>
      </w:r>
      <w:r w:rsidR="005B5EB2" w:rsidRPr="002E687E">
        <w:rPr>
          <w:rFonts w:ascii="Times New Roman" w:hAnsi="Times New Roman" w:cs="Times New Roman"/>
          <w:sz w:val="24"/>
          <w:szCs w:val="24"/>
        </w:rPr>
        <w:t xml:space="preserve"> </w:t>
      </w:r>
      <w:r w:rsidR="00BE5403" w:rsidRPr="002E687E">
        <w:rPr>
          <w:rFonts w:ascii="Times New Roman" w:hAnsi="Times New Roman" w:cs="Times New Roman"/>
          <w:color w:val="000000"/>
          <w:sz w:val="24"/>
          <w:szCs w:val="24"/>
          <w:shd w:val="clear" w:color="auto" w:fill="FFFFFF"/>
        </w:rPr>
        <w:t xml:space="preserve">(Bialosky </w:t>
      </w:r>
      <w:r w:rsidR="00BE5403" w:rsidRPr="002E687E">
        <w:rPr>
          <w:rFonts w:ascii="Times New Roman" w:hAnsi="Times New Roman" w:cs="Times New Roman"/>
          <w:i/>
          <w:iCs/>
          <w:color w:val="000000"/>
          <w:sz w:val="24"/>
          <w:szCs w:val="24"/>
          <w:shd w:val="clear" w:color="auto" w:fill="FFFFFF"/>
        </w:rPr>
        <w:t>et al</w:t>
      </w:r>
      <w:r w:rsidR="00BE5403" w:rsidRPr="002E687E">
        <w:rPr>
          <w:rFonts w:ascii="Times New Roman" w:hAnsi="Times New Roman" w:cs="Times New Roman"/>
          <w:color w:val="000000"/>
          <w:sz w:val="24"/>
          <w:szCs w:val="24"/>
          <w:shd w:val="clear" w:color="auto" w:fill="FFFFFF"/>
        </w:rPr>
        <w:t xml:space="preserve">., 2008). </w:t>
      </w:r>
      <w:r w:rsidR="005B5EB2" w:rsidRPr="002E687E">
        <w:rPr>
          <w:rFonts w:ascii="Times New Roman" w:hAnsi="Times New Roman" w:cs="Times New Roman"/>
          <w:color w:val="000000"/>
          <w:sz w:val="24"/>
          <w:szCs w:val="24"/>
          <w:shd w:val="clear" w:color="auto" w:fill="FFFFFF"/>
        </w:rPr>
        <w:t>Studied aspects of</w:t>
      </w:r>
      <w:r w:rsidR="00EF7BDC" w:rsidRPr="002E687E">
        <w:rPr>
          <w:rFonts w:ascii="Times New Roman" w:hAnsi="Times New Roman" w:cs="Times New Roman"/>
          <w:color w:val="000000"/>
          <w:sz w:val="24"/>
          <w:szCs w:val="24"/>
          <w:shd w:val="clear" w:color="auto" w:fill="FFFFFF"/>
        </w:rPr>
        <w:t xml:space="preserve"> manual therapy</w:t>
      </w:r>
      <w:r w:rsidR="005B5EB2" w:rsidRPr="002E687E">
        <w:rPr>
          <w:rFonts w:ascii="Times New Roman" w:hAnsi="Times New Roman" w:cs="Times New Roman"/>
          <w:color w:val="000000"/>
          <w:sz w:val="24"/>
          <w:szCs w:val="24"/>
          <w:shd w:val="clear" w:color="auto" w:fill="FFFFFF"/>
        </w:rPr>
        <w:t xml:space="preserve"> show that </w:t>
      </w:r>
      <w:r w:rsidR="00EF7BDC" w:rsidRPr="002E687E">
        <w:rPr>
          <w:rFonts w:ascii="Times New Roman" w:hAnsi="Times New Roman" w:cs="Times New Roman"/>
          <w:color w:val="000000"/>
          <w:sz w:val="24"/>
          <w:szCs w:val="24"/>
          <w:shd w:val="clear" w:color="auto" w:fill="FFFFFF"/>
        </w:rPr>
        <w:t>the technique c</w:t>
      </w:r>
      <w:r w:rsidR="005B5EB2" w:rsidRPr="002E687E">
        <w:rPr>
          <w:rFonts w:ascii="Times New Roman" w:hAnsi="Times New Roman" w:cs="Times New Roman"/>
          <w:color w:val="000000"/>
          <w:sz w:val="24"/>
          <w:szCs w:val="24"/>
          <w:shd w:val="clear" w:color="auto" w:fill="FFFFFF"/>
        </w:rPr>
        <w:t xml:space="preserve">auses a decline in the severity and perception of pain and subsequently enhances clinical performance </w:t>
      </w:r>
      <w:r w:rsidR="00DB0C16" w:rsidRPr="002E687E">
        <w:rPr>
          <w:rFonts w:ascii="Times New Roman" w:hAnsi="Times New Roman" w:cs="Times New Roman"/>
          <w:color w:val="000000"/>
          <w:sz w:val="24"/>
          <w:szCs w:val="24"/>
          <w:shd w:val="clear" w:color="auto" w:fill="FFFFFF"/>
        </w:rPr>
        <w:t xml:space="preserve">(Bishop </w:t>
      </w:r>
      <w:r w:rsidR="00DB0C16" w:rsidRPr="002E687E">
        <w:rPr>
          <w:rFonts w:ascii="Times New Roman" w:hAnsi="Times New Roman" w:cs="Times New Roman"/>
          <w:i/>
          <w:iCs/>
          <w:color w:val="000000"/>
          <w:sz w:val="24"/>
          <w:szCs w:val="24"/>
          <w:shd w:val="clear" w:color="auto" w:fill="FFFFFF"/>
        </w:rPr>
        <w:t>et al</w:t>
      </w:r>
      <w:r w:rsidR="00DB0C16" w:rsidRPr="002E687E">
        <w:rPr>
          <w:rFonts w:ascii="Times New Roman" w:hAnsi="Times New Roman" w:cs="Times New Roman"/>
          <w:color w:val="000000"/>
          <w:sz w:val="24"/>
          <w:szCs w:val="24"/>
          <w:shd w:val="clear" w:color="auto" w:fill="FFFFFF"/>
        </w:rPr>
        <w:t>., 2015)</w:t>
      </w:r>
      <w:r w:rsidR="00EF7BDC" w:rsidRPr="002E687E">
        <w:rPr>
          <w:rFonts w:ascii="Times New Roman" w:hAnsi="Times New Roman" w:cs="Times New Roman"/>
          <w:sz w:val="24"/>
          <w:szCs w:val="24"/>
        </w:rPr>
        <w:t xml:space="preserve">. </w:t>
      </w:r>
      <w:r w:rsidR="00642C78" w:rsidRPr="002E687E">
        <w:rPr>
          <w:rFonts w:ascii="Times New Roman" w:hAnsi="Times New Roman" w:cs="Times New Roman"/>
          <w:color w:val="000000"/>
          <w:sz w:val="24"/>
          <w:szCs w:val="24"/>
          <w:shd w:val="clear" w:color="auto" w:fill="FFFFFF"/>
        </w:rPr>
        <w:t xml:space="preserve">Manual therapy has been proposed to serve as a counter-irritant to modulate pain and is hypothesized to flood the central nervous system with muscle proprioceptor sensory feedback. </w:t>
      </w:r>
      <w:r w:rsidR="009456BD" w:rsidRPr="002E687E">
        <w:rPr>
          <w:rFonts w:ascii="Times New Roman" w:hAnsi="Times New Roman" w:cs="Times New Roman"/>
          <w:color w:val="000000"/>
          <w:sz w:val="24"/>
          <w:szCs w:val="24"/>
          <w:shd w:val="clear" w:color="auto" w:fill="FFFFFF"/>
        </w:rPr>
        <w:t>Many researchers believe that the analgesic sources are neurophysiological in nature, occurring through some type of descending circuit of pain regulation. However, the exact mechanism is not fully understood. It is thought that the various types of spinal manipulations may induce different rates of pain regulations (</w:t>
      </w:r>
      <w:proofErr w:type="spellStart"/>
      <w:r w:rsidR="009456BD" w:rsidRPr="002E687E">
        <w:rPr>
          <w:rFonts w:ascii="Times New Roman" w:hAnsi="Times New Roman" w:cs="Times New Roman"/>
          <w:color w:val="000000"/>
          <w:sz w:val="24"/>
          <w:szCs w:val="24"/>
          <w:shd w:val="clear" w:color="auto" w:fill="FFFFFF"/>
        </w:rPr>
        <w:t>Vigotsky</w:t>
      </w:r>
      <w:proofErr w:type="spellEnd"/>
      <w:r w:rsidR="009456BD" w:rsidRPr="002E687E">
        <w:rPr>
          <w:rFonts w:ascii="Times New Roman" w:hAnsi="Times New Roman" w:cs="Times New Roman"/>
          <w:color w:val="000000"/>
          <w:sz w:val="24"/>
          <w:szCs w:val="24"/>
          <w:shd w:val="clear" w:color="auto" w:fill="FFFFFF"/>
        </w:rPr>
        <w:t xml:space="preserve"> and </w:t>
      </w:r>
      <w:proofErr w:type="spellStart"/>
      <w:r w:rsidR="009456BD" w:rsidRPr="002E687E">
        <w:rPr>
          <w:rFonts w:ascii="Times New Roman" w:hAnsi="Times New Roman" w:cs="Times New Roman"/>
          <w:color w:val="000000"/>
          <w:sz w:val="24"/>
          <w:szCs w:val="24"/>
          <w:shd w:val="clear" w:color="auto" w:fill="FFFFFF"/>
        </w:rPr>
        <w:t>Bruhns</w:t>
      </w:r>
      <w:proofErr w:type="spellEnd"/>
      <w:r w:rsidR="009456BD" w:rsidRPr="002E687E">
        <w:rPr>
          <w:rFonts w:ascii="Times New Roman" w:hAnsi="Times New Roman" w:cs="Times New Roman"/>
          <w:color w:val="000000"/>
          <w:sz w:val="24"/>
          <w:szCs w:val="24"/>
          <w:shd w:val="clear" w:color="auto" w:fill="FFFFFF"/>
        </w:rPr>
        <w:t>, 2015).</w:t>
      </w:r>
      <w:r w:rsidR="009456BD" w:rsidRPr="002E687E">
        <w:rPr>
          <w:rFonts w:ascii="Times New Roman" w:hAnsi="Times New Roman" w:cs="Times New Roman"/>
          <w:color w:val="000000"/>
          <w:sz w:val="24"/>
          <w:szCs w:val="24"/>
          <w:shd w:val="clear" w:color="auto" w:fill="FFFFFF"/>
        </w:rPr>
        <w:t xml:space="preserve"> </w:t>
      </w:r>
      <w:r w:rsidR="00DB0C16" w:rsidRPr="002E687E">
        <w:rPr>
          <w:rFonts w:ascii="Times New Roman" w:eastAsia="Times New Roman" w:hAnsi="Times New Roman" w:cs="Times New Roman"/>
          <w:color w:val="000000"/>
          <w:sz w:val="24"/>
          <w:szCs w:val="24"/>
          <w:lang w:eastAsia="en-GB"/>
        </w:rPr>
        <w:t xml:space="preserve">The Neurophysiological effects thought to be inhibited by manual therapy include reduction in inflammatory markers, decreased spinal excitability and pain sensitivity, modification to cortical areas involved in pain </w:t>
      </w:r>
      <w:r w:rsidR="00EF7BDC" w:rsidRPr="002E687E">
        <w:rPr>
          <w:rFonts w:ascii="Times New Roman" w:eastAsia="Times New Roman" w:hAnsi="Times New Roman" w:cs="Times New Roman"/>
          <w:color w:val="000000"/>
          <w:sz w:val="24"/>
          <w:szCs w:val="24"/>
          <w:lang w:eastAsia="en-GB"/>
        </w:rPr>
        <w:t>processing,</w:t>
      </w:r>
      <w:r w:rsidR="00DB0C16" w:rsidRPr="002E687E">
        <w:rPr>
          <w:rFonts w:ascii="Times New Roman" w:eastAsia="Times New Roman" w:hAnsi="Times New Roman" w:cs="Times New Roman"/>
          <w:color w:val="000000"/>
          <w:sz w:val="24"/>
          <w:szCs w:val="24"/>
          <w:lang w:eastAsia="en-GB"/>
        </w:rPr>
        <w:t xml:space="preserve"> and excitation of the sympathetic nervous system</w:t>
      </w:r>
      <w:r w:rsidR="00642C78" w:rsidRPr="002E687E">
        <w:rPr>
          <w:rFonts w:ascii="Times New Roman" w:eastAsia="Times New Roman" w:hAnsi="Times New Roman" w:cs="Times New Roman"/>
          <w:color w:val="000000"/>
          <w:sz w:val="24"/>
          <w:szCs w:val="24"/>
          <w:lang w:eastAsia="en-GB"/>
        </w:rPr>
        <w:t>. Biomechanically, it is thought that certain structural changes in response to treatment occur within the targeted tissues. (</w:t>
      </w:r>
      <w:r w:rsidR="00DB0C16" w:rsidRPr="002E687E">
        <w:rPr>
          <w:rFonts w:ascii="Times New Roman" w:hAnsi="Times New Roman" w:cs="Times New Roman"/>
          <w:color w:val="000000"/>
          <w:sz w:val="24"/>
          <w:szCs w:val="24"/>
          <w:shd w:val="clear" w:color="auto" w:fill="FFFFFF"/>
        </w:rPr>
        <w:t>Bishop et al., 2015)</w:t>
      </w:r>
      <w:r w:rsidR="00642C78" w:rsidRPr="002E687E">
        <w:rPr>
          <w:rFonts w:ascii="Times New Roman" w:hAnsi="Times New Roman" w:cs="Times New Roman"/>
          <w:color w:val="000000"/>
          <w:sz w:val="24"/>
          <w:szCs w:val="24"/>
          <w:shd w:val="clear" w:color="auto" w:fill="FFFFFF"/>
        </w:rPr>
        <w:t xml:space="preserve">. </w:t>
      </w:r>
      <w:r w:rsidR="00642C78" w:rsidRPr="002E687E">
        <w:rPr>
          <w:rFonts w:ascii="Times New Roman" w:eastAsia="Times New Roman" w:hAnsi="Times New Roman" w:cs="Times New Roman"/>
          <w:color w:val="000000"/>
          <w:sz w:val="24"/>
          <w:szCs w:val="24"/>
          <w:lang w:eastAsia="en-GB"/>
        </w:rPr>
        <w:t>Neurophysiological research has shown that spinal stimulation affects the integration of sensorimotor within the central nervous system and can improve excitability of the motor unit as well as cortical drive, thereby reducing pain</w:t>
      </w:r>
      <w:r w:rsidR="002143AB" w:rsidRPr="002E687E">
        <w:rPr>
          <w:rFonts w:ascii="Times New Roman" w:eastAsia="Times New Roman" w:hAnsi="Times New Roman" w:cs="Times New Roman"/>
          <w:color w:val="000000"/>
          <w:sz w:val="24"/>
          <w:szCs w:val="24"/>
          <w:lang w:eastAsia="en-GB"/>
        </w:rPr>
        <w:t xml:space="preserve"> </w:t>
      </w:r>
      <w:r w:rsidR="002143AB" w:rsidRPr="002E687E">
        <w:rPr>
          <w:rFonts w:ascii="Times New Roman" w:hAnsi="Times New Roman" w:cs="Times New Roman"/>
          <w:color w:val="000000"/>
          <w:sz w:val="24"/>
          <w:szCs w:val="24"/>
          <w:shd w:val="clear" w:color="auto" w:fill="FFFFFF"/>
        </w:rPr>
        <w:t>(Carpino et al., 2020)</w:t>
      </w:r>
      <w:r w:rsidR="005146D0" w:rsidRPr="002E687E">
        <w:rPr>
          <w:rFonts w:ascii="Times New Roman" w:hAnsi="Times New Roman" w:cs="Times New Roman"/>
          <w:color w:val="000000"/>
          <w:sz w:val="24"/>
          <w:szCs w:val="24"/>
          <w:shd w:val="clear" w:color="auto" w:fill="FFFFFF"/>
        </w:rPr>
        <w:t xml:space="preserve">. </w:t>
      </w:r>
      <w:r w:rsidR="005146D0" w:rsidRPr="002E687E">
        <w:rPr>
          <w:rFonts w:ascii="Times New Roman" w:hAnsi="Times New Roman" w:cs="Times New Roman"/>
          <w:color w:val="000000"/>
          <w:sz w:val="24"/>
          <w:szCs w:val="24"/>
          <w:shd w:val="clear" w:color="auto" w:fill="FFFFFF"/>
        </w:rPr>
        <w:t xml:space="preserve">The pain-spasm-pain model of chronic back pain indicates that pain contributes to muscle hyperactivity, which in turn causes pain. Via the pain-spasm-pain model, spinal manipulation is thought to work by </w:t>
      </w:r>
      <w:r w:rsidR="005146D0" w:rsidRPr="002E687E">
        <w:rPr>
          <w:rFonts w:ascii="Times New Roman" w:hAnsi="Times New Roman" w:cs="Times New Roman"/>
          <w:color w:val="000000"/>
          <w:sz w:val="24"/>
          <w:szCs w:val="24"/>
          <w:shd w:val="clear" w:color="auto" w:fill="FFFFFF"/>
        </w:rPr>
        <w:lastRenderedPageBreak/>
        <w:t>reducing the underlying nociceptive stimulation and thereby attenuating the stretch reflex, with an overall reduction in muscle activity of the end organ result</w:t>
      </w:r>
      <w:r w:rsidR="005146D0" w:rsidRPr="002E687E">
        <w:rPr>
          <w:rFonts w:ascii="Times New Roman" w:hAnsi="Times New Roman" w:cs="Times New Roman"/>
          <w:color w:val="000000"/>
          <w:sz w:val="24"/>
          <w:szCs w:val="24"/>
          <w:shd w:val="clear" w:color="auto" w:fill="FFFFFF"/>
        </w:rPr>
        <w:t xml:space="preserve"> </w:t>
      </w:r>
      <w:r w:rsidR="005146D0" w:rsidRPr="002E687E">
        <w:rPr>
          <w:rFonts w:ascii="Times New Roman" w:hAnsi="Times New Roman" w:cs="Times New Roman"/>
          <w:color w:val="000000"/>
          <w:sz w:val="24"/>
          <w:szCs w:val="24"/>
          <w:shd w:val="clear" w:color="auto" w:fill="FFFFFF"/>
        </w:rPr>
        <w:t xml:space="preserve">(Clark </w:t>
      </w:r>
      <w:r w:rsidR="005146D0" w:rsidRPr="002E687E">
        <w:rPr>
          <w:rFonts w:ascii="Times New Roman" w:hAnsi="Times New Roman" w:cs="Times New Roman"/>
          <w:i/>
          <w:iCs/>
          <w:color w:val="000000"/>
          <w:sz w:val="24"/>
          <w:szCs w:val="24"/>
          <w:shd w:val="clear" w:color="auto" w:fill="FFFFFF"/>
        </w:rPr>
        <w:t>et al</w:t>
      </w:r>
      <w:r w:rsidR="005146D0" w:rsidRPr="002E687E">
        <w:rPr>
          <w:rFonts w:ascii="Times New Roman" w:hAnsi="Times New Roman" w:cs="Times New Roman"/>
          <w:color w:val="000000"/>
          <w:sz w:val="24"/>
          <w:szCs w:val="24"/>
          <w:shd w:val="clear" w:color="auto" w:fill="FFFFFF"/>
        </w:rPr>
        <w:t>., 2011)</w:t>
      </w:r>
      <w:r w:rsidR="005146D0" w:rsidRPr="002E687E">
        <w:rPr>
          <w:rFonts w:ascii="Times New Roman" w:hAnsi="Times New Roman" w:cs="Times New Roman"/>
          <w:color w:val="000000"/>
          <w:sz w:val="24"/>
          <w:szCs w:val="24"/>
          <w:shd w:val="clear" w:color="auto" w:fill="FFFFFF"/>
        </w:rPr>
        <w:t>.</w:t>
      </w:r>
    </w:p>
    <w:p w14:paraId="3F5B6861" w14:textId="270847A0" w:rsidR="00087D88" w:rsidRPr="002E687E" w:rsidRDefault="00EC385A" w:rsidP="00FD6A59">
      <w:pPr>
        <w:spacing w:before="166" w:after="166" w:line="360" w:lineRule="auto"/>
        <w:rPr>
          <w:rFonts w:ascii="Times New Roman" w:hAnsi="Times New Roman" w:cs="Times New Roman"/>
          <w:i/>
          <w:iCs/>
          <w:sz w:val="24"/>
          <w:szCs w:val="24"/>
        </w:rPr>
      </w:pPr>
      <w:r w:rsidRPr="002E687E">
        <w:rPr>
          <w:rFonts w:ascii="Times New Roman" w:hAnsi="Times New Roman" w:cs="Times New Roman"/>
          <w:color w:val="000000"/>
          <w:sz w:val="24"/>
          <w:szCs w:val="24"/>
          <w:shd w:val="clear" w:color="auto" w:fill="FFFFFF"/>
        </w:rPr>
        <w:t xml:space="preserve">Conducting a peer review </w:t>
      </w:r>
      <w:r w:rsidR="008E0E22" w:rsidRPr="002E687E">
        <w:rPr>
          <w:rFonts w:ascii="Times New Roman" w:hAnsi="Times New Roman" w:cs="Times New Roman"/>
          <w:color w:val="000000"/>
          <w:sz w:val="24"/>
          <w:szCs w:val="24"/>
          <w:shd w:val="clear" w:color="auto" w:fill="FFFFFF"/>
        </w:rPr>
        <w:t xml:space="preserve">is constructive in determining whether manual therapy techniques are efficient in the proposed effects it has on the individual. </w:t>
      </w:r>
      <w:r w:rsidR="00937E17" w:rsidRPr="002E687E">
        <w:rPr>
          <w:rFonts w:ascii="Times New Roman" w:hAnsi="Times New Roman" w:cs="Times New Roman"/>
          <w:color w:val="000000"/>
          <w:sz w:val="24"/>
          <w:szCs w:val="24"/>
          <w:shd w:val="clear" w:color="auto" w:fill="FFFFFF"/>
        </w:rPr>
        <w:t>A review article advanced by</w:t>
      </w:r>
      <w:r w:rsidR="00E41B98" w:rsidRPr="002E687E">
        <w:rPr>
          <w:rFonts w:ascii="Times New Roman" w:hAnsi="Times New Roman" w:cs="Times New Roman"/>
          <w:color w:val="000000"/>
          <w:sz w:val="24"/>
          <w:szCs w:val="24"/>
          <w:shd w:val="clear" w:color="auto" w:fill="FFFFFF"/>
        </w:rPr>
        <w:t xml:space="preserve"> Abe </w:t>
      </w:r>
      <w:r w:rsidR="00E41B98" w:rsidRPr="002E687E">
        <w:rPr>
          <w:rFonts w:ascii="Times New Roman" w:hAnsi="Times New Roman" w:cs="Times New Roman"/>
          <w:i/>
          <w:iCs/>
          <w:color w:val="000000"/>
          <w:sz w:val="24"/>
          <w:szCs w:val="24"/>
          <w:shd w:val="clear" w:color="auto" w:fill="FFFFFF"/>
        </w:rPr>
        <w:t>et al</w:t>
      </w:r>
      <w:r w:rsidR="002E687E" w:rsidRPr="002E687E">
        <w:rPr>
          <w:rFonts w:ascii="Times New Roman" w:hAnsi="Times New Roman" w:cs="Times New Roman"/>
          <w:i/>
          <w:iCs/>
          <w:color w:val="000000"/>
          <w:sz w:val="24"/>
          <w:szCs w:val="24"/>
          <w:shd w:val="clear" w:color="auto" w:fill="FFFFFF"/>
        </w:rPr>
        <w:t xml:space="preserve">. </w:t>
      </w:r>
      <w:r w:rsidR="00035656" w:rsidRPr="002E687E">
        <w:rPr>
          <w:rFonts w:ascii="Times New Roman" w:hAnsi="Times New Roman" w:cs="Times New Roman"/>
          <w:sz w:val="24"/>
          <w:szCs w:val="24"/>
        </w:rPr>
        <w:t>(20</w:t>
      </w:r>
      <w:r w:rsidR="002E687E" w:rsidRPr="002E687E">
        <w:rPr>
          <w:rFonts w:ascii="Times New Roman" w:hAnsi="Times New Roman" w:cs="Times New Roman"/>
          <w:sz w:val="24"/>
          <w:szCs w:val="24"/>
        </w:rPr>
        <w:t>16</w:t>
      </w:r>
      <w:r w:rsidR="00035656" w:rsidRPr="002E687E">
        <w:rPr>
          <w:rFonts w:ascii="Times New Roman" w:hAnsi="Times New Roman" w:cs="Times New Roman"/>
          <w:sz w:val="24"/>
          <w:szCs w:val="24"/>
        </w:rPr>
        <w:t>)</w:t>
      </w:r>
      <w:r w:rsidR="00035656" w:rsidRPr="002E687E">
        <w:rPr>
          <w:rFonts w:ascii="Times New Roman" w:hAnsi="Times New Roman" w:cs="Times New Roman"/>
          <w:i/>
          <w:iCs/>
          <w:color w:val="000000"/>
          <w:sz w:val="24"/>
          <w:szCs w:val="24"/>
          <w:shd w:val="clear" w:color="auto" w:fill="FFFFFF"/>
        </w:rPr>
        <w:t xml:space="preserve"> </w:t>
      </w:r>
      <w:r w:rsidR="00937E17" w:rsidRPr="002E687E">
        <w:rPr>
          <w:rFonts w:ascii="Times New Roman" w:hAnsi="Times New Roman" w:cs="Times New Roman"/>
          <w:color w:val="000000"/>
          <w:sz w:val="24"/>
          <w:szCs w:val="24"/>
          <w:shd w:val="clear" w:color="auto" w:fill="FFFFFF"/>
        </w:rPr>
        <w:t>on the acute effects of Maitland's central posteroanterior mobilization</w:t>
      </w:r>
      <w:r w:rsidR="00F65A4C" w:rsidRPr="002E687E">
        <w:rPr>
          <w:rFonts w:ascii="Times New Roman" w:hAnsi="Times New Roman" w:cs="Times New Roman"/>
          <w:color w:val="000000"/>
          <w:sz w:val="24"/>
          <w:szCs w:val="24"/>
          <w:shd w:val="clear" w:color="auto" w:fill="FFFFFF"/>
        </w:rPr>
        <w:t xml:space="preserve"> </w:t>
      </w:r>
      <w:r w:rsidR="00937E17" w:rsidRPr="002E687E">
        <w:rPr>
          <w:rFonts w:ascii="Times New Roman" w:hAnsi="Times New Roman" w:cs="Times New Roman"/>
          <w:sz w:val="24"/>
          <w:szCs w:val="24"/>
        </w:rPr>
        <w:t>concentrate</w:t>
      </w:r>
      <w:r w:rsidR="00087D88" w:rsidRPr="002E687E">
        <w:rPr>
          <w:rFonts w:ascii="Times New Roman" w:hAnsi="Times New Roman" w:cs="Times New Roman"/>
          <w:sz w:val="24"/>
          <w:szCs w:val="24"/>
        </w:rPr>
        <w:t xml:space="preserve">s </w:t>
      </w:r>
      <w:r w:rsidR="00937E17" w:rsidRPr="002E687E">
        <w:rPr>
          <w:rFonts w:ascii="Times New Roman" w:hAnsi="Times New Roman" w:cs="Times New Roman"/>
          <w:sz w:val="24"/>
          <w:szCs w:val="24"/>
        </w:rPr>
        <w:t xml:space="preserve">on </w:t>
      </w:r>
      <w:r w:rsidR="00087D88" w:rsidRPr="002E687E">
        <w:rPr>
          <w:rFonts w:ascii="Times New Roman" w:hAnsi="Times New Roman" w:cs="Times New Roman"/>
          <w:sz w:val="24"/>
          <w:szCs w:val="24"/>
        </w:rPr>
        <w:t>t</w:t>
      </w:r>
      <w:r w:rsidR="00937E17" w:rsidRPr="002E687E">
        <w:rPr>
          <w:rFonts w:ascii="Times New Roman" w:hAnsi="Times New Roman" w:cs="Times New Roman"/>
          <w:sz w:val="24"/>
          <w:szCs w:val="24"/>
        </w:rPr>
        <w:t>he low</w:t>
      </w:r>
      <w:r w:rsidR="00087D88" w:rsidRPr="002E687E">
        <w:rPr>
          <w:rFonts w:ascii="Times New Roman" w:hAnsi="Times New Roman" w:cs="Times New Roman"/>
          <w:sz w:val="24"/>
          <w:szCs w:val="24"/>
        </w:rPr>
        <w:t xml:space="preserve">er </w:t>
      </w:r>
      <w:r w:rsidR="00937E17" w:rsidRPr="002E687E">
        <w:rPr>
          <w:rFonts w:ascii="Times New Roman" w:hAnsi="Times New Roman" w:cs="Times New Roman"/>
          <w:sz w:val="24"/>
          <w:szCs w:val="24"/>
        </w:rPr>
        <w:t xml:space="preserve">back </w:t>
      </w:r>
      <w:r w:rsidR="00087D88" w:rsidRPr="002E687E">
        <w:rPr>
          <w:rFonts w:ascii="Times New Roman" w:hAnsi="Times New Roman" w:cs="Times New Roman"/>
          <w:sz w:val="24"/>
          <w:szCs w:val="24"/>
        </w:rPr>
        <w:t xml:space="preserve">pain prevalence in youth and the disharmony between flexibility, </w:t>
      </w:r>
      <w:r w:rsidR="00433D3D" w:rsidRPr="002E687E">
        <w:rPr>
          <w:rFonts w:ascii="Times New Roman" w:hAnsi="Times New Roman" w:cs="Times New Roman"/>
          <w:sz w:val="24"/>
          <w:szCs w:val="24"/>
        </w:rPr>
        <w:t>mobility,</w:t>
      </w:r>
      <w:r w:rsidR="00087D88" w:rsidRPr="002E687E">
        <w:rPr>
          <w:rFonts w:ascii="Times New Roman" w:hAnsi="Times New Roman" w:cs="Times New Roman"/>
          <w:sz w:val="24"/>
          <w:szCs w:val="24"/>
        </w:rPr>
        <w:t xml:space="preserve"> and stability</w:t>
      </w:r>
      <w:r w:rsidR="00E41B98" w:rsidRPr="002E687E">
        <w:rPr>
          <w:rFonts w:ascii="Times New Roman" w:hAnsi="Times New Roman" w:cs="Times New Roman"/>
          <w:sz w:val="24"/>
          <w:szCs w:val="24"/>
        </w:rPr>
        <w:t>.</w:t>
      </w:r>
      <w:r w:rsidR="00087D88" w:rsidRPr="002E687E">
        <w:rPr>
          <w:rFonts w:ascii="Times New Roman" w:hAnsi="Times New Roman" w:cs="Times New Roman"/>
          <w:sz w:val="24"/>
          <w:szCs w:val="24"/>
        </w:rPr>
        <w:t xml:space="preserve"> Although the population representation is we</w:t>
      </w:r>
      <w:r w:rsidR="00FA217A" w:rsidRPr="002E687E">
        <w:rPr>
          <w:rFonts w:ascii="Times New Roman" w:hAnsi="Times New Roman" w:cs="Times New Roman"/>
          <w:sz w:val="24"/>
          <w:szCs w:val="24"/>
        </w:rPr>
        <w:t>a</w:t>
      </w:r>
      <w:r w:rsidR="00087D88" w:rsidRPr="002E687E">
        <w:rPr>
          <w:rFonts w:ascii="Times New Roman" w:hAnsi="Times New Roman" w:cs="Times New Roman"/>
          <w:sz w:val="24"/>
          <w:szCs w:val="24"/>
        </w:rPr>
        <w:t>k as for this research, only sixteen women with chronic low</w:t>
      </w:r>
      <w:r w:rsidR="00F65A4C" w:rsidRPr="002E687E">
        <w:rPr>
          <w:rFonts w:ascii="Times New Roman" w:hAnsi="Times New Roman" w:cs="Times New Roman"/>
          <w:sz w:val="24"/>
          <w:szCs w:val="24"/>
        </w:rPr>
        <w:t>er</w:t>
      </w:r>
      <w:r w:rsidR="00087D88" w:rsidRPr="002E687E">
        <w:rPr>
          <w:rFonts w:ascii="Times New Roman" w:hAnsi="Times New Roman" w:cs="Times New Roman"/>
          <w:sz w:val="24"/>
          <w:szCs w:val="24"/>
        </w:rPr>
        <w:t xml:space="preserve"> back pain participated. The technique applied was a posterior anterior (PA) mobilisation on the five lumbar vertebrae from </w:t>
      </w:r>
      <w:r w:rsidR="000C66EE" w:rsidRPr="002E687E">
        <w:rPr>
          <w:rFonts w:ascii="Times New Roman" w:hAnsi="Times New Roman" w:cs="Times New Roman"/>
          <w:sz w:val="24"/>
          <w:szCs w:val="24"/>
        </w:rPr>
        <w:t>Maitland’s</w:t>
      </w:r>
      <w:r w:rsidR="00087D88" w:rsidRPr="002E687E">
        <w:rPr>
          <w:rFonts w:ascii="Times New Roman" w:hAnsi="Times New Roman" w:cs="Times New Roman"/>
          <w:sz w:val="24"/>
          <w:szCs w:val="24"/>
        </w:rPr>
        <w:t xml:space="preserve"> </w:t>
      </w:r>
      <w:r w:rsidR="00433D3D" w:rsidRPr="002E687E">
        <w:rPr>
          <w:rFonts w:ascii="Times New Roman" w:hAnsi="Times New Roman" w:cs="Times New Roman"/>
          <w:sz w:val="24"/>
          <w:szCs w:val="24"/>
        </w:rPr>
        <w:t>approach</w:t>
      </w:r>
      <w:r w:rsidR="00087D88" w:rsidRPr="002E687E">
        <w:rPr>
          <w:rFonts w:ascii="Times New Roman" w:hAnsi="Times New Roman" w:cs="Times New Roman"/>
          <w:sz w:val="24"/>
          <w:szCs w:val="24"/>
        </w:rPr>
        <w:t xml:space="preserve"> with three sets of </w:t>
      </w:r>
      <w:r w:rsidR="00433D3D" w:rsidRPr="002E687E">
        <w:rPr>
          <w:rFonts w:ascii="Times New Roman" w:hAnsi="Times New Roman" w:cs="Times New Roman"/>
          <w:sz w:val="24"/>
          <w:szCs w:val="24"/>
        </w:rPr>
        <w:t>one-minute repetition on each vertebra</w:t>
      </w:r>
      <w:r w:rsidR="00EB7F34" w:rsidRPr="002E687E">
        <w:rPr>
          <w:rFonts w:ascii="Times New Roman" w:hAnsi="Times New Roman" w:cs="Times New Roman"/>
          <w:sz w:val="24"/>
          <w:szCs w:val="24"/>
        </w:rPr>
        <w:t xml:space="preserve"> </w:t>
      </w:r>
      <w:r w:rsidR="00EB7F34" w:rsidRPr="002E687E">
        <w:rPr>
          <w:rFonts w:ascii="Times New Roman" w:hAnsi="Times New Roman" w:cs="Times New Roman"/>
          <w:color w:val="000000"/>
          <w:sz w:val="24"/>
          <w:szCs w:val="24"/>
          <w:shd w:val="clear" w:color="auto" w:fill="FFFFFF"/>
        </w:rPr>
        <w:t>(Abe</w:t>
      </w:r>
      <w:r w:rsidR="000C66EE" w:rsidRPr="002E687E">
        <w:rPr>
          <w:rFonts w:ascii="Times New Roman" w:hAnsi="Times New Roman" w:cs="Times New Roman"/>
          <w:color w:val="000000"/>
          <w:sz w:val="24"/>
          <w:szCs w:val="24"/>
          <w:shd w:val="clear" w:color="auto" w:fill="FFFFFF"/>
        </w:rPr>
        <w:t xml:space="preserve"> </w:t>
      </w:r>
      <w:r w:rsidR="000C66EE" w:rsidRPr="002E687E">
        <w:rPr>
          <w:rFonts w:ascii="Times New Roman" w:hAnsi="Times New Roman" w:cs="Times New Roman"/>
          <w:i/>
          <w:iCs/>
          <w:color w:val="000000"/>
          <w:sz w:val="24"/>
          <w:szCs w:val="24"/>
          <w:shd w:val="clear" w:color="auto" w:fill="FFFFFF"/>
        </w:rPr>
        <w:t>et al.,</w:t>
      </w:r>
      <w:r w:rsidR="00EB7F34" w:rsidRPr="002E687E">
        <w:rPr>
          <w:rFonts w:ascii="Times New Roman" w:hAnsi="Times New Roman" w:cs="Times New Roman"/>
          <w:color w:val="000000"/>
          <w:sz w:val="24"/>
          <w:szCs w:val="24"/>
          <w:shd w:val="clear" w:color="auto" w:fill="FFFFFF"/>
        </w:rPr>
        <w:t xml:space="preserve"> 2016).</w:t>
      </w:r>
      <w:r w:rsidR="00F65A4C" w:rsidRPr="002E687E">
        <w:rPr>
          <w:rFonts w:ascii="Times New Roman" w:hAnsi="Times New Roman" w:cs="Times New Roman"/>
          <w:sz w:val="24"/>
          <w:szCs w:val="24"/>
        </w:rPr>
        <w:t xml:space="preserve"> </w:t>
      </w:r>
      <w:r w:rsidR="00433D3D" w:rsidRPr="002E687E">
        <w:rPr>
          <w:rFonts w:ascii="Times New Roman" w:hAnsi="Times New Roman" w:cs="Times New Roman"/>
          <w:sz w:val="24"/>
          <w:szCs w:val="24"/>
        </w:rPr>
        <w:t>T</w:t>
      </w:r>
      <w:r w:rsidR="004D7995" w:rsidRPr="002E687E">
        <w:rPr>
          <w:rFonts w:ascii="Times New Roman" w:hAnsi="Times New Roman" w:cs="Times New Roman"/>
          <w:sz w:val="24"/>
          <w:szCs w:val="24"/>
        </w:rPr>
        <w:t>he flexibility of the posterior chain was evaluated by using the sit and reach test and lumbar pain was measured using</w:t>
      </w:r>
      <w:r w:rsidR="00F65A4C" w:rsidRPr="002E687E">
        <w:rPr>
          <w:rFonts w:ascii="Times New Roman" w:hAnsi="Times New Roman" w:cs="Times New Roman"/>
          <w:sz w:val="24"/>
          <w:szCs w:val="24"/>
        </w:rPr>
        <w:t xml:space="preserve"> the</w:t>
      </w:r>
      <w:r w:rsidR="004D7995" w:rsidRPr="002E687E">
        <w:rPr>
          <w:rFonts w:ascii="Times New Roman" w:hAnsi="Times New Roman" w:cs="Times New Roman"/>
          <w:sz w:val="24"/>
          <w:szCs w:val="24"/>
        </w:rPr>
        <w:t xml:space="preserve"> Visual Analogue Scale (VAS), to monitor the acute effect of the mobilisation. The same procedures of the initial evaluation were implemented after the immediate application of PA mobilisation and 7 days after the mobilisation.</w:t>
      </w:r>
      <w:r w:rsidR="00DF4860" w:rsidRPr="002E687E">
        <w:rPr>
          <w:rFonts w:ascii="Times New Roman" w:hAnsi="Times New Roman" w:cs="Times New Roman"/>
          <w:sz w:val="24"/>
          <w:szCs w:val="24"/>
        </w:rPr>
        <w:t xml:space="preserve"> The reliability of the sit and reach test for lumbar extensibility is low. Although the sit and reach test </w:t>
      </w:r>
      <w:r w:rsidR="000C66EE" w:rsidRPr="002E687E">
        <w:rPr>
          <w:rFonts w:ascii="Times New Roman" w:hAnsi="Times New Roman" w:cs="Times New Roman"/>
          <w:sz w:val="24"/>
          <w:szCs w:val="24"/>
        </w:rPr>
        <w:t>evaluates</w:t>
      </w:r>
      <w:r w:rsidR="00DF4860" w:rsidRPr="002E687E">
        <w:rPr>
          <w:rFonts w:ascii="Times New Roman" w:hAnsi="Times New Roman" w:cs="Times New Roman"/>
          <w:sz w:val="24"/>
          <w:szCs w:val="24"/>
        </w:rPr>
        <w:t xml:space="preserve"> the flexibility of the </w:t>
      </w:r>
      <w:r w:rsidR="000C66EE" w:rsidRPr="002E687E">
        <w:rPr>
          <w:rFonts w:ascii="Times New Roman" w:hAnsi="Times New Roman" w:cs="Times New Roman"/>
          <w:sz w:val="24"/>
          <w:szCs w:val="24"/>
        </w:rPr>
        <w:t xml:space="preserve">lower back </w:t>
      </w:r>
      <w:r w:rsidR="00DF4860" w:rsidRPr="002E687E">
        <w:rPr>
          <w:rFonts w:ascii="Times New Roman" w:hAnsi="Times New Roman" w:cs="Times New Roman"/>
          <w:sz w:val="24"/>
          <w:szCs w:val="24"/>
        </w:rPr>
        <w:t>muscles and the extensibility of the hamstring</w:t>
      </w:r>
      <w:r w:rsidR="000C66EE" w:rsidRPr="002E687E">
        <w:rPr>
          <w:rFonts w:ascii="Times New Roman" w:hAnsi="Times New Roman" w:cs="Times New Roman"/>
          <w:sz w:val="24"/>
          <w:szCs w:val="24"/>
        </w:rPr>
        <w:t xml:space="preserve">s. There </w:t>
      </w:r>
      <w:r w:rsidR="00DF4860" w:rsidRPr="002E687E">
        <w:rPr>
          <w:rFonts w:ascii="Times New Roman" w:hAnsi="Times New Roman" w:cs="Times New Roman"/>
          <w:sz w:val="24"/>
          <w:szCs w:val="24"/>
        </w:rPr>
        <w:t>is minimal evidence that lumbar flexibility is adequately assessed by some form of sit and reach field tests a</w:t>
      </w:r>
      <w:r w:rsidR="00532227" w:rsidRPr="002E687E">
        <w:rPr>
          <w:rFonts w:ascii="Times New Roman" w:hAnsi="Times New Roman" w:cs="Times New Roman"/>
          <w:sz w:val="24"/>
          <w:szCs w:val="24"/>
        </w:rPr>
        <w:t>nd is</w:t>
      </w:r>
      <w:r w:rsidR="00DF4860" w:rsidRPr="002E687E">
        <w:rPr>
          <w:rFonts w:ascii="Times New Roman" w:hAnsi="Times New Roman" w:cs="Times New Roman"/>
          <w:sz w:val="24"/>
          <w:szCs w:val="24"/>
        </w:rPr>
        <w:t xml:space="preserve"> mainly </w:t>
      </w:r>
      <w:r w:rsidR="00532227" w:rsidRPr="002E687E">
        <w:rPr>
          <w:rFonts w:ascii="Times New Roman" w:hAnsi="Times New Roman" w:cs="Times New Roman"/>
          <w:sz w:val="24"/>
          <w:szCs w:val="24"/>
        </w:rPr>
        <w:t xml:space="preserve">a </w:t>
      </w:r>
      <w:r w:rsidR="00DF4860" w:rsidRPr="002E687E">
        <w:rPr>
          <w:rFonts w:ascii="Times New Roman" w:hAnsi="Times New Roman" w:cs="Times New Roman"/>
          <w:sz w:val="24"/>
          <w:szCs w:val="24"/>
        </w:rPr>
        <w:t xml:space="preserve">marker </w:t>
      </w:r>
      <w:r w:rsidR="00532227" w:rsidRPr="002E687E">
        <w:rPr>
          <w:rFonts w:ascii="Times New Roman" w:hAnsi="Times New Roman" w:cs="Times New Roman"/>
          <w:sz w:val="24"/>
          <w:szCs w:val="24"/>
        </w:rPr>
        <w:t>for</w:t>
      </w:r>
      <w:r w:rsidR="00DF4860" w:rsidRPr="002E687E">
        <w:rPr>
          <w:rFonts w:ascii="Times New Roman" w:hAnsi="Times New Roman" w:cs="Times New Roman"/>
          <w:sz w:val="24"/>
          <w:szCs w:val="24"/>
        </w:rPr>
        <w:t xml:space="preserve"> the extensibility of the hamstring</w:t>
      </w:r>
      <w:r w:rsidR="00BA6926" w:rsidRPr="002E687E">
        <w:rPr>
          <w:rFonts w:ascii="Times New Roman" w:hAnsi="Times New Roman" w:cs="Times New Roman"/>
          <w:sz w:val="24"/>
          <w:szCs w:val="24"/>
        </w:rPr>
        <w:t xml:space="preserve"> </w:t>
      </w:r>
      <w:r w:rsidR="00BA6926" w:rsidRPr="002E687E">
        <w:rPr>
          <w:rFonts w:ascii="Times New Roman" w:hAnsi="Times New Roman" w:cs="Times New Roman"/>
          <w:color w:val="000000"/>
          <w:sz w:val="24"/>
          <w:szCs w:val="24"/>
          <w:shd w:val="clear" w:color="auto" w:fill="FFFFFF"/>
        </w:rPr>
        <w:t>(López-</w:t>
      </w:r>
      <w:r w:rsidR="00F65A4C" w:rsidRPr="002E687E">
        <w:rPr>
          <w:rFonts w:ascii="Times New Roman" w:hAnsi="Times New Roman" w:cs="Times New Roman"/>
          <w:color w:val="000000"/>
          <w:sz w:val="24"/>
          <w:szCs w:val="24"/>
          <w:shd w:val="clear" w:color="auto" w:fill="FFFFFF"/>
        </w:rPr>
        <w:t>Monaro</w:t>
      </w:r>
      <w:r w:rsidR="00BA6926" w:rsidRPr="002E687E">
        <w:rPr>
          <w:rFonts w:ascii="Times New Roman" w:hAnsi="Times New Roman" w:cs="Times New Roman"/>
          <w:color w:val="000000"/>
          <w:sz w:val="24"/>
          <w:szCs w:val="24"/>
          <w:shd w:val="clear" w:color="auto" w:fill="FFFFFF"/>
        </w:rPr>
        <w:t xml:space="preserve"> </w:t>
      </w:r>
      <w:r w:rsidR="00BA6926" w:rsidRPr="002E687E">
        <w:rPr>
          <w:rFonts w:ascii="Times New Roman" w:hAnsi="Times New Roman" w:cs="Times New Roman"/>
          <w:i/>
          <w:iCs/>
          <w:color w:val="000000"/>
          <w:sz w:val="24"/>
          <w:szCs w:val="24"/>
          <w:shd w:val="clear" w:color="auto" w:fill="FFFFFF"/>
        </w:rPr>
        <w:t>et al.,</w:t>
      </w:r>
      <w:r w:rsidR="00BA6926" w:rsidRPr="002E687E">
        <w:rPr>
          <w:rFonts w:ascii="Times New Roman" w:hAnsi="Times New Roman" w:cs="Times New Roman"/>
          <w:color w:val="000000"/>
          <w:sz w:val="24"/>
          <w:szCs w:val="24"/>
          <w:shd w:val="clear" w:color="auto" w:fill="FFFFFF"/>
        </w:rPr>
        <w:t xml:space="preserve"> 2009)</w:t>
      </w:r>
      <w:r w:rsidR="00EB7F34" w:rsidRPr="002E687E">
        <w:rPr>
          <w:rFonts w:ascii="Times New Roman" w:hAnsi="Times New Roman" w:cs="Times New Roman"/>
          <w:color w:val="000000"/>
          <w:sz w:val="24"/>
          <w:szCs w:val="24"/>
          <w:shd w:val="clear" w:color="auto" w:fill="FFFFFF"/>
        </w:rPr>
        <w:t>.</w:t>
      </w:r>
      <w:r w:rsidR="00532227" w:rsidRPr="002E687E">
        <w:rPr>
          <w:rFonts w:ascii="Times New Roman" w:hAnsi="Times New Roman" w:cs="Times New Roman"/>
          <w:color w:val="000000"/>
          <w:sz w:val="24"/>
          <w:szCs w:val="24"/>
          <w:shd w:val="clear" w:color="auto" w:fill="FFFFFF"/>
        </w:rPr>
        <w:t xml:space="preserve"> In addition, the reliability of the VAS </w:t>
      </w:r>
      <w:r w:rsidR="000C66EE" w:rsidRPr="002E687E">
        <w:rPr>
          <w:rFonts w:ascii="Times New Roman" w:hAnsi="Times New Roman" w:cs="Times New Roman"/>
          <w:color w:val="000000"/>
          <w:sz w:val="24"/>
          <w:szCs w:val="24"/>
          <w:shd w:val="clear" w:color="auto" w:fill="FFFFFF"/>
        </w:rPr>
        <w:t>score</w:t>
      </w:r>
      <w:r w:rsidR="00532227" w:rsidRPr="002E687E">
        <w:rPr>
          <w:rFonts w:ascii="Times New Roman" w:hAnsi="Times New Roman" w:cs="Times New Roman"/>
          <w:color w:val="000000"/>
          <w:sz w:val="24"/>
          <w:szCs w:val="24"/>
          <w:shd w:val="clear" w:color="auto" w:fill="FFFFFF"/>
        </w:rPr>
        <w:t xml:space="preserve"> may give us a good indication of whether the mobilisations are effective in reducing </w:t>
      </w:r>
      <w:r w:rsidR="00E41B98" w:rsidRPr="002E687E">
        <w:rPr>
          <w:rFonts w:ascii="Times New Roman" w:hAnsi="Times New Roman" w:cs="Times New Roman"/>
          <w:color w:val="000000"/>
          <w:sz w:val="24"/>
          <w:szCs w:val="24"/>
          <w:shd w:val="clear" w:color="auto" w:fill="FFFFFF"/>
        </w:rPr>
        <w:t>pain,</w:t>
      </w:r>
      <w:r w:rsidR="00532227" w:rsidRPr="002E687E">
        <w:rPr>
          <w:rFonts w:ascii="Times New Roman" w:hAnsi="Times New Roman" w:cs="Times New Roman"/>
          <w:color w:val="000000"/>
          <w:sz w:val="24"/>
          <w:szCs w:val="24"/>
          <w:shd w:val="clear" w:color="auto" w:fill="FFFFFF"/>
        </w:rPr>
        <w:t xml:space="preserve"> </w:t>
      </w:r>
      <w:r w:rsidR="00F65A4C" w:rsidRPr="002E687E">
        <w:rPr>
          <w:rFonts w:ascii="Times New Roman" w:hAnsi="Times New Roman" w:cs="Times New Roman"/>
          <w:color w:val="000000"/>
          <w:sz w:val="24"/>
          <w:szCs w:val="24"/>
          <w:shd w:val="clear" w:color="auto" w:fill="FFFFFF"/>
        </w:rPr>
        <w:t>but the</w:t>
      </w:r>
      <w:r w:rsidR="00532227" w:rsidRPr="002E687E">
        <w:rPr>
          <w:rFonts w:ascii="Times New Roman" w:hAnsi="Times New Roman" w:cs="Times New Roman"/>
          <w:color w:val="000000"/>
          <w:sz w:val="24"/>
          <w:szCs w:val="24"/>
          <w:shd w:val="clear" w:color="auto" w:fill="FFFFFF"/>
        </w:rPr>
        <w:t xml:space="preserve"> accuracy of measuring patient pain relief is low, therefore </w:t>
      </w:r>
      <w:r w:rsidR="004652B3" w:rsidRPr="002E687E">
        <w:rPr>
          <w:rFonts w:ascii="Times New Roman" w:hAnsi="Times New Roman" w:cs="Times New Roman"/>
          <w:color w:val="000000"/>
          <w:sz w:val="24"/>
          <w:szCs w:val="24"/>
          <w:shd w:val="clear" w:color="auto" w:fill="FFFFFF"/>
        </w:rPr>
        <w:t xml:space="preserve">the </w:t>
      </w:r>
      <w:r w:rsidR="00532227" w:rsidRPr="002E687E">
        <w:rPr>
          <w:rFonts w:ascii="Times New Roman" w:hAnsi="Times New Roman" w:cs="Times New Roman"/>
          <w:color w:val="000000"/>
          <w:sz w:val="24"/>
          <w:szCs w:val="24"/>
          <w:shd w:val="clear" w:color="auto" w:fill="FFFFFF"/>
        </w:rPr>
        <w:t>reliability of how absolute the results are is poor since the experience and intensity of pain is subjective (</w:t>
      </w:r>
      <w:proofErr w:type="spellStart"/>
      <w:r w:rsidR="00532227" w:rsidRPr="002E687E">
        <w:rPr>
          <w:rFonts w:ascii="Times New Roman" w:hAnsi="Times New Roman" w:cs="Times New Roman"/>
          <w:color w:val="000000"/>
          <w:sz w:val="24"/>
          <w:szCs w:val="24"/>
          <w:shd w:val="clear" w:color="auto" w:fill="FFFFFF"/>
        </w:rPr>
        <w:t>Wettstein</w:t>
      </w:r>
      <w:proofErr w:type="spellEnd"/>
      <w:r w:rsidR="00532227" w:rsidRPr="002E687E">
        <w:rPr>
          <w:rFonts w:ascii="Times New Roman" w:hAnsi="Times New Roman" w:cs="Times New Roman"/>
          <w:color w:val="000000"/>
          <w:sz w:val="24"/>
          <w:szCs w:val="24"/>
          <w:shd w:val="clear" w:color="auto" w:fill="FFFFFF"/>
        </w:rPr>
        <w:t xml:space="preserve"> </w:t>
      </w:r>
      <w:r w:rsidR="00532227" w:rsidRPr="002E687E">
        <w:rPr>
          <w:rFonts w:ascii="Times New Roman" w:hAnsi="Times New Roman" w:cs="Times New Roman"/>
          <w:i/>
          <w:iCs/>
          <w:color w:val="000000"/>
          <w:sz w:val="24"/>
          <w:szCs w:val="24"/>
          <w:shd w:val="clear" w:color="auto" w:fill="FFFFFF"/>
        </w:rPr>
        <w:t>et al</w:t>
      </w:r>
      <w:r w:rsidR="00532227" w:rsidRPr="002E687E">
        <w:rPr>
          <w:rFonts w:ascii="Times New Roman" w:hAnsi="Times New Roman" w:cs="Times New Roman"/>
          <w:color w:val="000000"/>
          <w:sz w:val="24"/>
          <w:szCs w:val="24"/>
          <w:shd w:val="clear" w:color="auto" w:fill="FFFFFF"/>
        </w:rPr>
        <w:t>., 2019).</w:t>
      </w:r>
      <w:r w:rsidR="00F65A4C" w:rsidRPr="002E687E">
        <w:rPr>
          <w:rFonts w:ascii="Times New Roman" w:hAnsi="Times New Roman" w:cs="Times New Roman"/>
          <w:color w:val="000000"/>
          <w:sz w:val="24"/>
          <w:szCs w:val="24"/>
          <w:shd w:val="clear" w:color="auto" w:fill="FFFFFF"/>
        </w:rPr>
        <w:t xml:space="preserve"> Although there were slight improvements in pain immediately after treatment, there </w:t>
      </w:r>
      <w:r w:rsidR="00F65A4C" w:rsidRPr="002E687E">
        <w:rPr>
          <w:rFonts w:ascii="Times New Roman" w:hAnsi="Times New Roman" w:cs="Times New Roman"/>
          <w:sz w:val="24"/>
          <w:szCs w:val="24"/>
        </w:rPr>
        <w:t xml:space="preserve">were no significant improvements in levels of pain, and lumbar flexibility seven days post treatment and therefore cannot be the long-term optimal strategy. It is thought that the pain is immediately reduced by </w:t>
      </w:r>
      <w:r w:rsidR="00433D3D" w:rsidRPr="002E687E">
        <w:rPr>
          <w:rFonts w:ascii="Times New Roman" w:hAnsi="Times New Roman" w:cs="Times New Roman"/>
          <w:sz w:val="24"/>
          <w:szCs w:val="24"/>
        </w:rPr>
        <w:t>activat</w:t>
      </w:r>
      <w:r w:rsidR="00F65A4C" w:rsidRPr="002E687E">
        <w:rPr>
          <w:rFonts w:ascii="Times New Roman" w:hAnsi="Times New Roman" w:cs="Times New Roman"/>
          <w:sz w:val="24"/>
          <w:szCs w:val="24"/>
        </w:rPr>
        <w:t>ing</w:t>
      </w:r>
      <w:r w:rsidR="00433D3D" w:rsidRPr="002E687E">
        <w:rPr>
          <w:rFonts w:ascii="Times New Roman" w:hAnsi="Times New Roman" w:cs="Times New Roman"/>
          <w:sz w:val="24"/>
          <w:szCs w:val="24"/>
        </w:rPr>
        <w:t xml:space="preserve"> the inhibitory pathways of the spinal cord</w:t>
      </w:r>
      <w:r w:rsidR="003208B5" w:rsidRPr="002E687E">
        <w:rPr>
          <w:rFonts w:ascii="Times New Roman" w:hAnsi="Times New Roman" w:cs="Times New Roman"/>
          <w:sz w:val="24"/>
          <w:szCs w:val="24"/>
        </w:rPr>
        <w:t xml:space="preserve"> </w:t>
      </w:r>
      <w:r w:rsidR="003208B5" w:rsidRPr="002E687E">
        <w:rPr>
          <w:rFonts w:ascii="Times New Roman" w:hAnsi="Times New Roman" w:cs="Times New Roman"/>
          <w:color w:val="000000"/>
          <w:sz w:val="24"/>
          <w:szCs w:val="24"/>
          <w:shd w:val="clear" w:color="auto" w:fill="FFFFFF"/>
        </w:rPr>
        <w:t xml:space="preserve">(Abe </w:t>
      </w:r>
      <w:r w:rsidR="003208B5" w:rsidRPr="002E687E">
        <w:rPr>
          <w:rFonts w:ascii="Times New Roman" w:hAnsi="Times New Roman" w:cs="Times New Roman"/>
          <w:i/>
          <w:iCs/>
          <w:color w:val="000000"/>
          <w:sz w:val="24"/>
          <w:szCs w:val="24"/>
          <w:shd w:val="clear" w:color="auto" w:fill="FFFFFF"/>
        </w:rPr>
        <w:t>et al.,</w:t>
      </w:r>
      <w:r w:rsidR="003208B5" w:rsidRPr="002E687E">
        <w:rPr>
          <w:rFonts w:ascii="Times New Roman" w:hAnsi="Times New Roman" w:cs="Times New Roman"/>
          <w:color w:val="000000"/>
          <w:sz w:val="24"/>
          <w:szCs w:val="24"/>
          <w:shd w:val="clear" w:color="auto" w:fill="FFFFFF"/>
        </w:rPr>
        <w:t xml:space="preserve"> 2016).</w:t>
      </w:r>
    </w:p>
    <w:p w14:paraId="7C839F2B" w14:textId="6C8B690F" w:rsidR="00EA7E5D" w:rsidRPr="002E687E" w:rsidRDefault="00EA7E5D" w:rsidP="00FD6A59">
      <w:pPr>
        <w:spacing w:before="166" w:after="166" w:line="360" w:lineRule="auto"/>
        <w:rPr>
          <w:rFonts w:ascii="Times New Roman" w:hAnsi="Times New Roman" w:cs="Times New Roman"/>
          <w:sz w:val="24"/>
          <w:szCs w:val="24"/>
        </w:rPr>
      </w:pPr>
      <w:r w:rsidRPr="002E687E">
        <w:rPr>
          <w:rFonts w:ascii="Times New Roman" w:hAnsi="Times New Roman" w:cs="Times New Roman"/>
          <w:sz w:val="24"/>
          <w:szCs w:val="24"/>
        </w:rPr>
        <w:t xml:space="preserve">Research on the therapeutic efficacy of Mulligans manipulation and mobilisations for the treatment of non-specific neck pain </w:t>
      </w:r>
      <w:r w:rsidR="00D36005" w:rsidRPr="002E687E">
        <w:rPr>
          <w:rFonts w:ascii="Times New Roman" w:hAnsi="Times New Roman" w:cs="Times New Roman"/>
          <w:sz w:val="24"/>
          <w:szCs w:val="24"/>
        </w:rPr>
        <w:t>explores the immediate</w:t>
      </w:r>
      <w:r w:rsidR="000C66EE" w:rsidRPr="002E687E">
        <w:rPr>
          <w:rFonts w:ascii="Times New Roman" w:hAnsi="Times New Roman" w:cs="Times New Roman"/>
          <w:sz w:val="24"/>
          <w:szCs w:val="24"/>
        </w:rPr>
        <w:t xml:space="preserve"> </w:t>
      </w:r>
      <w:r w:rsidRPr="002E687E">
        <w:rPr>
          <w:rFonts w:ascii="Times New Roman" w:hAnsi="Times New Roman" w:cs="Times New Roman"/>
          <w:sz w:val="24"/>
          <w:szCs w:val="24"/>
        </w:rPr>
        <w:t xml:space="preserve">and permanent </w:t>
      </w:r>
      <w:r w:rsidR="00D36005" w:rsidRPr="002E687E">
        <w:rPr>
          <w:rFonts w:ascii="Times New Roman" w:hAnsi="Times New Roman" w:cs="Times New Roman"/>
          <w:sz w:val="24"/>
          <w:szCs w:val="24"/>
        </w:rPr>
        <w:t>effect</w:t>
      </w:r>
      <w:r w:rsidR="000C66EE" w:rsidRPr="002E687E">
        <w:rPr>
          <w:rFonts w:ascii="Times New Roman" w:hAnsi="Times New Roman" w:cs="Times New Roman"/>
          <w:sz w:val="24"/>
          <w:szCs w:val="24"/>
        </w:rPr>
        <w:t xml:space="preserve"> of the treatment</w:t>
      </w:r>
      <w:r w:rsidR="00D36005" w:rsidRPr="002E687E">
        <w:rPr>
          <w:rFonts w:ascii="Times New Roman" w:hAnsi="Times New Roman" w:cs="Times New Roman"/>
          <w:sz w:val="24"/>
          <w:szCs w:val="24"/>
        </w:rPr>
        <w:t xml:space="preserve"> on </w:t>
      </w:r>
      <w:r w:rsidRPr="002E687E">
        <w:rPr>
          <w:rFonts w:ascii="Times New Roman" w:hAnsi="Times New Roman" w:cs="Times New Roman"/>
          <w:sz w:val="24"/>
          <w:szCs w:val="24"/>
        </w:rPr>
        <w:t>the</w:t>
      </w:r>
      <w:r w:rsidR="00D36005" w:rsidRPr="002E687E">
        <w:rPr>
          <w:rFonts w:ascii="Times New Roman" w:hAnsi="Times New Roman" w:cs="Times New Roman"/>
          <w:sz w:val="24"/>
          <w:szCs w:val="24"/>
        </w:rPr>
        <w:t xml:space="preserve"> spine.</w:t>
      </w:r>
      <w:r w:rsidRPr="002E687E">
        <w:rPr>
          <w:rFonts w:ascii="Times New Roman" w:hAnsi="Times New Roman" w:cs="Times New Roman"/>
          <w:sz w:val="24"/>
          <w:szCs w:val="24"/>
        </w:rPr>
        <w:t xml:space="preserve"> The sample included 30 participants</w:t>
      </w:r>
      <w:r w:rsidR="002E687E" w:rsidRPr="002E687E">
        <w:rPr>
          <w:rFonts w:ascii="Times New Roman" w:hAnsi="Times New Roman" w:cs="Times New Roman"/>
          <w:sz w:val="24"/>
          <w:szCs w:val="24"/>
        </w:rPr>
        <w:t xml:space="preserve">, </w:t>
      </w:r>
      <w:r w:rsidRPr="002E687E">
        <w:rPr>
          <w:rFonts w:ascii="Times New Roman" w:hAnsi="Times New Roman" w:cs="Times New Roman"/>
          <w:sz w:val="24"/>
          <w:szCs w:val="24"/>
        </w:rPr>
        <w:t>both male and female</w:t>
      </w:r>
      <w:r w:rsidR="002E687E" w:rsidRPr="002E687E">
        <w:rPr>
          <w:rFonts w:ascii="Times New Roman" w:hAnsi="Times New Roman" w:cs="Times New Roman"/>
          <w:sz w:val="24"/>
          <w:szCs w:val="24"/>
        </w:rPr>
        <w:t xml:space="preserve"> </w:t>
      </w:r>
      <w:r w:rsidRPr="002E687E">
        <w:rPr>
          <w:rFonts w:ascii="Times New Roman" w:hAnsi="Times New Roman" w:cs="Times New Roman"/>
          <w:sz w:val="24"/>
          <w:szCs w:val="24"/>
        </w:rPr>
        <w:t xml:space="preserve">diagnosed with mechanical neck pain with a pain level </w:t>
      </w:r>
      <w:r w:rsidR="000C66EE" w:rsidRPr="002E687E">
        <w:rPr>
          <w:rFonts w:ascii="Times New Roman" w:hAnsi="Times New Roman" w:cs="Times New Roman"/>
          <w:sz w:val="24"/>
          <w:szCs w:val="24"/>
        </w:rPr>
        <w:t xml:space="preserve">ranging between </w:t>
      </w:r>
      <w:r w:rsidRPr="002E687E">
        <w:rPr>
          <w:rFonts w:ascii="Times New Roman" w:hAnsi="Times New Roman" w:cs="Times New Roman"/>
          <w:sz w:val="24"/>
          <w:szCs w:val="24"/>
        </w:rPr>
        <w:t xml:space="preserve">4-7 on the Numerical Pain Rating Scale, </w:t>
      </w:r>
      <w:r w:rsidR="000C66EE" w:rsidRPr="002E687E">
        <w:rPr>
          <w:rFonts w:ascii="Times New Roman" w:hAnsi="Times New Roman" w:cs="Times New Roman"/>
          <w:sz w:val="24"/>
          <w:szCs w:val="24"/>
        </w:rPr>
        <w:t xml:space="preserve">with the participants </w:t>
      </w:r>
      <w:r w:rsidRPr="002E687E">
        <w:rPr>
          <w:rFonts w:ascii="Times New Roman" w:hAnsi="Times New Roman" w:cs="Times New Roman"/>
          <w:sz w:val="24"/>
          <w:szCs w:val="24"/>
        </w:rPr>
        <w:t>belonging to the 20-60 age group</w:t>
      </w:r>
      <w:r w:rsidR="003D6059" w:rsidRPr="002E687E">
        <w:rPr>
          <w:rFonts w:ascii="Times New Roman" w:hAnsi="Times New Roman" w:cs="Times New Roman"/>
          <w:sz w:val="24"/>
          <w:szCs w:val="24"/>
        </w:rPr>
        <w:t>.</w:t>
      </w:r>
      <w:r w:rsidR="000C66EE" w:rsidRPr="002E687E">
        <w:rPr>
          <w:rFonts w:ascii="Times New Roman" w:hAnsi="Times New Roman" w:cs="Times New Roman"/>
          <w:sz w:val="24"/>
          <w:szCs w:val="24"/>
        </w:rPr>
        <w:t xml:space="preserve"> </w:t>
      </w:r>
      <w:r w:rsidR="00AE0ADA" w:rsidRPr="002E687E">
        <w:rPr>
          <w:rFonts w:ascii="Times New Roman" w:hAnsi="Times New Roman" w:cs="Times New Roman"/>
          <w:sz w:val="24"/>
          <w:szCs w:val="24"/>
        </w:rPr>
        <w:t>However, g</w:t>
      </w:r>
      <w:r w:rsidR="003D6059" w:rsidRPr="002E687E">
        <w:rPr>
          <w:rFonts w:ascii="Times New Roman" w:hAnsi="Times New Roman" w:cs="Times New Roman"/>
          <w:sz w:val="24"/>
          <w:szCs w:val="24"/>
        </w:rPr>
        <w:t xml:space="preserve">rowing research indicates that </w:t>
      </w:r>
      <w:r w:rsidR="00AE0ADA" w:rsidRPr="002E687E">
        <w:rPr>
          <w:rFonts w:ascii="Times New Roman" w:hAnsi="Times New Roman" w:cs="Times New Roman"/>
          <w:sz w:val="24"/>
          <w:szCs w:val="24"/>
        </w:rPr>
        <w:t xml:space="preserve">pain </w:t>
      </w:r>
      <w:r w:rsidR="003D6059" w:rsidRPr="002E687E">
        <w:rPr>
          <w:rFonts w:ascii="Times New Roman" w:hAnsi="Times New Roman" w:cs="Times New Roman"/>
          <w:sz w:val="24"/>
          <w:szCs w:val="24"/>
        </w:rPr>
        <w:t>related apprehension,</w:t>
      </w:r>
      <w:r w:rsidR="000C66EE" w:rsidRPr="002E687E">
        <w:rPr>
          <w:rFonts w:ascii="Times New Roman" w:hAnsi="Times New Roman" w:cs="Times New Roman"/>
          <w:sz w:val="24"/>
          <w:szCs w:val="24"/>
        </w:rPr>
        <w:t xml:space="preserve"> catastrophising</w:t>
      </w:r>
      <w:r w:rsidR="003D6059" w:rsidRPr="002E687E">
        <w:rPr>
          <w:rFonts w:ascii="Times New Roman" w:hAnsi="Times New Roman" w:cs="Times New Roman"/>
          <w:sz w:val="24"/>
          <w:szCs w:val="24"/>
        </w:rPr>
        <w:t xml:space="preserve"> and self-efficacy</w:t>
      </w:r>
      <w:r w:rsidR="00AE0ADA" w:rsidRPr="002E687E">
        <w:rPr>
          <w:rFonts w:ascii="Times New Roman" w:hAnsi="Times New Roman" w:cs="Times New Roman"/>
          <w:sz w:val="24"/>
          <w:szCs w:val="24"/>
        </w:rPr>
        <w:t xml:space="preserve"> </w:t>
      </w:r>
      <w:r w:rsidR="000C66EE" w:rsidRPr="002E687E">
        <w:rPr>
          <w:rFonts w:ascii="Times New Roman" w:hAnsi="Times New Roman" w:cs="Times New Roman"/>
          <w:sz w:val="24"/>
          <w:szCs w:val="24"/>
        </w:rPr>
        <w:t>influence</w:t>
      </w:r>
      <w:r w:rsidR="00AE0ADA" w:rsidRPr="002E687E">
        <w:rPr>
          <w:rFonts w:ascii="Times New Roman" w:hAnsi="Times New Roman" w:cs="Times New Roman"/>
          <w:sz w:val="24"/>
          <w:szCs w:val="24"/>
        </w:rPr>
        <w:t xml:space="preserve"> </w:t>
      </w:r>
      <w:r w:rsidR="00AE0ADA" w:rsidRPr="002E687E">
        <w:rPr>
          <w:rFonts w:ascii="Times New Roman" w:hAnsi="Times New Roman" w:cs="Times New Roman"/>
          <w:sz w:val="24"/>
          <w:szCs w:val="24"/>
        </w:rPr>
        <w:lastRenderedPageBreak/>
        <w:t>the perception of pain</w:t>
      </w:r>
      <w:r w:rsidR="003D6059" w:rsidRPr="002E687E">
        <w:rPr>
          <w:rFonts w:ascii="Times New Roman" w:hAnsi="Times New Roman" w:cs="Times New Roman"/>
          <w:sz w:val="24"/>
          <w:szCs w:val="24"/>
        </w:rPr>
        <w:t>. The</w:t>
      </w:r>
      <w:r w:rsidR="000C66EE" w:rsidRPr="002E687E">
        <w:rPr>
          <w:rFonts w:ascii="Times New Roman" w:hAnsi="Times New Roman" w:cs="Times New Roman"/>
          <w:sz w:val="24"/>
          <w:szCs w:val="24"/>
        </w:rPr>
        <w:t>se factors</w:t>
      </w:r>
      <w:r w:rsidR="003D6059" w:rsidRPr="002E687E">
        <w:rPr>
          <w:rFonts w:ascii="Times New Roman" w:hAnsi="Times New Roman" w:cs="Times New Roman"/>
          <w:sz w:val="24"/>
          <w:szCs w:val="24"/>
        </w:rPr>
        <w:t xml:space="preserve"> have also been described as obstacles to recovery and as </w:t>
      </w:r>
      <w:r w:rsidR="000C66EE" w:rsidRPr="002E687E">
        <w:rPr>
          <w:rFonts w:ascii="Times New Roman" w:hAnsi="Times New Roman" w:cs="Times New Roman"/>
          <w:sz w:val="24"/>
          <w:szCs w:val="24"/>
        </w:rPr>
        <w:t xml:space="preserve">elements </w:t>
      </w:r>
      <w:r w:rsidR="003D6059" w:rsidRPr="002E687E">
        <w:rPr>
          <w:rFonts w:ascii="Times New Roman" w:hAnsi="Times New Roman" w:cs="Times New Roman"/>
          <w:sz w:val="24"/>
          <w:szCs w:val="24"/>
        </w:rPr>
        <w:t xml:space="preserve">restricting the rehabilitation capacity for progress. Consequently, the existence of these characteristics </w:t>
      </w:r>
      <w:r w:rsidR="00AE0ADA" w:rsidRPr="002E687E">
        <w:rPr>
          <w:rFonts w:ascii="Times New Roman" w:hAnsi="Times New Roman" w:cs="Times New Roman"/>
          <w:sz w:val="24"/>
          <w:szCs w:val="24"/>
        </w:rPr>
        <w:t>should be f</w:t>
      </w:r>
      <w:r w:rsidR="003D6059" w:rsidRPr="002E687E">
        <w:rPr>
          <w:rFonts w:ascii="Times New Roman" w:hAnsi="Times New Roman" w:cs="Times New Roman"/>
          <w:sz w:val="24"/>
          <w:szCs w:val="24"/>
        </w:rPr>
        <w:t xml:space="preserve">actored into the decision-making of treatment for other musculoskeletal disorders </w:t>
      </w:r>
      <w:r w:rsidR="003D6059" w:rsidRPr="002E687E">
        <w:rPr>
          <w:rFonts w:ascii="Times New Roman" w:hAnsi="Times New Roman" w:cs="Times New Roman"/>
          <w:color w:val="000000"/>
          <w:sz w:val="24"/>
          <w:szCs w:val="24"/>
          <w:shd w:val="clear" w:color="auto" w:fill="FFFFFF"/>
        </w:rPr>
        <w:t>(</w:t>
      </w:r>
      <w:proofErr w:type="spellStart"/>
      <w:r w:rsidR="003D6059" w:rsidRPr="002E687E">
        <w:rPr>
          <w:rFonts w:ascii="Times New Roman" w:hAnsi="Times New Roman" w:cs="Times New Roman"/>
          <w:color w:val="000000"/>
          <w:sz w:val="24"/>
          <w:szCs w:val="24"/>
          <w:shd w:val="clear" w:color="auto" w:fill="FFFFFF"/>
        </w:rPr>
        <w:t>Crombez</w:t>
      </w:r>
      <w:proofErr w:type="spellEnd"/>
      <w:r w:rsidR="000C66EE" w:rsidRPr="002E687E">
        <w:rPr>
          <w:rFonts w:ascii="Times New Roman" w:hAnsi="Times New Roman" w:cs="Times New Roman"/>
          <w:color w:val="000000"/>
          <w:sz w:val="24"/>
          <w:szCs w:val="24"/>
          <w:shd w:val="clear" w:color="auto" w:fill="FFFFFF"/>
        </w:rPr>
        <w:t xml:space="preserve"> </w:t>
      </w:r>
      <w:r w:rsidR="000C66EE" w:rsidRPr="002E687E">
        <w:rPr>
          <w:rFonts w:ascii="Times New Roman" w:hAnsi="Times New Roman" w:cs="Times New Roman"/>
          <w:i/>
          <w:iCs/>
          <w:color w:val="000000"/>
          <w:sz w:val="24"/>
          <w:szCs w:val="24"/>
          <w:shd w:val="clear" w:color="auto" w:fill="FFFFFF"/>
        </w:rPr>
        <w:t>et al</w:t>
      </w:r>
      <w:r w:rsidR="003D6059" w:rsidRPr="002E687E">
        <w:rPr>
          <w:rFonts w:ascii="Times New Roman" w:hAnsi="Times New Roman" w:cs="Times New Roman"/>
          <w:color w:val="000000"/>
          <w:sz w:val="24"/>
          <w:szCs w:val="24"/>
          <w:shd w:val="clear" w:color="auto" w:fill="FFFFFF"/>
        </w:rPr>
        <w:t>,</w:t>
      </w:r>
      <w:r w:rsidR="000C66EE" w:rsidRPr="002E687E">
        <w:rPr>
          <w:rFonts w:ascii="Times New Roman" w:hAnsi="Times New Roman" w:cs="Times New Roman"/>
          <w:color w:val="000000"/>
          <w:sz w:val="24"/>
          <w:szCs w:val="24"/>
          <w:shd w:val="clear" w:color="auto" w:fill="FFFFFF"/>
        </w:rPr>
        <w:t>.</w:t>
      </w:r>
      <w:r w:rsidR="003D6059" w:rsidRPr="002E687E">
        <w:rPr>
          <w:rFonts w:ascii="Times New Roman" w:hAnsi="Times New Roman" w:cs="Times New Roman"/>
          <w:color w:val="000000"/>
          <w:sz w:val="24"/>
          <w:szCs w:val="24"/>
          <w:shd w:val="clear" w:color="auto" w:fill="FFFFFF"/>
        </w:rPr>
        <w:t xml:space="preserve"> 1999).</w:t>
      </w:r>
      <w:r w:rsidR="00AE0ADA" w:rsidRPr="002E687E">
        <w:rPr>
          <w:rFonts w:ascii="Times New Roman" w:hAnsi="Times New Roman" w:cs="Times New Roman"/>
          <w:sz w:val="24"/>
          <w:szCs w:val="24"/>
        </w:rPr>
        <w:t xml:space="preserve"> </w:t>
      </w:r>
      <w:r w:rsidR="00FA217A" w:rsidRPr="002E687E">
        <w:rPr>
          <w:rFonts w:ascii="Times New Roman" w:hAnsi="Times New Roman" w:cs="Times New Roman"/>
          <w:sz w:val="24"/>
          <w:szCs w:val="24"/>
        </w:rPr>
        <w:t xml:space="preserve">Although both male and female participants of varying ages were </w:t>
      </w:r>
      <w:r w:rsidR="00F56857" w:rsidRPr="002E687E">
        <w:rPr>
          <w:rFonts w:ascii="Times New Roman" w:hAnsi="Times New Roman" w:cs="Times New Roman"/>
          <w:sz w:val="24"/>
          <w:szCs w:val="24"/>
        </w:rPr>
        <w:t xml:space="preserve">used, the sample size of the study decreases the reliability of the results since small sample sizes undermine the validity of the study. The reliability of the results is often influenced by a limited sample size because it contributes to higher uncertainty, which can lead to bias and may discourage </w:t>
      </w:r>
      <w:r w:rsidR="000C66EE" w:rsidRPr="002E687E">
        <w:rPr>
          <w:rFonts w:ascii="Times New Roman" w:hAnsi="Times New Roman" w:cs="Times New Roman"/>
          <w:sz w:val="24"/>
          <w:szCs w:val="24"/>
        </w:rPr>
        <w:t>the trends</w:t>
      </w:r>
      <w:r w:rsidR="00F56857" w:rsidRPr="002E687E">
        <w:rPr>
          <w:rFonts w:ascii="Times New Roman" w:hAnsi="Times New Roman" w:cs="Times New Roman"/>
          <w:sz w:val="24"/>
          <w:szCs w:val="24"/>
        </w:rPr>
        <w:t xml:space="preserve"> of the findings. Consequently, increas</w:t>
      </w:r>
      <w:r w:rsidR="000C66EE" w:rsidRPr="002E687E">
        <w:rPr>
          <w:rFonts w:ascii="Times New Roman" w:hAnsi="Times New Roman" w:cs="Times New Roman"/>
          <w:sz w:val="24"/>
          <w:szCs w:val="24"/>
        </w:rPr>
        <w:t>ing</w:t>
      </w:r>
      <w:r w:rsidR="00F56857" w:rsidRPr="002E687E">
        <w:rPr>
          <w:rFonts w:ascii="Times New Roman" w:hAnsi="Times New Roman" w:cs="Times New Roman"/>
          <w:sz w:val="24"/>
          <w:szCs w:val="24"/>
        </w:rPr>
        <w:t xml:space="preserve"> the risk of taking a false finding as real</w:t>
      </w:r>
      <w:r w:rsidR="00BA2F83" w:rsidRPr="002E687E">
        <w:rPr>
          <w:rFonts w:ascii="Times New Roman" w:hAnsi="Times New Roman" w:cs="Times New Roman"/>
          <w:sz w:val="24"/>
          <w:szCs w:val="24"/>
        </w:rPr>
        <w:t xml:space="preserve"> </w:t>
      </w:r>
      <w:r w:rsidR="00BA2F83" w:rsidRPr="002E687E">
        <w:rPr>
          <w:rFonts w:ascii="Times New Roman" w:hAnsi="Times New Roman" w:cs="Times New Roman"/>
          <w:color w:val="000000"/>
          <w:sz w:val="24"/>
          <w:szCs w:val="24"/>
          <w:shd w:val="clear" w:color="auto" w:fill="FFFFFF"/>
        </w:rPr>
        <w:t>(</w:t>
      </w:r>
      <w:proofErr w:type="spellStart"/>
      <w:r w:rsidR="00BA2F83" w:rsidRPr="002E687E">
        <w:rPr>
          <w:rFonts w:ascii="Times New Roman" w:hAnsi="Times New Roman" w:cs="Times New Roman"/>
          <w:color w:val="000000"/>
          <w:sz w:val="24"/>
          <w:szCs w:val="24"/>
          <w:shd w:val="clear" w:color="auto" w:fill="FFFFFF"/>
        </w:rPr>
        <w:t>Windt</w:t>
      </w:r>
      <w:proofErr w:type="spellEnd"/>
      <w:r w:rsidR="000C66EE" w:rsidRPr="002E687E">
        <w:rPr>
          <w:rFonts w:ascii="Times New Roman" w:hAnsi="Times New Roman" w:cs="Times New Roman"/>
          <w:color w:val="000000"/>
          <w:sz w:val="24"/>
          <w:szCs w:val="24"/>
          <w:shd w:val="clear" w:color="auto" w:fill="FFFFFF"/>
        </w:rPr>
        <w:t xml:space="preserve"> </w:t>
      </w:r>
      <w:r w:rsidR="000C66EE" w:rsidRPr="002E687E">
        <w:rPr>
          <w:rFonts w:ascii="Times New Roman" w:hAnsi="Times New Roman" w:cs="Times New Roman"/>
          <w:i/>
          <w:iCs/>
          <w:color w:val="000000"/>
          <w:sz w:val="24"/>
          <w:szCs w:val="24"/>
          <w:shd w:val="clear" w:color="auto" w:fill="FFFFFF"/>
        </w:rPr>
        <w:t xml:space="preserve">et al,. </w:t>
      </w:r>
      <w:r w:rsidR="00BA2F83" w:rsidRPr="002E687E">
        <w:rPr>
          <w:rFonts w:ascii="Times New Roman" w:hAnsi="Times New Roman" w:cs="Times New Roman"/>
          <w:color w:val="000000"/>
          <w:sz w:val="24"/>
          <w:szCs w:val="24"/>
          <w:shd w:val="clear" w:color="auto" w:fill="FFFFFF"/>
        </w:rPr>
        <w:t>2019).</w:t>
      </w:r>
      <w:r w:rsidR="00AE0ADA" w:rsidRPr="002E687E">
        <w:rPr>
          <w:rFonts w:ascii="Times New Roman" w:hAnsi="Times New Roman" w:cs="Times New Roman"/>
          <w:sz w:val="24"/>
          <w:szCs w:val="24"/>
        </w:rPr>
        <w:t xml:space="preserve"> </w:t>
      </w:r>
      <w:r w:rsidRPr="002E687E">
        <w:rPr>
          <w:rFonts w:ascii="Times New Roman" w:hAnsi="Times New Roman" w:cs="Times New Roman"/>
          <w:sz w:val="24"/>
          <w:szCs w:val="24"/>
        </w:rPr>
        <w:t xml:space="preserve">The sample were divided into two groups; Group A was treated with </w:t>
      </w:r>
      <w:r w:rsidR="000C66EE" w:rsidRPr="002E687E">
        <w:rPr>
          <w:rFonts w:ascii="Times New Roman" w:hAnsi="Times New Roman" w:cs="Times New Roman"/>
          <w:sz w:val="24"/>
          <w:szCs w:val="24"/>
        </w:rPr>
        <w:t xml:space="preserve">Mulligans </w:t>
      </w:r>
      <w:r w:rsidRPr="002E687E">
        <w:rPr>
          <w:rFonts w:ascii="Times New Roman" w:hAnsi="Times New Roman" w:cs="Times New Roman"/>
          <w:sz w:val="24"/>
          <w:szCs w:val="24"/>
        </w:rPr>
        <w:t>spinal mobili</w:t>
      </w:r>
      <w:r w:rsidR="00DE7DE1" w:rsidRPr="002E687E">
        <w:rPr>
          <w:rFonts w:ascii="Times New Roman" w:hAnsi="Times New Roman" w:cs="Times New Roman"/>
          <w:sz w:val="24"/>
          <w:szCs w:val="24"/>
        </w:rPr>
        <w:t>s</w:t>
      </w:r>
      <w:r w:rsidRPr="002E687E">
        <w:rPr>
          <w:rFonts w:ascii="Times New Roman" w:hAnsi="Times New Roman" w:cs="Times New Roman"/>
          <w:sz w:val="24"/>
          <w:szCs w:val="24"/>
        </w:rPr>
        <w:t>ation along with a controlled exercise program while Group B received a supervised exercise programme</w:t>
      </w:r>
      <w:r w:rsidR="00DE7DE1" w:rsidRPr="002E687E">
        <w:rPr>
          <w:rFonts w:ascii="Times New Roman" w:hAnsi="Times New Roman" w:cs="Times New Roman"/>
          <w:sz w:val="24"/>
          <w:szCs w:val="24"/>
        </w:rPr>
        <w:t xml:space="preserve"> alone</w:t>
      </w:r>
      <w:r w:rsidRPr="002E687E">
        <w:rPr>
          <w:rFonts w:ascii="Times New Roman" w:hAnsi="Times New Roman" w:cs="Times New Roman"/>
          <w:sz w:val="24"/>
          <w:szCs w:val="24"/>
        </w:rPr>
        <w:t xml:space="preserve">. Group A’s procedure involved a transverse glide from the affected side to the unaffected side. Whilst the glide was sustained, the </w:t>
      </w:r>
      <w:r w:rsidR="00D36005" w:rsidRPr="002E687E">
        <w:rPr>
          <w:rFonts w:ascii="Times New Roman" w:hAnsi="Times New Roman" w:cs="Times New Roman"/>
          <w:sz w:val="24"/>
          <w:szCs w:val="24"/>
        </w:rPr>
        <w:t>patients</w:t>
      </w:r>
      <w:r w:rsidRPr="002E687E">
        <w:rPr>
          <w:rFonts w:ascii="Times New Roman" w:hAnsi="Times New Roman" w:cs="Times New Roman"/>
          <w:sz w:val="24"/>
          <w:szCs w:val="24"/>
        </w:rPr>
        <w:t xml:space="preserve"> carrie</w:t>
      </w:r>
      <w:r w:rsidR="000C66EE" w:rsidRPr="002E687E">
        <w:rPr>
          <w:rFonts w:ascii="Times New Roman" w:hAnsi="Times New Roman" w:cs="Times New Roman"/>
          <w:sz w:val="24"/>
          <w:szCs w:val="24"/>
        </w:rPr>
        <w:t xml:space="preserve">d </w:t>
      </w:r>
      <w:r w:rsidRPr="002E687E">
        <w:rPr>
          <w:rFonts w:ascii="Times New Roman" w:hAnsi="Times New Roman" w:cs="Times New Roman"/>
          <w:sz w:val="24"/>
          <w:szCs w:val="24"/>
        </w:rPr>
        <w:t>out provocative movements such as flexion.</w:t>
      </w:r>
      <w:r w:rsidR="00DE7DE1" w:rsidRPr="002E687E">
        <w:rPr>
          <w:rFonts w:ascii="Times New Roman" w:hAnsi="Times New Roman" w:cs="Times New Roman"/>
          <w:sz w:val="24"/>
          <w:szCs w:val="24"/>
        </w:rPr>
        <w:t xml:space="preserve"> </w:t>
      </w:r>
      <w:r w:rsidR="00D36005" w:rsidRPr="002E687E">
        <w:rPr>
          <w:rFonts w:ascii="Times New Roman" w:hAnsi="Times New Roman" w:cs="Times New Roman"/>
          <w:sz w:val="24"/>
          <w:szCs w:val="24"/>
        </w:rPr>
        <w:t>Both groups showed substantial changes in t</w:t>
      </w:r>
      <w:r w:rsidR="000C66EE" w:rsidRPr="002E687E">
        <w:rPr>
          <w:rFonts w:ascii="Times New Roman" w:hAnsi="Times New Roman" w:cs="Times New Roman"/>
          <w:sz w:val="24"/>
          <w:szCs w:val="24"/>
        </w:rPr>
        <w:t>he results</w:t>
      </w:r>
      <w:r w:rsidR="00D36005" w:rsidRPr="002E687E">
        <w:rPr>
          <w:rFonts w:ascii="Times New Roman" w:hAnsi="Times New Roman" w:cs="Times New Roman"/>
          <w:sz w:val="24"/>
          <w:szCs w:val="24"/>
        </w:rPr>
        <w:t>, but stronger results were found in Group A. The results of this study show that manual therapy in the form of mobili</w:t>
      </w:r>
      <w:r w:rsidR="000C66EE" w:rsidRPr="002E687E">
        <w:rPr>
          <w:rFonts w:ascii="Times New Roman" w:hAnsi="Times New Roman" w:cs="Times New Roman"/>
          <w:sz w:val="24"/>
          <w:szCs w:val="24"/>
        </w:rPr>
        <w:t>s</w:t>
      </w:r>
      <w:r w:rsidR="00D36005" w:rsidRPr="002E687E">
        <w:rPr>
          <w:rFonts w:ascii="Times New Roman" w:hAnsi="Times New Roman" w:cs="Times New Roman"/>
          <w:sz w:val="24"/>
          <w:szCs w:val="24"/>
        </w:rPr>
        <w:t xml:space="preserve">ation, particularly Mulligan's </w:t>
      </w:r>
      <w:r w:rsidR="000C66EE" w:rsidRPr="002E687E">
        <w:rPr>
          <w:rFonts w:ascii="Times New Roman" w:hAnsi="Times New Roman" w:cs="Times New Roman"/>
          <w:sz w:val="24"/>
          <w:szCs w:val="24"/>
        </w:rPr>
        <w:t>s</w:t>
      </w:r>
      <w:r w:rsidR="00D36005" w:rsidRPr="002E687E">
        <w:rPr>
          <w:rFonts w:ascii="Times New Roman" w:hAnsi="Times New Roman" w:cs="Times New Roman"/>
          <w:sz w:val="24"/>
          <w:szCs w:val="24"/>
        </w:rPr>
        <w:t xml:space="preserve">pinal </w:t>
      </w:r>
      <w:r w:rsidR="000C66EE" w:rsidRPr="002E687E">
        <w:rPr>
          <w:rFonts w:ascii="Times New Roman" w:hAnsi="Times New Roman" w:cs="Times New Roman"/>
          <w:sz w:val="24"/>
          <w:szCs w:val="24"/>
        </w:rPr>
        <w:t>m</w:t>
      </w:r>
      <w:r w:rsidR="00D36005" w:rsidRPr="002E687E">
        <w:rPr>
          <w:rFonts w:ascii="Times New Roman" w:hAnsi="Times New Roman" w:cs="Times New Roman"/>
          <w:sz w:val="24"/>
          <w:szCs w:val="24"/>
        </w:rPr>
        <w:t>obili</w:t>
      </w:r>
      <w:r w:rsidR="000C66EE" w:rsidRPr="002E687E">
        <w:rPr>
          <w:rFonts w:ascii="Times New Roman" w:hAnsi="Times New Roman" w:cs="Times New Roman"/>
          <w:sz w:val="24"/>
          <w:szCs w:val="24"/>
        </w:rPr>
        <w:t>s</w:t>
      </w:r>
      <w:r w:rsidR="00D36005" w:rsidRPr="002E687E">
        <w:rPr>
          <w:rFonts w:ascii="Times New Roman" w:hAnsi="Times New Roman" w:cs="Times New Roman"/>
          <w:sz w:val="24"/>
          <w:szCs w:val="24"/>
        </w:rPr>
        <w:t xml:space="preserve">ation </w:t>
      </w:r>
      <w:r w:rsidR="000C66EE" w:rsidRPr="002E687E">
        <w:rPr>
          <w:rFonts w:ascii="Times New Roman" w:hAnsi="Times New Roman" w:cs="Times New Roman"/>
          <w:sz w:val="24"/>
          <w:szCs w:val="24"/>
        </w:rPr>
        <w:t xml:space="preserve">as </w:t>
      </w:r>
      <w:proofErr w:type="spellStart"/>
      <w:r w:rsidR="000C66EE" w:rsidRPr="002E687E">
        <w:rPr>
          <w:rFonts w:ascii="Times New Roman" w:hAnsi="Times New Roman" w:cs="Times New Roman"/>
          <w:sz w:val="24"/>
          <w:szCs w:val="24"/>
        </w:rPr>
        <w:t>a</w:t>
      </w:r>
      <w:proofErr w:type="spellEnd"/>
      <w:r w:rsidR="000C66EE" w:rsidRPr="002E687E">
        <w:rPr>
          <w:rFonts w:ascii="Times New Roman" w:hAnsi="Times New Roman" w:cs="Times New Roman"/>
          <w:sz w:val="24"/>
          <w:szCs w:val="24"/>
        </w:rPr>
        <w:t xml:space="preserve"> adjunct alongside rehabilitation </w:t>
      </w:r>
      <w:r w:rsidR="00D36005" w:rsidRPr="002E687E">
        <w:rPr>
          <w:rFonts w:ascii="Times New Roman" w:hAnsi="Times New Roman" w:cs="Times New Roman"/>
          <w:sz w:val="24"/>
          <w:szCs w:val="24"/>
        </w:rPr>
        <w:t>exercises are successful in resolving patient</w:t>
      </w:r>
      <w:r w:rsidR="00DE7DE1" w:rsidRPr="002E687E">
        <w:rPr>
          <w:rFonts w:ascii="Times New Roman" w:hAnsi="Times New Roman" w:cs="Times New Roman"/>
          <w:sz w:val="24"/>
          <w:szCs w:val="24"/>
        </w:rPr>
        <w:t xml:space="preserve"> pain.</w:t>
      </w:r>
      <w:r w:rsidR="00D36005" w:rsidRPr="002E687E">
        <w:rPr>
          <w:rFonts w:ascii="Times New Roman" w:hAnsi="Times New Roman" w:cs="Times New Roman"/>
          <w:sz w:val="24"/>
          <w:szCs w:val="24"/>
        </w:rPr>
        <w:t xml:space="preserve"> </w:t>
      </w:r>
      <w:r w:rsidR="00DE7DE1" w:rsidRPr="002E687E">
        <w:rPr>
          <w:rFonts w:ascii="Times New Roman" w:hAnsi="Times New Roman" w:cs="Times New Roman"/>
          <w:sz w:val="24"/>
          <w:szCs w:val="24"/>
        </w:rPr>
        <w:t xml:space="preserve">There’s potential that the </w:t>
      </w:r>
      <w:r w:rsidR="00D36005" w:rsidRPr="002E687E">
        <w:rPr>
          <w:rFonts w:ascii="Times New Roman" w:hAnsi="Times New Roman" w:cs="Times New Roman"/>
          <w:sz w:val="24"/>
          <w:szCs w:val="24"/>
        </w:rPr>
        <w:t>movement within the spine increases the joint's circulation and results in the washing out of nociceptive metabolites caused by trapped soft tissue, resulting in smooth and pain-free physiological movements. The stimulation of afferent nerve endings by mobilisation affects the nerves of the spinal cord, preventing nociception and the pool of motor neurons</w:t>
      </w:r>
      <w:r w:rsidR="00DE7DE1" w:rsidRPr="002E687E">
        <w:rPr>
          <w:rFonts w:ascii="Times New Roman" w:hAnsi="Times New Roman" w:cs="Times New Roman"/>
          <w:sz w:val="24"/>
          <w:szCs w:val="24"/>
        </w:rPr>
        <w:t xml:space="preserve">. </w:t>
      </w:r>
      <w:r w:rsidR="00D36005" w:rsidRPr="002E687E">
        <w:rPr>
          <w:rFonts w:ascii="Times New Roman" w:hAnsi="Times New Roman" w:cs="Times New Roman"/>
          <w:sz w:val="24"/>
          <w:szCs w:val="24"/>
        </w:rPr>
        <w:t>Consequently, passive joint mobilization by activating this spinal gate control mechanism may provide pain relief</w:t>
      </w:r>
      <w:r w:rsidR="00FD6A59" w:rsidRPr="002E687E">
        <w:rPr>
          <w:rFonts w:ascii="Times New Roman" w:hAnsi="Times New Roman" w:cs="Times New Roman"/>
          <w:sz w:val="24"/>
          <w:szCs w:val="24"/>
        </w:rPr>
        <w:t xml:space="preserve"> </w:t>
      </w:r>
      <w:r w:rsidR="00FD6A59" w:rsidRPr="002E687E">
        <w:rPr>
          <w:rFonts w:ascii="Times New Roman" w:hAnsi="Times New Roman" w:cs="Times New Roman"/>
          <w:color w:val="000000"/>
          <w:sz w:val="24"/>
          <w:szCs w:val="24"/>
          <w:shd w:val="clear" w:color="auto" w:fill="FFFFFF"/>
        </w:rPr>
        <w:t>(</w:t>
      </w:r>
      <w:proofErr w:type="spellStart"/>
      <w:r w:rsidR="00FD6A59" w:rsidRPr="002E687E">
        <w:rPr>
          <w:rFonts w:ascii="Times New Roman" w:hAnsi="Times New Roman" w:cs="Times New Roman"/>
          <w:color w:val="000000"/>
          <w:sz w:val="24"/>
          <w:szCs w:val="24"/>
          <w:shd w:val="clear" w:color="auto" w:fill="FFFFFF"/>
        </w:rPr>
        <w:t>Krekoukias</w:t>
      </w:r>
      <w:proofErr w:type="spellEnd"/>
      <w:r w:rsidR="00FD6A59" w:rsidRPr="002E687E">
        <w:rPr>
          <w:rFonts w:ascii="Times New Roman" w:hAnsi="Times New Roman" w:cs="Times New Roman"/>
          <w:color w:val="000000"/>
          <w:sz w:val="24"/>
          <w:szCs w:val="24"/>
          <w:shd w:val="clear" w:color="auto" w:fill="FFFFFF"/>
        </w:rPr>
        <w:t xml:space="preserve"> </w:t>
      </w:r>
      <w:r w:rsidR="00FD6A59" w:rsidRPr="002E687E">
        <w:rPr>
          <w:rFonts w:ascii="Times New Roman" w:hAnsi="Times New Roman" w:cs="Times New Roman"/>
          <w:i/>
          <w:iCs/>
          <w:color w:val="000000"/>
          <w:sz w:val="24"/>
          <w:szCs w:val="24"/>
          <w:shd w:val="clear" w:color="auto" w:fill="FFFFFF"/>
        </w:rPr>
        <w:t>et al.,</w:t>
      </w:r>
      <w:r w:rsidR="00FD6A59" w:rsidRPr="002E687E">
        <w:rPr>
          <w:rFonts w:ascii="Times New Roman" w:hAnsi="Times New Roman" w:cs="Times New Roman"/>
          <w:color w:val="000000"/>
          <w:sz w:val="24"/>
          <w:szCs w:val="24"/>
          <w:shd w:val="clear" w:color="auto" w:fill="FFFFFF"/>
        </w:rPr>
        <w:t xml:space="preserve"> 2017).</w:t>
      </w:r>
    </w:p>
    <w:p w14:paraId="3BF458E3" w14:textId="12CD7F78" w:rsidR="001C57DB" w:rsidRPr="002E687E" w:rsidRDefault="00FA6254" w:rsidP="00FD6A59">
      <w:pPr>
        <w:spacing w:before="166" w:after="166"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A study</w:t>
      </w:r>
      <w:r w:rsidR="001F1B87" w:rsidRPr="002E687E">
        <w:rPr>
          <w:rFonts w:ascii="Times New Roman" w:hAnsi="Times New Roman" w:cs="Times New Roman"/>
          <w:color w:val="000000"/>
          <w:sz w:val="24"/>
          <w:szCs w:val="24"/>
          <w:shd w:val="clear" w:color="auto" w:fill="FFFFFF"/>
        </w:rPr>
        <w:t xml:space="preserve"> conducted by Hanrahan </w:t>
      </w:r>
      <w:r w:rsidR="001F1B87" w:rsidRPr="002E687E">
        <w:rPr>
          <w:rFonts w:ascii="Times New Roman" w:hAnsi="Times New Roman" w:cs="Times New Roman"/>
          <w:i/>
          <w:iCs/>
          <w:color w:val="000000"/>
          <w:sz w:val="24"/>
          <w:szCs w:val="24"/>
          <w:shd w:val="clear" w:color="auto" w:fill="FFFFFF"/>
        </w:rPr>
        <w:t>et al</w:t>
      </w:r>
      <w:r w:rsidR="002E687E" w:rsidRPr="002E687E">
        <w:rPr>
          <w:rFonts w:ascii="Times New Roman" w:hAnsi="Times New Roman" w:cs="Times New Roman"/>
          <w:i/>
          <w:iCs/>
          <w:color w:val="000000"/>
          <w:sz w:val="24"/>
          <w:szCs w:val="24"/>
          <w:shd w:val="clear" w:color="auto" w:fill="FFFFFF"/>
        </w:rPr>
        <w:t xml:space="preserve">. </w:t>
      </w:r>
      <w:r w:rsidR="002E687E" w:rsidRPr="002E687E">
        <w:rPr>
          <w:rFonts w:ascii="Times New Roman" w:hAnsi="Times New Roman" w:cs="Times New Roman"/>
          <w:color w:val="000000"/>
          <w:sz w:val="24"/>
          <w:szCs w:val="24"/>
          <w:shd w:val="clear" w:color="auto" w:fill="FFFFFF"/>
        </w:rPr>
        <w:t>(2005)</w:t>
      </w:r>
      <w:r w:rsidR="001F1B87" w:rsidRPr="002E687E">
        <w:rPr>
          <w:rFonts w:ascii="Times New Roman" w:hAnsi="Times New Roman" w:cs="Times New Roman"/>
          <w:i/>
          <w:iCs/>
          <w:color w:val="000000"/>
          <w:sz w:val="24"/>
          <w:szCs w:val="24"/>
          <w:shd w:val="clear" w:color="auto" w:fill="FFFFFF"/>
        </w:rPr>
        <w:t xml:space="preserve"> </w:t>
      </w:r>
      <w:r w:rsidRPr="002E687E">
        <w:rPr>
          <w:rFonts w:ascii="Times New Roman" w:hAnsi="Times New Roman" w:cs="Times New Roman"/>
          <w:color w:val="000000"/>
          <w:sz w:val="24"/>
          <w:szCs w:val="24"/>
          <w:shd w:val="clear" w:color="auto" w:fill="FFFFFF"/>
        </w:rPr>
        <w:t>to</w:t>
      </w:r>
      <w:r w:rsidR="00AE0ADA" w:rsidRPr="002E687E">
        <w:rPr>
          <w:rFonts w:ascii="Times New Roman" w:hAnsi="Times New Roman" w:cs="Times New Roman"/>
          <w:color w:val="000000"/>
          <w:sz w:val="24"/>
          <w:szCs w:val="24"/>
          <w:shd w:val="clear" w:color="auto" w:fill="FFFFFF"/>
        </w:rPr>
        <w:t xml:space="preserve"> examine the short-term effects of grade 1 and 2 </w:t>
      </w:r>
      <w:r w:rsidR="001F1B87" w:rsidRPr="002E687E">
        <w:rPr>
          <w:rFonts w:ascii="Times New Roman" w:hAnsi="Times New Roman" w:cs="Times New Roman"/>
          <w:color w:val="000000"/>
          <w:sz w:val="24"/>
          <w:szCs w:val="24"/>
          <w:shd w:val="clear" w:color="auto" w:fill="FFFFFF"/>
        </w:rPr>
        <w:t>posterior anterior</w:t>
      </w:r>
      <w:r w:rsidR="00AE0ADA" w:rsidRPr="002E687E">
        <w:rPr>
          <w:rFonts w:ascii="Times New Roman" w:hAnsi="Times New Roman" w:cs="Times New Roman"/>
          <w:color w:val="000000"/>
          <w:sz w:val="24"/>
          <w:szCs w:val="24"/>
          <w:shd w:val="clear" w:color="auto" w:fill="FFFFFF"/>
        </w:rPr>
        <w:t xml:space="preserve"> joint mobilizations at the lum</w:t>
      </w:r>
      <w:r w:rsidR="002E687E" w:rsidRPr="002E687E">
        <w:rPr>
          <w:rFonts w:ascii="Times New Roman" w:hAnsi="Times New Roman" w:cs="Times New Roman"/>
          <w:color w:val="000000"/>
          <w:sz w:val="24"/>
          <w:szCs w:val="24"/>
          <w:shd w:val="clear" w:color="auto" w:fill="FFFFFF"/>
        </w:rPr>
        <w:t>b</w:t>
      </w:r>
      <w:r w:rsidR="00AE0ADA" w:rsidRPr="002E687E">
        <w:rPr>
          <w:rFonts w:ascii="Times New Roman" w:hAnsi="Times New Roman" w:cs="Times New Roman"/>
          <w:color w:val="000000"/>
          <w:sz w:val="24"/>
          <w:szCs w:val="24"/>
          <w:shd w:val="clear" w:color="auto" w:fill="FFFFFF"/>
        </w:rPr>
        <w:t xml:space="preserve">ar spine </w:t>
      </w:r>
      <w:r w:rsidR="00714236" w:rsidRPr="002E687E">
        <w:rPr>
          <w:rFonts w:ascii="Times New Roman" w:hAnsi="Times New Roman" w:cs="Times New Roman"/>
          <w:color w:val="000000"/>
          <w:sz w:val="24"/>
          <w:szCs w:val="24"/>
          <w:shd w:val="clear" w:color="auto" w:fill="FFFFFF"/>
        </w:rPr>
        <w:t xml:space="preserve">on </w:t>
      </w:r>
      <w:r w:rsidR="00AE0ADA" w:rsidRPr="002E687E">
        <w:rPr>
          <w:rFonts w:ascii="Times New Roman" w:hAnsi="Times New Roman" w:cs="Times New Roman"/>
          <w:color w:val="000000"/>
          <w:sz w:val="24"/>
          <w:szCs w:val="24"/>
          <w:shd w:val="clear" w:color="auto" w:fill="FFFFFF"/>
        </w:rPr>
        <w:t>mechanical low back pain</w:t>
      </w:r>
      <w:r w:rsidR="001F1B87" w:rsidRPr="002E687E">
        <w:rPr>
          <w:rFonts w:ascii="Times New Roman" w:hAnsi="Times New Roman" w:cs="Times New Roman"/>
          <w:color w:val="000000"/>
          <w:sz w:val="24"/>
          <w:szCs w:val="24"/>
          <w:shd w:val="clear" w:color="auto" w:fill="FFFFFF"/>
        </w:rPr>
        <w:t xml:space="preserve"> </w:t>
      </w:r>
      <w:r w:rsidR="00454FF3" w:rsidRPr="002E687E">
        <w:rPr>
          <w:rFonts w:ascii="Times New Roman" w:hAnsi="Times New Roman" w:cs="Times New Roman"/>
          <w:color w:val="000000"/>
          <w:sz w:val="24"/>
          <w:szCs w:val="24"/>
          <w:shd w:val="clear" w:color="auto" w:fill="FFFFFF"/>
        </w:rPr>
        <w:t xml:space="preserve">included nineteen </w:t>
      </w:r>
      <w:r w:rsidR="00714236" w:rsidRPr="002E687E">
        <w:rPr>
          <w:rFonts w:ascii="Times New Roman" w:hAnsi="Times New Roman" w:cs="Times New Roman"/>
          <w:color w:val="000000"/>
          <w:sz w:val="24"/>
          <w:szCs w:val="24"/>
          <w:shd w:val="clear" w:color="auto" w:fill="FFFFFF"/>
        </w:rPr>
        <w:t>male collegiate athletes with acute low</w:t>
      </w:r>
      <w:r w:rsidR="00454FF3" w:rsidRPr="002E687E">
        <w:rPr>
          <w:rFonts w:ascii="Times New Roman" w:hAnsi="Times New Roman" w:cs="Times New Roman"/>
          <w:color w:val="000000"/>
          <w:sz w:val="24"/>
          <w:szCs w:val="24"/>
          <w:shd w:val="clear" w:color="auto" w:fill="FFFFFF"/>
        </w:rPr>
        <w:t>er</w:t>
      </w:r>
      <w:r w:rsidR="00714236" w:rsidRPr="002E687E">
        <w:rPr>
          <w:rFonts w:ascii="Times New Roman" w:hAnsi="Times New Roman" w:cs="Times New Roman"/>
          <w:color w:val="000000"/>
          <w:sz w:val="24"/>
          <w:szCs w:val="24"/>
          <w:shd w:val="clear" w:color="auto" w:fill="FFFFFF"/>
        </w:rPr>
        <w:t xml:space="preserve"> back </w:t>
      </w:r>
      <w:r w:rsidR="00454FF3" w:rsidRPr="002E687E">
        <w:rPr>
          <w:rFonts w:ascii="Times New Roman" w:hAnsi="Times New Roman" w:cs="Times New Roman"/>
          <w:color w:val="000000"/>
          <w:sz w:val="24"/>
          <w:szCs w:val="24"/>
          <w:shd w:val="clear" w:color="auto" w:fill="FFFFFF"/>
        </w:rPr>
        <w:t>pain</w:t>
      </w:r>
      <w:r w:rsidR="002E687E" w:rsidRPr="002E687E">
        <w:rPr>
          <w:rFonts w:ascii="Times New Roman" w:hAnsi="Times New Roman" w:cs="Times New Roman"/>
          <w:color w:val="000000"/>
          <w:sz w:val="24"/>
          <w:szCs w:val="24"/>
          <w:shd w:val="clear" w:color="auto" w:fill="FFFFFF"/>
        </w:rPr>
        <w:t xml:space="preserve">. </w:t>
      </w:r>
      <w:r w:rsidR="001F1B87" w:rsidRPr="002E687E">
        <w:rPr>
          <w:rFonts w:ascii="Times New Roman" w:hAnsi="Times New Roman" w:cs="Times New Roman"/>
          <w:color w:val="000000"/>
          <w:sz w:val="24"/>
          <w:szCs w:val="24"/>
          <w:shd w:val="clear" w:color="auto" w:fill="FFFFFF"/>
        </w:rPr>
        <w:t>The subjects</w:t>
      </w:r>
      <w:r w:rsidR="00454FF3" w:rsidRPr="002E687E">
        <w:rPr>
          <w:rFonts w:ascii="Times New Roman" w:hAnsi="Times New Roman" w:cs="Times New Roman"/>
          <w:color w:val="000000"/>
          <w:sz w:val="24"/>
          <w:szCs w:val="24"/>
          <w:shd w:val="clear" w:color="auto" w:fill="FFFFFF"/>
        </w:rPr>
        <w:t xml:space="preserve"> were split</w:t>
      </w:r>
      <w:r w:rsidR="00714236" w:rsidRPr="002E687E">
        <w:rPr>
          <w:rFonts w:ascii="Times New Roman" w:hAnsi="Times New Roman" w:cs="Times New Roman"/>
          <w:color w:val="000000"/>
          <w:sz w:val="24"/>
          <w:szCs w:val="24"/>
          <w:shd w:val="clear" w:color="auto" w:fill="FFFFFF"/>
        </w:rPr>
        <w:t xml:space="preserve"> into two groups, an experimental </w:t>
      </w:r>
      <w:r w:rsidR="001F1B87" w:rsidRPr="002E687E">
        <w:rPr>
          <w:rFonts w:ascii="Times New Roman" w:hAnsi="Times New Roman" w:cs="Times New Roman"/>
          <w:color w:val="000000"/>
          <w:sz w:val="24"/>
          <w:szCs w:val="24"/>
          <w:shd w:val="clear" w:color="auto" w:fill="FFFFFF"/>
        </w:rPr>
        <w:t>group,</w:t>
      </w:r>
      <w:r w:rsidR="00714236" w:rsidRPr="002E687E">
        <w:rPr>
          <w:rFonts w:ascii="Times New Roman" w:hAnsi="Times New Roman" w:cs="Times New Roman"/>
          <w:color w:val="000000"/>
          <w:sz w:val="24"/>
          <w:szCs w:val="24"/>
          <w:shd w:val="clear" w:color="auto" w:fill="FFFFFF"/>
        </w:rPr>
        <w:t xml:space="preserve"> and a control group.</w:t>
      </w:r>
      <w:r w:rsidRPr="002E687E">
        <w:rPr>
          <w:rFonts w:ascii="Times New Roman" w:hAnsi="Times New Roman" w:cs="Times New Roman"/>
          <w:color w:val="000000"/>
          <w:sz w:val="24"/>
          <w:szCs w:val="24"/>
          <w:shd w:val="clear" w:color="auto" w:fill="FFFFFF"/>
        </w:rPr>
        <w:t xml:space="preserve"> </w:t>
      </w:r>
      <w:r w:rsidR="00454FF3" w:rsidRPr="002E687E">
        <w:rPr>
          <w:rFonts w:ascii="Times New Roman" w:hAnsi="Times New Roman" w:cs="Times New Roman"/>
          <w:color w:val="000000"/>
          <w:sz w:val="24"/>
          <w:szCs w:val="24"/>
          <w:shd w:val="clear" w:color="auto" w:fill="FFFFFF"/>
        </w:rPr>
        <w:t xml:space="preserve">A young athlete who is competing in athletics at the collegiate level </w:t>
      </w:r>
      <w:r w:rsidRPr="002E687E">
        <w:rPr>
          <w:rFonts w:ascii="Times New Roman" w:hAnsi="Times New Roman" w:cs="Times New Roman"/>
          <w:color w:val="000000"/>
          <w:sz w:val="24"/>
          <w:szCs w:val="24"/>
          <w:shd w:val="clear" w:color="auto" w:fill="FFFFFF"/>
        </w:rPr>
        <w:t>has most likely encountered an injury and experienced the resu</w:t>
      </w:r>
      <w:r w:rsidR="001F1B87" w:rsidRPr="002E687E">
        <w:rPr>
          <w:rFonts w:ascii="Times New Roman" w:hAnsi="Times New Roman" w:cs="Times New Roman"/>
          <w:color w:val="000000"/>
          <w:sz w:val="24"/>
          <w:szCs w:val="24"/>
          <w:shd w:val="clear" w:color="auto" w:fill="FFFFFF"/>
        </w:rPr>
        <w:t>ltant</w:t>
      </w:r>
      <w:r w:rsidRPr="002E687E">
        <w:rPr>
          <w:rFonts w:ascii="Times New Roman" w:hAnsi="Times New Roman" w:cs="Times New Roman"/>
          <w:color w:val="000000"/>
          <w:sz w:val="24"/>
          <w:szCs w:val="24"/>
          <w:shd w:val="clear" w:color="auto" w:fill="FFFFFF"/>
        </w:rPr>
        <w:t xml:space="preserve"> pain</w:t>
      </w:r>
      <w:r w:rsidR="001F1B87" w:rsidRPr="002E687E">
        <w:rPr>
          <w:rFonts w:ascii="Times New Roman" w:hAnsi="Times New Roman" w:cs="Times New Roman"/>
          <w:color w:val="000000"/>
          <w:sz w:val="24"/>
          <w:szCs w:val="24"/>
          <w:shd w:val="clear" w:color="auto" w:fill="FFFFFF"/>
        </w:rPr>
        <w:t xml:space="preserve"> </w:t>
      </w:r>
      <w:r w:rsidR="00454FF3" w:rsidRPr="002E687E">
        <w:rPr>
          <w:rFonts w:ascii="Times New Roman" w:hAnsi="Times New Roman" w:cs="Times New Roman"/>
          <w:color w:val="000000"/>
          <w:sz w:val="24"/>
          <w:szCs w:val="24"/>
          <w:shd w:val="clear" w:color="auto" w:fill="FFFFFF"/>
        </w:rPr>
        <w:t>and therefore may</w:t>
      </w:r>
      <w:r w:rsidRPr="002E687E">
        <w:rPr>
          <w:rFonts w:ascii="Times New Roman" w:hAnsi="Times New Roman" w:cs="Times New Roman"/>
          <w:color w:val="000000"/>
          <w:sz w:val="24"/>
          <w:szCs w:val="24"/>
          <w:shd w:val="clear" w:color="auto" w:fill="FFFFFF"/>
        </w:rPr>
        <w:t xml:space="preserve"> be better equipped to handle </w:t>
      </w:r>
      <w:r w:rsidR="00454FF3" w:rsidRPr="002E687E">
        <w:rPr>
          <w:rFonts w:ascii="Times New Roman" w:hAnsi="Times New Roman" w:cs="Times New Roman"/>
          <w:color w:val="000000"/>
          <w:sz w:val="24"/>
          <w:szCs w:val="24"/>
          <w:shd w:val="clear" w:color="auto" w:fill="FFFFFF"/>
        </w:rPr>
        <w:t xml:space="preserve">pain </w:t>
      </w:r>
      <w:r w:rsidRPr="002E687E">
        <w:rPr>
          <w:rFonts w:ascii="Times New Roman" w:hAnsi="Times New Roman" w:cs="Times New Roman"/>
          <w:color w:val="000000"/>
          <w:sz w:val="24"/>
          <w:szCs w:val="24"/>
          <w:shd w:val="clear" w:color="auto" w:fill="FFFFFF"/>
        </w:rPr>
        <w:t>on a psychological level therefore the subjects do not represent the general population.</w:t>
      </w:r>
      <w:r w:rsidR="00454FF3" w:rsidRPr="002E687E">
        <w:rPr>
          <w:rFonts w:ascii="Times New Roman" w:hAnsi="Times New Roman" w:cs="Times New Roman"/>
          <w:color w:val="000000"/>
          <w:sz w:val="24"/>
          <w:szCs w:val="24"/>
          <w:shd w:val="clear" w:color="auto" w:fill="FFFFFF"/>
        </w:rPr>
        <w:t xml:space="preserve"> The treatment implemented on the experimental group consisted of g</w:t>
      </w:r>
      <w:r w:rsidR="00AE0ADA" w:rsidRPr="002E687E">
        <w:rPr>
          <w:rFonts w:ascii="Times New Roman" w:hAnsi="Times New Roman" w:cs="Times New Roman"/>
          <w:color w:val="000000"/>
          <w:sz w:val="24"/>
          <w:szCs w:val="24"/>
          <w:shd w:val="clear" w:color="auto" w:fill="FFFFFF"/>
        </w:rPr>
        <w:t>rade 1 and 2</w:t>
      </w:r>
      <w:r w:rsidR="00454FF3" w:rsidRPr="002E687E">
        <w:rPr>
          <w:rFonts w:ascii="Times New Roman" w:hAnsi="Times New Roman" w:cs="Times New Roman"/>
          <w:color w:val="000000"/>
          <w:sz w:val="24"/>
          <w:szCs w:val="24"/>
          <w:shd w:val="clear" w:color="auto" w:fill="FFFFFF"/>
        </w:rPr>
        <w:t xml:space="preserve"> </w:t>
      </w:r>
      <w:r w:rsidRPr="002E687E">
        <w:rPr>
          <w:rFonts w:ascii="Times New Roman" w:hAnsi="Times New Roman" w:cs="Times New Roman"/>
          <w:color w:val="000000"/>
          <w:sz w:val="24"/>
          <w:szCs w:val="24"/>
          <w:shd w:val="clear" w:color="auto" w:fill="FFFFFF"/>
        </w:rPr>
        <w:t xml:space="preserve">Maitland </w:t>
      </w:r>
      <w:r w:rsidR="00AE0ADA" w:rsidRPr="002E687E">
        <w:rPr>
          <w:rFonts w:ascii="Times New Roman" w:hAnsi="Times New Roman" w:cs="Times New Roman"/>
          <w:color w:val="000000"/>
          <w:sz w:val="24"/>
          <w:szCs w:val="24"/>
          <w:shd w:val="clear" w:color="auto" w:fill="FFFFFF"/>
        </w:rPr>
        <w:t xml:space="preserve">mobilizations </w:t>
      </w:r>
      <w:r w:rsidRPr="002E687E">
        <w:rPr>
          <w:rFonts w:ascii="Times New Roman" w:hAnsi="Times New Roman" w:cs="Times New Roman"/>
          <w:color w:val="000000"/>
          <w:sz w:val="24"/>
          <w:szCs w:val="24"/>
          <w:shd w:val="clear" w:color="auto" w:fill="FFFFFF"/>
        </w:rPr>
        <w:t>for 6 repetitions of 30 seconds.</w:t>
      </w:r>
      <w:r w:rsidR="00454FF3" w:rsidRPr="002E687E">
        <w:rPr>
          <w:rFonts w:ascii="Times New Roman" w:hAnsi="Times New Roman" w:cs="Times New Roman"/>
          <w:color w:val="000000"/>
          <w:sz w:val="24"/>
          <w:szCs w:val="24"/>
          <w:shd w:val="clear" w:color="auto" w:fill="FFFFFF"/>
        </w:rPr>
        <w:t xml:space="preserve"> Whereas the control group experienced a sham treatment. Prior and post treatment The McGill Pain Questionnaire (MPQ) was used to </w:t>
      </w:r>
      <w:r w:rsidR="00454FF3" w:rsidRPr="002E687E">
        <w:rPr>
          <w:rFonts w:ascii="Times New Roman" w:hAnsi="Times New Roman" w:cs="Times New Roman"/>
          <w:color w:val="000000"/>
          <w:sz w:val="24"/>
          <w:szCs w:val="24"/>
          <w:shd w:val="clear" w:color="auto" w:fill="FFFFFF"/>
        </w:rPr>
        <w:lastRenderedPageBreak/>
        <w:t>measure pain. However, the MPQ's evaluative and affective portions target the impact of chronic pain on the well-being of a subject and may not be an effective instrument for acute pain research.</w:t>
      </w:r>
      <w:r w:rsidR="001C57DB" w:rsidRPr="002E687E">
        <w:rPr>
          <w:rFonts w:ascii="Times New Roman" w:hAnsi="Times New Roman" w:cs="Times New Roman"/>
          <w:color w:val="000000"/>
          <w:sz w:val="24"/>
          <w:szCs w:val="24"/>
          <w:shd w:val="clear" w:color="auto" w:fill="FFFFFF"/>
        </w:rPr>
        <w:t xml:space="preserve"> The results of the experimental group reported large declines in MPQ scores in comparison to the control group immediately </w:t>
      </w:r>
      <w:proofErr w:type="spellStart"/>
      <w:r w:rsidR="001C57DB" w:rsidRPr="002E687E">
        <w:rPr>
          <w:rFonts w:ascii="Times New Roman" w:hAnsi="Times New Roman" w:cs="Times New Roman"/>
          <w:color w:val="000000"/>
          <w:sz w:val="24"/>
          <w:szCs w:val="24"/>
          <w:shd w:val="clear" w:color="auto" w:fill="FFFFFF"/>
        </w:rPr>
        <w:t>post test</w:t>
      </w:r>
      <w:proofErr w:type="spellEnd"/>
      <w:r w:rsidR="001C57DB" w:rsidRPr="002E687E">
        <w:rPr>
          <w:rFonts w:ascii="Times New Roman" w:hAnsi="Times New Roman" w:cs="Times New Roman"/>
          <w:color w:val="000000"/>
          <w:sz w:val="24"/>
          <w:szCs w:val="24"/>
          <w:shd w:val="clear" w:color="auto" w:fill="FFFFFF"/>
        </w:rPr>
        <w:t xml:space="preserve"> and 24 hour </w:t>
      </w:r>
      <w:r w:rsidR="001F1B87" w:rsidRPr="002E687E">
        <w:rPr>
          <w:rFonts w:ascii="Times New Roman" w:hAnsi="Times New Roman" w:cs="Times New Roman"/>
          <w:color w:val="000000"/>
          <w:sz w:val="24"/>
          <w:szCs w:val="24"/>
          <w:shd w:val="clear" w:color="auto" w:fill="FFFFFF"/>
        </w:rPr>
        <w:t>post-test</w:t>
      </w:r>
      <w:r w:rsidR="001C57DB" w:rsidRPr="002E687E">
        <w:rPr>
          <w:rFonts w:ascii="Times New Roman" w:hAnsi="Times New Roman" w:cs="Times New Roman"/>
          <w:color w:val="000000"/>
          <w:sz w:val="24"/>
          <w:szCs w:val="24"/>
          <w:shd w:val="clear" w:color="auto" w:fill="FFFFFF"/>
        </w:rPr>
        <w:t xml:space="preserve">. </w:t>
      </w:r>
    </w:p>
    <w:p w14:paraId="2CB4EAEC" w14:textId="7DC0B789" w:rsidR="001C57DB"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noProof/>
          <w:color w:val="000000"/>
          <w:sz w:val="24"/>
          <w:szCs w:val="24"/>
          <w:shd w:val="clear" w:color="auto" w:fill="FFFFFF"/>
        </w:rPr>
        <w:drawing>
          <wp:anchor distT="0" distB="0" distL="114300" distR="114300" simplePos="0" relativeHeight="251658240" behindDoc="1" locked="0" layoutInCell="1" allowOverlap="1" wp14:anchorId="2B05E225" wp14:editId="7146DDF1">
            <wp:simplePos x="0" y="0"/>
            <wp:positionH relativeFrom="margin">
              <wp:align>left</wp:align>
            </wp:positionH>
            <wp:positionV relativeFrom="paragraph">
              <wp:posOffset>5364</wp:posOffset>
            </wp:positionV>
            <wp:extent cx="4981575" cy="3232150"/>
            <wp:effectExtent l="0" t="0" r="9525" b="6350"/>
            <wp:wrapTight wrapText="bothSides">
              <wp:wrapPolygon edited="0">
                <wp:start x="0" y="0"/>
                <wp:lineTo x="0" y="21515"/>
                <wp:lineTo x="21559" y="21515"/>
                <wp:lineTo x="21559"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81575" cy="3232150"/>
                    </a:xfrm>
                    <a:prstGeom prst="rect">
                      <a:avLst/>
                    </a:prstGeom>
                  </pic:spPr>
                </pic:pic>
              </a:graphicData>
            </a:graphic>
            <wp14:sizeRelH relativeFrom="margin">
              <wp14:pctWidth>0</wp14:pctWidth>
            </wp14:sizeRelH>
            <wp14:sizeRelV relativeFrom="margin">
              <wp14:pctHeight>0</wp14:pctHeight>
            </wp14:sizeRelV>
          </wp:anchor>
        </w:drawing>
      </w:r>
    </w:p>
    <w:p w14:paraId="63CF9762" w14:textId="556D67CA" w:rsidR="001C57DB"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p>
    <w:p w14:paraId="000055DF" w14:textId="77777777" w:rsidR="00FA6254" w:rsidRPr="002E687E" w:rsidRDefault="00FA6254" w:rsidP="00FD6A59">
      <w:pPr>
        <w:spacing w:before="166" w:after="166" w:line="360" w:lineRule="auto"/>
        <w:rPr>
          <w:rFonts w:ascii="Times New Roman" w:hAnsi="Times New Roman" w:cs="Times New Roman"/>
          <w:color w:val="000000"/>
          <w:sz w:val="24"/>
          <w:szCs w:val="24"/>
          <w:shd w:val="clear" w:color="auto" w:fill="FFFFFF"/>
        </w:rPr>
      </w:pPr>
    </w:p>
    <w:p w14:paraId="7E8BC23E" w14:textId="77777777" w:rsidR="00FA6254" w:rsidRPr="002E687E" w:rsidRDefault="00FA6254" w:rsidP="00FD6A59">
      <w:pPr>
        <w:spacing w:before="166" w:after="166" w:line="360" w:lineRule="auto"/>
        <w:rPr>
          <w:rFonts w:ascii="Times New Roman" w:hAnsi="Times New Roman" w:cs="Times New Roman"/>
          <w:color w:val="000000"/>
          <w:sz w:val="24"/>
          <w:szCs w:val="24"/>
          <w:shd w:val="clear" w:color="auto" w:fill="FFFFFF"/>
        </w:rPr>
      </w:pPr>
    </w:p>
    <w:p w14:paraId="085B4EF2" w14:textId="77777777" w:rsidR="00FA6254" w:rsidRPr="002E687E" w:rsidRDefault="00FA6254" w:rsidP="00FD6A59">
      <w:pPr>
        <w:spacing w:before="166" w:after="166" w:line="360" w:lineRule="auto"/>
        <w:rPr>
          <w:rFonts w:ascii="Times New Roman" w:hAnsi="Times New Roman" w:cs="Times New Roman"/>
          <w:color w:val="000000"/>
          <w:sz w:val="24"/>
          <w:szCs w:val="24"/>
          <w:shd w:val="clear" w:color="auto" w:fill="FFFFFF"/>
        </w:rPr>
      </w:pPr>
    </w:p>
    <w:p w14:paraId="6994DD72" w14:textId="77777777" w:rsidR="001C57DB"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p>
    <w:p w14:paraId="1AF5D3B0" w14:textId="77777777" w:rsidR="001C57DB"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p>
    <w:p w14:paraId="5AA51DC6" w14:textId="77777777" w:rsidR="001C57DB"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p>
    <w:p w14:paraId="7E700CD9" w14:textId="77777777" w:rsidR="001C57DB"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p>
    <w:p w14:paraId="6BB61534" w14:textId="0EC61117" w:rsidR="001C57DB" w:rsidRPr="002E687E" w:rsidRDefault="001F1B87" w:rsidP="00FD6A59">
      <w:pPr>
        <w:spacing w:before="166" w:after="166"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 xml:space="preserve">Figure 1: A scale of the results for the control and experimental groups (Hanrahan </w:t>
      </w:r>
      <w:r w:rsidRPr="002E687E">
        <w:rPr>
          <w:rFonts w:ascii="Times New Roman" w:hAnsi="Times New Roman" w:cs="Times New Roman"/>
          <w:i/>
          <w:iCs/>
          <w:color w:val="000000"/>
          <w:sz w:val="24"/>
          <w:szCs w:val="24"/>
          <w:shd w:val="clear" w:color="auto" w:fill="FFFFFF"/>
        </w:rPr>
        <w:t>et al.</w:t>
      </w:r>
      <w:r w:rsidRPr="002E687E">
        <w:rPr>
          <w:rFonts w:ascii="Times New Roman" w:hAnsi="Times New Roman" w:cs="Times New Roman"/>
          <w:color w:val="000000"/>
          <w:sz w:val="24"/>
          <w:szCs w:val="24"/>
          <w:shd w:val="clear" w:color="auto" w:fill="FFFFFF"/>
        </w:rPr>
        <w:t>, 2005).</w:t>
      </w:r>
    </w:p>
    <w:p w14:paraId="54891C42" w14:textId="65937283" w:rsidR="00EF7BDC" w:rsidRPr="002E687E" w:rsidRDefault="001C57DB" w:rsidP="00FD6A59">
      <w:pPr>
        <w:spacing w:before="166" w:after="166"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The grade 1 and 2 mobilisation results, when applied to the</w:t>
      </w:r>
      <w:r w:rsidR="002E687E" w:rsidRPr="002E687E">
        <w:rPr>
          <w:rFonts w:ascii="Times New Roman" w:hAnsi="Times New Roman" w:cs="Times New Roman"/>
          <w:color w:val="000000"/>
          <w:sz w:val="24"/>
          <w:szCs w:val="24"/>
          <w:shd w:val="clear" w:color="auto" w:fill="FFFFFF"/>
        </w:rPr>
        <w:t xml:space="preserve"> </w:t>
      </w:r>
      <w:r w:rsidRPr="002E687E">
        <w:rPr>
          <w:rFonts w:ascii="Times New Roman" w:hAnsi="Times New Roman" w:cs="Times New Roman"/>
          <w:color w:val="000000"/>
          <w:sz w:val="24"/>
          <w:szCs w:val="24"/>
          <w:shd w:val="clear" w:color="auto" w:fill="FFFFFF"/>
        </w:rPr>
        <w:t>population in this study, assist</w:t>
      </w:r>
      <w:r w:rsidR="001F1B87" w:rsidRPr="002E687E">
        <w:rPr>
          <w:rFonts w:ascii="Times New Roman" w:hAnsi="Times New Roman" w:cs="Times New Roman"/>
          <w:color w:val="000000"/>
          <w:sz w:val="24"/>
          <w:szCs w:val="24"/>
          <w:shd w:val="clear" w:color="auto" w:fill="FFFFFF"/>
        </w:rPr>
        <w:t>ed</w:t>
      </w:r>
      <w:r w:rsidRPr="002E687E">
        <w:rPr>
          <w:rFonts w:ascii="Times New Roman" w:hAnsi="Times New Roman" w:cs="Times New Roman"/>
          <w:color w:val="000000"/>
          <w:sz w:val="24"/>
          <w:szCs w:val="24"/>
          <w:shd w:val="clear" w:color="auto" w:fill="FFFFFF"/>
        </w:rPr>
        <w:t xml:space="preserve"> patients in the short-term stages of injury</w:t>
      </w:r>
      <w:r w:rsidR="001F1B87" w:rsidRPr="002E687E">
        <w:rPr>
          <w:rFonts w:ascii="Times New Roman" w:hAnsi="Times New Roman" w:cs="Times New Roman"/>
          <w:color w:val="000000"/>
          <w:sz w:val="24"/>
          <w:szCs w:val="24"/>
          <w:shd w:val="clear" w:color="auto" w:fill="FFFFFF"/>
        </w:rPr>
        <w:t xml:space="preserve"> (Figure 1). A</w:t>
      </w:r>
      <w:r w:rsidRPr="002E687E">
        <w:rPr>
          <w:rFonts w:ascii="Times New Roman" w:hAnsi="Times New Roman" w:cs="Times New Roman"/>
          <w:color w:val="000000"/>
          <w:sz w:val="24"/>
          <w:szCs w:val="24"/>
          <w:shd w:val="clear" w:color="auto" w:fill="FFFFFF"/>
        </w:rPr>
        <w:t xml:space="preserve">lthough only considers the pain levels 24 hours after the test, the long-term impact of the treatment was therefore not </w:t>
      </w:r>
      <w:r w:rsidR="001F1B87" w:rsidRPr="002E687E">
        <w:rPr>
          <w:rFonts w:ascii="Times New Roman" w:hAnsi="Times New Roman" w:cs="Times New Roman"/>
          <w:color w:val="000000"/>
          <w:sz w:val="24"/>
          <w:szCs w:val="24"/>
          <w:shd w:val="clear" w:color="auto" w:fill="FFFFFF"/>
        </w:rPr>
        <w:t>considered</w:t>
      </w:r>
      <w:r w:rsidR="006662EC" w:rsidRPr="002E687E">
        <w:rPr>
          <w:rFonts w:ascii="Times New Roman" w:hAnsi="Times New Roman" w:cs="Times New Roman"/>
          <w:color w:val="000000"/>
          <w:sz w:val="24"/>
          <w:szCs w:val="24"/>
          <w:shd w:val="clear" w:color="auto" w:fill="FFFFFF"/>
        </w:rPr>
        <w:t xml:space="preserve"> (Hanrahan </w:t>
      </w:r>
      <w:r w:rsidR="006662EC" w:rsidRPr="002E687E">
        <w:rPr>
          <w:rFonts w:ascii="Times New Roman" w:hAnsi="Times New Roman" w:cs="Times New Roman"/>
          <w:i/>
          <w:iCs/>
          <w:color w:val="000000"/>
          <w:sz w:val="24"/>
          <w:szCs w:val="24"/>
          <w:shd w:val="clear" w:color="auto" w:fill="FFFFFF"/>
        </w:rPr>
        <w:t>et al.</w:t>
      </w:r>
      <w:r w:rsidR="006662EC" w:rsidRPr="002E687E">
        <w:rPr>
          <w:rFonts w:ascii="Times New Roman" w:hAnsi="Times New Roman" w:cs="Times New Roman"/>
          <w:color w:val="000000"/>
          <w:sz w:val="24"/>
          <w:szCs w:val="24"/>
          <w:shd w:val="clear" w:color="auto" w:fill="FFFFFF"/>
        </w:rPr>
        <w:t>, 2005).</w:t>
      </w:r>
      <w:r w:rsidR="001F1B87" w:rsidRPr="002E687E">
        <w:rPr>
          <w:rFonts w:ascii="Times New Roman" w:hAnsi="Times New Roman" w:cs="Times New Roman"/>
          <w:color w:val="000000"/>
          <w:sz w:val="24"/>
          <w:szCs w:val="24"/>
          <w:shd w:val="clear" w:color="auto" w:fill="FFFFFF"/>
        </w:rPr>
        <w:t xml:space="preserve"> </w:t>
      </w:r>
      <w:r w:rsidR="00C06BFC" w:rsidRPr="002E687E">
        <w:rPr>
          <w:rFonts w:ascii="Times New Roman" w:hAnsi="Times New Roman" w:cs="Times New Roman"/>
          <w:sz w:val="24"/>
          <w:szCs w:val="24"/>
        </w:rPr>
        <w:t>While there is evidence to support the reduction of pain, there is insufficient evidence to substantiate that the effect persists over time and can only be used as an adjunct to tackle the underlying cause of injury</w:t>
      </w:r>
      <w:r w:rsidR="00EF7BDC" w:rsidRPr="002E687E">
        <w:rPr>
          <w:rFonts w:ascii="Times New Roman" w:hAnsi="Times New Roman" w:cs="Times New Roman"/>
          <w:sz w:val="24"/>
          <w:szCs w:val="24"/>
        </w:rPr>
        <w:t xml:space="preserve"> (</w:t>
      </w:r>
      <w:proofErr w:type="spellStart"/>
      <w:r w:rsidR="00EF7BDC" w:rsidRPr="002E687E">
        <w:rPr>
          <w:rFonts w:ascii="Times New Roman" w:hAnsi="Times New Roman" w:cs="Times New Roman"/>
          <w:sz w:val="24"/>
          <w:szCs w:val="24"/>
        </w:rPr>
        <w:t>Brukner</w:t>
      </w:r>
      <w:proofErr w:type="spellEnd"/>
      <w:r w:rsidR="00EF7BDC" w:rsidRPr="002E687E">
        <w:rPr>
          <w:rFonts w:ascii="Times New Roman" w:hAnsi="Times New Roman" w:cs="Times New Roman"/>
          <w:sz w:val="24"/>
          <w:szCs w:val="24"/>
        </w:rPr>
        <w:t xml:space="preserve"> and Khan, 2016).</w:t>
      </w:r>
    </w:p>
    <w:p w14:paraId="65C5FBCA" w14:textId="54D07895" w:rsidR="00BB703C" w:rsidRPr="002E687E" w:rsidRDefault="00D429F5" w:rsidP="00FD6A59">
      <w:pPr>
        <w:shd w:val="clear" w:color="auto" w:fill="FFFFFF"/>
        <w:spacing w:after="255"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sz w:val="24"/>
          <w:szCs w:val="24"/>
        </w:rPr>
        <w:t xml:space="preserve">I believe that </w:t>
      </w:r>
      <w:r w:rsidR="00BB703C" w:rsidRPr="002E687E">
        <w:rPr>
          <w:rFonts w:ascii="Times New Roman" w:hAnsi="Times New Roman" w:cs="Times New Roman"/>
          <w:sz w:val="24"/>
          <w:szCs w:val="24"/>
        </w:rPr>
        <w:t xml:space="preserve">manual therapy </w:t>
      </w:r>
      <w:r w:rsidRPr="002E687E">
        <w:rPr>
          <w:rFonts w:ascii="Times New Roman" w:hAnsi="Times New Roman" w:cs="Times New Roman"/>
          <w:sz w:val="24"/>
          <w:szCs w:val="24"/>
        </w:rPr>
        <w:t>is a beneficial therapy that leads to the recovery of functional movements, but it should be used in a multimodal strategy directed at the patient's functional recovery. Current research indicates that a multimodal approach tends to have more successful results tha</w:t>
      </w:r>
      <w:r w:rsidR="00BB703C" w:rsidRPr="002E687E">
        <w:rPr>
          <w:rFonts w:ascii="Times New Roman" w:hAnsi="Times New Roman" w:cs="Times New Roman"/>
          <w:sz w:val="24"/>
          <w:szCs w:val="24"/>
        </w:rPr>
        <w:t>t manual therapy</w:t>
      </w:r>
      <w:r w:rsidRPr="002E687E">
        <w:rPr>
          <w:rFonts w:ascii="Times New Roman" w:hAnsi="Times New Roman" w:cs="Times New Roman"/>
          <w:sz w:val="24"/>
          <w:szCs w:val="24"/>
        </w:rPr>
        <w:t xml:space="preserve"> alone, </w:t>
      </w:r>
      <w:r w:rsidR="0077571E" w:rsidRPr="002E687E">
        <w:rPr>
          <w:rFonts w:ascii="Times New Roman" w:hAnsi="Times New Roman" w:cs="Times New Roman"/>
          <w:sz w:val="24"/>
          <w:szCs w:val="24"/>
        </w:rPr>
        <w:t xml:space="preserve">with </w:t>
      </w:r>
      <w:r w:rsidRPr="002E687E">
        <w:rPr>
          <w:rFonts w:ascii="Times New Roman" w:hAnsi="Times New Roman" w:cs="Times New Roman"/>
          <w:sz w:val="24"/>
          <w:szCs w:val="24"/>
        </w:rPr>
        <w:t xml:space="preserve">both exercise and education. A </w:t>
      </w:r>
      <w:r w:rsidR="0077571E" w:rsidRPr="002E687E">
        <w:rPr>
          <w:rFonts w:ascii="Times New Roman" w:hAnsi="Times New Roman" w:cs="Times New Roman"/>
          <w:sz w:val="24"/>
          <w:szCs w:val="24"/>
        </w:rPr>
        <w:t>multimodal</w:t>
      </w:r>
      <w:r w:rsidRPr="002E687E">
        <w:rPr>
          <w:rFonts w:ascii="Times New Roman" w:hAnsi="Times New Roman" w:cs="Times New Roman"/>
          <w:sz w:val="24"/>
          <w:szCs w:val="24"/>
        </w:rPr>
        <w:t xml:space="preserve"> approach should provide not only physical management, but a recognition of the specific pain experience of the patient's psychological dimensions.</w:t>
      </w:r>
      <w:r w:rsidR="002F17FB" w:rsidRPr="002E687E">
        <w:rPr>
          <w:rFonts w:ascii="Times New Roman" w:hAnsi="Times New Roman" w:cs="Times New Roman"/>
          <w:sz w:val="24"/>
          <w:szCs w:val="24"/>
        </w:rPr>
        <w:t xml:space="preserve"> </w:t>
      </w:r>
      <w:r w:rsidRPr="002E687E">
        <w:rPr>
          <w:rFonts w:ascii="Times New Roman" w:hAnsi="Times New Roman" w:cs="Times New Roman"/>
          <w:sz w:val="24"/>
          <w:szCs w:val="24"/>
        </w:rPr>
        <w:t>Further research on identifying and fully understanding th</w:t>
      </w:r>
      <w:r w:rsidR="0077571E" w:rsidRPr="002E687E">
        <w:rPr>
          <w:rFonts w:ascii="Times New Roman" w:hAnsi="Times New Roman" w:cs="Times New Roman"/>
          <w:sz w:val="24"/>
          <w:szCs w:val="24"/>
        </w:rPr>
        <w:t>e</w:t>
      </w:r>
      <w:r w:rsidRPr="002E687E">
        <w:rPr>
          <w:rFonts w:ascii="Times New Roman" w:hAnsi="Times New Roman" w:cs="Times New Roman"/>
          <w:sz w:val="24"/>
          <w:szCs w:val="24"/>
        </w:rPr>
        <w:t xml:space="preserve"> exact mechanisms by which </w:t>
      </w:r>
      <w:r w:rsidR="00903539" w:rsidRPr="002E687E">
        <w:rPr>
          <w:rFonts w:ascii="Times New Roman" w:hAnsi="Times New Roman" w:cs="Times New Roman"/>
          <w:sz w:val="24"/>
          <w:szCs w:val="24"/>
        </w:rPr>
        <w:t>manual therapy</w:t>
      </w:r>
      <w:r w:rsidRPr="002E687E">
        <w:rPr>
          <w:rFonts w:ascii="Times New Roman" w:hAnsi="Times New Roman" w:cs="Times New Roman"/>
          <w:sz w:val="24"/>
          <w:szCs w:val="24"/>
        </w:rPr>
        <w:t xml:space="preserve"> relieves pain will enhance the clinical feasibility of this technique by identifying the clinical presentations </w:t>
      </w:r>
      <w:r w:rsidRPr="002E687E">
        <w:rPr>
          <w:rFonts w:ascii="Times New Roman" w:hAnsi="Times New Roman" w:cs="Times New Roman"/>
          <w:sz w:val="24"/>
          <w:szCs w:val="24"/>
        </w:rPr>
        <w:lastRenderedPageBreak/>
        <w:t xml:space="preserve">displayed by patients thus further </w:t>
      </w:r>
      <w:r w:rsidR="0077571E" w:rsidRPr="002E687E">
        <w:rPr>
          <w:rFonts w:ascii="Times New Roman" w:hAnsi="Times New Roman" w:cs="Times New Roman"/>
          <w:sz w:val="24"/>
          <w:szCs w:val="24"/>
        </w:rPr>
        <w:t>strengthening clinical reasoning and understanding</w:t>
      </w:r>
      <w:r w:rsidRPr="002E687E">
        <w:rPr>
          <w:rFonts w:ascii="Times New Roman" w:hAnsi="Times New Roman" w:cs="Times New Roman"/>
          <w:sz w:val="24"/>
          <w:szCs w:val="24"/>
        </w:rPr>
        <w:t xml:space="preserve"> who are likely to benefit from </w:t>
      </w:r>
      <w:r w:rsidR="0077571E" w:rsidRPr="002E687E">
        <w:rPr>
          <w:rFonts w:ascii="Times New Roman" w:hAnsi="Times New Roman" w:cs="Times New Roman"/>
          <w:sz w:val="24"/>
          <w:szCs w:val="24"/>
        </w:rPr>
        <w:t>manual</w:t>
      </w:r>
      <w:r w:rsidR="00BB703C" w:rsidRPr="002E687E">
        <w:rPr>
          <w:rFonts w:ascii="Times New Roman" w:hAnsi="Times New Roman" w:cs="Times New Roman"/>
          <w:sz w:val="24"/>
          <w:szCs w:val="24"/>
        </w:rPr>
        <w:t xml:space="preserve">. </w:t>
      </w:r>
      <w:r w:rsidR="00BB703C" w:rsidRPr="002E687E">
        <w:rPr>
          <w:rFonts w:ascii="Times New Roman" w:hAnsi="Times New Roman" w:cs="Times New Roman"/>
          <w:color w:val="000000"/>
          <w:sz w:val="24"/>
          <w:szCs w:val="24"/>
          <w:shd w:val="clear" w:color="auto" w:fill="FFFFFF"/>
        </w:rPr>
        <w:t xml:space="preserve">It is widely accepted that the depth of oscillation and movement amplitude are dependent on the symptoms of the patient therefore </w:t>
      </w:r>
      <w:r w:rsidR="007C7EF7" w:rsidRPr="002E687E">
        <w:rPr>
          <w:rFonts w:ascii="Times New Roman" w:hAnsi="Times New Roman" w:cs="Times New Roman"/>
          <w:color w:val="000000"/>
          <w:sz w:val="24"/>
          <w:szCs w:val="24"/>
          <w:shd w:val="clear" w:color="auto" w:fill="FFFFFF"/>
        </w:rPr>
        <w:t>further r</w:t>
      </w:r>
      <w:r w:rsidR="00BB703C" w:rsidRPr="002E687E">
        <w:rPr>
          <w:rFonts w:ascii="Times New Roman" w:hAnsi="Times New Roman" w:cs="Times New Roman"/>
          <w:color w:val="000000"/>
          <w:sz w:val="24"/>
          <w:szCs w:val="24"/>
          <w:shd w:val="clear" w:color="auto" w:fill="FFFFFF"/>
        </w:rPr>
        <w:t xml:space="preserve">esearch on </w:t>
      </w:r>
      <w:r w:rsidR="007C7EF7" w:rsidRPr="002E687E">
        <w:rPr>
          <w:rFonts w:ascii="Times New Roman" w:hAnsi="Times New Roman" w:cs="Times New Roman"/>
          <w:color w:val="000000"/>
          <w:sz w:val="24"/>
          <w:szCs w:val="24"/>
          <w:shd w:val="clear" w:color="auto" w:fill="FFFFFF"/>
        </w:rPr>
        <w:t>the mechanical effect will increase the understanding of prescription thus increase the success rate of the treatment</w:t>
      </w:r>
      <w:r w:rsidR="00F9165B" w:rsidRPr="002E687E">
        <w:rPr>
          <w:rFonts w:ascii="Times New Roman" w:hAnsi="Times New Roman" w:cs="Times New Roman"/>
          <w:color w:val="000000"/>
          <w:sz w:val="24"/>
          <w:szCs w:val="24"/>
          <w:shd w:val="clear" w:color="auto" w:fill="FFFFFF"/>
        </w:rPr>
        <w:t xml:space="preserve"> </w:t>
      </w:r>
      <w:r w:rsidR="002F17FB" w:rsidRPr="002E687E">
        <w:rPr>
          <w:rFonts w:ascii="Times New Roman" w:hAnsi="Times New Roman" w:cs="Times New Roman"/>
          <w:color w:val="000000"/>
          <w:sz w:val="24"/>
          <w:szCs w:val="24"/>
          <w:shd w:val="clear" w:color="auto" w:fill="FFFFFF"/>
        </w:rPr>
        <w:t xml:space="preserve">(Bishop </w:t>
      </w:r>
      <w:r w:rsidR="002F17FB" w:rsidRPr="002E687E">
        <w:rPr>
          <w:rFonts w:ascii="Times New Roman" w:hAnsi="Times New Roman" w:cs="Times New Roman"/>
          <w:i/>
          <w:iCs/>
          <w:color w:val="000000"/>
          <w:sz w:val="24"/>
          <w:szCs w:val="24"/>
          <w:shd w:val="clear" w:color="auto" w:fill="FFFFFF"/>
        </w:rPr>
        <w:t>et al</w:t>
      </w:r>
      <w:r w:rsidR="002F17FB" w:rsidRPr="002E687E">
        <w:rPr>
          <w:rFonts w:ascii="Times New Roman" w:hAnsi="Times New Roman" w:cs="Times New Roman"/>
          <w:color w:val="000000"/>
          <w:sz w:val="24"/>
          <w:szCs w:val="24"/>
          <w:shd w:val="clear" w:color="auto" w:fill="FFFFFF"/>
        </w:rPr>
        <w:t>., 2015)</w:t>
      </w:r>
      <w:r w:rsidR="00FD6A59" w:rsidRPr="002E687E">
        <w:rPr>
          <w:rFonts w:ascii="Times New Roman" w:hAnsi="Times New Roman" w:cs="Times New Roman"/>
          <w:color w:val="000000"/>
          <w:sz w:val="24"/>
          <w:szCs w:val="24"/>
          <w:shd w:val="clear" w:color="auto" w:fill="FFFFFF"/>
        </w:rPr>
        <w:t>.</w:t>
      </w:r>
      <w:r w:rsidR="00BB703C" w:rsidRPr="002E687E">
        <w:rPr>
          <w:rFonts w:ascii="Times New Roman" w:hAnsi="Times New Roman" w:cs="Times New Roman"/>
          <w:color w:val="000000"/>
          <w:sz w:val="24"/>
          <w:szCs w:val="24"/>
          <w:shd w:val="clear" w:color="auto" w:fill="FFFFFF"/>
        </w:rPr>
        <w:t xml:space="preserve"> In addition, there is little proof on how best to provide manual therapy to improve patient results in terms of frequency and dosage to bring about a more expedient and full resolution of symptoms and impairment (Bailey,</w:t>
      </w:r>
      <w:r w:rsidR="007C7EF7" w:rsidRPr="002E687E">
        <w:rPr>
          <w:rFonts w:ascii="Times New Roman" w:hAnsi="Times New Roman" w:cs="Times New Roman"/>
          <w:color w:val="000000"/>
          <w:sz w:val="24"/>
          <w:szCs w:val="24"/>
          <w:shd w:val="clear" w:color="auto" w:fill="FFFFFF"/>
        </w:rPr>
        <w:t xml:space="preserve"> 2020</w:t>
      </w:r>
      <w:r w:rsidR="00BB703C" w:rsidRPr="002E687E">
        <w:rPr>
          <w:rFonts w:ascii="Times New Roman" w:hAnsi="Times New Roman" w:cs="Times New Roman"/>
          <w:color w:val="000000"/>
          <w:sz w:val="24"/>
          <w:szCs w:val="24"/>
          <w:shd w:val="clear" w:color="auto" w:fill="FFFFFF"/>
        </w:rPr>
        <w:t>)</w:t>
      </w:r>
      <w:r w:rsidR="00F9165B" w:rsidRPr="002E687E">
        <w:rPr>
          <w:rFonts w:ascii="Times New Roman" w:hAnsi="Times New Roman" w:cs="Times New Roman"/>
          <w:color w:val="000000"/>
          <w:sz w:val="24"/>
          <w:szCs w:val="24"/>
          <w:shd w:val="clear" w:color="auto" w:fill="FFFFFF"/>
        </w:rPr>
        <w:t>.</w:t>
      </w:r>
    </w:p>
    <w:p w14:paraId="6795AD30" w14:textId="1DDDF883" w:rsidR="00FD6A59" w:rsidRPr="002E687E" w:rsidRDefault="00FD6A59" w:rsidP="00FD6A59">
      <w:pPr>
        <w:shd w:val="clear" w:color="auto" w:fill="FFFFFF"/>
        <w:spacing w:after="255"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 xml:space="preserve">Word Count: </w:t>
      </w:r>
      <w:r w:rsidR="00903539" w:rsidRPr="002E687E">
        <w:rPr>
          <w:rFonts w:ascii="Times New Roman" w:hAnsi="Times New Roman" w:cs="Times New Roman"/>
          <w:color w:val="000000"/>
          <w:sz w:val="24"/>
          <w:szCs w:val="24"/>
          <w:shd w:val="clear" w:color="auto" w:fill="FFFFFF"/>
        </w:rPr>
        <w:t>1961</w:t>
      </w:r>
    </w:p>
    <w:p w14:paraId="2A010912" w14:textId="77777777" w:rsidR="0032232F" w:rsidRPr="002E687E" w:rsidRDefault="0032232F" w:rsidP="00FD6A59">
      <w:pPr>
        <w:shd w:val="clear" w:color="auto" w:fill="FFFFFF"/>
        <w:spacing w:after="255" w:line="360" w:lineRule="auto"/>
        <w:rPr>
          <w:rFonts w:ascii="Times New Roman" w:hAnsi="Times New Roman" w:cs="Times New Roman"/>
          <w:color w:val="000000"/>
          <w:sz w:val="24"/>
          <w:szCs w:val="24"/>
          <w:shd w:val="clear" w:color="auto" w:fill="FFFFFF"/>
        </w:rPr>
      </w:pPr>
    </w:p>
    <w:p w14:paraId="6CB9D7F4" w14:textId="309EAC72" w:rsidR="00946A84" w:rsidRPr="002E687E" w:rsidRDefault="00946A84" w:rsidP="00FD6A59">
      <w:pPr>
        <w:shd w:val="clear" w:color="auto" w:fill="FFFFFF"/>
        <w:spacing w:after="255" w:line="360" w:lineRule="auto"/>
        <w:rPr>
          <w:rFonts w:ascii="Times New Roman" w:hAnsi="Times New Roman" w:cs="Times New Roman"/>
          <w:color w:val="000000"/>
          <w:sz w:val="24"/>
          <w:szCs w:val="24"/>
          <w:shd w:val="clear" w:color="auto" w:fill="FFFFFF"/>
        </w:rPr>
      </w:pPr>
    </w:p>
    <w:p w14:paraId="524A4E2E" w14:textId="07A62078" w:rsidR="00946A84" w:rsidRPr="002E687E" w:rsidRDefault="00946A84" w:rsidP="00FD6A59">
      <w:pPr>
        <w:shd w:val="clear" w:color="auto" w:fill="FFFFFF"/>
        <w:spacing w:after="255" w:line="360" w:lineRule="auto"/>
        <w:rPr>
          <w:rFonts w:ascii="Times New Roman" w:hAnsi="Times New Roman" w:cs="Times New Roman"/>
          <w:color w:val="000000"/>
          <w:sz w:val="24"/>
          <w:szCs w:val="24"/>
          <w:shd w:val="clear" w:color="auto" w:fill="FFFFFF"/>
        </w:rPr>
      </w:pPr>
    </w:p>
    <w:p w14:paraId="0B384256" w14:textId="08558D33" w:rsidR="00946A84" w:rsidRPr="002E687E" w:rsidRDefault="00946A84" w:rsidP="00FD6A59">
      <w:pPr>
        <w:shd w:val="clear" w:color="auto" w:fill="FFFFFF"/>
        <w:spacing w:after="255" w:line="360" w:lineRule="auto"/>
        <w:rPr>
          <w:rFonts w:ascii="Times New Roman" w:hAnsi="Times New Roman" w:cs="Times New Roman"/>
          <w:color w:val="000000"/>
          <w:sz w:val="24"/>
          <w:szCs w:val="24"/>
          <w:shd w:val="clear" w:color="auto" w:fill="FFFFFF"/>
        </w:rPr>
      </w:pPr>
    </w:p>
    <w:p w14:paraId="55169A98" w14:textId="5F35947B" w:rsidR="00946A84" w:rsidRPr="002E687E" w:rsidRDefault="00946A84" w:rsidP="00FD6A59">
      <w:pPr>
        <w:shd w:val="clear" w:color="auto" w:fill="FFFFFF"/>
        <w:spacing w:after="255" w:line="360" w:lineRule="auto"/>
        <w:rPr>
          <w:rFonts w:ascii="Times New Roman" w:hAnsi="Times New Roman" w:cs="Times New Roman"/>
          <w:color w:val="000000"/>
          <w:sz w:val="24"/>
          <w:szCs w:val="24"/>
          <w:shd w:val="clear" w:color="auto" w:fill="FFFFFF"/>
        </w:rPr>
      </w:pPr>
    </w:p>
    <w:p w14:paraId="258E15AA" w14:textId="56E1F293" w:rsidR="00946A84" w:rsidRPr="002E687E" w:rsidRDefault="00946A84" w:rsidP="00FD6A59">
      <w:pPr>
        <w:shd w:val="clear" w:color="auto" w:fill="FFFFFF"/>
        <w:spacing w:after="255" w:line="360" w:lineRule="auto"/>
        <w:rPr>
          <w:rFonts w:ascii="Times New Roman" w:hAnsi="Times New Roman" w:cs="Times New Roman"/>
          <w:color w:val="000000"/>
          <w:sz w:val="24"/>
          <w:szCs w:val="24"/>
          <w:shd w:val="clear" w:color="auto" w:fill="FFFFFF"/>
        </w:rPr>
      </w:pPr>
    </w:p>
    <w:p w14:paraId="2C930832" w14:textId="77777777" w:rsidR="00FD6A59" w:rsidRPr="002E687E" w:rsidRDefault="00FD6A59"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649574AB"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3FB5E0CE"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614F2FFF"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7FC82708"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3B1C5CBF"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1DE25888"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18A36E3C" w14:textId="77777777" w:rsidR="00F9165B" w:rsidRPr="002E687E" w:rsidRDefault="00F9165B"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38608798" w14:textId="77777777" w:rsidR="00903539" w:rsidRPr="002E687E" w:rsidRDefault="00903539"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p>
    <w:p w14:paraId="5B214C54" w14:textId="5CAEC8F7" w:rsidR="006662EC" w:rsidRPr="002E687E" w:rsidRDefault="006662EC" w:rsidP="00FD6A59">
      <w:pPr>
        <w:shd w:val="clear" w:color="auto" w:fill="FFFFFF"/>
        <w:spacing w:after="255" w:line="360" w:lineRule="auto"/>
        <w:rPr>
          <w:rFonts w:ascii="Times New Roman" w:hAnsi="Times New Roman" w:cs="Times New Roman"/>
          <w:color w:val="000000"/>
          <w:sz w:val="24"/>
          <w:szCs w:val="24"/>
          <w:u w:val="single"/>
          <w:shd w:val="clear" w:color="auto" w:fill="FFFFFF"/>
        </w:rPr>
      </w:pPr>
      <w:r w:rsidRPr="002E687E">
        <w:rPr>
          <w:rFonts w:ascii="Times New Roman" w:hAnsi="Times New Roman" w:cs="Times New Roman"/>
          <w:color w:val="000000"/>
          <w:sz w:val="24"/>
          <w:szCs w:val="24"/>
          <w:u w:val="single"/>
          <w:shd w:val="clear" w:color="auto" w:fill="FFFFFF"/>
        </w:rPr>
        <w:lastRenderedPageBreak/>
        <w:t>References</w:t>
      </w:r>
    </w:p>
    <w:p w14:paraId="01E77205" w14:textId="7B35D45F" w:rsidR="000E6FD8" w:rsidRPr="002E687E" w:rsidRDefault="00EB7F34"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 xml:space="preserve">Abe, K., </w:t>
      </w:r>
      <w:proofErr w:type="spellStart"/>
      <w:r w:rsidRPr="002E687E">
        <w:rPr>
          <w:rFonts w:ascii="Times New Roman" w:hAnsi="Times New Roman" w:cs="Times New Roman"/>
          <w:color w:val="000000"/>
          <w:sz w:val="24"/>
          <w:szCs w:val="24"/>
          <w:shd w:val="clear" w:color="auto" w:fill="FFFFFF"/>
        </w:rPr>
        <w:t>Tozim</w:t>
      </w:r>
      <w:proofErr w:type="spellEnd"/>
      <w:r w:rsidRPr="002E687E">
        <w:rPr>
          <w:rFonts w:ascii="Times New Roman" w:hAnsi="Times New Roman" w:cs="Times New Roman"/>
          <w:color w:val="000000"/>
          <w:sz w:val="24"/>
          <w:szCs w:val="24"/>
          <w:shd w:val="clear" w:color="auto" w:fill="FFFFFF"/>
        </w:rPr>
        <w:t xml:space="preserve">, B. and </w:t>
      </w:r>
      <w:proofErr w:type="spellStart"/>
      <w:r w:rsidRPr="002E687E">
        <w:rPr>
          <w:rFonts w:ascii="Times New Roman" w:hAnsi="Times New Roman" w:cs="Times New Roman"/>
          <w:color w:val="000000"/>
          <w:sz w:val="24"/>
          <w:szCs w:val="24"/>
          <w:shd w:val="clear" w:color="auto" w:fill="FFFFFF"/>
        </w:rPr>
        <w:t>Navega</w:t>
      </w:r>
      <w:proofErr w:type="spellEnd"/>
      <w:r w:rsidRPr="002E687E">
        <w:rPr>
          <w:rFonts w:ascii="Times New Roman" w:hAnsi="Times New Roman" w:cs="Times New Roman"/>
          <w:color w:val="000000"/>
          <w:sz w:val="24"/>
          <w:szCs w:val="24"/>
          <w:shd w:val="clear" w:color="auto" w:fill="FFFFFF"/>
        </w:rPr>
        <w:t>, M., 2016. Acute effects of Maitland’s central posteroanterior mobilization on youth with low back pain. </w:t>
      </w:r>
      <w:r w:rsidRPr="002E687E">
        <w:rPr>
          <w:rFonts w:ascii="Times New Roman" w:hAnsi="Times New Roman" w:cs="Times New Roman"/>
          <w:i/>
          <w:iCs/>
          <w:color w:val="000000"/>
          <w:sz w:val="24"/>
          <w:szCs w:val="24"/>
          <w:shd w:val="clear" w:color="auto" w:fill="FFFFFF"/>
        </w:rPr>
        <w:t xml:space="preserve">Manual Therapy, </w:t>
      </w:r>
      <w:proofErr w:type="spellStart"/>
      <w:r w:rsidRPr="002E687E">
        <w:rPr>
          <w:rFonts w:ascii="Times New Roman" w:hAnsi="Times New Roman" w:cs="Times New Roman"/>
          <w:i/>
          <w:iCs/>
          <w:color w:val="000000"/>
          <w:sz w:val="24"/>
          <w:szCs w:val="24"/>
          <w:shd w:val="clear" w:color="auto" w:fill="FFFFFF"/>
        </w:rPr>
        <w:t>Posturology</w:t>
      </w:r>
      <w:proofErr w:type="spellEnd"/>
      <w:r w:rsidRPr="002E687E">
        <w:rPr>
          <w:rFonts w:ascii="Times New Roman" w:hAnsi="Times New Roman" w:cs="Times New Roman"/>
          <w:i/>
          <w:iCs/>
          <w:color w:val="000000"/>
          <w:sz w:val="24"/>
          <w:szCs w:val="24"/>
          <w:shd w:val="clear" w:color="auto" w:fill="FFFFFF"/>
        </w:rPr>
        <w:t xml:space="preserve"> &amp; Rehabilitation Journal</w:t>
      </w:r>
      <w:r w:rsidRPr="002E687E">
        <w:rPr>
          <w:rFonts w:ascii="Times New Roman" w:hAnsi="Times New Roman" w:cs="Times New Roman"/>
          <w:color w:val="000000"/>
          <w:sz w:val="24"/>
          <w:szCs w:val="24"/>
          <w:shd w:val="clear" w:color="auto" w:fill="FFFFFF"/>
        </w:rPr>
        <w:t>, 12(234).</w:t>
      </w:r>
    </w:p>
    <w:p w14:paraId="7C85B0F7" w14:textId="2D8FD4E7" w:rsidR="00360C0B" w:rsidRPr="002E687E" w:rsidRDefault="00360C0B"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 xml:space="preserve">Bailey, E., Heneghan, N., Cassidy, N., </w:t>
      </w:r>
      <w:proofErr w:type="spellStart"/>
      <w:r w:rsidRPr="002E687E">
        <w:rPr>
          <w:rFonts w:ascii="Times New Roman" w:hAnsi="Times New Roman" w:cs="Times New Roman"/>
          <w:color w:val="000000"/>
          <w:sz w:val="24"/>
          <w:szCs w:val="24"/>
          <w:shd w:val="clear" w:color="auto" w:fill="FFFFFF"/>
        </w:rPr>
        <w:t>Falla</w:t>
      </w:r>
      <w:proofErr w:type="spellEnd"/>
      <w:r w:rsidRPr="002E687E">
        <w:rPr>
          <w:rFonts w:ascii="Times New Roman" w:hAnsi="Times New Roman" w:cs="Times New Roman"/>
          <w:color w:val="000000"/>
          <w:sz w:val="24"/>
          <w:szCs w:val="24"/>
          <w:shd w:val="clear" w:color="auto" w:fill="FFFFFF"/>
        </w:rPr>
        <w:t>, D. and Rushton, A., 2020. Clinical effectiveness of manipulation and mobilisation interventions for the treatment of non-specific neck pain: protocol for a systematic review and meta-analysis. </w:t>
      </w:r>
      <w:r w:rsidRPr="002E687E">
        <w:rPr>
          <w:rFonts w:ascii="Times New Roman" w:hAnsi="Times New Roman" w:cs="Times New Roman"/>
          <w:i/>
          <w:iCs/>
          <w:color w:val="000000"/>
          <w:sz w:val="24"/>
          <w:szCs w:val="24"/>
          <w:shd w:val="clear" w:color="auto" w:fill="FFFFFF"/>
        </w:rPr>
        <w:t>BMJ Open</w:t>
      </w:r>
      <w:r w:rsidRPr="002E687E">
        <w:rPr>
          <w:rFonts w:ascii="Times New Roman" w:hAnsi="Times New Roman" w:cs="Times New Roman"/>
          <w:color w:val="000000"/>
          <w:sz w:val="24"/>
          <w:szCs w:val="24"/>
          <w:shd w:val="clear" w:color="auto" w:fill="FFFFFF"/>
        </w:rPr>
        <w:t>, 10(10), p.e037783.</w:t>
      </w:r>
    </w:p>
    <w:p w14:paraId="26F2E255" w14:textId="32E2E1E7" w:rsidR="00BE5403" w:rsidRPr="002E687E" w:rsidRDefault="00BE5403"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Bialosky, J., Bishop, M., Price, D., Robinson, M. and George, S., 2008. The Mechanisms of Manual Therapy in the Treatment of Musculoskeletal Pain: A Comprehensive Model. </w:t>
      </w:r>
      <w:r w:rsidRPr="002E687E">
        <w:rPr>
          <w:rFonts w:ascii="Times New Roman" w:hAnsi="Times New Roman" w:cs="Times New Roman"/>
          <w:i/>
          <w:iCs/>
          <w:color w:val="000000"/>
          <w:sz w:val="24"/>
          <w:szCs w:val="24"/>
          <w:shd w:val="clear" w:color="auto" w:fill="FFFFFF"/>
        </w:rPr>
        <w:t>Manual Therapy</w:t>
      </w:r>
      <w:r w:rsidRPr="002E687E">
        <w:rPr>
          <w:rFonts w:ascii="Times New Roman" w:hAnsi="Times New Roman" w:cs="Times New Roman"/>
          <w:color w:val="000000"/>
          <w:sz w:val="24"/>
          <w:szCs w:val="24"/>
          <w:shd w:val="clear" w:color="auto" w:fill="FFFFFF"/>
        </w:rPr>
        <w:t>, 14, pp.531–538.</w:t>
      </w:r>
    </w:p>
    <w:p w14:paraId="5D8E7BF0" w14:textId="2DAFD202" w:rsidR="00DB0C16" w:rsidRPr="002E687E" w:rsidRDefault="00DB0C16"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Bishop, M., Torres-</w:t>
      </w:r>
      <w:proofErr w:type="spellStart"/>
      <w:r w:rsidRPr="002E687E">
        <w:rPr>
          <w:rFonts w:ascii="Times New Roman" w:hAnsi="Times New Roman" w:cs="Times New Roman"/>
          <w:color w:val="000000"/>
          <w:sz w:val="24"/>
          <w:szCs w:val="24"/>
          <w:shd w:val="clear" w:color="auto" w:fill="FFFFFF"/>
        </w:rPr>
        <w:t>Cueco</w:t>
      </w:r>
      <w:proofErr w:type="spellEnd"/>
      <w:r w:rsidRPr="002E687E">
        <w:rPr>
          <w:rFonts w:ascii="Times New Roman" w:hAnsi="Times New Roman" w:cs="Times New Roman"/>
          <w:color w:val="000000"/>
          <w:sz w:val="24"/>
          <w:szCs w:val="24"/>
          <w:shd w:val="clear" w:color="auto" w:fill="FFFFFF"/>
        </w:rPr>
        <w:t xml:space="preserve">, R., Gay, C., </w:t>
      </w:r>
      <w:proofErr w:type="spellStart"/>
      <w:r w:rsidRPr="002E687E">
        <w:rPr>
          <w:rFonts w:ascii="Times New Roman" w:hAnsi="Times New Roman" w:cs="Times New Roman"/>
          <w:color w:val="000000"/>
          <w:sz w:val="24"/>
          <w:szCs w:val="24"/>
          <w:shd w:val="clear" w:color="auto" w:fill="FFFFFF"/>
        </w:rPr>
        <w:t>Lluch-Girbés</w:t>
      </w:r>
      <w:proofErr w:type="spellEnd"/>
      <w:r w:rsidRPr="002E687E">
        <w:rPr>
          <w:rFonts w:ascii="Times New Roman" w:hAnsi="Times New Roman" w:cs="Times New Roman"/>
          <w:color w:val="000000"/>
          <w:sz w:val="24"/>
          <w:szCs w:val="24"/>
          <w:shd w:val="clear" w:color="auto" w:fill="FFFFFF"/>
        </w:rPr>
        <w:t xml:space="preserve">, E., </w:t>
      </w:r>
      <w:proofErr w:type="spellStart"/>
      <w:r w:rsidRPr="002E687E">
        <w:rPr>
          <w:rFonts w:ascii="Times New Roman" w:hAnsi="Times New Roman" w:cs="Times New Roman"/>
          <w:color w:val="000000"/>
          <w:sz w:val="24"/>
          <w:szCs w:val="24"/>
          <w:shd w:val="clear" w:color="auto" w:fill="FFFFFF"/>
        </w:rPr>
        <w:t>Beneciuk</w:t>
      </w:r>
      <w:proofErr w:type="spellEnd"/>
      <w:r w:rsidRPr="002E687E">
        <w:rPr>
          <w:rFonts w:ascii="Times New Roman" w:hAnsi="Times New Roman" w:cs="Times New Roman"/>
          <w:color w:val="000000"/>
          <w:sz w:val="24"/>
          <w:szCs w:val="24"/>
          <w:shd w:val="clear" w:color="auto" w:fill="FFFFFF"/>
        </w:rPr>
        <w:t>, J. and Bialosky, J., 2015. What effect can manual therapy have on a patient's pain experience?. </w:t>
      </w:r>
      <w:r w:rsidRPr="002E687E">
        <w:rPr>
          <w:rFonts w:ascii="Times New Roman" w:hAnsi="Times New Roman" w:cs="Times New Roman"/>
          <w:i/>
          <w:iCs/>
          <w:color w:val="000000"/>
          <w:sz w:val="24"/>
          <w:szCs w:val="24"/>
          <w:shd w:val="clear" w:color="auto" w:fill="FFFFFF"/>
        </w:rPr>
        <w:t>Pain Management</w:t>
      </w:r>
      <w:r w:rsidRPr="002E687E">
        <w:rPr>
          <w:rFonts w:ascii="Times New Roman" w:hAnsi="Times New Roman" w:cs="Times New Roman"/>
          <w:color w:val="000000"/>
          <w:sz w:val="24"/>
          <w:szCs w:val="24"/>
          <w:shd w:val="clear" w:color="auto" w:fill="FFFFFF"/>
        </w:rPr>
        <w:t>, 5(6), pp.455-464.</w:t>
      </w:r>
    </w:p>
    <w:p w14:paraId="398CEB6C" w14:textId="147F9E56" w:rsidR="006662EC" w:rsidRPr="002E687E" w:rsidRDefault="006662EC" w:rsidP="00FD6A59">
      <w:pPr>
        <w:spacing w:line="360" w:lineRule="auto"/>
        <w:rPr>
          <w:rFonts w:ascii="Times New Roman" w:hAnsi="Times New Roman" w:cs="Times New Roman"/>
          <w:color w:val="000000"/>
          <w:sz w:val="24"/>
          <w:szCs w:val="24"/>
          <w:shd w:val="clear" w:color="auto" w:fill="FFFFFF"/>
        </w:rPr>
      </w:pPr>
      <w:proofErr w:type="spellStart"/>
      <w:r w:rsidRPr="002E687E">
        <w:rPr>
          <w:rFonts w:ascii="Times New Roman" w:hAnsi="Times New Roman" w:cs="Times New Roman"/>
          <w:color w:val="000000"/>
          <w:sz w:val="24"/>
          <w:szCs w:val="24"/>
          <w:shd w:val="clear" w:color="auto" w:fill="FFFFFF"/>
        </w:rPr>
        <w:t>Brukner</w:t>
      </w:r>
      <w:proofErr w:type="spellEnd"/>
      <w:r w:rsidRPr="002E687E">
        <w:rPr>
          <w:rFonts w:ascii="Times New Roman" w:hAnsi="Times New Roman" w:cs="Times New Roman"/>
          <w:color w:val="000000"/>
          <w:sz w:val="24"/>
          <w:szCs w:val="24"/>
          <w:shd w:val="clear" w:color="auto" w:fill="FFFFFF"/>
        </w:rPr>
        <w:t>, P. and Khan, K., (2017) </w:t>
      </w:r>
      <w:r w:rsidRPr="002E687E">
        <w:rPr>
          <w:rFonts w:ascii="Times New Roman" w:hAnsi="Times New Roman" w:cs="Times New Roman"/>
          <w:i/>
          <w:iCs/>
          <w:color w:val="000000"/>
          <w:sz w:val="24"/>
          <w:szCs w:val="24"/>
          <w:shd w:val="clear" w:color="auto" w:fill="FFFFFF"/>
        </w:rPr>
        <w:t>Clinical Sports Medicine</w:t>
      </w:r>
      <w:r w:rsidRPr="002E687E">
        <w:rPr>
          <w:rFonts w:ascii="Times New Roman" w:hAnsi="Times New Roman" w:cs="Times New Roman"/>
          <w:color w:val="000000"/>
          <w:sz w:val="24"/>
          <w:szCs w:val="24"/>
          <w:shd w:val="clear" w:color="auto" w:fill="FFFFFF"/>
        </w:rPr>
        <w:t xml:space="preserve">. Sydney: McGraw Hill. </w:t>
      </w:r>
    </w:p>
    <w:p w14:paraId="50DCF82B" w14:textId="3DCB78D3" w:rsidR="002143AB" w:rsidRPr="002E687E" w:rsidRDefault="002143AB"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 xml:space="preserve">Carpino, G., Tran, S., </w:t>
      </w:r>
      <w:proofErr w:type="spellStart"/>
      <w:r w:rsidRPr="002E687E">
        <w:rPr>
          <w:rFonts w:ascii="Times New Roman" w:hAnsi="Times New Roman" w:cs="Times New Roman"/>
          <w:color w:val="000000"/>
          <w:sz w:val="24"/>
          <w:szCs w:val="24"/>
          <w:shd w:val="clear" w:color="auto" w:fill="FFFFFF"/>
        </w:rPr>
        <w:t>Enebo</w:t>
      </w:r>
      <w:proofErr w:type="spellEnd"/>
      <w:r w:rsidRPr="002E687E">
        <w:rPr>
          <w:rFonts w:ascii="Times New Roman" w:hAnsi="Times New Roman" w:cs="Times New Roman"/>
          <w:color w:val="000000"/>
          <w:sz w:val="24"/>
          <w:szCs w:val="24"/>
          <w:shd w:val="clear" w:color="auto" w:fill="FFFFFF"/>
        </w:rPr>
        <w:t xml:space="preserve">, B., Davidson, B. and Howarth, S., 2020. Does manual therapy affect functional and biomechanical outcomes of a </w:t>
      </w:r>
      <w:proofErr w:type="spellStart"/>
      <w:r w:rsidRPr="002E687E">
        <w:rPr>
          <w:rFonts w:ascii="Times New Roman" w:hAnsi="Times New Roman" w:cs="Times New Roman"/>
          <w:color w:val="000000"/>
          <w:sz w:val="24"/>
          <w:szCs w:val="24"/>
          <w:shd w:val="clear" w:color="auto" w:fill="FFFFFF"/>
        </w:rPr>
        <w:t>sit</w:t>
      </w:r>
      <w:proofErr w:type="spellEnd"/>
      <w:r w:rsidRPr="002E687E">
        <w:rPr>
          <w:rFonts w:ascii="Times New Roman" w:hAnsi="Times New Roman" w:cs="Times New Roman"/>
          <w:color w:val="000000"/>
          <w:sz w:val="24"/>
          <w:szCs w:val="24"/>
          <w:shd w:val="clear" w:color="auto" w:fill="FFFFFF"/>
        </w:rPr>
        <w:t>-to-stand task in a population with low back pain?. </w:t>
      </w:r>
      <w:r w:rsidRPr="002E687E">
        <w:rPr>
          <w:rFonts w:ascii="Times New Roman" w:hAnsi="Times New Roman" w:cs="Times New Roman"/>
          <w:i/>
          <w:iCs/>
          <w:color w:val="000000"/>
          <w:sz w:val="24"/>
          <w:szCs w:val="24"/>
          <w:shd w:val="clear" w:color="auto" w:fill="FFFFFF"/>
        </w:rPr>
        <w:t>Chiropractic &amp; Manual Therapies</w:t>
      </w:r>
      <w:r w:rsidRPr="002E687E">
        <w:rPr>
          <w:rFonts w:ascii="Times New Roman" w:hAnsi="Times New Roman" w:cs="Times New Roman"/>
          <w:color w:val="000000"/>
          <w:sz w:val="24"/>
          <w:szCs w:val="24"/>
          <w:shd w:val="clear" w:color="auto" w:fill="FFFFFF"/>
        </w:rPr>
        <w:t>, 28(5).</w:t>
      </w:r>
    </w:p>
    <w:p w14:paraId="41E71EE1" w14:textId="21D0225C" w:rsidR="005146D0" w:rsidRPr="002E687E" w:rsidRDefault="005146D0"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 xml:space="preserve">Clark, B., Goss, D., </w:t>
      </w:r>
      <w:proofErr w:type="spellStart"/>
      <w:r w:rsidRPr="002E687E">
        <w:rPr>
          <w:rFonts w:ascii="Times New Roman" w:hAnsi="Times New Roman" w:cs="Times New Roman"/>
          <w:color w:val="000000"/>
          <w:sz w:val="24"/>
          <w:szCs w:val="24"/>
          <w:shd w:val="clear" w:color="auto" w:fill="FFFFFF"/>
        </w:rPr>
        <w:t>Walkowski</w:t>
      </w:r>
      <w:proofErr w:type="spellEnd"/>
      <w:r w:rsidRPr="002E687E">
        <w:rPr>
          <w:rFonts w:ascii="Times New Roman" w:hAnsi="Times New Roman" w:cs="Times New Roman"/>
          <w:color w:val="000000"/>
          <w:sz w:val="24"/>
          <w:szCs w:val="24"/>
          <w:shd w:val="clear" w:color="auto" w:fill="FFFFFF"/>
        </w:rPr>
        <w:t>, S., Hoffman, R., Ross, A. and Thomas, J., 2011. Neurophysiologic Effects of Spinal Manipulation in Patients with Chronic Low Back Pain. </w:t>
      </w:r>
      <w:r w:rsidRPr="002E687E">
        <w:rPr>
          <w:rFonts w:ascii="Times New Roman" w:hAnsi="Times New Roman" w:cs="Times New Roman"/>
          <w:i/>
          <w:iCs/>
          <w:color w:val="000000"/>
          <w:sz w:val="24"/>
          <w:szCs w:val="24"/>
          <w:shd w:val="clear" w:color="auto" w:fill="FFFFFF"/>
        </w:rPr>
        <w:t>Medicine &amp; Science in Sports &amp; Exercise</w:t>
      </w:r>
      <w:r w:rsidRPr="002E687E">
        <w:rPr>
          <w:rFonts w:ascii="Times New Roman" w:hAnsi="Times New Roman" w:cs="Times New Roman"/>
          <w:color w:val="000000"/>
          <w:sz w:val="24"/>
          <w:szCs w:val="24"/>
          <w:shd w:val="clear" w:color="auto" w:fill="FFFFFF"/>
        </w:rPr>
        <w:t>, 43(</w:t>
      </w:r>
      <w:proofErr w:type="spellStart"/>
      <w:r w:rsidRPr="002E687E">
        <w:rPr>
          <w:rFonts w:ascii="Times New Roman" w:hAnsi="Times New Roman" w:cs="Times New Roman"/>
          <w:color w:val="000000"/>
          <w:sz w:val="24"/>
          <w:szCs w:val="24"/>
          <w:shd w:val="clear" w:color="auto" w:fill="FFFFFF"/>
        </w:rPr>
        <w:t>Suppl</w:t>
      </w:r>
      <w:proofErr w:type="spellEnd"/>
      <w:r w:rsidRPr="002E687E">
        <w:rPr>
          <w:rFonts w:ascii="Times New Roman" w:hAnsi="Times New Roman" w:cs="Times New Roman"/>
          <w:color w:val="000000"/>
          <w:sz w:val="24"/>
          <w:szCs w:val="24"/>
          <w:shd w:val="clear" w:color="auto" w:fill="FFFFFF"/>
        </w:rPr>
        <w:t xml:space="preserve"> 1), pp.378-379.</w:t>
      </w:r>
    </w:p>
    <w:p w14:paraId="5DD8E376" w14:textId="30717401" w:rsidR="003D6059" w:rsidRPr="002E687E" w:rsidRDefault="003D6059" w:rsidP="00FD6A59">
      <w:pPr>
        <w:spacing w:line="360" w:lineRule="auto"/>
        <w:rPr>
          <w:rFonts w:ascii="Times New Roman" w:hAnsi="Times New Roman" w:cs="Times New Roman"/>
          <w:color w:val="000000"/>
          <w:sz w:val="24"/>
          <w:szCs w:val="24"/>
          <w:shd w:val="clear" w:color="auto" w:fill="FFFFFF"/>
        </w:rPr>
      </w:pPr>
      <w:proofErr w:type="spellStart"/>
      <w:r w:rsidRPr="002E687E">
        <w:rPr>
          <w:rFonts w:ascii="Times New Roman" w:hAnsi="Times New Roman" w:cs="Times New Roman"/>
          <w:color w:val="000000"/>
          <w:sz w:val="24"/>
          <w:szCs w:val="24"/>
          <w:shd w:val="clear" w:color="auto" w:fill="FFFFFF"/>
        </w:rPr>
        <w:t>Crombez</w:t>
      </w:r>
      <w:proofErr w:type="spellEnd"/>
      <w:r w:rsidRPr="002E687E">
        <w:rPr>
          <w:rFonts w:ascii="Times New Roman" w:hAnsi="Times New Roman" w:cs="Times New Roman"/>
          <w:color w:val="000000"/>
          <w:sz w:val="24"/>
          <w:szCs w:val="24"/>
          <w:shd w:val="clear" w:color="auto" w:fill="FFFFFF"/>
        </w:rPr>
        <w:t xml:space="preserve">, G., </w:t>
      </w:r>
      <w:proofErr w:type="spellStart"/>
      <w:r w:rsidRPr="002E687E">
        <w:rPr>
          <w:rFonts w:ascii="Times New Roman" w:hAnsi="Times New Roman" w:cs="Times New Roman"/>
          <w:color w:val="000000"/>
          <w:sz w:val="24"/>
          <w:szCs w:val="24"/>
          <w:shd w:val="clear" w:color="auto" w:fill="FFFFFF"/>
        </w:rPr>
        <w:t>Vlaeyen</w:t>
      </w:r>
      <w:proofErr w:type="spellEnd"/>
      <w:r w:rsidRPr="002E687E">
        <w:rPr>
          <w:rFonts w:ascii="Times New Roman" w:hAnsi="Times New Roman" w:cs="Times New Roman"/>
          <w:color w:val="000000"/>
          <w:sz w:val="24"/>
          <w:szCs w:val="24"/>
          <w:shd w:val="clear" w:color="auto" w:fill="FFFFFF"/>
        </w:rPr>
        <w:t xml:space="preserve">, J., </w:t>
      </w:r>
      <w:proofErr w:type="spellStart"/>
      <w:r w:rsidRPr="002E687E">
        <w:rPr>
          <w:rFonts w:ascii="Times New Roman" w:hAnsi="Times New Roman" w:cs="Times New Roman"/>
          <w:color w:val="000000"/>
          <w:sz w:val="24"/>
          <w:szCs w:val="24"/>
          <w:shd w:val="clear" w:color="auto" w:fill="FFFFFF"/>
        </w:rPr>
        <w:t>Heuts</w:t>
      </w:r>
      <w:proofErr w:type="spellEnd"/>
      <w:r w:rsidRPr="002E687E">
        <w:rPr>
          <w:rFonts w:ascii="Times New Roman" w:hAnsi="Times New Roman" w:cs="Times New Roman"/>
          <w:color w:val="000000"/>
          <w:sz w:val="24"/>
          <w:szCs w:val="24"/>
          <w:shd w:val="clear" w:color="auto" w:fill="FFFFFF"/>
        </w:rPr>
        <w:t xml:space="preserve">, P. and </w:t>
      </w:r>
      <w:proofErr w:type="spellStart"/>
      <w:r w:rsidRPr="002E687E">
        <w:rPr>
          <w:rFonts w:ascii="Times New Roman" w:hAnsi="Times New Roman" w:cs="Times New Roman"/>
          <w:color w:val="000000"/>
          <w:sz w:val="24"/>
          <w:szCs w:val="24"/>
          <w:shd w:val="clear" w:color="auto" w:fill="FFFFFF"/>
        </w:rPr>
        <w:t>Lysens</w:t>
      </w:r>
      <w:proofErr w:type="spellEnd"/>
      <w:r w:rsidRPr="002E687E">
        <w:rPr>
          <w:rFonts w:ascii="Times New Roman" w:hAnsi="Times New Roman" w:cs="Times New Roman"/>
          <w:color w:val="000000"/>
          <w:sz w:val="24"/>
          <w:szCs w:val="24"/>
          <w:shd w:val="clear" w:color="auto" w:fill="FFFFFF"/>
        </w:rPr>
        <w:t>, R., 1999. Pain-related fear is more disabling than pain itself: evidence on the role of pain-related fear in chronic back pain disability. </w:t>
      </w:r>
      <w:r w:rsidRPr="002E687E">
        <w:rPr>
          <w:rFonts w:ascii="Times New Roman" w:hAnsi="Times New Roman" w:cs="Times New Roman"/>
          <w:i/>
          <w:iCs/>
          <w:color w:val="000000"/>
          <w:sz w:val="24"/>
          <w:szCs w:val="24"/>
          <w:shd w:val="clear" w:color="auto" w:fill="FFFFFF"/>
        </w:rPr>
        <w:t>Pain</w:t>
      </w:r>
      <w:r w:rsidRPr="002E687E">
        <w:rPr>
          <w:rFonts w:ascii="Times New Roman" w:hAnsi="Times New Roman" w:cs="Times New Roman"/>
          <w:color w:val="000000"/>
          <w:sz w:val="24"/>
          <w:szCs w:val="24"/>
          <w:shd w:val="clear" w:color="auto" w:fill="FFFFFF"/>
        </w:rPr>
        <w:t>, 80(1), pp.329-339.</w:t>
      </w:r>
    </w:p>
    <w:p w14:paraId="0B7C1405" w14:textId="6C0CF224" w:rsidR="006662EC" w:rsidRPr="002E687E" w:rsidRDefault="006662EC"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Hanrahan, S., Lunen, B., Tamburello, M. and Walker, M., 2005. The Short-Term Effects of Joint Mobilizations on Acute Mechanical Low Back Dysfunction in Collegiate Athletes. </w:t>
      </w:r>
      <w:r w:rsidRPr="002E687E">
        <w:rPr>
          <w:rFonts w:ascii="Times New Roman" w:hAnsi="Times New Roman" w:cs="Times New Roman"/>
          <w:i/>
          <w:iCs/>
          <w:color w:val="000000"/>
          <w:sz w:val="24"/>
          <w:szCs w:val="24"/>
          <w:shd w:val="clear" w:color="auto" w:fill="FFFFFF"/>
        </w:rPr>
        <w:t>Journal of Athletic Training</w:t>
      </w:r>
      <w:r w:rsidRPr="002E687E">
        <w:rPr>
          <w:rFonts w:ascii="Times New Roman" w:hAnsi="Times New Roman" w:cs="Times New Roman"/>
          <w:color w:val="000000"/>
          <w:sz w:val="24"/>
          <w:szCs w:val="24"/>
          <w:shd w:val="clear" w:color="auto" w:fill="FFFFFF"/>
        </w:rPr>
        <w:t>, 40(2), pp.88-93.</w:t>
      </w:r>
    </w:p>
    <w:p w14:paraId="47B244A4" w14:textId="4A42E239" w:rsidR="00EF7BDC" w:rsidRPr="002E687E" w:rsidRDefault="00EF7BDC"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Houglum, P., 2016. </w:t>
      </w:r>
      <w:r w:rsidRPr="002E687E">
        <w:rPr>
          <w:rFonts w:ascii="Times New Roman" w:hAnsi="Times New Roman" w:cs="Times New Roman"/>
          <w:i/>
          <w:iCs/>
          <w:color w:val="000000"/>
          <w:sz w:val="24"/>
          <w:szCs w:val="24"/>
          <w:shd w:val="clear" w:color="auto" w:fill="FFFFFF"/>
        </w:rPr>
        <w:t>Therapeutic Exercise For Musculoskeletal Injuries</w:t>
      </w:r>
      <w:r w:rsidRPr="002E687E">
        <w:rPr>
          <w:rFonts w:ascii="Times New Roman" w:hAnsi="Times New Roman" w:cs="Times New Roman"/>
          <w:color w:val="000000"/>
          <w:sz w:val="24"/>
          <w:szCs w:val="24"/>
          <w:shd w:val="clear" w:color="auto" w:fill="FFFFFF"/>
        </w:rPr>
        <w:t>. Champaign: Human Kinetics.</w:t>
      </w:r>
    </w:p>
    <w:p w14:paraId="4BA62FDA" w14:textId="0D15690F" w:rsidR="00363D5F" w:rsidRPr="002E687E" w:rsidRDefault="00360C0B"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lastRenderedPageBreak/>
        <w:t xml:space="preserve">Kingston, L., Claydon, L. and </w:t>
      </w:r>
      <w:proofErr w:type="spellStart"/>
      <w:r w:rsidRPr="002E687E">
        <w:rPr>
          <w:rFonts w:ascii="Times New Roman" w:hAnsi="Times New Roman" w:cs="Times New Roman"/>
          <w:color w:val="000000"/>
          <w:sz w:val="24"/>
          <w:szCs w:val="24"/>
          <w:shd w:val="clear" w:color="auto" w:fill="FFFFFF"/>
        </w:rPr>
        <w:t>Tumilty</w:t>
      </w:r>
      <w:proofErr w:type="spellEnd"/>
      <w:r w:rsidRPr="002E687E">
        <w:rPr>
          <w:rFonts w:ascii="Times New Roman" w:hAnsi="Times New Roman" w:cs="Times New Roman"/>
          <w:color w:val="000000"/>
          <w:sz w:val="24"/>
          <w:szCs w:val="24"/>
          <w:shd w:val="clear" w:color="auto" w:fill="FFFFFF"/>
        </w:rPr>
        <w:t>, S., 2014. The effects of spinal mobilizations on the sympathetic nervous system: A systematic review. </w:t>
      </w:r>
      <w:r w:rsidRPr="002E687E">
        <w:rPr>
          <w:rFonts w:ascii="Times New Roman" w:hAnsi="Times New Roman" w:cs="Times New Roman"/>
          <w:i/>
          <w:iCs/>
          <w:color w:val="000000"/>
          <w:sz w:val="24"/>
          <w:szCs w:val="24"/>
          <w:shd w:val="clear" w:color="auto" w:fill="FFFFFF"/>
        </w:rPr>
        <w:t>Manual Therapy</w:t>
      </w:r>
      <w:r w:rsidRPr="002E687E">
        <w:rPr>
          <w:rFonts w:ascii="Times New Roman" w:hAnsi="Times New Roman" w:cs="Times New Roman"/>
          <w:color w:val="000000"/>
          <w:sz w:val="24"/>
          <w:szCs w:val="24"/>
          <w:shd w:val="clear" w:color="auto" w:fill="FFFFFF"/>
        </w:rPr>
        <w:t>, 19(4), pp.281-287.</w:t>
      </w:r>
    </w:p>
    <w:p w14:paraId="096C0B57" w14:textId="3FC4B24E" w:rsidR="00FD6A59" w:rsidRPr="002E687E" w:rsidRDefault="00FD6A59" w:rsidP="00FD6A59">
      <w:pPr>
        <w:spacing w:line="360" w:lineRule="auto"/>
        <w:rPr>
          <w:rFonts w:ascii="Times New Roman" w:hAnsi="Times New Roman" w:cs="Times New Roman"/>
          <w:color w:val="000000"/>
          <w:sz w:val="24"/>
          <w:szCs w:val="24"/>
          <w:shd w:val="clear" w:color="auto" w:fill="FFFFFF"/>
        </w:rPr>
      </w:pPr>
      <w:proofErr w:type="spellStart"/>
      <w:r w:rsidRPr="002E687E">
        <w:rPr>
          <w:rFonts w:ascii="Times New Roman" w:hAnsi="Times New Roman" w:cs="Times New Roman"/>
          <w:color w:val="000000"/>
          <w:sz w:val="24"/>
          <w:szCs w:val="24"/>
          <w:shd w:val="clear" w:color="auto" w:fill="FFFFFF"/>
        </w:rPr>
        <w:t>Krekoukias</w:t>
      </w:r>
      <w:proofErr w:type="spellEnd"/>
      <w:r w:rsidRPr="002E687E">
        <w:rPr>
          <w:rFonts w:ascii="Times New Roman" w:hAnsi="Times New Roman" w:cs="Times New Roman"/>
          <w:color w:val="000000"/>
          <w:sz w:val="24"/>
          <w:szCs w:val="24"/>
          <w:shd w:val="clear" w:color="auto" w:fill="FFFFFF"/>
        </w:rPr>
        <w:t xml:space="preserve">, G., </w:t>
      </w:r>
      <w:proofErr w:type="spellStart"/>
      <w:r w:rsidRPr="002E687E">
        <w:rPr>
          <w:rFonts w:ascii="Times New Roman" w:hAnsi="Times New Roman" w:cs="Times New Roman"/>
          <w:color w:val="000000"/>
          <w:sz w:val="24"/>
          <w:szCs w:val="24"/>
          <w:shd w:val="clear" w:color="auto" w:fill="FFFFFF"/>
        </w:rPr>
        <w:t>Gelalis</w:t>
      </w:r>
      <w:proofErr w:type="spellEnd"/>
      <w:r w:rsidRPr="002E687E">
        <w:rPr>
          <w:rFonts w:ascii="Times New Roman" w:hAnsi="Times New Roman" w:cs="Times New Roman"/>
          <w:color w:val="000000"/>
          <w:sz w:val="24"/>
          <w:szCs w:val="24"/>
          <w:shd w:val="clear" w:color="auto" w:fill="FFFFFF"/>
        </w:rPr>
        <w:t xml:space="preserve">, I., Xenakis, T., </w:t>
      </w:r>
      <w:proofErr w:type="spellStart"/>
      <w:r w:rsidRPr="002E687E">
        <w:rPr>
          <w:rFonts w:ascii="Times New Roman" w:hAnsi="Times New Roman" w:cs="Times New Roman"/>
          <w:color w:val="000000"/>
          <w:sz w:val="24"/>
          <w:szCs w:val="24"/>
          <w:shd w:val="clear" w:color="auto" w:fill="FFFFFF"/>
        </w:rPr>
        <w:t>Gioftsos</w:t>
      </w:r>
      <w:proofErr w:type="spellEnd"/>
      <w:r w:rsidRPr="002E687E">
        <w:rPr>
          <w:rFonts w:ascii="Times New Roman" w:hAnsi="Times New Roman" w:cs="Times New Roman"/>
          <w:color w:val="000000"/>
          <w:sz w:val="24"/>
          <w:szCs w:val="24"/>
          <w:shd w:val="clear" w:color="auto" w:fill="FFFFFF"/>
        </w:rPr>
        <w:t xml:space="preserve">, G., </w:t>
      </w:r>
      <w:proofErr w:type="spellStart"/>
      <w:r w:rsidRPr="002E687E">
        <w:rPr>
          <w:rFonts w:ascii="Times New Roman" w:hAnsi="Times New Roman" w:cs="Times New Roman"/>
          <w:color w:val="000000"/>
          <w:sz w:val="24"/>
          <w:szCs w:val="24"/>
          <w:shd w:val="clear" w:color="auto" w:fill="FFFFFF"/>
        </w:rPr>
        <w:t>Dimitriadis</w:t>
      </w:r>
      <w:proofErr w:type="spellEnd"/>
      <w:r w:rsidRPr="002E687E">
        <w:rPr>
          <w:rFonts w:ascii="Times New Roman" w:hAnsi="Times New Roman" w:cs="Times New Roman"/>
          <w:color w:val="000000"/>
          <w:sz w:val="24"/>
          <w:szCs w:val="24"/>
          <w:shd w:val="clear" w:color="auto" w:fill="FFFFFF"/>
        </w:rPr>
        <w:t xml:space="preserve">, Z. and </w:t>
      </w:r>
      <w:proofErr w:type="spellStart"/>
      <w:r w:rsidRPr="002E687E">
        <w:rPr>
          <w:rFonts w:ascii="Times New Roman" w:hAnsi="Times New Roman" w:cs="Times New Roman"/>
          <w:color w:val="000000"/>
          <w:sz w:val="24"/>
          <w:szCs w:val="24"/>
          <w:shd w:val="clear" w:color="auto" w:fill="FFFFFF"/>
        </w:rPr>
        <w:t>Sakellarib</w:t>
      </w:r>
      <w:proofErr w:type="spellEnd"/>
      <w:r w:rsidRPr="002E687E">
        <w:rPr>
          <w:rFonts w:ascii="Times New Roman" w:hAnsi="Times New Roman" w:cs="Times New Roman"/>
          <w:color w:val="000000"/>
          <w:sz w:val="24"/>
          <w:szCs w:val="24"/>
          <w:shd w:val="clear" w:color="auto" w:fill="FFFFFF"/>
        </w:rPr>
        <w:t>, V., 2017. Spinal mobilization vs conventional physiotherapy in the management of chronic low back pain due to spinal disk degeneration: a randomized controlled trial. </w:t>
      </w:r>
      <w:r w:rsidRPr="002E687E">
        <w:rPr>
          <w:rFonts w:ascii="Times New Roman" w:hAnsi="Times New Roman" w:cs="Times New Roman"/>
          <w:i/>
          <w:iCs/>
          <w:color w:val="000000"/>
          <w:sz w:val="24"/>
          <w:szCs w:val="24"/>
          <w:shd w:val="clear" w:color="auto" w:fill="FFFFFF"/>
        </w:rPr>
        <w:t>Journal of Manual and Manipulative Therapy</w:t>
      </w:r>
      <w:r w:rsidRPr="002E687E">
        <w:rPr>
          <w:rFonts w:ascii="Times New Roman" w:hAnsi="Times New Roman" w:cs="Times New Roman"/>
          <w:color w:val="000000"/>
          <w:sz w:val="24"/>
          <w:szCs w:val="24"/>
          <w:shd w:val="clear" w:color="auto" w:fill="FFFFFF"/>
        </w:rPr>
        <w:t>, 25(2), pp.66-73.</w:t>
      </w:r>
    </w:p>
    <w:p w14:paraId="23883CF0" w14:textId="22F1AD7A" w:rsidR="00BA6926" w:rsidRPr="002E687E" w:rsidRDefault="00BA6926" w:rsidP="00FD6A59">
      <w:pPr>
        <w:spacing w:line="360" w:lineRule="auto"/>
        <w:rPr>
          <w:rFonts w:ascii="Times New Roman" w:hAnsi="Times New Roman" w:cs="Times New Roman"/>
          <w:color w:val="000000"/>
          <w:sz w:val="24"/>
          <w:szCs w:val="24"/>
          <w:shd w:val="clear" w:color="auto" w:fill="FFFFFF"/>
        </w:rPr>
      </w:pPr>
      <w:r w:rsidRPr="002E687E">
        <w:rPr>
          <w:rFonts w:ascii="Times New Roman" w:hAnsi="Times New Roman" w:cs="Times New Roman"/>
          <w:color w:val="000000"/>
          <w:sz w:val="24"/>
          <w:szCs w:val="24"/>
          <w:shd w:val="clear" w:color="auto" w:fill="FFFFFF"/>
        </w:rPr>
        <w:t>López-</w:t>
      </w:r>
      <w:proofErr w:type="spellStart"/>
      <w:r w:rsidRPr="002E687E">
        <w:rPr>
          <w:rFonts w:ascii="Times New Roman" w:hAnsi="Times New Roman" w:cs="Times New Roman"/>
          <w:color w:val="000000"/>
          <w:sz w:val="24"/>
          <w:szCs w:val="24"/>
          <w:shd w:val="clear" w:color="auto" w:fill="FFFFFF"/>
        </w:rPr>
        <w:t>Miñarro</w:t>
      </w:r>
      <w:proofErr w:type="spellEnd"/>
      <w:r w:rsidRPr="002E687E">
        <w:rPr>
          <w:rFonts w:ascii="Times New Roman" w:hAnsi="Times New Roman" w:cs="Times New Roman"/>
          <w:color w:val="000000"/>
          <w:sz w:val="24"/>
          <w:szCs w:val="24"/>
          <w:shd w:val="clear" w:color="auto" w:fill="FFFFFF"/>
        </w:rPr>
        <w:t xml:space="preserve">, P., de </w:t>
      </w:r>
      <w:proofErr w:type="spellStart"/>
      <w:r w:rsidRPr="002E687E">
        <w:rPr>
          <w:rFonts w:ascii="Times New Roman" w:hAnsi="Times New Roman" w:cs="Times New Roman"/>
          <w:color w:val="000000"/>
          <w:sz w:val="24"/>
          <w:szCs w:val="24"/>
          <w:shd w:val="clear" w:color="auto" w:fill="FFFFFF"/>
        </w:rPr>
        <w:t>Baranda</w:t>
      </w:r>
      <w:proofErr w:type="spellEnd"/>
      <w:r w:rsidRPr="002E687E">
        <w:rPr>
          <w:rFonts w:ascii="Times New Roman" w:hAnsi="Times New Roman" w:cs="Times New Roman"/>
          <w:color w:val="000000"/>
          <w:sz w:val="24"/>
          <w:szCs w:val="24"/>
          <w:shd w:val="clear" w:color="auto" w:fill="FFFFFF"/>
        </w:rPr>
        <w:t xml:space="preserve"> </w:t>
      </w:r>
      <w:proofErr w:type="spellStart"/>
      <w:r w:rsidRPr="002E687E">
        <w:rPr>
          <w:rFonts w:ascii="Times New Roman" w:hAnsi="Times New Roman" w:cs="Times New Roman"/>
          <w:color w:val="000000"/>
          <w:sz w:val="24"/>
          <w:szCs w:val="24"/>
          <w:shd w:val="clear" w:color="auto" w:fill="FFFFFF"/>
        </w:rPr>
        <w:t>Andújar</w:t>
      </w:r>
      <w:proofErr w:type="spellEnd"/>
      <w:r w:rsidRPr="002E687E">
        <w:rPr>
          <w:rFonts w:ascii="Times New Roman" w:hAnsi="Times New Roman" w:cs="Times New Roman"/>
          <w:color w:val="000000"/>
          <w:sz w:val="24"/>
          <w:szCs w:val="24"/>
          <w:shd w:val="clear" w:color="auto" w:fill="FFFFFF"/>
        </w:rPr>
        <w:t>, P. and RodrÑGuez-GarcÑa1, P., 2009. A comparison of the sit-and-reach test and the back-saver sit-and-reach test in university students. </w:t>
      </w:r>
      <w:r w:rsidRPr="002E687E">
        <w:rPr>
          <w:rFonts w:ascii="Times New Roman" w:hAnsi="Times New Roman" w:cs="Times New Roman"/>
          <w:i/>
          <w:iCs/>
          <w:color w:val="000000"/>
          <w:sz w:val="24"/>
          <w:szCs w:val="24"/>
          <w:shd w:val="clear" w:color="auto" w:fill="FFFFFF"/>
        </w:rPr>
        <w:t>Journal of Sports Science and Medicine</w:t>
      </w:r>
      <w:r w:rsidRPr="002E687E">
        <w:rPr>
          <w:rFonts w:ascii="Times New Roman" w:hAnsi="Times New Roman" w:cs="Times New Roman"/>
          <w:color w:val="000000"/>
          <w:sz w:val="24"/>
          <w:szCs w:val="24"/>
          <w:shd w:val="clear" w:color="auto" w:fill="FFFFFF"/>
        </w:rPr>
        <w:t>, 8(1), pp.116-122.</w:t>
      </w:r>
    </w:p>
    <w:p w14:paraId="2C98F312" w14:textId="79C390E7" w:rsidR="00E41B98" w:rsidRPr="002E687E" w:rsidRDefault="00E41B98" w:rsidP="00FD6A59">
      <w:pPr>
        <w:spacing w:line="360" w:lineRule="auto"/>
        <w:rPr>
          <w:rFonts w:ascii="Times New Roman" w:hAnsi="Times New Roman" w:cs="Times New Roman"/>
          <w:color w:val="000000"/>
          <w:sz w:val="24"/>
          <w:szCs w:val="24"/>
          <w:shd w:val="clear" w:color="auto" w:fill="FFFFFF"/>
        </w:rPr>
      </w:pPr>
      <w:proofErr w:type="spellStart"/>
      <w:r w:rsidRPr="002E687E">
        <w:rPr>
          <w:rFonts w:ascii="Times New Roman" w:hAnsi="Times New Roman" w:cs="Times New Roman"/>
          <w:color w:val="000000"/>
          <w:sz w:val="24"/>
          <w:szCs w:val="24"/>
          <w:shd w:val="clear" w:color="auto" w:fill="FFFFFF"/>
        </w:rPr>
        <w:t>Treede</w:t>
      </w:r>
      <w:proofErr w:type="spellEnd"/>
      <w:r w:rsidRPr="002E687E">
        <w:rPr>
          <w:rFonts w:ascii="Times New Roman" w:hAnsi="Times New Roman" w:cs="Times New Roman"/>
          <w:color w:val="000000"/>
          <w:sz w:val="24"/>
          <w:szCs w:val="24"/>
          <w:shd w:val="clear" w:color="auto" w:fill="FFFFFF"/>
        </w:rPr>
        <w:t>, R., 2018. The International Association for the Study of Pain definition of pain: as valid in 2018 as in 1979, but in need of regularly updated footnotes. </w:t>
      </w:r>
      <w:r w:rsidRPr="002E687E">
        <w:rPr>
          <w:rFonts w:ascii="Times New Roman" w:hAnsi="Times New Roman" w:cs="Times New Roman"/>
          <w:i/>
          <w:iCs/>
          <w:color w:val="000000"/>
          <w:sz w:val="24"/>
          <w:szCs w:val="24"/>
          <w:shd w:val="clear" w:color="auto" w:fill="FFFFFF"/>
        </w:rPr>
        <w:t>Pain reports</w:t>
      </w:r>
      <w:r w:rsidRPr="002E687E">
        <w:rPr>
          <w:rFonts w:ascii="Times New Roman" w:hAnsi="Times New Roman" w:cs="Times New Roman"/>
          <w:color w:val="000000"/>
          <w:sz w:val="24"/>
          <w:szCs w:val="24"/>
          <w:shd w:val="clear" w:color="auto" w:fill="FFFFFF"/>
        </w:rPr>
        <w:t>, 5(3).</w:t>
      </w:r>
    </w:p>
    <w:p w14:paraId="5E9AF371" w14:textId="58F16C10" w:rsidR="0032232F" w:rsidRPr="002E687E" w:rsidRDefault="0032232F" w:rsidP="00FD6A59">
      <w:pPr>
        <w:spacing w:line="360" w:lineRule="auto"/>
        <w:rPr>
          <w:rFonts w:ascii="Times New Roman" w:hAnsi="Times New Roman" w:cs="Times New Roman"/>
          <w:color w:val="000000"/>
          <w:sz w:val="24"/>
          <w:szCs w:val="24"/>
          <w:shd w:val="clear" w:color="auto" w:fill="FFFFFF"/>
        </w:rPr>
      </w:pPr>
      <w:proofErr w:type="spellStart"/>
      <w:r w:rsidRPr="002E687E">
        <w:rPr>
          <w:rFonts w:ascii="Times New Roman" w:hAnsi="Times New Roman" w:cs="Times New Roman"/>
          <w:color w:val="000000"/>
          <w:sz w:val="24"/>
          <w:szCs w:val="24"/>
          <w:shd w:val="clear" w:color="auto" w:fill="FFFFFF"/>
        </w:rPr>
        <w:t>Vigotsky</w:t>
      </w:r>
      <w:proofErr w:type="spellEnd"/>
      <w:r w:rsidRPr="002E687E">
        <w:rPr>
          <w:rFonts w:ascii="Times New Roman" w:hAnsi="Times New Roman" w:cs="Times New Roman"/>
          <w:color w:val="000000"/>
          <w:sz w:val="24"/>
          <w:szCs w:val="24"/>
          <w:shd w:val="clear" w:color="auto" w:fill="FFFFFF"/>
        </w:rPr>
        <w:t xml:space="preserve">, A. and </w:t>
      </w:r>
      <w:proofErr w:type="spellStart"/>
      <w:r w:rsidRPr="002E687E">
        <w:rPr>
          <w:rFonts w:ascii="Times New Roman" w:hAnsi="Times New Roman" w:cs="Times New Roman"/>
          <w:color w:val="000000"/>
          <w:sz w:val="24"/>
          <w:szCs w:val="24"/>
          <w:shd w:val="clear" w:color="auto" w:fill="FFFFFF"/>
        </w:rPr>
        <w:t>Bruhns</w:t>
      </w:r>
      <w:proofErr w:type="spellEnd"/>
      <w:r w:rsidRPr="002E687E">
        <w:rPr>
          <w:rFonts w:ascii="Times New Roman" w:hAnsi="Times New Roman" w:cs="Times New Roman"/>
          <w:color w:val="000000"/>
          <w:sz w:val="24"/>
          <w:szCs w:val="24"/>
          <w:shd w:val="clear" w:color="auto" w:fill="FFFFFF"/>
        </w:rPr>
        <w:t>, R., 2015. The Role of Descending Modulation in Manual Therapy and Its Analgesic Implications: A Narrative Review. </w:t>
      </w:r>
      <w:r w:rsidRPr="002E687E">
        <w:rPr>
          <w:rFonts w:ascii="Times New Roman" w:hAnsi="Times New Roman" w:cs="Times New Roman"/>
          <w:i/>
          <w:iCs/>
          <w:color w:val="000000"/>
          <w:sz w:val="24"/>
          <w:szCs w:val="24"/>
          <w:shd w:val="clear" w:color="auto" w:fill="FFFFFF"/>
        </w:rPr>
        <w:t>Pain Research and Treatment</w:t>
      </w:r>
      <w:r w:rsidRPr="002E687E">
        <w:rPr>
          <w:rFonts w:ascii="Times New Roman" w:hAnsi="Times New Roman" w:cs="Times New Roman"/>
          <w:color w:val="000000"/>
          <w:sz w:val="24"/>
          <w:szCs w:val="24"/>
          <w:shd w:val="clear" w:color="auto" w:fill="FFFFFF"/>
        </w:rPr>
        <w:t>, 2015, pp.1-11.</w:t>
      </w:r>
    </w:p>
    <w:p w14:paraId="61B85E88" w14:textId="186F6E96" w:rsidR="00BA2F83" w:rsidRPr="002E687E" w:rsidRDefault="00BA2F83" w:rsidP="00FD6A59">
      <w:pPr>
        <w:spacing w:line="360" w:lineRule="auto"/>
        <w:rPr>
          <w:rFonts w:ascii="Times New Roman" w:hAnsi="Times New Roman" w:cs="Times New Roman"/>
          <w:color w:val="000000"/>
          <w:sz w:val="24"/>
          <w:szCs w:val="24"/>
          <w:shd w:val="clear" w:color="auto" w:fill="FFFFFF"/>
        </w:rPr>
      </w:pPr>
      <w:proofErr w:type="spellStart"/>
      <w:r w:rsidRPr="002E687E">
        <w:rPr>
          <w:rFonts w:ascii="Times New Roman" w:hAnsi="Times New Roman" w:cs="Times New Roman"/>
          <w:color w:val="000000"/>
          <w:sz w:val="24"/>
          <w:szCs w:val="24"/>
          <w:shd w:val="clear" w:color="auto" w:fill="FFFFFF"/>
        </w:rPr>
        <w:t>Windt</w:t>
      </w:r>
      <w:proofErr w:type="spellEnd"/>
      <w:r w:rsidRPr="002E687E">
        <w:rPr>
          <w:rFonts w:ascii="Times New Roman" w:hAnsi="Times New Roman" w:cs="Times New Roman"/>
          <w:color w:val="000000"/>
          <w:sz w:val="24"/>
          <w:szCs w:val="24"/>
          <w:shd w:val="clear" w:color="auto" w:fill="FFFFFF"/>
        </w:rPr>
        <w:t xml:space="preserve">, J., Nielsen, R. and </w:t>
      </w:r>
      <w:proofErr w:type="spellStart"/>
      <w:r w:rsidRPr="002E687E">
        <w:rPr>
          <w:rFonts w:ascii="Times New Roman" w:hAnsi="Times New Roman" w:cs="Times New Roman"/>
          <w:color w:val="000000"/>
          <w:sz w:val="24"/>
          <w:szCs w:val="24"/>
          <w:shd w:val="clear" w:color="auto" w:fill="FFFFFF"/>
        </w:rPr>
        <w:t>Zumbo</w:t>
      </w:r>
      <w:proofErr w:type="spellEnd"/>
      <w:r w:rsidRPr="002E687E">
        <w:rPr>
          <w:rFonts w:ascii="Times New Roman" w:hAnsi="Times New Roman" w:cs="Times New Roman"/>
          <w:color w:val="000000"/>
          <w:sz w:val="24"/>
          <w:szCs w:val="24"/>
          <w:shd w:val="clear" w:color="auto" w:fill="FFFFFF"/>
        </w:rPr>
        <w:t>, B., 2019. Picking the right tools for the job: opening up the statistical toolkit to build a compelling case in sport and exercise medicine research. </w:t>
      </w:r>
      <w:r w:rsidRPr="002E687E">
        <w:rPr>
          <w:rFonts w:ascii="Times New Roman" w:hAnsi="Times New Roman" w:cs="Times New Roman"/>
          <w:i/>
          <w:iCs/>
          <w:color w:val="000000"/>
          <w:sz w:val="24"/>
          <w:szCs w:val="24"/>
          <w:shd w:val="clear" w:color="auto" w:fill="FFFFFF"/>
        </w:rPr>
        <w:t>British Journal of Sports Medicine</w:t>
      </w:r>
      <w:r w:rsidRPr="002E687E">
        <w:rPr>
          <w:rFonts w:ascii="Times New Roman" w:hAnsi="Times New Roman" w:cs="Times New Roman"/>
          <w:color w:val="000000"/>
          <w:sz w:val="24"/>
          <w:szCs w:val="24"/>
          <w:shd w:val="clear" w:color="auto" w:fill="FFFFFF"/>
        </w:rPr>
        <w:t>, 53(16).</w:t>
      </w:r>
    </w:p>
    <w:p w14:paraId="6C2D0FFF" w14:textId="17CB9982" w:rsidR="00360C0B" w:rsidRPr="002E687E" w:rsidRDefault="00360C0B" w:rsidP="00FD6A59">
      <w:pPr>
        <w:spacing w:line="360" w:lineRule="auto"/>
        <w:rPr>
          <w:rFonts w:ascii="Times New Roman" w:hAnsi="Times New Roman" w:cs="Times New Roman"/>
          <w:color w:val="000000"/>
          <w:sz w:val="24"/>
          <w:szCs w:val="24"/>
          <w:shd w:val="clear" w:color="auto" w:fill="FFFFFF"/>
        </w:rPr>
      </w:pPr>
    </w:p>
    <w:p w14:paraId="78CCCB0B" w14:textId="77777777" w:rsidR="00360C0B" w:rsidRPr="002E687E" w:rsidRDefault="00360C0B" w:rsidP="00FD6A59">
      <w:pPr>
        <w:spacing w:line="360" w:lineRule="auto"/>
        <w:rPr>
          <w:rFonts w:ascii="Times New Roman" w:hAnsi="Times New Roman" w:cs="Times New Roman"/>
          <w:sz w:val="24"/>
          <w:szCs w:val="24"/>
        </w:rPr>
      </w:pPr>
    </w:p>
    <w:sectPr w:rsidR="00360C0B" w:rsidRPr="002E6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BEC076" w14:textId="77777777" w:rsidR="003D2364" w:rsidRDefault="002E687E">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3AEA1E73" w14:textId="77777777" w:rsidR="003D2364" w:rsidRDefault="002E687E">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EF9A7" w14:textId="77777777" w:rsidR="003D2364" w:rsidRDefault="002E687E">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A9C5CC7" w14:textId="77777777" w:rsidR="003D2364" w:rsidRDefault="002E687E">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60C956" w14:textId="77777777" w:rsidR="003D2364" w:rsidRDefault="002E687E">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018DACF" w14:textId="77777777" w:rsidR="003D2364" w:rsidRDefault="002E687E">
    <w:pPr>
      <w:spacing w:after="0"/>
      <w:ind w:right="70"/>
      <w:jc w:val="right"/>
    </w:pPr>
    <w:r>
      <w:rPr>
        <w:rFonts w:ascii="Times New Roman" w:eastAsia="Times New Roman" w:hAnsi="Times New Roman" w:cs="Times New Roman"/>
        <w:sz w:val="16"/>
      </w:rPr>
      <w:t xml:space="preserve"> </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B5C76"/>
    <w:multiLevelType w:val="hybridMultilevel"/>
    <w:tmpl w:val="CC243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C28CE"/>
    <w:multiLevelType w:val="hybridMultilevel"/>
    <w:tmpl w:val="27F8C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31C69"/>
    <w:multiLevelType w:val="multilevel"/>
    <w:tmpl w:val="25CEC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60D32"/>
    <w:multiLevelType w:val="hybridMultilevel"/>
    <w:tmpl w:val="DBEA4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AA768C"/>
    <w:multiLevelType w:val="multilevel"/>
    <w:tmpl w:val="33DE4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A42405"/>
    <w:multiLevelType w:val="hybridMultilevel"/>
    <w:tmpl w:val="0336837E"/>
    <w:lvl w:ilvl="0" w:tplc="1438F294">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4EC76C4">
      <w:start w:val="1"/>
      <w:numFmt w:val="lowerLetter"/>
      <w:lvlText w:val="%2"/>
      <w:lvlJc w:val="left"/>
      <w:pPr>
        <w:ind w:left="15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22E0EFC">
      <w:start w:val="1"/>
      <w:numFmt w:val="lowerRoman"/>
      <w:lvlText w:val="%3"/>
      <w:lvlJc w:val="left"/>
      <w:pPr>
        <w:ind w:left="22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026350E">
      <w:start w:val="1"/>
      <w:numFmt w:val="decimal"/>
      <w:lvlText w:val="%4"/>
      <w:lvlJc w:val="left"/>
      <w:pPr>
        <w:ind w:left="29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D2A63E6">
      <w:start w:val="1"/>
      <w:numFmt w:val="lowerLetter"/>
      <w:lvlText w:val="%5"/>
      <w:lvlJc w:val="left"/>
      <w:pPr>
        <w:ind w:left="3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F148C28">
      <w:start w:val="1"/>
      <w:numFmt w:val="lowerRoman"/>
      <w:lvlText w:val="%6"/>
      <w:lvlJc w:val="left"/>
      <w:pPr>
        <w:ind w:left="44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5B46ED8">
      <w:start w:val="1"/>
      <w:numFmt w:val="decimal"/>
      <w:lvlText w:val="%7"/>
      <w:lvlJc w:val="left"/>
      <w:pPr>
        <w:ind w:left="5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4BC549A">
      <w:start w:val="1"/>
      <w:numFmt w:val="lowerLetter"/>
      <w:lvlText w:val="%8"/>
      <w:lvlJc w:val="left"/>
      <w:pPr>
        <w:ind w:left="58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87C486A">
      <w:start w:val="1"/>
      <w:numFmt w:val="lowerRoman"/>
      <w:lvlText w:val="%9"/>
      <w:lvlJc w:val="left"/>
      <w:pPr>
        <w:ind w:left="65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57D"/>
    <w:rsid w:val="0001114D"/>
    <w:rsid w:val="000249D7"/>
    <w:rsid w:val="00035656"/>
    <w:rsid w:val="00063D0A"/>
    <w:rsid w:val="00087D88"/>
    <w:rsid w:val="000B5797"/>
    <w:rsid w:val="000C66EE"/>
    <w:rsid w:val="000E6FD8"/>
    <w:rsid w:val="00163BF3"/>
    <w:rsid w:val="001C57DB"/>
    <w:rsid w:val="001F1B87"/>
    <w:rsid w:val="002143AB"/>
    <w:rsid w:val="00225860"/>
    <w:rsid w:val="002E687E"/>
    <w:rsid w:val="002F17FB"/>
    <w:rsid w:val="003208B5"/>
    <w:rsid w:val="0032232F"/>
    <w:rsid w:val="00360C0B"/>
    <w:rsid w:val="00363D5F"/>
    <w:rsid w:val="003D6059"/>
    <w:rsid w:val="00433D3D"/>
    <w:rsid w:val="00454FF3"/>
    <w:rsid w:val="004652B3"/>
    <w:rsid w:val="004B1E4B"/>
    <w:rsid w:val="004C554E"/>
    <w:rsid w:val="004D7995"/>
    <w:rsid w:val="005029C7"/>
    <w:rsid w:val="005146D0"/>
    <w:rsid w:val="00532227"/>
    <w:rsid w:val="0058272C"/>
    <w:rsid w:val="005B5EB2"/>
    <w:rsid w:val="00642C78"/>
    <w:rsid w:val="006662EC"/>
    <w:rsid w:val="006B2C02"/>
    <w:rsid w:val="006E180A"/>
    <w:rsid w:val="006E66FA"/>
    <w:rsid w:val="0070357D"/>
    <w:rsid w:val="00714236"/>
    <w:rsid w:val="0071768E"/>
    <w:rsid w:val="00765BD1"/>
    <w:rsid w:val="0077571E"/>
    <w:rsid w:val="00776B40"/>
    <w:rsid w:val="0078092D"/>
    <w:rsid w:val="007A59DC"/>
    <w:rsid w:val="007C7EF7"/>
    <w:rsid w:val="0082161C"/>
    <w:rsid w:val="00870020"/>
    <w:rsid w:val="008A2FC5"/>
    <w:rsid w:val="008E0E22"/>
    <w:rsid w:val="00903539"/>
    <w:rsid w:val="00937E17"/>
    <w:rsid w:val="009456BD"/>
    <w:rsid w:val="00946A84"/>
    <w:rsid w:val="00A71A48"/>
    <w:rsid w:val="00A81655"/>
    <w:rsid w:val="00AD5FEC"/>
    <w:rsid w:val="00AE0ADA"/>
    <w:rsid w:val="00BA2F83"/>
    <w:rsid w:val="00BA6926"/>
    <w:rsid w:val="00BB703C"/>
    <w:rsid w:val="00BC245B"/>
    <w:rsid w:val="00BE5403"/>
    <w:rsid w:val="00C06BFC"/>
    <w:rsid w:val="00CC4E38"/>
    <w:rsid w:val="00CD1AA7"/>
    <w:rsid w:val="00CE70AC"/>
    <w:rsid w:val="00CF540A"/>
    <w:rsid w:val="00D12CBA"/>
    <w:rsid w:val="00D36005"/>
    <w:rsid w:val="00D429F5"/>
    <w:rsid w:val="00DA3401"/>
    <w:rsid w:val="00DB0C16"/>
    <w:rsid w:val="00DE7DE1"/>
    <w:rsid w:val="00DF4860"/>
    <w:rsid w:val="00E41B98"/>
    <w:rsid w:val="00E56245"/>
    <w:rsid w:val="00EA7E5D"/>
    <w:rsid w:val="00EB7F34"/>
    <w:rsid w:val="00EC385A"/>
    <w:rsid w:val="00EF7BDC"/>
    <w:rsid w:val="00F56857"/>
    <w:rsid w:val="00F65A4C"/>
    <w:rsid w:val="00F86F37"/>
    <w:rsid w:val="00F9165B"/>
    <w:rsid w:val="00FA217A"/>
    <w:rsid w:val="00FA6254"/>
    <w:rsid w:val="00FD6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CECD2"/>
  <w15:chartTrackingRefBased/>
  <w15:docId w15:val="{9E7CA5CF-D172-444E-A319-EAB9B938F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4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E180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357D"/>
    <w:pPr>
      <w:ind w:left="720"/>
      <w:contextualSpacing/>
    </w:pPr>
  </w:style>
  <w:style w:type="character" w:styleId="Hyperlink">
    <w:name w:val="Hyperlink"/>
    <w:basedOn w:val="DefaultParagraphFont"/>
    <w:uiPriority w:val="99"/>
    <w:semiHidden/>
    <w:unhideWhenUsed/>
    <w:rsid w:val="00360C0B"/>
    <w:rPr>
      <w:color w:val="0000FF"/>
      <w:u w:val="single"/>
    </w:rPr>
  </w:style>
  <w:style w:type="paragraph" w:styleId="NormalWeb">
    <w:name w:val="Normal (Web)"/>
    <w:basedOn w:val="Normal"/>
    <w:uiPriority w:val="99"/>
    <w:semiHidden/>
    <w:unhideWhenUsed/>
    <w:rsid w:val="00D12C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E180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E180A"/>
    <w:rPr>
      <w:b/>
      <w:bCs/>
    </w:rPr>
  </w:style>
  <w:style w:type="character" w:customStyle="1" w:styleId="muitypography-root">
    <w:name w:val="muitypography-root"/>
    <w:basedOn w:val="DefaultParagraphFont"/>
    <w:rsid w:val="002143AB"/>
  </w:style>
  <w:style w:type="character" w:customStyle="1" w:styleId="hit">
    <w:name w:val="hit"/>
    <w:basedOn w:val="DefaultParagraphFont"/>
    <w:rsid w:val="004C554E"/>
  </w:style>
  <w:style w:type="character" w:styleId="Emphasis">
    <w:name w:val="Emphasis"/>
    <w:basedOn w:val="DefaultParagraphFont"/>
    <w:uiPriority w:val="20"/>
    <w:qFormat/>
    <w:rsid w:val="00714236"/>
    <w:rPr>
      <w:i/>
      <w:iCs/>
    </w:rPr>
  </w:style>
  <w:style w:type="character" w:customStyle="1" w:styleId="Heading1Char">
    <w:name w:val="Heading 1 Char"/>
    <w:basedOn w:val="DefaultParagraphFont"/>
    <w:link w:val="Heading1"/>
    <w:uiPriority w:val="9"/>
    <w:rsid w:val="00BC245B"/>
    <w:rPr>
      <w:rFonts w:asciiTheme="majorHAnsi" w:eastAsiaTheme="majorEastAsia" w:hAnsiTheme="majorHAnsi" w:cstheme="majorBidi"/>
      <w:color w:val="2F5496" w:themeColor="accent1" w:themeShade="BF"/>
      <w:sz w:val="32"/>
      <w:szCs w:val="32"/>
    </w:rPr>
  </w:style>
  <w:style w:type="table" w:customStyle="1" w:styleId="TableGrid">
    <w:name w:val="TableGrid"/>
    <w:rsid w:val="00BC245B"/>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671435">
      <w:bodyDiv w:val="1"/>
      <w:marLeft w:val="0"/>
      <w:marRight w:val="0"/>
      <w:marTop w:val="0"/>
      <w:marBottom w:val="0"/>
      <w:divBdr>
        <w:top w:val="none" w:sz="0" w:space="0" w:color="auto"/>
        <w:left w:val="none" w:sz="0" w:space="0" w:color="auto"/>
        <w:bottom w:val="none" w:sz="0" w:space="0" w:color="auto"/>
        <w:right w:val="none" w:sz="0" w:space="0" w:color="auto"/>
      </w:divBdr>
    </w:div>
    <w:div w:id="479612996">
      <w:bodyDiv w:val="1"/>
      <w:marLeft w:val="0"/>
      <w:marRight w:val="0"/>
      <w:marTop w:val="0"/>
      <w:marBottom w:val="0"/>
      <w:divBdr>
        <w:top w:val="none" w:sz="0" w:space="0" w:color="auto"/>
        <w:left w:val="none" w:sz="0" w:space="0" w:color="auto"/>
        <w:bottom w:val="none" w:sz="0" w:space="0" w:color="auto"/>
        <w:right w:val="none" w:sz="0" w:space="0" w:color="auto"/>
      </w:divBdr>
    </w:div>
    <w:div w:id="776828191">
      <w:bodyDiv w:val="1"/>
      <w:marLeft w:val="0"/>
      <w:marRight w:val="0"/>
      <w:marTop w:val="0"/>
      <w:marBottom w:val="0"/>
      <w:divBdr>
        <w:top w:val="none" w:sz="0" w:space="0" w:color="auto"/>
        <w:left w:val="none" w:sz="0" w:space="0" w:color="auto"/>
        <w:bottom w:val="none" w:sz="0" w:space="0" w:color="auto"/>
        <w:right w:val="none" w:sz="0" w:space="0" w:color="auto"/>
      </w:divBdr>
    </w:div>
    <w:div w:id="1008294882">
      <w:bodyDiv w:val="1"/>
      <w:marLeft w:val="0"/>
      <w:marRight w:val="0"/>
      <w:marTop w:val="0"/>
      <w:marBottom w:val="0"/>
      <w:divBdr>
        <w:top w:val="none" w:sz="0" w:space="0" w:color="auto"/>
        <w:left w:val="none" w:sz="0" w:space="0" w:color="auto"/>
        <w:bottom w:val="none" w:sz="0" w:space="0" w:color="auto"/>
        <w:right w:val="none" w:sz="0" w:space="0" w:color="auto"/>
      </w:divBdr>
    </w:div>
    <w:div w:id="1259750628">
      <w:bodyDiv w:val="1"/>
      <w:marLeft w:val="0"/>
      <w:marRight w:val="0"/>
      <w:marTop w:val="0"/>
      <w:marBottom w:val="0"/>
      <w:divBdr>
        <w:top w:val="none" w:sz="0" w:space="0" w:color="auto"/>
        <w:left w:val="none" w:sz="0" w:space="0" w:color="auto"/>
        <w:bottom w:val="none" w:sz="0" w:space="0" w:color="auto"/>
        <w:right w:val="none" w:sz="0" w:space="0" w:color="auto"/>
      </w:divBdr>
    </w:div>
    <w:div w:id="1590387545">
      <w:bodyDiv w:val="1"/>
      <w:marLeft w:val="0"/>
      <w:marRight w:val="0"/>
      <w:marTop w:val="0"/>
      <w:marBottom w:val="0"/>
      <w:divBdr>
        <w:top w:val="none" w:sz="0" w:space="0" w:color="auto"/>
        <w:left w:val="none" w:sz="0" w:space="0" w:color="auto"/>
        <w:bottom w:val="none" w:sz="0" w:space="0" w:color="auto"/>
        <w:right w:val="none" w:sz="0" w:space="0" w:color="auto"/>
      </w:divBdr>
    </w:div>
    <w:div w:id="1625110616">
      <w:bodyDiv w:val="1"/>
      <w:marLeft w:val="0"/>
      <w:marRight w:val="0"/>
      <w:marTop w:val="0"/>
      <w:marBottom w:val="0"/>
      <w:divBdr>
        <w:top w:val="none" w:sz="0" w:space="0" w:color="auto"/>
        <w:left w:val="none" w:sz="0" w:space="0" w:color="auto"/>
        <w:bottom w:val="none" w:sz="0" w:space="0" w:color="auto"/>
        <w:right w:val="none" w:sz="0" w:space="0" w:color="auto"/>
      </w:divBdr>
      <w:divsChild>
        <w:div w:id="776756492">
          <w:marLeft w:val="0"/>
          <w:marRight w:val="0"/>
          <w:marTop w:val="0"/>
          <w:marBottom w:val="0"/>
          <w:divBdr>
            <w:top w:val="none" w:sz="0" w:space="0" w:color="auto"/>
            <w:left w:val="none" w:sz="0" w:space="0" w:color="auto"/>
            <w:bottom w:val="none" w:sz="0" w:space="0" w:color="auto"/>
            <w:right w:val="none" w:sz="0" w:space="0" w:color="auto"/>
          </w:divBdr>
        </w:div>
        <w:div w:id="9413026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2459</TotalTime>
  <Pages>10</Pages>
  <Words>2760</Words>
  <Characters>15737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Campbell-cross</dc:creator>
  <cp:keywords/>
  <dc:description/>
  <cp:lastModifiedBy>Sophie Campbell-cross</cp:lastModifiedBy>
  <cp:revision>32</cp:revision>
  <dcterms:created xsi:type="dcterms:W3CDTF">2020-11-22T13:36:00Z</dcterms:created>
  <dcterms:modified xsi:type="dcterms:W3CDTF">2020-11-25T18:58:00Z</dcterms:modified>
</cp:coreProperties>
</file>