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CBC78" w14:textId="77777777" w:rsidR="008E2A77" w:rsidRPr="00B84D3A" w:rsidRDefault="008E2A77" w:rsidP="00B84D3A">
      <w:pPr>
        <w:spacing w:after="0" w:line="360" w:lineRule="auto"/>
        <w:contextualSpacing/>
        <w:jc w:val="both"/>
        <w:rPr>
          <w:rStyle w:val="markedcontent"/>
          <w:rFonts w:ascii="Arial" w:hAnsi="Arial" w:cs="Arial"/>
          <w:sz w:val="24"/>
          <w:szCs w:val="24"/>
          <w:lang w:val="en-GB"/>
        </w:rPr>
      </w:pPr>
    </w:p>
    <w:p w14:paraId="3EB73DE8" w14:textId="77777777" w:rsidR="008E2A77" w:rsidRPr="00B84D3A" w:rsidRDefault="008E2A77" w:rsidP="00B84D3A">
      <w:pPr>
        <w:spacing w:after="0" w:line="360" w:lineRule="auto"/>
        <w:contextualSpacing/>
        <w:jc w:val="both"/>
        <w:rPr>
          <w:rStyle w:val="markedcontent"/>
          <w:rFonts w:ascii="Arial" w:hAnsi="Arial" w:cs="Arial"/>
          <w:sz w:val="24"/>
          <w:szCs w:val="24"/>
          <w:lang w:val="en-GB"/>
        </w:rPr>
      </w:pPr>
    </w:p>
    <w:p w14:paraId="16CEBFDB" w14:textId="77777777" w:rsidR="008E2A77" w:rsidRPr="00B84D3A" w:rsidRDefault="008E2A77" w:rsidP="00B84D3A">
      <w:pPr>
        <w:spacing w:after="0" w:line="360" w:lineRule="auto"/>
        <w:contextualSpacing/>
        <w:jc w:val="both"/>
        <w:rPr>
          <w:rStyle w:val="markedcontent"/>
          <w:rFonts w:ascii="Arial" w:hAnsi="Arial" w:cs="Arial"/>
          <w:sz w:val="24"/>
          <w:szCs w:val="24"/>
          <w:lang w:val="en-GB"/>
        </w:rPr>
      </w:pPr>
    </w:p>
    <w:p w14:paraId="14A2EE7B" w14:textId="77777777" w:rsidR="008E2A77" w:rsidRPr="00B84D3A" w:rsidRDefault="008E2A77" w:rsidP="00B84D3A">
      <w:pPr>
        <w:spacing w:after="0" w:line="360" w:lineRule="auto"/>
        <w:contextualSpacing/>
        <w:jc w:val="both"/>
        <w:rPr>
          <w:rStyle w:val="markedcontent"/>
          <w:rFonts w:ascii="Arial" w:hAnsi="Arial" w:cs="Arial"/>
          <w:sz w:val="24"/>
          <w:szCs w:val="24"/>
          <w:lang w:val="en-GB"/>
        </w:rPr>
      </w:pPr>
    </w:p>
    <w:p w14:paraId="49A3A7D2" w14:textId="77777777" w:rsidR="008E2A77" w:rsidRPr="00B84D3A" w:rsidRDefault="008E2A77" w:rsidP="00B84D3A">
      <w:pPr>
        <w:spacing w:after="0" w:line="360" w:lineRule="auto"/>
        <w:contextualSpacing/>
        <w:jc w:val="both"/>
        <w:rPr>
          <w:rStyle w:val="markedcontent"/>
          <w:rFonts w:ascii="Arial" w:hAnsi="Arial" w:cs="Arial"/>
          <w:sz w:val="24"/>
          <w:szCs w:val="24"/>
          <w:lang w:val="en-GB"/>
        </w:rPr>
      </w:pPr>
    </w:p>
    <w:p w14:paraId="2669F38A" w14:textId="77777777" w:rsidR="008E2A77" w:rsidRPr="00B84D3A" w:rsidRDefault="008E2A77" w:rsidP="00B84D3A">
      <w:pPr>
        <w:spacing w:after="0" w:line="360" w:lineRule="auto"/>
        <w:contextualSpacing/>
        <w:jc w:val="both"/>
        <w:rPr>
          <w:rStyle w:val="markedcontent"/>
          <w:rFonts w:ascii="Arial" w:hAnsi="Arial" w:cs="Arial"/>
          <w:sz w:val="24"/>
          <w:szCs w:val="24"/>
          <w:lang w:val="en-GB"/>
        </w:rPr>
      </w:pPr>
    </w:p>
    <w:p w14:paraId="5C50F46C" w14:textId="77777777" w:rsidR="00DA2DF1" w:rsidRDefault="00DA2DF1" w:rsidP="00DA2DF1">
      <w:pPr>
        <w:spacing w:after="0" w:line="360" w:lineRule="auto"/>
        <w:contextualSpacing/>
        <w:jc w:val="center"/>
        <w:rPr>
          <w:rStyle w:val="markedcontent"/>
          <w:rFonts w:ascii="Arial" w:hAnsi="Arial" w:cs="Arial"/>
          <w:sz w:val="24"/>
          <w:szCs w:val="24"/>
          <w:lang w:val="en-GB"/>
        </w:rPr>
      </w:pPr>
    </w:p>
    <w:p w14:paraId="49B0BD37" w14:textId="674BA6F5" w:rsidR="008E2A77" w:rsidRPr="00B84D3A" w:rsidRDefault="008E2A77" w:rsidP="00DA2DF1">
      <w:pPr>
        <w:spacing w:after="0" w:line="360" w:lineRule="auto"/>
        <w:contextualSpacing/>
        <w:jc w:val="center"/>
        <w:rPr>
          <w:rStyle w:val="markedcontent"/>
          <w:rFonts w:ascii="Arial" w:hAnsi="Arial" w:cs="Arial"/>
          <w:sz w:val="24"/>
          <w:szCs w:val="24"/>
          <w:lang w:val="en-GB"/>
        </w:rPr>
      </w:pPr>
      <w:r w:rsidRPr="00B84D3A">
        <w:rPr>
          <w:rStyle w:val="markedcontent"/>
          <w:rFonts w:ascii="Arial" w:hAnsi="Arial" w:cs="Arial"/>
          <w:sz w:val="24"/>
          <w:szCs w:val="24"/>
          <w:lang w:val="en-GB"/>
        </w:rPr>
        <w:t>CULTURAL INTELLIGENCE AND SENSITIVITY</w:t>
      </w:r>
    </w:p>
    <w:p w14:paraId="1C57B6C8" w14:textId="77777777" w:rsidR="008E2A77" w:rsidRPr="00B84D3A" w:rsidRDefault="008E2A77" w:rsidP="00DA2DF1">
      <w:pPr>
        <w:spacing w:after="0" w:line="360" w:lineRule="auto"/>
        <w:contextualSpacing/>
        <w:jc w:val="center"/>
        <w:rPr>
          <w:rStyle w:val="markedcontent"/>
          <w:rFonts w:ascii="Arial" w:hAnsi="Arial" w:cs="Arial"/>
          <w:sz w:val="24"/>
          <w:szCs w:val="24"/>
          <w:lang w:val="en-GB"/>
        </w:rPr>
      </w:pPr>
    </w:p>
    <w:p w14:paraId="6C0BDB4A" w14:textId="77777777" w:rsidR="008E2A77" w:rsidRPr="00B84D3A" w:rsidRDefault="008E2A77" w:rsidP="00DA2DF1">
      <w:pPr>
        <w:spacing w:after="0" w:line="360" w:lineRule="auto"/>
        <w:contextualSpacing/>
        <w:jc w:val="center"/>
        <w:rPr>
          <w:rStyle w:val="markedcontent"/>
          <w:rFonts w:ascii="Arial" w:hAnsi="Arial" w:cs="Arial"/>
          <w:sz w:val="24"/>
          <w:szCs w:val="24"/>
          <w:lang w:val="en-GB"/>
        </w:rPr>
      </w:pPr>
    </w:p>
    <w:p w14:paraId="1DE88E69" w14:textId="08086706" w:rsidR="008E2A77" w:rsidRPr="00B84D3A" w:rsidRDefault="008E2A77" w:rsidP="00DA2DF1">
      <w:pPr>
        <w:spacing w:after="0" w:line="360" w:lineRule="auto"/>
        <w:contextualSpacing/>
        <w:jc w:val="center"/>
        <w:rPr>
          <w:rStyle w:val="markedcontent"/>
          <w:rFonts w:ascii="Arial" w:hAnsi="Arial" w:cs="Arial"/>
          <w:sz w:val="24"/>
          <w:szCs w:val="24"/>
          <w:lang w:val="en-GB"/>
        </w:rPr>
      </w:pPr>
      <w:r w:rsidRPr="00B84D3A">
        <w:rPr>
          <w:rStyle w:val="markedcontent"/>
          <w:rFonts w:ascii="Arial" w:hAnsi="Arial" w:cs="Arial"/>
          <w:sz w:val="24"/>
          <w:szCs w:val="24"/>
          <w:lang w:val="en-GB"/>
        </w:rPr>
        <w:t>Name</w:t>
      </w:r>
      <w:r w:rsidR="00B45923">
        <w:rPr>
          <w:rStyle w:val="markedcontent"/>
          <w:rFonts w:ascii="Arial" w:hAnsi="Arial" w:cs="Arial"/>
          <w:sz w:val="24"/>
          <w:szCs w:val="24"/>
          <w:lang w:val="en-GB"/>
        </w:rPr>
        <w:t xml:space="preserve">: </w:t>
      </w:r>
      <w:proofErr w:type="spellStart"/>
      <w:r w:rsidR="00B45923">
        <w:rPr>
          <w:rStyle w:val="markedcontent"/>
          <w:rFonts w:ascii="Arial" w:hAnsi="Arial" w:cs="Arial"/>
          <w:sz w:val="24"/>
          <w:szCs w:val="24"/>
          <w:lang w:val="en-GB"/>
        </w:rPr>
        <w:t>Anamaria</w:t>
      </w:r>
      <w:proofErr w:type="spellEnd"/>
      <w:r w:rsidR="00B45923">
        <w:rPr>
          <w:rStyle w:val="markedcontent"/>
          <w:rFonts w:ascii="Arial" w:hAnsi="Arial" w:cs="Arial"/>
          <w:sz w:val="24"/>
          <w:szCs w:val="24"/>
          <w:lang w:val="en-GB"/>
        </w:rPr>
        <w:t xml:space="preserve"> Georgiana </w:t>
      </w:r>
      <w:proofErr w:type="spellStart"/>
      <w:r w:rsidR="00B45923">
        <w:rPr>
          <w:rStyle w:val="markedcontent"/>
          <w:rFonts w:ascii="Arial" w:hAnsi="Arial" w:cs="Arial"/>
          <w:sz w:val="24"/>
          <w:szCs w:val="24"/>
          <w:lang w:val="en-GB"/>
        </w:rPr>
        <w:t>Dumitriu</w:t>
      </w:r>
      <w:proofErr w:type="spellEnd"/>
      <w:r w:rsidR="00B45923">
        <w:rPr>
          <w:rStyle w:val="markedcontent"/>
          <w:rFonts w:ascii="Arial" w:hAnsi="Arial" w:cs="Arial"/>
          <w:sz w:val="24"/>
          <w:szCs w:val="24"/>
          <w:lang w:val="en-GB"/>
        </w:rPr>
        <w:t xml:space="preserve"> </w:t>
      </w:r>
    </w:p>
    <w:p w14:paraId="7DAC149A" w14:textId="77777777" w:rsidR="008E2A77" w:rsidRPr="00B84D3A" w:rsidRDefault="008E2A77" w:rsidP="00DA2DF1">
      <w:pPr>
        <w:spacing w:after="0" w:line="360" w:lineRule="auto"/>
        <w:contextualSpacing/>
        <w:jc w:val="center"/>
        <w:rPr>
          <w:rStyle w:val="markedcontent"/>
          <w:rFonts w:ascii="Arial" w:hAnsi="Arial" w:cs="Arial"/>
          <w:sz w:val="24"/>
          <w:szCs w:val="24"/>
          <w:lang w:val="en-GB"/>
        </w:rPr>
      </w:pPr>
    </w:p>
    <w:p w14:paraId="4D9F5C91" w14:textId="77777777" w:rsidR="008E2A77" w:rsidRPr="00B84D3A" w:rsidRDefault="008E2A77" w:rsidP="00DA2DF1">
      <w:pPr>
        <w:spacing w:after="0" w:line="360" w:lineRule="auto"/>
        <w:contextualSpacing/>
        <w:jc w:val="center"/>
        <w:rPr>
          <w:rStyle w:val="markedcontent"/>
          <w:rFonts w:ascii="Arial" w:hAnsi="Arial" w:cs="Arial"/>
          <w:sz w:val="24"/>
          <w:szCs w:val="24"/>
          <w:lang w:val="en-GB"/>
        </w:rPr>
      </w:pPr>
    </w:p>
    <w:p w14:paraId="75AF13FE" w14:textId="3BED5B74" w:rsidR="008E2A77" w:rsidRPr="00B84D3A" w:rsidRDefault="00A3311F" w:rsidP="00DA2DF1">
      <w:pPr>
        <w:spacing w:after="0" w:line="360" w:lineRule="auto"/>
        <w:contextualSpacing/>
        <w:jc w:val="center"/>
        <w:rPr>
          <w:rStyle w:val="markedcontent"/>
          <w:rFonts w:ascii="Arial" w:hAnsi="Arial" w:cs="Arial"/>
          <w:sz w:val="24"/>
          <w:szCs w:val="24"/>
          <w:lang w:val="en-GB"/>
        </w:rPr>
      </w:pPr>
      <w:r>
        <w:rPr>
          <w:rStyle w:val="markedcontent"/>
          <w:rFonts w:ascii="Arial" w:hAnsi="Arial" w:cs="Arial"/>
          <w:sz w:val="24"/>
          <w:szCs w:val="24"/>
          <w:lang w:val="en-GB"/>
        </w:rPr>
        <w:t xml:space="preserve">University of Wales Trinity Saint David </w:t>
      </w:r>
    </w:p>
    <w:p w14:paraId="589EF800" w14:textId="6F1C34CA" w:rsidR="008E2A77" w:rsidRPr="00B84D3A" w:rsidRDefault="00434EC5" w:rsidP="00DA2DF1">
      <w:pPr>
        <w:spacing w:after="0" w:line="360" w:lineRule="auto"/>
        <w:contextualSpacing/>
        <w:jc w:val="center"/>
        <w:rPr>
          <w:rStyle w:val="markedcontent"/>
          <w:rFonts w:ascii="Arial" w:hAnsi="Arial" w:cs="Arial"/>
          <w:sz w:val="24"/>
          <w:szCs w:val="24"/>
          <w:lang w:val="en-GB"/>
        </w:rPr>
      </w:pPr>
      <w:r>
        <w:rPr>
          <w:rStyle w:val="markedcontent"/>
          <w:rFonts w:ascii="Arial" w:hAnsi="Arial" w:cs="Arial"/>
          <w:sz w:val="24"/>
          <w:szCs w:val="24"/>
          <w:lang w:val="en-GB"/>
        </w:rPr>
        <w:t xml:space="preserve">Module: </w:t>
      </w:r>
      <w:r w:rsidR="00687612">
        <w:rPr>
          <w:rStyle w:val="markedcontent"/>
          <w:rFonts w:ascii="Arial" w:hAnsi="Arial" w:cs="Arial"/>
          <w:sz w:val="24"/>
          <w:szCs w:val="24"/>
          <w:lang w:val="en-GB"/>
        </w:rPr>
        <w:t>BMIH4003</w:t>
      </w:r>
    </w:p>
    <w:p w14:paraId="659CF43C" w14:textId="771A113D" w:rsidR="008E2A77" w:rsidRPr="00B84D3A" w:rsidRDefault="004457A3" w:rsidP="00DA2DF1">
      <w:pPr>
        <w:spacing w:after="0" w:line="360" w:lineRule="auto"/>
        <w:contextualSpacing/>
        <w:jc w:val="center"/>
        <w:rPr>
          <w:rStyle w:val="markedcontent"/>
          <w:rFonts w:ascii="Arial" w:hAnsi="Arial" w:cs="Arial"/>
          <w:sz w:val="24"/>
          <w:szCs w:val="24"/>
          <w:lang w:val="en-GB"/>
        </w:rPr>
      </w:pPr>
      <w:r>
        <w:rPr>
          <w:rStyle w:val="markedcontent"/>
          <w:rFonts w:ascii="Arial" w:hAnsi="Arial" w:cs="Arial"/>
          <w:sz w:val="24"/>
          <w:szCs w:val="24"/>
          <w:lang w:val="en-GB"/>
        </w:rPr>
        <w:t>Lecturer</w:t>
      </w:r>
      <w:r w:rsidR="003252FD">
        <w:rPr>
          <w:rStyle w:val="markedcontent"/>
          <w:rFonts w:ascii="Arial" w:hAnsi="Arial" w:cs="Arial"/>
          <w:sz w:val="24"/>
          <w:szCs w:val="24"/>
          <w:lang w:val="en-GB"/>
        </w:rPr>
        <w:t xml:space="preserve">: Rodrigo </w:t>
      </w:r>
      <w:proofErr w:type="spellStart"/>
      <w:r w:rsidR="00E344E1">
        <w:rPr>
          <w:rStyle w:val="markedcontent"/>
          <w:rFonts w:ascii="Arial" w:hAnsi="Arial" w:cs="Arial"/>
          <w:sz w:val="24"/>
          <w:szCs w:val="24"/>
          <w:lang w:val="en-GB"/>
        </w:rPr>
        <w:t>Fernandes</w:t>
      </w:r>
      <w:proofErr w:type="spellEnd"/>
      <w:r w:rsidR="00E344E1">
        <w:rPr>
          <w:rStyle w:val="markedcontent"/>
          <w:rFonts w:ascii="Arial" w:hAnsi="Arial" w:cs="Arial"/>
          <w:sz w:val="24"/>
          <w:szCs w:val="24"/>
          <w:lang w:val="en-GB"/>
        </w:rPr>
        <w:t xml:space="preserve"> Aguilera </w:t>
      </w:r>
    </w:p>
    <w:p w14:paraId="515292A3" w14:textId="68480B6E" w:rsidR="008E2A77" w:rsidRPr="00B84D3A" w:rsidRDefault="008E2A77" w:rsidP="00DA2DF1">
      <w:pPr>
        <w:spacing w:after="0" w:line="360" w:lineRule="auto"/>
        <w:contextualSpacing/>
        <w:jc w:val="center"/>
        <w:rPr>
          <w:rStyle w:val="markedcontent"/>
          <w:rFonts w:ascii="Arial" w:hAnsi="Arial" w:cs="Arial"/>
          <w:sz w:val="24"/>
          <w:szCs w:val="24"/>
          <w:lang w:val="en-GB"/>
        </w:rPr>
      </w:pPr>
    </w:p>
    <w:p w14:paraId="67D0662E" w14:textId="45484D0F" w:rsidR="008E2A77" w:rsidRPr="00B84D3A" w:rsidRDefault="008E2A77" w:rsidP="00DA2DF1">
      <w:pPr>
        <w:spacing w:after="0" w:line="360" w:lineRule="auto"/>
        <w:contextualSpacing/>
        <w:jc w:val="center"/>
        <w:rPr>
          <w:rFonts w:ascii="Arial" w:hAnsi="Arial" w:cs="Arial"/>
          <w:sz w:val="24"/>
          <w:szCs w:val="24"/>
          <w:lang w:val="en-GB"/>
        </w:rPr>
      </w:pPr>
      <w:r w:rsidRPr="00B84D3A">
        <w:rPr>
          <w:rStyle w:val="markedcontent"/>
          <w:rFonts w:ascii="Arial" w:hAnsi="Arial" w:cs="Arial"/>
          <w:sz w:val="24"/>
          <w:szCs w:val="24"/>
          <w:lang w:val="en-GB"/>
        </w:rPr>
        <w:t>Date</w:t>
      </w:r>
      <w:r w:rsidR="00046183">
        <w:rPr>
          <w:rStyle w:val="markedcontent"/>
          <w:rFonts w:ascii="Arial" w:hAnsi="Arial" w:cs="Arial"/>
          <w:sz w:val="24"/>
          <w:szCs w:val="24"/>
          <w:lang w:val="en-GB"/>
        </w:rPr>
        <w:t>: 26/06/2022</w:t>
      </w:r>
    </w:p>
    <w:p w14:paraId="40ECF34A" w14:textId="77777777" w:rsidR="008E2A77" w:rsidRPr="00B84D3A" w:rsidRDefault="008E2A77" w:rsidP="00DA2DF1">
      <w:pPr>
        <w:spacing w:after="0" w:line="360" w:lineRule="auto"/>
        <w:contextualSpacing/>
        <w:jc w:val="center"/>
        <w:rPr>
          <w:rStyle w:val="markedcontent"/>
          <w:rFonts w:ascii="Arial" w:hAnsi="Arial" w:cs="Arial"/>
          <w:sz w:val="24"/>
          <w:szCs w:val="24"/>
          <w:lang w:val="en-GB"/>
        </w:rPr>
      </w:pPr>
    </w:p>
    <w:p w14:paraId="5D3E2C08" w14:textId="77777777" w:rsidR="008E2A77" w:rsidRPr="00B84D3A" w:rsidRDefault="008E2A77" w:rsidP="00DA2DF1">
      <w:pPr>
        <w:suppressAutoHyphens w:val="0"/>
        <w:spacing w:after="0" w:line="360" w:lineRule="auto"/>
        <w:jc w:val="center"/>
        <w:rPr>
          <w:rStyle w:val="markedcontent"/>
          <w:rFonts w:ascii="Arial" w:hAnsi="Arial" w:cs="Arial"/>
          <w:b/>
          <w:sz w:val="24"/>
          <w:szCs w:val="24"/>
          <w:lang w:val="en-GB"/>
        </w:rPr>
      </w:pPr>
      <w:r w:rsidRPr="00B84D3A">
        <w:rPr>
          <w:rStyle w:val="markedcontent"/>
          <w:rFonts w:ascii="Arial" w:hAnsi="Arial" w:cs="Arial"/>
          <w:b/>
          <w:sz w:val="24"/>
          <w:szCs w:val="24"/>
          <w:lang w:val="en-GB"/>
        </w:rPr>
        <w:br w:type="page"/>
      </w:r>
    </w:p>
    <w:p w14:paraId="352C1A0E" w14:textId="77777777" w:rsidR="008E2A77" w:rsidRPr="00B84D3A" w:rsidRDefault="008E2A77" w:rsidP="00CB4757">
      <w:pPr>
        <w:spacing w:after="0" w:line="360" w:lineRule="auto"/>
        <w:contextualSpacing/>
        <w:jc w:val="center"/>
        <w:rPr>
          <w:rStyle w:val="markedcontent"/>
          <w:rFonts w:ascii="Arial" w:hAnsi="Arial" w:cs="Arial"/>
          <w:sz w:val="24"/>
          <w:szCs w:val="24"/>
          <w:lang w:val="en-GB"/>
        </w:rPr>
      </w:pPr>
      <w:r w:rsidRPr="00B84D3A">
        <w:rPr>
          <w:rStyle w:val="markedcontent"/>
          <w:rFonts w:ascii="Arial" w:hAnsi="Arial" w:cs="Arial"/>
          <w:sz w:val="24"/>
          <w:szCs w:val="24"/>
          <w:lang w:val="en-GB"/>
        </w:rPr>
        <w:t>Cultural Intelligence and Sensitivity</w:t>
      </w:r>
    </w:p>
    <w:p w14:paraId="77F05B2E" w14:textId="56F9A70D" w:rsidR="00293637" w:rsidRPr="00B84D3A" w:rsidRDefault="00293637" w:rsidP="00FC3687">
      <w:pPr>
        <w:suppressAutoHyphens w:val="0"/>
        <w:spacing w:line="360" w:lineRule="auto"/>
        <w:ind w:firstLine="720"/>
        <w:jc w:val="both"/>
        <w:rPr>
          <w:rFonts w:ascii="Arial" w:eastAsiaTheme="minorHAnsi" w:hAnsi="Arial" w:cs="Arial"/>
          <w:sz w:val="24"/>
          <w:szCs w:val="24"/>
        </w:rPr>
      </w:pPr>
      <w:r w:rsidRPr="00B84D3A">
        <w:rPr>
          <w:rFonts w:ascii="Arial" w:eastAsiaTheme="minorHAnsi" w:hAnsi="Arial" w:cs="Arial"/>
          <w:sz w:val="24"/>
          <w:szCs w:val="24"/>
        </w:rPr>
        <w:t>Culture collectively denotes social behavior, beliefs,</w:t>
      </w:r>
      <w:r w:rsidR="00AE5EBD" w:rsidRPr="00B84D3A">
        <w:rPr>
          <w:rFonts w:ascii="Arial" w:eastAsiaTheme="minorHAnsi" w:hAnsi="Arial" w:cs="Arial"/>
          <w:sz w:val="24"/>
          <w:szCs w:val="24"/>
        </w:rPr>
        <w:t xml:space="preserve"> customs,</w:t>
      </w:r>
      <w:r w:rsidRPr="00B84D3A">
        <w:rPr>
          <w:rFonts w:ascii="Arial" w:eastAsiaTheme="minorHAnsi" w:hAnsi="Arial" w:cs="Arial"/>
          <w:sz w:val="24"/>
          <w:szCs w:val="24"/>
        </w:rPr>
        <w:t xml:space="preserve"> practices and </w:t>
      </w:r>
      <w:r w:rsidR="00AE5EBD" w:rsidRPr="00B84D3A">
        <w:rPr>
          <w:rFonts w:ascii="Arial" w:eastAsiaTheme="minorHAnsi" w:hAnsi="Arial" w:cs="Arial"/>
          <w:sz w:val="24"/>
          <w:szCs w:val="24"/>
        </w:rPr>
        <w:t xml:space="preserve">the general way of life of a group of people. Globalization has however provided the medium for culture interaction and therefore challenges people to adapt to the variability of the culture space. </w:t>
      </w:r>
      <w:r w:rsidR="00D67F8D" w:rsidRPr="00B84D3A">
        <w:rPr>
          <w:rFonts w:ascii="Arial" w:eastAsiaTheme="minorHAnsi" w:hAnsi="Arial" w:cs="Arial"/>
          <w:sz w:val="24"/>
          <w:szCs w:val="24"/>
        </w:rPr>
        <w:t xml:space="preserve">Cultural intelligence (CQ) and sensitivity infers the ability to </w:t>
      </w:r>
      <w:r w:rsidR="00BE1762" w:rsidRPr="00B84D3A">
        <w:rPr>
          <w:rFonts w:ascii="Arial" w:eastAsiaTheme="minorHAnsi" w:hAnsi="Arial" w:cs="Arial"/>
          <w:sz w:val="24"/>
          <w:szCs w:val="24"/>
        </w:rPr>
        <w:t xml:space="preserve">recognize, distinguish, adjust </w:t>
      </w:r>
      <w:r w:rsidR="00E26A26" w:rsidRPr="00B84D3A">
        <w:rPr>
          <w:rFonts w:ascii="Arial" w:eastAsiaTheme="minorHAnsi" w:hAnsi="Arial" w:cs="Arial"/>
          <w:sz w:val="24"/>
          <w:szCs w:val="24"/>
        </w:rPr>
        <w:t>and apply</w:t>
      </w:r>
      <w:r w:rsidR="00BE1762" w:rsidRPr="00B84D3A">
        <w:rPr>
          <w:rFonts w:ascii="Arial" w:eastAsiaTheme="minorHAnsi" w:hAnsi="Arial" w:cs="Arial"/>
          <w:sz w:val="24"/>
          <w:szCs w:val="24"/>
        </w:rPr>
        <w:t xml:space="preserve"> the knowledge gained to harmonize cultural diversity</w:t>
      </w:r>
      <w:r w:rsidR="00D5409A" w:rsidRPr="00B84D3A">
        <w:rPr>
          <w:rFonts w:ascii="Arial" w:hAnsi="Arial" w:cs="Arial"/>
          <w:color w:val="222222"/>
          <w:sz w:val="24"/>
          <w:szCs w:val="24"/>
          <w:shd w:val="clear" w:color="auto" w:fill="FFFFFF"/>
        </w:rPr>
        <w:t xml:space="preserve"> (Fang, </w:t>
      </w:r>
      <w:proofErr w:type="spellStart"/>
      <w:r w:rsidR="00D5409A" w:rsidRPr="00B84D3A">
        <w:rPr>
          <w:rFonts w:ascii="Arial" w:hAnsi="Arial" w:cs="Arial"/>
          <w:color w:val="222222"/>
          <w:sz w:val="24"/>
          <w:szCs w:val="24"/>
          <w:shd w:val="clear" w:color="auto" w:fill="FFFFFF"/>
        </w:rPr>
        <w:t>Schei</w:t>
      </w:r>
      <w:proofErr w:type="spellEnd"/>
      <w:r w:rsidR="00D5409A" w:rsidRPr="00B84D3A">
        <w:rPr>
          <w:rFonts w:ascii="Arial" w:hAnsi="Arial" w:cs="Arial"/>
          <w:color w:val="222222"/>
          <w:sz w:val="24"/>
          <w:szCs w:val="24"/>
          <w:shd w:val="clear" w:color="auto" w:fill="FFFFFF"/>
        </w:rPr>
        <w:t xml:space="preserve"> and </w:t>
      </w:r>
      <w:proofErr w:type="spellStart"/>
      <w:r w:rsidR="00D5409A" w:rsidRPr="00B84D3A">
        <w:rPr>
          <w:rFonts w:ascii="Arial" w:hAnsi="Arial" w:cs="Arial"/>
          <w:color w:val="222222"/>
          <w:sz w:val="24"/>
          <w:szCs w:val="24"/>
          <w:shd w:val="clear" w:color="auto" w:fill="FFFFFF"/>
        </w:rPr>
        <w:t>Selart</w:t>
      </w:r>
      <w:proofErr w:type="spellEnd"/>
      <w:r w:rsidR="00DA2DF1">
        <w:rPr>
          <w:rFonts w:ascii="Arial" w:hAnsi="Arial" w:cs="Arial"/>
          <w:color w:val="222222"/>
          <w:sz w:val="24"/>
          <w:szCs w:val="24"/>
          <w:shd w:val="clear" w:color="auto" w:fill="FFFFFF"/>
        </w:rPr>
        <w:t>,</w:t>
      </w:r>
      <w:r w:rsidR="00D5409A" w:rsidRPr="00B84D3A">
        <w:rPr>
          <w:rFonts w:ascii="Arial" w:hAnsi="Arial" w:cs="Arial"/>
          <w:color w:val="222222"/>
          <w:sz w:val="24"/>
          <w:szCs w:val="24"/>
          <w:shd w:val="clear" w:color="auto" w:fill="FFFFFF"/>
        </w:rPr>
        <w:t xml:space="preserve"> 2018)</w:t>
      </w:r>
      <w:r w:rsidR="00BE1762" w:rsidRPr="00B84D3A">
        <w:rPr>
          <w:rFonts w:ascii="Arial" w:eastAsiaTheme="minorHAnsi" w:hAnsi="Arial" w:cs="Arial"/>
          <w:sz w:val="24"/>
          <w:szCs w:val="24"/>
        </w:rPr>
        <w:t xml:space="preserve">. The CQ concept correctly outlines effective </w:t>
      </w:r>
      <w:r w:rsidR="00E26A26" w:rsidRPr="00B84D3A">
        <w:rPr>
          <w:rFonts w:ascii="Arial" w:eastAsiaTheme="minorHAnsi" w:hAnsi="Arial" w:cs="Arial"/>
          <w:sz w:val="24"/>
          <w:szCs w:val="24"/>
        </w:rPr>
        <w:t xml:space="preserve">cross </w:t>
      </w:r>
      <w:r w:rsidR="00BE1762" w:rsidRPr="00B84D3A">
        <w:rPr>
          <w:rFonts w:ascii="Arial" w:eastAsiaTheme="minorHAnsi" w:hAnsi="Arial" w:cs="Arial"/>
          <w:sz w:val="24"/>
          <w:szCs w:val="24"/>
        </w:rPr>
        <w:t>cultural adaptation. The</w:t>
      </w:r>
      <w:r w:rsidR="00AE5EBD" w:rsidRPr="00B84D3A">
        <w:rPr>
          <w:rFonts w:ascii="Arial" w:eastAsiaTheme="minorHAnsi" w:hAnsi="Arial" w:cs="Arial"/>
          <w:sz w:val="24"/>
          <w:szCs w:val="24"/>
        </w:rPr>
        <w:t xml:space="preserve"> hospitality sector is one which plays host to both local and international travelers who are on the go for business, health or</w:t>
      </w:r>
      <w:r w:rsidR="00D67F8D" w:rsidRPr="00B84D3A">
        <w:rPr>
          <w:rFonts w:ascii="Arial" w:eastAsiaTheme="minorHAnsi" w:hAnsi="Arial" w:cs="Arial"/>
          <w:sz w:val="24"/>
          <w:szCs w:val="24"/>
        </w:rPr>
        <w:t xml:space="preserve"> healthy living and social reasons. </w:t>
      </w:r>
      <w:r w:rsidR="00BE1762" w:rsidRPr="00B84D3A">
        <w:rPr>
          <w:rFonts w:ascii="Arial" w:eastAsiaTheme="minorHAnsi" w:hAnsi="Arial" w:cs="Arial"/>
          <w:sz w:val="24"/>
          <w:szCs w:val="24"/>
        </w:rPr>
        <w:t xml:space="preserve">These travelers are examples of how </w:t>
      </w:r>
      <w:r w:rsidR="00FC3687" w:rsidRPr="00B84D3A">
        <w:rPr>
          <w:rFonts w:ascii="Arial" w:eastAsiaTheme="minorHAnsi" w:hAnsi="Arial" w:cs="Arial"/>
          <w:sz w:val="24"/>
          <w:szCs w:val="24"/>
        </w:rPr>
        <w:t>a culture interacts</w:t>
      </w:r>
      <w:r w:rsidR="00BE1762" w:rsidRPr="00B84D3A">
        <w:rPr>
          <w:rFonts w:ascii="Arial" w:eastAsiaTheme="minorHAnsi" w:hAnsi="Arial" w:cs="Arial"/>
          <w:sz w:val="24"/>
          <w:szCs w:val="24"/>
        </w:rPr>
        <w:t xml:space="preserve"> with others in the global business stage and has prompted business managers to seek deeper understanding of how culture impacts business. This paper therefore </w:t>
      </w:r>
      <w:r w:rsidR="00BC4ECA" w:rsidRPr="00B84D3A">
        <w:rPr>
          <w:rFonts w:ascii="Arial" w:eastAsiaTheme="minorHAnsi" w:hAnsi="Arial" w:cs="Arial"/>
          <w:sz w:val="24"/>
          <w:szCs w:val="24"/>
        </w:rPr>
        <w:t xml:space="preserve">examines </w:t>
      </w:r>
      <w:r w:rsidR="00E26A26" w:rsidRPr="00B84D3A">
        <w:rPr>
          <w:rFonts w:ascii="Arial" w:eastAsiaTheme="minorHAnsi" w:hAnsi="Arial" w:cs="Arial"/>
          <w:sz w:val="24"/>
          <w:szCs w:val="24"/>
        </w:rPr>
        <w:t>cross cultural models relevant to the hotel setting further to a staff</w:t>
      </w:r>
      <w:r w:rsidR="000B3CF3" w:rsidRPr="00B84D3A">
        <w:rPr>
          <w:rFonts w:ascii="Arial" w:eastAsiaTheme="minorHAnsi" w:hAnsi="Arial" w:cs="Arial"/>
          <w:sz w:val="24"/>
          <w:szCs w:val="24"/>
        </w:rPr>
        <w:t xml:space="preserve"> guide on how to handle </w:t>
      </w:r>
      <w:r w:rsidR="00317F16" w:rsidRPr="00B84D3A">
        <w:rPr>
          <w:rFonts w:ascii="Arial" w:eastAsiaTheme="minorHAnsi" w:hAnsi="Arial" w:cs="Arial"/>
          <w:sz w:val="24"/>
          <w:szCs w:val="24"/>
        </w:rPr>
        <w:t>American</w:t>
      </w:r>
      <w:r w:rsidR="000B3CF3" w:rsidRPr="00B84D3A">
        <w:rPr>
          <w:rFonts w:ascii="Arial" w:eastAsiaTheme="minorHAnsi" w:hAnsi="Arial" w:cs="Arial"/>
          <w:sz w:val="24"/>
          <w:szCs w:val="24"/>
        </w:rPr>
        <w:t xml:space="preserve"> international</w:t>
      </w:r>
      <w:r w:rsidR="00E26A26" w:rsidRPr="00B84D3A">
        <w:rPr>
          <w:rFonts w:ascii="Arial" w:eastAsiaTheme="minorHAnsi" w:hAnsi="Arial" w:cs="Arial"/>
          <w:sz w:val="24"/>
          <w:szCs w:val="24"/>
        </w:rPr>
        <w:t xml:space="preserve"> guests. </w:t>
      </w:r>
    </w:p>
    <w:p w14:paraId="5AE6FA95" w14:textId="77777777" w:rsidR="008E2A77" w:rsidRPr="00B84D3A" w:rsidRDefault="008E2A77" w:rsidP="00FC3687">
      <w:pPr>
        <w:suppressAutoHyphens w:val="0"/>
        <w:spacing w:line="360" w:lineRule="auto"/>
        <w:jc w:val="center"/>
        <w:rPr>
          <w:rFonts w:ascii="Arial" w:eastAsiaTheme="minorHAnsi" w:hAnsi="Arial" w:cs="Arial"/>
          <w:b/>
          <w:sz w:val="24"/>
          <w:szCs w:val="24"/>
        </w:rPr>
      </w:pPr>
      <w:r w:rsidRPr="00B84D3A">
        <w:rPr>
          <w:rFonts w:ascii="Arial" w:eastAsiaTheme="minorHAnsi" w:hAnsi="Arial" w:cs="Arial"/>
          <w:b/>
          <w:sz w:val="24"/>
          <w:szCs w:val="24"/>
        </w:rPr>
        <w:t>Importance of Cultural Intelligence and Sensitivity</w:t>
      </w:r>
    </w:p>
    <w:p w14:paraId="6A27FE2B" w14:textId="77777777" w:rsidR="00A32A77" w:rsidRPr="00B84D3A" w:rsidRDefault="00A32A77" w:rsidP="00FC3687">
      <w:pPr>
        <w:suppressAutoHyphens w:val="0"/>
        <w:spacing w:line="360" w:lineRule="auto"/>
        <w:ind w:firstLine="720"/>
        <w:jc w:val="both"/>
        <w:rPr>
          <w:rFonts w:ascii="Arial" w:eastAsiaTheme="minorHAnsi" w:hAnsi="Arial" w:cs="Arial"/>
          <w:sz w:val="24"/>
          <w:szCs w:val="24"/>
        </w:rPr>
      </w:pPr>
      <w:r w:rsidRPr="00B84D3A">
        <w:rPr>
          <w:rFonts w:ascii="Arial" w:eastAsiaTheme="minorHAnsi" w:hAnsi="Arial" w:cs="Arial"/>
          <w:sz w:val="24"/>
          <w:szCs w:val="24"/>
        </w:rPr>
        <w:t xml:space="preserve">In order to discover why the cultural card is important one must first </w:t>
      </w:r>
      <w:r w:rsidR="00960305" w:rsidRPr="00B84D3A">
        <w:rPr>
          <w:rFonts w:ascii="Arial" w:eastAsiaTheme="minorHAnsi" w:hAnsi="Arial" w:cs="Arial"/>
          <w:sz w:val="24"/>
          <w:szCs w:val="24"/>
        </w:rPr>
        <w:t xml:space="preserve">relearn their own selves so that before interacting with others they already know what culture they represent. </w:t>
      </w:r>
      <w:r w:rsidR="0004195B">
        <w:rPr>
          <w:rFonts w:ascii="Arial" w:eastAsiaTheme="minorHAnsi" w:hAnsi="Arial" w:cs="Arial"/>
          <w:sz w:val="24"/>
          <w:szCs w:val="24"/>
        </w:rPr>
        <w:t>Robert Allan profoundly mentions</w:t>
      </w:r>
      <w:r w:rsidR="00960305" w:rsidRPr="00B84D3A">
        <w:rPr>
          <w:rFonts w:ascii="Arial" w:eastAsiaTheme="minorHAnsi" w:hAnsi="Arial" w:cs="Arial"/>
          <w:sz w:val="24"/>
          <w:szCs w:val="24"/>
        </w:rPr>
        <w:t xml:space="preserve"> that </w:t>
      </w:r>
      <w:r w:rsidR="000E6C5D" w:rsidRPr="00B84D3A">
        <w:rPr>
          <w:rFonts w:ascii="Arial" w:eastAsiaTheme="minorHAnsi" w:hAnsi="Arial" w:cs="Arial"/>
          <w:sz w:val="24"/>
          <w:szCs w:val="24"/>
        </w:rPr>
        <w:t>“Cultural</w:t>
      </w:r>
      <w:r w:rsidR="00960305" w:rsidRPr="00B84D3A">
        <w:rPr>
          <w:rFonts w:ascii="Arial" w:eastAsiaTheme="minorHAnsi" w:hAnsi="Arial" w:cs="Arial"/>
          <w:sz w:val="24"/>
          <w:szCs w:val="24"/>
        </w:rPr>
        <w:t xml:space="preserve"> differences should not separate us from each other but rather cultural diversity </w:t>
      </w:r>
      <w:r w:rsidR="000E6C5D" w:rsidRPr="00B84D3A">
        <w:rPr>
          <w:rFonts w:ascii="Arial" w:eastAsiaTheme="minorHAnsi" w:hAnsi="Arial" w:cs="Arial"/>
          <w:sz w:val="24"/>
          <w:szCs w:val="24"/>
        </w:rPr>
        <w:t>brings a collective strength that can benefit all of humanity</w:t>
      </w:r>
      <w:r w:rsidR="004D1A34" w:rsidRPr="00B84D3A">
        <w:rPr>
          <w:rFonts w:ascii="Arial" w:eastAsiaTheme="minorHAnsi" w:hAnsi="Arial" w:cs="Arial"/>
          <w:sz w:val="24"/>
          <w:szCs w:val="24"/>
        </w:rPr>
        <w:t xml:space="preserve">”. </w:t>
      </w:r>
      <w:r w:rsidR="00C1624A" w:rsidRPr="00B84D3A">
        <w:rPr>
          <w:rFonts w:ascii="Arial" w:eastAsiaTheme="minorHAnsi" w:hAnsi="Arial" w:cs="Arial"/>
          <w:sz w:val="24"/>
          <w:szCs w:val="24"/>
        </w:rPr>
        <w:t xml:space="preserve">To be culturally intelligent and sensitive is </w:t>
      </w:r>
      <w:r w:rsidR="004F2DE5" w:rsidRPr="00B84D3A">
        <w:rPr>
          <w:rFonts w:ascii="Arial" w:eastAsiaTheme="minorHAnsi" w:hAnsi="Arial" w:cs="Arial"/>
          <w:sz w:val="24"/>
          <w:szCs w:val="24"/>
        </w:rPr>
        <w:t>understand that diversity will ever be present but it must not change the concept of humanity or business. In hospit</w:t>
      </w:r>
      <w:r w:rsidR="00A051D0" w:rsidRPr="00B84D3A">
        <w:rPr>
          <w:rFonts w:ascii="Arial" w:eastAsiaTheme="minorHAnsi" w:hAnsi="Arial" w:cs="Arial"/>
          <w:sz w:val="24"/>
          <w:szCs w:val="24"/>
        </w:rPr>
        <w:t>ality, CQ is important because it increases cultural awareness, improves communication, enhances decision making and can be the competitive advantage of one business over the other</w:t>
      </w:r>
      <w:r w:rsidR="00F67E5F" w:rsidRPr="00B84D3A">
        <w:rPr>
          <w:rFonts w:ascii="Arial" w:hAnsi="Arial" w:cs="Arial"/>
          <w:color w:val="222222"/>
          <w:sz w:val="24"/>
          <w:szCs w:val="24"/>
          <w:shd w:val="clear" w:color="auto" w:fill="FFFFFF"/>
        </w:rPr>
        <w:t xml:space="preserve"> (</w:t>
      </w:r>
      <w:proofErr w:type="spellStart"/>
      <w:r w:rsidR="00F67E5F" w:rsidRPr="00B84D3A">
        <w:rPr>
          <w:rFonts w:ascii="Arial" w:hAnsi="Arial" w:cs="Arial"/>
          <w:color w:val="222222"/>
          <w:sz w:val="24"/>
          <w:szCs w:val="24"/>
          <w:shd w:val="clear" w:color="auto" w:fill="FFFFFF"/>
        </w:rPr>
        <w:t>Paparoidamis</w:t>
      </w:r>
      <w:proofErr w:type="spellEnd"/>
      <w:r w:rsidR="00F67E5F" w:rsidRPr="00B84D3A">
        <w:rPr>
          <w:rFonts w:ascii="Arial" w:hAnsi="Arial" w:cs="Arial"/>
          <w:color w:val="222222"/>
          <w:sz w:val="24"/>
          <w:szCs w:val="24"/>
          <w:shd w:val="clear" w:color="auto" w:fill="FFFFFF"/>
        </w:rPr>
        <w:t xml:space="preserve"> Tran and </w:t>
      </w:r>
      <w:proofErr w:type="spellStart"/>
      <w:r w:rsidR="00F67E5F" w:rsidRPr="00B84D3A">
        <w:rPr>
          <w:rFonts w:ascii="Arial" w:hAnsi="Arial" w:cs="Arial"/>
          <w:color w:val="222222"/>
          <w:sz w:val="24"/>
          <w:szCs w:val="24"/>
          <w:shd w:val="clear" w:color="auto" w:fill="FFFFFF"/>
        </w:rPr>
        <w:t>Leonidou</w:t>
      </w:r>
      <w:proofErr w:type="spellEnd"/>
      <w:r w:rsidR="00F67E5F" w:rsidRPr="00B84D3A">
        <w:rPr>
          <w:rFonts w:ascii="Arial" w:hAnsi="Arial" w:cs="Arial"/>
          <w:color w:val="222222"/>
          <w:sz w:val="24"/>
          <w:szCs w:val="24"/>
          <w:shd w:val="clear" w:color="auto" w:fill="FFFFFF"/>
        </w:rPr>
        <w:t xml:space="preserve"> 2019)</w:t>
      </w:r>
      <w:r w:rsidR="00A051D0" w:rsidRPr="00B84D3A">
        <w:rPr>
          <w:rFonts w:ascii="Arial" w:eastAsiaTheme="minorHAnsi" w:hAnsi="Arial" w:cs="Arial"/>
          <w:sz w:val="24"/>
          <w:szCs w:val="24"/>
        </w:rPr>
        <w:t xml:space="preserve">. </w:t>
      </w:r>
    </w:p>
    <w:p w14:paraId="1B4EA1DF" w14:textId="77777777" w:rsidR="008E2A77" w:rsidRPr="00B84D3A" w:rsidRDefault="00FF61B2" w:rsidP="00FC3687">
      <w:pPr>
        <w:suppressAutoHyphens w:val="0"/>
        <w:spacing w:line="360" w:lineRule="auto"/>
        <w:ind w:firstLine="720"/>
        <w:jc w:val="both"/>
        <w:rPr>
          <w:rFonts w:ascii="Arial" w:eastAsiaTheme="minorHAnsi" w:hAnsi="Arial" w:cs="Arial"/>
          <w:sz w:val="24"/>
          <w:szCs w:val="24"/>
        </w:rPr>
      </w:pPr>
      <w:r w:rsidRPr="00B84D3A">
        <w:rPr>
          <w:rFonts w:ascii="Arial" w:eastAsiaTheme="minorHAnsi" w:hAnsi="Arial" w:cs="Arial"/>
          <w:bCs/>
          <w:sz w:val="24"/>
          <w:szCs w:val="24"/>
        </w:rPr>
        <w:t xml:space="preserve">The cultural blind spot can only be eliminated by first being aware that differences exists but recreating the differences to fit a co-habitable environment. Multicultural exposure works well to automatically challenge teams to awareness thereby prompting them to devise coping methods. </w:t>
      </w:r>
      <w:r w:rsidR="003504B9" w:rsidRPr="00B84D3A">
        <w:rPr>
          <w:rFonts w:ascii="Arial" w:eastAsiaTheme="minorHAnsi" w:hAnsi="Arial" w:cs="Arial"/>
          <w:bCs/>
          <w:sz w:val="24"/>
          <w:szCs w:val="24"/>
        </w:rPr>
        <w:t xml:space="preserve">Culturally sensitive persons are always empowered to communicate better with team members and customers alike because they will always know how to relay their agenda in a manner that </w:t>
      </w:r>
      <w:r w:rsidR="00BB43FF" w:rsidRPr="00B84D3A">
        <w:rPr>
          <w:rFonts w:ascii="Arial" w:eastAsiaTheme="minorHAnsi" w:hAnsi="Arial" w:cs="Arial"/>
          <w:bCs/>
          <w:sz w:val="24"/>
          <w:szCs w:val="24"/>
        </w:rPr>
        <w:t>honors</w:t>
      </w:r>
      <w:r w:rsidR="003504B9" w:rsidRPr="00B84D3A">
        <w:rPr>
          <w:rFonts w:ascii="Arial" w:eastAsiaTheme="minorHAnsi" w:hAnsi="Arial" w:cs="Arial"/>
          <w:bCs/>
          <w:sz w:val="24"/>
          <w:szCs w:val="24"/>
        </w:rPr>
        <w:t xml:space="preserve"> the other people’s beliefs, ideals or practices. The net impact of improved </w:t>
      </w:r>
      <w:r w:rsidR="00BB43FF" w:rsidRPr="00B84D3A">
        <w:rPr>
          <w:rFonts w:ascii="Arial" w:eastAsiaTheme="minorHAnsi" w:hAnsi="Arial" w:cs="Arial"/>
          <w:bCs/>
          <w:sz w:val="24"/>
          <w:szCs w:val="24"/>
        </w:rPr>
        <w:t xml:space="preserve">communication lies in better and quality work or service, improves team spirit, fosters innovation and places a reference to the core business. Decision making plays an important role in shaping the direction of businesses therefore CQ and sensitivity </w:t>
      </w:r>
      <w:r w:rsidR="00137ED4" w:rsidRPr="00B84D3A">
        <w:rPr>
          <w:rFonts w:ascii="Arial" w:eastAsiaTheme="minorHAnsi" w:hAnsi="Arial" w:cs="Arial"/>
          <w:bCs/>
          <w:sz w:val="24"/>
          <w:szCs w:val="24"/>
        </w:rPr>
        <w:t xml:space="preserve">in this context informs how </w:t>
      </w:r>
      <w:r w:rsidR="002312E8" w:rsidRPr="00B84D3A">
        <w:rPr>
          <w:rFonts w:ascii="Arial" w:eastAsiaTheme="minorHAnsi" w:hAnsi="Arial" w:cs="Arial"/>
          <w:bCs/>
          <w:sz w:val="24"/>
          <w:szCs w:val="24"/>
        </w:rPr>
        <w:t>decisions are made because there is known relevance in inclusion. Finally, a distinguishing success factor of one business over the other can as well b</w:t>
      </w:r>
      <w:r w:rsidR="008658B3" w:rsidRPr="00B84D3A">
        <w:rPr>
          <w:rFonts w:ascii="Arial" w:eastAsiaTheme="minorHAnsi" w:hAnsi="Arial" w:cs="Arial"/>
          <w:bCs/>
          <w:sz w:val="24"/>
          <w:szCs w:val="24"/>
        </w:rPr>
        <w:t>e their execution of multicultural</w:t>
      </w:r>
      <w:r w:rsidR="002312E8" w:rsidRPr="00B84D3A">
        <w:rPr>
          <w:rFonts w:ascii="Arial" w:eastAsiaTheme="minorHAnsi" w:hAnsi="Arial" w:cs="Arial"/>
          <w:bCs/>
          <w:sz w:val="24"/>
          <w:szCs w:val="24"/>
        </w:rPr>
        <w:t xml:space="preserve"> diversity. The broad base that emanates from a diversified workforce means </w:t>
      </w:r>
      <w:r w:rsidR="00D720F9" w:rsidRPr="00B84D3A">
        <w:rPr>
          <w:rFonts w:ascii="Arial" w:eastAsiaTheme="minorHAnsi" w:hAnsi="Arial" w:cs="Arial"/>
          <w:bCs/>
          <w:sz w:val="24"/>
          <w:szCs w:val="24"/>
        </w:rPr>
        <w:t>a diversified service system and therefore serves to attract a broader customer band.</w:t>
      </w:r>
    </w:p>
    <w:p w14:paraId="32A4B138" w14:textId="77777777" w:rsidR="008E2A77" w:rsidRPr="00B84D3A" w:rsidRDefault="008E2A77" w:rsidP="006F00D8">
      <w:pPr>
        <w:suppressAutoHyphens w:val="0"/>
        <w:spacing w:line="360" w:lineRule="auto"/>
        <w:jc w:val="center"/>
        <w:rPr>
          <w:rFonts w:ascii="Arial" w:eastAsiaTheme="minorHAnsi" w:hAnsi="Arial" w:cs="Arial"/>
          <w:b/>
          <w:sz w:val="24"/>
          <w:szCs w:val="24"/>
        </w:rPr>
      </w:pPr>
      <w:r w:rsidRPr="00B84D3A">
        <w:rPr>
          <w:rFonts w:ascii="Arial" w:eastAsiaTheme="minorHAnsi" w:hAnsi="Arial" w:cs="Arial"/>
          <w:b/>
          <w:sz w:val="24"/>
          <w:szCs w:val="24"/>
        </w:rPr>
        <w:t>Cross-Cultural Models and Theories</w:t>
      </w:r>
    </w:p>
    <w:p w14:paraId="732F7693" w14:textId="77777777" w:rsidR="008E2A77" w:rsidRPr="00FC0662" w:rsidRDefault="008E2A77" w:rsidP="006F00D8">
      <w:pPr>
        <w:suppressAutoHyphens w:val="0"/>
        <w:spacing w:after="0" w:line="360" w:lineRule="auto"/>
        <w:jc w:val="center"/>
        <w:rPr>
          <w:rFonts w:ascii="Arial" w:eastAsiaTheme="minorHAnsi" w:hAnsi="Arial" w:cs="Arial"/>
          <w:sz w:val="24"/>
          <w:szCs w:val="24"/>
        </w:rPr>
      </w:pPr>
      <w:r w:rsidRPr="00FC0662">
        <w:rPr>
          <w:rFonts w:ascii="Arial" w:eastAsiaTheme="minorHAnsi" w:hAnsi="Arial" w:cs="Arial"/>
          <w:sz w:val="24"/>
          <w:szCs w:val="24"/>
        </w:rPr>
        <w:t>Hofstede’s Cultural Dimensions Theory</w:t>
      </w:r>
    </w:p>
    <w:p w14:paraId="7EE4DF4F" w14:textId="53BC9037" w:rsidR="008658B3" w:rsidRPr="00B84D3A" w:rsidRDefault="008658B3" w:rsidP="003804DA">
      <w:pPr>
        <w:suppressAutoHyphens w:val="0"/>
        <w:spacing w:after="0" w:line="360" w:lineRule="auto"/>
        <w:ind w:firstLine="720"/>
        <w:jc w:val="both"/>
        <w:rPr>
          <w:rFonts w:ascii="Arial" w:eastAsiaTheme="minorHAnsi" w:hAnsi="Arial" w:cs="Arial"/>
          <w:sz w:val="24"/>
          <w:szCs w:val="24"/>
        </w:rPr>
      </w:pPr>
      <w:r w:rsidRPr="00B84D3A">
        <w:rPr>
          <w:rFonts w:ascii="Arial" w:eastAsiaTheme="minorHAnsi" w:hAnsi="Arial" w:cs="Arial"/>
          <w:sz w:val="24"/>
          <w:szCs w:val="24"/>
        </w:rPr>
        <w:t>In 1980, Geert Hofstede answered the cultural question</w:t>
      </w:r>
      <w:r w:rsidR="00675187" w:rsidRPr="00B84D3A">
        <w:rPr>
          <w:rFonts w:ascii="Arial" w:eastAsiaTheme="minorHAnsi" w:hAnsi="Arial" w:cs="Arial"/>
          <w:sz w:val="24"/>
          <w:szCs w:val="24"/>
        </w:rPr>
        <w:t>s</w:t>
      </w:r>
      <w:r w:rsidRPr="00B84D3A">
        <w:rPr>
          <w:rFonts w:ascii="Arial" w:eastAsiaTheme="minorHAnsi" w:hAnsi="Arial" w:cs="Arial"/>
          <w:sz w:val="24"/>
          <w:szCs w:val="24"/>
        </w:rPr>
        <w:t xml:space="preserve"> of how businesses interact with culture and how culture defines businesses</w:t>
      </w:r>
      <w:r w:rsidR="00460C1A" w:rsidRPr="00B84D3A">
        <w:rPr>
          <w:rFonts w:ascii="Arial" w:hAnsi="Arial" w:cs="Arial"/>
          <w:color w:val="222222"/>
          <w:sz w:val="24"/>
          <w:szCs w:val="24"/>
          <w:shd w:val="clear" w:color="auto" w:fill="FFFFFF"/>
        </w:rPr>
        <w:t xml:space="preserve"> (Gerlach and Eriksson</w:t>
      </w:r>
      <w:r w:rsidR="00DA2DF1">
        <w:rPr>
          <w:rFonts w:ascii="Arial" w:hAnsi="Arial" w:cs="Arial"/>
          <w:color w:val="222222"/>
          <w:sz w:val="24"/>
          <w:szCs w:val="24"/>
          <w:shd w:val="clear" w:color="auto" w:fill="FFFFFF"/>
        </w:rPr>
        <w:t>,</w:t>
      </w:r>
      <w:r w:rsidR="00460C1A" w:rsidRPr="00B84D3A">
        <w:rPr>
          <w:rFonts w:ascii="Arial" w:hAnsi="Arial" w:cs="Arial"/>
          <w:color w:val="222222"/>
          <w:sz w:val="24"/>
          <w:szCs w:val="24"/>
          <w:shd w:val="clear" w:color="auto" w:fill="FFFFFF"/>
        </w:rPr>
        <w:t xml:space="preserve"> 2021)</w:t>
      </w:r>
      <w:r w:rsidRPr="00B84D3A">
        <w:rPr>
          <w:rFonts w:ascii="Arial" w:eastAsiaTheme="minorHAnsi" w:hAnsi="Arial" w:cs="Arial"/>
          <w:sz w:val="24"/>
          <w:szCs w:val="24"/>
        </w:rPr>
        <w:t xml:space="preserve">. </w:t>
      </w:r>
      <w:r w:rsidR="005A3789" w:rsidRPr="00B84D3A">
        <w:rPr>
          <w:rFonts w:ascii="Arial" w:eastAsiaTheme="minorHAnsi" w:hAnsi="Arial" w:cs="Arial"/>
          <w:sz w:val="24"/>
          <w:szCs w:val="24"/>
        </w:rPr>
        <w:t xml:space="preserve">The overall function of this theory is to illustrate </w:t>
      </w:r>
      <w:r w:rsidR="00F6489B" w:rsidRPr="00B84D3A">
        <w:rPr>
          <w:rFonts w:ascii="Arial" w:eastAsiaTheme="minorHAnsi" w:hAnsi="Arial" w:cs="Arial"/>
          <w:sz w:val="24"/>
          <w:szCs w:val="24"/>
        </w:rPr>
        <w:t>the</w:t>
      </w:r>
      <w:r w:rsidR="005A3789" w:rsidRPr="00B84D3A">
        <w:rPr>
          <w:rFonts w:ascii="Arial" w:eastAsiaTheme="minorHAnsi" w:hAnsi="Arial" w:cs="Arial"/>
          <w:sz w:val="24"/>
          <w:szCs w:val="24"/>
        </w:rPr>
        <w:t xml:space="preserve"> impact of culture on societal member values and how the values translate to behavior</w:t>
      </w:r>
      <w:r w:rsidR="00F6489B" w:rsidRPr="00B84D3A">
        <w:rPr>
          <w:rFonts w:ascii="Arial" w:eastAsiaTheme="minorHAnsi" w:hAnsi="Arial" w:cs="Arial"/>
          <w:sz w:val="24"/>
          <w:szCs w:val="24"/>
        </w:rPr>
        <w:t xml:space="preserve"> and further measures cultures across the world. </w:t>
      </w:r>
      <w:r w:rsidR="00C96356" w:rsidRPr="00B84D3A">
        <w:rPr>
          <w:rFonts w:ascii="Arial" w:eastAsiaTheme="minorHAnsi" w:hAnsi="Arial" w:cs="Arial"/>
          <w:sz w:val="24"/>
          <w:szCs w:val="24"/>
        </w:rPr>
        <w:t xml:space="preserve">This theory is a structural </w:t>
      </w:r>
      <w:r w:rsidR="00215E7B" w:rsidRPr="00B84D3A">
        <w:rPr>
          <w:rFonts w:ascii="Arial" w:eastAsiaTheme="minorHAnsi" w:hAnsi="Arial" w:cs="Arial"/>
          <w:sz w:val="24"/>
          <w:szCs w:val="24"/>
        </w:rPr>
        <w:t xml:space="preserve">view </w:t>
      </w:r>
      <w:r w:rsidR="0006078E" w:rsidRPr="00B84D3A">
        <w:rPr>
          <w:rFonts w:ascii="Arial" w:eastAsiaTheme="minorHAnsi" w:hAnsi="Arial" w:cs="Arial"/>
          <w:sz w:val="24"/>
          <w:szCs w:val="24"/>
        </w:rPr>
        <w:t>of the</w:t>
      </w:r>
      <w:r w:rsidR="005A7F1E" w:rsidRPr="00B84D3A">
        <w:rPr>
          <w:rFonts w:ascii="Arial" w:eastAsiaTheme="minorHAnsi" w:hAnsi="Arial" w:cs="Arial"/>
          <w:sz w:val="24"/>
          <w:szCs w:val="24"/>
        </w:rPr>
        <w:t xml:space="preserve"> </w:t>
      </w:r>
      <w:r w:rsidR="00215E7B" w:rsidRPr="00B84D3A">
        <w:rPr>
          <w:rFonts w:ascii="Arial" w:eastAsiaTheme="minorHAnsi" w:hAnsi="Arial" w:cs="Arial"/>
          <w:sz w:val="24"/>
          <w:szCs w:val="24"/>
        </w:rPr>
        <w:t>interchange of</w:t>
      </w:r>
      <w:r w:rsidR="00164600" w:rsidRPr="00B84D3A">
        <w:rPr>
          <w:rFonts w:ascii="Arial" w:eastAsiaTheme="minorHAnsi" w:hAnsi="Arial" w:cs="Arial"/>
          <w:sz w:val="24"/>
          <w:szCs w:val="24"/>
        </w:rPr>
        <w:t xml:space="preserve"> culture and business and is</w:t>
      </w:r>
      <w:r w:rsidR="00215E7B" w:rsidRPr="00B84D3A">
        <w:rPr>
          <w:rFonts w:ascii="Arial" w:eastAsiaTheme="minorHAnsi" w:hAnsi="Arial" w:cs="Arial"/>
          <w:sz w:val="24"/>
          <w:szCs w:val="24"/>
        </w:rPr>
        <w:t xml:space="preserve"> further categorized into six dimensions as below. </w:t>
      </w:r>
    </w:p>
    <w:tbl>
      <w:tblPr>
        <w:tblStyle w:val="TableGrid"/>
        <w:tblW w:w="0" w:type="auto"/>
        <w:tblLook w:val="04A0" w:firstRow="1" w:lastRow="0" w:firstColumn="1" w:lastColumn="0" w:noHBand="0" w:noVBand="1"/>
      </w:tblPr>
      <w:tblGrid>
        <w:gridCol w:w="3708"/>
        <w:gridCol w:w="5868"/>
      </w:tblGrid>
      <w:tr w:rsidR="00215E7B" w:rsidRPr="00B84D3A" w14:paraId="0006C85C" w14:textId="77777777" w:rsidTr="00495BBE">
        <w:tc>
          <w:tcPr>
            <w:tcW w:w="3708" w:type="dxa"/>
          </w:tcPr>
          <w:p w14:paraId="2D57C7EC" w14:textId="77777777" w:rsidR="00215E7B" w:rsidRPr="00B84D3A" w:rsidRDefault="00215E7B" w:rsidP="00B84D3A">
            <w:pPr>
              <w:suppressAutoHyphens w:val="0"/>
              <w:spacing w:line="360" w:lineRule="auto"/>
              <w:jc w:val="both"/>
              <w:rPr>
                <w:rFonts w:ascii="Arial" w:eastAsiaTheme="minorHAnsi" w:hAnsi="Arial" w:cs="Arial"/>
                <w:b/>
                <w:sz w:val="24"/>
                <w:szCs w:val="24"/>
              </w:rPr>
            </w:pPr>
            <w:r w:rsidRPr="00B84D3A">
              <w:rPr>
                <w:rFonts w:ascii="Arial" w:eastAsiaTheme="minorHAnsi" w:hAnsi="Arial" w:cs="Arial"/>
                <w:b/>
                <w:sz w:val="24"/>
                <w:szCs w:val="24"/>
              </w:rPr>
              <w:t>Dimension</w:t>
            </w:r>
          </w:p>
        </w:tc>
        <w:tc>
          <w:tcPr>
            <w:tcW w:w="5868" w:type="dxa"/>
          </w:tcPr>
          <w:p w14:paraId="1B9D63B5" w14:textId="77777777" w:rsidR="00215E7B" w:rsidRPr="00B84D3A" w:rsidRDefault="00215E7B" w:rsidP="00B84D3A">
            <w:pPr>
              <w:suppressAutoHyphens w:val="0"/>
              <w:spacing w:line="360" w:lineRule="auto"/>
              <w:jc w:val="both"/>
              <w:rPr>
                <w:rFonts w:ascii="Arial" w:eastAsiaTheme="minorHAnsi" w:hAnsi="Arial" w:cs="Arial"/>
                <w:b/>
                <w:sz w:val="24"/>
                <w:szCs w:val="24"/>
              </w:rPr>
            </w:pPr>
            <w:r w:rsidRPr="00B84D3A">
              <w:rPr>
                <w:rFonts w:ascii="Arial" w:eastAsiaTheme="minorHAnsi" w:hAnsi="Arial" w:cs="Arial"/>
                <w:b/>
                <w:sz w:val="24"/>
                <w:szCs w:val="24"/>
              </w:rPr>
              <w:t>Reference</w:t>
            </w:r>
          </w:p>
        </w:tc>
      </w:tr>
      <w:tr w:rsidR="00215E7B" w:rsidRPr="00B84D3A" w14:paraId="447A7F52" w14:textId="77777777" w:rsidTr="00495BBE">
        <w:tc>
          <w:tcPr>
            <w:tcW w:w="3708" w:type="dxa"/>
          </w:tcPr>
          <w:p w14:paraId="1F412E57" w14:textId="77777777" w:rsidR="00215E7B" w:rsidRPr="00495BBE" w:rsidRDefault="00387082" w:rsidP="00B84D3A">
            <w:pPr>
              <w:suppressAutoHyphens w:val="0"/>
              <w:spacing w:line="360" w:lineRule="auto"/>
              <w:jc w:val="both"/>
              <w:rPr>
                <w:rFonts w:ascii="Arial" w:eastAsiaTheme="minorHAnsi" w:hAnsi="Arial" w:cs="Arial"/>
                <w:b/>
                <w:sz w:val="24"/>
                <w:szCs w:val="24"/>
              </w:rPr>
            </w:pPr>
            <w:r w:rsidRPr="00495BBE">
              <w:rPr>
                <w:rFonts w:ascii="Arial" w:eastAsiaTheme="minorHAnsi" w:hAnsi="Arial" w:cs="Arial"/>
                <w:b/>
                <w:sz w:val="24"/>
                <w:szCs w:val="24"/>
              </w:rPr>
              <w:t>Power distance index</w:t>
            </w:r>
          </w:p>
        </w:tc>
        <w:tc>
          <w:tcPr>
            <w:tcW w:w="5868" w:type="dxa"/>
          </w:tcPr>
          <w:p w14:paraId="229B8CEF" w14:textId="77777777" w:rsidR="00215E7B" w:rsidRPr="00B84D3A" w:rsidRDefault="006C3FEC"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Culture can create and support power imbalance. PDI measures extent of imbalance and equality </w:t>
            </w:r>
          </w:p>
        </w:tc>
      </w:tr>
      <w:tr w:rsidR="00215E7B" w:rsidRPr="00B84D3A" w14:paraId="18ADF90D" w14:textId="77777777" w:rsidTr="00495BBE">
        <w:tc>
          <w:tcPr>
            <w:tcW w:w="3708" w:type="dxa"/>
          </w:tcPr>
          <w:p w14:paraId="2A73461B" w14:textId="77777777" w:rsidR="00215E7B" w:rsidRPr="00495BBE" w:rsidRDefault="00387082" w:rsidP="00B84D3A">
            <w:pPr>
              <w:suppressAutoHyphens w:val="0"/>
              <w:spacing w:line="360" w:lineRule="auto"/>
              <w:jc w:val="both"/>
              <w:rPr>
                <w:rFonts w:ascii="Arial" w:eastAsiaTheme="minorHAnsi" w:hAnsi="Arial" w:cs="Arial"/>
                <w:b/>
                <w:sz w:val="24"/>
                <w:szCs w:val="24"/>
              </w:rPr>
            </w:pPr>
            <w:r w:rsidRPr="00495BBE">
              <w:rPr>
                <w:rFonts w:ascii="Arial" w:eastAsiaTheme="minorHAnsi" w:hAnsi="Arial" w:cs="Arial"/>
                <w:b/>
                <w:sz w:val="24"/>
                <w:szCs w:val="24"/>
              </w:rPr>
              <w:t>Collectivisms vs individualism</w:t>
            </w:r>
          </w:p>
        </w:tc>
        <w:tc>
          <w:tcPr>
            <w:tcW w:w="5868" w:type="dxa"/>
          </w:tcPr>
          <w:p w14:paraId="23554111" w14:textId="77777777" w:rsidR="00215E7B" w:rsidRPr="00B84D3A" w:rsidRDefault="009B4E69"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Culture is considered to encourage group mentality or lean towards personal development. </w:t>
            </w:r>
          </w:p>
        </w:tc>
      </w:tr>
      <w:tr w:rsidR="00215E7B" w:rsidRPr="00B84D3A" w14:paraId="3994BFB6" w14:textId="77777777" w:rsidTr="00495BBE">
        <w:tc>
          <w:tcPr>
            <w:tcW w:w="3708" w:type="dxa"/>
          </w:tcPr>
          <w:p w14:paraId="65383353" w14:textId="77777777" w:rsidR="00215E7B" w:rsidRPr="00495BBE" w:rsidRDefault="00387082" w:rsidP="00B84D3A">
            <w:pPr>
              <w:suppressAutoHyphens w:val="0"/>
              <w:spacing w:line="360" w:lineRule="auto"/>
              <w:jc w:val="both"/>
              <w:rPr>
                <w:rFonts w:ascii="Arial" w:eastAsiaTheme="minorHAnsi" w:hAnsi="Arial" w:cs="Arial"/>
                <w:b/>
                <w:sz w:val="24"/>
                <w:szCs w:val="24"/>
              </w:rPr>
            </w:pPr>
            <w:r w:rsidRPr="00495BBE">
              <w:rPr>
                <w:rFonts w:ascii="Arial" w:eastAsiaTheme="minorHAnsi" w:hAnsi="Arial" w:cs="Arial"/>
                <w:b/>
                <w:sz w:val="24"/>
                <w:szCs w:val="24"/>
              </w:rPr>
              <w:t>Uncertainty avoidance index</w:t>
            </w:r>
          </w:p>
        </w:tc>
        <w:tc>
          <w:tcPr>
            <w:tcW w:w="5868" w:type="dxa"/>
          </w:tcPr>
          <w:p w14:paraId="3815DB8F" w14:textId="77777777" w:rsidR="00215E7B" w:rsidRPr="00B84D3A" w:rsidRDefault="009B4E69"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De</w:t>
            </w:r>
            <w:r w:rsidR="002E64E3" w:rsidRPr="00B84D3A">
              <w:rPr>
                <w:rFonts w:ascii="Arial" w:eastAsiaTheme="minorHAnsi" w:hAnsi="Arial" w:cs="Arial"/>
                <w:sz w:val="24"/>
                <w:szCs w:val="24"/>
              </w:rPr>
              <w:t>pending on ru</w:t>
            </w:r>
            <w:r w:rsidR="001A1305" w:rsidRPr="00B84D3A">
              <w:rPr>
                <w:rFonts w:ascii="Arial" w:eastAsiaTheme="minorHAnsi" w:hAnsi="Arial" w:cs="Arial"/>
                <w:sz w:val="24"/>
                <w:szCs w:val="24"/>
              </w:rPr>
              <w:t>les</w:t>
            </w:r>
            <w:r w:rsidR="00E80CEE" w:rsidRPr="00B84D3A">
              <w:rPr>
                <w:rFonts w:ascii="Arial" w:eastAsiaTheme="minorHAnsi" w:hAnsi="Arial" w:cs="Arial"/>
                <w:sz w:val="24"/>
                <w:szCs w:val="24"/>
              </w:rPr>
              <w:t>,</w:t>
            </w:r>
            <w:r w:rsidR="001A1305" w:rsidRPr="00B84D3A">
              <w:rPr>
                <w:rFonts w:ascii="Arial" w:eastAsiaTheme="minorHAnsi" w:hAnsi="Arial" w:cs="Arial"/>
                <w:sz w:val="24"/>
                <w:szCs w:val="24"/>
              </w:rPr>
              <w:t xml:space="preserve"> cultures </w:t>
            </w:r>
            <w:r w:rsidR="00D4057E" w:rsidRPr="00B84D3A">
              <w:rPr>
                <w:rFonts w:ascii="Arial" w:eastAsiaTheme="minorHAnsi" w:hAnsi="Arial" w:cs="Arial"/>
                <w:sz w:val="24"/>
                <w:szCs w:val="24"/>
              </w:rPr>
              <w:t>either promote high risk taking or assure low risk as a norm</w:t>
            </w:r>
          </w:p>
        </w:tc>
      </w:tr>
      <w:tr w:rsidR="00215E7B" w:rsidRPr="00B84D3A" w14:paraId="4690BF18" w14:textId="77777777" w:rsidTr="00495BBE">
        <w:tc>
          <w:tcPr>
            <w:tcW w:w="3708" w:type="dxa"/>
          </w:tcPr>
          <w:p w14:paraId="1A8B7CE4" w14:textId="77777777" w:rsidR="00215E7B" w:rsidRPr="00495BBE" w:rsidRDefault="00387082" w:rsidP="00B84D3A">
            <w:pPr>
              <w:suppressAutoHyphens w:val="0"/>
              <w:spacing w:line="360" w:lineRule="auto"/>
              <w:jc w:val="both"/>
              <w:rPr>
                <w:rFonts w:ascii="Arial" w:eastAsiaTheme="minorHAnsi" w:hAnsi="Arial" w:cs="Arial"/>
                <w:b/>
                <w:sz w:val="24"/>
                <w:szCs w:val="24"/>
              </w:rPr>
            </w:pPr>
            <w:r w:rsidRPr="00495BBE">
              <w:rPr>
                <w:rFonts w:ascii="Arial" w:eastAsiaTheme="minorHAnsi" w:hAnsi="Arial" w:cs="Arial"/>
                <w:b/>
                <w:sz w:val="24"/>
                <w:szCs w:val="24"/>
              </w:rPr>
              <w:t>Femininity vs masculinity</w:t>
            </w:r>
          </w:p>
        </w:tc>
        <w:tc>
          <w:tcPr>
            <w:tcW w:w="5868" w:type="dxa"/>
          </w:tcPr>
          <w:p w14:paraId="7442ED26" w14:textId="77777777" w:rsidR="00215E7B" w:rsidRPr="00B84D3A" w:rsidRDefault="0006078E"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Predominance placed on sexuality defines how cultures view jobs, responsibilities, products or service as either masculine or feminine</w:t>
            </w:r>
          </w:p>
        </w:tc>
      </w:tr>
      <w:tr w:rsidR="00215E7B" w:rsidRPr="00B84D3A" w14:paraId="33DAF267" w14:textId="77777777" w:rsidTr="00495BBE">
        <w:tc>
          <w:tcPr>
            <w:tcW w:w="3708" w:type="dxa"/>
          </w:tcPr>
          <w:p w14:paraId="39FFD1F6" w14:textId="77777777" w:rsidR="00215E7B" w:rsidRPr="00495BBE" w:rsidRDefault="00387082" w:rsidP="00B84D3A">
            <w:pPr>
              <w:suppressAutoHyphens w:val="0"/>
              <w:spacing w:line="360" w:lineRule="auto"/>
              <w:jc w:val="both"/>
              <w:rPr>
                <w:rFonts w:ascii="Arial" w:eastAsiaTheme="minorHAnsi" w:hAnsi="Arial" w:cs="Arial"/>
                <w:b/>
                <w:sz w:val="24"/>
                <w:szCs w:val="24"/>
              </w:rPr>
            </w:pPr>
            <w:r w:rsidRPr="00495BBE">
              <w:rPr>
                <w:rFonts w:ascii="Arial" w:eastAsiaTheme="minorHAnsi" w:hAnsi="Arial" w:cs="Arial"/>
                <w:b/>
                <w:sz w:val="24"/>
                <w:szCs w:val="24"/>
              </w:rPr>
              <w:t>Short term vs long term orientation</w:t>
            </w:r>
          </w:p>
        </w:tc>
        <w:tc>
          <w:tcPr>
            <w:tcW w:w="5868" w:type="dxa"/>
          </w:tcPr>
          <w:p w14:paraId="2626A6D5" w14:textId="77777777" w:rsidR="00215E7B" w:rsidRPr="00B84D3A" w:rsidRDefault="005C16B4"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Importance created by a culture on short term goals deemed easier and  </w:t>
            </w:r>
            <w:r w:rsidR="00B934ED" w:rsidRPr="00B84D3A">
              <w:rPr>
                <w:rFonts w:ascii="Arial" w:eastAsiaTheme="minorHAnsi" w:hAnsi="Arial" w:cs="Arial"/>
                <w:sz w:val="24"/>
                <w:szCs w:val="24"/>
              </w:rPr>
              <w:t xml:space="preserve">requires shorter time commitment </w:t>
            </w:r>
            <w:r w:rsidRPr="00B84D3A">
              <w:rPr>
                <w:rFonts w:ascii="Arial" w:eastAsiaTheme="minorHAnsi" w:hAnsi="Arial" w:cs="Arial"/>
                <w:sz w:val="24"/>
                <w:szCs w:val="24"/>
              </w:rPr>
              <w:t>or long term goal</w:t>
            </w:r>
            <w:r w:rsidR="00B934ED" w:rsidRPr="00B84D3A">
              <w:rPr>
                <w:rFonts w:ascii="Arial" w:eastAsiaTheme="minorHAnsi" w:hAnsi="Arial" w:cs="Arial"/>
                <w:sz w:val="24"/>
                <w:szCs w:val="24"/>
              </w:rPr>
              <w:t xml:space="preserve"> that are more valued but take longer and requires virtues such as tolerance </w:t>
            </w:r>
          </w:p>
        </w:tc>
      </w:tr>
      <w:tr w:rsidR="00215E7B" w:rsidRPr="00B84D3A" w14:paraId="530F22F5" w14:textId="77777777" w:rsidTr="00495BBE">
        <w:tc>
          <w:tcPr>
            <w:tcW w:w="3708" w:type="dxa"/>
          </w:tcPr>
          <w:p w14:paraId="719215A8" w14:textId="77777777" w:rsidR="00215E7B" w:rsidRPr="00495BBE" w:rsidRDefault="00387082" w:rsidP="00B84D3A">
            <w:pPr>
              <w:suppressAutoHyphens w:val="0"/>
              <w:spacing w:line="360" w:lineRule="auto"/>
              <w:jc w:val="both"/>
              <w:rPr>
                <w:rFonts w:ascii="Arial" w:eastAsiaTheme="minorHAnsi" w:hAnsi="Arial" w:cs="Arial"/>
                <w:b/>
                <w:sz w:val="24"/>
                <w:szCs w:val="24"/>
              </w:rPr>
            </w:pPr>
            <w:r w:rsidRPr="00495BBE">
              <w:rPr>
                <w:rFonts w:ascii="Arial" w:eastAsiaTheme="minorHAnsi" w:hAnsi="Arial" w:cs="Arial"/>
                <w:b/>
                <w:sz w:val="24"/>
                <w:szCs w:val="24"/>
              </w:rPr>
              <w:t>Restraint vs indulgence</w:t>
            </w:r>
          </w:p>
        </w:tc>
        <w:tc>
          <w:tcPr>
            <w:tcW w:w="5868" w:type="dxa"/>
          </w:tcPr>
          <w:p w14:paraId="0C55CFBC" w14:textId="77777777" w:rsidR="00215E7B" w:rsidRPr="00B84D3A" w:rsidRDefault="00E80CEE"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Defines a peoples way of living which can by default </w:t>
            </w:r>
            <w:r w:rsidR="00B971F8" w:rsidRPr="00B84D3A">
              <w:rPr>
                <w:rFonts w:ascii="Arial" w:eastAsiaTheme="minorHAnsi" w:hAnsi="Arial" w:cs="Arial"/>
                <w:sz w:val="24"/>
                <w:szCs w:val="24"/>
              </w:rPr>
              <w:t xml:space="preserve">repress one trait but assign with impulse the other </w:t>
            </w:r>
          </w:p>
        </w:tc>
      </w:tr>
    </w:tbl>
    <w:p w14:paraId="06BCEBAC" w14:textId="77777777" w:rsidR="008658B3" w:rsidRPr="00B84D3A" w:rsidRDefault="008658B3" w:rsidP="00B84D3A">
      <w:pPr>
        <w:suppressAutoHyphens w:val="0"/>
        <w:spacing w:line="360" w:lineRule="auto"/>
        <w:jc w:val="both"/>
        <w:rPr>
          <w:rFonts w:ascii="Arial" w:eastAsiaTheme="minorHAnsi" w:hAnsi="Arial" w:cs="Arial"/>
          <w:sz w:val="24"/>
          <w:szCs w:val="24"/>
        </w:rPr>
      </w:pPr>
    </w:p>
    <w:p w14:paraId="18A9D0B9" w14:textId="77777777" w:rsidR="00F6489B" w:rsidRPr="00B84D3A" w:rsidRDefault="00F6489B" w:rsidP="00FC3687">
      <w:pPr>
        <w:suppressAutoHyphens w:val="0"/>
        <w:spacing w:line="360" w:lineRule="auto"/>
        <w:jc w:val="center"/>
        <w:rPr>
          <w:rFonts w:ascii="Arial" w:eastAsiaTheme="minorHAnsi" w:hAnsi="Arial" w:cs="Arial"/>
          <w:sz w:val="24"/>
          <w:szCs w:val="24"/>
        </w:rPr>
      </w:pPr>
      <w:r w:rsidRPr="00B84D3A">
        <w:rPr>
          <w:rFonts w:ascii="Arial" w:eastAsiaTheme="minorHAnsi" w:hAnsi="Arial" w:cs="Arial"/>
          <w:sz w:val="24"/>
          <w:szCs w:val="24"/>
        </w:rPr>
        <w:t>GLOBE Cultural Dimension</w:t>
      </w:r>
    </w:p>
    <w:p w14:paraId="45B8F544" w14:textId="03F56F51" w:rsidR="00C2606F" w:rsidRPr="00B84D3A" w:rsidRDefault="00CF0D29" w:rsidP="00FC3687">
      <w:pPr>
        <w:suppressAutoHyphens w:val="0"/>
        <w:spacing w:after="0" w:line="360" w:lineRule="auto"/>
        <w:ind w:firstLine="720"/>
        <w:jc w:val="both"/>
        <w:rPr>
          <w:rFonts w:ascii="Arial" w:eastAsiaTheme="minorHAnsi" w:hAnsi="Arial" w:cs="Arial"/>
          <w:sz w:val="24"/>
          <w:szCs w:val="24"/>
        </w:rPr>
      </w:pPr>
      <w:r w:rsidRPr="00B84D3A">
        <w:rPr>
          <w:rFonts w:ascii="Arial" w:eastAsiaTheme="minorHAnsi" w:hAnsi="Arial" w:cs="Arial"/>
          <w:sz w:val="24"/>
          <w:szCs w:val="24"/>
        </w:rPr>
        <w:t xml:space="preserve">The Globe dimension </w:t>
      </w:r>
      <w:r w:rsidR="00FC0662">
        <w:rPr>
          <w:rFonts w:ascii="Arial" w:eastAsiaTheme="minorHAnsi" w:hAnsi="Arial" w:cs="Arial"/>
          <w:sz w:val="24"/>
          <w:szCs w:val="24"/>
        </w:rPr>
        <w:t xml:space="preserve">was </w:t>
      </w:r>
      <w:r w:rsidRPr="00B84D3A">
        <w:rPr>
          <w:rFonts w:ascii="Arial" w:eastAsiaTheme="minorHAnsi" w:hAnsi="Arial" w:cs="Arial"/>
          <w:sz w:val="24"/>
          <w:szCs w:val="24"/>
        </w:rPr>
        <w:t xml:space="preserve">developed in 1990 with a buildup view of the </w:t>
      </w:r>
      <w:r w:rsidR="00823F4A" w:rsidRPr="00B84D3A">
        <w:rPr>
          <w:rFonts w:ascii="Arial" w:eastAsiaTheme="minorHAnsi" w:hAnsi="Arial" w:cs="Arial"/>
          <w:sz w:val="24"/>
          <w:szCs w:val="24"/>
        </w:rPr>
        <w:t>Hofstede’s c</w:t>
      </w:r>
      <w:r w:rsidRPr="00B84D3A">
        <w:rPr>
          <w:rFonts w:ascii="Arial" w:eastAsiaTheme="minorHAnsi" w:hAnsi="Arial" w:cs="Arial"/>
          <w:sz w:val="24"/>
          <w:szCs w:val="24"/>
        </w:rPr>
        <w:t xml:space="preserve">ultural </w:t>
      </w:r>
      <w:r w:rsidR="00823F4A" w:rsidRPr="00B84D3A">
        <w:rPr>
          <w:rFonts w:ascii="Arial" w:eastAsiaTheme="minorHAnsi" w:hAnsi="Arial" w:cs="Arial"/>
          <w:sz w:val="24"/>
          <w:szCs w:val="24"/>
        </w:rPr>
        <w:t>dimensions t</w:t>
      </w:r>
      <w:r w:rsidRPr="00B84D3A">
        <w:rPr>
          <w:rFonts w:ascii="Arial" w:eastAsiaTheme="minorHAnsi" w:hAnsi="Arial" w:cs="Arial"/>
          <w:sz w:val="24"/>
          <w:szCs w:val="24"/>
        </w:rPr>
        <w:t>heory</w:t>
      </w:r>
      <w:r w:rsidR="00460C1A" w:rsidRPr="00B84D3A">
        <w:rPr>
          <w:rFonts w:ascii="Arial" w:hAnsi="Arial" w:cs="Arial"/>
          <w:color w:val="222222"/>
          <w:sz w:val="24"/>
          <w:szCs w:val="24"/>
          <w:shd w:val="clear" w:color="auto" w:fill="FFFFFF"/>
        </w:rPr>
        <w:t xml:space="preserve"> (</w:t>
      </w:r>
      <w:proofErr w:type="spellStart"/>
      <w:r w:rsidR="00381E8B" w:rsidRPr="00B84D3A">
        <w:rPr>
          <w:rFonts w:ascii="Arial" w:hAnsi="Arial" w:cs="Arial"/>
          <w:color w:val="222222"/>
          <w:sz w:val="24"/>
          <w:szCs w:val="24"/>
          <w:shd w:val="clear" w:color="auto" w:fill="FFFFFF"/>
        </w:rPr>
        <w:t>Abubakari</w:t>
      </w:r>
      <w:proofErr w:type="spellEnd"/>
      <w:r w:rsidR="00381E8B" w:rsidRPr="00B84D3A">
        <w:rPr>
          <w:rFonts w:ascii="Arial" w:hAnsi="Arial" w:cs="Arial"/>
          <w:color w:val="222222"/>
          <w:sz w:val="24"/>
          <w:szCs w:val="24"/>
          <w:shd w:val="clear" w:color="auto" w:fill="FFFFFF"/>
        </w:rPr>
        <w:t xml:space="preserve">, Wang and </w:t>
      </w:r>
      <w:proofErr w:type="spellStart"/>
      <w:r w:rsidR="00381E8B" w:rsidRPr="00B84D3A">
        <w:rPr>
          <w:rFonts w:ascii="Arial" w:hAnsi="Arial" w:cs="Arial"/>
          <w:color w:val="222222"/>
          <w:sz w:val="24"/>
          <w:szCs w:val="24"/>
          <w:shd w:val="clear" w:color="auto" w:fill="FFFFFF"/>
        </w:rPr>
        <w:t>Paa</w:t>
      </w:r>
      <w:proofErr w:type="spellEnd"/>
      <w:r w:rsidR="00381E8B" w:rsidRPr="00B84D3A">
        <w:rPr>
          <w:rFonts w:ascii="Arial" w:hAnsi="Arial" w:cs="Arial"/>
          <w:color w:val="222222"/>
          <w:sz w:val="24"/>
          <w:szCs w:val="24"/>
          <w:shd w:val="clear" w:color="auto" w:fill="FFFFFF"/>
        </w:rPr>
        <w:t>-Grant</w:t>
      </w:r>
      <w:r w:rsidR="00DA2DF1">
        <w:rPr>
          <w:rFonts w:ascii="Arial" w:hAnsi="Arial" w:cs="Arial"/>
          <w:color w:val="222222"/>
          <w:sz w:val="24"/>
          <w:szCs w:val="24"/>
          <w:shd w:val="clear" w:color="auto" w:fill="FFFFFF"/>
        </w:rPr>
        <w:t>,</w:t>
      </w:r>
      <w:r w:rsidR="00460C1A" w:rsidRPr="00B84D3A">
        <w:rPr>
          <w:rFonts w:ascii="Arial" w:hAnsi="Arial" w:cs="Arial"/>
          <w:color w:val="222222"/>
          <w:sz w:val="24"/>
          <w:szCs w:val="24"/>
          <w:shd w:val="clear" w:color="auto" w:fill="FFFFFF"/>
        </w:rPr>
        <w:t xml:space="preserve"> 2018</w:t>
      </w:r>
      <w:r w:rsidR="00381E8B" w:rsidRPr="00B84D3A">
        <w:rPr>
          <w:rFonts w:ascii="Arial" w:hAnsi="Arial" w:cs="Arial"/>
          <w:color w:val="222222"/>
          <w:sz w:val="24"/>
          <w:szCs w:val="24"/>
          <w:shd w:val="clear" w:color="auto" w:fill="FFFFFF"/>
        </w:rPr>
        <w:t>)</w:t>
      </w:r>
      <w:r w:rsidRPr="00B84D3A">
        <w:rPr>
          <w:rFonts w:ascii="Arial" w:eastAsiaTheme="minorHAnsi" w:hAnsi="Arial" w:cs="Arial"/>
          <w:sz w:val="24"/>
          <w:szCs w:val="24"/>
        </w:rPr>
        <w:t xml:space="preserve">. It defines culture as the handed down values, beliefs and identities of a people’s common experiences. </w:t>
      </w:r>
      <w:r w:rsidR="00D21E62" w:rsidRPr="00B84D3A">
        <w:rPr>
          <w:rFonts w:ascii="Arial" w:eastAsiaTheme="minorHAnsi" w:hAnsi="Arial" w:cs="Arial"/>
          <w:sz w:val="24"/>
          <w:szCs w:val="24"/>
        </w:rPr>
        <w:t>Apart from defining multicultural relations</w:t>
      </w:r>
      <w:r w:rsidR="00C2606F" w:rsidRPr="00B84D3A">
        <w:rPr>
          <w:rFonts w:ascii="Arial" w:eastAsiaTheme="minorHAnsi" w:hAnsi="Arial" w:cs="Arial"/>
          <w:sz w:val="24"/>
          <w:szCs w:val="24"/>
        </w:rPr>
        <w:t>,</w:t>
      </w:r>
      <w:r w:rsidR="00D21E62" w:rsidRPr="00B84D3A">
        <w:rPr>
          <w:rFonts w:ascii="Arial" w:eastAsiaTheme="minorHAnsi" w:hAnsi="Arial" w:cs="Arial"/>
          <w:sz w:val="24"/>
          <w:szCs w:val="24"/>
        </w:rPr>
        <w:t xml:space="preserve"> the Globe dimension further added human orientation, performance alignment and assertiveness to the study of culture. </w:t>
      </w:r>
      <w:r w:rsidR="00AA65C6" w:rsidRPr="00B84D3A">
        <w:rPr>
          <w:rFonts w:ascii="Arial" w:eastAsiaTheme="minorHAnsi" w:hAnsi="Arial" w:cs="Arial"/>
          <w:sz w:val="24"/>
          <w:szCs w:val="24"/>
        </w:rPr>
        <w:t xml:space="preserve">This dimension is further </w:t>
      </w:r>
      <w:r w:rsidR="00C2606F" w:rsidRPr="00B84D3A">
        <w:rPr>
          <w:rFonts w:ascii="Arial" w:eastAsiaTheme="minorHAnsi" w:hAnsi="Arial" w:cs="Arial"/>
          <w:sz w:val="24"/>
          <w:szCs w:val="24"/>
        </w:rPr>
        <w:t>classified into 9 categories as described below:</w:t>
      </w:r>
    </w:p>
    <w:tbl>
      <w:tblPr>
        <w:tblStyle w:val="TableGrid"/>
        <w:tblW w:w="0" w:type="auto"/>
        <w:tblLook w:val="04A0" w:firstRow="1" w:lastRow="0" w:firstColumn="1" w:lastColumn="0" w:noHBand="0" w:noVBand="1"/>
      </w:tblPr>
      <w:tblGrid>
        <w:gridCol w:w="3168"/>
        <w:gridCol w:w="6408"/>
      </w:tblGrid>
      <w:tr w:rsidR="00C2606F" w:rsidRPr="00B84D3A" w14:paraId="69ECDEF1" w14:textId="77777777" w:rsidTr="00C2606F">
        <w:tc>
          <w:tcPr>
            <w:tcW w:w="3168" w:type="dxa"/>
          </w:tcPr>
          <w:p w14:paraId="63A6040C" w14:textId="77777777" w:rsidR="00C2606F" w:rsidRPr="00B84D3A" w:rsidRDefault="00C2606F" w:rsidP="00B84D3A">
            <w:pPr>
              <w:suppressAutoHyphens w:val="0"/>
              <w:spacing w:line="360" w:lineRule="auto"/>
              <w:jc w:val="both"/>
              <w:rPr>
                <w:rFonts w:ascii="Arial" w:eastAsiaTheme="minorHAnsi" w:hAnsi="Arial" w:cs="Arial"/>
                <w:b/>
                <w:sz w:val="24"/>
                <w:szCs w:val="24"/>
              </w:rPr>
            </w:pPr>
            <w:r w:rsidRPr="00B84D3A">
              <w:rPr>
                <w:rFonts w:ascii="Arial" w:eastAsiaTheme="minorHAnsi" w:hAnsi="Arial" w:cs="Arial"/>
                <w:b/>
                <w:sz w:val="24"/>
                <w:szCs w:val="24"/>
              </w:rPr>
              <w:t>Dimension</w:t>
            </w:r>
          </w:p>
        </w:tc>
        <w:tc>
          <w:tcPr>
            <w:tcW w:w="6408" w:type="dxa"/>
          </w:tcPr>
          <w:p w14:paraId="72F63219" w14:textId="77777777" w:rsidR="00C2606F" w:rsidRPr="00B84D3A" w:rsidRDefault="00C2606F" w:rsidP="00B84D3A">
            <w:pPr>
              <w:suppressAutoHyphens w:val="0"/>
              <w:spacing w:line="360" w:lineRule="auto"/>
              <w:jc w:val="both"/>
              <w:rPr>
                <w:rFonts w:ascii="Arial" w:eastAsiaTheme="minorHAnsi" w:hAnsi="Arial" w:cs="Arial"/>
                <w:b/>
                <w:sz w:val="24"/>
                <w:szCs w:val="24"/>
              </w:rPr>
            </w:pPr>
            <w:r w:rsidRPr="00B84D3A">
              <w:rPr>
                <w:rFonts w:ascii="Arial" w:eastAsiaTheme="minorHAnsi" w:hAnsi="Arial" w:cs="Arial"/>
                <w:b/>
                <w:sz w:val="24"/>
                <w:szCs w:val="24"/>
              </w:rPr>
              <w:t>Reference</w:t>
            </w:r>
          </w:p>
        </w:tc>
      </w:tr>
      <w:tr w:rsidR="00C2606F" w:rsidRPr="00B84D3A" w14:paraId="585CFFEF" w14:textId="77777777" w:rsidTr="00C2606F">
        <w:tc>
          <w:tcPr>
            <w:tcW w:w="3168" w:type="dxa"/>
          </w:tcPr>
          <w:p w14:paraId="3F31B91D" w14:textId="77777777" w:rsidR="00C2606F" w:rsidRPr="00B84D3A" w:rsidRDefault="00C2606F" w:rsidP="00B84D3A">
            <w:pPr>
              <w:suppressAutoHyphens w:val="0"/>
              <w:spacing w:line="360" w:lineRule="auto"/>
              <w:jc w:val="both"/>
              <w:rPr>
                <w:rFonts w:ascii="Arial" w:eastAsiaTheme="minorHAnsi" w:hAnsi="Arial" w:cs="Arial"/>
                <w:sz w:val="24"/>
                <w:szCs w:val="24"/>
              </w:rPr>
            </w:pPr>
            <w:r w:rsidRPr="00B84D3A">
              <w:rPr>
                <w:rStyle w:val="Strong"/>
                <w:rFonts w:ascii="Arial" w:hAnsi="Arial" w:cs="Arial"/>
                <w:color w:val="373D3F"/>
                <w:sz w:val="24"/>
                <w:szCs w:val="24"/>
                <w:bdr w:val="none" w:sz="0" w:space="0" w:color="auto" w:frame="1"/>
                <w:shd w:val="clear" w:color="auto" w:fill="FFFFFF"/>
              </w:rPr>
              <w:t>Power Distance</w:t>
            </w:r>
          </w:p>
        </w:tc>
        <w:tc>
          <w:tcPr>
            <w:tcW w:w="6408" w:type="dxa"/>
          </w:tcPr>
          <w:p w14:paraId="71976726" w14:textId="77777777" w:rsidR="00C2606F" w:rsidRPr="00B84D3A" w:rsidRDefault="006264D7"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Uneven power gaps and </w:t>
            </w:r>
            <w:r w:rsidR="00066385" w:rsidRPr="00B84D3A">
              <w:rPr>
                <w:rFonts w:ascii="Arial" w:eastAsiaTheme="minorHAnsi" w:hAnsi="Arial" w:cs="Arial"/>
                <w:sz w:val="24"/>
                <w:szCs w:val="24"/>
              </w:rPr>
              <w:t>privileges with regard to tolerance of a single power source or non-tolerance of the importance of the status quo</w:t>
            </w:r>
          </w:p>
        </w:tc>
      </w:tr>
      <w:tr w:rsidR="00C2606F" w:rsidRPr="00B84D3A" w14:paraId="3DEB37DC" w14:textId="77777777" w:rsidTr="00C2606F">
        <w:tc>
          <w:tcPr>
            <w:tcW w:w="3168" w:type="dxa"/>
          </w:tcPr>
          <w:p w14:paraId="02D359A8" w14:textId="77777777" w:rsidR="00C2606F" w:rsidRPr="00B84D3A" w:rsidRDefault="00C2606F" w:rsidP="00B84D3A">
            <w:pPr>
              <w:suppressAutoHyphens w:val="0"/>
              <w:spacing w:line="360" w:lineRule="auto"/>
              <w:jc w:val="both"/>
              <w:rPr>
                <w:rFonts w:ascii="Arial" w:eastAsiaTheme="minorHAnsi" w:hAnsi="Arial" w:cs="Arial"/>
                <w:sz w:val="24"/>
                <w:szCs w:val="24"/>
              </w:rPr>
            </w:pPr>
            <w:r w:rsidRPr="00B84D3A">
              <w:rPr>
                <w:rStyle w:val="Strong"/>
                <w:rFonts w:ascii="Arial" w:hAnsi="Arial" w:cs="Arial"/>
                <w:color w:val="373D3F"/>
                <w:sz w:val="24"/>
                <w:szCs w:val="24"/>
                <w:bdr w:val="none" w:sz="0" w:space="0" w:color="auto" w:frame="1"/>
                <w:shd w:val="clear" w:color="auto" w:fill="FFFFFF"/>
              </w:rPr>
              <w:t>Uncertainty Avoidance</w:t>
            </w:r>
          </w:p>
        </w:tc>
        <w:tc>
          <w:tcPr>
            <w:tcW w:w="6408" w:type="dxa"/>
          </w:tcPr>
          <w:p w14:paraId="01232FBE" w14:textId="77777777" w:rsidR="00C2606F" w:rsidRPr="00B84D3A" w:rsidRDefault="00066385"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Cultures views on risk and ambiguity therefore has strict rules to negate uncertainty or lax rules to promote benefits of risk taking</w:t>
            </w:r>
          </w:p>
        </w:tc>
      </w:tr>
      <w:tr w:rsidR="00C2606F" w:rsidRPr="00B84D3A" w14:paraId="114DC40C" w14:textId="77777777" w:rsidTr="00C2606F">
        <w:tc>
          <w:tcPr>
            <w:tcW w:w="3168" w:type="dxa"/>
          </w:tcPr>
          <w:p w14:paraId="03CAC75D" w14:textId="77777777" w:rsidR="00C2606F" w:rsidRPr="00B84D3A" w:rsidRDefault="00C2606F" w:rsidP="00B84D3A">
            <w:pPr>
              <w:suppressAutoHyphens w:val="0"/>
              <w:spacing w:line="360" w:lineRule="auto"/>
              <w:jc w:val="both"/>
              <w:rPr>
                <w:rFonts w:ascii="Arial" w:eastAsiaTheme="minorHAnsi" w:hAnsi="Arial" w:cs="Arial"/>
                <w:sz w:val="24"/>
                <w:szCs w:val="24"/>
              </w:rPr>
            </w:pPr>
            <w:r w:rsidRPr="00B84D3A">
              <w:rPr>
                <w:rStyle w:val="Strong"/>
                <w:rFonts w:ascii="Arial" w:hAnsi="Arial" w:cs="Arial"/>
                <w:color w:val="373D3F"/>
                <w:sz w:val="24"/>
                <w:szCs w:val="24"/>
                <w:bdr w:val="none" w:sz="0" w:space="0" w:color="auto" w:frame="1"/>
                <w:shd w:val="clear" w:color="auto" w:fill="FFFFFF"/>
              </w:rPr>
              <w:t>Performance Orientation</w:t>
            </w:r>
          </w:p>
        </w:tc>
        <w:tc>
          <w:tcPr>
            <w:tcW w:w="6408" w:type="dxa"/>
          </w:tcPr>
          <w:p w14:paraId="154EF65B" w14:textId="77777777" w:rsidR="00C2606F" w:rsidRPr="00B84D3A" w:rsidRDefault="00AB3BD4"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Importance</w:t>
            </w:r>
            <w:r w:rsidR="00066385" w:rsidRPr="00B84D3A">
              <w:rPr>
                <w:rFonts w:ascii="Arial" w:eastAsiaTheme="minorHAnsi" w:hAnsi="Arial" w:cs="Arial"/>
                <w:sz w:val="24"/>
                <w:szCs w:val="24"/>
              </w:rPr>
              <w:t xml:space="preserve"> is placed on achievements</w:t>
            </w:r>
            <w:r w:rsidR="002E32B7" w:rsidRPr="00B84D3A">
              <w:rPr>
                <w:rFonts w:ascii="Arial" w:eastAsiaTheme="minorHAnsi" w:hAnsi="Arial" w:cs="Arial"/>
                <w:sz w:val="24"/>
                <w:szCs w:val="24"/>
              </w:rPr>
              <w:t xml:space="preserve"> therefore this culture has a materialistic view </w:t>
            </w:r>
            <w:r w:rsidRPr="00B84D3A">
              <w:rPr>
                <w:rFonts w:ascii="Arial" w:eastAsiaTheme="minorHAnsi" w:hAnsi="Arial" w:cs="Arial"/>
                <w:sz w:val="24"/>
                <w:szCs w:val="24"/>
              </w:rPr>
              <w:t xml:space="preserve">and values training and reward as opposed to just adapting and survival </w:t>
            </w:r>
          </w:p>
        </w:tc>
      </w:tr>
      <w:tr w:rsidR="00C2606F" w:rsidRPr="00B84D3A" w14:paraId="455CA440" w14:textId="77777777" w:rsidTr="00C2606F">
        <w:tc>
          <w:tcPr>
            <w:tcW w:w="3168" w:type="dxa"/>
          </w:tcPr>
          <w:p w14:paraId="6F66C2AB" w14:textId="77777777" w:rsidR="00C2606F" w:rsidRPr="00B84D3A" w:rsidRDefault="00C2606F" w:rsidP="00B84D3A">
            <w:pPr>
              <w:suppressAutoHyphens w:val="0"/>
              <w:spacing w:line="360" w:lineRule="auto"/>
              <w:jc w:val="both"/>
              <w:rPr>
                <w:rFonts w:ascii="Arial" w:eastAsiaTheme="minorHAnsi" w:hAnsi="Arial" w:cs="Arial"/>
                <w:sz w:val="24"/>
                <w:szCs w:val="24"/>
              </w:rPr>
            </w:pPr>
            <w:r w:rsidRPr="00B84D3A">
              <w:rPr>
                <w:rStyle w:val="Strong"/>
                <w:rFonts w:ascii="Arial" w:hAnsi="Arial" w:cs="Arial"/>
                <w:color w:val="373D3F"/>
                <w:sz w:val="24"/>
                <w:szCs w:val="24"/>
                <w:bdr w:val="none" w:sz="0" w:space="0" w:color="auto" w:frame="1"/>
                <w:shd w:val="clear" w:color="auto" w:fill="FFFFFF"/>
              </w:rPr>
              <w:t>Assertiveness</w:t>
            </w:r>
          </w:p>
        </w:tc>
        <w:tc>
          <w:tcPr>
            <w:tcW w:w="6408" w:type="dxa"/>
          </w:tcPr>
          <w:p w14:paraId="544710CE" w14:textId="77777777" w:rsidR="00C2606F" w:rsidRPr="00B84D3A" w:rsidRDefault="005D12D6"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Infers the aggressive nature of a culture therefore there is direct communication and are never restraint </w:t>
            </w:r>
          </w:p>
        </w:tc>
      </w:tr>
      <w:tr w:rsidR="00C2606F" w:rsidRPr="00B84D3A" w14:paraId="7C0D5998" w14:textId="77777777" w:rsidTr="00C2606F">
        <w:tc>
          <w:tcPr>
            <w:tcW w:w="3168" w:type="dxa"/>
          </w:tcPr>
          <w:p w14:paraId="0E15F6EE" w14:textId="77777777" w:rsidR="00C2606F" w:rsidRPr="00B84D3A" w:rsidRDefault="00C2606F" w:rsidP="00B84D3A">
            <w:pPr>
              <w:suppressAutoHyphens w:val="0"/>
              <w:spacing w:line="360" w:lineRule="auto"/>
              <w:jc w:val="both"/>
              <w:rPr>
                <w:rFonts w:ascii="Arial" w:eastAsiaTheme="minorHAnsi" w:hAnsi="Arial" w:cs="Arial"/>
                <w:sz w:val="24"/>
                <w:szCs w:val="24"/>
              </w:rPr>
            </w:pPr>
            <w:r w:rsidRPr="00B84D3A">
              <w:rPr>
                <w:rStyle w:val="Strong"/>
                <w:rFonts w:ascii="Arial" w:hAnsi="Arial" w:cs="Arial"/>
                <w:color w:val="373D3F"/>
                <w:sz w:val="24"/>
                <w:szCs w:val="24"/>
                <w:bdr w:val="none" w:sz="0" w:space="0" w:color="auto" w:frame="1"/>
                <w:shd w:val="clear" w:color="auto" w:fill="FFFFFF"/>
              </w:rPr>
              <w:t>Future Orientation</w:t>
            </w:r>
          </w:p>
        </w:tc>
        <w:tc>
          <w:tcPr>
            <w:tcW w:w="6408" w:type="dxa"/>
          </w:tcPr>
          <w:p w14:paraId="7BAECD77" w14:textId="77777777" w:rsidR="00C2606F" w:rsidRPr="00B84D3A" w:rsidRDefault="00761F7B"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Value placed on future rewards against short term gains </w:t>
            </w:r>
          </w:p>
        </w:tc>
      </w:tr>
      <w:tr w:rsidR="00C2606F" w:rsidRPr="00B84D3A" w14:paraId="6CA109D9" w14:textId="77777777" w:rsidTr="00C2606F">
        <w:tc>
          <w:tcPr>
            <w:tcW w:w="3168" w:type="dxa"/>
          </w:tcPr>
          <w:p w14:paraId="273316BA" w14:textId="77777777" w:rsidR="00C2606F" w:rsidRPr="00B84D3A" w:rsidRDefault="00F7704F" w:rsidP="00B84D3A">
            <w:pPr>
              <w:suppressAutoHyphens w:val="0"/>
              <w:spacing w:line="360" w:lineRule="auto"/>
              <w:jc w:val="both"/>
              <w:rPr>
                <w:rFonts w:ascii="Arial" w:eastAsiaTheme="minorHAnsi" w:hAnsi="Arial" w:cs="Arial"/>
                <w:sz w:val="24"/>
                <w:szCs w:val="24"/>
              </w:rPr>
            </w:pPr>
            <w:r w:rsidRPr="00B84D3A">
              <w:rPr>
                <w:rStyle w:val="Strong"/>
                <w:rFonts w:ascii="Arial" w:hAnsi="Arial" w:cs="Arial"/>
                <w:color w:val="373D3F"/>
                <w:sz w:val="24"/>
                <w:szCs w:val="24"/>
                <w:bdr w:val="none" w:sz="0" w:space="0" w:color="auto" w:frame="1"/>
                <w:shd w:val="clear" w:color="auto" w:fill="FFFFFF"/>
              </w:rPr>
              <w:t>Humane Orientation</w:t>
            </w:r>
          </w:p>
        </w:tc>
        <w:tc>
          <w:tcPr>
            <w:tcW w:w="6408" w:type="dxa"/>
          </w:tcPr>
          <w:p w14:paraId="6DFBB6CF" w14:textId="77777777" w:rsidR="00C2606F" w:rsidRPr="00B84D3A" w:rsidRDefault="00761F7B"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Human values such as kindness </w:t>
            </w:r>
            <w:r w:rsidR="00047CFA" w:rsidRPr="00B84D3A">
              <w:rPr>
                <w:rFonts w:ascii="Arial" w:eastAsiaTheme="minorHAnsi" w:hAnsi="Arial" w:cs="Arial"/>
                <w:sz w:val="24"/>
                <w:szCs w:val="24"/>
              </w:rPr>
              <w:t xml:space="preserve">are </w:t>
            </w:r>
            <w:r w:rsidR="0003125A" w:rsidRPr="00B84D3A">
              <w:rPr>
                <w:rFonts w:ascii="Arial" w:eastAsiaTheme="minorHAnsi" w:hAnsi="Arial" w:cs="Arial"/>
                <w:sz w:val="24"/>
                <w:szCs w:val="24"/>
              </w:rPr>
              <w:t>nurtured in a culture that teaches its members to individually ensure others are provided for unlike cultures where matters such as financial wellness is the state’s responsibility</w:t>
            </w:r>
          </w:p>
        </w:tc>
      </w:tr>
      <w:tr w:rsidR="00C2606F" w:rsidRPr="00B84D3A" w14:paraId="52C94332" w14:textId="77777777" w:rsidTr="00C2606F">
        <w:tc>
          <w:tcPr>
            <w:tcW w:w="3168" w:type="dxa"/>
          </w:tcPr>
          <w:p w14:paraId="7903C456" w14:textId="77777777" w:rsidR="00C2606F" w:rsidRPr="00B84D3A" w:rsidRDefault="00F7704F" w:rsidP="00B84D3A">
            <w:pPr>
              <w:suppressAutoHyphens w:val="0"/>
              <w:spacing w:line="360" w:lineRule="auto"/>
              <w:jc w:val="both"/>
              <w:rPr>
                <w:rFonts w:ascii="Arial" w:eastAsiaTheme="minorHAnsi" w:hAnsi="Arial" w:cs="Arial"/>
                <w:sz w:val="24"/>
                <w:szCs w:val="24"/>
              </w:rPr>
            </w:pPr>
            <w:r w:rsidRPr="00B84D3A">
              <w:rPr>
                <w:rStyle w:val="Strong"/>
                <w:rFonts w:ascii="Arial" w:hAnsi="Arial" w:cs="Arial"/>
                <w:color w:val="373D3F"/>
                <w:sz w:val="24"/>
                <w:szCs w:val="24"/>
                <w:bdr w:val="none" w:sz="0" w:space="0" w:color="auto" w:frame="1"/>
                <w:shd w:val="clear" w:color="auto" w:fill="FFFFFF"/>
              </w:rPr>
              <w:t>Institutional Collectivism</w:t>
            </w:r>
          </w:p>
        </w:tc>
        <w:tc>
          <w:tcPr>
            <w:tcW w:w="6408" w:type="dxa"/>
          </w:tcPr>
          <w:p w14:paraId="209016D9" w14:textId="77777777" w:rsidR="00C2606F" w:rsidRPr="00B84D3A" w:rsidRDefault="00BC08B4"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Prompts society to integrate into institutions and be guided collectively by them</w:t>
            </w:r>
          </w:p>
        </w:tc>
      </w:tr>
      <w:tr w:rsidR="00B76E0C" w:rsidRPr="00B84D3A" w14:paraId="54EBE605" w14:textId="77777777" w:rsidTr="00C2606F">
        <w:tc>
          <w:tcPr>
            <w:tcW w:w="3168" w:type="dxa"/>
          </w:tcPr>
          <w:p w14:paraId="0E23B021" w14:textId="77777777" w:rsidR="00B76E0C" w:rsidRPr="00B84D3A" w:rsidRDefault="00B76E0C" w:rsidP="00B84D3A">
            <w:pPr>
              <w:suppressAutoHyphens w:val="0"/>
              <w:spacing w:line="360" w:lineRule="auto"/>
              <w:jc w:val="both"/>
              <w:rPr>
                <w:rStyle w:val="Strong"/>
                <w:rFonts w:ascii="Arial" w:hAnsi="Arial" w:cs="Arial"/>
                <w:color w:val="373D3F"/>
                <w:sz w:val="24"/>
                <w:szCs w:val="24"/>
                <w:bdr w:val="none" w:sz="0" w:space="0" w:color="auto" w:frame="1"/>
                <w:shd w:val="clear" w:color="auto" w:fill="FFFFFF"/>
              </w:rPr>
            </w:pPr>
            <w:r w:rsidRPr="00B84D3A">
              <w:rPr>
                <w:rStyle w:val="Strong"/>
                <w:rFonts w:ascii="Arial" w:hAnsi="Arial" w:cs="Arial"/>
                <w:color w:val="373D3F"/>
                <w:sz w:val="24"/>
                <w:szCs w:val="24"/>
                <w:bdr w:val="none" w:sz="0" w:space="0" w:color="auto" w:frame="1"/>
                <w:shd w:val="clear" w:color="auto" w:fill="FFFFFF"/>
              </w:rPr>
              <w:t>In-Group Collectivism</w:t>
            </w:r>
          </w:p>
        </w:tc>
        <w:tc>
          <w:tcPr>
            <w:tcW w:w="6408" w:type="dxa"/>
          </w:tcPr>
          <w:p w14:paraId="0A28A919" w14:textId="77777777" w:rsidR="00B76E0C" w:rsidRPr="00B84D3A" w:rsidRDefault="00F25FE9"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Culture often tends to encourage alignment to original group setup or </w:t>
            </w:r>
            <w:r w:rsidR="006F7510" w:rsidRPr="00B84D3A">
              <w:rPr>
                <w:rFonts w:ascii="Arial" w:eastAsiaTheme="minorHAnsi" w:hAnsi="Arial" w:cs="Arial"/>
                <w:sz w:val="24"/>
                <w:szCs w:val="24"/>
              </w:rPr>
              <w:t xml:space="preserve">encourage individualism </w:t>
            </w:r>
          </w:p>
        </w:tc>
      </w:tr>
      <w:tr w:rsidR="00B76E0C" w:rsidRPr="00B84D3A" w14:paraId="1A95A0AE" w14:textId="77777777" w:rsidTr="00C2606F">
        <w:tc>
          <w:tcPr>
            <w:tcW w:w="3168" w:type="dxa"/>
          </w:tcPr>
          <w:p w14:paraId="78E421A8" w14:textId="77777777" w:rsidR="00B76E0C" w:rsidRPr="00B84D3A" w:rsidRDefault="00B76E0C" w:rsidP="00B84D3A">
            <w:pPr>
              <w:suppressAutoHyphens w:val="0"/>
              <w:spacing w:line="360" w:lineRule="auto"/>
              <w:jc w:val="both"/>
              <w:rPr>
                <w:rStyle w:val="Strong"/>
                <w:rFonts w:ascii="Arial" w:hAnsi="Arial" w:cs="Arial"/>
                <w:color w:val="373D3F"/>
                <w:sz w:val="24"/>
                <w:szCs w:val="24"/>
                <w:bdr w:val="none" w:sz="0" w:space="0" w:color="auto" w:frame="1"/>
                <w:shd w:val="clear" w:color="auto" w:fill="FFFFFF"/>
              </w:rPr>
            </w:pPr>
            <w:r w:rsidRPr="00B84D3A">
              <w:rPr>
                <w:rStyle w:val="Strong"/>
                <w:rFonts w:ascii="Arial" w:hAnsi="Arial" w:cs="Arial"/>
                <w:color w:val="373D3F"/>
                <w:sz w:val="24"/>
                <w:szCs w:val="24"/>
                <w:bdr w:val="none" w:sz="0" w:space="0" w:color="auto" w:frame="1"/>
                <w:shd w:val="clear" w:color="auto" w:fill="FFFFFF"/>
              </w:rPr>
              <w:t>Gender E</w:t>
            </w:r>
            <w:r w:rsidR="005251E3" w:rsidRPr="00B84D3A">
              <w:rPr>
                <w:rStyle w:val="Strong"/>
                <w:rFonts w:ascii="Arial" w:hAnsi="Arial" w:cs="Arial"/>
                <w:color w:val="373D3F"/>
                <w:sz w:val="24"/>
                <w:szCs w:val="24"/>
                <w:bdr w:val="none" w:sz="0" w:space="0" w:color="auto" w:frame="1"/>
                <w:shd w:val="clear" w:color="auto" w:fill="FFFFFF"/>
              </w:rPr>
              <w:t>quality</w:t>
            </w:r>
          </w:p>
        </w:tc>
        <w:tc>
          <w:tcPr>
            <w:tcW w:w="6408" w:type="dxa"/>
          </w:tcPr>
          <w:p w14:paraId="62EC340C" w14:textId="77777777" w:rsidR="00B76E0C" w:rsidRPr="00B84D3A" w:rsidRDefault="005251E3"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Refers to </w:t>
            </w:r>
            <w:r w:rsidR="001D2CCC" w:rsidRPr="00B84D3A">
              <w:rPr>
                <w:rFonts w:ascii="Arial" w:eastAsiaTheme="minorHAnsi" w:hAnsi="Arial" w:cs="Arial"/>
                <w:sz w:val="24"/>
                <w:szCs w:val="24"/>
              </w:rPr>
              <w:t xml:space="preserve">the feminine or masculine work balance of  a culture </w:t>
            </w:r>
          </w:p>
        </w:tc>
      </w:tr>
    </w:tbl>
    <w:p w14:paraId="0624718B" w14:textId="77777777" w:rsidR="003327B5" w:rsidRDefault="003327B5" w:rsidP="006D32CE">
      <w:pPr>
        <w:suppressAutoHyphens w:val="0"/>
        <w:spacing w:line="360" w:lineRule="auto"/>
        <w:jc w:val="center"/>
        <w:rPr>
          <w:rFonts w:ascii="Arial" w:eastAsiaTheme="minorHAnsi" w:hAnsi="Arial" w:cs="Arial"/>
          <w:b/>
          <w:sz w:val="24"/>
          <w:szCs w:val="24"/>
        </w:rPr>
      </w:pPr>
    </w:p>
    <w:p w14:paraId="7941F166" w14:textId="4429796F" w:rsidR="008E2A77" w:rsidRPr="00B84D3A" w:rsidRDefault="008E2A77" w:rsidP="006D32CE">
      <w:pPr>
        <w:suppressAutoHyphens w:val="0"/>
        <w:spacing w:line="360" w:lineRule="auto"/>
        <w:jc w:val="center"/>
        <w:rPr>
          <w:rFonts w:ascii="Arial" w:eastAsiaTheme="minorHAnsi" w:hAnsi="Arial" w:cs="Arial"/>
          <w:b/>
          <w:sz w:val="24"/>
          <w:szCs w:val="24"/>
        </w:rPr>
      </w:pPr>
      <w:r w:rsidRPr="00B84D3A">
        <w:rPr>
          <w:rFonts w:ascii="Arial" w:eastAsiaTheme="minorHAnsi" w:hAnsi="Arial" w:cs="Arial"/>
          <w:b/>
          <w:sz w:val="24"/>
          <w:szCs w:val="24"/>
        </w:rPr>
        <w:t xml:space="preserve">The </w:t>
      </w:r>
      <w:r w:rsidR="00641334" w:rsidRPr="00B84D3A">
        <w:rPr>
          <w:rFonts w:ascii="Arial" w:eastAsiaTheme="minorHAnsi" w:hAnsi="Arial" w:cs="Arial"/>
          <w:b/>
          <w:sz w:val="24"/>
          <w:szCs w:val="24"/>
        </w:rPr>
        <w:t>American</w:t>
      </w:r>
      <w:r w:rsidRPr="00B84D3A">
        <w:rPr>
          <w:rFonts w:ascii="Arial" w:eastAsiaTheme="minorHAnsi" w:hAnsi="Arial" w:cs="Arial"/>
          <w:b/>
          <w:sz w:val="24"/>
          <w:szCs w:val="24"/>
        </w:rPr>
        <w:t xml:space="preserve"> Guest Guide</w:t>
      </w:r>
    </w:p>
    <w:p w14:paraId="71D6CD1D" w14:textId="2792AB3C" w:rsidR="006D32CE" w:rsidRDefault="00D72D15" w:rsidP="006D32CE">
      <w:pPr>
        <w:suppressAutoHyphens w:val="0"/>
        <w:spacing w:line="360" w:lineRule="auto"/>
        <w:ind w:firstLine="720"/>
        <w:jc w:val="both"/>
        <w:rPr>
          <w:rFonts w:ascii="Arial" w:eastAsiaTheme="minorHAnsi" w:hAnsi="Arial" w:cs="Arial"/>
          <w:sz w:val="24"/>
          <w:szCs w:val="24"/>
        </w:rPr>
      </w:pPr>
      <w:r w:rsidRPr="006D32CE">
        <w:rPr>
          <w:rFonts w:ascii="Arial" w:eastAsiaTheme="minorHAnsi" w:hAnsi="Arial" w:cs="Arial"/>
          <w:sz w:val="24"/>
          <w:szCs w:val="24"/>
        </w:rPr>
        <w:t xml:space="preserve">There is no single definition of the American culture </w:t>
      </w:r>
      <w:r w:rsidR="005B6828" w:rsidRPr="006D32CE">
        <w:rPr>
          <w:rFonts w:ascii="Arial" w:eastAsiaTheme="minorHAnsi" w:hAnsi="Arial" w:cs="Arial"/>
          <w:sz w:val="24"/>
          <w:szCs w:val="24"/>
        </w:rPr>
        <w:t>because it</w:t>
      </w:r>
      <w:r w:rsidR="003327B5">
        <w:rPr>
          <w:rFonts w:ascii="Arial" w:eastAsiaTheme="minorHAnsi" w:hAnsi="Arial" w:cs="Arial"/>
          <w:sz w:val="24"/>
          <w:szCs w:val="24"/>
        </w:rPr>
        <w:t xml:space="preserve"> i</w:t>
      </w:r>
      <w:r w:rsidR="005B6828" w:rsidRPr="006D32CE">
        <w:rPr>
          <w:rFonts w:ascii="Arial" w:eastAsiaTheme="minorHAnsi" w:hAnsi="Arial" w:cs="Arial"/>
          <w:sz w:val="24"/>
          <w:szCs w:val="24"/>
        </w:rPr>
        <w:t>s a melting pot of varying cultures and backgrounds</w:t>
      </w:r>
      <w:r w:rsidR="00B67739" w:rsidRPr="006D32CE">
        <w:rPr>
          <w:rFonts w:ascii="Arial" w:hAnsi="Arial" w:cs="Arial"/>
          <w:color w:val="222222"/>
          <w:sz w:val="24"/>
          <w:szCs w:val="24"/>
          <w:shd w:val="clear" w:color="auto" w:fill="FFFFFF"/>
        </w:rPr>
        <w:t xml:space="preserve"> (Woods</w:t>
      </w:r>
      <w:r w:rsidR="00DA2DF1">
        <w:rPr>
          <w:rFonts w:ascii="Arial" w:hAnsi="Arial" w:cs="Arial"/>
          <w:color w:val="222222"/>
          <w:sz w:val="24"/>
          <w:szCs w:val="24"/>
          <w:shd w:val="clear" w:color="auto" w:fill="FFFFFF"/>
        </w:rPr>
        <w:t>,</w:t>
      </w:r>
      <w:r w:rsidR="00B67739" w:rsidRPr="006D32CE">
        <w:rPr>
          <w:rFonts w:ascii="Arial" w:hAnsi="Arial" w:cs="Arial"/>
          <w:color w:val="222222"/>
          <w:sz w:val="24"/>
          <w:szCs w:val="24"/>
          <w:shd w:val="clear" w:color="auto" w:fill="FFFFFF"/>
        </w:rPr>
        <w:t xml:space="preserve"> 2018)</w:t>
      </w:r>
      <w:r w:rsidR="005B6828" w:rsidRPr="006D32CE">
        <w:rPr>
          <w:rFonts w:ascii="Arial" w:eastAsiaTheme="minorHAnsi" w:hAnsi="Arial" w:cs="Arial"/>
          <w:sz w:val="24"/>
          <w:szCs w:val="24"/>
        </w:rPr>
        <w:t>. It is</w:t>
      </w:r>
      <w:r w:rsidR="00707CA9">
        <w:rPr>
          <w:rFonts w:ascii="Arial" w:eastAsiaTheme="minorHAnsi" w:hAnsi="Arial" w:cs="Arial"/>
          <w:sz w:val="24"/>
          <w:szCs w:val="24"/>
        </w:rPr>
        <w:t>,</w:t>
      </w:r>
      <w:r w:rsidR="005B6828" w:rsidRPr="006D32CE">
        <w:rPr>
          <w:rFonts w:ascii="Arial" w:eastAsiaTheme="minorHAnsi" w:hAnsi="Arial" w:cs="Arial"/>
          <w:sz w:val="24"/>
          <w:szCs w:val="24"/>
        </w:rPr>
        <w:t xml:space="preserve"> however</w:t>
      </w:r>
      <w:r w:rsidR="00707CA9">
        <w:rPr>
          <w:rFonts w:ascii="Arial" w:eastAsiaTheme="minorHAnsi" w:hAnsi="Arial" w:cs="Arial"/>
          <w:sz w:val="24"/>
          <w:szCs w:val="24"/>
        </w:rPr>
        <w:t>,</w:t>
      </w:r>
      <w:r w:rsidR="005B6828" w:rsidRPr="006D32CE">
        <w:rPr>
          <w:rFonts w:ascii="Arial" w:eastAsiaTheme="minorHAnsi" w:hAnsi="Arial" w:cs="Arial"/>
          <w:sz w:val="24"/>
          <w:szCs w:val="24"/>
        </w:rPr>
        <w:t xml:space="preserve"> known to pride in individualism, privacy, gender equality, liberty, competition and future orientation. </w:t>
      </w:r>
      <w:r w:rsidR="00857BDB" w:rsidRPr="006D32CE">
        <w:rPr>
          <w:rFonts w:ascii="Arial" w:eastAsiaTheme="minorHAnsi" w:hAnsi="Arial" w:cs="Arial"/>
          <w:sz w:val="24"/>
          <w:szCs w:val="24"/>
        </w:rPr>
        <w:t xml:space="preserve">The American today values time and growth of self therefore I would be important to have schedules drawn beforehand and personal wants incorporated into the plans. This type of guest is fairly not uptight and is highly conversational with approval or disapproval verbalized almost instantly therefore it would be important to listen keenly and engage them with a cultural sensitive approach. </w:t>
      </w:r>
    </w:p>
    <w:p w14:paraId="5887C380" w14:textId="02EC3985" w:rsidR="008E2A77" w:rsidRPr="006D32CE" w:rsidRDefault="00857BDB" w:rsidP="006D32CE">
      <w:pPr>
        <w:suppressAutoHyphens w:val="0"/>
        <w:spacing w:line="360" w:lineRule="auto"/>
        <w:ind w:firstLine="720"/>
        <w:jc w:val="both"/>
        <w:rPr>
          <w:rFonts w:ascii="Arial" w:eastAsiaTheme="minorHAnsi" w:hAnsi="Arial" w:cs="Arial"/>
          <w:sz w:val="24"/>
          <w:szCs w:val="24"/>
        </w:rPr>
      </w:pPr>
      <w:r w:rsidRPr="006D32CE">
        <w:rPr>
          <w:rFonts w:ascii="Arial" w:eastAsiaTheme="minorHAnsi" w:hAnsi="Arial" w:cs="Arial"/>
          <w:sz w:val="24"/>
          <w:szCs w:val="24"/>
        </w:rPr>
        <w:t xml:space="preserve">Food back home is typically fast </w:t>
      </w:r>
      <w:r w:rsidR="004758E2" w:rsidRPr="006D32CE">
        <w:rPr>
          <w:rFonts w:ascii="Arial" w:eastAsiaTheme="minorHAnsi" w:hAnsi="Arial" w:cs="Arial"/>
          <w:sz w:val="24"/>
          <w:szCs w:val="24"/>
        </w:rPr>
        <w:t>food</w:t>
      </w:r>
      <w:r w:rsidR="004758E2">
        <w:rPr>
          <w:rFonts w:ascii="Arial" w:eastAsiaTheme="minorHAnsi" w:hAnsi="Arial" w:cs="Arial"/>
          <w:sz w:val="24"/>
          <w:szCs w:val="24"/>
        </w:rPr>
        <w:t>;</w:t>
      </w:r>
      <w:r w:rsidRPr="006D32CE">
        <w:rPr>
          <w:rFonts w:ascii="Arial" w:eastAsiaTheme="minorHAnsi" w:hAnsi="Arial" w:cs="Arial"/>
          <w:sz w:val="24"/>
          <w:szCs w:val="24"/>
        </w:rPr>
        <w:t xml:space="preserve"> therefore</w:t>
      </w:r>
      <w:r w:rsidR="00707CA9">
        <w:rPr>
          <w:rFonts w:ascii="Arial" w:eastAsiaTheme="minorHAnsi" w:hAnsi="Arial" w:cs="Arial"/>
          <w:sz w:val="24"/>
          <w:szCs w:val="24"/>
        </w:rPr>
        <w:t>,</w:t>
      </w:r>
      <w:r w:rsidRPr="006D32CE">
        <w:rPr>
          <w:rFonts w:ascii="Arial" w:eastAsiaTheme="minorHAnsi" w:hAnsi="Arial" w:cs="Arial"/>
          <w:sz w:val="24"/>
          <w:szCs w:val="24"/>
        </w:rPr>
        <w:t xml:space="preserve"> it will be important to include different local cuisine into the meal plan. It is also important to service the individual need of the guest whether </w:t>
      </w:r>
      <w:r w:rsidR="004A74C8">
        <w:rPr>
          <w:rFonts w:ascii="Arial" w:eastAsiaTheme="minorHAnsi" w:hAnsi="Arial" w:cs="Arial"/>
          <w:sz w:val="24"/>
          <w:szCs w:val="24"/>
        </w:rPr>
        <w:t xml:space="preserve">travelling </w:t>
      </w:r>
      <w:r w:rsidR="004A74C8" w:rsidRPr="006D32CE">
        <w:rPr>
          <w:rFonts w:ascii="Arial" w:eastAsiaTheme="minorHAnsi" w:hAnsi="Arial" w:cs="Arial"/>
          <w:sz w:val="24"/>
          <w:szCs w:val="24"/>
        </w:rPr>
        <w:t>sole</w:t>
      </w:r>
      <w:r w:rsidR="00B764C7" w:rsidRPr="006D32CE">
        <w:rPr>
          <w:rFonts w:ascii="Arial" w:eastAsiaTheme="minorHAnsi" w:hAnsi="Arial" w:cs="Arial"/>
          <w:sz w:val="24"/>
          <w:szCs w:val="24"/>
        </w:rPr>
        <w:t xml:space="preserve"> or </w:t>
      </w:r>
      <w:r w:rsidR="004E628C">
        <w:rPr>
          <w:rFonts w:ascii="Arial" w:eastAsiaTheme="minorHAnsi" w:hAnsi="Arial" w:cs="Arial"/>
          <w:sz w:val="24"/>
          <w:szCs w:val="24"/>
        </w:rPr>
        <w:t xml:space="preserve">as </w:t>
      </w:r>
      <w:r w:rsidR="00B764C7" w:rsidRPr="006D32CE">
        <w:rPr>
          <w:rFonts w:ascii="Arial" w:eastAsiaTheme="minorHAnsi" w:hAnsi="Arial" w:cs="Arial"/>
          <w:sz w:val="24"/>
          <w:szCs w:val="24"/>
        </w:rPr>
        <w:t xml:space="preserve">group guests. </w:t>
      </w:r>
      <w:r w:rsidR="00A47FF5" w:rsidRPr="006D32CE">
        <w:rPr>
          <w:rFonts w:ascii="Arial" w:eastAsiaTheme="minorHAnsi" w:hAnsi="Arial" w:cs="Arial"/>
          <w:sz w:val="24"/>
          <w:szCs w:val="24"/>
        </w:rPr>
        <w:t xml:space="preserve">Room service and </w:t>
      </w:r>
      <w:r w:rsidR="00254894" w:rsidRPr="006D32CE">
        <w:rPr>
          <w:rFonts w:ascii="Arial" w:eastAsiaTheme="minorHAnsi" w:hAnsi="Arial" w:cs="Arial"/>
          <w:sz w:val="24"/>
          <w:szCs w:val="24"/>
        </w:rPr>
        <w:t xml:space="preserve">any other amenity needs to assure the guest of privacy and showcase quality since this type of guest values privacy and high quality service. Most of Americans today are advanced in technology therefore instead of overproviding tech </w:t>
      </w:r>
      <w:r w:rsidR="008A0F59" w:rsidRPr="006D32CE">
        <w:rPr>
          <w:rFonts w:ascii="Arial" w:eastAsiaTheme="minorHAnsi" w:hAnsi="Arial" w:cs="Arial"/>
          <w:sz w:val="24"/>
          <w:szCs w:val="24"/>
        </w:rPr>
        <w:t>items</w:t>
      </w:r>
      <w:r w:rsidR="008A0F59">
        <w:rPr>
          <w:rFonts w:ascii="Arial" w:eastAsiaTheme="minorHAnsi" w:hAnsi="Arial" w:cs="Arial"/>
          <w:sz w:val="24"/>
          <w:szCs w:val="24"/>
        </w:rPr>
        <w:t>;</w:t>
      </w:r>
      <w:r w:rsidR="00254894" w:rsidRPr="006D32CE">
        <w:rPr>
          <w:rFonts w:ascii="Arial" w:eastAsiaTheme="minorHAnsi" w:hAnsi="Arial" w:cs="Arial"/>
          <w:sz w:val="24"/>
          <w:szCs w:val="24"/>
        </w:rPr>
        <w:t xml:space="preserve"> it would be good to tone down with more natural occurrences so as to offer a differential product.</w:t>
      </w:r>
      <w:r w:rsidR="001320FF" w:rsidRPr="006D32CE">
        <w:rPr>
          <w:rFonts w:ascii="Arial" w:hAnsi="Arial" w:cs="Arial"/>
          <w:color w:val="222222"/>
          <w:sz w:val="24"/>
          <w:szCs w:val="24"/>
          <w:shd w:val="clear" w:color="auto" w:fill="FFFFFF"/>
        </w:rPr>
        <w:t xml:space="preserve"> (Sufi and </w:t>
      </w:r>
      <w:proofErr w:type="spellStart"/>
      <w:r w:rsidR="001320FF" w:rsidRPr="006D32CE">
        <w:rPr>
          <w:rFonts w:ascii="Arial" w:hAnsi="Arial" w:cs="Arial"/>
          <w:color w:val="222222"/>
          <w:sz w:val="24"/>
          <w:szCs w:val="24"/>
          <w:shd w:val="clear" w:color="auto" w:fill="FFFFFF"/>
        </w:rPr>
        <w:t>Shojaie</w:t>
      </w:r>
      <w:proofErr w:type="spellEnd"/>
      <w:r w:rsidR="00DA2DF1">
        <w:rPr>
          <w:rFonts w:ascii="Arial" w:hAnsi="Arial" w:cs="Arial"/>
          <w:color w:val="222222"/>
          <w:sz w:val="24"/>
          <w:szCs w:val="24"/>
          <w:shd w:val="clear" w:color="auto" w:fill="FFFFFF"/>
        </w:rPr>
        <w:t>,</w:t>
      </w:r>
      <w:r w:rsidR="001320FF" w:rsidRPr="006D32CE">
        <w:rPr>
          <w:rFonts w:ascii="Arial" w:hAnsi="Arial" w:cs="Arial"/>
          <w:color w:val="222222"/>
          <w:sz w:val="24"/>
          <w:szCs w:val="24"/>
          <w:shd w:val="clear" w:color="auto" w:fill="FFFFFF"/>
        </w:rPr>
        <w:t xml:space="preserve"> 2018)</w:t>
      </w:r>
      <w:r w:rsidR="00D87B98">
        <w:rPr>
          <w:rFonts w:ascii="Arial" w:eastAsiaTheme="minorHAnsi" w:hAnsi="Arial" w:cs="Arial"/>
          <w:sz w:val="24"/>
          <w:szCs w:val="24"/>
        </w:rPr>
        <w:t xml:space="preserve">. </w:t>
      </w:r>
      <w:r w:rsidR="00254894" w:rsidRPr="006D32CE">
        <w:rPr>
          <w:rFonts w:ascii="Arial" w:eastAsiaTheme="minorHAnsi" w:hAnsi="Arial" w:cs="Arial"/>
          <w:sz w:val="24"/>
          <w:szCs w:val="24"/>
        </w:rPr>
        <w:t xml:space="preserve">The check in and check out systems have to be managed well so as to avoid bad first impressions since this guest will cancel bookings at the slightest inconvenience. Below is a summarized table of the dos and </w:t>
      </w:r>
      <w:proofErr w:type="spellStart"/>
      <w:r w:rsidR="00254894" w:rsidRPr="006D32CE">
        <w:rPr>
          <w:rFonts w:ascii="Arial" w:eastAsiaTheme="minorHAnsi" w:hAnsi="Arial" w:cs="Arial"/>
          <w:sz w:val="24"/>
          <w:szCs w:val="24"/>
        </w:rPr>
        <w:t>donts</w:t>
      </w:r>
      <w:proofErr w:type="spellEnd"/>
      <w:r w:rsidR="00254894" w:rsidRPr="006D32CE">
        <w:rPr>
          <w:rFonts w:ascii="Arial" w:eastAsiaTheme="minorHAnsi" w:hAnsi="Arial" w:cs="Arial"/>
          <w:sz w:val="24"/>
          <w:szCs w:val="24"/>
        </w:rPr>
        <w:t xml:space="preserve"> for this guest for the service team. </w:t>
      </w:r>
    </w:p>
    <w:p w14:paraId="6B63E9FA" w14:textId="77777777" w:rsidR="008E2A77" w:rsidRPr="00B84D3A" w:rsidRDefault="008E2A77" w:rsidP="00B84D3A">
      <w:pPr>
        <w:suppressAutoHyphens w:val="0"/>
        <w:spacing w:line="360" w:lineRule="auto"/>
        <w:jc w:val="both"/>
        <w:rPr>
          <w:rFonts w:ascii="Arial" w:eastAsiaTheme="minorHAnsi" w:hAnsi="Arial" w:cs="Arial"/>
          <w:sz w:val="24"/>
          <w:szCs w:val="24"/>
        </w:rPr>
      </w:pPr>
    </w:p>
    <w:tbl>
      <w:tblPr>
        <w:tblStyle w:val="TableGrid"/>
        <w:tblW w:w="0" w:type="auto"/>
        <w:tblLook w:val="04A0" w:firstRow="1" w:lastRow="0" w:firstColumn="1" w:lastColumn="0" w:noHBand="0" w:noVBand="1"/>
      </w:tblPr>
      <w:tblGrid>
        <w:gridCol w:w="4675"/>
        <w:gridCol w:w="4675"/>
      </w:tblGrid>
      <w:tr w:rsidR="008E2A77" w:rsidRPr="00B84D3A" w14:paraId="72A60D2A" w14:textId="77777777" w:rsidTr="00EA2194">
        <w:tc>
          <w:tcPr>
            <w:tcW w:w="4675" w:type="dxa"/>
          </w:tcPr>
          <w:p w14:paraId="73140BE9" w14:textId="2FFCD6C1" w:rsidR="008E2A77" w:rsidRPr="00B84D3A" w:rsidRDefault="008E2A77" w:rsidP="00B84D3A">
            <w:pPr>
              <w:suppressAutoHyphens w:val="0"/>
              <w:spacing w:line="360" w:lineRule="auto"/>
              <w:jc w:val="both"/>
              <w:rPr>
                <w:rFonts w:ascii="Arial" w:eastAsiaTheme="minorHAnsi" w:hAnsi="Arial" w:cs="Arial"/>
                <w:b/>
                <w:sz w:val="24"/>
                <w:szCs w:val="24"/>
              </w:rPr>
            </w:pPr>
            <w:r w:rsidRPr="00B84D3A">
              <w:rPr>
                <w:rFonts w:ascii="Arial" w:eastAsiaTheme="minorHAnsi" w:hAnsi="Arial" w:cs="Arial"/>
                <w:b/>
                <w:sz w:val="24"/>
                <w:szCs w:val="24"/>
              </w:rPr>
              <w:t>Do</w:t>
            </w:r>
            <w:r w:rsidR="00B45923">
              <w:rPr>
                <w:rFonts w:ascii="Arial" w:eastAsiaTheme="minorHAnsi" w:hAnsi="Arial" w:cs="Arial"/>
                <w:b/>
                <w:sz w:val="24"/>
                <w:szCs w:val="24"/>
              </w:rPr>
              <w:t>’s</w:t>
            </w:r>
          </w:p>
        </w:tc>
        <w:tc>
          <w:tcPr>
            <w:tcW w:w="4675" w:type="dxa"/>
          </w:tcPr>
          <w:p w14:paraId="6319DFA8" w14:textId="77777777" w:rsidR="008E2A77" w:rsidRPr="00B84D3A" w:rsidRDefault="008E2A77" w:rsidP="00B84D3A">
            <w:pPr>
              <w:suppressAutoHyphens w:val="0"/>
              <w:spacing w:line="360" w:lineRule="auto"/>
              <w:jc w:val="both"/>
              <w:rPr>
                <w:rFonts w:ascii="Arial" w:eastAsiaTheme="minorHAnsi" w:hAnsi="Arial" w:cs="Arial"/>
                <w:b/>
                <w:sz w:val="24"/>
                <w:szCs w:val="24"/>
              </w:rPr>
            </w:pPr>
            <w:r w:rsidRPr="00B84D3A">
              <w:rPr>
                <w:rFonts w:ascii="Arial" w:eastAsiaTheme="minorHAnsi" w:hAnsi="Arial" w:cs="Arial"/>
                <w:b/>
                <w:sz w:val="24"/>
                <w:szCs w:val="24"/>
              </w:rPr>
              <w:t>Don’t</w:t>
            </w:r>
          </w:p>
        </w:tc>
      </w:tr>
      <w:tr w:rsidR="008E2A77" w:rsidRPr="00B84D3A" w14:paraId="73122D9E" w14:textId="77777777" w:rsidTr="00EA2194">
        <w:tc>
          <w:tcPr>
            <w:tcW w:w="4675" w:type="dxa"/>
          </w:tcPr>
          <w:p w14:paraId="6753FBFE" w14:textId="77777777" w:rsidR="008E2A77" w:rsidRPr="00B84D3A" w:rsidRDefault="00254894"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Greet in English unless guest first uses local language</w:t>
            </w:r>
          </w:p>
        </w:tc>
        <w:tc>
          <w:tcPr>
            <w:tcW w:w="4675" w:type="dxa"/>
          </w:tcPr>
          <w:p w14:paraId="1BF7234E" w14:textId="77777777" w:rsidR="008E2A77" w:rsidRPr="00B84D3A" w:rsidRDefault="00254894"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Welcome in local dialect</w:t>
            </w:r>
          </w:p>
        </w:tc>
      </w:tr>
      <w:tr w:rsidR="008E2A77" w:rsidRPr="00B84D3A" w14:paraId="4FBFC46D" w14:textId="77777777" w:rsidTr="00EA2194">
        <w:tc>
          <w:tcPr>
            <w:tcW w:w="4675" w:type="dxa"/>
          </w:tcPr>
          <w:p w14:paraId="1B6CEEC7" w14:textId="77777777" w:rsidR="008E2A77" w:rsidRPr="00B84D3A" w:rsidRDefault="00C217FD"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Be creative with food, linen and other amenities</w:t>
            </w:r>
          </w:p>
        </w:tc>
        <w:tc>
          <w:tcPr>
            <w:tcW w:w="4675" w:type="dxa"/>
          </w:tcPr>
          <w:p w14:paraId="3D10FCD1" w14:textId="77777777" w:rsidR="008E2A77" w:rsidRPr="00B84D3A" w:rsidRDefault="00C217FD"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Offer standard services</w:t>
            </w:r>
          </w:p>
        </w:tc>
      </w:tr>
      <w:tr w:rsidR="008E2A77" w:rsidRPr="00B84D3A" w14:paraId="0069E4B3" w14:textId="77777777" w:rsidTr="00EA2194">
        <w:tc>
          <w:tcPr>
            <w:tcW w:w="4675" w:type="dxa"/>
          </w:tcPr>
          <w:p w14:paraId="0ADF7606" w14:textId="77777777" w:rsidR="008E2A77" w:rsidRPr="00B84D3A" w:rsidRDefault="00C217FD"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Customize guest experience</w:t>
            </w:r>
          </w:p>
        </w:tc>
        <w:tc>
          <w:tcPr>
            <w:tcW w:w="4675" w:type="dxa"/>
          </w:tcPr>
          <w:p w14:paraId="39BF714A" w14:textId="77777777" w:rsidR="008E2A77" w:rsidRPr="00B84D3A" w:rsidRDefault="00C217FD"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Group events</w:t>
            </w:r>
          </w:p>
        </w:tc>
      </w:tr>
      <w:tr w:rsidR="008E2A77" w:rsidRPr="00B84D3A" w14:paraId="246222F4" w14:textId="77777777" w:rsidTr="00EA2194">
        <w:tc>
          <w:tcPr>
            <w:tcW w:w="4675" w:type="dxa"/>
          </w:tcPr>
          <w:p w14:paraId="79775F12" w14:textId="77777777" w:rsidR="008E2A77" w:rsidRPr="00B84D3A" w:rsidRDefault="00C217FD"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Be responsive and highly alert to feedback or requests</w:t>
            </w:r>
          </w:p>
        </w:tc>
        <w:tc>
          <w:tcPr>
            <w:tcW w:w="4675" w:type="dxa"/>
          </w:tcPr>
          <w:p w14:paraId="738730A5" w14:textId="77777777" w:rsidR="008E2A77" w:rsidRPr="00B84D3A" w:rsidRDefault="00D5409A"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 xml:space="preserve">Do not overlook any feedback </w:t>
            </w:r>
          </w:p>
        </w:tc>
      </w:tr>
      <w:tr w:rsidR="008E2A77" w:rsidRPr="00B84D3A" w14:paraId="672C4CBF" w14:textId="77777777" w:rsidTr="00EA2194">
        <w:tc>
          <w:tcPr>
            <w:tcW w:w="4675" w:type="dxa"/>
          </w:tcPr>
          <w:p w14:paraId="63E3AB9A" w14:textId="77777777" w:rsidR="008E2A77" w:rsidRPr="00B84D3A" w:rsidRDefault="00D5409A"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Involve guest in all plans</w:t>
            </w:r>
          </w:p>
        </w:tc>
        <w:tc>
          <w:tcPr>
            <w:tcW w:w="4675" w:type="dxa"/>
          </w:tcPr>
          <w:p w14:paraId="303B1F4B" w14:textId="77777777" w:rsidR="008E2A77" w:rsidRPr="00B84D3A" w:rsidRDefault="00D5409A" w:rsidP="00B84D3A">
            <w:pPr>
              <w:suppressAutoHyphens w:val="0"/>
              <w:spacing w:line="360" w:lineRule="auto"/>
              <w:jc w:val="both"/>
              <w:rPr>
                <w:rFonts w:ascii="Arial" w:eastAsiaTheme="minorHAnsi" w:hAnsi="Arial" w:cs="Arial"/>
                <w:sz w:val="24"/>
                <w:szCs w:val="24"/>
              </w:rPr>
            </w:pPr>
            <w:r w:rsidRPr="00B84D3A">
              <w:rPr>
                <w:rFonts w:ascii="Arial" w:eastAsiaTheme="minorHAnsi" w:hAnsi="Arial" w:cs="Arial"/>
                <w:sz w:val="24"/>
                <w:szCs w:val="24"/>
              </w:rPr>
              <w:t>Plan for the guest without their input</w:t>
            </w:r>
          </w:p>
        </w:tc>
      </w:tr>
    </w:tbl>
    <w:p w14:paraId="298926B0" w14:textId="77777777" w:rsidR="008E2A77" w:rsidRPr="00B84D3A" w:rsidRDefault="008E2A77" w:rsidP="00B84D3A">
      <w:pPr>
        <w:suppressAutoHyphens w:val="0"/>
        <w:spacing w:line="360" w:lineRule="auto"/>
        <w:jc w:val="both"/>
        <w:rPr>
          <w:rFonts w:ascii="Arial" w:eastAsiaTheme="minorHAnsi" w:hAnsi="Arial" w:cs="Arial"/>
          <w:sz w:val="24"/>
          <w:szCs w:val="24"/>
        </w:rPr>
      </w:pPr>
    </w:p>
    <w:p w14:paraId="0D9DE59D" w14:textId="77777777" w:rsidR="008E2A77" w:rsidRPr="00B84D3A" w:rsidRDefault="008E2A77" w:rsidP="00B84D3A">
      <w:pPr>
        <w:suppressAutoHyphens w:val="0"/>
        <w:spacing w:line="360" w:lineRule="auto"/>
        <w:jc w:val="both"/>
        <w:rPr>
          <w:rFonts w:ascii="Arial" w:eastAsiaTheme="minorHAnsi" w:hAnsi="Arial" w:cs="Arial"/>
          <w:sz w:val="24"/>
          <w:szCs w:val="24"/>
        </w:rPr>
      </w:pPr>
    </w:p>
    <w:p w14:paraId="7D7E69EF" w14:textId="77777777" w:rsidR="008E2A77" w:rsidRPr="00B84D3A" w:rsidRDefault="008E2A77" w:rsidP="00B84D3A">
      <w:pPr>
        <w:suppressAutoHyphens w:val="0"/>
        <w:spacing w:line="360" w:lineRule="auto"/>
        <w:jc w:val="both"/>
        <w:rPr>
          <w:rFonts w:ascii="Arial" w:eastAsiaTheme="minorHAnsi" w:hAnsi="Arial" w:cs="Arial"/>
          <w:sz w:val="24"/>
          <w:szCs w:val="24"/>
        </w:rPr>
      </w:pPr>
    </w:p>
    <w:p w14:paraId="75B2F4F9" w14:textId="77777777" w:rsidR="008E2A77" w:rsidRPr="00B84D3A" w:rsidRDefault="008E2A77" w:rsidP="00B84D3A">
      <w:pPr>
        <w:suppressAutoHyphens w:val="0"/>
        <w:spacing w:line="360" w:lineRule="auto"/>
        <w:jc w:val="both"/>
        <w:rPr>
          <w:rFonts w:ascii="Arial" w:eastAsiaTheme="minorHAnsi" w:hAnsi="Arial" w:cs="Arial"/>
          <w:sz w:val="24"/>
          <w:szCs w:val="24"/>
        </w:rPr>
      </w:pPr>
    </w:p>
    <w:p w14:paraId="6D6CFE19" w14:textId="77777777" w:rsidR="008E2A77" w:rsidRDefault="008E2A77" w:rsidP="00B84D3A">
      <w:pPr>
        <w:suppressAutoHyphens w:val="0"/>
        <w:spacing w:line="360" w:lineRule="auto"/>
        <w:jc w:val="both"/>
        <w:rPr>
          <w:rFonts w:ascii="Arial" w:eastAsiaTheme="minorHAnsi" w:hAnsi="Arial" w:cs="Arial"/>
          <w:sz w:val="24"/>
          <w:szCs w:val="24"/>
        </w:rPr>
      </w:pPr>
    </w:p>
    <w:p w14:paraId="095CF8DA" w14:textId="77777777" w:rsidR="00F70205" w:rsidRDefault="00F70205" w:rsidP="00B84D3A">
      <w:pPr>
        <w:suppressAutoHyphens w:val="0"/>
        <w:spacing w:line="360" w:lineRule="auto"/>
        <w:jc w:val="both"/>
        <w:rPr>
          <w:rFonts w:ascii="Arial" w:eastAsiaTheme="minorHAnsi" w:hAnsi="Arial" w:cs="Arial"/>
          <w:sz w:val="24"/>
          <w:szCs w:val="24"/>
        </w:rPr>
      </w:pPr>
    </w:p>
    <w:p w14:paraId="4EC368BC" w14:textId="77777777" w:rsidR="00F70205" w:rsidRDefault="00F70205" w:rsidP="00B84D3A">
      <w:pPr>
        <w:suppressAutoHyphens w:val="0"/>
        <w:spacing w:line="360" w:lineRule="auto"/>
        <w:jc w:val="both"/>
        <w:rPr>
          <w:rFonts w:ascii="Arial" w:eastAsiaTheme="minorHAnsi" w:hAnsi="Arial" w:cs="Arial"/>
          <w:sz w:val="24"/>
          <w:szCs w:val="24"/>
        </w:rPr>
      </w:pPr>
    </w:p>
    <w:p w14:paraId="3995CE36" w14:textId="77777777" w:rsidR="00F70205" w:rsidRDefault="00F70205" w:rsidP="00B84D3A">
      <w:pPr>
        <w:suppressAutoHyphens w:val="0"/>
        <w:spacing w:line="360" w:lineRule="auto"/>
        <w:jc w:val="both"/>
        <w:rPr>
          <w:rFonts w:ascii="Arial" w:eastAsiaTheme="minorHAnsi" w:hAnsi="Arial" w:cs="Arial"/>
          <w:sz w:val="24"/>
          <w:szCs w:val="24"/>
        </w:rPr>
      </w:pPr>
    </w:p>
    <w:p w14:paraId="4314C642" w14:textId="77777777" w:rsidR="00F70205" w:rsidRDefault="00F70205" w:rsidP="00B84D3A">
      <w:pPr>
        <w:suppressAutoHyphens w:val="0"/>
        <w:spacing w:line="360" w:lineRule="auto"/>
        <w:jc w:val="both"/>
        <w:rPr>
          <w:rFonts w:ascii="Arial" w:eastAsiaTheme="minorHAnsi" w:hAnsi="Arial" w:cs="Arial"/>
          <w:sz w:val="24"/>
          <w:szCs w:val="24"/>
        </w:rPr>
      </w:pPr>
    </w:p>
    <w:p w14:paraId="0F06A740" w14:textId="77777777" w:rsidR="00F70205" w:rsidRDefault="00F70205" w:rsidP="00B84D3A">
      <w:pPr>
        <w:suppressAutoHyphens w:val="0"/>
        <w:spacing w:line="360" w:lineRule="auto"/>
        <w:jc w:val="both"/>
        <w:rPr>
          <w:rFonts w:ascii="Arial" w:eastAsiaTheme="minorHAnsi" w:hAnsi="Arial" w:cs="Arial"/>
          <w:sz w:val="24"/>
          <w:szCs w:val="24"/>
        </w:rPr>
      </w:pPr>
    </w:p>
    <w:p w14:paraId="0D4AEA7D" w14:textId="77777777" w:rsidR="00F70205" w:rsidRDefault="00F70205" w:rsidP="00B84D3A">
      <w:pPr>
        <w:suppressAutoHyphens w:val="0"/>
        <w:spacing w:line="360" w:lineRule="auto"/>
        <w:jc w:val="both"/>
        <w:rPr>
          <w:rFonts w:ascii="Arial" w:eastAsiaTheme="minorHAnsi" w:hAnsi="Arial" w:cs="Arial"/>
          <w:sz w:val="24"/>
          <w:szCs w:val="24"/>
        </w:rPr>
      </w:pPr>
    </w:p>
    <w:p w14:paraId="0E1285A5" w14:textId="77777777" w:rsidR="00F70205" w:rsidRDefault="00F70205" w:rsidP="00B84D3A">
      <w:pPr>
        <w:suppressAutoHyphens w:val="0"/>
        <w:spacing w:line="360" w:lineRule="auto"/>
        <w:jc w:val="both"/>
        <w:rPr>
          <w:rFonts w:ascii="Arial" w:eastAsiaTheme="minorHAnsi" w:hAnsi="Arial" w:cs="Arial"/>
          <w:sz w:val="24"/>
          <w:szCs w:val="24"/>
        </w:rPr>
      </w:pPr>
    </w:p>
    <w:p w14:paraId="779DC24F" w14:textId="77777777" w:rsidR="00F70205" w:rsidRDefault="00F70205" w:rsidP="00B84D3A">
      <w:pPr>
        <w:suppressAutoHyphens w:val="0"/>
        <w:spacing w:line="360" w:lineRule="auto"/>
        <w:jc w:val="both"/>
        <w:rPr>
          <w:rFonts w:ascii="Arial" w:eastAsiaTheme="minorHAnsi" w:hAnsi="Arial" w:cs="Arial"/>
          <w:sz w:val="24"/>
          <w:szCs w:val="24"/>
        </w:rPr>
      </w:pPr>
    </w:p>
    <w:p w14:paraId="7A3459D1" w14:textId="77777777" w:rsidR="00F70205" w:rsidRDefault="00F70205" w:rsidP="00B84D3A">
      <w:pPr>
        <w:suppressAutoHyphens w:val="0"/>
        <w:spacing w:line="360" w:lineRule="auto"/>
        <w:jc w:val="both"/>
        <w:rPr>
          <w:rFonts w:ascii="Arial" w:eastAsiaTheme="minorHAnsi" w:hAnsi="Arial" w:cs="Arial"/>
          <w:sz w:val="24"/>
          <w:szCs w:val="24"/>
        </w:rPr>
      </w:pPr>
    </w:p>
    <w:p w14:paraId="4566905A" w14:textId="77777777" w:rsidR="00F70205" w:rsidRPr="00B84D3A" w:rsidRDefault="00F70205" w:rsidP="00B84D3A">
      <w:pPr>
        <w:suppressAutoHyphens w:val="0"/>
        <w:spacing w:line="360" w:lineRule="auto"/>
        <w:jc w:val="both"/>
        <w:rPr>
          <w:rFonts w:ascii="Arial" w:eastAsiaTheme="minorHAnsi" w:hAnsi="Arial" w:cs="Arial"/>
          <w:sz w:val="24"/>
          <w:szCs w:val="24"/>
        </w:rPr>
      </w:pPr>
    </w:p>
    <w:p w14:paraId="0ABC960E" w14:textId="77777777" w:rsidR="008E2A77" w:rsidRPr="00B84D3A" w:rsidRDefault="008E2A77" w:rsidP="00B84D3A">
      <w:pPr>
        <w:suppressAutoHyphens w:val="0"/>
        <w:spacing w:line="360" w:lineRule="auto"/>
        <w:jc w:val="both"/>
        <w:rPr>
          <w:rFonts w:ascii="Arial" w:eastAsiaTheme="minorHAnsi" w:hAnsi="Arial" w:cs="Arial"/>
          <w:sz w:val="24"/>
          <w:szCs w:val="24"/>
        </w:rPr>
      </w:pPr>
    </w:p>
    <w:p w14:paraId="7FD543E4" w14:textId="77777777" w:rsidR="008E2A77" w:rsidRDefault="008E2A77" w:rsidP="00B84D3A">
      <w:pPr>
        <w:suppressAutoHyphens w:val="0"/>
        <w:spacing w:line="360" w:lineRule="auto"/>
        <w:jc w:val="both"/>
        <w:rPr>
          <w:rFonts w:ascii="Arial" w:eastAsiaTheme="minorHAnsi" w:hAnsi="Arial" w:cs="Arial"/>
          <w:sz w:val="24"/>
          <w:szCs w:val="24"/>
        </w:rPr>
      </w:pPr>
    </w:p>
    <w:p w14:paraId="339A737F" w14:textId="77777777" w:rsidR="00CB6FC7" w:rsidRPr="00B84D3A" w:rsidRDefault="00CB6FC7" w:rsidP="00B84D3A">
      <w:pPr>
        <w:suppressAutoHyphens w:val="0"/>
        <w:spacing w:line="360" w:lineRule="auto"/>
        <w:jc w:val="both"/>
        <w:rPr>
          <w:rFonts w:ascii="Arial" w:eastAsiaTheme="minorHAnsi" w:hAnsi="Arial" w:cs="Arial"/>
          <w:sz w:val="24"/>
          <w:szCs w:val="24"/>
        </w:rPr>
      </w:pPr>
    </w:p>
    <w:p w14:paraId="474D97BE" w14:textId="77777777" w:rsidR="008E2A77" w:rsidRPr="00B84D3A" w:rsidRDefault="008E2A77" w:rsidP="00CB6FC7">
      <w:pPr>
        <w:suppressAutoHyphens w:val="0"/>
        <w:spacing w:line="360" w:lineRule="auto"/>
        <w:jc w:val="center"/>
        <w:rPr>
          <w:rFonts w:ascii="Arial" w:eastAsiaTheme="minorHAnsi" w:hAnsi="Arial" w:cs="Arial"/>
          <w:sz w:val="24"/>
          <w:szCs w:val="24"/>
        </w:rPr>
      </w:pPr>
      <w:r w:rsidRPr="00B84D3A">
        <w:rPr>
          <w:rFonts w:ascii="Arial" w:eastAsiaTheme="minorHAnsi" w:hAnsi="Arial" w:cs="Arial"/>
          <w:sz w:val="24"/>
          <w:szCs w:val="24"/>
        </w:rPr>
        <w:t>References</w:t>
      </w:r>
    </w:p>
    <w:p w14:paraId="06C32E3E" w14:textId="77777777" w:rsidR="008E2A77" w:rsidRPr="00B84D3A" w:rsidRDefault="008E2A77" w:rsidP="00CB6FC7">
      <w:pPr>
        <w:spacing w:after="0" w:line="360" w:lineRule="auto"/>
        <w:contextualSpacing/>
        <w:jc w:val="both"/>
        <w:rPr>
          <w:rStyle w:val="markedcontent"/>
          <w:rFonts w:ascii="Arial" w:hAnsi="Arial" w:cs="Arial"/>
          <w:sz w:val="24"/>
          <w:szCs w:val="24"/>
          <w:lang w:val="en-GB"/>
        </w:rPr>
      </w:pPr>
    </w:p>
    <w:p w14:paraId="08D1A850" w14:textId="77777777" w:rsidR="00F70205" w:rsidRPr="00B84D3A" w:rsidRDefault="00F70205" w:rsidP="00CB6FC7">
      <w:pPr>
        <w:spacing w:line="360" w:lineRule="auto"/>
        <w:ind w:left="720" w:hanging="720"/>
        <w:jc w:val="both"/>
        <w:rPr>
          <w:rFonts w:ascii="Arial" w:hAnsi="Arial" w:cs="Arial"/>
          <w:color w:val="222222"/>
          <w:sz w:val="24"/>
          <w:szCs w:val="24"/>
          <w:shd w:val="clear" w:color="auto" w:fill="FFFFFF"/>
        </w:rPr>
      </w:pPr>
      <w:r w:rsidRPr="00B84D3A">
        <w:rPr>
          <w:rFonts w:ascii="Arial" w:hAnsi="Arial" w:cs="Arial"/>
          <w:color w:val="222222"/>
          <w:sz w:val="24"/>
          <w:szCs w:val="24"/>
          <w:shd w:val="clear" w:color="auto" w:fill="FFFFFF"/>
        </w:rPr>
        <w:t xml:space="preserve">Abubakari, Z., Wang, M. and </w:t>
      </w:r>
      <w:proofErr w:type="spellStart"/>
      <w:r w:rsidRPr="00B84D3A">
        <w:rPr>
          <w:rFonts w:ascii="Arial" w:hAnsi="Arial" w:cs="Arial"/>
          <w:color w:val="222222"/>
          <w:sz w:val="24"/>
          <w:szCs w:val="24"/>
          <w:shd w:val="clear" w:color="auto" w:fill="FFFFFF"/>
        </w:rPr>
        <w:t>Paa</w:t>
      </w:r>
      <w:proofErr w:type="spellEnd"/>
      <w:r w:rsidRPr="00B84D3A">
        <w:rPr>
          <w:rFonts w:ascii="Arial" w:hAnsi="Arial" w:cs="Arial"/>
          <w:color w:val="222222"/>
          <w:sz w:val="24"/>
          <w:szCs w:val="24"/>
          <w:shd w:val="clear" w:color="auto" w:fill="FFFFFF"/>
        </w:rPr>
        <w:t>-Grant, R., 2018, August. Hofstede-GLOBE inspired cultural dimensions: a review and application in international business research and cross-cultural strategy. In </w:t>
      </w:r>
      <w:r w:rsidRPr="00B84D3A">
        <w:rPr>
          <w:rFonts w:ascii="Arial" w:hAnsi="Arial" w:cs="Arial"/>
          <w:i/>
          <w:iCs/>
          <w:color w:val="222222"/>
          <w:sz w:val="24"/>
          <w:szCs w:val="24"/>
          <w:shd w:val="clear" w:color="auto" w:fill="FFFFFF"/>
        </w:rPr>
        <w:t>Proceedings of the 2018 International Conference on Information Management &amp; Management Science</w:t>
      </w:r>
      <w:r w:rsidRPr="00B84D3A">
        <w:rPr>
          <w:rFonts w:ascii="Arial" w:hAnsi="Arial" w:cs="Arial"/>
          <w:color w:val="222222"/>
          <w:sz w:val="24"/>
          <w:szCs w:val="24"/>
          <w:shd w:val="clear" w:color="auto" w:fill="FFFFFF"/>
        </w:rPr>
        <w:t> (pp. 83-88).</w:t>
      </w:r>
    </w:p>
    <w:p w14:paraId="6E32C9D8" w14:textId="77777777" w:rsidR="00F70205" w:rsidRPr="00B84D3A" w:rsidRDefault="00F70205" w:rsidP="00CB6FC7">
      <w:pPr>
        <w:suppressAutoHyphens w:val="0"/>
        <w:spacing w:line="360" w:lineRule="auto"/>
        <w:ind w:left="720" w:hanging="720"/>
        <w:jc w:val="both"/>
        <w:rPr>
          <w:rStyle w:val="markedcontent"/>
          <w:rFonts w:ascii="Arial" w:hAnsi="Arial" w:cs="Arial"/>
          <w:sz w:val="24"/>
          <w:szCs w:val="24"/>
          <w:lang w:val="en-GB"/>
        </w:rPr>
      </w:pPr>
      <w:r w:rsidRPr="00B84D3A">
        <w:rPr>
          <w:rFonts w:ascii="Arial" w:hAnsi="Arial" w:cs="Arial"/>
          <w:color w:val="222222"/>
          <w:sz w:val="24"/>
          <w:szCs w:val="24"/>
          <w:shd w:val="clear" w:color="auto" w:fill="FFFFFF"/>
        </w:rPr>
        <w:t xml:space="preserve">Fang, F., Schei, V. and </w:t>
      </w:r>
      <w:proofErr w:type="spellStart"/>
      <w:r w:rsidRPr="00B84D3A">
        <w:rPr>
          <w:rFonts w:ascii="Arial" w:hAnsi="Arial" w:cs="Arial"/>
          <w:color w:val="222222"/>
          <w:sz w:val="24"/>
          <w:szCs w:val="24"/>
          <w:shd w:val="clear" w:color="auto" w:fill="FFFFFF"/>
        </w:rPr>
        <w:t>Selart</w:t>
      </w:r>
      <w:proofErr w:type="spellEnd"/>
      <w:r w:rsidRPr="00B84D3A">
        <w:rPr>
          <w:rFonts w:ascii="Arial" w:hAnsi="Arial" w:cs="Arial"/>
          <w:color w:val="222222"/>
          <w:sz w:val="24"/>
          <w:szCs w:val="24"/>
          <w:shd w:val="clear" w:color="auto" w:fill="FFFFFF"/>
        </w:rPr>
        <w:t>, M., 2018. Hype or hope? A new look at the research on cultural intelligence. </w:t>
      </w:r>
      <w:r w:rsidRPr="00B84D3A">
        <w:rPr>
          <w:rFonts w:ascii="Arial" w:hAnsi="Arial" w:cs="Arial"/>
          <w:i/>
          <w:iCs/>
          <w:color w:val="222222"/>
          <w:sz w:val="24"/>
          <w:szCs w:val="24"/>
          <w:shd w:val="clear" w:color="auto" w:fill="FFFFFF"/>
        </w:rPr>
        <w:t>International Journal of Intercultural Relations</w:t>
      </w:r>
      <w:r w:rsidRPr="00B84D3A">
        <w:rPr>
          <w:rFonts w:ascii="Arial" w:hAnsi="Arial" w:cs="Arial"/>
          <w:color w:val="222222"/>
          <w:sz w:val="24"/>
          <w:szCs w:val="24"/>
          <w:shd w:val="clear" w:color="auto" w:fill="FFFFFF"/>
        </w:rPr>
        <w:t>, </w:t>
      </w:r>
      <w:r w:rsidRPr="00B84D3A">
        <w:rPr>
          <w:rFonts w:ascii="Arial" w:hAnsi="Arial" w:cs="Arial"/>
          <w:i/>
          <w:iCs/>
          <w:color w:val="222222"/>
          <w:sz w:val="24"/>
          <w:szCs w:val="24"/>
          <w:shd w:val="clear" w:color="auto" w:fill="FFFFFF"/>
        </w:rPr>
        <w:t>66</w:t>
      </w:r>
      <w:r w:rsidRPr="00B84D3A">
        <w:rPr>
          <w:rFonts w:ascii="Arial" w:hAnsi="Arial" w:cs="Arial"/>
          <w:color w:val="222222"/>
          <w:sz w:val="24"/>
          <w:szCs w:val="24"/>
          <w:shd w:val="clear" w:color="auto" w:fill="FFFFFF"/>
        </w:rPr>
        <w:t>, pp.148-171.</w:t>
      </w:r>
    </w:p>
    <w:p w14:paraId="2D7659EF" w14:textId="77777777" w:rsidR="00F70205" w:rsidRPr="00B84D3A" w:rsidRDefault="00F70205" w:rsidP="00CB6FC7">
      <w:pPr>
        <w:spacing w:line="360" w:lineRule="auto"/>
        <w:ind w:left="720" w:hanging="720"/>
        <w:jc w:val="both"/>
        <w:rPr>
          <w:rFonts w:ascii="Arial" w:hAnsi="Arial" w:cs="Arial"/>
          <w:color w:val="222222"/>
          <w:sz w:val="24"/>
          <w:szCs w:val="24"/>
          <w:shd w:val="clear" w:color="auto" w:fill="FFFFFF"/>
        </w:rPr>
      </w:pPr>
      <w:r w:rsidRPr="00B84D3A">
        <w:rPr>
          <w:rFonts w:ascii="Arial" w:hAnsi="Arial" w:cs="Arial"/>
          <w:color w:val="222222"/>
          <w:sz w:val="24"/>
          <w:szCs w:val="24"/>
          <w:shd w:val="clear" w:color="auto" w:fill="FFFFFF"/>
        </w:rPr>
        <w:t>Gerlach, P. and Eriksson, K., 2021. Measuring cultural dimensions: External validity and internal consistency of Hofstede's VSM 2013 Scales. </w:t>
      </w:r>
      <w:r w:rsidRPr="00B84D3A">
        <w:rPr>
          <w:rFonts w:ascii="Arial" w:hAnsi="Arial" w:cs="Arial"/>
          <w:i/>
          <w:iCs/>
          <w:color w:val="222222"/>
          <w:sz w:val="24"/>
          <w:szCs w:val="24"/>
          <w:shd w:val="clear" w:color="auto" w:fill="FFFFFF"/>
        </w:rPr>
        <w:t>Frontiers in psychology</w:t>
      </w:r>
      <w:r w:rsidRPr="00B84D3A">
        <w:rPr>
          <w:rFonts w:ascii="Arial" w:hAnsi="Arial" w:cs="Arial"/>
          <w:color w:val="222222"/>
          <w:sz w:val="24"/>
          <w:szCs w:val="24"/>
          <w:shd w:val="clear" w:color="auto" w:fill="FFFFFF"/>
        </w:rPr>
        <w:t>, </w:t>
      </w:r>
      <w:r w:rsidRPr="00B84D3A">
        <w:rPr>
          <w:rFonts w:ascii="Arial" w:hAnsi="Arial" w:cs="Arial"/>
          <w:i/>
          <w:iCs/>
          <w:color w:val="222222"/>
          <w:sz w:val="24"/>
          <w:szCs w:val="24"/>
          <w:shd w:val="clear" w:color="auto" w:fill="FFFFFF"/>
        </w:rPr>
        <w:t>12</w:t>
      </w:r>
      <w:r w:rsidRPr="00B84D3A">
        <w:rPr>
          <w:rFonts w:ascii="Arial" w:hAnsi="Arial" w:cs="Arial"/>
          <w:color w:val="222222"/>
          <w:sz w:val="24"/>
          <w:szCs w:val="24"/>
          <w:shd w:val="clear" w:color="auto" w:fill="FFFFFF"/>
        </w:rPr>
        <w:t>, p.662604.</w:t>
      </w:r>
    </w:p>
    <w:p w14:paraId="3064E00B" w14:textId="77777777" w:rsidR="00F70205" w:rsidRPr="00B84D3A" w:rsidRDefault="00F70205" w:rsidP="00CB6FC7">
      <w:pPr>
        <w:spacing w:line="360" w:lineRule="auto"/>
        <w:ind w:left="720" w:hanging="720"/>
        <w:jc w:val="both"/>
        <w:rPr>
          <w:rFonts w:ascii="Arial" w:hAnsi="Arial" w:cs="Arial"/>
          <w:color w:val="222222"/>
          <w:sz w:val="24"/>
          <w:szCs w:val="24"/>
          <w:shd w:val="clear" w:color="auto" w:fill="FFFFFF"/>
        </w:rPr>
      </w:pPr>
      <w:proofErr w:type="spellStart"/>
      <w:r w:rsidRPr="00B84D3A">
        <w:rPr>
          <w:rFonts w:ascii="Arial" w:hAnsi="Arial" w:cs="Arial"/>
          <w:color w:val="222222"/>
          <w:sz w:val="24"/>
          <w:szCs w:val="24"/>
          <w:shd w:val="clear" w:color="auto" w:fill="FFFFFF"/>
        </w:rPr>
        <w:t>Paparoidamis</w:t>
      </w:r>
      <w:proofErr w:type="spellEnd"/>
      <w:r w:rsidRPr="00B84D3A">
        <w:rPr>
          <w:rFonts w:ascii="Arial" w:hAnsi="Arial" w:cs="Arial"/>
          <w:color w:val="222222"/>
          <w:sz w:val="24"/>
          <w:szCs w:val="24"/>
          <w:shd w:val="clear" w:color="auto" w:fill="FFFFFF"/>
        </w:rPr>
        <w:t xml:space="preserve">, N.G., Tran, H.T.T. and </w:t>
      </w:r>
      <w:proofErr w:type="spellStart"/>
      <w:r w:rsidRPr="00B84D3A">
        <w:rPr>
          <w:rFonts w:ascii="Arial" w:hAnsi="Arial" w:cs="Arial"/>
          <w:color w:val="222222"/>
          <w:sz w:val="24"/>
          <w:szCs w:val="24"/>
          <w:shd w:val="clear" w:color="auto" w:fill="FFFFFF"/>
        </w:rPr>
        <w:t>Leonidou</w:t>
      </w:r>
      <w:proofErr w:type="spellEnd"/>
      <w:r w:rsidRPr="00B84D3A">
        <w:rPr>
          <w:rFonts w:ascii="Arial" w:hAnsi="Arial" w:cs="Arial"/>
          <w:color w:val="222222"/>
          <w:sz w:val="24"/>
          <w:szCs w:val="24"/>
          <w:shd w:val="clear" w:color="auto" w:fill="FFFFFF"/>
        </w:rPr>
        <w:t>, C.N., 2019. Building customer loyalty in intercultural service encounters: the role of service employees’ cultural intelligence. </w:t>
      </w:r>
      <w:r w:rsidRPr="00B84D3A">
        <w:rPr>
          <w:rFonts w:ascii="Arial" w:hAnsi="Arial" w:cs="Arial"/>
          <w:i/>
          <w:iCs/>
          <w:color w:val="222222"/>
          <w:sz w:val="24"/>
          <w:szCs w:val="24"/>
          <w:shd w:val="clear" w:color="auto" w:fill="FFFFFF"/>
        </w:rPr>
        <w:t>Journal of International Marketing</w:t>
      </w:r>
      <w:r w:rsidRPr="00B84D3A">
        <w:rPr>
          <w:rFonts w:ascii="Arial" w:hAnsi="Arial" w:cs="Arial"/>
          <w:color w:val="222222"/>
          <w:sz w:val="24"/>
          <w:szCs w:val="24"/>
          <w:shd w:val="clear" w:color="auto" w:fill="FFFFFF"/>
        </w:rPr>
        <w:t>, </w:t>
      </w:r>
      <w:r w:rsidRPr="00B84D3A">
        <w:rPr>
          <w:rFonts w:ascii="Arial" w:hAnsi="Arial" w:cs="Arial"/>
          <w:i/>
          <w:iCs/>
          <w:color w:val="222222"/>
          <w:sz w:val="24"/>
          <w:szCs w:val="24"/>
          <w:shd w:val="clear" w:color="auto" w:fill="FFFFFF"/>
        </w:rPr>
        <w:t>27</w:t>
      </w:r>
      <w:r w:rsidRPr="00B84D3A">
        <w:rPr>
          <w:rFonts w:ascii="Arial" w:hAnsi="Arial" w:cs="Arial"/>
          <w:color w:val="222222"/>
          <w:sz w:val="24"/>
          <w:szCs w:val="24"/>
          <w:shd w:val="clear" w:color="auto" w:fill="FFFFFF"/>
        </w:rPr>
        <w:t>(2), pp.56-75.</w:t>
      </w:r>
    </w:p>
    <w:p w14:paraId="28F3E502" w14:textId="77777777" w:rsidR="00F70205" w:rsidRPr="00B84D3A" w:rsidRDefault="00F70205" w:rsidP="00CB6FC7">
      <w:pPr>
        <w:spacing w:line="360" w:lineRule="auto"/>
        <w:ind w:left="720" w:hanging="720"/>
        <w:jc w:val="both"/>
        <w:rPr>
          <w:rFonts w:ascii="Arial" w:hAnsi="Arial" w:cs="Arial"/>
          <w:sz w:val="24"/>
          <w:szCs w:val="24"/>
        </w:rPr>
      </w:pPr>
      <w:r w:rsidRPr="00B84D3A">
        <w:rPr>
          <w:rFonts w:ascii="Arial" w:hAnsi="Arial" w:cs="Arial"/>
          <w:color w:val="222222"/>
          <w:sz w:val="24"/>
          <w:szCs w:val="24"/>
          <w:shd w:val="clear" w:color="auto" w:fill="FFFFFF"/>
        </w:rPr>
        <w:t xml:space="preserve">Sufi, T. and </w:t>
      </w:r>
      <w:proofErr w:type="spellStart"/>
      <w:r w:rsidRPr="00B84D3A">
        <w:rPr>
          <w:rFonts w:ascii="Arial" w:hAnsi="Arial" w:cs="Arial"/>
          <w:color w:val="222222"/>
          <w:sz w:val="24"/>
          <w:szCs w:val="24"/>
          <w:shd w:val="clear" w:color="auto" w:fill="FFFFFF"/>
        </w:rPr>
        <w:t>Shojaie</w:t>
      </w:r>
      <w:proofErr w:type="spellEnd"/>
      <w:r w:rsidRPr="00B84D3A">
        <w:rPr>
          <w:rFonts w:ascii="Arial" w:hAnsi="Arial" w:cs="Arial"/>
          <w:color w:val="222222"/>
          <w:sz w:val="24"/>
          <w:szCs w:val="24"/>
          <w:shd w:val="clear" w:color="auto" w:fill="FFFFFF"/>
        </w:rPr>
        <w:t>, N., 2018. A hotel classification framework for quality service. In </w:t>
      </w:r>
      <w:r w:rsidRPr="00B84D3A">
        <w:rPr>
          <w:rFonts w:ascii="Arial" w:hAnsi="Arial" w:cs="Arial"/>
          <w:i/>
          <w:iCs/>
          <w:color w:val="222222"/>
          <w:sz w:val="24"/>
          <w:szCs w:val="24"/>
          <w:shd w:val="clear" w:color="auto" w:fill="FFFFFF"/>
        </w:rPr>
        <w:t>Quality services and experiences in hospitality and tourism</w:t>
      </w:r>
      <w:r w:rsidRPr="00B84D3A">
        <w:rPr>
          <w:rFonts w:ascii="Arial" w:hAnsi="Arial" w:cs="Arial"/>
          <w:color w:val="222222"/>
          <w:sz w:val="24"/>
          <w:szCs w:val="24"/>
          <w:shd w:val="clear" w:color="auto" w:fill="FFFFFF"/>
        </w:rPr>
        <w:t>. Emerald Publishing Limited.</w:t>
      </w:r>
    </w:p>
    <w:p w14:paraId="2FA53D7E" w14:textId="77777777" w:rsidR="00F70205" w:rsidRPr="00B84D3A" w:rsidRDefault="00F70205" w:rsidP="00CB6FC7">
      <w:pPr>
        <w:spacing w:line="360" w:lineRule="auto"/>
        <w:ind w:left="720" w:hanging="720"/>
        <w:jc w:val="both"/>
        <w:rPr>
          <w:rFonts w:ascii="Arial" w:hAnsi="Arial" w:cs="Arial"/>
          <w:color w:val="222222"/>
          <w:sz w:val="24"/>
          <w:szCs w:val="24"/>
          <w:shd w:val="clear" w:color="auto" w:fill="FFFFFF"/>
        </w:rPr>
      </w:pPr>
      <w:r w:rsidRPr="00B84D3A">
        <w:rPr>
          <w:rFonts w:ascii="Arial" w:hAnsi="Arial" w:cs="Arial"/>
          <w:color w:val="222222"/>
          <w:sz w:val="24"/>
          <w:szCs w:val="24"/>
          <w:shd w:val="clear" w:color="auto" w:fill="FFFFFF"/>
        </w:rPr>
        <w:t>Woods, A., 2018. American culture: A sociological perspectives. </w:t>
      </w:r>
      <w:r w:rsidRPr="00B84D3A">
        <w:rPr>
          <w:rFonts w:ascii="Arial" w:hAnsi="Arial" w:cs="Arial"/>
          <w:i/>
          <w:iCs/>
          <w:color w:val="222222"/>
          <w:sz w:val="24"/>
          <w:szCs w:val="24"/>
          <w:shd w:val="clear" w:color="auto" w:fill="FFFFFF"/>
        </w:rPr>
        <w:t>Linguistics and Culture Review</w:t>
      </w:r>
      <w:r w:rsidRPr="00B84D3A">
        <w:rPr>
          <w:rFonts w:ascii="Arial" w:hAnsi="Arial" w:cs="Arial"/>
          <w:color w:val="222222"/>
          <w:sz w:val="24"/>
          <w:szCs w:val="24"/>
          <w:shd w:val="clear" w:color="auto" w:fill="FFFFFF"/>
        </w:rPr>
        <w:t>, </w:t>
      </w:r>
      <w:r w:rsidRPr="00B84D3A">
        <w:rPr>
          <w:rFonts w:ascii="Arial" w:hAnsi="Arial" w:cs="Arial"/>
          <w:i/>
          <w:iCs/>
          <w:color w:val="222222"/>
          <w:sz w:val="24"/>
          <w:szCs w:val="24"/>
          <w:shd w:val="clear" w:color="auto" w:fill="FFFFFF"/>
        </w:rPr>
        <w:t>2</w:t>
      </w:r>
      <w:r w:rsidRPr="00B84D3A">
        <w:rPr>
          <w:rFonts w:ascii="Arial" w:hAnsi="Arial" w:cs="Arial"/>
          <w:color w:val="222222"/>
          <w:sz w:val="24"/>
          <w:szCs w:val="24"/>
          <w:shd w:val="clear" w:color="auto" w:fill="FFFFFF"/>
        </w:rPr>
        <w:t>(1), pp.1-12.</w:t>
      </w:r>
    </w:p>
    <w:p w14:paraId="7134D45A" w14:textId="77777777" w:rsidR="0074628E" w:rsidRPr="00B84D3A" w:rsidRDefault="0074628E" w:rsidP="00B84D3A">
      <w:pPr>
        <w:spacing w:line="360" w:lineRule="auto"/>
        <w:jc w:val="both"/>
        <w:rPr>
          <w:rFonts w:ascii="Arial" w:hAnsi="Arial" w:cs="Arial"/>
          <w:sz w:val="24"/>
          <w:szCs w:val="24"/>
        </w:rPr>
      </w:pPr>
    </w:p>
    <w:sectPr w:rsidR="0074628E" w:rsidRPr="00B84D3A" w:rsidSect="00F02EA3">
      <w:headerReference w:type="default" r:id="rId7"/>
      <w:headerReference w:type="first" r:id="rId8"/>
      <w:pgSz w:w="12240" w:h="15840"/>
      <w:pgMar w:top="1440" w:right="1440" w:bottom="1440" w:left="1440" w:header="720" w:footer="0" w:gutter="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6351A" w14:textId="77777777" w:rsidR="007A7A29" w:rsidRDefault="007A7A29">
      <w:pPr>
        <w:spacing w:after="0" w:line="240" w:lineRule="auto"/>
      </w:pPr>
      <w:r>
        <w:separator/>
      </w:r>
    </w:p>
  </w:endnote>
  <w:endnote w:type="continuationSeparator" w:id="0">
    <w:p w14:paraId="2DD5E13B" w14:textId="77777777" w:rsidR="007A7A29" w:rsidRDefault="007A7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CD57E" w14:textId="77777777" w:rsidR="007A7A29" w:rsidRDefault="007A7A29">
      <w:pPr>
        <w:spacing w:after="0" w:line="240" w:lineRule="auto"/>
      </w:pPr>
      <w:r>
        <w:separator/>
      </w:r>
    </w:p>
  </w:footnote>
  <w:footnote w:type="continuationSeparator" w:id="0">
    <w:p w14:paraId="3A640328" w14:textId="77777777" w:rsidR="007A7A29" w:rsidRDefault="007A7A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D8717" w14:textId="77777777" w:rsidR="007E51DC" w:rsidRPr="004D65F6" w:rsidRDefault="00E26A26">
    <w:pPr>
      <w:pStyle w:val="Header"/>
      <w:jc w:val="right"/>
      <w:rPr>
        <w:rFonts w:ascii="Arial" w:hAnsi="Arial" w:cs="Arial"/>
        <w:sz w:val="24"/>
        <w:szCs w:val="24"/>
      </w:rPr>
    </w:pPr>
    <w:r w:rsidRPr="004D65F6">
      <w:rPr>
        <w:rFonts w:ascii="Arial" w:hAnsi="Arial" w:cs="Arial"/>
        <w:sz w:val="24"/>
        <w:szCs w:val="24"/>
      </w:rPr>
      <w:t xml:space="preserve">Cultural Intelligence and Sensitivity </w:t>
    </w:r>
    <w:r w:rsidRPr="004D65F6">
      <w:rPr>
        <w:rFonts w:ascii="Arial" w:hAnsi="Arial" w:cs="Arial"/>
        <w:sz w:val="24"/>
        <w:szCs w:val="24"/>
      </w:rPr>
      <w:fldChar w:fldCharType="begin"/>
    </w:r>
    <w:r w:rsidRPr="004D65F6">
      <w:rPr>
        <w:rFonts w:ascii="Arial" w:hAnsi="Arial" w:cs="Arial"/>
        <w:sz w:val="24"/>
        <w:szCs w:val="24"/>
      </w:rPr>
      <w:instrText>PAGE</w:instrText>
    </w:r>
    <w:r w:rsidRPr="004D65F6">
      <w:rPr>
        <w:rFonts w:ascii="Arial" w:hAnsi="Arial" w:cs="Arial"/>
        <w:sz w:val="24"/>
        <w:szCs w:val="24"/>
      </w:rPr>
      <w:fldChar w:fldCharType="separate"/>
    </w:r>
    <w:r w:rsidR="008A0F59">
      <w:rPr>
        <w:rFonts w:ascii="Arial" w:hAnsi="Arial" w:cs="Arial"/>
        <w:noProof/>
        <w:sz w:val="24"/>
        <w:szCs w:val="24"/>
      </w:rPr>
      <w:t>5</w:t>
    </w:r>
    <w:r w:rsidRPr="004D65F6">
      <w:rPr>
        <w:rFonts w:ascii="Arial" w:hAnsi="Arial" w:cs="Arial"/>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353BE" w14:textId="77777777" w:rsidR="007E51DC" w:rsidRPr="004D65F6" w:rsidRDefault="00E26A26" w:rsidP="000E3317">
    <w:pPr>
      <w:pStyle w:val="Header"/>
      <w:jc w:val="right"/>
      <w:rPr>
        <w:rFonts w:ascii="Arial" w:hAnsi="Arial" w:cs="Arial"/>
        <w:sz w:val="24"/>
        <w:szCs w:val="24"/>
      </w:rPr>
    </w:pPr>
    <w:r w:rsidRPr="004D65F6">
      <w:rPr>
        <w:rFonts w:ascii="Arial" w:hAnsi="Arial" w:cs="Arial"/>
        <w:sz w:val="24"/>
        <w:szCs w:val="24"/>
      </w:rPr>
      <w:t xml:space="preserve">Cultural Intelligence and Sensitivity </w:t>
    </w:r>
    <w:r w:rsidRPr="004D65F6">
      <w:rPr>
        <w:rFonts w:ascii="Arial" w:hAnsi="Arial" w:cs="Arial"/>
        <w:sz w:val="24"/>
        <w:szCs w:val="24"/>
      </w:rPr>
      <w:fldChar w:fldCharType="begin"/>
    </w:r>
    <w:r w:rsidRPr="004D65F6">
      <w:rPr>
        <w:rFonts w:ascii="Arial" w:hAnsi="Arial" w:cs="Arial"/>
        <w:sz w:val="24"/>
        <w:szCs w:val="24"/>
      </w:rPr>
      <w:instrText>PAGE</w:instrText>
    </w:r>
    <w:r w:rsidRPr="004D65F6">
      <w:rPr>
        <w:rFonts w:ascii="Arial" w:hAnsi="Arial" w:cs="Arial"/>
        <w:sz w:val="24"/>
        <w:szCs w:val="24"/>
      </w:rPr>
      <w:fldChar w:fldCharType="separate"/>
    </w:r>
    <w:r w:rsidR="00800146">
      <w:rPr>
        <w:rFonts w:ascii="Arial" w:hAnsi="Arial" w:cs="Arial"/>
        <w:noProof/>
        <w:sz w:val="24"/>
        <w:szCs w:val="24"/>
      </w:rPr>
      <w:t>1</w:t>
    </w:r>
    <w:r w:rsidRPr="004D65F6">
      <w:rPr>
        <w:rFonts w:ascii="Arial" w:hAnsi="Arial" w:cs="Arial"/>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F1AA9"/>
    <w:multiLevelType w:val="hybridMultilevel"/>
    <w:tmpl w:val="D2AA61F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A05809"/>
    <w:multiLevelType w:val="hybridMultilevel"/>
    <w:tmpl w:val="17DA7C18"/>
    <w:lvl w:ilvl="0" w:tplc="04090017">
      <w:start w:val="1"/>
      <w:numFmt w:val="lowerLetter"/>
      <w:lvlText w:val="%1)"/>
      <w:lvlJc w:val="left"/>
      <w:pPr>
        <w:ind w:left="768" w:hanging="360"/>
      </w:pPr>
    </w:lvl>
    <w:lvl w:ilvl="1" w:tplc="04090019" w:tentative="1">
      <w:start w:val="1"/>
      <w:numFmt w:val="lowerLetter"/>
      <w:lvlText w:val="%2."/>
      <w:lvlJc w:val="left"/>
      <w:pPr>
        <w:ind w:left="1488" w:hanging="360"/>
      </w:pPr>
    </w:lvl>
    <w:lvl w:ilvl="2" w:tplc="0409001B" w:tentative="1">
      <w:start w:val="1"/>
      <w:numFmt w:val="lowerRoman"/>
      <w:lvlText w:val="%3."/>
      <w:lvlJc w:val="right"/>
      <w:pPr>
        <w:ind w:left="2208" w:hanging="180"/>
      </w:pPr>
    </w:lvl>
    <w:lvl w:ilvl="3" w:tplc="0409000F" w:tentative="1">
      <w:start w:val="1"/>
      <w:numFmt w:val="decimal"/>
      <w:lvlText w:val="%4."/>
      <w:lvlJc w:val="left"/>
      <w:pPr>
        <w:ind w:left="2928" w:hanging="360"/>
      </w:pPr>
    </w:lvl>
    <w:lvl w:ilvl="4" w:tplc="04090019" w:tentative="1">
      <w:start w:val="1"/>
      <w:numFmt w:val="lowerLetter"/>
      <w:lvlText w:val="%5."/>
      <w:lvlJc w:val="left"/>
      <w:pPr>
        <w:ind w:left="3648" w:hanging="360"/>
      </w:pPr>
    </w:lvl>
    <w:lvl w:ilvl="5" w:tplc="0409001B" w:tentative="1">
      <w:start w:val="1"/>
      <w:numFmt w:val="lowerRoman"/>
      <w:lvlText w:val="%6."/>
      <w:lvlJc w:val="right"/>
      <w:pPr>
        <w:ind w:left="4368" w:hanging="180"/>
      </w:pPr>
    </w:lvl>
    <w:lvl w:ilvl="6" w:tplc="0409000F" w:tentative="1">
      <w:start w:val="1"/>
      <w:numFmt w:val="decimal"/>
      <w:lvlText w:val="%7."/>
      <w:lvlJc w:val="left"/>
      <w:pPr>
        <w:ind w:left="5088" w:hanging="360"/>
      </w:pPr>
    </w:lvl>
    <w:lvl w:ilvl="7" w:tplc="04090019" w:tentative="1">
      <w:start w:val="1"/>
      <w:numFmt w:val="lowerLetter"/>
      <w:lvlText w:val="%8."/>
      <w:lvlJc w:val="left"/>
      <w:pPr>
        <w:ind w:left="5808" w:hanging="360"/>
      </w:pPr>
    </w:lvl>
    <w:lvl w:ilvl="8" w:tplc="0409001B" w:tentative="1">
      <w:start w:val="1"/>
      <w:numFmt w:val="lowerRoman"/>
      <w:lvlText w:val="%9."/>
      <w:lvlJc w:val="right"/>
      <w:pPr>
        <w:ind w:left="6528" w:hanging="180"/>
      </w:pPr>
    </w:lvl>
  </w:abstractNum>
  <w:abstractNum w:abstractNumId="2" w15:restartNumberingAfterBreak="0">
    <w:nsid w:val="42D93D12"/>
    <w:multiLevelType w:val="hybridMultilevel"/>
    <w:tmpl w:val="2A4C098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C63B0E"/>
    <w:multiLevelType w:val="hybridMultilevel"/>
    <w:tmpl w:val="7A882C0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5632428">
    <w:abstractNumId w:val="2"/>
  </w:num>
  <w:num w:numId="2" w16cid:durableId="597327314">
    <w:abstractNumId w:val="3"/>
  </w:num>
  <w:num w:numId="3" w16cid:durableId="2115246064">
    <w:abstractNumId w:val="1"/>
  </w:num>
  <w:num w:numId="4" w16cid:durableId="1789542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E2A77"/>
    <w:rsid w:val="0003125A"/>
    <w:rsid w:val="0004195B"/>
    <w:rsid w:val="00046183"/>
    <w:rsid w:val="00047CFA"/>
    <w:rsid w:val="0006078E"/>
    <w:rsid w:val="00066385"/>
    <w:rsid w:val="000B3CF3"/>
    <w:rsid w:val="000E6C5D"/>
    <w:rsid w:val="000F0140"/>
    <w:rsid w:val="001320FF"/>
    <w:rsid w:val="00137ED4"/>
    <w:rsid w:val="0016017D"/>
    <w:rsid w:val="00164600"/>
    <w:rsid w:val="001A1305"/>
    <w:rsid w:val="001D2CCC"/>
    <w:rsid w:val="00215E7B"/>
    <w:rsid w:val="002312E8"/>
    <w:rsid w:val="00254894"/>
    <w:rsid w:val="002867DE"/>
    <w:rsid w:val="00293637"/>
    <w:rsid w:val="002E32B7"/>
    <w:rsid w:val="002E64E3"/>
    <w:rsid w:val="00317F16"/>
    <w:rsid w:val="003252FD"/>
    <w:rsid w:val="003327B5"/>
    <w:rsid w:val="003461B1"/>
    <w:rsid w:val="003504B9"/>
    <w:rsid w:val="003804DA"/>
    <w:rsid w:val="00381E8B"/>
    <w:rsid w:val="00387082"/>
    <w:rsid w:val="00434EC5"/>
    <w:rsid w:val="004457A3"/>
    <w:rsid w:val="004550FC"/>
    <w:rsid w:val="00460C1A"/>
    <w:rsid w:val="004758E2"/>
    <w:rsid w:val="00495BBE"/>
    <w:rsid w:val="004A74C8"/>
    <w:rsid w:val="004D1A34"/>
    <w:rsid w:val="004E628C"/>
    <w:rsid w:val="004F2DE5"/>
    <w:rsid w:val="005251E3"/>
    <w:rsid w:val="005A3789"/>
    <w:rsid w:val="005A7F1E"/>
    <w:rsid w:val="005B6828"/>
    <w:rsid w:val="005C16B4"/>
    <w:rsid w:val="005D12D6"/>
    <w:rsid w:val="005F2439"/>
    <w:rsid w:val="005F614C"/>
    <w:rsid w:val="006134A9"/>
    <w:rsid w:val="006264D7"/>
    <w:rsid w:val="00641334"/>
    <w:rsid w:val="006563CA"/>
    <w:rsid w:val="00675187"/>
    <w:rsid w:val="00687612"/>
    <w:rsid w:val="00692B22"/>
    <w:rsid w:val="006C3FEC"/>
    <w:rsid w:val="006D32CE"/>
    <w:rsid w:val="006F00D8"/>
    <w:rsid w:val="006F7510"/>
    <w:rsid w:val="00706D5E"/>
    <w:rsid w:val="00707CA9"/>
    <w:rsid w:val="0074628E"/>
    <w:rsid w:val="00761F7B"/>
    <w:rsid w:val="007A7A29"/>
    <w:rsid w:val="00800146"/>
    <w:rsid w:val="00823F4A"/>
    <w:rsid w:val="00857BDB"/>
    <w:rsid w:val="008658B3"/>
    <w:rsid w:val="008936DD"/>
    <w:rsid w:val="008A0F59"/>
    <w:rsid w:val="008C2FDE"/>
    <w:rsid w:val="008E2A77"/>
    <w:rsid w:val="00960305"/>
    <w:rsid w:val="009B4E69"/>
    <w:rsid w:val="009E337F"/>
    <w:rsid w:val="00A051D0"/>
    <w:rsid w:val="00A32A77"/>
    <w:rsid w:val="00A3311F"/>
    <w:rsid w:val="00A47FF5"/>
    <w:rsid w:val="00A74E32"/>
    <w:rsid w:val="00AA65C6"/>
    <w:rsid w:val="00AB3BD4"/>
    <w:rsid w:val="00AE5EBD"/>
    <w:rsid w:val="00B45923"/>
    <w:rsid w:val="00B67739"/>
    <w:rsid w:val="00B764C7"/>
    <w:rsid w:val="00B76E0C"/>
    <w:rsid w:val="00B84D3A"/>
    <w:rsid w:val="00B934ED"/>
    <w:rsid w:val="00B971F8"/>
    <w:rsid w:val="00BB43FF"/>
    <w:rsid w:val="00BC08B4"/>
    <w:rsid w:val="00BC4ECA"/>
    <w:rsid w:val="00BE1762"/>
    <w:rsid w:val="00C1624A"/>
    <w:rsid w:val="00C217FD"/>
    <w:rsid w:val="00C2606F"/>
    <w:rsid w:val="00C96356"/>
    <w:rsid w:val="00CB4757"/>
    <w:rsid w:val="00CB6FC7"/>
    <w:rsid w:val="00CF0D29"/>
    <w:rsid w:val="00D21E62"/>
    <w:rsid w:val="00D37DE2"/>
    <w:rsid w:val="00D4057E"/>
    <w:rsid w:val="00D5409A"/>
    <w:rsid w:val="00D67F8D"/>
    <w:rsid w:val="00D720F9"/>
    <w:rsid w:val="00D72D15"/>
    <w:rsid w:val="00D87B98"/>
    <w:rsid w:val="00DA2DF1"/>
    <w:rsid w:val="00DE42F0"/>
    <w:rsid w:val="00E26A26"/>
    <w:rsid w:val="00E344E1"/>
    <w:rsid w:val="00E80CEE"/>
    <w:rsid w:val="00EA5900"/>
    <w:rsid w:val="00F15937"/>
    <w:rsid w:val="00F25FE9"/>
    <w:rsid w:val="00F6489B"/>
    <w:rsid w:val="00F67E5F"/>
    <w:rsid w:val="00F70205"/>
    <w:rsid w:val="00F7704F"/>
    <w:rsid w:val="00FC0662"/>
    <w:rsid w:val="00FC3687"/>
    <w:rsid w:val="00FF6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2649B"/>
  <w15:docId w15:val="{41CF8DAC-0CB7-47BB-8BBC-C6073444C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A77"/>
    <w:pPr>
      <w:suppressAutoHyphens/>
      <w:spacing w:line="256" w:lineRule="auto"/>
    </w:pPr>
    <w:rPr>
      <w:rFonts w:ascii="Calibri" w:eastAsia="SimSun"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E2A77"/>
    <w:pPr>
      <w:suppressLineNumbers/>
      <w:tabs>
        <w:tab w:val="center" w:pos="4680"/>
        <w:tab w:val="right" w:pos="9360"/>
      </w:tabs>
      <w:spacing w:after="0" w:line="100" w:lineRule="atLeast"/>
    </w:pPr>
  </w:style>
  <w:style w:type="character" w:customStyle="1" w:styleId="HeaderChar">
    <w:name w:val="Header Char"/>
    <w:basedOn w:val="DefaultParagraphFont"/>
    <w:link w:val="Header"/>
    <w:rsid w:val="008E2A77"/>
    <w:rPr>
      <w:rFonts w:ascii="Calibri" w:eastAsia="SimSun" w:hAnsi="Calibri" w:cs="Calibri"/>
    </w:rPr>
  </w:style>
  <w:style w:type="character" w:customStyle="1" w:styleId="markedcontent">
    <w:name w:val="markedcontent"/>
    <w:basedOn w:val="DefaultParagraphFont"/>
    <w:rsid w:val="008E2A77"/>
  </w:style>
  <w:style w:type="table" w:styleId="TableGrid">
    <w:name w:val="Table Grid"/>
    <w:basedOn w:val="TableNormal"/>
    <w:uiPriority w:val="39"/>
    <w:rsid w:val="008E2A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E2A77"/>
    <w:pPr>
      <w:suppressAutoHyphens/>
      <w:spacing w:after="0" w:line="240" w:lineRule="auto"/>
    </w:pPr>
    <w:rPr>
      <w:rFonts w:ascii="Calibri" w:eastAsia="SimSun" w:hAnsi="Calibri" w:cs="Calibri"/>
    </w:rPr>
  </w:style>
  <w:style w:type="character" w:styleId="Strong">
    <w:name w:val="Strong"/>
    <w:basedOn w:val="DefaultParagraphFont"/>
    <w:uiPriority w:val="22"/>
    <w:qFormat/>
    <w:rsid w:val="00C260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1437</Words>
  <Characters>8193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Lydiah Otiende</dc:creator>
  <cp:lastModifiedBy>Bogdan Alin Dumitriu</cp:lastModifiedBy>
  <cp:revision>2</cp:revision>
  <dcterms:created xsi:type="dcterms:W3CDTF">2022-06-26T08:52:00Z</dcterms:created>
  <dcterms:modified xsi:type="dcterms:W3CDTF">2022-06-26T08:52:00Z</dcterms:modified>
</cp:coreProperties>
</file>