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DDA" w:rsidRDefault="00397DDA" w:rsidP="00397DDA">
      <w:pPr>
        <w:rPr>
          <w:rFonts w:ascii="Helvetica Neue" w:eastAsia="Times New Roman" w:hAnsi="Helvetica Neue" w:cs="Times New Roman"/>
          <w:color w:val="800080"/>
          <w:shd w:val="clear" w:color="auto" w:fill="FFFFFF"/>
        </w:rPr>
      </w:pPr>
      <w:r w:rsidRPr="00897B74">
        <w:rPr>
          <w:rFonts w:ascii="Helvetica Neue" w:eastAsia="Times New Roman" w:hAnsi="Helvetica Neue" w:cs="Times New Roman"/>
          <w:color w:val="800080"/>
          <w:shd w:val="clear" w:color="auto" w:fill="FFFFFF"/>
        </w:rPr>
        <w:t>Put the Spartacus revolt in perspective: compare the reasons for the revolt, the membership of the ‘rebels’, their activities and their aims with the First and Second Servile Wars (135-132 BC, 104-101 BC). Make use of ancient evidence and engage in modern scholarly debates.</w:t>
      </w:r>
    </w:p>
    <w:p w:rsidR="00397DDA" w:rsidRPr="00897B74" w:rsidRDefault="00397DDA" w:rsidP="00397DDA">
      <w:pPr>
        <w:rPr>
          <w:rFonts w:ascii="Times" w:eastAsia="Times New Roman" w:hAnsi="Times" w:cs="Times New Roman"/>
          <w:sz w:val="20"/>
          <w:szCs w:val="20"/>
        </w:rPr>
      </w:pPr>
    </w:p>
    <w:p w:rsidR="00397DDA" w:rsidRDefault="00397DDA" w:rsidP="00397DDA">
      <w:pPr>
        <w:rPr>
          <w:b/>
        </w:rPr>
      </w:pPr>
      <w:r>
        <w:rPr>
          <w:b/>
        </w:rPr>
        <w:t>Introduction</w:t>
      </w:r>
    </w:p>
    <w:p w:rsidR="00397DDA" w:rsidRPr="00D839C9" w:rsidRDefault="00397DDA" w:rsidP="00397DDA">
      <w:pPr>
        <w:pStyle w:val="ListParagraph"/>
        <w:numPr>
          <w:ilvl w:val="0"/>
          <w:numId w:val="1"/>
        </w:numPr>
      </w:pPr>
      <w:r>
        <w:t>To consider the three Slave Wars and differences with Spartacus’s revolt, looking at ancient sources and modern sources.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 xml:space="preserve">Problems: General scarcity of contemporary sources. Lack of archaeological </w:t>
      </w:r>
      <w:proofErr w:type="gramStart"/>
      <w:r>
        <w:t>sources  and</w:t>
      </w:r>
      <w:proofErr w:type="gramEnd"/>
      <w:r>
        <w:t xml:space="preserve"> literary sources for slaves generally. Invisibility of slaves in archaeology and literature (</w:t>
      </w:r>
      <w:proofErr w:type="spellStart"/>
      <w:r>
        <w:t>Joshel</w:t>
      </w:r>
      <w:proofErr w:type="spellEnd"/>
      <w:r>
        <w:t>, S and Peterson, L, 2014)</w:t>
      </w:r>
      <w:r>
        <w:rPr>
          <w:rStyle w:val="FootnoteReference"/>
        </w:rPr>
        <w:t xml:space="preserve"> </w:t>
      </w:r>
      <w:r>
        <w:t xml:space="preserve">. Sources mainly created by those in power </w:t>
      </w:r>
      <w:proofErr w:type="spellStart"/>
      <w:r>
        <w:t>ie</w:t>
      </w:r>
      <w:proofErr w:type="spellEnd"/>
      <w:r>
        <w:t xml:space="preserve"> Romans. Mainly not writing specifically about slaves. 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>Importance of separating two Sicilian Wars (Morton, P, June 2014)</w:t>
      </w:r>
    </w:p>
    <w:p w:rsidR="00397DDA" w:rsidRPr="00855265" w:rsidRDefault="00397DDA" w:rsidP="00397DDA">
      <w:pPr>
        <w:pStyle w:val="ListParagraph"/>
        <w:numPr>
          <w:ilvl w:val="0"/>
          <w:numId w:val="1"/>
        </w:numPr>
      </w:pPr>
      <w:r>
        <w:t xml:space="preserve">Difficulties with sources- </w:t>
      </w:r>
      <w:proofErr w:type="spellStart"/>
      <w:r>
        <w:t>ie</w:t>
      </w:r>
      <w:proofErr w:type="spellEnd"/>
      <w:r>
        <w:t xml:space="preserve"> </w:t>
      </w:r>
      <w:proofErr w:type="spellStart"/>
      <w:r>
        <w:t>Diodorus</w:t>
      </w:r>
      <w:proofErr w:type="spellEnd"/>
      <w:r>
        <w:t xml:space="preserve">’ work dealing with Sicilian Wars have been lost so we rely on versions by </w:t>
      </w:r>
      <w:proofErr w:type="spellStart"/>
      <w:r>
        <w:t>Photius</w:t>
      </w:r>
      <w:proofErr w:type="spellEnd"/>
      <w:r>
        <w:t xml:space="preserve"> and Constantine VII (Shaw, 2001, p79-80). </w:t>
      </w:r>
      <w:proofErr w:type="spellStart"/>
      <w:r>
        <w:t>Diodorus</w:t>
      </w:r>
      <w:proofErr w:type="spellEnd"/>
      <w:r>
        <w:t xml:space="preserve"> not born till c.90BC. </w:t>
      </w:r>
      <w:proofErr w:type="spellStart"/>
      <w:r>
        <w:t>Baynham</w:t>
      </w:r>
      <w:proofErr w:type="spellEnd"/>
      <w:r>
        <w:t xml:space="preserve"> makes the point that </w:t>
      </w:r>
      <w:proofErr w:type="spellStart"/>
      <w:r>
        <w:t>deriviative</w:t>
      </w:r>
      <w:proofErr w:type="spellEnd"/>
      <w:r>
        <w:t xml:space="preserve"> literature does not alter information but she accepts that “re-interprets events” so as well as the context in which the original author was writing and their sources (as far as possible)</w:t>
      </w:r>
      <w:r>
        <w:rPr>
          <w:rStyle w:val="FootnoteReference"/>
        </w:rPr>
        <w:footnoteReference w:id="1"/>
      </w:r>
      <w:r>
        <w:t xml:space="preserve">, we also need to be aware that the sources we have access to are going to have their own motivations. </w:t>
      </w:r>
      <w:proofErr w:type="spellStart"/>
      <w:r>
        <w:t>Diodorus</w:t>
      </w:r>
      <w:proofErr w:type="spellEnd"/>
      <w:r>
        <w:t xml:space="preserve"> motivation in writing- his interest in qualities of courage and </w:t>
      </w:r>
      <w:proofErr w:type="spellStart"/>
      <w:r>
        <w:t>generalship</w:t>
      </w:r>
      <w:proofErr w:type="spellEnd"/>
      <w:r>
        <w:t xml:space="preserve"> for being king. </w:t>
      </w:r>
      <w:r>
        <w:rPr>
          <w:rStyle w:val="FootnoteReference"/>
        </w:rPr>
        <w:t xml:space="preserve"> </w:t>
      </w:r>
      <w:r>
        <w:t>(Morton, P, 2013)</w:t>
      </w:r>
    </w:p>
    <w:p w:rsidR="00397DDA" w:rsidRDefault="00397DDA" w:rsidP="00397DDA">
      <w:pPr>
        <w:rPr>
          <w:b/>
        </w:rPr>
      </w:pPr>
    </w:p>
    <w:p w:rsidR="00397DDA" w:rsidRDefault="00397DDA" w:rsidP="00397DDA">
      <w:pPr>
        <w:rPr>
          <w:b/>
        </w:rPr>
      </w:pPr>
    </w:p>
    <w:p w:rsidR="00397DDA" w:rsidRDefault="00397DDA" w:rsidP="00397DDA">
      <w:pPr>
        <w:rPr>
          <w:b/>
        </w:rPr>
      </w:pPr>
      <w:r>
        <w:rPr>
          <w:b/>
        </w:rPr>
        <w:t>Reasons for Spartacus revolt compared to other two</w:t>
      </w:r>
    </w:p>
    <w:p w:rsidR="00397DDA" w:rsidRDefault="00397DDA" w:rsidP="00397DDA"/>
    <w:p w:rsidR="00397DDA" w:rsidRDefault="00397DDA" w:rsidP="00397DDA">
      <w:pPr>
        <w:pStyle w:val="ListParagraph"/>
        <w:numPr>
          <w:ilvl w:val="0"/>
          <w:numId w:val="1"/>
        </w:numPr>
      </w:pPr>
      <w:r>
        <w:t>Themes- Poverty, Cruelty of masters, Freedom, Political situation.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>Poverty</w:t>
      </w:r>
      <w:proofErr w:type="gramStart"/>
      <w:r>
        <w:t>-  First</w:t>
      </w:r>
      <w:proofErr w:type="gramEnd"/>
      <w:r>
        <w:t xml:space="preserve"> War- </w:t>
      </w:r>
      <w:proofErr w:type="spellStart"/>
      <w:r>
        <w:t>Diodorus</w:t>
      </w:r>
      <w:proofErr w:type="spellEnd"/>
      <w:r>
        <w:t>- too many slaves lacking clothes and food Second War- slaves “impelled by poverty and lawlessness” (</w:t>
      </w:r>
      <w:proofErr w:type="spellStart"/>
      <w:r>
        <w:t>Diodorus</w:t>
      </w:r>
      <w:proofErr w:type="spellEnd"/>
      <w:r>
        <w:t xml:space="preserve"> II)</w:t>
      </w:r>
    </w:p>
    <w:p w:rsidR="00397DDA" w:rsidRPr="00D733B0" w:rsidRDefault="00397DDA" w:rsidP="00397DDA">
      <w:pPr>
        <w:pStyle w:val="ListParagraph"/>
        <w:numPr>
          <w:ilvl w:val="0"/>
          <w:numId w:val="1"/>
        </w:numPr>
      </w:pPr>
      <w:r>
        <w:t>Cruelty of masters- first war- Cruelty of masters- “violent excesses” (</w:t>
      </w:r>
      <w:proofErr w:type="spellStart"/>
      <w:r>
        <w:t>Dio</w:t>
      </w:r>
      <w:proofErr w:type="spellEnd"/>
      <w:r>
        <w:t>. Constantine). (</w:t>
      </w:r>
      <w:proofErr w:type="gramStart"/>
      <w:r>
        <w:t>though</w:t>
      </w:r>
      <w:proofErr w:type="gramEnd"/>
      <w:r>
        <w:t xml:space="preserve"> not </w:t>
      </w:r>
      <w:proofErr w:type="spellStart"/>
      <w:r>
        <w:t>Eunos</w:t>
      </w:r>
      <w:proofErr w:type="spellEnd"/>
      <w:r>
        <w:t xml:space="preserve"> master (Morton, P, May 2013)) Third war- Third War- “unjust behaviour of owners” (Plutarch); 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>Desire for freedom</w:t>
      </w:r>
      <w:proofErr w:type="gramStart"/>
      <w:r>
        <w:t>-  Spartacus</w:t>
      </w:r>
      <w:proofErr w:type="gramEnd"/>
      <w:r>
        <w:t xml:space="preserve"> and gladiators “be free rather than perform” (Appian). Second War- slaves looking for freedom (</w:t>
      </w:r>
      <w:proofErr w:type="spellStart"/>
      <w:r>
        <w:t>Diodorus</w:t>
      </w:r>
      <w:proofErr w:type="spellEnd"/>
      <w:r>
        <w:t>)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 xml:space="preserve">Political situation- First War-. Governors lacked power over </w:t>
      </w:r>
      <w:proofErr w:type="gramStart"/>
      <w:r>
        <w:t>land owners</w:t>
      </w:r>
      <w:proofErr w:type="gramEnd"/>
      <w:r>
        <w:t xml:space="preserve"> (</w:t>
      </w:r>
      <w:proofErr w:type="spellStart"/>
      <w:r>
        <w:t>Diodorus</w:t>
      </w:r>
      <w:proofErr w:type="spellEnd"/>
      <w:r>
        <w:t xml:space="preserve">), too many slaves. Second War- </w:t>
      </w:r>
      <w:proofErr w:type="spellStart"/>
      <w:r>
        <w:t>Publius</w:t>
      </w:r>
      <w:proofErr w:type="spellEnd"/>
      <w:r>
        <w:t xml:space="preserve"> </w:t>
      </w:r>
      <w:proofErr w:type="spellStart"/>
      <w:r>
        <w:t>Licinius</w:t>
      </w:r>
      <w:proofErr w:type="spellEnd"/>
      <w:r>
        <w:t xml:space="preserve"> </w:t>
      </w:r>
      <w:proofErr w:type="spellStart"/>
      <w:r>
        <w:t>Nerva</w:t>
      </w:r>
      <w:proofErr w:type="spellEnd"/>
      <w:r>
        <w:t xml:space="preserve"> freeing slaves then changing his mind (</w:t>
      </w:r>
      <w:proofErr w:type="spellStart"/>
      <w:r>
        <w:t>Diodorus</w:t>
      </w:r>
      <w:proofErr w:type="spellEnd"/>
      <w:r>
        <w:t xml:space="preserve">). Masters not listening to grievances (Cassius </w:t>
      </w:r>
      <w:proofErr w:type="spellStart"/>
      <w:r>
        <w:t>Dio</w:t>
      </w:r>
      <w:proofErr w:type="spellEnd"/>
      <w:r>
        <w:t xml:space="preserve">, </w:t>
      </w:r>
      <w:r>
        <w:rPr>
          <w:i/>
        </w:rPr>
        <w:t>Histories</w:t>
      </w:r>
      <w:r>
        <w:t>, 27, fragment 101)</w:t>
      </w:r>
      <w:r>
        <w:rPr>
          <w:i/>
        </w:rPr>
        <w:t xml:space="preserve"> </w:t>
      </w:r>
    </w:p>
    <w:p w:rsidR="00397DDA" w:rsidRDefault="00397DDA" w:rsidP="00397DDA"/>
    <w:p w:rsidR="00397DDA" w:rsidRDefault="00397DDA" w:rsidP="00397DDA"/>
    <w:p w:rsidR="00397DDA" w:rsidRDefault="00397DDA" w:rsidP="00397DDA">
      <w:pPr>
        <w:tabs>
          <w:tab w:val="left" w:pos="3083"/>
        </w:tabs>
      </w:pPr>
      <w:r>
        <w:rPr>
          <w:b/>
        </w:rPr>
        <w:t xml:space="preserve">Who were the </w:t>
      </w:r>
      <w:proofErr w:type="gramStart"/>
      <w:r>
        <w:rPr>
          <w:b/>
        </w:rPr>
        <w:t>rebels</w:t>
      </w:r>
      <w:r>
        <w:rPr>
          <w:b/>
        </w:rPr>
        <w:tab/>
      </w:r>
      <w:proofErr w:type="gramEnd"/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>First War- (</w:t>
      </w:r>
      <w:proofErr w:type="spellStart"/>
      <w:r>
        <w:t>Dio</w:t>
      </w:r>
      <w:proofErr w:type="spellEnd"/>
      <w:r>
        <w:t xml:space="preserve">) </w:t>
      </w:r>
      <w:proofErr w:type="spellStart"/>
      <w:r>
        <w:t>Damophilos’s</w:t>
      </w:r>
      <w:proofErr w:type="spellEnd"/>
      <w:r>
        <w:t xml:space="preserve"> slaves. Slaves from </w:t>
      </w:r>
      <w:proofErr w:type="spellStart"/>
      <w:r>
        <w:t>Enna</w:t>
      </w:r>
      <w:proofErr w:type="spellEnd"/>
      <w:r>
        <w:t xml:space="preserve">. </w:t>
      </w:r>
      <w:proofErr w:type="spellStart"/>
      <w:r>
        <w:t>Transhumans</w:t>
      </w:r>
      <w:proofErr w:type="spellEnd"/>
      <w:proofErr w:type="gramStart"/>
      <w:r>
        <w:t>..</w:t>
      </w:r>
      <w:proofErr w:type="gramEnd"/>
      <w:r>
        <w:t xml:space="preserve"> Syrians</w:t>
      </w:r>
    </w:p>
    <w:p w:rsidR="00397DDA" w:rsidRDefault="00397DDA" w:rsidP="00397DDA"/>
    <w:p w:rsidR="00397DDA" w:rsidRDefault="00397DDA" w:rsidP="00397DDA">
      <w:pPr>
        <w:pStyle w:val="ListParagraph"/>
        <w:numPr>
          <w:ilvl w:val="0"/>
          <w:numId w:val="1"/>
        </w:numPr>
      </w:pPr>
      <w:r>
        <w:lastRenderedPageBreak/>
        <w:t>Second War- Initially slaves who asked for freedom, slaves of “two wealthy brother</w:t>
      </w:r>
      <w:proofErr w:type="gramStart"/>
      <w:r>
        <w:t>” ..</w:t>
      </w:r>
      <w:proofErr w:type="gramEnd"/>
      <w:r>
        <w:t xml:space="preserve"> “Not only </w:t>
      </w:r>
      <w:proofErr w:type="gramStart"/>
      <w:r>
        <w:t>slaves but impoverished freemen</w:t>
      </w:r>
      <w:proofErr w:type="gramEnd"/>
      <w:r>
        <w:t>” (</w:t>
      </w:r>
      <w:proofErr w:type="spellStart"/>
      <w:r>
        <w:t>Diodorus</w:t>
      </w:r>
      <w:proofErr w:type="spellEnd"/>
      <w:r>
        <w:t xml:space="preserve">). </w:t>
      </w:r>
    </w:p>
    <w:p w:rsidR="00397DDA" w:rsidRDefault="00397DDA" w:rsidP="00397DDA"/>
    <w:p w:rsidR="00397DDA" w:rsidRDefault="00397DDA" w:rsidP="00397DDA">
      <w:pPr>
        <w:pStyle w:val="ListParagraph"/>
        <w:numPr>
          <w:ilvl w:val="0"/>
          <w:numId w:val="1"/>
        </w:numPr>
      </w:pPr>
      <w:r>
        <w:t xml:space="preserve">Third War- Gladiators, </w:t>
      </w:r>
      <w:proofErr w:type="spellStart"/>
      <w:r>
        <w:t>transhumans</w:t>
      </w:r>
      <w:proofErr w:type="spellEnd"/>
      <w:r>
        <w:t xml:space="preserve"> (</w:t>
      </w:r>
      <w:proofErr w:type="spellStart"/>
      <w:r>
        <w:t>Plut</w:t>
      </w:r>
      <w:proofErr w:type="spellEnd"/>
      <w:r>
        <w:t>. Crass.) “</w:t>
      </w:r>
      <w:proofErr w:type="gramStart"/>
      <w:r>
        <w:t>fugitive</w:t>
      </w:r>
      <w:proofErr w:type="gramEnd"/>
      <w:r>
        <w:t xml:space="preserve"> slaves and even some freemen” (Appian 9). Thracians, Celts, Normans</w:t>
      </w:r>
    </w:p>
    <w:p w:rsidR="00397DDA" w:rsidRDefault="00397DDA" w:rsidP="00397DDA"/>
    <w:p w:rsidR="00397DDA" w:rsidRDefault="00397DDA" w:rsidP="00397DDA">
      <w:pPr>
        <w:rPr>
          <w:b/>
        </w:rPr>
      </w:pPr>
      <w:r>
        <w:rPr>
          <w:b/>
        </w:rPr>
        <w:t>Activities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 xml:space="preserve">Significant- </w:t>
      </w:r>
      <w:proofErr w:type="spellStart"/>
      <w:r>
        <w:t>Florus</w:t>
      </w:r>
      <w:proofErr w:type="spellEnd"/>
      <w:r>
        <w:t xml:space="preserve"> and </w:t>
      </w:r>
      <w:proofErr w:type="spellStart"/>
      <w:r>
        <w:t>Osorius</w:t>
      </w:r>
      <w:proofErr w:type="spellEnd"/>
      <w:r>
        <w:t xml:space="preserve"> emphasis (</w:t>
      </w:r>
      <w:proofErr w:type="spellStart"/>
      <w:r>
        <w:t>Florus</w:t>
      </w:r>
      <w:proofErr w:type="spellEnd"/>
      <w:r>
        <w:t xml:space="preserve">, </w:t>
      </w:r>
      <w:r w:rsidRPr="00E32015">
        <w:t>epitome</w:t>
      </w:r>
      <w:r>
        <w:t xml:space="preserve">, 27.1-8; </w:t>
      </w:r>
      <w:proofErr w:type="spellStart"/>
      <w:r>
        <w:t>Osorius</w:t>
      </w:r>
      <w:proofErr w:type="spellEnd"/>
      <w:r>
        <w:t xml:space="preserve">, </w:t>
      </w:r>
      <w:r w:rsidRPr="00E32015">
        <w:t>Histories</w:t>
      </w:r>
      <w:r>
        <w:t xml:space="preserve">, 5.6). </w:t>
      </w:r>
      <w:r w:rsidRPr="00A04100">
        <w:t>Differences</w:t>
      </w:r>
      <w:r>
        <w:t xml:space="preserve"> and in strategy between three wars- geography, killing masters, leaders, sieges/open war, general slaughtering, peoples assembly, kingship, numbers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proofErr w:type="spellStart"/>
      <w:r>
        <w:t>Eunos</w:t>
      </w:r>
      <w:proofErr w:type="spellEnd"/>
      <w:r>
        <w:t xml:space="preserve">- based at </w:t>
      </w:r>
      <w:proofErr w:type="spellStart"/>
      <w:r>
        <w:t>Enna</w:t>
      </w:r>
      <w:proofErr w:type="spellEnd"/>
      <w:r>
        <w:t>. Highly strategic, roads controlled, tight geographical context, conquests strategic and generally successful (Morton, P, June 2014). Second war- “Confused and ineffectual” (Morton, P, June 2014)</w:t>
      </w:r>
      <w:proofErr w:type="gramStart"/>
      <w:r>
        <w:t>,  two</w:t>
      </w:r>
      <w:proofErr w:type="gramEnd"/>
      <w:r>
        <w:t xml:space="preserve"> wars happening simultaneously. Slaves pillaging inside cities but based much more outside “men</w:t>
      </w:r>
      <w:proofErr w:type="gramStart"/>
      <w:r>
        <w:t>..</w:t>
      </w:r>
      <w:proofErr w:type="gramEnd"/>
      <w:r>
        <w:t xml:space="preserve"> </w:t>
      </w:r>
      <w:proofErr w:type="gramStart"/>
      <w:r>
        <w:t>in</w:t>
      </w:r>
      <w:proofErr w:type="gramEnd"/>
      <w:r>
        <w:t xml:space="preserve"> the cities.. </w:t>
      </w:r>
      <w:proofErr w:type="gramStart"/>
      <w:r>
        <w:t>considered</w:t>
      </w:r>
      <w:proofErr w:type="gramEnd"/>
      <w:r>
        <w:t xml:space="preserve"> their property as barely their own” (</w:t>
      </w:r>
      <w:proofErr w:type="spellStart"/>
      <w:r>
        <w:t>Diodorus</w:t>
      </w:r>
      <w:proofErr w:type="spellEnd"/>
      <w:r>
        <w:t xml:space="preserve">). </w:t>
      </w:r>
      <w:proofErr w:type="spellStart"/>
      <w:r w:rsidR="001E1DA9">
        <w:t>Athenion</w:t>
      </w:r>
      <w:proofErr w:type="spellEnd"/>
      <w:r w:rsidR="001E1DA9">
        <w:t xml:space="preserve"> only leader sources describe as having plan for food supply. </w:t>
      </w:r>
      <w:r>
        <w:t xml:space="preserve">Spartacus- moved around, no base at all. No cities captured, even when he won battle at Metapontum he kept moving. Mainly open battles. </w:t>
      </w:r>
      <w:r w:rsidR="001E1DA9">
        <w:t>Plundering food.</w:t>
      </w:r>
      <w:bookmarkStart w:id="0" w:name="_GoBack"/>
      <w:bookmarkEnd w:id="0"/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 xml:space="preserve">Killing masters- </w:t>
      </w:r>
      <w:proofErr w:type="spellStart"/>
      <w:r>
        <w:t>Eunos</w:t>
      </w:r>
      <w:proofErr w:type="spellEnd"/>
      <w:r>
        <w:t xml:space="preserve"> and </w:t>
      </w:r>
      <w:proofErr w:type="spellStart"/>
      <w:r>
        <w:t>Antigenes</w:t>
      </w:r>
      <w:proofErr w:type="spellEnd"/>
      <w:r>
        <w:t xml:space="preserve">, </w:t>
      </w:r>
      <w:proofErr w:type="spellStart"/>
      <w:r>
        <w:t>Damophilos</w:t>
      </w:r>
      <w:proofErr w:type="spellEnd"/>
      <w:r>
        <w:t xml:space="preserve"> and </w:t>
      </w:r>
      <w:proofErr w:type="spellStart"/>
      <w:r>
        <w:t>Megallus’s</w:t>
      </w:r>
      <w:proofErr w:type="spellEnd"/>
      <w:r>
        <w:t xml:space="preserve"> slaves, </w:t>
      </w:r>
      <w:proofErr w:type="spellStart"/>
      <w:r>
        <w:t>Varius</w:t>
      </w:r>
      <w:proofErr w:type="spellEnd"/>
      <w:r>
        <w:t xml:space="preserve"> and the “two very wealthy brothers” (</w:t>
      </w:r>
      <w:proofErr w:type="spellStart"/>
      <w:r>
        <w:t>Diodorus</w:t>
      </w:r>
      <w:proofErr w:type="spellEnd"/>
      <w:r>
        <w:t>)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>Leaders- desire for kingship (</w:t>
      </w:r>
      <w:proofErr w:type="spellStart"/>
      <w:r>
        <w:t>Eunos</w:t>
      </w:r>
      <w:proofErr w:type="spellEnd"/>
      <w:r>
        <w:t xml:space="preserve">, </w:t>
      </w:r>
      <w:proofErr w:type="spellStart"/>
      <w:r>
        <w:t>Salvius</w:t>
      </w:r>
      <w:proofErr w:type="spellEnd"/>
      <w:r>
        <w:t xml:space="preserve">, </w:t>
      </w:r>
      <w:proofErr w:type="spellStart"/>
      <w:r>
        <w:t>Athenion</w:t>
      </w:r>
      <w:proofErr w:type="spellEnd"/>
      <w:r>
        <w:t xml:space="preserve">)(coin, diadem, purple cloaks). Not Spartacus. </w:t>
      </w:r>
      <w:proofErr w:type="spellStart"/>
      <w:r>
        <w:t>Eunos</w:t>
      </w:r>
      <w:proofErr w:type="spellEnd"/>
      <w:r>
        <w:t xml:space="preserve"> took slaves. </w:t>
      </w:r>
      <w:proofErr w:type="spellStart"/>
      <w:r>
        <w:t>Eunos</w:t>
      </w:r>
      <w:proofErr w:type="spellEnd"/>
      <w:r>
        <w:t xml:space="preserve"> magical trickery.  Success might imply good strategist but </w:t>
      </w:r>
      <w:proofErr w:type="spellStart"/>
      <w:r>
        <w:t>Diodorus</w:t>
      </w:r>
      <w:proofErr w:type="spellEnd"/>
      <w:r>
        <w:t xml:space="preserve"> says not. Enjoys luxuries. Embarrassing death. </w:t>
      </w:r>
      <w:proofErr w:type="spellStart"/>
      <w:r>
        <w:t>Salvius</w:t>
      </w:r>
      <w:proofErr w:type="spellEnd"/>
      <w:r>
        <w:t xml:space="preserve"> prophetic flute player (</w:t>
      </w:r>
      <w:proofErr w:type="spellStart"/>
      <w:r>
        <w:t>Diodorus</w:t>
      </w:r>
      <w:proofErr w:type="spellEnd"/>
      <w:r>
        <w:t xml:space="preserve">). Uneventful death. </w:t>
      </w:r>
      <w:proofErr w:type="spellStart"/>
      <w:r>
        <w:t>Athenion</w:t>
      </w:r>
      <w:proofErr w:type="spellEnd"/>
      <w:r>
        <w:t xml:space="preserve"> good fighter, good death. No evidence Spartacus interested in personal glory. ‘Spartan’. Good fighter</w:t>
      </w:r>
      <w:proofErr w:type="gramStart"/>
      <w:r>
        <w:t>,  good</w:t>
      </w:r>
      <w:proofErr w:type="gramEnd"/>
      <w:r>
        <w:t xml:space="preserve"> death. Ancient sources positive- great spirit, bodily strength, intelligent, noble (Plutarch),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 xml:space="preserve">Sieges/open battles- </w:t>
      </w:r>
      <w:proofErr w:type="spellStart"/>
      <w:r>
        <w:t>Eunos</w:t>
      </w:r>
      <w:proofErr w:type="spellEnd"/>
      <w:r>
        <w:t>- “Slaves besieged and captured cities.” (</w:t>
      </w:r>
      <w:proofErr w:type="spellStart"/>
      <w:r>
        <w:t>Diodorus</w:t>
      </w:r>
      <w:proofErr w:type="spellEnd"/>
      <w:r>
        <w:t>). “Had some battles” (</w:t>
      </w:r>
      <w:proofErr w:type="spellStart"/>
      <w:r>
        <w:t>Diodorus</w:t>
      </w:r>
      <w:proofErr w:type="spellEnd"/>
      <w:r>
        <w:t xml:space="preserve">), but main focus on sieges.  Second slave war- </w:t>
      </w:r>
      <w:proofErr w:type="spellStart"/>
      <w:proofErr w:type="gramStart"/>
      <w:r>
        <w:t>sieges.Spartacus</w:t>
      </w:r>
      <w:proofErr w:type="spellEnd"/>
      <w:proofErr w:type="gramEnd"/>
      <w:r>
        <w:t xml:space="preserve"> doesn’t besiege, more open battles.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 xml:space="preserve">Slaughtering- “general slaughter” in </w:t>
      </w:r>
      <w:proofErr w:type="spellStart"/>
      <w:r>
        <w:t>Enna</w:t>
      </w:r>
      <w:proofErr w:type="spellEnd"/>
      <w:r>
        <w:t xml:space="preserve"> (</w:t>
      </w:r>
      <w:proofErr w:type="spellStart"/>
      <w:r>
        <w:t>Dio</w:t>
      </w:r>
      <w:proofErr w:type="spellEnd"/>
      <w:r>
        <w:t>).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>Peoples Assemblies- First War (</w:t>
      </w:r>
      <w:proofErr w:type="spellStart"/>
      <w:r>
        <w:t>Diodorus</w:t>
      </w:r>
      <w:proofErr w:type="spellEnd"/>
      <w:r>
        <w:t>), Second War (</w:t>
      </w:r>
      <w:proofErr w:type="spellStart"/>
      <w:r>
        <w:t>Diodorus</w:t>
      </w:r>
      <w:proofErr w:type="spellEnd"/>
      <w:r>
        <w:t>)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>Numbers. First war- 200,000 (</w:t>
      </w:r>
      <w:proofErr w:type="spellStart"/>
      <w:r>
        <w:t>Diodorus</w:t>
      </w:r>
      <w:proofErr w:type="spellEnd"/>
      <w:r>
        <w:t>). Second war-</w:t>
      </w:r>
      <w:r w:rsidRPr="00323731">
        <w:t xml:space="preserve"> </w:t>
      </w:r>
      <w:r>
        <w:t xml:space="preserve">2000 </w:t>
      </w:r>
      <w:proofErr w:type="spellStart"/>
      <w:r>
        <w:t>calvalry</w:t>
      </w:r>
      <w:proofErr w:type="spellEnd"/>
      <w:r>
        <w:t>, 20,000 (</w:t>
      </w:r>
      <w:proofErr w:type="spellStart"/>
      <w:r>
        <w:t>Diodorus</w:t>
      </w:r>
      <w:proofErr w:type="spellEnd"/>
      <w:r>
        <w:t xml:space="preserve">). Spartacus- 12,800 (Plutarch, </w:t>
      </w:r>
      <w:r w:rsidRPr="00D166EB">
        <w:rPr>
          <w:i/>
        </w:rPr>
        <w:t>Life of Pompey</w:t>
      </w:r>
      <w:r>
        <w:t xml:space="preserve">, 21.1-4), 120,000 (Appian, </w:t>
      </w:r>
      <w:r w:rsidRPr="00D166EB">
        <w:rPr>
          <w:i/>
        </w:rPr>
        <w:t xml:space="preserve">Roman History: The Civil War, </w:t>
      </w:r>
      <w:r>
        <w:t>1.14.116-21)</w:t>
      </w:r>
    </w:p>
    <w:p w:rsidR="00397DDA" w:rsidRDefault="00397DDA" w:rsidP="00397DDA">
      <w:pPr>
        <w:pStyle w:val="ListParagraph"/>
        <w:numPr>
          <w:ilvl w:val="0"/>
          <w:numId w:val="1"/>
        </w:numPr>
      </w:pPr>
    </w:p>
    <w:p w:rsidR="00397DDA" w:rsidRPr="006D1292" w:rsidRDefault="00397DDA" w:rsidP="00397DDA">
      <w:pPr>
        <w:pStyle w:val="ListParagraph"/>
        <w:numPr>
          <w:ilvl w:val="0"/>
          <w:numId w:val="1"/>
        </w:numPr>
      </w:pPr>
      <w:r>
        <w:t xml:space="preserve">. </w:t>
      </w:r>
    </w:p>
    <w:p w:rsidR="00397DDA" w:rsidRDefault="00397DDA" w:rsidP="00397DDA"/>
    <w:p w:rsidR="00397DDA" w:rsidRDefault="00397DDA" w:rsidP="00397DDA"/>
    <w:p w:rsidR="00397DDA" w:rsidRDefault="00397DDA" w:rsidP="00397DDA">
      <w:pPr>
        <w:rPr>
          <w:b/>
        </w:rPr>
      </w:pPr>
    </w:p>
    <w:p w:rsidR="00397DDA" w:rsidRDefault="00397DDA" w:rsidP="00397DDA">
      <w:pPr>
        <w:rPr>
          <w:b/>
        </w:rPr>
      </w:pPr>
    </w:p>
    <w:p w:rsidR="00397DDA" w:rsidRDefault="00397DDA" w:rsidP="00397DDA">
      <w:pPr>
        <w:rPr>
          <w:b/>
        </w:rPr>
      </w:pPr>
      <w:r>
        <w:rPr>
          <w:b/>
        </w:rPr>
        <w:t>Aims of the Revolts</w:t>
      </w:r>
    </w:p>
    <w:p w:rsidR="00397DDA" w:rsidRPr="00265ECF" w:rsidRDefault="00397DDA" w:rsidP="00397DD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t xml:space="preserve">Establish kingdom/homeland, freedom, leave Italy, revenge </w:t>
      </w:r>
    </w:p>
    <w:p w:rsidR="00397DDA" w:rsidRDefault="00397DDA" w:rsidP="00397DD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t xml:space="preserve">Establish kingdom/homeland- First War- </w:t>
      </w:r>
      <w:r w:rsidRPr="001559C1">
        <w:t>Evidence of coin (</w:t>
      </w:r>
      <w:r w:rsidRPr="000E4A26">
        <w:rPr>
          <w:rFonts w:ascii="Times" w:hAnsi="Times" w:cs="Times"/>
          <w:lang w:val="en-US"/>
        </w:rPr>
        <w:t>Morton, P, 2009)</w:t>
      </w:r>
      <w:r w:rsidRPr="000E4A26">
        <w:rPr>
          <w:rFonts w:cs="Times"/>
          <w:lang w:val="en-US"/>
        </w:rPr>
        <w:t xml:space="preserve">, Constantine VII version of </w:t>
      </w:r>
      <w:proofErr w:type="spellStart"/>
      <w:r w:rsidRPr="000E4A26">
        <w:rPr>
          <w:rFonts w:cs="Times"/>
          <w:lang w:val="en-US"/>
        </w:rPr>
        <w:t>Diodorus</w:t>
      </w:r>
      <w:proofErr w:type="spellEnd"/>
      <w:r w:rsidRPr="000E4A26">
        <w:rPr>
          <w:rFonts w:cs="Times"/>
          <w:lang w:val="en-US"/>
        </w:rPr>
        <w:t xml:space="preserve"> suggests initially aim to make </w:t>
      </w:r>
      <w:proofErr w:type="spellStart"/>
      <w:r w:rsidRPr="000E4A26">
        <w:rPr>
          <w:rFonts w:cs="Times"/>
          <w:lang w:val="en-US"/>
        </w:rPr>
        <w:t>Enna</w:t>
      </w:r>
      <w:proofErr w:type="spellEnd"/>
      <w:r w:rsidRPr="000E4A26">
        <w:rPr>
          <w:rFonts w:cs="Times"/>
          <w:lang w:val="en-US"/>
        </w:rPr>
        <w:t xml:space="preserve"> their homeland.</w:t>
      </w:r>
      <w:r>
        <w:rPr>
          <w:rFonts w:cs="Times"/>
          <w:lang w:val="en-US"/>
        </w:rPr>
        <w:t xml:space="preserve"> </w:t>
      </w:r>
      <w:proofErr w:type="spellStart"/>
      <w:r>
        <w:rPr>
          <w:rFonts w:cs="Times"/>
          <w:lang w:val="en-US"/>
        </w:rPr>
        <w:t>Salvius</w:t>
      </w:r>
      <w:proofErr w:type="spellEnd"/>
      <w:r>
        <w:rPr>
          <w:rFonts w:cs="Times"/>
          <w:lang w:val="en-US"/>
        </w:rPr>
        <w:t>’ predictions that he will be king of Sicily</w:t>
      </w:r>
    </w:p>
    <w:p w:rsidR="00397DDA" w:rsidRDefault="00397DDA" w:rsidP="00397DD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t>Freedom-</w:t>
      </w:r>
      <w:r>
        <w:rPr>
          <w:rFonts w:cs="Times"/>
          <w:lang w:val="en-US"/>
        </w:rPr>
        <w:t xml:space="preserve"> already discussed. Possibility no long term aim. </w:t>
      </w:r>
    </w:p>
    <w:p w:rsidR="00397DDA" w:rsidRPr="00397DDA" w:rsidRDefault="00397DDA" w:rsidP="00397DD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t>Leave Italy/Sicily-</w:t>
      </w:r>
      <w:r>
        <w:rPr>
          <w:rFonts w:cs="Times"/>
          <w:lang w:val="en-US"/>
        </w:rPr>
        <w:t xml:space="preserve"> No evidence first two slave wars any aim of leaving </w:t>
      </w:r>
      <w:proofErr w:type="spellStart"/>
      <w:r>
        <w:rPr>
          <w:rFonts w:cs="Times"/>
          <w:lang w:val="en-US"/>
        </w:rPr>
        <w:t>Siciliy</w:t>
      </w:r>
      <w:proofErr w:type="spellEnd"/>
      <w:r>
        <w:rPr>
          <w:rFonts w:cs="Times"/>
          <w:lang w:val="en-US"/>
        </w:rPr>
        <w:t xml:space="preserve"> but evidence planning to stay. Spartacus</w:t>
      </w:r>
      <w:proofErr w:type="gramStart"/>
      <w:r>
        <w:rPr>
          <w:rFonts w:cs="Times"/>
          <w:lang w:val="en-US"/>
        </w:rPr>
        <w:t>?-</w:t>
      </w:r>
      <w:proofErr w:type="gramEnd"/>
      <w:r>
        <w:t xml:space="preserve"> Initially to be free, then to march on Rome (Appian), to go to Sicily and stir up another revolt there (Plutarch. Crass.3)</w:t>
      </w:r>
    </w:p>
    <w:p w:rsidR="00397DDA" w:rsidRPr="000E4A26" w:rsidRDefault="00397DDA" w:rsidP="00397DD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t>Revenge- killing masters, violence- first war- dashing babies on the ground, “terrible acts of outrage” (</w:t>
      </w:r>
      <w:proofErr w:type="spellStart"/>
      <w:r>
        <w:t>Diodorus</w:t>
      </w:r>
      <w:proofErr w:type="spellEnd"/>
      <w:r>
        <w:t>)</w:t>
      </w:r>
      <w:r w:rsidR="0050267A">
        <w:t>. “</w:t>
      </w:r>
      <w:proofErr w:type="gramStart"/>
      <w:r w:rsidR="0050267A">
        <w:t>deep</w:t>
      </w:r>
      <w:proofErr w:type="gramEnd"/>
      <w:r w:rsidR="0050267A">
        <w:t xml:space="preserve"> and long remembered hatreds of their masters” (</w:t>
      </w:r>
      <w:proofErr w:type="spellStart"/>
      <w:r w:rsidR="0050267A">
        <w:t>Diodorus</w:t>
      </w:r>
      <w:proofErr w:type="spellEnd"/>
      <w:r w:rsidR="0050267A">
        <w:t>). Spartacus crucifying `Roman (Appian), “nothing was either too sacred or too wicked” (Plutarch).</w:t>
      </w:r>
    </w:p>
    <w:p w:rsidR="00397DDA" w:rsidRDefault="00397DDA" w:rsidP="00397DDA"/>
    <w:p w:rsidR="00397DDA" w:rsidRDefault="00397DDA" w:rsidP="00397DDA"/>
    <w:p w:rsidR="00397DDA" w:rsidRDefault="00397DDA" w:rsidP="00397DDA"/>
    <w:p w:rsidR="00397DDA" w:rsidRDefault="00397DDA" w:rsidP="00397DDA">
      <w:r>
        <w:rPr>
          <w:b/>
        </w:rPr>
        <w:t>Conclusion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 xml:space="preserve">Sources generally far more positive about Spartacus than </w:t>
      </w:r>
      <w:proofErr w:type="spellStart"/>
      <w:r>
        <w:t>Eunos</w:t>
      </w:r>
      <w:proofErr w:type="spellEnd"/>
      <w:r>
        <w:t xml:space="preserve"> and </w:t>
      </w:r>
      <w:proofErr w:type="spellStart"/>
      <w:r>
        <w:t>Salvius</w:t>
      </w:r>
      <w:proofErr w:type="spellEnd"/>
      <w:r>
        <w:t xml:space="preserve">. . 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 xml:space="preserve">V little magic/prophesying in ancient sourced about Spartacus, only Plutarch and only a wife and only briefly. Sources more respectful of Spartacus. 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proofErr w:type="spellStart"/>
      <w:r>
        <w:t>Eunos</w:t>
      </w:r>
      <w:r w:rsidR="0050267A">
        <w:t>’s</w:t>
      </w:r>
      <w:proofErr w:type="spellEnd"/>
      <w:r w:rsidR="0050267A">
        <w:t xml:space="preserve"> authority </w:t>
      </w:r>
      <w:proofErr w:type="spellStart"/>
      <w:r w:rsidR="0050267A">
        <w:t>undiscputed</w:t>
      </w:r>
      <w:proofErr w:type="spellEnd"/>
      <w:r w:rsidR="0050267A">
        <w:t>.</w:t>
      </w:r>
      <w:r>
        <w:t xml:space="preserve"> </w:t>
      </w:r>
      <w:proofErr w:type="gramStart"/>
      <w:r>
        <w:t>and</w:t>
      </w:r>
      <w:proofErr w:type="gramEnd"/>
      <w:r>
        <w:t xml:space="preserve"> </w:t>
      </w:r>
      <w:proofErr w:type="spellStart"/>
      <w:r>
        <w:t>Salvi</w:t>
      </w:r>
      <w:r w:rsidR="0050267A">
        <w:t>us</w:t>
      </w:r>
      <w:proofErr w:type="spellEnd"/>
      <w:r w:rsidR="0050267A">
        <w:t xml:space="preserve"> and</w:t>
      </w:r>
      <w:r>
        <w:t xml:space="preserve"> Spartacus may have had issues with </w:t>
      </w:r>
      <w:proofErr w:type="spellStart"/>
      <w:r w:rsidR="0050267A">
        <w:t>Athenion</w:t>
      </w:r>
      <w:proofErr w:type="spellEnd"/>
      <w:r w:rsidR="0050267A">
        <w:t xml:space="preserve"> and </w:t>
      </w:r>
      <w:proofErr w:type="spellStart"/>
      <w:r>
        <w:t>Crixus</w:t>
      </w:r>
      <w:proofErr w:type="spellEnd"/>
      <w:r>
        <w:t xml:space="preserve">. 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 xml:space="preserve">Spartacus didn’t take cities, kept moving, </w:t>
      </w:r>
      <w:proofErr w:type="gramStart"/>
      <w:r>
        <w:t>doesn’t</w:t>
      </w:r>
      <w:proofErr w:type="gramEnd"/>
      <w:r>
        <w:t xml:space="preserve"> seem interested in kingship or creating homeland. </w:t>
      </w:r>
      <w:r w:rsidR="001E1DA9">
        <w:t xml:space="preserve">In contrast, </w:t>
      </w:r>
      <w:proofErr w:type="spellStart"/>
      <w:r w:rsidR="001E1DA9">
        <w:t>Eunos</w:t>
      </w:r>
      <w:proofErr w:type="spellEnd"/>
      <w:r w:rsidR="001E1DA9">
        <w:t xml:space="preserve"> firmly centred on </w:t>
      </w:r>
      <w:proofErr w:type="spellStart"/>
      <w:r w:rsidR="001E1DA9">
        <w:t>Enna</w:t>
      </w:r>
      <w:proofErr w:type="spellEnd"/>
      <w:r w:rsidR="001E1DA9">
        <w:t>.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 xml:space="preserve">No suggestion that Spartacus interested in gathering together ‘the people’ (Difference could be because not relying on </w:t>
      </w:r>
      <w:proofErr w:type="spellStart"/>
      <w:r>
        <w:t>Diodorus</w:t>
      </w:r>
      <w:proofErr w:type="spellEnd"/>
      <w:r>
        <w:t xml:space="preserve">). </w:t>
      </w:r>
    </w:p>
    <w:p w:rsidR="00397DDA" w:rsidRDefault="00397DDA" w:rsidP="00397DDA">
      <w:pPr>
        <w:pStyle w:val="ListParagraph"/>
        <w:numPr>
          <w:ilvl w:val="0"/>
          <w:numId w:val="1"/>
        </w:numPr>
      </w:pPr>
      <w:r>
        <w:t xml:space="preserve">Although </w:t>
      </w:r>
      <w:proofErr w:type="spellStart"/>
      <w:r>
        <w:t>Diodorus</w:t>
      </w:r>
      <w:proofErr w:type="spellEnd"/>
      <w:r>
        <w:t xml:space="preserve"> fairly definite about numbers, wide variety given in number of Spartacus’s army indicate</w:t>
      </w:r>
      <w:r w:rsidR="0050267A">
        <w:t xml:space="preserve"> numbers of slaves in ancient sources</w:t>
      </w:r>
      <w:r>
        <w:t xml:space="preserve"> may not be accurate. </w:t>
      </w:r>
    </w:p>
    <w:p w:rsidR="00D20C3F" w:rsidRDefault="00397DDA" w:rsidP="001E1DA9">
      <w:pPr>
        <w:pStyle w:val="ListParagraph"/>
        <w:numPr>
          <w:ilvl w:val="0"/>
          <w:numId w:val="1"/>
        </w:numPr>
      </w:pPr>
      <w:r>
        <w:t xml:space="preserve">Biased language used about slaves in all three even when their behaviour seems similar to Romans. All three seem to agree slaves had reason to revolt- blame masters rather than slaves initially. No doubt about Antiochus leadership (because of coin) unlike </w:t>
      </w:r>
      <w:proofErr w:type="spellStart"/>
      <w:r>
        <w:t>Salvius</w:t>
      </w:r>
      <w:proofErr w:type="spellEnd"/>
      <w:r>
        <w:t xml:space="preserve"> and Spartacus.</w:t>
      </w:r>
    </w:p>
    <w:p w:rsidR="001E1DA9" w:rsidRDefault="001E1DA9" w:rsidP="001E1DA9">
      <w:pPr>
        <w:pStyle w:val="ListParagraph"/>
        <w:numPr>
          <w:ilvl w:val="0"/>
          <w:numId w:val="1"/>
        </w:numPr>
      </w:pPr>
      <w:r>
        <w:t xml:space="preserve">No evidence any of the slave war leaders interested in abolishing slavery, only in changing their own conditions. </w:t>
      </w:r>
    </w:p>
    <w:p w:rsidR="0050267A" w:rsidRDefault="0050267A" w:rsidP="00397DDA">
      <w:pPr>
        <w:ind w:firstLine="720"/>
      </w:pPr>
    </w:p>
    <w:p w:rsidR="0050267A" w:rsidRDefault="0050267A">
      <w:r>
        <w:br w:type="page"/>
      </w:r>
    </w:p>
    <w:p w:rsidR="0050267A" w:rsidRDefault="0050267A" w:rsidP="0050267A">
      <w:pPr>
        <w:rPr>
          <w:b/>
        </w:rPr>
      </w:pPr>
      <w:r>
        <w:rPr>
          <w:b/>
        </w:rPr>
        <w:t>Bibliography</w:t>
      </w:r>
    </w:p>
    <w:p w:rsidR="0050267A" w:rsidRDefault="0050267A" w:rsidP="0050267A">
      <w:pPr>
        <w:rPr>
          <w:b/>
        </w:rPr>
      </w:pPr>
    </w:p>
    <w:p w:rsidR="0050267A" w:rsidRPr="00072DFB" w:rsidRDefault="0050267A" w:rsidP="0050267A">
      <w:r>
        <w:t xml:space="preserve">Appian, </w:t>
      </w:r>
      <w:r>
        <w:rPr>
          <w:i/>
        </w:rPr>
        <w:t>Roman History: The Civil Wars</w:t>
      </w:r>
      <w:r>
        <w:t xml:space="preserve">, 1.13, trans Shaw 2001 </w:t>
      </w:r>
    </w:p>
    <w:p w:rsidR="0050267A" w:rsidRDefault="0050267A" w:rsidP="0050267A">
      <w:pPr>
        <w:rPr>
          <w:b/>
        </w:rPr>
      </w:pPr>
    </w:p>
    <w:p w:rsidR="0050267A" w:rsidRPr="00D166EB" w:rsidRDefault="0050267A" w:rsidP="0050267A">
      <w:pPr>
        <w:rPr>
          <w:lang w:val="fr-FR"/>
        </w:rPr>
      </w:pPr>
      <w:r w:rsidRPr="00D166EB">
        <w:rPr>
          <w:lang w:val="fr-FR"/>
        </w:rPr>
        <w:t xml:space="preserve">Cassius </w:t>
      </w:r>
      <w:proofErr w:type="spellStart"/>
      <w:r w:rsidRPr="00D166EB">
        <w:rPr>
          <w:lang w:val="fr-FR"/>
        </w:rPr>
        <w:t>Dio</w:t>
      </w:r>
      <w:proofErr w:type="spellEnd"/>
      <w:r w:rsidRPr="00D166EB">
        <w:rPr>
          <w:lang w:val="fr-FR"/>
        </w:rPr>
        <w:t xml:space="preserve">, </w:t>
      </w:r>
      <w:r w:rsidRPr="00D166EB">
        <w:rPr>
          <w:i/>
          <w:lang w:val="fr-FR"/>
        </w:rPr>
        <w:t>Histories</w:t>
      </w:r>
      <w:r w:rsidRPr="00D166EB">
        <w:rPr>
          <w:lang w:val="fr-FR"/>
        </w:rPr>
        <w:t xml:space="preserve">, 27, fragment 101, </w:t>
      </w:r>
      <w:proofErr w:type="spellStart"/>
      <w:r w:rsidRPr="00D166EB">
        <w:rPr>
          <w:lang w:val="fr-FR"/>
        </w:rPr>
        <w:t>trans</w:t>
      </w:r>
      <w:proofErr w:type="spellEnd"/>
      <w:r w:rsidRPr="00D166EB">
        <w:rPr>
          <w:lang w:val="fr-FR"/>
        </w:rPr>
        <w:t xml:space="preserve"> Shaw 2001 </w:t>
      </w:r>
    </w:p>
    <w:p w:rsidR="0050267A" w:rsidRPr="00D166EB" w:rsidRDefault="0050267A" w:rsidP="0050267A">
      <w:pPr>
        <w:rPr>
          <w:lang w:val="fr-FR"/>
        </w:rPr>
      </w:pPr>
    </w:p>
    <w:p w:rsidR="0050267A" w:rsidRDefault="0050267A" w:rsidP="0050267A">
      <w:proofErr w:type="spellStart"/>
      <w:r>
        <w:t>Diodorus</w:t>
      </w:r>
      <w:proofErr w:type="spellEnd"/>
      <w:r>
        <w:t xml:space="preserve"> </w:t>
      </w:r>
      <w:proofErr w:type="spellStart"/>
      <w:r>
        <w:t>Siculus</w:t>
      </w:r>
      <w:proofErr w:type="spellEnd"/>
      <w:r>
        <w:t xml:space="preserve">, </w:t>
      </w:r>
      <w:r>
        <w:rPr>
          <w:i/>
        </w:rPr>
        <w:t>Library of Histories,</w:t>
      </w:r>
      <w:r>
        <w:t xml:space="preserve"> 34/35.2.1-24; 36.3.1-10.2 [=</w:t>
      </w:r>
      <w:proofErr w:type="spellStart"/>
      <w:r>
        <w:t>Photius</w:t>
      </w:r>
      <w:proofErr w:type="spellEnd"/>
      <w:r>
        <w:t xml:space="preserve">, </w:t>
      </w:r>
      <w:r>
        <w:rPr>
          <w:i/>
        </w:rPr>
        <w:t>Library</w:t>
      </w:r>
      <w:r>
        <w:t>, 284-86b; 387-90], trans. Shaw 2001</w:t>
      </w:r>
    </w:p>
    <w:p w:rsidR="0050267A" w:rsidRDefault="0050267A" w:rsidP="0050267A"/>
    <w:p w:rsidR="0050267A" w:rsidRDefault="0050267A" w:rsidP="0050267A">
      <w:proofErr w:type="spellStart"/>
      <w:r>
        <w:t>Diodorus</w:t>
      </w:r>
      <w:proofErr w:type="spellEnd"/>
      <w:r>
        <w:t xml:space="preserve"> </w:t>
      </w:r>
      <w:proofErr w:type="spellStart"/>
      <w:r>
        <w:t>Siculus</w:t>
      </w:r>
      <w:proofErr w:type="spellEnd"/>
      <w:r>
        <w:t xml:space="preserve">, </w:t>
      </w:r>
      <w:r>
        <w:rPr>
          <w:i/>
        </w:rPr>
        <w:t xml:space="preserve">Library of Histories, </w:t>
      </w:r>
      <w:r w:rsidRPr="00E16578">
        <w:t>34/35.2.25</w:t>
      </w:r>
      <w:r>
        <w:t xml:space="preserve">; 36.11.1-3; 36.7.1-10.3 [=Constantine </w:t>
      </w:r>
      <w:proofErr w:type="spellStart"/>
      <w:r>
        <w:t>Porphyrogennetos</w:t>
      </w:r>
      <w:proofErr w:type="spellEnd"/>
      <w:r>
        <w:t xml:space="preserve">, </w:t>
      </w:r>
      <w:r>
        <w:rPr>
          <w:i/>
        </w:rPr>
        <w:t>Excerpts</w:t>
      </w:r>
      <w:r>
        <w:t xml:space="preserve">], trans. Shaw 2001   </w:t>
      </w:r>
    </w:p>
    <w:p w:rsidR="0050267A" w:rsidRDefault="0050267A" w:rsidP="0050267A"/>
    <w:p w:rsidR="0050267A" w:rsidRDefault="0050267A" w:rsidP="0050267A">
      <w:proofErr w:type="spellStart"/>
      <w:r>
        <w:t>Florus</w:t>
      </w:r>
      <w:proofErr w:type="spellEnd"/>
      <w:r>
        <w:t xml:space="preserve"> “The Slave War”, </w:t>
      </w:r>
      <w:r>
        <w:rPr>
          <w:i/>
        </w:rPr>
        <w:t>A Synopsis of Roman History</w:t>
      </w:r>
      <w:r>
        <w:t>, 2.7.9-12, trans. Shaw 2001</w:t>
      </w:r>
    </w:p>
    <w:p w:rsidR="0050267A" w:rsidRDefault="0050267A" w:rsidP="0050267A"/>
    <w:p w:rsidR="0050267A" w:rsidRDefault="0050267A" w:rsidP="0050267A">
      <w:r>
        <w:t xml:space="preserve">Livy, </w:t>
      </w:r>
      <w:r>
        <w:rPr>
          <w:i/>
        </w:rPr>
        <w:t>Summaries</w:t>
      </w:r>
      <w:r>
        <w:t>, 96-7, trans. Shaw, 2001</w:t>
      </w:r>
    </w:p>
    <w:p w:rsidR="0050267A" w:rsidRDefault="0050267A" w:rsidP="0050267A"/>
    <w:p w:rsidR="0050267A" w:rsidRPr="00072DFB" w:rsidRDefault="0050267A" w:rsidP="0050267A">
      <w:proofErr w:type="spellStart"/>
      <w:r>
        <w:t>Osorius</w:t>
      </w:r>
      <w:proofErr w:type="spellEnd"/>
      <w:r>
        <w:t xml:space="preserve">, </w:t>
      </w:r>
      <w:r>
        <w:rPr>
          <w:i/>
        </w:rPr>
        <w:t>History against the pagans</w:t>
      </w:r>
      <w:r>
        <w:t>, 5.24.1-8, 18-19, trans. Shaw, 2001</w:t>
      </w:r>
    </w:p>
    <w:p w:rsidR="0050267A" w:rsidRDefault="0050267A" w:rsidP="0050267A"/>
    <w:p w:rsidR="0050267A" w:rsidRDefault="0050267A" w:rsidP="0050267A">
      <w:r>
        <w:t xml:space="preserve">Plutarch, </w:t>
      </w:r>
      <w:r>
        <w:rPr>
          <w:i/>
        </w:rPr>
        <w:t>Life of Crassus</w:t>
      </w:r>
      <w:r>
        <w:t>, 8-11, trans. Shaw, 2001</w:t>
      </w:r>
    </w:p>
    <w:p w:rsidR="0050267A" w:rsidRDefault="0050267A" w:rsidP="0050267A"/>
    <w:p w:rsidR="0050267A" w:rsidRPr="00072DFB" w:rsidRDefault="0050267A" w:rsidP="0050267A">
      <w:r>
        <w:t xml:space="preserve">Sallust, </w:t>
      </w:r>
      <w:r>
        <w:rPr>
          <w:i/>
        </w:rPr>
        <w:t>Histories</w:t>
      </w:r>
      <w:r>
        <w:t>, Book 3 and 4, trans. Shaw, 2001</w:t>
      </w:r>
    </w:p>
    <w:p w:rsidR="0050267A" w:rsidRDefault="0050267A" w:rsidP="0050267A"/>
    <w:p w:rsidR="0050267A" w:rsidRDefault="0050267A" w:rsidP="0050267A">
      <w:r>
        <w:t xml:space="preserve"> </w:t>
      </w:r>
    </w:p>
    <w:p w:rsidR="0050267A" w:rsidRDefault="0050267A" w:rsidP="0050267A">
      <w:r>
        <w:t>Modern scholarship:</w:t>
      </w:r>
    </w:p>
    <w:p w:rsidR="0050267A" w:rsidRDefault="0050267A" w:rsidP="0050267A"/>
    <w:p w:rsidR="0050267A" w:rsidRPr="005126DB" w:rsidRDefault="0050267A" w:rsidP="0050267A">
      <w:r>
        <w:t xml:space="preserve">Bradley, K, </w:t>
      </w:r>
      <w:r>
        <w:rPr>
          <w:i/>
        </w:rPr>
        <w:t>Slavery and Rebellion in the Roman World 140 BC- 70 BC,</w:t>
      </w:r>
      <w:r>
        <w:t xml:space="preserve"> 1989, Indiana University Press, Bloomington and Indianapolis</w:t>
      </w:r>
    </w:p>
    <w:p w:rsidR="0050267A" w:rsidRDefault="0050267A" w:rsidP="0050267A"/>
    <w:p w:rsidR="0050267A" w:rsidRDefault="0050267A" w:rsidP="0050267A">
      <w:r>
        <w:t xml:space="preserve">Ed. </w:t>
      </w:r>
      <w:proofErr w:type="spellStart"/>
      <w:r>
        <w:t>Feldherr</w:t>
      </w:r>
      <w:proofErr w:type="spellEnd"/>
      <w:r>
        <w:t xml:space="preserve">, A, </w:t>
      </w:r>
      <w:r>
        <w:rPr>
          <w:i/>
        </w:rPr>
        <w:t>The Cambridge Companion to the Roman Historians</w:t>
      </w:r>
      <w:r>
        <w:t>, 2009, Cambridge University Press</w:t>
      </w:r>
      <w:proofErr w:type="gramStart"/>
      <w:r>
        <w:t>,  Cambridge</w:t>
      </w:r>
      <w:proofErr w:type="gramEnd"/>
    </w:p>
    <w:p w:rsidR="0050267A" w:rsidRDefault="0050267A" w:rsidP="0050267A"/>
    <w:p w:rsidR="0050267A" w:rsidRPr="005126DB" w:rsidRDefault="0050267A" w:rsidP="0050267A">
      <w:proofErr w:type="spellStart"/>
      <w:r>
        <w:t>Joshel</w:t>
      </w:r>
      <w:proofErr w:type="spellEnd"/>
      <w:r>
        <w:t xml:space="preserve">, S, Peterson, L, </w:t>
      </w:r>
      <w:r>
        <w:rPr>
          <w:i/>
        </w:rPr>
        <w:t>The Material Lives of Roman Slaves,</w:t>
      </w:r>
      <w:r>
        <w:t xml:space="preserve"> 2014, Cambridge University Press, Cambridge</w:t>
      </w:r>
    </w:p>
    <w:p w:rsidR="0050267A" w:rsidRPr="001559C1" w:rsidRDefault="0050267A" w:rsidP="0050267A"/>
    <w:p w:rsidR="0050267A" w:rsidRPr="001559C1" w:rsidRDefault="0050267A" w:rsidP="0050267A">
      <w:r w:rsidRPr="001559C1">
        <w:t xml:space="preserve">Shaw, </w:t>
      </w:r>
      <w:r w:rsidRPr="001559C1">
        <w:rPr>
          <w:i/>
        </w:rPr>
        <w:t>Spartacus and the Slave Wars,</w:t>
      </w:r>
      <w:r w:rsidRPr="001559C1">
        <w:t xml:space="preserve"> 2001, Bedford/St. Martins, Boston</w:t>
      </w:r>
    </w:p>
    <w:p w:rsidR="0050267A" w:rsidRPr="001559C1" w:rsidRDefault="0050267A" w:rsidP="0050267A"/>
    <w:p w:rsidR="0050267A" w:rsidRDefault="0050267A" w:rsidP="0050267A">
      <w:proofErr w:type="spellStart"/>
      <w:r w:rsidRPr="001559C1">
        <w:t>Wiedemann</w:t>
      </w:r>
      <w:proofErr w:type="spellEnd"/>
      <w:r w:rsidRPr="001559C1">
        <w:t xml:space="preserve">, T, </w:t>
      </w:r>
      <w:r w:rsidRPr="001559C1">
        <w:rPr>
          <w:i/>
        </w:rPr>
        <w:t>Greek and Roman Slavery</w:t>
      </w:r>
      <w:r w:rsidRPr="001559C1">
        <w:t xml:space="preserve">, 1981, </w:t>
      </w:r>
      <w:proofErr w:type="spellStart"/>
      <w:r w:rsidRPr="001559C1">
        <w:t>Croom</w:t>
      </w:r>
      <w:proofErr w:type="spellEnd"/>
      <w:r w:rsidRPr="001559C1">
        <w:t xml:space="preserve"> Helm, London</w:t>
      </w:r>
    </w:p>
    <w:p w:rsidR="0050267A" w:rsidRDefault="0050267A" w:rsidP="0050267A"/>
    <w:p w:rsidR="0050267A" w:rsidRPr="0050267A" w:rsidRDefault="0050267A" w:rsidP="0050267A">
      <w:r>
        <w:t xml:space="preserve">Morton, P, </w:t>
      </w:r>
      <w:r>
        <w:rPr>
          <w:i/>
        </w:rPr>
        <w:t xml:space="preserve">The Geography of Rebellion: Strategy and Supply in the two ‘Sicilian Slave Wars’ </w:t>
      </w:r>
      <w:r>
        <w:t xml:space="preserve">Bulletin of the Institute of Classical Studies of the University of London, June 2014, </w:t>
      </w:r>
      <w:proofErr w:type="gramStart"/>
      <w:r>
        <w:t>Vol.57(</w:t>
      </w:r>
      <w:proofErr w:type="gramEnd"/>
      <w:r>
        <w:t>1), pp20-38</w:t>
      </w:r>
    </w:p>
    <w:p w:rsidR="0050267A" w:rsidRPr="001559C1" w:rsidRDefault="0050267A" w:rsidP="0050267A"/>
    <w:p w:rsidR="0050267A" w:rsidRPr="001559C1" w:rsidRDefault="0050267A" w:rsidP="0050267A"/>
    <w:p w:rsidR="0050267A" w:rsidRPr="001559C1" w:rsidRDefault="0050267A" w:rsidP="0050267A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1559C1">
        <w:rPr>
          <w:rFonts w:cs="Times"/>
          <w:lang w:val="en-US"/>
        </w:rPr>
        <w:t xml:space="preserve">Morton, P, </w:t>
      </w:r>
      <w:r w:rsidRPr="001559C1">
        <w:rPr>
          <w:rFonts w:cs="Times"/>
          <w:i/>
          <w:lang w:val="en-US"/>
        </w:rPr>
        <w:t xml:space="preserve">Rebels and Slaves: Reinterpreting the First Sicilian Slave </w:t>
      </w:r>
      <w:proofErr w:type="gramStart"/>
      <w:r w:rsidRPr="001559C1">
        <w:rPr>
          <w:rFonts w:cs="Times"/>
          <w:i/>
          <w:lang w:val="en-US"/>
        </w:rPr>
        <w:t>War</w:t>
      </w:r>
      <w:r w:rsidRPr="001559C1">
        <w:rPr>
          <w:rFonts w:cs="Times"/>
          <w:lang w:val="en-US"/>
        </w:rPr>
        <w:t xml:space="preserve"> ,</w:t>
      </w:r>
      <w:proofErr w:type="gramEnd"/>
      <w:r w:rsidRPr="001559C1">
        <w:rPr>
          <w:rFonts w:cs="Times"/>
          <w:lang w:val="en-US"/>
        </w:rPr>
        <w:t xml:space="preserve"> 2009, Edinburgh Research Archive, Edinburgh University</w:t>
      </w:r>
    </w:p>
    <w:p w:rsidR="0050267A" w:rsidRPr="00855265" w:rsidRDefault="0050267A" w:rsidP="0050267A">
      <w:pPr>
        <w:rPr>
          <w:rFonts w:eastAsia="Times New Roman" w:cs="Times New Roman"/>
        </w:rPr>
      </w:pPr>
      <w:r w:rsidRPr="00855265">
        <w:rPr>
          <w:rFonts w:eastAsia="Times New Roman" w:cs="Times New Roman"/>
          <w:color w:val="373A3C"/>
          <w:shd w:val="clear" w:color="auto" w:fill="FFFFFF"/>
        </w:rPr>
        <w:t xml:space="preserve">Morton, P. 2013. </w:t>
      </w:r>
      <w:r w:rsidRPr="001559C1">
        <w:rPr>
          <w:rFonts w:eastAsia="Times New Roman" w:cs="Times New Roman"/>
          <w:color w:val="373A3C"/>
          <w:shd w:val="clear" w:color="auto" w:fill="FFFFFF"/>
        </w:rPr>
        <w:t>‘</w:t>
      </w:r>
      <w:proofErr w:type="spellStart"/>
      <w:r w:rsidRPr="00855265">
        <w:rPr>
          <w:rFonts w:eastAsia="Times New Roman" w:cs="Times New Roman"/>
          <w:color w:val="373A3C"/>
          <w:shd w:val="clear" w:color="auto" w:fill="FFFFFF"/>
        </w:rPr>
        <w:t>Eunus</w:t>
      </w:r>
      <w:proofErr w:type="spellEnd"/>
      <w:r w:rsidRPr="00855265">
        <w:rPr>
          <w:rFonts w:eastAsia="Times New Roman" w:cs="Times New Roman"/>
          <w:color w:val="373A3C"/>
          <w:shd w:val="clear" w:color="auto" w:fill="FFFFFF"/>
        </w:rPr>
        <w:t>: The Cowardly King.</w:t>
      </w:r>
      <w:r w:rsidRPr="001559C1">
        <w:rPr>
          <w:rFonts w:eastAsia="Times New Roman" w:cs="Times New Roman"/>
          <w:color w:val="373A3C"/>
          <w:shd w:val="clear" w:color="auto" w:fill="FFFFFF"/>
        </w:rPr>
        <w:t>’ </w:t>
      </w:r>
      <w:r w:rsidRPr="001559C1">
        <w:rPr>
          <w:rFonts w:eastAsia="Times New Roman" w:cs="Times New Roman"/>
          <w:i/>
          <w:iCs/>
          <w:color w:val="373A3C"/>
        </w:rPr>
        <w:t>Classical Quarterly</w:t>
      </w:r>
      <w:r w:rsidRPr="001559C1">
        <w:rPr>
          <w:rFonts w:eastAsia="Times New Roman" w:cs="Times New Roman"/>
          <w:color w:val="373A3C"/>
          <w:shd w:val="clear" w:color="auto" w:fill="FFFFFF"/>
        </w:rPr>
        <w:t> </w:t>
      </w:r>
      <w:r w:rsidRPr="00855265">
        <w:rPr>
          <w:rFonts w:eastAsia="Times New Roman" w:cs="Times New Roman"/>
          <w:color w:val="373A3C"/>
          <w:shd w:val="clear" w:color="auto" w:fill="FFFFFF"/>
        </w:rPr>
        <w:t>63/1, 237-252</w:t>
      </w:r>
    </w:p>
    <w:p w:rsidR="0050267A" w:rsidRPr="001559C1" w:rsidRDefault="0050267A" w:rsidP="0050267A"/>
    <w:p w:rsidR="0050267A" w:rsidRPr="001559C1" w:rsidRDefault="0050267A" w:rsidP="0050267A">
      <w:pPr>
        <w:rPr>
          <w:rFonts w:eastAsia="Times New Roman" w:cs="Times New Roman"/>
        </w:rPr>
      </w:pPr>
      <w:proofErr w:type="spellStart"/>
      <w:proofErr w:type="gramStart"/>
      <w:r w:rsidRPr="001559C1">
        <w:rPr>
          <w:rFonts w:eastAsia="Times New Roman" w:cs="Times New Roman"/>
          <w:color w:val="373A3C"/>
          <w:shd w:val="clear" w:color="auto" w:fill="FFFFFF"/>
        </w:rPr>
        <w:t>Pfuntner</w:t>
      </w:r>
      <w:proofErr w:type="spellEnd"/>
      <w:r w:rsidRPr="001559C1">
        <w:rPr>
          <w:rFonts w:eastAsia="Times New Roman" w:cs="Times New Roman"/>
          <w:color w:val="373A3C"/>
          <w:shd w:val="clear" w:color="auto" w:fill="FFFFFF"/>
        </w:rPr>
        <w:t xml:space="preserve">, L. 2015 </w:t>
      </w:r>
      <w:r w:rsidRPr="001559C1">
        <w:rPr>
          <w:rFonts w:eastAsia="Times New Roman" w:cs="Times New Roman"/>
          <w:i/>
          <w:color w:val="373A3C"/>
          <w:shd w:val="clear" w:color="auto" w:fill="FFFFFF"/>
        </w:rPr>
        <w:t xml:space="preserve">Reading </w:t>
      </w:r>
      <w:proofErr w:type="spellStart"/>
      <w:r w:rsidRPr="001559C1">
        <w:rPr>
          <w:rFonts w:eastAsia="Times New Roman" w:cs="Times New Roman"/>
          <w:i/>
          <w:color w:val="373A3C"/>
          <w:shd w:val="clear" w:color="auto" w:fill="FFFFFF"/>
        </w:rPr>
        <w:t>Diodorus</w:t>
      </w:r>
      <w:proofErr w:type="spellEnd"/>
      <w:r w:rsidRPr="001559C1">
        <w:rPr>
          <w:rFonts w:eastAsia="Times New Roman" w:cs="Times New Roman"/>
          <w:i/>
          <w:color w:val="373A3C"/>
          <w:shd w:val="clear" w:color="auto" w:fill="FFFFFF"/>
        </w:rPr>
        <w:t xml:space="preserve"> through </w:t>
      </w:r>
      <w:proofErr w:type="spellStart"/>
      <w:r w:rsidRPr="001559C1">
        <w:rPr>
          <w:rFonts w:eastAsia="Times New Roman" w:cs="Times New Roman"/>
          <w:i/>
          <w:color w:val="373A3C"/>
          <w:shd w:val="clear" w:color="auto" w:fill="FFFFFF"/>
        </w:rPr>
        <w:t>Photius</w:t>
      </w:r>
      <w:proofErr w:type="spellEnd"/>
      <w:r w:rsidRPr="001559C1">
        <w:rPr>
          <w:rFonts w:eastAsia="Times New Roman" w:cs="Times New Roman"/>
          <w:i/>
          <w:color w:val="373A3C"/>
          <w:shd w:val="clear" w:color="auto" w:fill="FFFFFF"/>
        </w:rPr>
        <w:t>.</w:t>
      </w:r>
      <w:proofErr w:type="gramEnd"/>
      <w:r w:rsidRPr="001559C1">
        <w:rPr>
          <w:rFonts w:eastAsia="Times New Roman" w:cs="Times New Roman"/>
          <w:i/>
          <w:color w:val="373A3C"/>
          <w:shd w:val="clear" w:color="auto" w:fill="FFFFFF"/>
        </w:rPr>
        <w:t xml:space="preserve"> Greek, Roman and Byzantine Studies</w:t>
      </w:r>
      <w:r w:rsidRPr="001559C1">
        <w:rPr>
          <w:rFonts w:eastAsia="Times New Roman" w:cs="Times New Roman"/>
          <w:color w:val="373A3C"/>
          <w:shd w:val="clear" w:color="auto" w:fill="FFFFFF"/>
        </w:rPr>
        <w:t xml:space="preserve"> 55: 256-272</w:t>
      </w:r>
    </w:p>
    <w:p w:rsidR="0050267A" w:rsidRDefault="0050267A" w:rsidP="00397DDA">
      <w:pPr>
        <w:ind w:firstLine="720"/>
      </w:pPr>
    </w:p>
    <w:sectPr w:rsidR="0050267A" w:rsidSect="00D20C3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67A" w:rsidRDefault="0050267A" w:rsidP="00397DDA">
      <w:r>
        <w:separator/>
      </w:r>
    </w:p>
  </w:endnote>
  <w:endnote w:type="continuationSeparator" w:id="0">
    <w:p w:rsidR="0050267A" w:rsidRDefault="0050267A" w:rsidP="0039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67A" w:rsidRDefault="0050267A" w:rsidP="00397DDA">
      <w:r>
        <w:separator/>
      </w:r>
    </w:p>
  </w:footnote>
  <w:footnote w:type="continuationSeparator" w:id="0">
    <w:p w:rsidR="0050267A" w:rsidRDefault="0050267A" w:rsidP="00397DDA">
      <w:r>
        <w:continuationSeparator/>
      </w:r>
    </w:p>
  </w:footnote>
  <w:footnote w:id="1">
    <w:p w:rsidR="0050267A" w:rsidRPr="003B220C" w:rsidRDefault="0050267A" w:rsidP="00397DDA">
      <w:pPr>
        <w:pStyle w:val="FootnoteText"/>
        <w:rPr>
          <w:lang w:val="en-US"/>
        </w:rPr>
      </w:pP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B7E24"/>
    <w:multiLevelType w:val="hybridMultilevel"/>
    <w:tmpl w:val="153AA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DDA"/>
    <w:rsid w:val="001E1DA9"/>
    <w:rsid w:val="00397DDA"/>
    <w:rsid w:val="0050267A"/>
    <w:rsid w:val="00D2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1DE81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397DDA"/>
  </w:style>
  <w:style w:type="character" w:customStyle="1" w:styleId="FootnoteTextChar">
    <w:name w:val="Footnote Text Char"/>
    <w:basedOn w:val="DefaultParagraphFont"/>
    <w:link w:val="FootnoteText"/>
    <w:uiPriority w:val="99"/>
    <w:rsid w:val="00397DDA"/>
  </w:style>
  <w:style w:type="character" w:styleId="FootnoteReference">
    <w:name w:val="footnote reference"/>
    <w:basedOn w:val="DefaultParagraphFont"/>
    <w:uiPriority w:val="99"/>
    <w:unhideWhenUsed/>
    <w:rsid w:val="00397DDA"/>
    <w:rPr>
      <w:vertAlign w:val="superscript"/>
    </w:rPr>
  </w:style>
  <w:style w:type="paragraph" w:styleId="ListParagraph">
    <w:name w:val="List Paragraph"/>
    <w:basedOn w:val="Normal"/>
    <w:uiPriority w:val="34"/>
    <w:qFormat/>
    <w:rsid w:val="00397DD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026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26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267A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267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67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397DDA"/>
  </w:style>
  <w:style w:type="character" w:customStyle="1" w:styleId="FootnoteTextChar">
    <w:name w:val="Footnote Text Char"/>
    <w:basedOn w:val="DefaultParagraphFont"/>
    <w:link w:val="FootnoteText"/>
    <w:uiPriority w:val="99"/>
    <w:rsid w:val="00397DDA"/>
  </w:style>
  <w:style w:type="character" w:styleId="FootnoteReference">
    <w:name w:val="footnote reference"/>
    <w:basedOn w:val="DefaultParagraphFont"/>
    <w:uiPriority w:val="99"/>
    <w:unhideWhenUsed/>
    <w:rsid w:val="00397DDA"/>
    <w:rPr>
      <w:vertAlign w:val="superscript"/>
    </w:rPr>
  </w:style>
  <w:style w:type="paragraph" w:styleId="ListParagraph">
    <w:name w:val="List Paragraph"/>
    <w:basedOn w:val="Normal"/>
    <w:uiPriority w:val="34"/>
    <w:qFormat/>
    <w:rsid w:val="00397DD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026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26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267A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267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67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1270</Words>
  <Characters>7239</Characters>
  <Application>Microsoft Macintosh Word</Application>
  <DocSecurity>0</DocSecurity>
  <Lines>60</Lines>
  <Paragraphs>16</Paragraphs>
  <ScaleCrop>false</ScaleCrop>
  <Company/>
  <LinksUpToDate>false</LinksUpToDate>
  <CharactersWithSpaces>8493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Lambert</dc:creator>
  <cp:keywords/>
  <dc:description/>
  <cp:lastModifiedBy>Jo Lambert</cp:lastModifiedBy>
  <cp:revision>2</cp:revision>
  <dcterms:created xsi:type="dcterms:W3CDTF">2018-11-12T22:36:00Z</dcterms:created>
  <dcterms:modified xsi:type="dcterms:W3CDTF">2018-11-12T22:36:00Z</dcterms:modified>
</cp:coreProperties>
</file>