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219BD" w14:textId="77777777" w:rsidR="00D35625" w:rsidRDefault="00D35625" w:rsidP="00544BF5">
      <w:pPr>
        <w:rPr>
          <w:b/>
          <w:sz w:val="90"/>
          <w:szCs w:val="90"/>
          <w:shd w:val="clear" w:color="auto" w:fill="FFFFFF"/>
        </w:rPr>
      </w:pPr>
    </w:p>
    <w:p w14:paraId="5EC75CDB" w14:textId="77777777" w:rsidR="00D35625" w:rsidRDefault="00D35625" w:rsidP="00544BF5">
      <w:pPr>
        <w:jc w:val="left"/>
        <w:rPr>
          <w:b/>
          <w:sz w:val="90"/>
          <w:szCs w:val="90"/>
          <w:shd w:val="clear" w:color="auto" w:fill="FFFFFF"/>
        </w:rPr>
      </w:pPr>
    </w:p>
    <w:p w14:paraId="1FE17225" w14:textId="77777777" w:rsidR="00544BF5" w:rsidRPr="00544BF5" w:rsidRDefault="00544BF5" w:rsidP="00544BF5">
      <w:pPr>
        <w:jc w:val="left"/>
        <w:rPr>
          <w:rFonts w:ascii="Times New Roman" w:hAnsi="Times New Roman"/>
          <w:b/>
          <w:sz w:val="52"/>
        </w:rPr>
      </w:pPr>
      <w:r w:rsidRPr="00544BF5">
        <w:rPr>
          <w:rFonts w:ascii="Times New Roman" w:hAnsi="Times New Roman"/>
          <w:b/>
          <w:bCs/>
          <w:sz w:val="52"/>
        </w:rPr>
        <w:t>Student: Calin Matei</w:t>
      </w:r>
    </w:p>
    <w:p w14:paraId="26E4C46B" w14:textId="77777777" w:rsidR="00544BF5" w:rsidRPr="00544BF5" w:rsidRDefault="00544BF5" w:rsidP="00544BF5">
      <w:pPr>
        <w:jc w:val="left"/>
        <w:rPr>
          <w:rFonts w:ascii="Times New Roman" w:hAnsi="Times New Roman"/>
          <w:b/>
          <w:sz w:val="52"/>
        </w:rPr>
      </w:pPr>
      <w:r w:rsidRPr="00544BF5">
        <w:rPr>
          <w:rFonts w:ascii="Times New Roman" w:hAnsi="Times New Roman"/>
          <w:b/>
          <w:bCs/>
          <w:sz w:val="52"/>
        </w:rPr>
        <w:t>Student ID: 1916953</w:t>
      </w:r>
    </w:p>
    <w:p w14:paraId="31500195" w14:textId="52D1F9B7" w:rsidR="00544BF5" w:rsidRPr="00544BF5" w:rsidRDefault="00544BF5" w:rsidP="00544BF5">
      <w:pPr>
        <w:jc w:val="left"/>
        <w:rPr>
          <w:rFonts w:ascii="Times New Roman" w:hAnsi="Times New Roman"/>
          <w:b/>
          <w:sz w:val="52"/>
        </w:rPr>
      </w:pPr>
      <w:r w:rsidRPr="00544BF5">
        <w:rPr>
          <w:rFonts w:ascii="Times New Roman" w:hAnsi="Times New Roman"/>
          <w:b/>
          <w:bCs/>
          <w:sz w:val="52"/>
        </w:rPr>
        <w:t>Module:</w:t>
      </w:r>
      <w:r w:rsidRPr="00544BF5">
        <w:t xml:space="preserve"> </w:t>
      </w:r>
      <w:r w:rsidRPr="00544BF5">
        <w:rPr>
          <w:rFonts w:ascii="Times New Roman" w:hAnsi="Times New Roman"/>
          <w:b/>
          <w:bCs/>
          <w:sz w:val="52"/>
        </w:rPr>
        <w:t>LCBB5013</w:t>
      </w:r>
      <w:r>
        <w:rPr>
          <w:rFonts w:ascii="Times New Roman" w:hAnsi="Times New Roman"/>
          <w:b/>
          <w:bCs/>
          <w:sz w:val="52"/>
        </w:rPr>
        <w:t xml:space="preserve"> </w:t>
      </w:r>
      <w:r w:rsidRPr="00544BF5">
        <w:rPr>
          <w:rFonts w:ascii="Times New Roman" w:hAnsi="Times New Roman"/>
          <w:b/>
          <w:bCs/>
          <w:sz w:val="52"/>
        </w:rPr>
        <w:t>Entrepreneurship</w:t>
      </w:r>
    </w:p>
    <w:p w14:paraId="65597A42" w14:textId="69C70802" w:rsidR="00544BF5" w:rsidRPr="00544BF5" w:rsidRDefault="00544BF5" w:rsidP="00544BF5">
      <w:pPr>
        <w:jc w:val="left"/>
        <w:rPr>
          <w:rFonts w:ascii="Times New Roman" w:hAnsi="Times New Roman"/>
          <w:b/>
          <w:sz w:val="52"/>
        </w:rPr>
      </w:pPr>
      <w:r w:rsidRPr="00544BF5">
        <w:rPr>
          <w:rFonts w:ascii="Times New Roman" w:hAnsi="Times New Roman"/>
          <w:b/>
          <w:bCs/>
          <w:sz w:val="52"/>
        </w:rPr>
        <w:t>Assignment: Portfolio - 6 elements</w:t>
      </w:r>
    </w:p>
    <w:p w14:paraId="34B41A9B" w14:textId="61A9C2FE" w:rsidR="00544BF5" w:rsidRPr="00544BF5" w:rsidRDefault="00544BF5" w:rsidP="00544BF5">
      <w:pPr>
        <w:jc w:val="left"/>
        <w:rPr>
          <w:rFonts w:ascii="Times New Roman" w:hAnsi="Times New Roman"/>
          <w:b/>
          <w:bCs/>
          <w:sz w:val="52"/>
        </w:rPr>
      </w:pPr>
      <w:r w:rsidRPr="00544BF5">
        <w:rPr>
          <w:rFonts w:ascii="Times New Roman" w:hAnsi="Times New Roman"/>
          <w:b/>
          <w:bCs/>
          <w:sz w:val="52"/>
        </w:rPr>
        <w:t>Lecturer: Dr Amer Kareem</w:t>
      </w:r>
    </w:p>
    <w:p w14:paraId="014BC16D" w14:textId="77777777" w:rsidR="00BC539A" w:rsidRDefault="00D35625">
      <w:pPr>
        <w:spacing w:line="259" w:lineRule="auto"/>
        <w:jc w:val="left"/>
        <w:rPr>
          <w:b/>
          <w:sz w:val="90"/>
          <w:szCs w:val="90"/>
          <w:shd w:val="clear" w:color="auto" w:fill="FFFFFF"/>
        </w:rPr>
      </w:pPr>
      <w:r>
        <w:rPr>
          <w:b/>
          <w:sz w:val="90"/>
          <w:szCs w:val="90"/>
          <w:shd w:val="clear" w:color="auto" w:fill="FFFFFF"/>
        </w:rPr>
        <w:br w:type="page"/>
      </w:r>
    </w:p>
    <w:sdt>
      <w:sdtPr>
        <w:rPr>
          <w:rFonts w:ascii="Arial" w:eastAsiaTheme="minorHAnsi" w:hAnsi="Arial" w:cs="Arial"/>
          <w:b/>
          <w:color w:val="auto"/>
          <w:sz w:val="24"/>
          <w:szCs w:val="22"/>
        </w:rPr>
        <w:id w:val="-669563811"/>
        <w:docPartObj>
          <w:docPartGallery w:val="Table of Contents"/>
          <w:docPartUnique/>
        </w:docPartObj>
      </w:sdtPr>
      <w:sdtEndPr>
        <w:rPr>
          <w:rFonts w:cstheme="minorBidi"/>
          <w:bCs/>
          <w:noProof/>
        </w:rPr>
      </w:sdtEndPr>
      <w:sdtContent>
        <w:p w14:paraId="52482ACB" w14:textId="77777777" w:rsidR="00BC539A" w:rsidRPr="004F424E" w:rsidRDefault="00BC539A">
          <w:pPr>
            <w:pStyle w:val="TOCHeading"/>
            <w:rPr>
              <w:rFonts w:ascii="Arial" w:hAnsi="Arial" w:cs="Arial"/>
              <w:b/>
            </w:rPr>
          </w:pPr>
          <w:r w:rsidRPr="004F424E">
            <w:rPr>
              <w:rFonts w:ascii="Arial" w:hAnsi="Arial" w:cs="Arial"/>
              <w:b/>
            </w:rPr>
            <w:t>CONTENTS</w:t>
          </w:r>
        </w:p>
        <w:p w14:paraId="58D06235" w14:textId="18C23BC3" w:rsidR="006646FA" w:rsidRDefault="00BC539A">
          <w:pPr>
            <w:pStyle w:val="TOC1"/>
            <w:tabs>
              <w:tab w:val="right" w:leader="dot" w:pos="9350"/>
            </w:tabs>
            <w:rPr>
              <w:rFonts w:asciiTheme="minorHAnsi" w:eastAsiaTheme="minorEastAsia" w:hAnsiTheme="minorHAnsi"/>
              <w:noProof/>
              <w:kern w:val="2"/>
              <w:sz w:val="22"/>
              <w14:ligatures w14:val="standardContextual"/>
            </w:rPr>
          </w:pPr>
          <w:r>
            <w:fldChar w:fldCharType="begin"/>
          </w:r>
          <w:r>
            <w:instrText xml:space="preserve"> TOC \o "1-3" \h \z \u </w:instrText>
          </w:r>
          <w:r>
            <w:fldChar w:fldCharType="separate"/>
          </w:r>
          <w:hyperlink w:anchor="_Toc215325896" w:history="1">
            <w:r w:rsidR="006646FA" w:rsidRPr="001914D7">
              <w:rPr>
                <w:rStyle w:val="Hyperlink"/>
                <w:noProof/>
              </w:rPr>
              <w:t>INTRODUCTION</w:t>
            </w:r>
            <w:r w:rsidR="006646FA">
              <w:rPr>
                <w:noProof/>
                <w:webHidden/>
              </w:rPr>
              <w:tab/>
            </w:r>
            <w:r w:rsidR="006646FA">
              <w:rPr>
                <w:noProof/>
                <w:webHidden/>
              </w:rPr>
              <w:fldChar w:fldCharType="begin"/>
            </w:r>
            <w:r w:rsidR="006646FA">
              <w:rPr>
                <w:noProof/>
                <w:webHidden/>
              </w:rPr>
              <w:instrText xml:space="preserve"> PAGEREF _Toc215325896 \h </w:instrText>
            </w:r>
            <w:r w:rsidR="006646FA">
              <w:rPr>
                <w:noProof/>
                <w:webHidden/>
              </w:rPr>
            </w:r>
            <w:r w:rsidR="006646FA">
              <w:rPr>
                <w:noProof/>
                <w:webHidden/>
              </w:rPr>
              <w:fldChar w:fldCharType="separate"/>
            </w:r>
            <w:r w:rsidR="006646FA">
              <w:rPr>
                <w:noProof/>
                <w:webHidden/>
              </w:rPr>
              <w:t>3</w:t>
            </w:r>
            <w:r w:rsidR="006646FA">
              <w:rPr>
                <w:noProof/>
                <w:webHidden/>
              </w:rPr>
              <w:fldChar w:fldCharType="end"/>
            </w:r>
          </w:hyperlink>
        </w:p>
        <w:p w14:paraId="4D546624" w14:textId="05083B2F" w:rsidR="006646FA" w:rsidRDefault="006646FA">
          <w:pPr>
            <w:pStyle w:val="TOC1"/>
            <w:tabs>
              <w:tab w:val="right" w:leader="dot" w:pos="9350"/>
            </w:tabs>
            <w:rPr>
              <w:rFonts w:asciiTheme="minorHAnsi" w:eastAsiaTheme="minorEastAsia" w:hAnsiTheme="minorHAnsi"/>
              <w:noProof/>
              <w:kern w:val="2"/>
              <w:sz w:val="22"/>
              <w14:ligatures w14:val="standardContextual"/>
            </w:rPr>
          </w:pPr>
          <w:hyperlink w:anchor="_Toc215325897" w:history="1">
            <w:r w:rsidRPr="001914D7">
              <w:rPr>
                <w:rStyle w:val="Hyperlink"/>
                <w:noProof/>
              </w:rPr>
              <w:t>TASK 1: BUSINESS PLAN DEVELOPMENT</w:t>
            </w:r>
            <w:r>
              <w:rPr>
                <w:noProof/>
                <w:webHidden/>
              </w:rPr>
              <w:tab/>
            </w:r>
            <w:r>
              <w:rPr>
                <w:noProof/>
                <w:webHidden/>
              </w:rPr>
              <w:fldChar w:fldCharType="begin"/>
            </w:r>
            <w:r>
              <w:rPr>
                <w:noProof/>
                <w:webHidden/>
              </w:rPr>
              <w:instrText xml:space="preserve"> PAGEREF _Toc215325897 \h </w:instrText>
            </w:r>
            <w:r>
              <w:rPr>
                <w:noProof/>
                <w:webHidden/>
              </w:rPr>
            </w:r>
            <w:r>
              <w:rPr>
                <w:noProof/>
                <w:webHidden/>
              </w:rPr>
              <w:fldChar w:fldCharType="separate"/>
            </w:r>
            <w:r>
              <w:rPr>
                <w:noProof/>
                <w:webHidden/>
              </w:rPr>
              <w:t>3</w:t>
            </w:r>
            <w:r>
              <w:rPr>
                <w:noProof/>
                <w:webHidden/>
              </w:rPr>
              <w:fldChar w:fldCharType="end"/>
            </w:r>
          </w:hyperlink>
        </w:p>
        <w:p w14:paraId="39DF5995" w14:textId="6D4DED02"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898" w:history="1">
            <w:r w:rsidRPr="001914D7">
              <w:rPr>
                <w:rStyle w:val="Hyperlink"/>
                <w:noProof/>
              </w:rPr>
              <w:t>Element 1: Business Idea, Product/services, Objectives &amp; USP</w:t>
            </w:r>
            <w:r>
              <w:rPr>
                <w:noProof/>
                <w:webHidden/>
              </w:rPr>
              <w:tab/>
            </w:r>
            <w:r>
              <w:rPr>
                <w:noProof/>
                <w:webHidden/>
              </w:rPr>
              <w:fldChar w:fldCharType="begin"/>
            </w:r>
            <w:r>
              <w:rPr>
                <w:noProof/>
                <w:webHidden/>
              </w:rPr>
              <w:instrText xml:space="preserve"> PAGEREF _Toc215325898 \h </w:instrText>
            </w:r>
            <w:r>
              <w:rPr>
                <w:noProof/>
                <w:webHidden/>
              </w:rPr>
            </w:r>
            <w:r>
              <w:rPr>
                <w:noProof/>
                <w:webHidden/>
              </w:rPr>
              <w:fldChar w:fldCharType="separate"/>
            </w:r>
            <w:r>
              <w:rPr>
                <w:noProof/>
                <w:webHidden/>
              </w:rPr>
              <w:t>3</w:t>
            </w:r>
            <w:r>
              <w:rPr>
                <w:noProof/>
                <w:webHidden/>
              </w:rPr>
              <w:fldChar w:fldCharType="end"/>
            </w:r>
          </w:hyperlink>
        </w:p>
        <w:p w14:paraId="487C6F30" w14:textId="4D3B0EAD"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899" w:history="1">
            <w:r w:rsidRPr="001914D7">
              <w:rPr>
                <w:rStyle w:val="Hyperlink"/>
                <w:noProof/>
              </w:rPr>
              <w:t>Business Idea</w:t>
            </w:r>
            <w:r>
              <w:rPr>
                <w:noProof/>
                <w:webHidden/>
              </w:rPr>
              <w:tab/>
            </w:r>
            <w:r>
              <w:rPr>
                <w:noProof/>
                <w:webHidden/>
              </w:rPr>
              <w:fldChar w:fldCharType="begin"/>
            </w:r>
            <w:r>
              <w:rPr>
                <w:noProof/>
                <w:webHidden/>
              </w:rPr>
              <w:instrText xml:space="preserve"> PAGEREF _Toc215325899 \h </w:instrText>
            </w:r>
            <w:r>
              <w:rPr>
                <w:noProof/>
                <w:webHidden/>
              </w:rPr>
            </w:r>
            <w:r>
              <w:rPr>
                <w:noProof/>
                <w:webHidden/>
              </w:rPr>
              <w:fldChar w:fldCharType="separate"/>
            </w:r>
            <w:r>
              <w:rPr>
                <w:noProof/>
                <w:webHidden/>
              </w:rPr>
              <w:t>3</w:t>
            </w:r>
            <w:r>
              <w:rPr>
                <w:noProof/>
                <w:webHidden/>
              </w:rPr>
              <w:fldChar w:fldCharType="end"/>
            </w:r>
          </w:hyperlink>
        </w:p>
        <w:p w14:paraId="68C257E8" w14:textId="381D5A58"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00" w:history="1">
            <w:r w:rsidRPr="001914D7">
              <w:rPr>
                <w:rStyle w:val="Hyperlink"/>
                <w:noProof/>
              </w:rPr>
              <w:t>Products and Services</w:t>
            </w:r>
            <w:r>
              <w:rPr>
                <w:noProof/>
                <w:webHidden/>
              </w:rPr>
              <w:tab/>
            </w:r>
            <w:r>
              <w:rPr>
                <w:noProof/>
                <w:webHidden/>
              </w:rPr>
              <w:fldChar w:fldCharType="begin"/>
            </w:r>
            <w:r>
              <w:rPr>
                <w:noProof/>
                <w:webHidden/>
              </w:rPr>
              <w:instrText xml:space="preserve"> PAGEREF _Toc215325900 \h </w:instrText>
            </w:r>
            <w:r>
              <w:rPr>
                <w:noProof/>
                <w:webHidden/>
              </w:rPr>
            </w:r>
            <w:r>
              <w:rPr>
                <w:noProof/>
                <w:webHidden/>
              </w:rPr>
              <w:fldChar w:fldCharType="separate"/>
            </w:r>
            <w:r>
              <w:rPr>
                <w:noProof/>
                <w:webHidden/>
              </w:rPr>
              <w:t>3</w:t>
            </w:r>
            <w:r>
              <w:rPr>
                <w:noProof/>
                <w:webHidden/>
              </w:rPr>
              <w:fldChar w:fldCharType="end"/>
            </w:r>
          </w:hyperlink>
        </w:p>
        <w:p w14:paraId="02B34676" w14:textId="05F3ACC1"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1" w:history="1">
            <w:r w:rsidRPr="001914D7">
              <w:rPr>
                <w:rStyle w:val="Hyperlink"/>
                <w:noProof/>
              </w:rPr>
              <w:t>Short-Term and Long-Term Objectives</w:t>
            </w:r>
            <w:r>
              <w:rPr>
                <w:noProof/>
                <w:webHidden/>
              </w:rPr>
              <w:tab/>
            </w:r>
            <w:r>
              <w:rPr>
                <w:noProof/>
                <w:webHidden/>
              </w:rPr>
              <w:fldChar w:fldCharType="begin"/>
            </w:r>
            <w:r>
              <w:rPr>
                <w:noProof/>
                <w:webHidden/>
              </w:rPr>
              <w:instrText xml:space="preserve"> PAGEREF _Toc215325901 \h </w:instrText>
            </w:r>
            <w:r>
              <w:rPr>
                <w:noProof/>
                <w:webHidden/>
              </w:rPr>
            </w:r>
            <w:r>
              <w:rPr>
                <w:noProof/>
                <w:webHidden/>
              </w:rPr>
              <w:fldChar w:fldCharType="separate"/>
            </w:r>
            <w:r>
              <w:rPr>
                <w:noProof/>
                <w:webHidden/>
              </w:rPr>
              <w:t>4</w:t>
            </w:r>
            <w:r>
              <w:rPr>
                <w:noProof/>
                <w:webHidden/>
              </w:rPr>
              <w:fldChar w:fldCharType="end"/>
            </w:r>
          </w:hyperlink>
        </w:p>
        <w:p w14:paraId="32A2D4EA" w14:textId="21852154"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2" w:history="1">
            <w:r w:rsidRPr="001914D7">
              <w:rPr>
                <w:rStyle w:val="Hyperlink"/>
                <w:noProof/>
              </w:rPr>
              <w:t>Unique Selling Point (USP)</w:t>
            </w:r>
            <w:r>
              <w:rPr>
                <w:noProof/>
                <w:webHidden/>
              </w:rPr>
              <w:tab/>
            </w:r>
            <w:r>
              <w:rPr>
                <w:noProof/>
                <w:webHidden/>
              </w:rPr>
              <w:fldChar w:fldCharType="begin"/>
            </w:r>
            <w:r>
              <w:rPr>
                <w:noProof/>
                <w:webHidden/>
              </w:rPr>
              <w:instrText xml:space="preserve"> PAGEREF _Toc215325902 \h </w:instrText>
            </w:r>
            <w:r>
              <w:rPr>
                <w:noProof/>
                <w:webHidden/>
              </w:rPr>
            </w:r>
            <w:r>
              <w:rPr>
                <w:noProof/>
                <w:webHidden/>
              </w:rPr>
              <w:fldChar w:fldCharType="separate"/>
            </w:r>
            <w:r>
              <w:rPr>
                <w:noProof/>
                <w:webHidden/>
              </w:rPr>
              <w:t>5</w:t>
            </w:r>
            <w:r>
              <w:rPr>
                <w:noProof/>
                <w:webHidden/>
              </w:rPr>
              <w:fldChar w:fldCharType="end"/>
            </w:r>
          </w:hyperlink>
        </w:p>
        <w:p w14:paraId="2BCEE9C1" w14:textId="1D5861AE"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03" w:history="1">
            <w:r w:rsidRPr="001914D7">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_Toc215325903 \h </w:instrText>
            </w:r>
            <w:r>
              <w:rPr>
                <w:noProof/>
                <w:webHidden/>
              </w:rPr>
            </w:r>
            <w:r>
              <w:rPr>
                <w:noProof/>
                <w:webHidden/>
              </w:rPr>
              <w:fldChar w:fldCharType="separate"/>
            </w:r>
            <w:r>
              <w:rPr>
                <w:noProof/>
                <w:webHidden/>
              </w:rPr>
              <w:t>5</w:t>
            </w:r>
            <w:r>
              <w:rPr>
                <w:noProof/>
                <w:webHidden/>
              </w:rPr>
              <w:fldChar w:fldCharType="end"/>
            </w:r>
          </w:hyperlink>
        </w:p>
        <w:p w14:paraId="3BEA6C4D" w14:textId="2261C3D0"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4" w:history="1">
            <w:r w:rsidRPr="001914D7">
              <w:rPr>
                <w:rStyle w:val="Hyperlink"/>
                <w:noProof/>
              </w:rPr>
              <w:t>PESTEL Analysis</w:t>
            </w:r>
            <w:r>
              <w:rPr>
                <w:noProof/>
                <w:webHidden/>
              </w:rPr>
              <w:tab/>
            </w:r>
            <w:r>
              <w:rPr>
                <w:noProof/>
                <w:webHidden/>
              </w:rPr>
              <w:fldChar w:fldCharType="begin"/>
            </w:r>
            <w:r>
              <w:rPr>
                <w:noProof/>
                <w:webHidden/>
              </w:rPr>
              <w:instrText xml:space="preserve"> PAGEREF _Toc215325904 \h </w:instrText>
            </w:r>
            <w:r>
              <w:rPr>
                <w:noProof/>
                <w:webHidden/>
              </w:rPr>
            </w:r>
            <w:r>
              <w:rPr>
                <w:noProof/>
                <w:webHidden/>
              </w:rPr>
              <w:fldChar w:fldCharType="separate"/>
            </w:r>
            <w:r>
              <w:rPr>
                <w:noProof/>
                <w:webHidden/>
              </w:rPr>
              <w:t>5</w:t>
            </w:r>
            <w:r>
              <w:rPr>
                <w:noProof/>
                <w:webHidden/>
              </w:rPr>
              <w:fldChar w:fldCharType="end"/>
            </w:r>
          </w:hyperlink>
        </w:p>
        <w:p w14:paraId="2B49A1FC" w14:textId="40D87070"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5" w:history="1">
            <w:r w:rsidRPr="001914D7">
              <w:rPr>
                <w:rStyle w:val="Hyperlink"/>
                <w:noProof/>
              </w:rPr>
              <w:t>SWOT Analysis</w:t>
            </w:r>
            <w:r>
              <w:rPr>
                <w:noProof/>
                <w:webHidden/>
              </w:rPr>
              <w:tab/>
            </w:r>
            <w:r>
              <w:rPr>
                <w:noProof/>
                <w:webHidden/>
              </w:rPr>
              <w:fldChar w:fldCharType="begin"/>
            </w:r>
            <w:r>
              <w:rPr>
                <w:noProof/>
                <w:webHidden/>
              </w:rPr>
              <w:instrText xml:space="preserve"> PAGEREF _Toc215325905 \h </w:instrText>
            </w:r>
            <w:r>
              <w:rPr>
                <w:noProof/>
                <w:webHidden/>
              </w:rPr>
            </w:r>
            <w:r>
              <w:rPr>
                <w:noProof/>
                <w:webHidden/>
              </w:rPr>
              <w:fldChar w:fldCharType="separate"/>
            </w:r>
            <w:r>
              <w:rPr>
                <w:noProof/>
                <w:webHidden/>
              </w:rPr>
              <w:t>6</w:t>
            </w:r>
            <w:r>
              <w:rPr>
                <w:noProof/>
                <w:webHidden/>
              </w:rPr>
              <w:fldChar w:fldCharType="end"/>
            </w:r>
          </w:hyperlink>
        </w:p>
        <w:p w14:paraId="42D81C7C" w14:textId="4F333959"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6" w:history="1">
            <w:r w:rsidRPr="001914D7">
              <w:rPr>
                <w:rStyle w:val="Hyperlink"/>
                <w:noProof/>
              </w:rPr>
              <w:t>Five Forces Analysis by Porter</w:t>
            </w:r>
            <w:r>
              <w:rPr>
                <w:noProof/>
                <w:webHidden/>
              </w:rPr>
              <w:tab/>
            </w:r>
            <w:r>
              <w:rPr>
                <w:noProof/>
                <w:webHidden/>
              </w:rPr>
              <w:fldChar w:fldCharType="begin"/>
            </w:r>
            <w:r>
              <w:rPr>
                <w:noProof/>
                <w:webHidden/>
              </w:rPr>
              <w:instrText xml:space="preserve"> PAGEREF _Toc215325906 \h </w:instrText>
            </w:r>
            <w:r>
              <w:rPr>
                <w:noProof/>
                <w:webHidden/>
              </w:rPr>
            </w:r>
            <w:r>
              <w:rPr>
                <w:noProof/>
                <w:webHidden/>
              </w:rPr>
              <w:fldChar w:fldCharType="separate"/>
            </w:r>
            <w:r>
              <w:rPr>
                <w:noProof/>
                <w:webHidden/>
              </w:rPr>
              <w:t>7</w:t>
            </w:r>
            <w:r>
              <w:rPr>
                <w:noProof/>
                <w:webHidden/>
              </w:rPr>
              <w:fldChar w:fldCharType="end"/>
            </w:r>
          </w:hyperlink>
        </w:p>
        <w:p w14:paraId="77C99603" w14:textId="1C5556CA"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07" w:history="1">
            <w:r w:rsidRPr="001914D7">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_Toc215325907 \h </w:instrText>
            </w:r>
            <w:r>
              <w:rPr>
                <w:noProof/>
                <w:webHidden/>
              </w:rPr>
            </w:r>
            <w:r>
              <w:rPr>
                <w:noProof/>
                <w:webHidden/>
              </w:rPr>
              <w:fldChar w:fldCharType="separate"/>
            </w:r>
            <w:r>
              <w:rPr>
                <w:noProof/>
                <w:webHidden/>
              </w:rPr>
              <w:t>9</w:t>
            </w:r>
            <w:r>
              <w:rPr>
                <w:noProof/>
                <w:webHidden/>
              </w:rPr>
              <w:fldChar w:fldCharType="end"/>
            </w:r>
          </w:hyperlink>
        </w:p>
        <w:p w14:paraId="0B8CF08C" w14:textId="70FACDE1"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08" w:history="1">
            <w:r w:rsidRPr="001914D7">
              <w:rPr>
                <w:rStyle w:val="Hyperlink"/>
                <w:noProof/>
              </w:rPr>
              <w:t>Market Segmentation and Target Customers</w:t>
            </w:r>
            <w:r>
              <w:rPr>
                <w:noProof/>
                <w:webHidden/>
              </w:rPr>
              <w:tab/>
            </w:r>
            <w:r>
              <w:rPr>
                <w:noProof/>
                <w:webHidden/>
              </w:rPr>
              <w:fldChar w:fldCharType="begin"/>
            </w:r>
            <w:r>
              <w:rPr>
                <w:noProof/>
                <w:webHidden/>
              </w:rPr>
              <w:instrText xml:space="preserve"> PAGEREF _Toc215325908 \h </w:instrText>
            </w:r>
            <w:r>
              <w:rPr>
                <w:noProof/>
                <w:webHidden/>
              </w:rPr>
            </w:r>
            <w:r>
              <w:rPr>
                <w:noProof/>
                <w:webHidden/>
              </w:rPr>
              <w:fldChar w:fldCharType="separate"/>
            </w:r>
            <w:r>
              <w:rPr>
                <w:noProof/>
                <w:webHidden/>
              </w:rPr>
              <w:t>9</w:t>
            </w:r>
            <w:r>
              <w:rPr>
                <w:noProof/>
                <w:webHidden/>
              </w:rPr>
              <w:fldChar w:fldCharType="end"/>
            </w:r>
          </w:hyperlink>
        </w:p>
        <w:p w14:paraId="38F4DD49" w14:textId="3B54E53F"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09" w:history="1">
            <w:r w:rsidRPr="001914D7">
              <w:rPr>
                <w:rStyle w:val="Hyperlink"/>
                <w:noProof/>
              </w:rPr>
              <w:t>The 4Ps of Marketing</w:t>
            </w:r>
            <w:r>
              <w:rPr>
                <w:noProof/>
                <w:webHidden/>
              </w:rPr>
              <w:tab/>
            </w:r>
            <w:r>
              <w:rPr>
                <w:noProof/>
                <w:webHidden/>
              </w:rPr>
              <w:fldChar w:fldCharType="begin"/>
            </w:r>
            <w:r>
              <w:rPr>
                <w:noProof/>
                <w:webHidden/>
              </w:rPr>
              <w:instrText xml:space="preserve"> PAGEREF _Toc215325909 \h </w:instrText>
            </w:r>
            <w:r>
              <w:rPr>
                <w:noProof/>
                <w:webHidden/>
              </w:rPr>
            </w:r>
            <w:r>
              <w:rPr>
                <w:noProof/>
                <w:webHidden/>
              </w:rPr>
              <w:fldChar w:fldCharType="separate"/>
            </w:r>
            <w:r>
              <w:rPr>
                <w:noProof/>
                <w:webHidden/>
              </w:rPr>
              <w:t>9</w:t>
            </w:r>
            <w:r>
              <w:rPr>
                <w:noProof/>
                <w:webHidden/>
              </w:rPr>
              <w:fldChar w:fldCharType="end"/>
            </w:r>
          </w:hyperlink>
        </w:p>
        <w:p w14:paraId="24DA1CBA" w14:textId="4EA18648"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10" w:history="1">
            <w:r w:rsidRPr="001914D7">
              <w:rPr>
                <w:rStyle w:val="Hyperlink"/>
                <w:noProof/>
              </w:rPr>
              <w:t>Element 4: Legal, Management, and Financial Planning</w:t>
            </w:r>
            <w:r>
              <w:rPr>
                <w:noProof/>
                <w:webHidden/>
              </w:rPr>
              <w:tab/>
            </w:r>
            <w:r>
              <w:rPr>
                <w:noProof/>
                <w:webHidden/>
              </w:rPr>
              <w:fldChar w:fldCharType="begin"/>
            </w:r>
            <w:r>
              <w:rPr>
                <w:noProof/>
                <w:webHidden/>
              </w:rPr>
              <w:instrText xml:space="preserve"> PAGEREF _Toc215325910 \h </w:instrText>
            </w:r>
            <w:r>
              <w:rPr>
                <w:noProof/>
                <w:webHidden/>
              </w:rPr>
            </w:r>
            <w:r>
              <w:rPr>
                <w:noProof/>
                <w:webHidden/>
              </w:rPr>
              <w:fldChar w:fldCharType="separate"/>
            </w:r>
            <w:r>
              <w:rPr>
                <w:noProof/>
                <w:webHidden/>
              </w:rPr>
              <w:t>12</w:t>
            </w:r>
            <w:r>
              <w:rPr>
                <w:noProof/>
                <w:webHidden/>
              </w:rPr>
              <w:fldChar w:fldCharType="end"/>
            </w:r>
          </w:hyperlink>
        </w:p>
        <w:p w14:paraId="5E8CD1ED" w14:textId="0F8A2FEC"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11" w:history="1">
            <w:r w:rsidRPr="001914D7">
              <w:rPr>
                <w:rStyle w:val="Hyperlink"/>
                <w:noProof/>
              </w:rPr>
              <w:t>Legal Structure</w:t>
            </w:r>
            <w:r>
              <w:rPr>
                <w:noProof/>
                <w:webHidden/>
              </w:rPr>
              <w:tab/>
            </w:r>
            <w:r>
              <w:rPr>
                <w:noProof/>
                <w:webHidden/>
              </w:rPr>
              <w:fldChar w:fldCharType="begin"/>
            </w:r>
            <w:r>
              <w:rPr>
                <w:noProof/>
                <w:webHidden/>
              </w:rPr>
              <w:instrText xml:space="preserve"> PAGEREF _Toc215325911 \h </w:instrText>
            </w:r>
            <w:r>
              <w:rPr>
                <w:noProof/>
                <w:webHidden/>
              </w:rPr>
            </w:r>
            <w:r>
              <w:rPr>
                <w:noProof/>
                <w:webHidden/>
              </w:rPr>
              <w:fldChar w:fldCharType="separate"/>
            </w:r>
            <w:r>
              <w:rPr>
                <w:noProof/>
                <w:webHidden/>
              </w:rPr>
              <w:t>12</w:t>
            </w:r>
            <w:r>
              <w:rPr>
                <w:noProof/>
                <w:webHidden/>
              </w:rPr>
              <w:fldChar w:fldCharType="end"/>
            </w:r>
          </w:hyperlink>
        </w:p>
        <w:p w14:paraId="5B5E6071" w14:textId="1DC88A26"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12" w:history="1">
            <w:r w:rsidRPr="001914D7">
              <w:rPr>
                <w:rStyle w:val="Hyperlink"/>
                <w:noProof/>
              </w:rPr>
              <w:t>Management Structure</w:t>
            </w:r>
            <w:r>
              <w:rPr>
                <w:noProof/>
                <w:webHidden/>
              </w:rPr>
              <w:tab/>
            </w:r>
            <w:r>
              <w:rPr>
                <w:noProof/>
                <w:webHidden/>
              </w:rPr>
              <w:fldChar w:fldCharType="begin"/>
            </w:r>
            <w:r>
              <w:rPr>
                <w:noProof/>
                <w:webHidden/>
              </w:rPr>
              <w:instrText xml:space="preserve"> PAGEREF _Toc215325912 \h </w:instrText>
            </w:r>
            <w:r>
              <w:rPr>
                <w:noProof/>
                <w:webHidden/>
              </w:rPr>
            </w:r>
            <w:r>
              <w:rPr>
                <w:noProof/>
                <w:webHidden/>
              </w:rPr>
              <w:fldChar w:fldCharType="separate"/>
            </w:r>
            <w:r>
              <w:rPr>
                <w:noProof/>
                <w:webHidden/>
              </w:rPr>
              <w:t>13</w:t>
            </w:r>
            <w:r>
              <w:rPr>
                <w:noProof/>
                <w:webHidden/>
              </w:rPr>
              <w:fldChar w:fldCharType="end"/>
            </w:r>
          </w:hyperlink>
        </w:p>
        <w:p w14:paraId="4EA6A5BE" w14:textId="30B00BBF" w:rsidR="006646FA" w:rsidRDefault="006646FA">
          <w:pPr>
            <w:pStyle w:val="TOC3"/>
            <w:tabs>
              <w:tab w:val="right" w:leader="dot" w:pos="9350"/>
            </w:tabs>
            <w:rPr>
              <w:rFonts w:asciiTheme="minorHAnsi" w:eastAsiaTheme="minorEastAsia" w:hAnsiTheme="minorHAnsi"/>
              <w:noProof/>
              <w:kern w:val="2"/>
              <w:sz w:val="22"/>
              <w14:ligatures w14:val="standardContextual"/>
            </w:rPr>
          </w:pPr>
          <w:hyperlink w:anchor="_Toc215325913" w:history="1">
            <w:r w:rsidRPr="001914D7">
              <w:rPr>
                <w:rStyle w:val="Hyperlink"/>
                <w:noProof/>
              </w:rPr>
              <w:t>Start-Up Requirements of Funding</w:t>
            </w:r>
            <w:r>
              <w:rPr>
                <w:noProof/>
                <w:webHidden/>
              </w:rPr>
              <w:tab/>
            </w:r>
            <w:r>
              <w:rPr>
                <w:noProof/>
                <w:webHidden/>
              </w:rPr>
              <w:fldChar w:fldCharType="begin"/>
            </w:r>
            <w:r>
              <w:rPr>
                <w:noProof/>
                <w:webHidden/>
              </w:rPr>
              <w:instrText xml:space="preserve"> PAGEREF _Toc215325913 \h </w:instrText>
            </w:r>
            <w:r>
              <w:rPr>
                <w:noProof/>
                <w:webHidden/>
              </w:rPr>
            </w:r>
            <w:r>
              <w:rPr>
                <w:noProof/>
                <w:webHidden/>
              </w:rPr>
              <w:fldChar w:fldCharType="separate"/>
            </w:r>
            <w:r>
              <w:rPr>
                <w:noProof/>
                <w:webHidden/>
              </w:rPr>
              <w:t>13</w:t>
            </w:r>
            <w:r>
              <w:rPr>
                <w:noProof/>
                <w:webHidden/>
              </w:rPr>
              <w:fldChar w:fldCharType="end"/>
            </w:r>
          </w:hyperlink>
        </w:p>
        <w:p w14:paraId="6A3149EE" w14:textId="400AEC01"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14" w:history="1">
            <w:r w:rsidRPr="001914D7">
              <w:rPr>
                <w:rStyle w:val="Hyperlink"/>
                <w:noProof/>
              </w:rPr>
              <w:t>Funding Sources</w:t>
            </w:r>
            <w:r>
              <w:rPr>
                <w:noProof/>
                <w:webHidden/>
              </w:rPr>
              <w:tab/>
            </w:r>
            <w:r>
              <w:rPr>
                <w:noProof/>
                <w:webHidden/>
              </w:rPr>
              <w:fldChar w:fldCharType="begin"/>
            </w:r>
            <w:r>
              <w:rPr>
                <w:noProof/>
                <w:webHidden/>
              </w:rPr>
              <w:instrText xml:space="preserve"> PAGEREF _Toc215325914 \h </w:instrText>
            </w:r>
            <w:r>
              <w:rPr>
                <w:noProof/>
                <w:webHidden/>
              </w:rPr>
            </w:r>
            <w:r>
              <w:rPr>
                <w:noProof/>
                <w:webHidden/>
              </w:rPr>
              <w:fldChar w:fldCharType="separate"/>
            </w:r>
            <w:r>
              <w:rPr>
                <w:noProof/>
                <w:webHidden/>
              </w:rPr>
              <w:t>14</w:t>
            </w:r>
            <w:r>
              <w:rPr>
                <w:noProof/>
                <w:webHidden/>
              </w:rPr>
              <w:fldChar w:fldCharType="end"/>
            </w:r>
          </w:hyperlink>
        </w:p>
        <w:p w14:paraId="7FEE1C7A" w14:textId="1DFD26B2" w:rsidR="006646FA" w:rsidRDefault="006646FA">
          <w:pPr>
            <w:pStyle w:val="TOC2"/>
            <w:tabs>
              <w:tab w:val="right" w:leader="dot" w:pos="9350"/>
            </w:tabs>
            <w:rPr>
              <w:rFonts w:asciiTheme="minorHAnsi" w:eastAsiaTheme="minorEastAsia" w:hAnsiTheme="minorHAnsi"/>
              <w:noProof/>
              <w:kern w:val="2"/>
              <w:sz w:val="22"/>
              <w14:ligatures w14:val="standardContextual"/>
            </w:rPr>
          </w:pPr>
          <w:hyperlink w:anchor="_Toc215325915" w:history="1">
            <w:r w:rsidRPr="001914D7">
              <w:rPr>
                <w:rStyle w:val="Hyperlink"/>
                <w:noProof/>
              </w:rPr>
              <w:t>12-month cash flow forecast</w:t>
            </w:r>
            <w:r>
              <w:rPr>
                <w:noProof/>
                <w:webHidden/>
              </w:rPr>
              <w:tab/>
            </w:r>
            <w:r>
              <w:rPr>
                <w:noProof/>
                <w:webHidden/>
              </w:rPr>
              <w:fldChar w:fldCharType="begin"/>
            </w:r>
            <w:r>
              <w:rPr>
                <w:noProof/>
                <w:webHidden/>
              </w:rPr>
              <w:instrText xml:space="preserve"> PAGEREF _Toc215325915 \h </w:instrText>
            </w:r>
            <w:r>
              <w:rPr>
                <w:noProof/>
                <w:webHidden/>
              </w:rPr>
            </w:r>
            <w:r>
              <w:rPr>
                <w:noProof/>
                <w:webHidden/>
              </w:rPr>
              <w:fldChar w:fldCharType="separate"/>
            </w:r>
            <w:r>
              <w:rPr>
                <w:noProof/>
                <w:webHidden/>
              </w:rPr>
              <w:t>15</w:t>
            </w:r>
            <w:r>
              <w:rPr>
                <w:noProof/>
                <w:webHidden/>
              </w:rPr>
              <w:fldChar w:fldCharType="end"/>
            </w:r>
          </w:hyperlink>
        </w:p>
        <w:p w14:paraId="6CC77F89" w14:textId="1EE57A89" w:rsidR="006646FA" w:rsidRDefault="006646FA">
          <w:pPr>
            <w:pStyle w:val="TOC1"/>
            <w:tabs>
              <w:tab w:val="right" w:leader="dot" w:pos="9350"/>
            </w:tabs>
            <w:rPr>
              <w:rFonts w:asciiTheme="minorHAnsi" w:eastAsiaTheme="minorEastAsia" w:hAnsiTheme="minorHAnsi"/>
              <w:noProof/>
              <w:kern w:val="2"/>
              <w:sz w:val="22"/>
              <w14:ligatures w14:val="standardContextual"/>
            </w:rPr>
          </w:pPr>
          <w:hyperlink w:anchor="_Toc215325916" w:history="1">
            <w:r w:rsidRPr="001914D7">
              <w:rPr>
                <w:rStyle w:val="Hyperlink"/>
                <w:noProof/>
              </w:rPr>
              <w:t>CONCLUSION</w:t>
            </w:r>
            <w:r>
              <w:rPr>
                <w:noProof/>
                <w:webHidden/>
              </w:rPr>
              <w:tab/>
            </w:r>
            <w:r>
              <w:rPr>
                <w:noProof/>
                <w:webHidden/>
              </w:rPr>
              <w:fldChar w:fldCharType="begin"/>
            </w:r>
            <w:r>
              <w:rPr>
                <w:noProof/>
                <w:webHidden/>
              </w:rPr>
              <w:instrText xml:space="preserve"> PAGEREF _Toc215325916 \h </w:instrText>
            </w:r>
            <w:r>
              <w:rPr>
                <w:noProof/>
                <w:webHidden/>
              </w:rPr>
            </w:r>
            <w:r>
              <w:rPr>
                <w:noProof/>
                <w:webHidden/>
              </w:rPr>
              <w:fldChar w:fldCharType="separate"/>
            </w:r>
            <w:r>
              <w:rPr>
                <w:noProof/>
                <w:webHidden/>
              </w:rPr>
              <w:t>15</w:t>
            </w:r>
            <w:r>
              <w:rPr>
                <w:noProof/>
                <w:webHidden/>
              </w:rPr>
              <w:fldChar w:fldCharType="end"/>
            </w:r>
          </w:hyperlink>
        </w:p>
        <w:p w14:paraId="3C74977E" w14:textId="313A7642" w:rsidR="006646FA" w:rsidRDefault="006646FA">
          <w:pPr>
            <w:pStyle w:val="TOC1"/>
            <w:tabs>
              <w:tab w:val="right" w:leader="dot" w:pos="9350"/>
            </w:tabs>
            <w:rPr>
              <w:rFonts w:asciiTheme="minorHAnsi" w:eastAsiaTheme="minorEastAsia" w:hAnsiTheme="minorHAnsi"/>
              <w:noProof/>
              <w:kern w:val="2"/>
              <w:sz w:val="22"/>
              <w14:ligatures w14:val="standardContextual"/>
            </w:rPr>
          </w:pPr>
          <w:hyperlink w:anchor="_Toc215325917" w:history="1">
            <w:r w:rsidRPr="001914D7">
              <w:rPr>
                <w:rStyle w:val="Hyperlink"/>
                <w:noProof/>
              </w:rPr>
              <w:t>REFERENCES</w:t>
            </w:r>
            <w:r>
              <w:rPr>
                <w:noProof/>
                <w:webHidden/>
              </w:rPr>
              <w:tab/>
            </w:r>
            <w:r>
              <w:rPr>
                <w:noProof/>
                <w:webHidden/>
              </w:rPr>
              <w:fldChar w:fldCharType="begin"/>
            </w:r>
            <w:r>
              <w:rPr>
                <w:noProof/>
                <w:webHidden/>
              </w:rPr>
              <w:instrText xml:space="preserve"> PAGEREF _Toc215325917 \h </w:instrText>
            </w:r>
            <w:r>
              <w:rPr>
                <w:noProof/>
                <w:webHidden/>
              </w:rPr>
            </w:r>
            <w:r>
              <w:rPr>
                <w:noProof/>
                <w:webHidden/>
              </w:rPr>
              <w:fldChar w:fldCharType="separate"/>
            </w:r>
            <w:r>
              <w:rPr>
                <w:noProof/>
                <w:webHidden/>
              </w:rPr>
              <w:t>16</w:t>
            </w:r>
            <w:r>
              <w:rPr>
                <w:noProof/>
                <w:webHidden/>
              </w:rPr>
              <w:fldChar w:fldCharType="end"/>
            </w:r>
          </w:hyperlink>
        </w:p>
        <w:p w14:paraId="0DC2DDFC" w14:textId="5FE485D4" w:rsidR="00D35625" w:rsidRPr="004F424E" w:rsidRDefault="00BC539A" w:rsidP="004F424E">
          <w:r>
            <w:rPr>
              <w:b/>
              <w:bCs/>
              <w:noProof/>
            </w:rPr>
            <w:fldChar w:fldCharType="end"/>
          </w:r>
        </w:p>
      </w:sdtContent>
    </w:sdt>
    <w:p w14:paraId="07CAC44C" w14:textId="77777777" w:rsidR="004F424E" w:rsidRDefault="004F424E">
      <w:pPr>
        <w:spacing w:line="259" w:lineRule="auto"/>
        <w:jc w:val="left"/>
      </w:pPr>
      <w:r>
        <w:br w:type="page"/>
      </w:r>
    </w:p>
    <w:p w14:paraId="08D9507C" w14:textId="77777777" w:rsidR="00BC539A" w:rsidRPr="004F424E" w:rsidRDefault="00BC539A" w:rsidP="004F424E">
      <w:pPr>
        <w:pStyle w:val="Heading1"/>
      </w:pPr>
      <w:bookmarkStart w:id="0" w:name="_Toc215325896"/>
      <w:r>
        <w:lastRenderedPageBreak/>
        <w:t>INTRODUCTION</w:t>
      </w:r>
      <w:bookmarkEnd w:id="0"/>
    </w:p>
    <w:p w14:paraId="13F1535B" w14:textId="4C103926" w:rsidR="00BC539A" w:rsidRDefault="00BC539A" w:rsidP="00BC539A">
      <w:r>
        <w:t xml:space="preserve">In this report, the business plan introduced is a detailed business plan of Avionics, which is a specialty aviation manufacturing firm specializing in custom cockpit control panels and electronic interface systems. It analyses the business concept, industry conditions, marketing plan and business strategy to identify the viability, competitiveness and </w:t>
      </w:r>
      <w:r w:rsidR="00C104C1">
        <w:t>long-term</w:t>
      </w:r>
      <w:r>
        <w:t xml:space="preserve"> prospects of Avionics in the aviation industry</w:t>
      </w:r>
      <w:r w:rsidR="007F4526">
        <w:t xml:space="preserve"> </w:t>
      </w:r>
      <w:r w:rsidR="007F4526" w:rsidRPr="007F4526">
        <w:t>(Awan and Sroufe, 2022)</w:t>
      </w:r>
      <w:r w:rsidR="0058050A">
        <w:t>.</w:t>
      </w:r>
    </w:p>
    <w:p w14:paraId="2C178747" w14:textId="77777777" w:rsidR="00D35625" w:rsidRDefault="00D35625" w:rsidP="00D35625">
      <w:pPr>
        <w:pStyle w:val="Heading1"/>
      </w:pPr>
      <w:bookmarkStart w:id="1" w:name="_Toc215325897"/>
      <w:r>
        <w:t xml:space="preserve">TASK 1: </w:t>
      </w:r>
      <w:r w:rsidRPr="00D35625">
        <w:t>BUSINESS PLAN DEVELOPMENT</w:t>
      </w:r>
      <w:bookmarkEnd w:id="1"/>
    </w:p>
    <w:p w14:paraId="1DAD71A2" w14:textId="77777777" w:rsidR="00D35625" w:rsidRDefault="00D35625" w:rsidP="00D35625">
      <w:pPr>
        <w:pStyle w:val="Heading2"/>
      </w:pPr>
      <w:bookmarkStart w:id="2" w:name="_Toc215325898"/>
      <w:r w:rsidRPr="00D35625">
        <w:t>Element 1: Business Idea, Product/services, Objectives &amp; USP</w:t>
      </w:r>
      <w:bookmarkEnd w:id="2"/>
    </w:p>
    <w:p w14:paraId="21ED083B" w14:textId="77777777" w:rsidR="00D35625" w:rsidRDefault="00D35625" w:rsidP="00D35625">
      <w:pPr>
        <w:pStyle w:val="Heading3"/>
      </w:pPr>
      <w:bookmarkStart w:id="3" w:name="_Toc215325899"/>
      <w:r>
        <w:t>Business Idea</w:t>
      </w:r>
      <w:bookmarkEnd w:id="3"/>
    </w:p>
    <w:p w14:paraId="1D6171A3" w14:textId="7FA90C71" w:rsidR="00D35625" w:rsidRDefault="00D35625" w:rsidP="00D35625">
      <w:r>
        <w:t>Avionics is a proposed aviation manufacturing firm in UK specializing in the designing and manufacturing of sophisticated aircraft cockpit control panel and glowing electronic interface systems. The company is dealing with a niche of the aviation sector in which accuracy, dependability and design-friendly usage are critical. Avionics concept is influenced by the growing global need to modernize cockpits, the fact that aircrafts in current fleet are getting old and the need to enhance visibility of pilots and safety of operations. The aviation organizations need tailor-made control panels that are highly certified, but are not able to find them easily and inexpensively in mass aerospace vendors</w:t>
      </w:r>
      <w:r w:rsidR="00917949">
        <w:t xml:space="preserve"> </w:t>
      </w:r>
      <w:r w:rsidR="00917949" w:rsidRPr="00917949">
        <w:t>(</w:t>
      </w:r>
      <w:proofErr w:type="spellStart"/>
      <w:r w:rsidR="00917949" w:rsidRPr="00917949">
        <w:t>Obschonka</w:t>
      </w:r>
      <w:proofErr w:type="spellEnd"/>
      <w:r w:rsidR="00917949" w:rsidRPr="00917949">
        <w:t xml:space="preserve">, </w:t>
      </w:r>
      <w:proofErr w:type="spellStart"/>
      <w:r w:rsidR="00917949" w:rsidRPr="00917949">
        <w:t>Silbereisen</w:t>
      </w:r>
      <w:proofErr w:type="spellEnd"/>
      <w:r w:rsidR="00917949" w:rsidRPr="00917949">
        <w:t xml:space="preserve"> and Schmitt-</w:t>
      </w:r>
      <w:proofErr w:type="spellStart"/>
      <w:r w:rsidR="00917949" w:rsidRPr="00917949">
        <w:t>Rodermund</w:t>
      </w:r>
      <w:proofErr w:type="spellEnd"/>
      <w:r w:rsidR="00917949" w:rsidRPr="00917949">
        <w:t>, 2012)</w:t>
      </w:r>
      <w:r>
        <w:t>. Avionics is trying to fill this void and introduce a very customized solution, a state of the art manufacturing and responsive service and present itself as a more flexible and innovative solution in a market that is dominated by slower large scale manufacturers.</w:t>
      </w:r>
    </w:p>
    <w:p w14:paraId="3E514884" w14:textId="77777777" w:rsidR="00D35625" w:rsidRDefault="00D35625" w:rsidP="00D35625">
      <w:pPr>
        <w:pStyle w:val="Heading2"/>
      </w:pPr>
      <w:bookmarkStart w:id="4" w:name="_Toc215325900"/>
      <w:r>
        <w:t>Products and Services</w:t>
      </w:r>
      <w:bookmarkEnd w:id="4"/>
    </w:p>
    <w:p w14:paraId="4F57C2AC" w14:textId="77777777" w:rsidR="00D35625" w:rsidRDefault="00D35625" w:rsidP="00D35625">
      <w:r>
        <w:t>Avionics offers a focused collection of products and engineering services that comply with the aviation industry requirements and have room to be customized. The company does not strive to provide all kinds of avionics gear, but instead concentrates on a specific set of technologies in cockpit interfaces.</w:t>
      </w:r>
    </w:p>
    <w:p w14:paraId="74D42EB3" w14:textId="77777777" w:rsidR="00D35625" w:rsidRDefault="00D35625" w:rsidP="00D35625">
      <w:r>
        <w:t xml:space="preserve">Under the main product line is the lighted cockpit control panel which is produced in LED and electroluminescent (EL) technology to offer optimum visibility in different types of lighting settings. These panels can withstand vibrations, change of temperature, and </w:t>
      </w:r>
      <w:r>
        <w:lastRenderedPageBreak/>
        <w:t>uninterrupted use. One of the specific fields in the category of this product is the creation of NVIS-compatible (Night Vision Imaging System) panels, which allow safe cockpit operation in the cases when pilots work with the night-vision gadgets. This is especially applicable to the military, the law-enforcement and search-and-rescue aviation clients, making Avionics products especially relevant to them.</w:t>
      </w:r>
    </w:p>
    <w:p w14:paraId="0B1090A7" w14:textId="77777777" w:rsidR="00D35625" w:rsidRDefault="00D35625" w:rsidP="00D35625">
      <w:r>
        <w:t>The second line of products is electronic interface products, which consists of backlit keypads, switch assemblies, modular control surfaces and instrument overlays. These have been designed to fit various types of aircraft and can be customized to fit any customer cockpit design. This design flexibility helps in the newly manufactured aircrafts and retrofitting projects.</w:t>
      </w:r>
    </w:p>
    <w:p w14:paraId="158A0174" w14:textId="77777777" w:rsidR="00D35625" w:rsidRDefault="00D35625" w:rsidP="00D35625">
      <w:pPr>
        <w:pStyle w:val="Heading3"/>
      </w:pPr>
      <w:bookmarkStart w:id="5" w:name="_Toc215325901"/>
      <w:r>
        <w:t>Short-Term and Long-Term Objectives</w:t>
      </w:r>
      <w:bookmarkEnd w:id="5"/>
    </w:p>
    <w:p w14:paraId="6A668E1D" w14:textId="77777777" w:rsidR="00BC539A" w:rsidRDefault="00D35625" w:rsidP="00D35625">
      <w:r w:rsidRPr="006C38E4">
        <w:rPr>
          <w:b/>
        </w:rPr>
        <w:t>The short-term targets</w:t>
      </w:r>
      <w:r>
        <w:t xml:space="preserve"> (first one or two years of operation) are aimed at establishing a solid technical and operational base. These comprise the development of a fully equipped manufacturing plant, procurement of required precision production and testing instruments and the development of first prototype units which test technical competence to the potential clients. The next short-term objective is achieving AS9100 aerospace quality certification, which is necessary to work in the aviation supply chain and become a reputable party in the industry. </w:t>
      </w:r>
    </w:p>
    <w:p w14:paraId="7B66D99B" w14:textId="26E8D1E1" w:rsidR="00D35625" w:rsidRDefault="00D35625" w:rsidP="00D35625">
      <w:r w:rsidRPr="006C38E4">
        <w:rPr>
          <w:b/>
        </w:rPr>
        <w:t>The long-term goals</w:t>
      </w:r>
      <w:r>
        <w:t>, which include a three to five-year-period, will focus on increasing the technological strength and market destination of the company. These involve the diversification of product offering such as having hybrid tactile-digital cockpits because of the shift towards more digital aircraft interiors. Avionics also plans to extend out to foreign markets especially Europe and Middle East where there is constant need to cockpit modernize, refurbish fleet and defense procurement. Other long-term objectives involve developing strategic alliances with manufacturers of UAV (Unmanned Aerial Vehicle) to complement production capacity by expansion of facilities and venture in research and development to achieve improved efficiency, sustainability and durability of cockpit lighting technologies</w:t>
      </w:r>
      <w:r w:rsidR="007F43CF">
        <w:t xml:space="preserve"> </w:t>
      </w:r>
      <w:r w:rsidR="007F43CF" w:rsidRPr="007F43CF">
        <w:t>(</w:t>
      </w:r>
      <w:proofErr w:type="spellStart"/>
      <w:r w:rsidR="007F43CF" w:rsidRPr="007F43CF">
        <w:t>Kavadis</w:t>
      </w:r>
      <w:proofErr w:type="spellEnd"/>
      <w:r w:rsidR="007F43CF" w:rsidRPr="007F43CF">
        <w:t xml:space="preserve"> and Thomsen, 2022)</w:t>
      </w:r>
      <w:r>
        <w:t>.</w:t>
      </w:r>
    </w:p>
    <w:p w14:paraId="33B6FECE" w14:textId="77777777" w:rsidR="00D35625" w:rsidRDefault="00D35625" w:rsidP="00D35625">
      <w:pPr>
        <w:pStyle w:val="Heading3"/>
      </w:pPr>
      <w:bookmarkStart w:id="6" w:name="_Toc215325902"/>
      <w:r>
        <w:lastRenderedPageBreak/>
        <w:t>Unique Selling Point (USP)</w:t>
      </w:r>
      <w:bookmarkEnd w:id="6"/>
    </w:p>
    <w:p w14:paraId="0E59E31B" w14:textId="6493B7FD" w:rsidR="00D35625" w:rsidRDefault="00D35625" w:rsidP="00D35625">
      <w:r>
        <w:t>The differentiating factor of Avionics is its capability of providing exceptionally customized, NVIS-conformant cockpit control panels without the prohibitively high turnaround period and offering much lower prices when compared to the leading aerospace vendors. Big manufacturers usually focus on large volume contracts hence lead time and flexibility at the smaller end are not as high</w:t>
      </w:r>
      <w:r w:rsidR="001556FF">
        <w:t xml:space="preserve"> </w:t>
      </w:r>
      <w:r w:rsidR="001556FF" w:rsidRPr="001556FF">
        <w:t>(Majka, 2024)</w:t>
      </w:r>
      <w:r>
        <w:t xml:space="preserve">. Avionics is instead focusing on small-to-mid sized manufacturers of aircraft, MRO centres or defense aviation units that demand custom solutions that can be made quickly and reliably. </w:t>
      </w:r>
    </w:p>
    <w:p w14:paraId="296A341D" w14:textId="77777777" w:rsidR="00A07D63" w:rsidRDefault="00A07D63" w:rsidP="00A07D63">
      <w:pPr>
        <w:pStyle w:val="Heading2"/>
      </w:pPr>
      <w:bookmarkStart w:id="7" w:name="_Toc215325903"/>
      <w:r w:rsidRPr="00A07D63">
        <w:t>Element 2: Business Environment &amp; Competitor Analysis</w:t>
      </w:r>
      <w:bookmarkEnd w:id="7"/>
    </w:p>
    <w:p w14:paraId="6A5E03F1" w14:textId="77777777" w:rsidR="00A07D63" w:rsidRDefault="00A07D63" w:rsidP="00A07D63">
      <w:pPr>
        <w:pStyle w:val="Heading3"/>
      </w:pPr>
      <w:bookmarkStart w:id="8" w:name="_Toc215325904"/>
      <w:r>
        <w:t>PESTEL Analysis</w:t>
      </w:r>
      <w:bookmarkEnd w:id="8"/>
    </w:p>
    <w:p w14:paraId="33CA125D" w14:textId="77777777" w:rsidR="00A07D63" w:rsidRPr="00A07D63" w:rsidRDefault="00A07D63" w:rsidP="00A07D63">
      <w:pPr>
        <w:pStyle w:val="ListParagraph"/>
        <w:numPr>
          <w:ilvl w:val="0"/>
          <w:numId w:val="3"/>
        </w:numPr>
        <w:rPr>
          <w:b/>
        </w:rPr>
      </w:pPr>
      <w:r w:rsidRPr="00A07D63">
        <w:rPr>
          <w:b/>
        </w:rPr>
        <w:t>Political Factors</w:t>
      </w:r>
    </w:p>
    <w:p w14:paraId="6A2F3D25" w14:textId="77777777" w:rsidR="00A07D63" w:rsidRDefault="00A07D63" w:rsidP="00A07D63">
      <w:r>
        <w:t>The political decision, the regulatory framework and the government investment of an aviation industry is a great force. The aerospace industry in UK enjoys the advantage of government supported innovation plans and research funding which contributes to development of new technology and production capacity. Stability in the political environment has also enabled the aviation contract to be made over the long term including the aviation defense procurement where cockpit control systems and the NVIS compatib</w:t>
      </w:r>
      <w:r w:rsidR="00BC539A">
        <w:t>le technologies are a necessity</w:t>
      </w:r>
      <w:r>
        <w:t xml:space="preserve">. </w:t>
      </w:r>
    </w:p>
    <w:p w14:paraId="31499999" w14:textId="77777777" w:rsidR="00A07D63" w:rsidRPr="00A07D63" w:rsidRDefault="00A07D63" w:rsidP="00A07D63">
      <w:pPr>
        <w:pStyle w:val="ListParagraph"/>
        <w:numPr>
          <w:ilvl w:val="0"/>
          <w:numId w:val="3"/>
        </w:numPr>
        <w:rPr>
          <w:b/>
        </w:rPr>
      </w:pPr>
      <w:r w:rsidRPr="00A07D63">
        <w:rPr>
          <w:b/>
        </w:rPr>
        <w:t>Economic Factors</w:t>
      </w:r>
    </w:p>
    <w:p w14:paraId="6F963E4C" w14:textId="30A15314" w:rsidR="00A07D63" w:rsidRDefault="00A07D63" w:rsidP="00A07D63">
      <w:r>
        <w:t xml:space="preserve">Aviation is in a very complicated global economic set up with cyclical demand. Economic growth normally results in growth of air travel, aircraft manufacture and </w:t>
      </w:r>
      <w:r w:rsidR="00BC539A">
        <w:t>modernization</w:t>
      </w:r>
      <w:r>
        <w:t xml:space="preserve"> initiatives and this puts suppliers like Avionics in good position. On the other hand, recessions may decrease the need of aircrafts and postpone retrofitting. Fluctuation in the exchange rate also affects the price of imported electronic material like LEDs, NVIS filters and composite substrates. Inflationary pressure may cause a rise in the cost of labor, cost of energy, materials etc., and profitability</w:t>
      </w:r>
      <w:r w:rsidR="00ED03E7">
        <w:t xml:space="preserve"> </w:t>
      </w:r>
      <w:r w:rsidR="00ED03E7" w:rsidRPr="00ED03E7">
        <w:t>(Buye, 2021)</w:t>
      </w:r>
      <w:r>
        <w:t xml:space="preserve">. </w:t>
      </w:r>
    </w:p>
    <w:p w14:paraId="71E0E0E4" w14:textId="77777777" w:rsidR="00A07D63" w:rsidRPr="00A07D63" w:rsidRDefault="00A07D63" w:rsidP="00A07D63">
      <w:pPr>
        <w:pStyle w:val="ListParagraph"/>
        <w:numPr>
          <w:ilvl w:val="0"/>
          <w:numId w:val="3"/>
        </w:numPr>
        <w:rPr>
          <w:b/>
        </w:rPr>
      </w:pPr>
      <w:r w:rsidRPr="00A07D63">
        <w:rPr>
          <w:b/>
        </w:rPr>
        <w:t>Social Factors</w:t>
      </w:r>
    </w:p>
    <w:p w14:paraId="5B20919F" w14:textId="77777777" w:rsidR="00A07D63" w:rsidRDefault="00A07D63" w:rsidP="00A07D63">
      <w:r>
        <w:t xml:space="preserve">The social trends are important in defining the cockpit design and aviation technology. The need to raise awareness of safety in the pilots, enhance ergonomic design and </w:t>
      </w:r>
      <w:r>
        <w:lastRenderedPageBreak/>
        <w:t>improvements in the human-machine interface is shifting the industry towards more user-friendly and visually-optimized cockpit layouts. Modernized and well lit easy to operate controls are a growing requirement of pilots and aviation engineers, and this demands that high quality illuminat</w:t>
      </w:r>
      <w:r w:rsidR="00BC539A">
        <w:t>ed panels be supplied</w:t>
      </w:r>
      <w:r>
        <w:t xml:space="preserve">. </w:t>
      </w:r>
    </w:p>
    <w:p w14:paraId="0B7F7847" w14:textId="77777777" w:rsidR="00A07D63" w:rsidRPr="008E0B09" w:rsidRDefault="008E0B09" w:rsidP="008E0B09">
      <w:pPr>
        <w:pStyle w:val="ListParagraph"/>
        <w:numPr>
          <w:ilvl w:val="0"/>
          <w:numId w:val="3"/>
        </w:numPr>
        <w:rPr>
          <w:b/>
        </w:rPr>
      </w:pPr>
      <w:r w:rsidRPr="008E0B09">
        <w:rPr>
          <w:b/>
        </w:rPr>
        <w:t>Technological Factors</w:t>
      </w:r>
    </w:p>
    <w:p w14:paraId="3435E468" w14:textId="77777777" w:rsidR="00A07D63" w:rsidRDefault="00A07D63" w:rsidP="00A07D63">
      <w:r>
        <w:t xml:space="preserve">The aviation industry is a fast changing environment in terms of technology. Innovations in LED and electroluminescent lighting have enhanced cockpit panel brightness, energy conservation and failure. NVIS friendly lighting systems have gained more and more significance in the </w:t>
      </w:r>
      <w:r w:rsidR="008E0B09">
        <w:t>defense</w:t>
      </w:r>
      <w:r>
        <w:t xml:space="preserve"> and specialist aviation environment, enabling pilots to fly safely using night-vision devices. The introduction of digital glass cockpit systems also has an impact on the design and integration specifications of the physical control panels that have to be compatible with touchscreen display</w:t>
      </w:r>
      <w:r w:rsidR="008E0B09">
        <w:t>s and modern avionics software.</w:t>
      </w:r>
    </w:p>
    <w:p w14:paraId="12882E7E" w14:textId="77777777" w:rsidR="00A07D63" w:rsidRPr="008E0B09" w:rsidRDefault="008E0B09" w:rsidP="008E0B09">
      <w:pPr>
        <w:pStyle w:val="ListParagraph"/>
        <w:numPr>
          <w:ilvl w:val="0"/>
          <w:numId w:val="3"/>
        </w:numPr>
        <w:rPr>
          <w:b/>
        </w:rPr>
      </w:pPr>
      <w:r w:rsidRPr="008E0B09">
        <w:rPr>
          <w:b/>
        </w:rPr>
        <w:t>Environmental Factors</w:t>
      </w:r>
    </w:p>
    <w:p w14:paraId="0D6C60E8" w14:textId="08122230" w:rsidR="00A07D63" w:rsidRDefault="00A07D63" w:rsidP="00A07D63">
      <w:r>
        <w:t>The effect of environmental factors on the manufacture of aviation is gaining momentum. The increased demands concerning sustainability have motivated manufacturers to identify materials and production processes that reduce waste and use of energy. Cockpit panel components should also be in line with environmental regulation regarding electron</w:t>
      </w:r>
      <w:r w:rsidR="00BC539A">
        <w:t>ic waste and hazardous material</w:t>
      </w:r>
      <w:r w:rsidR="00ED03E7">
        <w:t xml:space="preserve"> </w:t>
      </w:r>
      <w:r w:rsidR="00ED03E7" w:rsidRPr="00ED03E7">
        <w:t>(De Sousa and Castañeda-Ayarza, 2022)</w:t>
      </w:r>
      <w:r>
        <w:t xml:space="preserve">. </w:t>
      </w:r>
    </w:p>
    <w:p w14:paraId="11CE628D" w14:textId="77777777" w:rsidR="00A07D63" w:rsidRPr="008E0B09" w:rsidRDefault="00A07D63" w:rsidP="008E0B09">
      <w:pPr>
        <w:pStyle w:val="ListParagraph"/>
        <w:numPr>
          <w:ilvl w:val="0"/>
          <w:numId w:val="3"/>
        </w:numPr>
        <w:rPr>
          <w:b/>
        </w:rPr>
      </w:pPr>
      <w:r w:rsidRPr="008E0B09">
        <w:rPr>
          <w:b/>
        </w:rPr>
        <w:t>Lega</w:t>
      </w:r>
      <w:r w:rsidR="008E0B09" w:rsidRPr="008E0B09">
        <w:rPr>
          <w:b/>
        </w:rPr>
        <w:t>l Factors</w:t>
      </w:r>
    </w:p>
    <w:p w14:paraId="35A76C87" w14:textId="77777777" w:rsidR="00A07D63" w:rsidRDefault="00A07D63" w:rsidP="00A07D63">
      <w:r>
        <w:t xml:space="preserve">The aviation industry is characterized by legal and regulatory compliance. Avionics should be of strict standards required by the aviation authorities including EASA, CAA and the FAA. These standards control the safety, the intensity of light, durability, compatibility with electromagnetic waves and compatibility in operation. Also, to gain credibility and reach the aviation supply chain, it is vital to </w:t>
      </w:r>
      <w:r w:rsidR="00BC539A">
        <w:t>achieve certification of AS9100</w:t>
      </w:r>
      <w:r>
        <w:t xml:space="preserve">. </w:t>
      </w:r>
    </w:p>
    <w:p w14:paraId="72FB3E72" w14:textId="77777777" w:rsidR="00A07D63" w:rsidRDefault="00A07D63" w:rsidP="008E0B09">
      <w:pPr>
        <w:pStyle w:val="Heading3"/>
      </w:pPr>
      <w:bookmarkStart w:id="9" w:name="_Toc215325905"/>
      <w:r>
        <w:t>SWOT Analysis</w:t>
      </w:r>
      <w:bookmarkEnd w:id="9"/>
    </w:p>
    <w:p w14:paraId="2B979F97" w14:textId="77777777" w:rsidR="00A07D63" w:rsidRPr="008E0B09" w:rsidRDefault="008E0B09" w:rsidP="008E0B09">
      <w:pPr>
        <w:pStyle w:val="ListParagraph"/>
        <w:numPr>
          <w:ilvl w:val="0"/>
          <w:numId w:val="3"/>
        </w:numPr>
        <w:rPr>
          <w:b/>
        </w:rPr>
      </w:pPr>
      <w:r w:rsidRPr="008E0B09">
        <w:rPr>
          <w:b/>
        </w:rPr>
        <w:t>Strengths</w:t>
      </w:r>
    </w:p>
    <w:p w14:paraId="72D22737" w14:textId="4A15B37C" w:rsidR="008E0B09" w:rsidRDefault="00A07D63" w:rsidP="00A07D63">
      <w:r>
        <w:t xml:space="preserve">Avionics enjoys high degree of flexibility and </w:t>
      </w:r>
      <w:r w:rsidR="008E0B09">
        <w:t>customization</w:t>
      </w:r>
      <w:r>
        <w:t xml:space="preserve"> which has resulted into the provision of custom cockpit panels which suit the needs of particular customers. The fact </w:t>
      </w:r>
      <w:r>
        <w:lastRenderedPageBreak/>
        <w:t>that it produces NVIS-compliant components is what makes it stand out among g</w:t>
      </w:r>
      <w:r w:rsidR="00BC539A">
        <w:t>eneral-purpose manufacturers</w:t>
      </w:r>
      <w:r w:rsidR="00C02293">
        <w:t xml:space="preserve"> </w:t>
      </w:r>
      <w:r w:rsidR="00C02293" w:rsidRPr="00C02293">
        <w:t>(Seth, 2022)</w:t>
      </w:r>
      <w:r>
        <w:t xml:space="preserve">. </w:t>
      </w:r>
    </w:p>
    <w:p w14:paraId="03374E23" w14:textId="77777777" w:rsidR="00A07D63" w:rsidRPr="008E0B09" w:rsidRDefault="008E0B09" w:rsidP="008E0B09">
      <w:pPr>
        <w:pStyle w:val="ListParagraph"/>
        <w:numPr>
          <w:ilvl w:val="0"/>
          <w:numId w:val="3"/>
        </w:numPr>
        <w:rPr>
          <w:b/>
        </w:rPr>
      </w:pPr>
      <w:r w:rsidRPr="008E0B09">
        <w:rPr>
          <w:b/>
        </w:rPr>
        <w:t>Weaknesses</w:t>
      </w:r>
    </w:p>
    <w:p w14:paraId="7BBD5094" w14:textId="77777777" w:rsidR="00A07D63" w:rsidRDefault="00A07D63" w:rsidP="00A07D63">
      <w:r>
        <w:t xml:space="preserve">Being a newcomer, Avionics does not have a brand identity and established relationships in the aviation industry. It takes a lot of upfront costs to get high level of accuracy in manufacturing equipment, testing instruments and certification. The small-scale production capacity could lead to the inability of the company to provide large aircraft manufacturers, and relying on niche material suppliers can make the company vulnerable to </w:t>
      </w:r>
      <w:r w:rsidR="008E0B09">
        <w:t>delays and changes in expenses.</w:t>
      </w:r>
    </w:p>
    <w:p w14:paraId="28C942FE" w14:textId="77777777" w:rsidR="00A07D63" w:rsidRPr="008E0B09" w:rsidRDefault="00A07D63" w:rsidP="008E0B09">
      <w:pPr>
        <w:pStyle w:val="ListParagraph"/>
        <w:numPr>
          <w:ilvl w:val="0"/>
          <w:numId w:val="3"/>
        </w:numPr>
        <w:rPr>
          <w:b/>
        </w:rPr>
      </w:pPr>
      <w:r w:rsidRPr="008E0B09">
        <w:rPr>
          <w:b/>
        </w:rPr>
        <w:t>Oppor</w:t>
      </w:r>
      <w:r w:rsidR="008E0B09" w:rsidRPr="008E0B09">
        <w:rPr>
          <w:b/>
        </w:rPr>
        <w:t>tunities</w:t>
      </w:r>
    </w:p>
    <w:p w14:paraId="4C1BD32E" w14:textId="60B1FEE0" w:rsidR="00A07D63" w:rsidRDefault="00A07D63" w:rsidP="00A07D63">
      <w:r>
        <w:t xml:space="preserve">The aircraft retrofitting, cockpit </w:t>
      </w:r>
      <w:r w:rsidR="008E0B09">
        <w:t>modernization</w:t>
      </w:r>
      <w:r>
        <w:t xml:space="preserve"> and replacement of the ageing components have a huge potential. The </w:t>
      </w:r>
      <w:r w:rsidR="008E0B09">
        <w:t>defense</w:t>
      </w:r>
      <w:r>
        <w:t xml:space="preserve"> aviation market and UAV market are also growing and NVIS and lightweight interface solutions have even greater market potential. Also, there are several smaller aircraft producers and MRO facilities that need bespoke parts that can be provided effectively by large suppliers. These loopholes give Avionics an opportunity to make a good </w:t>
      </w:r>
      <w:r w:rsidR="008E0B09">
        <w:t>footprint in the niche markets</w:t>
      </w:r>
      <w:r w:rsidR="00C02293">
        <w:t xml:space="preserve"> </w:t>
      </w:r>
      <w:r w:rsidR="00C02293" w:rsidRPr="00C02293">
        <w:t>(States, 2020)</w:t>
      </w:r>
      <w:r w:rsidR="008E0B09">
        <w:t>.</w:t>
      </w:r>
    </w:p>
    <w:p w14:paraId="62815B6F" w14:textId="77777777" w:rsidR="00A07D63" w:rsidRPr="008E0B09" w:rsidRDefault="008E0B09" w:rsidP="008E0B09">
      <w:pPr>
        <w:pStyle w:val="ListParagraph"/>
        <w:numPr>
          <w:ilvl w:val="0"/>
          <w:numId w:val="3"/>
        </w:numPr>
        <w:rPr>
          <w:b/>
        </w:rPr>
      </w:pPr>
      <w:r w:rsidRPr="008E0B09">
        <w:rPr>
          <w:b/>
        </w:rPr>
        <w:t>Threats</w:t>
      </w:r>
    </w:p>
    <w:p w14:paraId="179D955B" w14:textId="77777777" w:rsidR="00A07D63" w:rsidRDefault="00A07D63" w:rsidP="00A07D63">
      <w:r>
        <w:t>There is a significant threat posed by strong competition by established aerospace manufacturers. The competitors enjoy the reputation of the brand, established contracts and production capacity. Quick technological change requires the continuous investment of new tools and know-how. Regulation can also create delays in entering the market, and the new digital cockpit technologies are a possible long-term alternat</w:t>
      </w:r>
      <w:r w:rsidR="008E0B09">
        <w:t>ive to physical control panels.</w:t>
      </w:r>
    </w:p>
    <w:p w14:paraId="13778A58" w14:textId="77777777" w:rsidR="00A07D63" w:rsidRDefault="008E0B09" w:rsidP="008E0B09">
      <w:pPr>
        <w:pStyle w:val="Heading3"/>
      </w:pPr>
      <w:bookmarkStart w:id="10" w:name="_Toc215325906"/>
      <w:r>
        <w:t>Five Forces Analysis by Porter</w:t>
      </w:r>
      <w:bookmarkEnd w:id="10"/>
    </w:p>
    <w:p w14:paraId="6C0313FA" w14:textId="77777777" w:rsidR="00A07D63" w:rsidRPr="008E0B09" w:rsidRDefault="008E0B09" w:rsidP="008E0B09">
      <w:pPr>
        <w:pStyle w:val="ListParagraph"/>
        <w:numPr>
          <w:ilvl w:val="0"/>
          <w:numId w:val="3"/>
        </w:numPr>
        <w:rPr>
          <w:b/>
        </w:rPr>
      </w:pPr>
      <w:r>
        <w:rPr>
          <w:b/>
        </w:rPr>
        <w:t xml:space="preserve">Competitive Rivalry: </w:t>
      </w:r>
      <w:r w:rsidRPr="008E0B09">
        <w:rPr>
          <w:b/>
        </w:rPr>
        <w:t>High</w:t>
      </w:r>
    </w:p>
    <w:p w14:paraId="4D225EFF" w14:textId="066226AC" w:rsidR="00A07D63" w:rsidRDefault="00A07D63" w:rsidP="00A07D63">
      <w:r>
        <w:t xml:space="preserve">This is an industry of stiff competition, where the experienced players like Paramount Panels UK and foreign aerospace suppliers dominate the market. The lack of customers and high demands of aircraft manufacturers on quality also contribute to the level of </w:t>
      </w:r>
      <w:r>
        <w:lastRenderedPageBreak/>
        <w:t>competition as all of them rank suppliers by their reliability, comp</w:t>
      </w:r>
      <w:r w:rsidR="008E0B09">
        <w:t>liance, and cost-effectiveness</w:t>
      </w:r>
      <w:r w:rsidR="00C22F2E">
        <w:t xml:space="preserve"> </w:t>
      </w:r>
      <w:r w:rsidR="00C22F2E" w:rsidRPr="00C22F2E">
        <w:t>(</w:t>
      </w:r>
      <w:proofErr w:type="spellStart"/>
      <w:r w:rsidR="00C22F2E" w:rsidRPr="00C22F2E">
        <w:t>Maxi̇m</w:t>
      </w:r>
      <w:proofErr w:type="spellEnd"/>
      <w:r w:rsidR="00C22F2E" w:rsidRPr="00C22F2E">
        <w:t>, 2021)</w:t>
      </w:r>
      <w:r w:rsidR="008E0B09">
        <w:t>.</w:t>
      </w:r>
    </w:p>
    <w:p w14:paraId="3AA33C2C" w14:textId="77777777" w:rsidR="00A07D63" w:rsidRPr="008E0B09" w:rsidRDefault="008E0B09" w:rsidP="00A07D63">
      <w:pPr>
        <w:pStyle w:val="ListParagraph"/>
        <w:numPr>
          <w:ilvl w:val="0"/>
          <w:numId w:val="3"/>
        </w:numPr>
        <w:rPr>
          <w:b/>
        </w:rPr>
      </w:pPr>
      <w:r w:rsidRPr="008E0B09">
        <w:rPr>
          <w:b/>
        </w:rPr>
        <w:t xml:space="preserve">Threat of New Entrants: </w:t>
      </w:r>
      <w:r w:rsidR="00A07D63" w:rsidRPr="008E0B09">
        <w:rPr>
          <w:b/>
        </w:rPr>
        <w:t>Low</w:t>
      </w:r>
    </w:p>
    <w:p w14:paraId="23482E2A" w14:textId="77777777" w:rsidR="00A07D63" w:rsidRDefault="00A07D63" w:rsidP="00A07D63">
      <w:r>
        <w:t xml:space="preserve">The entry barriers to the manufacture of aviation products are also high because there is a considerable capital investment in the implementation of specific equipment, and the standards of certification are also complicated. Skilled </w:t>
      </w:r>
      <w:r w:rsidR="008E0B09">
        <w:t>labor</w:t>
      </w:r>
      <w:r>
        <w:t xml:space="preserve"> and technical skills also limit the entry of new entrants, and extended procurement cycles and consumer loyalty to existing suppliers are also detrimental. This complicates the entry of Avionics though it is not impossible wi</w:t>
      </w:r>
      <w:r w:rsidR="008E0B09">
        <w:t>th significant differentiation.</w:t>
      </w:r>
    </w:p>
    <w:p w14:paraId="231FD45B" w14:textId="77777777" w:rsidR="00A07D63" w:rsidRPr="008E0B09" w:rsidRDefault="008E0B09" w:rsidP="00A07D63">
      <w:pPr>
        <w:pStyle w:val="ListParagraph"/>
        <w:numPr>
          <w:ilvl w:val="0"/>
          <w:numId w:val="3"/>
        </w:numPr>
        <w:rPr>
          <w:b/>
        </w:rPr>
      </w:pPr>
      <w:r w:rsidRPr="008E0B09">
        <w:rPr>
          <w:b/>
        </w:rPr>
        <w:t xml:space="preserve">Supplier Power: </w:t>
      </w:r>
      <w:r w:rsidR="00A07D63" w:rsidRPr="008E0B09">
        <w:rPr>
          <w:b/>
        </w:rPr>
        <w:t>Moderate</w:t>
      </w:r>
    </w:p>
    <w:p w14:paraId="17226B65" w14:textId="77777777" w:rsidR="00A07D63" w:rsidRDefault="00A07D63" w:rsidP="00A07D63">
      <w:r>
        <w:t>The suppliers of LEDs, NVIS materials and aviation-grade composite are moderate bargaining powers because of the niche of these components. Few suppliers may create longer lead times and high costs. Aviation can however overcome this by engaging in bulk purchasing, partnering and sourcing where feasible.</w:t>
      </w:r>
    </w:p>
    <w:p w14:paraId="1E7ECE58" w14:textId="77777777" w:rsidR="00A07D63" w:rsidRPr="008E0B09" w:rsidRDefault="008E0B09" w:rsidP="00A07D63">
      <w:pPr>
        <w:pStyle w:val="ListParagraph"/>
        <w:numPr>
          <w:ilvl w:val="0"/>
          <w:numId w:val="3"/>
        </w:numPr>
        <w:rPr>
          <w:b/>
        </w:rPr>
      </w:pPr>
      <w:r w:rsidRPr="008E0B09">
        <w:rPr>
          <w:b/>
        </w:rPr>
        <w:t xml:space="preserve">Buyer Power: </w:t>
      </w:r>
      <w:r w:rsidR="00A07D63" w:rsidRPr="008E0B09">
        <w:rPr>
          <w:b/>
        </w:rPr>
        <w:t>High</w:t>
      </w:r>
    </w:p>
    <w:p w14:paraId="01BED8D8" w14:textId="4C7E7E58" w:rsidR="00A07D63" w:rsidRDefault="00A07D63" w:rsidP="00A07D63">
      <w:r>
        <w:t xml:space="preserve">Aviation customers have a great bargaining power since they demand high standards of </w:t>
      </w:r>
      <w:r w:rsidR="008E0B09">
        <w:t>customization</w:t>
      </w:r>
      <w:r>
        <w:t>, strict compliance and competitive prices. Buyer power is also heightened by the fact that it is possible to change suppliers as long as certification standards are maintained. Avionics should then be able to show reliability, technical competency and high value so as t</w:t>
      </w:r>
      <w:r w:rsidR="008E0B09">
        <w:t>o attract and retain customers</w:t>
      </w:r>
      <w:r w:rsidR="00C22F2E">
        <w:t xml:space="preserve"> </w:t>
      </w:r>
      <w:r w:rsidR="00C22F2E" w:rsidRPr="00C22F2E">
        <w:t xml:space="preserve">(Pangarkar and </w:t>
      </w:r>
      <w:proofErr w:type="spellStart"/>
      <w:r w:rsidR="00C22F2E" w:rsidRPr="00C22F2E">
        <w:t>Prabhudesai</w:t>
      </w:r>
      <w:proofErr w:type="spellEnd"/>
      <w:r w:rsidR="00C22F2E" w:rsidRPr="00C22F2E">
        <w:t>, 2024)</w:t>
      </w:r>
      <w:r w:rsidR="008E0B09">
        <w:t>.</w:t>
      </w:r>
    </w:p>
    <w:p w14:paraId="119185E7" w14:textId="77777777" w:rsidR="00A07D63" w:rsidRPr="008E0B09" w:rsidRDefault="008E0B09" w:rsidP="00A07D63">
      <w:pPr>
        <w:pStyle w:val="ListParagraph"/>
        <w:numPr>
          <w:ilvl w:val="0"/>
          <w:numId w:val="3"/>
        </w:numPr>
        <w:rPr>
          <w:b/>
        </w:rPr>
      </w:pPr>
      <w:r w:rsidRPr="008E0B09">
        <w:rPr>
          <w:b/>
        </w:rPr>
        <w:t>Threat of Substitutes: Low to moderately high</w:t>
      </w:r>
    </w:p>
    <w:p w14:paraId="16CAA193" w14:textId="77777777" w:rsidR="00A07D63" w:rsidRDefault="00A07D63" w:rsidP="00A07D63">
      <w:r>
        <w:t xml:space="preserve">There is the potential of the touchscreen technologies and digital interface systems as alternatives to the old-fashioned tactile cockpit panels. Nevertheless, physical switches are still necessary where safety-critical functions are involved especially in </w:t>
      </w:r>
      <w:r w:rsidR="008E0B09">
        <w:t>defense</w:t>
      </w:r>
      <w:r>
        <w:t xml:space="preserve"> and special aviation environments. Consequently, there is a threat of substitution that is not high in the short to medium.</w:t>
      </w:r>
    </w:p>
    <w:p w14:paraId="76A546C9" w14:textId="77777777" w:rsidR="008E0B09" w:rsidRDefault="008E0B09" w:rsidP="008E0B09">
      <w:pPr>
        <w:pStyle w:val="Heading2"/>
      </w:pPr>
      <w:bookmarkStart w:id="11" w:name="_Toc215325907"/>
      <w:r w:rsidRPr="008E0B09">
        <w:lastRenderedPageBreak/>
        <w:t>Element 3: 4Ps, Market Segmentation &amp; Marketing Strategies</w:t>
      </w:r>
      <w:bookmarkEnd w:id="11"/>
    </w:p>
    <w:p w14:paraId="3D998AAD" w14:textId="77777777" w:rsidR="008E0B09" w:rsidRDefault="008E0B09" w:rsidP="008E0B09">
      <w:pPr>
        <w:pStyle w:val="Heading3"/>
      </w:pPr>
      <w:bookmarkStart w:id="12" w:name="_Toc215325908"/>
      <w:r>
        <w:t>Market Segmentation and Target Customers</w:t>
      </w:r>
      <w:bookmarkEnd w:id="12"/>
    </w:p>
    <w:p w14:paraId="4669D9DA" w14:textId="1B362D22" w:rsidR="008E0B09" w:rsidRDefault="008E0B09" w:rsidP="008E0B09">
      <w:r>
        <w:t>Aviation industry comprises a variety of customer groups with varying technological needs, finances as well as operational needs. To ascertain that Avionics will position itself adequately in the market, there is need to determine and study these segments, based on demographic, behavioral and organizational basis. With market segmentation, the business can target the customers that have the highest needs according to its capabilities in the design of custom cockpit panels and precision illumination technologies</w:t>
      </w:r>
      <w:r w:rsidR="00505D85">
        <w:t xml:space="preserve"> </w:t>
      </w:r>
      <w:r w:rsidR="00505D85" w:rsidRPr="00505D85">
        <w:t>(Gomes and Meisen, 2023)</w:t>
      </w:r>
      <w:r>
        <w:t>.</w:t>
      </w:r>
    </w:p>
    <w:p w14:paraId="65D75337" w14:textId="77777777" w:rsidR="008E0B09" w:rsidRDefault="008E0B09" w:rsidP="008E0B09">
      <w:r>
        <w:t>Maintenance, Repair and Overhaul (MRO) organizations are the first significant segment in the context of Avionics, and the task of this segment is to service aircraft and upgrade it. Such businesses often deal with old fleets of aircrafts which need replacement parts, new lights or complete cockpit renovations. MRO centres usually turn to suppliers that could provide customized parts in a relatively short time so that there is limited downtime on aircraft. This is why they would be a perfect initial market of Avionics especially considering that the company can provide rapid prototyping and flexible production.</w:t>
      </w:r>
    </w:p>
    <w:p w14:paraId="10A048B7" w14:textId="04A4E3EB" w:rsidR="008E0B09" w:rsidRDefault="008E0B09" w:rsidP="008E0B09">
      <w:r>
        <w:t>The second valuable segment comprises small and medium-sized aircraft manufacturers (OEMs). These manufacturers frequently manufacture low run aircraft designs that do not have a mass-manufactured control system but instead have a custom-built one. Smaller aerospace suppliers might not regard these manufacturers as they are not buying the big orders, which would give Avionics a chance to offer personalized solutions. This segment places importance on the customization, reliability and good communication aspects in the design process, which are the strong points of the Avionics model of production</w:t>
      </w:r>
      <w:r w:rsidR="00505D85">
        <w:t xml:space="preserve"> </w:t>
      </w:r>
      <w:r w:rsidR="00505D85" w:rsidRPr="00505D85">
        <w:t>(</w:t>
      </w:r>
      <w:proofErr w:type="spellStart"/>
      <w:r w:rsidR="00505D85" w:rsidRPr="00505D85">
        <w:t>Luthfiandana</w:t>
      </w:r>
      <w:proofErr w:type="spellEnd"/>
      <w:r w:rsidR="00505D85" w:rsidRPr="00505D85">
        <w:t xml:space="preserve"> et al., 2024)</w:t>
      </w:r>
      <w:r>
        <w:t>.</w:t>
      </w:r>
    </w:p>
    <w:p w14:paraId="70123EE3" w14:textId="77777777" w:rsidR="008E0B09" w:rsidRDefault="008E0B09" w:rsidP="008E0B09">
      <w:pPr>
        <w:pStyle w:val="Heading2"/>
      </w:pPr>
      <w:bookmarkStart w:id="13" w:name="_Toc215325909"/>
      <w:r>
        <w:t>The 4Ps of Marketing</w:t>
      </w:r>
      <w:bookmarkEnd w:id="13"/>
    </w:p>
    <w:p w14:paraId="07038354" w14:textId="77777777" w:rsidR="008E0B09" w:rsidRPr="008E0B09" w:rsidRDefault="008E0B09" w:rsidP="008E0B09">
      <w:pPr>
        <w:pStyle w:val="ListParagraph"/>
        <w:numPr>
          <w:ilvl w:val="0"/>
          <w:numId w:val="3"/>
        </w:numPr>
        <w:rPr>
          <w:b/>
        </w:rPr>
      </w:pPr>
      <w:r w:rsidRPr="008E0B09">
        <w:rPr>
          <w:b/>
        </w:rPr>
        <w:t>Product</w:t>
      </w:r>
    </w:p>
    <w:p w14:paraId="2CD1E08B" w14:textId="6CD5F4FF" w:rsidR="008E0B09" w:rsidRDefault="008E0B09" w:rsidP="008E0B09">
      <w:r>
        <w:t xml:space="preserve">The essence of the product that Avionics provides is a series of quality and illuminated aircraft cockpit control panels and electronic interface devices. Such products are designed with the help of LED, electroluminescent and NVIS technologies that improve </w:t>
      </w:r>
      <w:r>
        <w:lastRenderedPageBreak/>
        <w:t>visibility, safety and ergonomic efficiency. The product line consists of backlit keypads, tactile switch assemblies, modular control panels and illuminated overlays, all of which are properly designed to fit in with the current avionics systems</w:t>
      </w:r>
      <w:r w:rsidR="00EF65F8">
        <w:t xml:space="preserve"> </w:t>
      </w:r>
      <w:r w:rsidR="00EF65F8" w:rsidRPr="00EF65F8">
        <w:t>(Xia, 2023)</w:t>
      </w:r>
      <w:r>
        <w:t>.</w:t>
      </w:r>
    </w:p>
    <w:p w14:paraId="0AA002BA" w14:textId="77777777" w:rsidR="008E0B09" w:rsidRDefault="008E0B09" w:rsidP="008E0B09">
      <w:r>
        <w:t>Avionics has positioned its product offering as being highly customized and precision engineered. Compared to bigger competitors which are more concerned with the mass-production, the company offers custom solutions to the cockpit layout, the type of airplane, location of operation, and customer preferences. The panels are highly tested on uniformity of illumination, environmental stability, stability and safety. Such attention to quality, reliability and innovation makes Avionics a specialist manufacturer, which can address the high-technical needs of aviation customers.</w:t>
      </w:r>
    </w:p>
    <w:p w14:paraId="37953EF6" w14:textId="77777777" w:rsidR="008E0B09" w:rsidRPr="008E0B09" w:rsidRDefault="008E0B09" w:rsidP="008E0B09">
      <w:pPr>
        <w:pStyle w:val="ListParagraph"/>
        <w:numPr>
          <w:ilvl w:val="0"/>
          <w:numId w:val="3"/>
        </w:numPr>
        <w:rPr>
          <w:b/>
        </w:rPr>
      </w:pPr>
      <w:r w:rsidRPr="008E0B09">
        <w:rPr>
          <w:b/>
        </w:rPr>
        <w:t>Price</w:t>
      </w:r>
    </w:p>
    <w:p w14:paraId="739D2F57" w14:textId="77777777" w:rsidR="008E0B09" w:rsidRDefault="008E0B09" w:rsidP="008E0B09">
      <w:r>
        <w:t>A very important part of the market positioning of Avionics is pricing strategy. Being a manufacturer of very specific and safety-conscious parts, the company follows the premium pricing model, which employs the qu</w:t>
      </w:r>
      <w:r w:rsidR="006C38E4">
        <w:t>ality and technical advancement</w:t>
      </w:r>
      <w:r>
        <w:t xml:space="preserve"> of the products. But, in contrast to giant aerospace suppliers, Avionics is looking to make a compromise between high quality and low costs, especially to small manufacturers and </w:t>
      </w:r>
      <w:r w:rsidR="006C38E4">
        <w:t>MRO centres with small budgets.</w:t>
      </w:r>
    </w:p>
    <w:p w14:paraId="702E23D9" w14:textId="5F8B3355" w:rsidR="008E0B09" w:rsidRDefault="008E0B09" w:rsidP="008E0B09">
      <w:r>
        <w:t xml:space="preserve">In order to remain financially viable and competitive, Avionics employs cost-plus pricing strategy on the </w:t>
      </w:r>
      <w:r w:rsidR="006C38E4">
        <w:t>customized</w:t>
      </w:r>
      <w:r>
        <w:t xml:space="preserve"> solutions. Pricing is done with regards to the complexity of the design, time taken in production, material requirement and certification requirement. Scaled pricing or negotiated contracts nearer to the long-term clients and bulk orders can be applied to enhance customer loyalty. Transparency, fairness and alignment with the value delivered are guara</w:t>
      </w:r>
      <w:r w:rsidR="006C38E4">
        <w:t>nteed by this model of pricing</w:t>
      </w:r>
      <w:r w:rsidR="0081661A">
        <w:t xml:space="preserve"> </w:t>
      </w:r>
      <w:r w:rsidR="0081661A" w:rsidRPr="0081661A">
        <w:t>(Karim et al., 2021)</w:t>
      </w:r>
      <w:r w:rsidR="006C38E4">
        <w:t>.</w:t>
      </w:r>
    </w:p>
    <w:p w14:paraId="352236CA" w14:textId="77777777" w:rsidR="008E0B09" w:rsidRPr="006C38E4" w:rsidRDefault="008E0B09" w:rsidP="008E0B09">
      <w:pPr>
        <w:pStyle w:val="ListParagraph"/>
        <w:numPr>
          <w:ilvl w:val="0"/>
          <w:numId w:val="3"/>
        </w:numPr>
        <w:rPr>
          <w:b/>
        </w:rPr>
      </w:pPr>
      <w:r w:rsidRPr="006C38E4">
        <w:rPr>
          <w:b/>
        </w:rPr>
        <w:t>Place</w:t>
      </w:r>
    </w:p>
    <w:p w14:paraId="7C9CC011" w14:textId="77777777" w:rsidR="008E0B09" w:rsidRDefault="008E0B09" w:rsidP="008E0B09">
      <w:r>
        <w:t>The distribution in the aviation industry is based on direct business-to-business. Avionics involves a direct distribution model, whereby it interacts with customers by having special sales teams, technical consultations and official procurement procedures. This strategy enables the company to have good communication during the design and manufacturing process, whereby the customer s</w:t>
      </w:r>
      <w:r w:rsidR="006C38E4">
        <w:t>pecifications are met properly.</w:t>
      </w:r>
    </w:p>
    <w:p w14:paraId="24814077" w14:textId="77777777" w:rsidR="008E0B09" w:rsidRDefault="008E0B09" w:rsidP="008E0B09">
      <w:r>
        <w:lastRenderedPageBreak/>
        <w:t>Moreover, Avionics provides presence at events of specific industry like the Farnborough International Airshow during which the company demonstrates prototypes and gets to know more people, and connects with decision-makers. A major channel of distribution is also the Avionics web site which avails technical specifications, downloadable CAD files and comprehensive product details to the engineers and procurement personnel. This combination of online and offline methods increases its accessibility and aids th</w:t>
      </w:r>
      <w:r w:rsidR="006C38E4">
        <w:t>e customer in making decisions.</w:t>
      </w:r>
    </w:p>
    <w:p w14:paraId="0D92EB7A" w14:textId="77777777" w:rsidR="008E0B09" w:rsidRPr="006C38E4" w:rsidRDefault="008E0B09" w:rsidP="008E0B09">
      <w:pPr>
        <w:pStyle w:val="ListParagraph"/>
        <w:numPr>
          <w:ilvl w:val="0"/>
          <w:numId w:val="3"/>
        </w:numPr>
        <w:rPr>
          <w:b/>
        </w:rPr>
      </w:pPr>
      <w:r w:rsidRPr="006C38E4">
        <w:rPr>
          <w:b/>
        </w:rPr>
        <w:t>Promotion</w:t>
      </w:r>
    </w:p>
    <w:p w14:paraId="58605D6B" w14:textId="77777777" w:rsidR="008E0B09" w:rsidRDefault="008E0B09" w:rsidP="008E0B09">
      <w:r>
        <w:t xml:space="preserve">Aviation industry needs a professional approach in promotion. Avionics uses a hybrid approach of digital marketing, networking and technical communication in the industry to connect with the market. LinkedIn and </w:t>
      </w:r>
      <w:r w:rsidR="006C38E4">
        <w:t>specialized</w:t>
      </w:r>
      <w:r>
        <w:t xml:space="preserve"> aerospace platforms are also the main promotional platforms, at which the company can disseminate the news about the product, engineering knowledge, and case studies. These subjects make Avionics able to get in touch with aviation engineers, procurement managers and indu</w:t>
      </w:r>
      <w:r w:rsidR="006C38E4">
        <w:t>stry professionals effectively.</w:t>
      </w:r>
    </w:p>
    <w:p w14:paraId="03ECB142" w14:textId="2C284396" w:rsidR="008E0B09" w:rsidRDefault="008E0B09" w:rsidP="008E0B09">
      <w:r>
        <w:t>The conventional advertising opportunities are also involved. As an example, it can be said that publication in aerospace magazines, attendance at industry conferences and presentation of physical prototypes to prospective customers contribute to the process of building credibility. By showing compliance testing procedures, the ability to illuminate performances and designs can have a strong impact on purchases in the field that requ</w:t>
      </w:r>
      <w:r w:rsidR="006C38E4">
        <w:t>ires safety to be a key factor</w:t>
      </w:r>
      <w:r w:rsidR="003916AD">
        <w:t xml:space="preserve"> </w:t>
      </w:r>
      <w:r w:rsidR="003916AD" w:rsidRPr="003916AD">
        <w:t>(</w:t>
      </w:r>
      <w:proofErr w:type="spellStart"/>
      <w:r w:rsidR="003916AD" w:rsidRPr="003916AD">
        <w:t>Pepels</w:t>
      </w:r>
      <w:proofErr w:type="spellEnd"/>
      <w:r w:rsidR="003916AD" w:rsidRPr="003916AD">
        <w:t>, 2021)</w:t>
      </w:r>
      <w:r w:rsidR="006C38E4">
        <w:t>.</w:t>
      </w:r>
    </w:p>
    <w:p w14:paraId="2A58ED38" w14:textId="77777777" w:rsidR="008E0B09" w:rsidRPr="006C38E4" w:rsidRDefault="006C38E4" w:rsidP="008E0B09">
      <w:pPr>
        <w:rPr>
          <w:b/>
        </w:rPr>
      </w:pPr>
      <w:r>
        <w:rPr>
          <w:b/>
        </w:rPr>
        <w:t>The online marketing plans</w:t>
      </w:r>
    </w:p>
    <w:p w14:paraId="309158AF" w14:textId="77777777" w:rsidR="008E0B09" w:rsidRDefault="008E0B09" w:rsidP="008E0B09">
      <w:r>
        <w:t xml:space="preserve">The use of online marketing is necessary to establish credibility, brand awareness, and customer interaction in a very technical industry. Avionics employs a number of online strategies, which suit </w:t>
      </w:r>
      <w:r w:rsidR="006C38E4">
        <w:t>its target market and products.</w:t>
      </w:r>
    </w:p>
    <w:p w14:paraId="5303F529" w14:textId="77777777" w:rsidR="008E0B09" w:rsidRDefault="008E0B09" w:rsidP="008E0B09">
      <w:r>
        <w:t xml:space="preserve">The first major strategy is the Search Engine </w:t>
      </w:r>
      <w:r w:rsidR="006C38E4">
        <w:t>Optimization</w:t>
      </w:r>
      <w:r>
        <w:t xml:space="preserve"> (SEO). Avionics can be seen through </w:t>
      </w:r>
      <w:r w:rsidR="006C38E4">
        <w:t>optimizing</w:t>
      </w:r>
      <w:r>
        <w:t xml:space="preserve"> the company web page to technical keywords like: NVIS cockpit panels, airplane lit switches and custom avionics interfaces to gain visibility among the </w:t>
      </w:r>
      <w:r>
        <w:lastRenderedPageBreak/>
        <w:t xml:space="preserve">procurement teams doing research. This is the long term strategy that will help in the organic increase in the traffic and make </w:t>
      </w:r>
      <w:r w:rsidR="006C38E4">
        <w:t>Avionics a specialist supplier.</w:t>
      </w:r>
    </w:p>
    <w:p w14:paraId="59E0F997" w14:textId="77777777" w:rsidR="008E0B09" w:rsidRDefault="008E0B09" w:rsidP="008E0B09">
      <w:r>
        <w:t>The second internet marketing is technical content marketing. Aviation customers appreciate evidence-based, thorough information and hence Avionics publish whitepapers, engineering drawings, testing and CAD data. The availability of technical content makes the company a respected and informed provider, which improves the reputation of the company among</w:t>
      </w:r>
      <w:r w:rsidR="006C38E4">
        <w:t xml:space="preserve"> professionals in the industry.</w:t>
      </w:r>
    </w:p>
    <w:p w14:paraId="26D3EB93" w14:textId="77777777" w:rsidR="008E0B09" w:rsidRDefault="008E0B09" w:rsidP="008E0B09">
      <w:r>
        <w:t xml:space="preserve">The third one is a strategy of email marketing and CRM systems. Direct contacting of MRO centres, OEMs and </w:t>
      </w:r>
      <w:r w:rsidR="006C38E4">
        <w:t>defense</w:t>
      </w:r>
      <w:r>
        <w:t xml:space="preserve"> contractors allows sustaining the relationships with long-term clients and allows them to renew the contract, or even new ones. This strategy is particularly good in a market where continuity, trust</w:t>
      </w:r>
      <w:r w:rsidR="006C38E4">
        <w:t xml:space="preserve"> and reliability are paramount.</w:t>
      </w:r>
    </w:p>
    <w:p w14:paraId="2B013873" w14:textId="77777777" w:rsidR="006C38E4" w:rsidRDefault="006C38E4" w:rsidP="006C38E4">
      <w:pPr>
        <w:pStyle w:val="Heading2"/>
      </w:pPr>
      <w:bookmarkStart w:id="14" w:name="_Toc215325910"/>
      <w:r w:rsidRPr="006C38E4">
        <w:t>Element 4: Legal, Management, and Financial Planning</w:t>
      </w:r>
      <w:bookmarkEnd w:id="14"/>
    </w:p>
    <w:p w14:paraId="68DF69A5" w14:textId="77777777" w:rsidR="006C38E4" w:rsidRPr="006C38E4" w:rsidRDefault="006C38E4" w:rsidP="006C38E4">
      <w:pPr>
        <w:pStyle w:val="Heading3"/>
      </w:pPr>
      <w:bookmarkStart w:id="15" w:name="_Toc215325911"/>
      <w:r w:rsidRPr="006C38E4">
        <w:t>Legal Structure</w:t>
      </w:r>
      <w:bookmarkEnd w:id="15"/>
    </w:p>
    <w:p w14:paraId="5DE4BEEC" w14:textId="77777777" w:rsidR="006C38E4" w:rsidRDefault="006C38E4" w:rsidP="006C38E4">
      <w:r>
        <w:t>Since the aviation industry is safety-sensitive and there is a high amount of financial and operational risk of producing aircraft parts, the most suitable legal structure of Avionics is a Private Limited Company (Ltd). This organization has a limited liability business and this means that the personal assets of the owners and shareholders would be protected in case of financial problems or legal actions by the business. This is especially significant to an aviation manufacturer, whose manufacture of cockpit parts is subject to the liability risk of safety, compliance of certifications and regulatory requirements.</w:t>
      </w:r>
    </w:p>
    <w:p w14:paraId="2B7D57BA" w14:textId="7ACA402F" w:rsidR="006C38E4" w:rsidRDefault="006C38E4" w:rsidP="006C38E4">
      <w:r>
        <w:t>The credibility of Avionics to the aerospace supply chain is also improved by a limited company structure. The majority of the aircraft manufacturers, MRO centres, and defense contractors like to cooperate with incorporated bodies that adhere to formal governance frameworks, possess sufficient insurance and have the ability to impress with long-term sustainability. A small firm is more flexible in its fund-raising through the issue of shares and is therefore easier to get investment or a strategic partner. Moreover, this structure is scalable, which means that the business can increase its number of staff, as well as facilities and venture into other markets without significant alterations to its organizational structure</w:t>
      </w:r>
      <w:r w:rsidR="00F741CF">
        <w:t xml:space="preserve"> </w:t>
      </w:r>
      <w:r w:rsidR="00F741CF" w:rsidRPr="00F741CF">
        <w:t>(</w:t>
      </w:r>
      <w:proofErr w:type="spellStart"/>
      <w:r w:rsidR="00F741CF" w:rsidRPr="00F741CF">
        <w:t>Bilchitz</w:t>
      </w:r>
      <w:proofErr w:type="spellEnd"/>
      <w:r w:rsidR="00F741CF" w:rsidRPr="00F741CF">
        <w:t>, 2021)</w:t>
      </w:r>
      <w:r>
        <w:t>.</w:t>
      </w:r>
    </w:p>
    <w:p w14:paraId="029B34F2" w14:textId="77777777" w:rsidR="006C38E4" w:rsidRDefault="006C38E4" w:rsidP="006C38E4">
      <w:pPr>
        <w:pStyle w:val="Heading3"/>
      </w:pPr>
      <w:bookmarkStart w:id="16" w:name="_Toc215325912"/>
      <w:r>
        <w:lastRenderedPageBreak/>
        <w:t>Management Structure</w:t>
      </w:r>
      <w:bookmarkEnd w:id="16"/>
    </w:p>
    <w:p w14:paraId="174AC823" w14:textId="77777777" w:rsidR="006C38E4" w:rsidRDefault="006C38E4" w:rsidP="006C38E4">
      <w:r>
        <w:t>Avionics needs to have a well-organized organizational structure to facilitate its engineering, manufacturing and compliance operations. The early stages require a functional structure, which has well-established roles that would provide accountability and efficiency in operations. The most important roles are represented in the following structure:</w:t>
      </w:r>
    </w:p>
    <w:p w14:paraId="2AEC9E3E" w14:textId="77777777" w:rsidR="006C38E4" w:rsidRDefault="006C38E4" w:rsidP="006C38E4">
      <w:pPr>
        <w:pStyle w:val="ListParagraph"/>
        <w:numPr>
          <w:ilvl w:val="0"/>
          <w:numId w:val="3"/>
        </w:numPr>
      </w:pPr>
      <w:r w:rsidRPr="006C38E4">
        <w:rPr>
          <w:b/>
        </w:rPr>
        <w:t>Chief Executive Officer (CEO):</w:t>
      </w:r>
      <w:r>
        <w:t xml:space="preserve"> Leader and major decision maker, including partnership and investment, as well as strategy.</w:t>
      </w:r>
    </w:p>
    <w:p w14:paraId="527F6B7E" w14:textId="77777777" w:rsidR="006C38E4" w:rsidRDefault="006C38E4" w:rsidP="006C38E4">
      <w:pPr>
        <w:pStyle w:val="ListParagraph"/>
        <w:numPr>
          <w:ilvl w:val="0"/>
          <w:numId w:val="3"/>
        </w:numPr>
      </w:pPr>
      <w:r w:rsidRPr="006C38E4">
        <w:rPr>
          <w:b/>
        </w:rPr>
        <w:t>Operation Manager:</w:t>
      </w:r>
      <w:r>
        <w:t xml:space="preserve"> Leads the day-to-day operations, manufacturing planning, facility management and supply chain planning.</w:t>
      </w:r>
    </w:p>
    <w:p w14:paraId="7D4B98BC" w14:textId="65BA9B00" w:rsidR="006C38E4" w:rsidRDefault="006C38E4" w:rsidP="006C38E4">
      <w:pPr>
        <w:pStyle w:val="ListParagraph"/>
        <w:numPr>
          <w:ilvl w:val="0"/>
          <w:numId w:val="3"/>
        </w:numPr>
      </w:pPr>
      <w:r w:rsidRPr="006C38E4">
        <w:rPr>
          <w:b/>
        </w:rPr>
        <w:t>Engineering Manager:</w:t>
      </w:r>
      <w:r>
        <w:t xml:space="preserve"> Provides leadership to cockpit panel design and development, engineers and compliance of products to technical and regulatory standards</w:t>
      </w:r>
      <w:r w:rsidR="001C602C">
        <w:t xml:space="preserve"> </w:t>
      </w:r>
      <w:r w:rsidR="001C602C" w:rsidRPr="001C602C">
        <w:t>(Huang, Niu and Pan, 2021)</w:t>
      </w:r>
      <w:r>
        <w:t>.</w:t>
      </w:r>
    </w:p>
    <w:p w14:paraId="582F6DF0" w14:textId="77777777" w:rsidR="006C38E4" w:rsidRDefault="006C38E4" w:rsidP="006C38E4">
      <w:pPr>
        <w:pStyle w:val="ListParagraph"/>
        <w:numPr>
          <w:ilvl w:val="0"/>
          <w:numId w:val="3"/>
        </w:numPr>
      </w:pPr>
      <w:r w:rsidRPr="006C38E4">
        <w:rPr>
          <w:b/>
        </w:rPr>
        <w:t>Technicians in manufacturing:</w:t>
      </w:r>
      <w:r>
        <w:t xml:space="preserve"> Subcontract to manufacture, assembly, light testing, and quality checks of all cockpit parts.</w:t>
      </w:r>
    </w:p>
    <w:p w14:paraId="2E9983F4" w14:textId="77777777" w:rsidR="006C38E4" w:rsidRDefault="006C38E4" w:rsidP="006C38E4">
      <w:pPr>
        <w:pStyle w:val="ListParagraph"/>
        <w:numPr>
          <w:ilvl w:val="0"/>
          <w:numId w:val="3"/>
        </w:numPr>
      </w:pPr>
      <w:r w:rsidRPr="006C38E4">
        <w:rPr>
          <w:b/>
        </w:rPr>
        <w:t>Quality Assurance Officer:</w:t>
      </w:r>
      <w:r>
        <w:t xml:space="preserve"> This person ensures compliance with AS9100 standards, audits, documentation and the control of certification processes.</w:t>
      </w:r>
    </w:p>
    <w:p w14:paraId="5267F378" w14:textId="77777777" w:rsidR="006C38E4" w:rsidRDefault="006C38E4" w:rsidP="006C38E4">
      <w:pPr>
        <w:pStyle w:val="ListParagraph"/>
        <w:numPr>
          <w:ilvl w:val="0"/>
          <w:numId w:val="3"/>
        </w:numPr>
      </w:pPr>
      <w:r w:rsidRPr="006C38E4">
        <w:rPr>
          <w:b/>
        </w:rPr>
        <w:t>Sales &amp; Business Development Manager:</w:t>
      </w:r>
      <w:r>
        <w:t xml:space="preserve"> Responsible in managing relationships with clients, preparing proposals, contract and business opportunity identification processes.</w:t>
      </w:r>
    </w:p>
    <w:p w14:paraId="78F41589" w14:textId="77777777" w:rsidR="006C38E4" w:rsidRDefault="006C38E4" w:rsidP="006C38E4">
      <w:pPr>
        <w:pStyle w:val="ListParagraph"/>
        <w:numPr>
          <w:ilvl w:val="0"/>
          <w:numId w:val="3"/>
        </w:numPr>
      </w:pPr>
      <w:r w:rsidRPr="006C38E4">
        <w:rPr>
          <w:b/>
        </w:rPr>
        <w:t>Marketing Specialist:</w:t>
      </w:r>
      <w:r>
        <w:t xml:space="preserve"> Deals with online marketing and offline marketing efforts, branding, writing of technical content and coordinating industry events.</w:t>
      </w:r>
    </w:p>
    <w:p w14:paraId="46EB2BE5" w14:textId="77777777" w:rsidR="006C38E4" w:rsidRDefault="006C38E4" w:rsidP="006C38E4">
      <w:pPr>
        <w:pStyle w:val="ListParagraph"/>
        <w:numPr>
          <w:ilvl w:val="0"/>
          <w:numId w:val="3"/>
        </w:numPr>
      </w:pPr>
      <w:r w:rsidRPr="006C38E4">
        <w:rPr>
          <w:b/>
        </w:rPr>
        <w:t>Finance/ Administration Officer:</w:t>
      </w:r>
      <w:r>
        <w:t xml:space="preserve"> Responsible of budgeting, payroll, procurement, invoicing and financial reporting.</w:t>
      </w:r>
    </w:p>
    <w:p w14:paraId="46FFC53C" w14:textId="188A41A5" w:rsidR="006C38E4" w:rsidRDefault="006C38E4" w:rsidP="006C38E4">
      <w:r>
        <w:t>Such a structure means that every functional area will be supported by the skills of specialists and the business will be able to produce high-quality and compliant products in a cost-effective manner</w:t>
      </w:r>
      <w:r w:rsidR="00252999">
        <w:t xml:space="preserve"> </w:t>
      </w:r>
      <w:r w:rsidR="00252999" w:rsidRPr="00252999">
        <w:t>(Ma, Kor and Seidl, 2021)</w:t>
      </w:r>
      <w:r>
        <w:t>.</w:t>
      </w:r>
    </w:p>
    <w:p w14:paraId="5D3E6EDA" w14:textId="77777777" w:rsidR="006C38E4" w:rsidRDefault="006C38E4" w:rsidP="006C38E4">
      <w:pPr>
        <w:pStyle w:val="Heading3"/>
      </w:pPr>
      <w:bookmarkStart w:id="17" w:name="_Toc215325913"/>
      <w:r>
        <w:t>Start-Up Requirements of Funding</w:t>
      </w:r>
      <w:bookmarkEnd w:id="17"/>
    </w:p>
    <w:p w14:paraId="3F2F9C27" w14:textId="77777777" w:rsidR="006C38E4" w:rsidRDefault="006C38E4" w:rsidP="006C38E4">
      <w:r>
        <w:t>Aviation Avionics is a manufacturing company that deals with a highly regulated business and, therefore, needs a large amount of initial capital. Initial capital cost incorporates:</w:t>
      </w:r>
    </w:p>
    <w:p w14:paraId="208660C8" w14:textId="77777777" w:rsidR="006C38E4" w:rsidRPr="006C38E4" w:rsidRDefault="006C38E4" w:rsidP="006C38E4">
      <w:pPr>
        <w:pStyle w:val="ListParagraph"/>
        <w:numPr>
          <w:ilvl w:val="0"/>
          <w:numId w:val="4"/>
        </w:numPr>
      </w:pPr>
      <w:r w:rsidRPr="006C38E4">
        <w:rPr>
          <w:b/>
        </w:rPr>
        <w:lastRenderedPageBreak/>
        <w:t>Production machinery:</w:t>
      </w:r>
      <w:r w:rsidRPr="006C38E4">
        <w:t xml:space="preserve"> CNC machineries, laser cutters, light testing production lines and actuators.</w:t>
      </w:r>
    </w:p>
    <w:p w14:paraId="5E3B9F9D" w14:textId="77777777" w:rsidR="006C38E4" w:rsidRDefault="006C38E4" w:rsidP="006C38E4">
      <w:pPr>
        <w:pStyle w:val="ListParagraph"/>
        <w:numPr>
          <w:ilvl w:val="0"/>
          <w:numId w:val="4"/>
        </w:numPr>
      </w:pPr>
      <w:r w:rsidRPr="006C38E4">
        <w:rPr>
          <w:b/>
        </w:rPr>
        <w:t>Software and licenses:</w:t>
      </w:r>
      <w:r>
        <w:t xml:space="preserve"> CAD software, PCB design software and quality-management software.</w:t>
      </w:r>
    </w:p>
    <w:p w14:paraId="30672466" w14:textId="77777777" w:rsidR="006C38E4" w:rsidRDefault="006C38E4" w:rsidP="006C38E4">
      <w:pPr>
        <w:pStyle w:val="ListParagraph"/>
        <w:numPr>
          <w:ilvl w:val="0"/>
          <w:numId w:val="4"/>
        </w:numPr>
      </w:pPr>
      <w:r w:rsidRPr="006C38E4">
        <w:rPr>
          <w:b/>
        </w:rPr>
        <w:t>Facility expenses:</w:t>
      </w:r>
      <w:r>
        <w:t xml:space="preserve"> renting an appropriate industrial facility with enough space to be used in production, testing and warehouse.</w:t>
      </w:r>
    </w:p>
    <w:p w14:paraId="7FEC3923" w14:textId="77777777" w:rsidR="006C38E4" w:rsidRDefault="006C38E4" w:rsidP="006C38E4">
      <w:pPr>
        <w:pStyle w:val="ListParagraph"/>
        <w:numPr>
          <w:ilvl w:val="0"/>
          <w:numId w:val="4"/>
        </w:numPr>
      </w:pPr>
      <w:r w:rsidRPr="006C38E4">
        <w:rPr>
          <w:b/>
        </w:rPr>
        <w:t>Certification and compliance:</w:t>
      </w:r>
      <w:r>
        <w:t xml:space="preserve"> Expenses associated with attaining AS9100 certification, products testing and regulatory certifications.</w:t>
      </w:r>
    </w:p>
    <w:p w14:paraId="2458FCFC" w14:textId="77777777" w:rsidR="006C38E4" w:rsidRDefault="006C38E4" w:rsidP="006C38E4">
      <w:pPr>
        <w:pStyle w:val="ListParagraph"/>
        <w:numPr>
          <w:ilvl w:val="0"/>
          <w:numId w:val="4"/>
        </w:numPr>
      </w:pPr>
      <w:r w:rsidRPr="006C38E4">
        <w:rPr>
          <w:b/>
        </w:rPr>
        <w:t>First staffing:</w:t>
      </w:r>
      <w:r>
        <w:t xml:space="preserve"> Recruitment of engineers, technicians, and administration employees.</w:t>
      </w:r>
    </w:p>
    <w:p w14:paraId="04EE2066" w14:textId="77777777" w:rsidR="006C38E4" w:rsidRDefault="006C38E4" w:rsidP="006C38E4">
      <w:r>
        <w:t>The initial months will involve operating expenses that are in terms of utilities, insurance, raw materials, marketing activities, and supply chain management. Such expenses imply that Avionics should have a solid financial strategy to guarantee its survival until the time when the customer contracts start generating revenues.</w:t>
      </w:r>
    </w:p>
    <w:p w14:paraId="3E5D9C28" w14:textId="77777777" w:rsidR="006C38E4" w:rsidRDefault="006C38E4" w:rsidP="006C38E4">
      <w:pPr>
        <w:pStyle w:val="Heading2"/>
      </w:pPr>
      <w:bookmarkStart w:id="18" w:name="_Toc215325914"/>
      <w:r>
        <w:t>Funding Sources</w:t>
      </w:r>
      <w:bookmarkEnd w:id="18"/>
    </w:p>
    <w:p w14:paraId="283C7FBA" w14:textId="623677AF" w:rsidR="006C38E4" w:rsidRDefault="006C38E4" w:rsidP="006C38E4">
      <w:r>
        <w:t>In order to satisfy these financial needs, Avionics has a list of financing alternatives. There is a possibility of receiving non-repayable research and development funding with the help of the Innovate UK and aerospace specific government grants. Start-Up Loans or normal bank loans can also be appropriate to finance start-up operating expenses or equipment. There are also angel investors who are experienced in the engineering or aviation field and could offer capital and industry knowledge</w:t>
      </w:r>
      <w:r w:rsidR="002D7CC4">
        <w:t xml:space="preserve"> </w:t>
      </w:r>
      <w:r w:rsidR="002D7CC4" w:rsidRPr="002D7CC4">
        <w:t>(Gutterman, 2023)</w:t>
      </w:r>
      <w:r>
        <w:t>.</w:t>
      </w:r>
    </w:p>
    <w:p w14:paraId="33FCCA34" w14:textId="77777777" w:rsidR="006C38E4" w:rsidRDefault="006C38E4" w:rsidP="006C38E4">
      <w:r>
        <w:t>The other alternative is equipment leasing and this minimizes the initial expenses incurred in buying machines, and the fees are distributed over a period. Early revenue through the pre-production contracts or co-development agreements could also be achieved via strategic alliances with small aircraft manufacturing or MRO centres.</w:t>
      </w:r>
    </w:p>
    <w:p w14:paraId="03E5F93F" w14:textId="77777777" w:rsidR="006C38E4" w:rsidRPr="006C38E4" w:rsidRDefault="006C38E4" w:rsidP="006C38E4">
      <w:pPr>
        <w:pStyle w:val="Heading2"/>
      </w:pPr>
      <w:bookmarkStart w:id="19" w:name="_Toc215325915"/>
      <w:r w:rsidRPr="006C38E4">
        <w:lastRenderedPageBreak/>
        <w:t>12-month cash flow forecast</w:t>
      </w:r>
      <w:bookmarkEnd w:id="19"/>
    </w:p>
    <w:p w14:paraId="28979CE3" w14:textId="77777777" w:rsidR="006C38E4" w:rsidRDefault="006C38E4" w:rsidP="008E0B09">
      <w:r w:rsidRPr="006C38E4">
        <w:rPr>
          <w:noProof/>
        </w:rPr>
        <w:drawing>
          <wp:inline distT="0" distB="0" distL="0" distR="0" wp14:anchorId="31629954" wp14:editId="2EA1085A">
            <wp:extent cx="5724525" cy="385657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42384" cy="3868609"/>
                    </a:xfrm>
                    <a:prstGeom prst="rect">
                      <a:avLst/>
                    </a:prstGeom>
                  </pic:spPr>
                </pic:pic>
              </a:graphicData>
            </a:graphic>
          </wp:inline>
        </w:drawing>
      </w:r>
    </w:p>
    <w:p w14:paraId="5B6A7061" w14:textId="77777777" w:rsidR="00BC539A" w:rsidRPr="00BC539A" w:rsidRDefault="00BC539A" w:rsidP="00BC539A">
      <w:pPr>
        <w:pStyle w:val="Heading1"/>
      </w:pPr>
      <w:bookmarkStart w:id="20" w:name="_Toc215325916"/>
      <w:r w:rsidRPr="00BC539A">
        <w:t>CONCLUSION</w:t>
      </w:r>
      <w:bookmarkEnd w:id="20"/>
    </w:p>
    <w:p w14:paraId="1D6610C2" w14:textId="77777777" w:rsidR="00BC539A" w:rsidRDefault="00BC539A" w:rsidP="00BC539A">
      <w:r>
        <w:t>The evaluation reveals that Avionics is highly prospective in a niche aviation market that is being propelled by customization, security and innovation. The business has clear objectives, specific marketing plans and proper operational planning, which puts it in a position to stay pertinent to the industry needs and attain sustainable growth in the ever-competitive aerospace environment.</w:t>
      </w:r>
    </w:p>
    <w:p w14:paraId="6D86C5B1" w14:textId="77777777" w:rsidR="001A0550" w:rsidRDefault="001A0550" w:rsidP="00BC539A"/>
    <w:p w14:paraId="4F48658B" w14:textId="77777777" w:rsidR="001A0550" w:rsidRDefault="001A0550" w:rsidP="00BC539A"/>
    <w:p w14:paraId="7B3F5954" w14:textId="77777777" w:rsidR="001A0550" w:rsidRDefault="001A0550" w:rsidP="00BC539A"/>
    <w:p w14:paraId="1FC777B6" w14:textId="77777777" w:rsidR="001A0550" w:rsidRDefault="001A0550" w:rsidP="00BC539A"/>
    <w:p w14:paraId="0C7478F8" w14:textId="2B902011" w:rsidR="00BC539A" w:rsidRDefault="00BC539A" w:rsidP="00BC539A">
      <w:pPr>
        <w:pStyle w:val="Heading1"/>
      </w:pPr>
      <w:bookmarkStart w:id="21" w:name="_Toc215325917"/>
      <w:r>
        <w:lastRenderedPageBreak/>
        <w:t>REFERENCES</w:t>
      </w:r>
      <w:bookmarkEnd w:id="21"/>
    </w:p>
    <w:p w14:paraId="60048E71" w14:textId="6CFF1F19" w:rsidR="0004063E" w:rsidRPr="0004063E" w:rsidRDefault="0004063E" w:rsidP="0004063E">
      <w:pPr>
        <w:spacing w:line="240" w:lineRule="auto"/>
        <w:ind w:left="720" w:hanging="720"/>
        <w:rPr>
          <w:lang w:val="en-GB"/>
        </w:rPr>
      </w:pPr>
      <w:r w:rsidRPr="0004063E">
        <w:rPr>
          <w:lang w:val="en-GB"/>
        </w:rPr>
        <w:t xml:space="preserve">Awan, U. and Sroufe, R. (2022). Sustainability in the Circular Economy: Insights and Dynamics of Designing Circular Business Models. </w:t>
      </w:r>
      <w:r w:rsidRPr="0004063E">
        <w:rPr>
          <w:i/>
          <w:iCs/>
          <w:lang w:val="en-GB"/>
        </w:rPr>
        <w:t>Applied Sciences</w:t>
      </w:r>
      <w:r w:rsidRPr="0004063E">
        <w:rPr>
          <w:lang w:val="en-GB"/>
        </w:rPr>
        <w:t xml:space="preserve">, 12(3), p.1521. </w:t>
      </w:r>
      <w:proofErr w:type="spellStart"/>
      <w:r>
        <w:rPr>
          <w:lang w:val="en-GB"/>
        </w:rPr>
        <w:t>doi</w:t>
      </w:r>
      <w:proofErr w:type="spellEnd"/>
      <w:r>
        <w:rPr>
          <w:lang w:val="en-GB"/>
        </w:rPr>
        <w:t xml:space="preserve">: </w:t>
      </w:r>
      <w:hyperlink r:id="rId9" w:history="1">
        <w:r w:rsidRPr="00105A4D">
          <w:rPr>
            <w:rStyle w:val="Hyperlink"/>
            <w:lang w:val="en-GB"/>
          </w:rPr>
          <w:t>https</w:t>
        </w:r>
        <w:r w:rsidRPr="0004063E">
          <w:rPr>
            <w:rStyle w:val="Hyperlink"/>
            <w:lang w:val="en-GB"/>
          </w:rPr>
          <w:t>://doi.org/10.3390/app12031521</w:t>
        </w:r>
      </w:hyperlink>
      <w:r w:rsidRPr="0004063E">
        <w:rPr>
          <w:lang w:val="en-GB"/>
        </w:rPr>
        <w:t>.</w:t>
      </w:r>
      <w:r>
        <w:rPr>
          <w:lang w:val="en-GB"/>
        </w:rPr>
        <w:t xml:space="preserve"> </w:t>
      </w:r>
    </w:p>
    <w:p w14:paraId="29D96FD3" w14:textId="6AE9AEE9" w:rsidR="0004063E" w:rsidRPr="0004063E" w:rsidRDefault="0004063E" w:rsidP="0004063E">
      <w:pPr>
        <w:spacing w:line="240" w:lineRule="auto"/>
        <w:ind w:left="720" w:hanging="720"/>
        <w:rPr>
          <w:lang w:val="en-GB"/>
        </w:rPr>
      </w:pPr>
      <w:proofErr w:type="spellStart"/>
      <w:r w:rsidRPr="0004063E">
        <w:rPr>
          <w:lang w:val="en-GB"/>
        </w:rPr>
        <w:t>Bilchitz</w:t>
      </w:r>
      <w:proofErr w:type="spellEnd"/>
      <w:r w:rsidRPr="0004063E">
        <w:rPr>
          <w:lang w:val="en-GB"/>
        </w:rPr>
        <w:t xml:space="preserve">, D. (2021). </w:t>
      </w:r>
      <w:r w:rsidRPr="0004063E">
        <w:rPr>
          <w:i/>
          <w:iCs/>
          <w:lang w:val="en-GB"/>
        </w:rPr>
        <w:t>Fundamental Rights and the Legal Obligations of Business</w:t>
      </w:r>
      <w:r w:rsidRPr="0004063E">
        <w:rPr>
          <w:lang w:val="en-GB"/>
        </w:rPr>
        <w:t>. Cambridge University Press.</w:t>
      </w:r>
      <w:r>
        <w:rPr>
          <w:lang w:val="en-GB"/>
        </w:rPr>
        <w:t xml:space="preserve"> </w:t>
      </w:r>
    </w:p>
    <w:p w14:paraId="15A3C546" w14:textId="5FAA51A9" w:rsidR="0004063E" w:rsidRPr="0004063E" w:rsidRDefault="0004063E" w:rsidP="0004063E">
      <w:pPr>
        <w:spacing w:line="240" w:lineRule="auto"/>
        <w:ind w:left="720" w:hanging="720"/>
        <w:rPr>
          <w:lang w:val="en-GB"/>
        </w:rPr>
      </w:pPr>
      <w:r w:rsidRPr="0004063E">
        <w:rPr>
          <w:lang w:val="en-GB"/>
        </w:rPr>
        <w:t xml:space="preserve">Buye, R. (2021). </w:t>
      </w:r>
      <w:r w:rsidRPr="0004063E">
        <w:rPr>
          <w:i/>
          <w:iCs/>
          <w:lang w:val="en-GB"/>
        </w:rPr>
        <w:t>Critical Examination of the PESTLE Analysis Model</w:t>
      </w:r>
      <w:r w:rsidRPr="0004063E">
        <w:rPr>
          <w:lang w:val="en-GB"/>
        </w:rPr>
        <w:t xml:space="preserve">. [online] Researchgate.net. Available at: </w:t>
      </w:r>
      <w:hyperlink r:id="rId10" w:history="1">
        <w:r w:rsidRPr="0004063E">
          <w:rPr>
            <w:rStyle w:val="Hyperlink"/>
            <w:lang w:val="en-GB"/>
          </w:rPr>
          <w:t>https://www.researchgate.net/profile/Ronald-Buye/publication/349506325_Critical_examination_of_the_PESTEL_Analysis_Model/links/6093f3fd92851c490fbd6e7e/Critical-examination-of-the-PESTEL-Analysis-Model</w:t>
        </w:r>
      </w:hyperlink>
      <w:r w:rsidRPr="0004063E">
        <w:rPr>
          <w:lang w:val="en-GB"/>
        </w:rPr>
        <w:t>.</w:t>
      </w:r>
      <w:r>
        <w:rPr>
          <w:lang w:val="en-GB"/>
        </w:rPr>
        <w:t xml:space="preserve"> </w:t>
      </w:r>
    </w:p>
    <w:p w14:paraId="46D3DD2E" w14:textId="468C8037" w:rsidR="0004063E" w:rsidRPr="0004063E" w:rsidRDefault="0004063E" w:rsidP="0004063E">
      <w:pPr>
        <w:spacing w:line="240" w:lineRule="auto"/>
        <w:ind w:left="720" w:hanging="720"/>
        <w:rPr>
          <w:lang w:val="en-GB"/>
        </w:rPr>
      </w:pPr>
      <w:r w:rsidRPr="0004063E">
        <w:rPr>
          <w:lang w:val="en-GB"/>
        </w:rPr>
        <w:t xml:space="preserve">De Sousa, G.C. and Castañeda-Ayarza, J.A. (2022). PESTEL Analysis and the macro-environmental Factors That Influence the Development of the Electric and Hybrid Vehicles Industry in Brazil. </w:t>
      </w:r>
      <w:r w:rsidRPr="0004063E">
        <w:rPr>
          <w:i/>
          <w:iCs/>
          <w:lang w:val="en-GB"/>
        </w:rPr>
        <w:t>Case Studies on Transport Policy</w:t>
      </w:r>
      <w:r w:rsidRPr="0004063E">
        <w:rPr>
          <w:lang w:val="en-GB"/>
        </w:rPr>
        <w:t xml:space="preserve">, [online] 10(1), pp.686–699. </w:t>
      </w:r>
      <w:proofErr w:type="spellStart"/>
      <w:r>
        <w:rPr>
          <w:lang w:val="en-GB"/>
        </w:rPr>
        <w:t>doi</w:t>
      </w:r>
      <w:proofErr w:type="spellEnd"/>
      <w:r>
        <w:rPr>
          <w:lang w:val="en-GB"/>
        </w:rPr>
        <w:t xml:space="preserve">: </w:t>
      </w:r>
      <w:hyperlink r:id="rId11" w:history="1">
        <w:r w:rsidRPr="00105A4D">
          <w:rPr>
            <w:rStyle w:val="Hyperlink"/>
            <w:lang w:val="en-GB"/>
          </w:rPr>
          <w:t>https</w:t>
        </w:r>
        <w:r w:rsidRPr="0004063E">
          <w:rPr>
            <w:rStyle w:val="Hyperlink"/>
            <w:lang w:val="en-GB"/>
          </w:rPr>
          <w:t>://doi.org/10.1016/j.cstp.2022.01.030</w:t>
        </w:r>
      </w:hyperlink>
      <w:r w:rsidRPr="0004063E">
        <w:rPr>
          <w:lang w:val="en-GB"/>
        </w:rPr>
        <w:t>.</w:t>
      </w:r>
      <w:r>
        <w:rPr>
          <w:lang w:val="en-GB"/>
        </w:rPr>
        <w:t xml:space="preserve"> </w:t>
      </w:r>
    </w:p>
    <w:p w14:paraId="48D903E1" w14:textId="5C17381A" w:rsidR="0004063E" w:rsidRPr="0004063E" w:rsidRDefault="0004063E" w:rsidP="0004063E">
      <w:pPr>
        <w:spacing w:line="240" w:lineRule="auto"/>
        <w:ind w:left="720" w:hanging="720"/>
        <w:rPr>
          <w:lang w:val="en-GB"/>
        </w:rPr>
      </w:pPr>
      <w:r w:rsidRPr="0004063E">
        <w:rPr>
          <w:lang w:val="en-GB"/>
        </w:rPr>
        <w:t xml:space="preserve">Gomes, M.A. and Meisen, T. (2023). A review on customer segmentation methods for personalized customer targeting in e-commerce use cases. </w:t>
      </w:r>
      <w:r w:rsidRPr="0004063E">
        <w:rPr>
          <w:i/>
          <w:iCs/>
          <w:lang w:val="en-GB"/>
        </w:rPr>
        <w:t>Information Systems and e-Business Management</w:t>
      </w:r>
      <w:r w:rsidRPr="0004063E">
        <w:rPr>
          <w:lang w:val="en-GB"/>
        </w:rPr>
        <w:t xml:space="preserve">, [online] 21(21), pp.527–570. </w:t>
      </w:r>
      <w:proofErr w:type="spellStart"/>
      <w:r>
        <w:rPr>
          <w:lang w:val="en-GB"/>
        </w:rPr>
        <w:t>doi</w:t>
      </w:r>
      <w:proofErr w:type="spellEnd"/>
      <w:r>
        <w:rPr>
          <w:lang w:val="en-GB"/>
        </w:rPr>
        <w:t xml:space="preserve">: </w:t>
      </w:r>
      <w:hyperlink r:id="rId12" w:history="1">
        <w:r w:rsidRPr="00105A4D">
          <w:rPr>
            <w:rStyle w:val="Hyperlink"/>
            <w:lang w:val="en-GB"/>
          </w:rPr>
          <w:t>https</w:t>
        </w:r>
        <w:r w:rsidRPr="0004063E">
          <w:rPr>
            <w:rStyle w:val="Hyperlink"/>
            <w:lang w:val="en-GB"/>
          </w:rPr>
          <w:t>://doi.org/10.1007/s10257-023-00640-4</w:t>
        </w:r>
      </w:hyperlink>
      <w:r w:rsidRPr="0004063E">
        <w:rPr>
          <w:lang w:val="en-GB"/>
        </w:rPr>
        <w:t>.</w:t>
      </w:r>
      <w:r>
        <w:rPr>
          <w:lang w:val="en-GB"/>
        </w:rPr>
        <w:t xml:space="preserve"> </w:t>
      </w:r>
    </w:p>
    <w:p w14:paraId="4876A43B" w14:textId="1638DA74" w:rsidR="0004063E" w:rsidRPr="0004063E" w:rsidRDefault="0004063E" w:rsidP="0004063E">
      <w:pPr>
        <w:spacing w:line="240" w:lineRule="auto"/>
        <w:ind w:left="720" w:hanging="720"/>
        <w:rPr>
          <w:lang w:val="en-GB"/>
        </w:rPr>
      </w:pPr>
      <w:r w:rsidRPr="0004063E">
        <w:rPr>
          <w:lang w:val="en-GB"/>
        </w:rPr>
        <w:t xml:space="preserve">Gutterman, P. (2023). </w:t>
      </w:r>
      <w:r w:rsidRPr="0004063E">
        <w:rPr>
          <w:i/>
          <w:iCs/>
          <w:lang w:val="en-GB"/>
        </w:rPr>
        <w:t>Initial Funding Sources for Startups</w:t>
      </w:r>
      <w:r w:rsidRPr="0004063E">
        <w:rPr>
          <w:lang w:val="en-GB"/>
        </w:rPr>
        <w:t xml:space="preserve">. [online] Social Science Research Network. </w:t>
      </w:r>
      <w:proofErr w:type="spellStart"/>
      <w:r>
        <w:rPr>
          <w:lang w:val="en-GB"/>
        </w:rPr>
        <w:t>doi</w:t>
      </w:r>
      <w:proofErr w:type="spellEnd"/>
      <w:r>
        <w:rPr>
          <w:lang w:val="en-GB"/>
        </w:rPr>
        <w:t xml:space="preserve">: </w:t>
      </w:r>
      <w:hyperlink r:id="rId13" w:history="1">
        <w:r w:rsidR="00995DB2" w:rsidRPr="00105A4D">
          <w:rPr>
            <w:rStyle w:val="Hyperlink"/>
            <w:lang w:val="en-GB"/>
          </w:rPr>
          <w:t>https</w:t>
        </w:r>
        <w:r w:rsidR="00995DB2" w:rsidRPr="0004063E">
          <w:rPr>
            <w:rStyle w:val="Hyperlink"/>
            <w:lang w:val="en-GB"/>
          </w:rPr>
          <w:t>://doi.org/10.2139/ssrn.4483015</w:t>
        </w:r>
      </w:hyperlink>
      <w:r w:rsidRPr="0004063E">
        <w:rPr>
          <w:lang w:val="en-GB"/>
        </w:rPr>
        <w:t>.</w:t>
      </w:r>
      <w:r w:rsidR="00995DB2">
        <w:rPr>
          <w:lang w:val="en-GB"/>
        </w:rPr>
        <w:t xml:space="preserve"> </w:t>
      </w:r>
    </w:p>
    <w:p w14:paraId="0A874EF1" w14:textId="26861556" w:rsidR="0004063E" w:rsidRPr="0004063E" w:rsidRDefault="0004063E" w:rsidP="0004063E">
      <w:pPr>
        <w:spacing w:line="240" w:lineRule="auto"/>
        <w:ind w:left="720" w:hanging="720"/>
        <w:rPr>
          <w:lang w:val="en-GB"/>
        </w:rPr>
      </w:pPr>
      <w:r w:rsidRPr="0004063E">
        <w:rPr>
          <w:lang w:val="en-GB"/>
        </w:rPr>
        <w:t xml:space="preserve">Huang, P.-Y., Niu, B. and Pan, S.L. (2021). Platform-based customer agility: An integrated framework of information management structure, capability, and culture. </w:t>
      </w:r>
      <w:r w:rsidRPr="0004063E">
        <w:rPr>
          <w:i/>
          <w:iCs/>
          <w:lang w:val="en-GB"/>
        </w:rPr>
        <w:t>International Journal of Information Management</w:t>
      </w:r>
      <w:r w:rsidRPr="0004063E">
        <w:rPr>
          <w:lang w:val="en-GB"/>
        </w:rPr>
        <w:t xml:space="preserve">, 59, p.102346. </w:t>
      </w:r>
      <w:proofErr w:type="spellStart"/>
      <w:r>
        <w:rPr>
          <w:lang w:val="en-GB"/>
        </w:rPr>
        <w:t>doi</w:t>
      </w:r>
      <w:proofErr w:type="spellEnd"/>
      <w:r>
        <w:rPr>
          <w:lang w:val="en-GB"/>
        </w:rPr>
        <w:t xml:space="preserve">: </w:t>
      </w:r>
      <w:hyperlink r:id="rId14" w:history="1">
        <w:r w:rsidR="00995DB2" w:rsidRPr="00105A4D">
          <w:rPr>
            <w:rStyle w:val="Hyperlink"/>
            <w:lang w:val="en-GB"/>
          </w:rPr>
          <w:t>https</w:t>
        </w:r>
        <w:r w:rsidR="00995DB2" w:rsidRPr="0004063E">
          <w:rPr>
            <w:rStyle w:val="Hyperlink"/>
            <w:lang w:val="en-GB"/>
          </w:rPr>
          <w:t>://doi.org/10.1016/j.ijinfomgt.2021.102346</w:t>
        </w:r>
      </w:hyperlink>
      <w:r w:rsidRPr="0004063E">
        <w:rPr>
          <w:lang w:val="en-GB"/>
        </w:rPr>
        <w:t>.</w:t>
      </w:r>
      <w:r w:rsidR="00995DB2">
        <w:rPr>
          <w:lang w:val="en-GB"/>
        </w:rPr>
        <w:t xml:space="preserve"> </w:t>
      </w:r>
    </w:p>
    <w:p w14:paraId="03EC2F6C" w14:textId="009FE316" w:rsidR="0004063E" w:rsidRPr="0004063E" w:rsidRDefault="0004063E" w:rsidP="0004063E">
      <w:pPr>
        <w:spacing w:line="240" w:lineRule="auto"/>
        <w:ind w:left="720" w:hanging="720"/>
        <w:rPr>
          <w:lang w:val="en-GB"/>
        </w:rPr>
      </w:pPr>
      <w:r w:rsidRPr="0004063E">
        <w:rPr>
          <w:lang w:val="en-GB"/>
        </w:rPr>
        <w:t xml:space="preserve">Karim, R., </w:t>
      </w:r>
      <w:proofErr w:type="spellStart"/>
      <w:r w:rsidRPr="0004063E">
        <w:rPr>
          <w:lang w:val="en-GB"/>
        </w:rPr>
        <w:t>Normah</w:t>
      </w:r>
      <w:proofErr w:type="spellEnd"/>
      <w:r w:rsidRPr="0004063E">
        <w:rPr>
          <w:lang w:val="en-GB"/>
        </w:rPr>
        <w:t xml:space="preserve">, A.L., Marzuki, A., Haider, S., </w:t>
      </w:r>
      <w:proofErr w:type="spellStart"/>
      <w:r w:rsidRPr="0004063E">
        <w:rPr>
          <w:lang w:val="en-GB"/>
        </w:rPr>
        <w:t>Nelofar</w:t>
      </w:r>
      <w:proofErr w:type="spellEnd"/>
      <w:r w:rsidRPr="0004063E">
        <w:rPr>
          <w:lang w:val="en-GB"/>
        </w:rPr>
        <w:t xml:space="preserve">, M. and Muhammad, F. (2021). The Impact of 4Ps Marketing Mix in Tourism Development in the Mountain Areas: A Case Study. </w:t>
      </w:r>
      <w:r w:rsidRPr="0004063E">
        <w:rPr>
          <w:i/>
          <w:iCs/>
          <w:lang w:val="en-GB"/>
        </w:rPr>
        <w:t>International Journal of Economics and Business Administration</w:t>
      </w:r>
      <w:r w:rsidRPr="0004063E">
        <w:rPr>
          <w:lang w:val="en-GB"/>
        </w:rPr>
        <w:t xml:space="preserve">, [online] </w:t>
      </w:r>
      <w:proofErr w:type="gramStart"/>
      <w:r w:rsidRPr="0004063E">
        <w:rPr>
          <w:lang w:val="en-GB"/>
        </w:rPr>
        <w:t>IX(</w:t>
      </w:r>
      <w:proofErr w:type="gramEnd"/>
      <w:r w:rsidRPr="0004063E">
        <w:rPr>
          <w:lang w:val="en-GB"/>
        </w:rPr>
        <w:t xml:space="preserve">Issue 2), pp.231–245. </w:t>
      </w:r>
      <w:proofErr w:type="spellStart"/>
      <w:r>
        <w:rPr>
          <w:lang w:val="en-GB"/>
        </w:rPr>
        <w:t>doi</w:t>
      </w:r>
      <w:proofErr w:type="spellEnd"/>
      <w:r>
        <w:rPr>
          <w:lang w:val="en-GB"/>
        </w:rPr>
        <w:t xml:space="preserve">: </w:t>
      </w:r>
      <w:hyperlink r:id="rId15" w:history="1">
        <w:r w:rsidR="00995DB2" w:rsidRPr="00105A4D">
          <w:rPr>
            <w:rStyle w:val="Hyperlink"/>
            <w:lang w:val="en-GB"/>
          </w:rPr>
          <w:t>https</w:t>
        </w:r>
        <w:r w:rsidR="00995DB2" w:rsidRPr="0004063E">
          <w:rPr>
            <w:rStyle w:val="Hyperlink"/>
            <w:lang w:val="en-GB"/>
          </w:rPr>
          <w:t>://doi.org/10.35808/ijeba/700</w:t>
        </w:r>
      </w:hyperlink>
      <w:r w:rsidRPr="0004063E">
        <w:rPr>
          <w:lang w:val="en-GB"/>
        </w:rPr>
        <w:t>.</w:t>
      </w:r>
      <w:r w:rsidR="00995DB2">
        <w:rPr>
          <w:lang w:val="en-GB"/>
        </w:rPr>
        <w:t xml:space="preserve"> </w:t>
      </w:r>
    </w:p>
    <w:p w14:paraId="16E3FABC" w14:textId="47540F0F" w:rsidR="0004063E" w:rsidRPr="0004063E" w:rsidRDefault="0004063E" w:rsidP="0004063E">
      <w:pPr>
        <w:spacing w:line="240" w:lineRule="auto"/>
        <w:ind w:left="720" w:hanging="720"/>
        <w:rPr>
          <w:lang w:val="en-GB"/>
        </w:rPr>
      </w:pPr>
      <w:proofErr w:type="spellStart"/>
      <w:r w:rsidRPr="0004063E">
        <w:rPr>
          <w:lang w:val="en-GB"/>
        </w:rPr>
        <w:t>Kavadis</w:t>
      </w:r>
      <w:proofErr w:type="spellEnd"/>
      <w:r w:rsidRPr="0004063E">
        <w:rPr>
          <w:lang w:val="en-GB"/>
        </w:rPr>
        <w:t>, N. and Thomsen, S. (2022). Sustainable Corporate governance: a Review of Research on Long</w:t>
      </w:r>
      <w:r w:rsidRPr="0004063E">
        <w:rPr>
          <w:rFonts w:ascii="Cambria Math" w:hAnsi="Cambria Math" w:cs="Cambria Math"/>
          <w:lang w:val="en-GB"/>
        </w:rPr>
        <w:t>‐</w:t>
      </w:r>
      <w:r w:rsidRPr="0004063E">
        <w:rPr>
          <w:lang w:val="en-GB"/>
        </w:rPr>
        <w:t xml:space="preserve">term Corporate Ownership and Sustainability. </w:t>
      </w:r>
      <w:r w:rsidRPr="0004063E">
        <w:rPr>
          <w:i/>
          <w:iCs/>
          <w:lang w:val="en-GB"/>
        </w:rPr>
        <w:t xml:space="preserve">Corporate Governance: </w:t>
      </w:r>
      <w:proofErr w:type="gramStart"/>
      <w:r w:rsidRPr="0004063E">
        <w:rPr>
          <w:i/>
          <w:iCs/>
          <w:lang w:val="en-GB"/>
        </w:rPr>
        <w:t>an</w:t>
      </w:r>
      <w:proofErr w:type="gramEnd"/>
      <w:r w:rsidRPr="0004063E">
        <w:rPr>
          <w:i/>
          <w:iCs/>
          <w:lang w:val="en-GB"/>
        </w:rPr>
        <w:t xml:space="preserve"> International Review</w:t>
      </w:r>
      <w:r w:rsidRPr="0004063E">
        <w:rPr>
          <w:lang w:val="en-GB"/>
        </w:rPr>
        <w:t xml:space="preserve">, 31(1), pp.198–226. </w:t>
      </w:r>
      <w:proofErr w:type="spellStart"/>
      <w:r>
        <w:rPr>
          <w:lang w:val="en-GB"/>
        </w:rPr>
        <w:t>doi</w:t>
      </w:r>
      <w:proofErr w:type="spellEnd"/>
      <w:r>
        <w:rPr>
          <w:lang w:val="en-GB"/>
        </w:rPr>
        <w:t xml:space="preserve">: </w:t>
      </w:r>
      <w:hyperlink r:id="rId16" w:history="1">
        <w:r w:rsidR="00995DB2" w:rsidRPr="00105A4D">
          <w:rPr>
            <w:rStyle w:val="Hyperlink"/>
            <w:lang w:val="en-GB"/>
          </w:rPr>
          <w:t>https</w:t>
        </w:r>
        <w:r w:rsidR="00995DB2" w:rsidRPr="0004063E">
          <w:rPr>
            <w:rStyle w:val="Hyperlink"/>
            <w:lang w:val="en-GB"/>
          </w:rPr>
          <w:t>://doi.org/10.1111/corg.12486</w:t>
        </w:r>
      </w:hyperlink>
      <w:r w:rsidRPr="0004063E">
        <w:rPr>
          <w:lang w:val="en-GB"/>
        </w:rPr>
        <w:t>.</w:t>
      </w:r>
      <w:r w:rsidR="00995DB2">
        <w:rPr>
          <w:lang w:val="en-GB"/>
        </w:rPr>
        <w:t xml:space="preserve"> </w:t>
      </w:r>
    </w:p>
    <w:p w14:paraId="586F8D72" w14:textId="403D53D0" w:rsidR="0004063E" w:rsidRPr="0004063E" w:rsidRDefault="0004063E" w:rsidP="0004063E">
      <w:pPr>
        <w:spacing w:line="240" w:lineRule="auto"/>
        <w:ind w:left="720" w:hanging="720"/>
        <w:rPr>
          <w:lang w:val="en-GB"/>
        </w:rPr>
      </w:pPr>
      <w:proofErr w:type="spellStart"/>
      <w:r w:rsidRPr="0004063E">
        <w:rPr>
          <w:lang w:val="en-GB"/>
        </w:rPr>
        <w:t>Luthfiandana</w:t>
      </w:r>
      <w:proofErr w:type="spellEnd"/>
      <w:r w:rsidRPr="0004063E">
        <w:rPr>
          <w:lang w:val="en-GB"/>
        </w:rPr>
        <w:t xml:space="preserve">, R., Barus, G.A., </w:t>
      </w:r>
      <w:proofErr w:type="spellStart"/>
      <w:r w:rsidRPr="0004063E">
        <w:rPr>
          <w:lang w:val="en-GB"/>
        </w:rPr>
        <w:t>Nuraeni</w:t>
      </w:r>
      <w:proofErr w:type="spellEnd"/>
      <w:r w:rsidRPr="0004063E">
        <w:rPr>
          <w:lang w:val="en-GB"/>
        </w:rPr>
        <w:t xml:space="preserve">, N., </w:t>
      </w:r>
      <w:proofErr w:type="spellStart"/>
      <w:r w:rsidRPr="0004063E">
        <w:rPr>
          <w:lang w:val="en-GB"/>
        </w:rPr>
        <w:t>Yanthy</w:t>
      </w:r>
      <w:proofErr w:type="spellEnd"/>
      <w:r w:rsidRPr="0004063E">
        <w:rPr>
          <w:lang w:val="en-GB"/>
        </w:rPr>
        <w:t xml:space="preserve">, S. and </w:t>
      </w:r>
      <w:proofErr w:type="spellStart"/>
      <w:r w:rsidRPr="0004063E">
        <w:rPr>
          <w:lang w:val="en-GB"/>
        </w:rPr>
        <w:t>Pujiati</w:t>
      </w:r>
      <w:proofErr w:type="spellEnd"/>
      <w:r w:rsidRPr="0004063E">
        <w:rPr>
          <w:lang w:val="en-GB"/>
        </w:rPr>
        <w:t xml:space="preserve">, H. (2024). Marketing Strategy: Segmenting, Targeting, and Positioning for Digital Business (Literature Review). </w:t>
      </w:r>
      <w:r w:rsidRPr="0004063E">
        <w:rPr>
          <w:i/>
          <w:iCs/>
          <w:lang w:val="en-GB"/>
        </w:rPr>
        <w:t>Siber International Journal of Digital Business (SIJDB)</w:t>
      </w:r>
      <w:r w:rsidRPr="0004063E">
        <w:rPr>
          <w:lang w:val="en-GB"/>
        </w:rPr>
        <w:t xml:space="preserve">, 2(1), pp.11–22. </w:t>
      </w:r>
      <w:proofErr w:type="spellStart"/>
      <w:r>
        <w:rPr>
          <w:lang w:val="en-GB"/>
        </w:rPr>
        <w:t>doi</w:t>
      </w:r>
      <w:proofErr w:type="spellEnd"/>
      <w:r>
        <w:rPr>
          <w:lang w:val="en-GB"/>
        </w:rPr>
        <w:t xml:space="preserve">: </w:t>
      </w:r>
      <w:hyperlink r:id="rId17" w:history="1">
        <w:r w:rsidR="00995DB2" w:rsidRPr="00105A4D">
          <w:rPr>
            <w:rStyle w:val="Hyperlink"/>
            <w:lang w:val="en-GB"/>
          </w:rPr>
          <w:t>https</w:t>
        </w:r>
        <w:r w:rsidR="00995DB2" w:rsidRPr="0004063E">
          <w:rPr>
            <w:rStyle w:val="Hyperlink"/>
            <w:lang w:val="en-GB"/>
          </w:rPr>
          <w:t>://doi.org/10.38035/sijdb.v2i1.30</w:t>
        </w:r>
      </w:hyperlink>
      <w:r w:rsidRPr="0004063E">
        <w:rPr>
          <w:lang w:val="en-GB"/>
        </w:rPr>
        <w:t>.</w:t>
      </w:r>
      <w:r w:rsidR="00995DB2">
        <w:rPr>
          <w:lang w:val="en-GB"/>
        </w:rPr>
        <w:t xml:space="preserve"> </w:t>
      </w:r>
    </w:p>
    <w:p w14:paraId="4A9235BD" w14:textId="32A554BF" w:rsidR="0004063E" w:rsidRPr="0004063E" w:rsidRDefault="0004063E" w:rsidP="0004063E">
      <w:pPr>
        <w:spacing w:line="240" w:lineRule="auto"/>
        <w:ind w:left="720" w:hanging="720"/>
        <w:rPr>
          <w:lang w:val="en-GB"/>
        </w:rPr>
      </w:pPr>
      <w:r w:rsidRPr="0004063E">
        <w:rPr>
          <w:lang w:val="en-GB"/>
        </w:rPr>
        <w:t xml:space="preserve">Ma, S., Kor, Y.Y. and Seidl, D. (2021). Top management team role structure: A vantage point for advancing upper echelons research. </w:t>
      </w:r>
      <w:r w:rsidRPr="0004063E">
        <w:rPr>
          <w:i/>
          <w:iCs/>
          <w:lang w:val="en-GB"/>
        </w:rPr>
        <w:t>Strategic Management Journal</w:t>
      </w:r>
      <w:r w:rsidRPr="0004063E">
        <w:rPr>
          <w:lang w:val="en-GB"/>
        </w:rPr>
        <w:t xml:space="preserve">, 43(8). </w:t>
      </w:r>
      <w:proofErr w:type="spellStart"/>
      <w:r>
        <w:rPr>
          <w:lang w:val="en-GB"/>
        </w:rPr>
        <w:t>doi</w:t>
      </w:r>
      <w:proofErr w:type="spellEnd"/>
      <w:r>
        <w:rPr>
          <w:lang w:val="en-GB"/>
        </w:rPr>
        <w:t xml:space="preserve">: </w:t>
      </w:r>
      <w:hyperlink r:id="rId18" w:history="1">
        <w:r w:rsidR="00995DB2" w:rsidRPr="00105A4D">
          <w:rPr>
            <w:rStyle w:val="Hyperlink"/>
            <w:lang w:val="en-GB"/>
          </w:rPr>
          <w:t>https</w:t>
        </w:r>
        <w:r w:rsidR="00995DB2" w:rsidRPr="0004063E">
          <w:rPr>
            <w:rStyle w:val="Hyperlink"/>
            <w:lang w:val="en-GB"/>
          </w:rPr>
          <w:t>://doi.org/10.1002/smj.3368</w:t>
        </w:r>
      </w:hyperlink>
      <w:r w:rsidRPr="0004063E">
        <w:rPr>
          <w:lang w:val="en-GB"/>
        </w:rPr>
        <w:t>.</w:t>
      </w:r>
      <w:r w:rsidR="00995DB2">
        <w:rPr>
          <w:lang w:val="en-GB"/>
        </w:rPr>
        <w:t xml:space="preserve"> </w:t>
      </w:r>
    </w:p>
    <w:p w14:paraId="66248001" w14:textId="609B3686" w:rsidR="0004063E" w:rsidRPr="0004063E" w:rsidRDefault="0004063E" w:rsidP="0004063E">
      <w:pPr>
        <w:spacing w:line="240" w:lineRule="auto"/>
        <w:ind w:left="720" w:hanging="720"/>
        <w:rPr>
          <w:lang w:val="en-GB"/>
        </w:rPr>
      </w:pPr>
      <w:r w:rsidRPr="0004063E">
        <w:rPr>
          <w:lang w:val="en-GB"/>
        </w:rPr>
        <w:lastRenderedPageBreak/>
        <w:t xml:space="preserve">Majka, M. (2024). </w:t>
      </w:r>
      <w:r w:rsidRPr="0004063E">
        <w:rPr>
          <w:i/>
          <w:iCs/>
          <w:lang w:val="en-GB"/>
        </w:rPr>
        <w:t>Unique Selling Proposition in Marketing</w:t>
      </w:r>
      <w:r w:rsidRPr="0004063E">
        <w:rPr>
          <w:lang w:val="en-GB"/>
        </w:rPr>
        <w:t xml:space="preserve">. [online] Available at: </w:t>
      </w:r>
      <w:hyperlink r:id="rId19" w:history="1">
        <w:r w:rsidR="00995DB2" w:rsidRPr="0004063E">
          <w:rPr>
            <w:rStyle w:val="Hyperlink"/>
            <w:lang w:val="en-GB"/>
          </w:rPr>
          <w:t>https://www.researchgate.net/profile/Marcin-Majka-2/publication/385489656_Unique_Selling_Proposition_in_Marketing/links/6725ddac2326b47637c0ed90/Unique-Selling-Proposition-in-Marketing.pdf</w:t>
        </w:r>
      </w:hyperlink>
      <w:r w:rsidRPr="0004063E">
        <w:rPr>
          <w:lang w:val="en-GB"/>
        </w:rPr>
        <w:t>.</w:t>
      </w:r>
      <w:r w:rsidR="00995DB2">
        <w:rPr>
          <w:lang w:val="en-GB"/>
        </w:rPr>
        <w:t xml:space="preserve"> </w:t>
      </w:r>
    </w:p>
    <w:p w14:paraId="214F993B" w14:textId="510684BC" w:rsidR="0004063E" w:rsidRPr="0004063E" w:rsidRDefault="0004063E" w:rsidP="0004063E">
      <w:pPr>
        <w:spacing w:line="240" w:lineRule="auto"/>
        <w:ind w:left="720" w:hanging="720"/>
        <w:rPr>
          <w:lang w:val="en-GB"/>
        </w:rPr>
      </w:pPr>
      <w:proofErr w:type="spellStart"/>
      <w:r w:rsidRPr="0004063E">
        <w:rPr>
          <w:lang w:val="en-GB"/>
        </w:rPr>
        <w:t>Maxi̇mL.G</w:t>
      </w:r>
      <w:proofErr w:type="spellEnd"/>
      <w:r w:rsidRPr="0004063E">
        <w:rPr>
          <w:lang w:val="en-GB"/>
        </w:rPr>
        <w:t xml:space="preserve">. (2021). STRATEGIC ANALYSIS MODEL. PORTER’S 5 FORCES MODEL: CASE STUDY. </w:t>
      </w:r>
      <w:r w:rsidRPr="0004063E">
        <w:rPr>
          <w:i/>
          <w:iCs/>
          <w:lang w:val="en-GB"/>
        </w:rPr>
        <w:t xml:space="preserve">Turkuaz </w:t>
      </w:r>
      <w:proofErr w:type="spellStart"/>
      <w:r w:rsidRPr="0004063E">
        <w:rPr>
          <w:i/>
          <w:iCs/>
          <w:lang w:val="en-GB"/>
        </w:rPr>
        <w:t>Uluslararası</w:t>
      </w:r>
      <w:proofErr w:type="spellEnd"/>
      <w:r w:rsidRPr="0004063E">
        <w:rPr>
          <w:i/>
          <w:iCs/>
          <w:lang w:val="en-GB"/>
        </w:rPr>
        <w:t xml:space="preserve"> </w:t>
      </w:r>
      <w:proofErr w:type="spellStart"/>
      <w:r w:rsidRPr="0004063E">
        <w:rPr>
          <w:i/>
          <w:iCs/>
          <w:lang w:val="en-GB"/>
        </w:rPr>
        <w:t>Sosyo-Ekonomik</w:t>
      </w:r>
      <w:proofErr w:type="spellEnd"/>
      <w:r w:rsidRPr="0004063E">
        <w:rPr>
          <w:i/>
          <w:iCs/>
          <w:lang w:val="en-GB"/>
        </w:rPr>
        <w:t xml:space="preserve"> </w:t>
      </w:r>
      <w:proofErr w:type="spellStart"/>
      <w:r w:rsidRPr="0004063E">
        <w:rPr>
          <w:i/>
          <w:iCs/>
          <w:lang w:val="en-GB"/>
        </w:rPr>
        <w:t>Stratejik</w:t>
      </w:r>
      <w:proofErr w:type="spellEnd"/>
      <w:r w:rsidRPr="0004063E">
        <w:rPr>
          <w:i/>
          <w:iCs/>
          <w:lang w:val="en-GB"/>
        </w:rPr>
        <w:t xml:space="preserve"> </w:t>
      </w:r>
      <w:proofErr w:type="spellStart"/>
      <w:r w:rsidRPr="0004063E">
        <w:rPr>
          <w:i/>
          <w:iCs/>
          <w:lang w:val="en-GB"/>
        </w:rPr>
        <w:t>Araştırmalar</w:t>
      </w:r>
      <w:proofErr w:type="spellEnd"/>
      <w:r w:rsidRPr="0004063E">
        <w:rPr>
          <w:i/>
          <w:iCs/>
          <w:lang w:val="en-GB"/>
        </w:rPr>
        <w:t xml:space="preserve"> </w:t>
      </w:r>
      <w:proofErr w:type="spellStart"/>
      <w:r w:rsidRPr="0004063E">
        <w:rPr>
          <w:i/>
          <w:iCs/>
          <w:lang w:val="en-GB"/>
        </w:rPr>
        <w:t>Dergisi</w:t>
      </w:r>
      <w:proofErr w:type="spellEnd"/>
      <w:r w:rsidRPr="0004063E">
        <w:rPr>
          <w:lang w:val="en-GB"/>
        </w:rPr>
        <w:t xml:space="preserve">, [online] 3(2), pp.1–7. Available at: </w:t>
      </w:r>
      <w:hyperlink r:id="rId20" w:history="1">
        <w:r w:rsidR="00995DB2" w:rsidRPr="0004063E">
          <w:rPr>
            <w:rStyle w:val="Hyperlink"/>
            <w:lang w:val="en-GB"/>
          </w:rPr>
          <w:t>https://dergipark.org.tr/en/pub/eisrcdergi/issue/73688/1214340</w:t>
        </w:r>
      </w:hyperlink>
      <w:r w:rsidRPr="0004063E">
        <w:rPr>
          <w:lang w:val="en-GB"/>
        </w:rPr>
        <w:t>.</w:t>
      </w:r>
      <w:r w:rsidR="00995DB2">
        <w:rPr>
          <w:lang w:val="en-GB"/>
        </w:rPr>
        <w:t xml:space="preserve"> </w:t>
      </w:r>
    </w:p>
    <w:p w14:paraId="05B6315F" w14:textId="2757BD99" w:rsidR="0004063E" w:rsidRPr="0004063E" w:rsidRDefault="0004063E" w:rsidP="0004063E">
      <w:pPr>
        <w:spacing w:line="240" w:lineRule="auto"/>
        <w:ind w:left="720" w:hanging="720"/>
        <w:rPr>
          <w:lang w:val="en-GB"/>
        </w:rPr>
      </w:pPr>
      <w:proofErr w:type="spellStart"/>
      <w:r w:rsidRPr="0004063E">
        <w:rPr>
          <w:lang w:val="en-GB"/>
        </w:rPr>
        <w:t>Obschonka</w:t>
      </w:r>
      <w:proofErr w:type="spellEnd"/>
      <w:r w:rsidRPr="0004063E">
        <w:rPr>
          <w:lang w:val="en-GB"/>
        </w:rPr>
        <w:t xml:space="preserve">, M., </w:t>
      </w:r>
      <w:proofErr w:type="spellStart"/>
      <w:r w:rsidRPr="0004063E">
        <w:rPr>
          <w:lang w:val="en-GB"/>
        </w:rPr>
        <w:t>Silbereisen</w:t>
      </w:r>
      <w:proofErr w:type="spellEnd"/>
      <w:r w:rsidRPr="0004063E">
        <w:rPr>
          <w:lang w:val="en-GB"/>
        </w:rPr>
        <w:t>, R.K. and Schmitt-</w:t>
      </w:r>
      <w:proofErr w:type="spellStart"/>
      <w:r w:rsidRPr="0004063E">
        <w:rPr>
          <w:lang w:val="en-GB"/>
        </w:rPr>
        <w:t>Rodermund</w:t>
      </w:r>
      <w:proofErr w:type="spellEnd"/>
      <w:r w:rsidRPr="0004063E">
        <w:rPr>
          <w:lang w:val="en-GB"/>
        </w:rPr>
        <w:t xml:space="preserve">, E. (2012). Explaining Entrepreneurial </w:t>
      </w:r>
      <w:proofErr w:type="spellStart"/>
      <w:r w:rsidRPr="0004063E">
        <w:rPr>
          <w:lang w:val="en-GB"/>
        </w:rPr>
        <w:t>Behavior</w:t>
      </w:r>
      <w:proofErr w:type="spellEnd"/>
      <w:r w:rsidRPr="0004063E">
        <w:rPr>
          <w:lang w:val="en-GB"/>
        </w:rPr>
        <w:t xml:space="preserve">: Dispositional Personality Traits, Growth of Personal Entrepreneurial Resources, and Business Idea Generation. </w:t>
      </w:r>
      <w:r w:rsidRPr="0004063E">
        <w:rPr>
          <w:i/>
          <w:iCs/>
          <w:lang w:val="en-GB"/>
        </w:rPr>
        <w:t>The Career Development Quarterly</w:t>
      </w:r>
      <w:r w:rsidRPr="0004063E">
        <w:rPr>
          <w:lang w:val="en-GB"/>
        </w:rPr>
        <w:t xml:space="preserve">, 60(2), pp.178–190. </w:t>
      </w:r>
      <w:proofErr w:type="spellStart"/>
      <w:r>
        <w:rPr>
          <w:lang w:val="en-GB"/>
        </w:rPr>
        <w:t>doi</w:t>
      </w:r>
      <w:proofErr w:type="spellEnd"/>
      <w:r>
        <w:rPr>
          <w:lang w:val="en-GB"/>
        </w:rPr>
        <w:t xml:space="preserve">: </w:t>
      </w:r>
      <w:hyperlink r:id="rId21" w:history="1">
        <w:r w:rsidR="00995DB2" w:rsidRPr="00105A4D">
          <w:rPr>
            <w:rStyle w:val="Hyperlink"/>
            <w:lang w:val="en-GB"/>
          </w:rPr>
          <w:t>https</w:t>
        </w:r>
        <w:r w:rsidR="00995DB2" w:rsidRPr="0004063E">
          <w:rPr>
            <w:rStyle w:val="Hyperlink"/>
            <w:lang w:val="en-GB"/>
          </w:rPr>
          <w:t>://doi.org/10.1002/j.2161-0045.2012.00015.x</w:t>
        </w:r>
      </w:hyperlink>
      <w:r w:rsidRPr="0004063E">
        <w:rPr>
          <w:lang w:val="en-GB"/>
        </w:rPr>
        <w:t>.</w:t>
      </w:r>
      <w:r w:rsidR="00995DB2">
        <w:rPr>
          <w:lang w:val="en-GB"/>
        </w:rPr>
        <w:t xml:space="preserve"> </w:t>
      </w:r>
    </w:p>
    <w:p w14:paraId="3990C12F" w14:textId="230F2DE7" w:rsidR="0004063E" w:rsidRPr="0004063E" w:rsidRDefault="0004063E" w:rsidP="0004063E">
      <w:pPr>
        <w:spacing w:line="240" w:lineRule="auto"/>
        <w:ind w:left="720" w:hanging="720"/>
        <w:rPr>
          <w:lang w:val="en-GB"/>
        </w:rPr>
      </w:pPr>
      <w:r w:rsidRPr="0004063E">
        <w:rPr>
          <w:lang w:val="en-GB"/>
        </w:rPr>
        <w:t xml:space="preserve">Pangarkar, N. and </w:t>
      </w:r>
      <w:proofErr w:type="spellStart"/>
      <w:r w:rsidRPr="0004063E">
        <w:rPr>
          <w:lang w:val="en-GB"/>
        </w:rPr>
        <w:t>Prabhudesai</w:t>
      </w:r>
      <w:proofErr w:type="spellEnd"/>
      <w:r w:rsidRPr="0004063E">
        <w:rPr>
          <w:lang w:val="en-GB"/>
        </w:rPr>
        <w:t xml:space="preserve">, R. (2024). Using Porter’s Five Forces Analysis to Drive Strategy. </w:t>
      </w:r>
      <w:r w:rsidRPr="0004063E">
        <w:rPr>
          <w:i/>
          <w:iCs/>
          <w:lang w:val="en-GB"/>
        </w:rPr>
        <w:t>Global Business and Organizational Excellence</w:t>
      </w:r>
      <w:r w:rsidRPr="0004063E">
        <w:rPr>
          <w:lang w:val="en-GB"/>
        </w:rPr>
        <w:t xml:space="preserve">, 43(5), pp.1–11. </w:t>
      </w:r>
      <w:proofErr w:type="spellStart"/>
      <w:r>
        <w:rPr>
          <w:lang w:val="en-GB"/>
        </w:rPr>
        <w:t>doi</w:t>
      </w:r>
      <w:proofErr w:type="spellEnd"/>
      <w:r>
        <w:rPr>
          <w:lang w:val="en-GB"/>
        </w:rPr>
        <w:t xml:space="preserve">: </w:t>
      </w:r>
      <w:hyperlink r:id="rId22" w:history="1">
        <w:r w:rsidR="00995DB2" w:rsidRPr="00105A4D">
          <w:rPr>
            <w:rStyle w:val="Hyperlink"/>
            <w:lang w:val="en-GB"/>
          </w:rPr>
          <w:t>https</w:t>
        </w:r>
        <w:r w:rsidR="00995DB2" w:rsidRPr="0004063E">
          <w:rPr>
            <w:rStyle w:val="Hyperlink"/>
            <w:lang w:val="en-GB"/>
          </w:rPr>
          <w:t>://doi.org/10.1002/joe.22250</w:t>
        </w:r>
      </w:hyperlink>
      <w:r w:rsidRPr="0004063E">
        <w:rPr>
          <w:lang w:val="en-GB"/>
        </w:rPr>
        <w:t>.</w:t>
      </w:r>
      <w:r w:rsidR="00995DB2">
        <w:rPr>
          <w:lang w:val="en-GB"/>
        </w:rPr>
        <w:t xml:space="preserve"> </w:t>
      </w:r>
    </w:p>
    <w:p w14:paraId="01500058" w14:textId="2986AB3D" w:rsidR="0004063E" w:rsidRPr="0004063E" w:rsidRDefault="0004063E" w:rsidP="0004063E">
      <w:pPr>
        <w:spacing w:line="240" w:lineRule="auto"/>
        <w:ind w:left="720" w:hanging="720"/>
        <w:rPr>
          <w:lang w:val="en-GB"/>
        </w:rPr>
      </w:pPr>
      <w:proofErr w:type="spellStart"/>
      <w:r w:rsidRPr="0004063E">
        <w:rPr>
          <w:lang w:val="en-GB"/>
        </w:rPr>
        <w:t>Pepels</w:t>
      </w:r>
      <w:proofErr w:type="spellEnd"/>
      <w:r w:rsidRPr="0004063E">
        <w:rPr>
          <w:lang w:val="en-GB"/>
        </w:rPr>
        <w:t xml:space="preserve">, W. (2021). </w:t>
      </w:r>
      <w:r w:rsidRPr="0004063E">
        <w:rPr>
          <w:i/>
          <w:iCs/>
          <w:lang w:val="en-GB"/>
        </w:rPr>
        <w:t>The 4Ps in Marketing-Mix</w:t>
      </w:r>
      <w:r w:rsidRPr="0004063E">
        <w:rPr>
          <w:lang w:val="en-GB"/>
        </w:rPr>
        <w:t xml:space="preserve">. [online] biblioscout.net. Available at: </w:t>
      </w:r>
      <w:hyperlink r:id="rId23" w:history="1">
        <w:r w:rsidR="00995DB2" w:rsidRPr="0004063E">
          <w:rPr>
            <w:rStyle w:val="Hyperlink"/>
            <w:lang w:val="en-GB"/>
          </w:rPr>
          <w:t>https://biblioscout.net/book/99.140005/9783830543237</w:t>
        </w:r>
      </w:hyperlink>
      <w:r w:rsidRPr="0004063E">
        <w:rPr>
          <w:lang w:val="en-GB"/>
        </w:rPr>
        <w:t>.</w:t>
      </w:r>
      <w:r w:rsidR="00995DB2">
        <w:rPr>
          <w:lang w:val="en-GB"/>
        </w:rPr>
        <w:t xml:space="preserve"> </w:t>
      </w:r>
    </w:p>
    <w:p w14:paraId="62DF1FE5" w14:textId="48569810" w:rsidR="0004063E" w:rsidRPr="0004063E" w:rsidRDefault="0004063E" w:rsidP="0004063E">
      <w:pPr>
        <w:spacing w:line="240" w:lineRule="auto"/>
        <w:ind w:left="720" w:hanging="720"/>
        <w:rPr>
          <w:lang w:val="en-GB"/>
        </w:rPr>
      </w:pPr>
      <w:r w:rsidRPr="0004063E">
        <w:rPr>
          <w:lang w:val="en-GB"/>
        </w:rPr>
        <w:t xml:space="preserve">Seth, C. (2022). </w:t>
      </w:r>
      <w:r w:rsidRPr="0004063E">
        <w:rPr>
          <w:i/>
          <w:iCs/>
          <w:lang w:val="en-GB"/>
        </w:rPr>
        <w:t>SWOT analysis</w:t>
      </w:r>
      <w:r w:rsidRPr="0004063E">
        <w:rPr>
          <w:lang w:val="en-GB"/>
        </w:rPr>
        <w:t>. S.L.: 50Minutes.com.</w:t>
      </w:r>
      <w:r w:rsidR="00995DB2">
        <w:rPr>
          <w:lang w:val="en-GB"/>
        </w:rPr>
        <w:t xml:space="preserve"> </w:t>
      </w:r>
    </w:p>
    <w:p w14:paraId="24D78C74" w14:textId="3D1479E6" w:rsidR="0004063E" w:rsidRPr="0004063E" w:rsidRDefault="0004063E" w:rsidP="0004063E">
      <w:pPr>
        <w:spacing w:line="240" w:lineRule="auto"/>
        <w:ind w:left="720" w:hanging="720"/>
        <w:rPr>
          <w:lang w:val="en-GB"/>
        </w:rPr>
      </w:pPr>
      <w:r w:rsidRPr="0004063E">
        <w:rPr>
          <w:lang w:val="en-GB"/>
        </w:rPr>
        <w:t xml:space="preserve">States, U. (2020). </w:t>
      </w:r>
      <w:r w:rsidRPr="0004063E">
        <w:rPr>
          <w:i/>
          <w:iCs/>
          <w:lang w:val="en-GB"/>
        </w:rPr>
        <w:t xml:space="preserve">SWOT </w:t>
      </w:r>
      <w:proofErr w:type="gramStart"/>
      <w:r w:rsidRPr="0004063E">
        <w:rPr>
          <w:i/>
          <w:iCs/>
          <w:lang w:val="en-GB"/>
        </w:rPr>
        <w:t>analysis :</w:t>
      </w:r>
      <w:proofErr w:type="gramEnd"/>
      <w:r w:rsidRPr="0004063E">
        <w:rPr>
          <w:i/>
          <w:iCs/>
          <w:lang w:val="en-GB"/>
        </w:rPr>
        <w:t xml:space="preserve"> a tool for making better business decisions.</w:t>
      </w:r>
      <w:r w:rsidRPr="0004063E">
        <w:rPr>
          <w:lang w:val="en-GB"/>
        </w:rPr>
        <w:t xml:space="preserve"> Washington, D.C.: U.S. Dept. Of Agriculture, Risk Management Agency.</w:t>
      </w:r>
      <w:r w:rsidR="00995DB2">
        <w:rPr>
          <w:lang w:val="en-GB"/>
        </w:rPr>
        <w:t xml:space="preserve"> </w:t>
      </w:r>
    </w:p>
    <w:p w14:paraId="6B5184DA" w14:textId="37D93946" w:rsidR="00BC539A" w:rsidRPr="00995DB2" w:rsidRDefault="0004063E" w:rsidP="00995DB2">
      <w:pPr>
        <w:spacing w:line="240" w:lineRule="auto"/>
        <w:ind w:left="720" w:hanging="720"/>
        <w:rPr>
          <w:lang w:val="en-GB"/>
        </w:rPr>
      </w:pPr>
      <w:r w:rsidRPr="0004063E">
        <w:rPr>
          <w:lang w:val="en-GB"/>
        </w:rPr>
        <w:t xml:space="preserve">Xia, Y. (2023). The 4Ps of Marketing and Applications in Various Brands. </w:t>
      </w:r>
      <w:r w:rsidRPr="0004063E">
        <w:rPr>
          <w:i/>
          <w:iCs/>
          <w:lang w:val="en-GB"/>
        </w:rPr>
        <w:t>Journal of Education, Humanities and Social Sciences</w:t>
      </w:r>
      <w:r w:rsidRPr="0004063E">
        <w:rPr>
          <w:lang w:val="en-GB"/>
        </w:rPr>
        <w:t xml:space="preserve">, 16(1), pp.165–170. </w:t>
      </w:r>
      <w:proofErr w:type="spellStart"/>
      <w:r>
        <w:rPr>
          <w:lang w:val="en-GB"/>
        </w:rPr>
        <w:t>doi</w:t>
      </w:r>
      <w:proofErr w:type="spellEnd"/>
      <w:r>
        <w:rPr>
          <w:lang w:val="en-GB"/>
        </w:rPr>
        <w:t xml:space="preserve">: </w:t>
      </w:r>
      <w:hyperlink r:id="rId24" w:history="1">
        <w:r w:rsidR="00995DB2" w:rsidRPr="00105A4D">
          <w:rPr>
            <w:rStyle w:val="Hyperlink"/>
            <w:lang w:val="en-GB"/>
          </w:rPr>
          <w:t>https</w:t>
        </w:r>
        <w:r w:rsidR="00995DB2" w:rsidRPr="0004063E">
          <w:rPr>
            <w:rStyle w:val="Hyperlink"/>
            <w:lang w:val="en-GB"/>
          </w:rPr>
          <w:t>://doi.org/10.54097/ehss.v16i.9601</w:t>
        </w:r>
      </w:hyperlink>
      <w:r w:rsidRPr="0004063E">
        <w:rPr>
          <w:lang w:val="en-GB"/>
        </w:rPr>
        <w:t>.</w:t>
      </w:r>
      <w:r w:rsidR="00995DB2">
        <w:rPr>
          <w:lang w:val="en-GB"/>
        </w:rPr>
        <w:t xml:space="preserve"> </w:t>
      </w:r>
    </w:p>
    <w:sectPr w:rsidR="00BC539A" w:rsidRPr="00995DB2">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71E32" w14:textId="77777777" w:rsidR="000C3103" w:rsidRDefault="000C3103" w:rsidP="004F424E">
      <w:pPr>
        <w:spacing w:after="0" w:line="240" w:lineRule="auto"/>
      </w:pPr>
      <w:r>
        <w:separator/>
      </w:r>
    </w:p>
  </w:endnote>
  <w:endnote w:type="continuationSeparator" w:id="0">
    <w:p w14:paraId="7F02C5B8" w14:textId="77777777" w:rsidR="000C3103" w:rsidRDefault="000C3103" w:rsidP="004F42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9907142"/>
      <w:docPartObj>
        <w:docPartGallery w:val="Page Numbers (Bottom of Page)"/>
        <w:docPartUnique/>
      </w:docPartObj>
    </w:sdtPr>
    <w:sdtEndPr>
      <w:rPr>
        <w:noProof/>
      </w:rPr>
    </w:sdtEndPr>
    <w:sdtContent>
      <w:p w14:paraId="7AE17354" w14:textId="77777777" w:rsidR="004F424E" w:rsidRDefault="004F424E">
        <w:pPr>
          <w:pStyle w:val="Footer"/>
          <w:jc w:val="center"/>
        </w:pPr>
        <w:r>
          <w:fldChar w:fldCharType="begin"/>
        </w:r>
        <w:r>
          <w:instrText xml:space="preserve"> PAGE   \* MERGEFORMAT </w:instrText>
        </w:r>
        <w:r>
          <w:fldChar w:fldCharType="separate"/>
        </w:r>
        <w:r>
          <w:rPr>
            <w:noProof/>
          </w:rPr>
          <w:t>16</w:t>
        </w:r>
        <w:r>
          <w:rPr>
            <w:noProof/>
          </w:rPr>
          <w:fldChar w:fldCharType="end"/>
        </w:r>
      </w:p>
    </w:sdtContent>
  </w:sdt>
  <w:p w14:paraId="361244FE" w14:textId="77777777" w:rsidR="004F424E" w:rsidRDefault="004F42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8E0A0" w14:textId="77777777" w:rsidR="000C3103" w:rsidRDefault="000C3103" w:rsidP="004F424E">
      <w:pPr>
        <w:spacing w:after="0" w:line="240" w:lineRule="auto"/>
      </w:pPr>
      <w:r>
        <w:separator/>
      </w:r>
    </w:p>
  </w:footnote>
  <w:footnote w:type="continuationSeparator" w:id="0">
    <w:p w14:paraId="22E5DBB8" w14:textId="77777777" w:rsidR="000C3103" w:rsidRDefault="000C3103" w:rsidP="004F42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471D0"/>
    <w:multiLevelType w:val="hybridMultilevel"/>
    <w:tmpl w:val="0876E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D16BD2"/>
    <w:multiLevelType w:val="hybridMultilevel"/>
    <w:tmpl w:val="DBC6BB5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481B7920"/>
    <w:multiLevelType w:val="hybridMultilevel"/>
    <w:tmpl w:val="08DE6D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E4719B"/>
    <w:multiLevelType w:val="hybridMultilevel"/>
    <w:tmpl w:val="1CB247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B716F9E"/>
    <w:multiLevelType w:val="hybridMultilevel"/>
    <w:tmpl w:val="9DBA6A4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D7218B"/>
    <w:multiLevelType w:val="hybridMultilevel"/>
    <w:tmpl w:val="95AED6C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829782">
    <w:abstractNumId w:val="3"/>
  </w:num>
  <w:num w:numId="2" w16cid:durableId="1436516065">
    <w:abstractNumId w:val="4"/>
  </w:num>
  <w:num w:numId="3" w16cid:durableId="1202787274">
    <w:abstractNumId w:val="5"/>
  </w:num>
  <w:num w:numId="4" w16cid:durableId="454639021">
    <w:abstractNumId w:val="2"/>
  </w:num>
  <w:num w:numId="5" w16cid:durableId="86269087">
    <w:abstractNumId w:val="0"/>
  </w:num>
  <w:num w:numId="6" w16cid:durableId="5572537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1A05"/>
    <w:rsid w:val="0004063E"/>
    <w:rsid w:val="000C3103"/>
    <w:rsid w:val="000C41E3"/>
    <w:rsid w:val="0013137A"/>
    <w:rsid w:val="001556FF"/>
    <w:rsid w:val="00177310"/>
    <w:rsid w:val="001A0550"/>
    <w:rsid w:val="001C602C"/>
    <w:rsid w:val="001C6078"/>
    <w:rsid w:val="001D6383"/>
    <w:rsid w:val="001D679D"/>
    <w:rsid w:val="00252999"/>
    <w:rsid w:val="002D7CC4"/>
    <w:rsid w:val="003916AD"/>
    <w:rsid w:val="0043610D"/>
    <w:rsid w:val="004477B9"/>
    <w:rsid w:val="004E16B0"/>
    <w:rsid w:val="004F424E"/>
    <w:rsid w:val="00505D85"/>
    <w:rsid w:val="00517676"/>
    <w:rsid w:val="00544BF5"/>
    <w:rsid w:val="0058050A"/>
    <w:rsid w:val="005E2163"/>
    <w:rsid w:val="0060073E"/>
    <w:rsid w:val="006646FA"/>
    <w:rsid w:val="006C38E4"/>
    <w:rsid w:val="007F43CF"/>
    <w:rsid w:val="007F4526"/>
    <w:rsid w:val="00815701"/>
    <w:rsid w:val="0081661A"/>
    <w:rsid w:val="008E0B09"/>
    <w:rsid w:val="00917949"/>
    <w:rsid w:val="00995DB2"/>
    <w:rsid w:val="00A07D63"/>
    <w:rsid w:val="00A31858"/>
    <w:rsid w:val="00A41A05"/>
    <w:rsid w:val="00A452BC"/>
    <w:rsid w:val="00A5684C"/>
    <w:rsid w:val="00A90BF1"/>
    <w:rsid w:val="00B033D9"/>
    <w:rsid w:val="00B17448"/>
    <w:rsid w:val="00B33244"/>
    <w:rsid w:val="00BC539A"/>
    <w:rsid w:val="00BC6A35"/>
    <w:rsid w:val="00BE5CB9"/>
    <w:rsid w:val="00C02293"/>
    <w:rsid w:val="00C104C1"/>
    <w:rsid w:val="00C22F2E"/>
    <w:rsid w:val="00C8266D"/>
    <w:rsid w:val="00C966F8"/>
    <w:rsid w:val="00D35625"/>
    <w:rsid w:val="00D50F03"/>
    <w:rsid w:val="00D95F88"/>
    <w:rsid w:val="00E33814"/>
    <w:rsid w:val="00E449B1"/>
    <w:rsid w:val="00ED03E7"/>
    <w:rsid w:val="00EF65F8"/>
    <w:rsid w:val="00F1185F"/>
    <w:rsid w:val="00F741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E8A59"/>
  <w15:chartTrackingRefBased/>
  <w15:docId w15:val="{3211CEA7-2F6F-475F-810B-E94FAAE1E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625"/>
    <w:pPr>
      <w:spacing w:line="360" w:lineRule="auto"/>
      <w:jc w:val="both"/>
    </w:pPr>
    <w:rPr>
      <w:rFonts w:ascii="Arial" w:hAnsi="Arial"/>
      <w:sz w:val="24"/>
    </w:rPr>
  </w:style>
  <w:style w:type="paragraph" w:styleId="Heading1">
    <w:name w:val="heading 1"/>
    <w:basedOn w:val="Normal"/>
    <w:next w:val="Normal"/>
    <w:link w:val="Heading1Char"/>
    <w:uiPriority w:val="9"/>
    <w:qFormat/>
    <w:rsid w:val="00D35625"/>
    <w:pPr>
      <w:keepNext/>
      <w:keepLines/>
      <w:spacing w:before="240" w:after="0"/>
      <w:outlineLvl w:val="0"/>
    </w:pPr>
    <w:rPr>
      <w:rFonts w:eastAsiaTheme="majorEastAsia"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D35625"/>
    <w:pPr>
      <w:keepNext/>
      <w:keepLines/>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D35625"/>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5625"/>
    <w:rPr>
      <w:rFonts w:ascii="Times New Roman" w:eastAsiaTheme="majorEastAsia" w:hAnsi="Times New Roman" w:cstheme="majorBidi"/>
      <w:b/>
      <w:color w:val="2E74B5" w:themeColor="accent1" w:themeShade="BF"/>
      <w:sz w:val="24"/>
      <w:szCs w:val="26"/>
    </w:rPr>
  </w:style>
  <w:style w:type="character" w:customStyle="1" w:styleId="Heading1Char">
    <w:name w:val="Heading 1 Char"/>
    <w:basedOn w:val="DefaultParagraphFont"/>
    <w:link w:val="Heading1"/>
    <w:uiPriority w:val="9"/>
    <w:rsid w:val="00D35625"/>
    <w:rPr>
      <w:rFonts w:ascii="Times New Roman" w:eastAsiaTheme="majorEastAsia" w:hAnsi="Times New Roman" w:cstheme="majorBidi"/>
      <w:b/>
      <w:color w:val="2E74B5" w:themeColor="accent1" w:themeShade="BF"/>
      <w:sz w:val="28"/>
      <w:szCs w:val="32"/>
    </w:rPr>
  </w:style>
  <w:style w:type="character" w:customStyle="1" w:styleId="Heading3Char">
    <w:name w:val="Heading 3 Char"/>
    <w:basedOn w:val="DefaultParagraphFont"/>
    <w:link w:val="Heading3"/>
    <w:uiPriority w:val="9"/>
    <w:rsid w:val="00D35625"/>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A07D63"/>
    <w:pPr>
      <w:ind w:left="720"/>
      <w:contextualSpacing/>
    </w:pPr>
  </w:style>
  <w:style w:type="character" w:styleId="Strong">
    <w:name w:val="Strong"/>
    <w:basedOn w:val="DefaultParagraphFont"/>
    <w:uiPriority w:val="22"/>
    <w:qFormat/>
    <w:rsid w:val="006C38E4"/>
    <w:rPr>
      <w:b/>
      <w:bCs/>
    </w:rPr>
  </w:style>
  <w:style w:type="table" w:styleId="PlainTable1">
    <w:name w:val="Plain Table 1"/>
    <w:basedOn w:val="TableNormal"/>
    <w:uiPriority w:val="41"/>
    <w:rsid w:val="006C38E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6C38E4"/>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TOCHeading">
    <w:name w:val="TOC Heading"/>
    <w:basedOn w:val="Heading1"/>
    <w:next w:val="Normal"/>
    <w:uiPriority w:val="39"/>
    <w:unhideWhenUsed/>
    <w:qFormat/>
    <w:rsid w:val="00BC539A"/>
    <w:pPr>
      <w:spacing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BC539A"/>
    <w:pPr>
      <w:spacing w:after="100"/>
    </w:pPr>
  </w:style>
  <w:style w:type="paragraph" w:styleId="TOC2">
    <w:name w:val="toc 2"/>
    <w:basedOn w:val="Normal"/>
    <w:next w:val="Normal"/>
    <w:autoRedefine/>
    <w:uiPriority w:val="39"/>
    <w:unhideWhenUsed/>
    <w:rsid w:val="00BC539A"/>
    <w:pPr>
      <w:spacing w:after="100"/>
      <w:ind w:left="240"/>
    </w:pPr>
  </w:style>
  <w:style w:type="paragraph" w:styleId="TOC3">
    <w:name w:val="toc 3"/>
    <w:basedOn w:val="Normal"/>
    <w:next w:val="Normal"/>
    <w:autoRedefine/>
    <w:uiPriority w:val="39"/>
    <w:unhideWhenUsed/>
    <w:rsid w:val="00BC539A"/>
    <w:pPr>
      <w:spacing w:after="100"/>
      <w:ind w:left="480"/>
    </w:pPr>
  </w:style>
  <w:style w:type="character" w:styleId="Hyperlink">
    <w:name w:val="Hyperlink"/>
    <w:basedOn w:val="DefaultParagraphFont"/>
    <w:uiPriority w:val="99"/>
    <w:unhideWhenUsed/>
    <w:rsid w:val="00BC539A"/>
    <w:rPr>
      <w:color w:val="0563C1" w:themeColor="hyperlink"/>
      <w:u w:val="single"/>
    </w:rPr>
  </w:style>
  <w:style w:type="paragraph" w:styleId="Header">
    <w:name w:val="header"/>
    <w:basedOn w:val="Normal"/>
    <w:link w:val="HeaderChar"/>
    <w:uiPriority w:val="99"/>
    <w:unhideWhenUsed/>
    <w:rsid w:val="004F424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F424E"/>
    <w:rPr>
      <w:rFonts w:ascii="Arial" w:hAnsi="Arial"/>
      <w:sz w:val="24"/>
    </w:rPr>
  </w:style>
  <w:style w:type="paragraph" w:styleId="Footer">
    <w:name w:val="footer"/>
    <w:basedOn w:val="Normal"/>
    <w:link w:val="FooterChar"/>
    <w:uiPriority w:val="99"/>
    <w:unhideWhenUsed/>
    <w:rsid w:val="004F424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F424E"/>
    <w:rPr>
      <w:rFonts w:ascii="Arial" w:hAnsi="Arial"/>
      <w:sz w:val="24"/>
    </w:rPr>
  </w:style>
  <w:style w:type="character" w:styleId="UnresolvedMention">
    <w:name w:val="Unresolved Mention"/>
    <w:basedOn w:val="DefaultParagraphFont"/>
    <w:uiPriority w:val="99"/>
    <w:semiHidden/>
    <w:unhideWhenUsed/>
    <w:rsid w:val="000406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8127524">
      <w:bodyDiv w:val="1"/>
      <w:marLeft w:val="0"/>
      <w:marRight w:val="0"/>
      <w:marTop w:val="0"/>
      <w:marBottom w:val="0"/>
      <w:divBdr>
        <w:top w:val="none" w:sz="0" w:space="0" w:color="auto"/>
        <w:left w:val="none" w:sz="0" w:space="0" w:color="auto"/>
        <w:bottom w:val="none" w:sz="0" w:space="0" w:color="auto"/>
        <w:right w:val="none" w:sz="0" w:space="0" w:color="auto"/>
      </w:divBdr>
    </w:div>
    <w:div w:id="1415515871">
      <w:bodyDiv w:val="1"/>
      <w:marLeft w:val="0"/>
      <w:marRight w:val="0"/>
      <w:marTop w:val="0"/>
      <w:marBottom w:val="0"/>
      <w:divBdr>
        <w:top w:val="none" w:sz="0" w:space="0" w:color="auto"/>
        <w:left w:val="none" w:sz="0" w:space="0" w:color="auto"/>
        <w:bottom w:val="none" w:sz="0" w:space="0" w:color="auto"/>
        <w:right w:val="none" w:sz="0" w:space="0" w:color="auto"/>
      </w:divBdr>
      <w:divsChild>
        <w:div w:id="728458900">
          <w:marLeft w:val="0"/>
          <w:marRight w:val="0"/>
          <w:marTop w:val="0"/>
          <w:marBottom w:val="0"/>
          <w:divBdr>
            <w:top w:val="none" w:sz="0" w:space="0" w:color="auto"/>
            <w:left w:val="none" w:sz="0" w:space="0" w:color="auto"/>
            <w:bottom w:val="none" w:sz="0" w:space="0" w:color="auto"/>
            <w:right w:val="none" w:sz="0" w:space="0" w:color="auto"/>
          </w:divBdr>
        </w:div>
      </w:divsChild>
    </w:div>
    <w:div w:id="1756585368">
      <w:bodyDiv w:val="1"/>
      <w:marLeft w:val="0"/>
      <w:marRight w:val="0"/>
      <w:marTop w:val="0"/>
      <w:marBottom w:val="0"/>
      <w:divBdr>
        <w:top w:val="none" w:sz="0" w:space="0" w:color="auto"/>
        <w:left w:val="none" w:sz="0" w:space="0" w:color="auto"/>
        <w:bottom w:val="none" w:sz="0" w:space="0" w:color="auto"/>
        <w:right w:val="none" w:sz="0" w:space="0" w:color="auto"/>
      </w:divBdr>
      <w:divsChild>
        <w:div w:id="70375092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139/ssrn.4483015" TargetMode="External"/><Relationship Id="rId18" Type="http://schemas.openxmlformats.org/officeDocument/2006/relationships/hyperlink" Target="https://doi.org/10.1002/smj.3368"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1002/j.2161-0045.2012.00015.x" TargetMode="External"/><Relationship Id="rId7" Type="http://schemas.openxmlformats.org/officeDocument/2006/relationships/endnotes" Target="endnotes.xml"/><Relationship Id="rId12" Type="http://schemas.openxmlformats.org/officeDocument/2006/relationships/hyperlink" Target="https://doi.org/10.1007/s10257-023-00640-4" TargetMode="External"/><Relationship Id="rId17" Type="http://schemas.openxmlformats.org/officeDocument/2006/relationships/hyperlink" Target="https://doi.org/10.38035/sijdb.v2i1.30"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111/corg.12486" TargetMode="External"/><Relationship Id="rId20" Type="http://schemas.openxmlformats.org/officeDocument/2006/relationships/hyperlink" Target="https://dergipark.org.tr/en/pub/eisrcdergi/issue/73688/121434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cstp.2022.01.030" TargetMode="External"/><Relationship Id="rId24" Type="http://schemas.openxmlformats.org/officeDocument/2006/relationships/hyperlink" Target="https://doi.org/10.54097/ehss.v16i.9601" TargetMode="External"/><Relationship Id="rId5" Type="http://schemas.openxmlformats.org/officeDocument/2006/relationships/webSettings" Target="webSettings.xml"/><Relationship Id="rId15" Type="http://schemas.openxmlformats.org/officeDocument/2006/relationships/hyperlink" Target="https://doi.org/10.35808/ijeba/700" TargetMode="External"/><Relationship Id="rId23" Type="http://schemas.openxmlformats.org/officeDocument/2006/relationships/hyperlink" Target="https://biblioscout.net/book/99.140005/9783830543237" TargetMode="External"/><Relationship Id="rId10" Type="http://schemas.openxmlformats.org/officeDocument/2006/relationships/hyperlink" Target="https://www.researchgate.net/profile/Ronald-Buye/publication/349506325_Critical_examination_of_the_PESTEL_Analysis_Model/links/6093f3fd92851c490fbd6e7e/Critical-examination-of-the-PESTEL-Analysis-Model" TargetMode="External"/><Relationship Id="rId19" Type="http://schemas.openxmlformats.org/officeDocument/2006/relationships/hyperlink" Target="https://www.researchgate.net/profile/Marcin-Majka-2/publication/385489656_Unique_Selling_Proposition_in_Marketing/links/6725ddac2326b47637c0ed90/Unique-Selling-Proposition-in-Marketing.pdf" TargetMode="External"/><Relationship Id="rId4" Type="http://schemas.openxmlformats.org/officeDocument/2006/relationships/settings" Target="settings.xml"/><Relationship Id="rId9" Type="http://schemas.openxmlformats.org/officeDocument/2006/relationships/hyperlink" Target="https://doi.org/10.3390/app12031521" TargetMode="External"/><Relationship Id="rId14" Type="http://schemas.openxmlformats.org/officeDocument/2006/relationships/hyperlink" Target="https://doi.org/10.1016/j.ijinfomgt.2021.102346" TargetMode="External"/><Relationship Id="rId22" Type="http://schemas.openxmlformats.org/officeDocument/2006/relationships/hyperlink" Target="https://doi.org/10.1002/joe.2225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BC2EC6D-BE6B-4546-8C97-447F2AEAE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17</Pages>
  <Words>4923</Words>
  <Characters>28066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Calin</cp:lastModifiedBy>
  <cp:revision>5</cp:revision>
  <dcterms:created xsi:type="dcterms:W3CDTF">2025-11-29T14:05:00Z</dcterms:created>
  <dcterms:modified xsi:type="dcterms:W3CDTF">2025-11-29T14:29:00Z</dcterms:modified>
</cp:coreProperties>
</file>