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93E077" w14:textId="77777777" w:rsidR="00572D98" w:rsidRPr="00572D98" w:rsidRDefault="00572D98" w:rsidP="00572D98">
      <w:pPr>
        <w:spacing w:after="0" w:line="240" w:lineRule="auto"/>
        <w:rPr>
          <w:rFonts w:ascii="Times New Roman" w:eastAsia="Times New Roman" w:hAnsi="Times New Roman" w:cs="Times New Roman"/>
          <w:sz w:val="24"/>
          <w:szCs w:val="24"/>
          <w:lang w:eastAsia="en-GB"/>
        </w:rPr>
      </w:pPr>
      <w:r w:rsidRPr="00572D98">
        <w:rPr>
          <w:rFonts w:ascii="Arial" w:eastAsia="Times New Roman" w:hAnsi="Arial" w:cs="Arial"/>
          <w:color w:val="000000"/>
          <w:lang w:eastAsia="en-GB"/>
        </w:rPr>
        <w:t xml:space="preserve"> Dissertation Proposal</w:t>
      </w:r>
    </w:p>
    <w:p w14:paraId="3B172F97" w14:textId="77777777" w:rsidR="00572D98" w:rsidRPr="00572D98" w:rsidRDefault="00572D98" w:rsidP="00572D98">
      <w:pPr>
        <w:spacing w:after="0" w:line="240" w:lineRule="auto"/>
        <w:rPr>
          <w:rFonts w:ascii="Times New Roman" w:eastAsia="Times New Roman" w:hAnsi="Times New Roman" w:cs="Times New Roman"/>
          <w:sz w:val="24"/>
          <w:szCs w:val="24"/>
          <w:lang w:eastAsia="en-GB"/>
        </w:rPr>
      </w:pPr>
    </w:p>
    <w:p w14:paraId="03897F16" w14:textId="38E7C77D" w:rsidR="00572D98" w:rsidRPr="00572D98" w:rsidRDefault="00572D98" w:rsidP="00572D98">
      <w:pPr>
        <w:spacing w:after="0" w:line="240" w:lineRule="auto"/>
        <w:rPr>
          <w:rFonts w:ascii="Times New Roman" w:eastAsia="Times New Roman" w:hAnsi="Times New Roman" w:cs="Times New Roman"/>
          <w:sz w:val="24"/>
          <w:szCs w:val="24"/>
          <w:lang w:eastAsia="en-GB"/>
        </w:rPr>
      </w:pPr>
      <w:r w:rsidRPr="00572D98">
        <w:rPr>
          <w:rFonts w:ascii="Arial" w:eastAsia="Times New Roman" w:hAnsi="Arial" w:cs="Arial"/>
          <w:color w:val="000000"/>
          <w:lang w:eastAsia="en-GB"/>
        </w:rPr>
        <w:t>The effect of violent media on those who consume it has been examined for more than six decades (Anderson et al 2010). Research on the effects of violence in role</w:t>
      </w:r>
      <w:r w:rsidR="007F63AC">
        <w:rPr>
          <w:rFonts w:ascii="Arial" w:eastAsia="Times New Roman" w:hAnsi="Arial" w:cs="Arial"/>
          <w:color w:val="000000"/>
          <w:lang w:eastAsia="en-GB"/>
        </w:rPr>
        <w:t>-</w:t>
      </w:r>
      <w:r w:rsidRPr="00572D98">
        <w:rPr>
          <w:rFonts w:ascii="Arial" w:eastAsia="Times New Roman" w:hAnsi="Arial" w:cs="Arial"/>
          <w:color w:val="000000"/>
          <w:lang w:eastAsia="en-GB"/>
        </w:rPr>
        <w:t>playing games</w:t>
      </w:r>
      <w:r w:rsidR="007F63AC">
        <w:rPr>
          <w:rFonts w:ascii="Arial" w:eastAsia="Times New Roman" w:hAnsi="Arial" w:cs="Arial"/>
          <w:color w:val="000000"/>
          <w:lang w:eastAsia="en-GB"/>
        </w:rPr>
        <w:t xml:space="preserve"> (RPG)</w:t>
      </w:r>
      <w:r w:rsidRPr="00572D98">
        <w:rPr>
          <w:rFonts w:ascii="Arial" w:eastAsia="Times New Roman" w:hAnsi="Arial" w:cs="Arial"/>
          <w:color w:val="000000"/>
          <w:lang w:eastAsia="en-GB"/>
        </w:rPr>
        <w:t xml:space="preserve"> </w:t>
      </w:r>
      <w:r w:rsidR="007B1A71">
        <w:rPr>
          <w:rFonts w:ascii="Arial" w:eastAsia="Times New Roman" w:hAnsi="Arial" w:cs="Arial"/>
          <w:color w:val="000000"/>
          <w:lang w:eastAsia="en-GB"/>
        </w:rPr>
        <w:t>is</w:t>
      </w:r>
      <w:r w:rsidRPr="00572D98">
        <w:rPr>
          <w:rFonts w:ascii="Arial" w:eastAsia="Times New Roman" w:hAnsi="Arial" w:cs="Arial"/>
          <w:color w:val="000000"/>
          <w:lang w:eastAsia="en-GB"/>
        </w:rPr>
        <w:t xml:space="preserve"> lacking despite arguably the first true role-playing game, Dungeons and Dragons</w:t>
      </w:r>
      <w:r w:rsidR="007F63AC">
        <w:rPr>
          <w:rFonts w:ascii="Arial" w:eastAsia="Times New Roman" w:hAnsi="Arial" w:cs="Arial"/>
          <w:color w:val="000000"/>
          <w:lang w:eastAsia="en-GB"/>
        </w:rPr>
        <w:t xml:space="preserve"> (D</w:t>
      </w:r>
      <w:r w:rsidR="001225E2">
        <w:rPr>
          <w:rFonts w:ascii="Arial" w:eastAsia="Times New Roman" w:hAnsi="Arial" w:cs="Arial"/>
          <w:color w:val="000000"/>
          <w:lang w:eastAsia="en-GB"/>
        </w:rPr>
        <w:t>&amp;</w:t>
      </w:r>
      <w:r w:rsidR="007F63AC">
        <w:rPr>
          <w:rFonts w:ascii="Arial" w:eastAsia="Times New Roman" w:hAnsi="Arial" w:cs="Arial"/>
          <w:color w:val="000000"/>
          <w:lang w:eastAsia="en-GB"/>
        </w:rPr>
        <w:t>D)</w:t>
      </w:r>
      <w:r w:rsidRPr="00572D98">
        <w:rPr>
          <w:rFonts w:ascii="Arial" w:eastAsia="Times New Roman" w:hAnsi="Arial" w:cs="Arial"/>
          <w:color w:val="000000"/>
          <w:lang w:eastAsia="en-GB"/>
        </w:rPr>
        <w:t xml:space="preserve"> (</w:t>
      </w:r>
      <w:proofErr w:type="spellStart"/>
      <w:r w:rsidRPr="00572D98">
        <w:rPr>
          <w:rFonts w:ascii="Arial" w:eastAsia="Times New Roman" w:hAnsi="Arial" w:cs="Arial"/>
          <w:color w:val="000000"/>
          <w:lang w:eastAsia="en-GB"/>
        </w:rPr>
        <w:t>Appelcline</w:t>
      </w:r>
      <w:proofErr w:type="spellEnd"/>
      <w:r w:rsidR="001225E2">
        <w:rPr>
          <w:rFonts w:ascii="Arial" w:eastAsia="Times New Roman" w:hAnsi="Arial" w:cs="Arial"/>
          <w:color w:val="000000"/>
          <w:lang w:eastAsia="en-GB"/>
        </w:rPr>
        <w:t>,</w:t>
      </w:r>
      <w:r w:rsidRPr="00572D98">
        <w:rPr>
          <w:rFonts w:ascii="Arial" w:eastAsia="Times New Roman" w:hAnsi="Arial" w:cs="Arial"/>
          <w:color w:val="000000"/>
          <w:lang w:eastAsia="en-GB"/>
        </w:rPr>
        <w:t xml:space="preserve"> 2013</w:t>
      </w:r>
      <w:r w:rsidR="001225E2">
        <w:rPr>
          <w:rFonts w:ascii="Arial" w:eastAsia="Times New Roman" w:hAnsi="Arial" w:cs="Arial"/>
          <w:color w:val="000000"/>
          <w:lang w:eastAsia="en-GB"/>
        </w:rPr>
        <w:t>, the (not-so) secret origin of D</w:t>
      </w:r>
      <w:r w:rsidR="007B1A71">
        <w:rPr>
          <w:rFonts w:ascii="Arial" w:eastAsia="Times New Roman" w:hAnsi="Arial" w:cs="Arial"/>
          <w:color w:val="000000"/>
          <w:lang w:eastAsia="en-GB"/>
        </w:rPr>
        <w:t>&amp;</w:t>
      </w:r>
      <w:r w:rsidR="001225E2">
        <w:rPr>
          <w:rFonts w:ascii="Arial" w:eastAsia="Times New Roman" w:hAnsi="Arial" w:cs="Arial"/>
          <w:color w:val="000000"/>
          <w:lang w:eastAsia="en-GB"/>
        </w:rPr>
        <w:t>D</w:t>
      </w:r>
      <w:r w:rsidRPr="00572D98">
        <w:rPr>
          <w:rFonts w:ascii="Arial" w:eastAsia="Times New Roman" w:hAnsi="Arial" w:cs="Arial"/>
          <w:color w:val="000000"/>
          <w:lang w:eastAsia="en-GB"/>
        </w:rPr>
        <w:t xml:space="preserve">), having controversies surrounding it (Martin and Fine 1991). Most models of aggression applied to the effect of violence in media on the </w:t>
      </w:r>
      <w:r w:rsidR="0072063F" w:rsidRPr="00572D98">
        <w:rPr>
          <w:rFonts w:ascii="Arial" w:eastAsia="Times New Roman" w:hAnsi="Arial" w:cs="Arial"/>
          <w:color w:val="000000"/>
          <w:lang w:eastAsia="en-GB"/>
        </w:rPr>
        <w:t>behaviour</w:t>
      </w:r>
      <w:r w:rsidRPr="00572D98">
        <w:rPr>
          <w:rFonts w:ascii="Arial" w:eastAsia="Times New Roman" w:hAnsi="Arial" w:cs="Arial"/>
          <w:color w:val="000000"/>
          <w:lang w:eastAsia="en-GB"/>
        </w:rPr>
        <w:t xml:space="preserve"> of those who consume it suggest that reinforcing aggression, through vicarious reinforcement or otherwise is how those </w:t>
      </w:r>
      <w:r w:rsidR="0072063F" w:rsidRPr="00572D98">
        <w:rPr>
          <w:rFonts w:ascii="Arial" w:eastAsia="Times New Roman" w:hAnsi="Arial" w:cs="Arial"/>
          <w:color w:val="000000"/>
          <w:lang w:eastAsia="en-GB"/>
        </w:rPr>
        <w:t>behaviours</w:t>
      </w:r>
      <w:r w:rsidRPr="00572D98">
        <w:rPr>
          <w:rFonts w:ascii="Arial" w:eastAsia="Times New Roman" w:hAnsi="Arial" w:cs="Arial"/>
          <w:color w:val="000000"/>
          <w:lang w:eastAsia="en-GB"/>
        </w:rPr>
        <w:t xml:space="preserve"> come to be repeated</w:t>
      </w:r>
      <w:r w:rsidR="00735E69">
        <w:rPr>
          <w:rFonts w:ascii="Arial" w:eastAsia="Times New Roman" w:hAnsi="Arial" w:cs="Arial"/>
          <w:color w:val="000000"/>
          <w:lang w:eastAsia="en-GB"/>
        </w:rPr>
        <w:t xml:space="preserve"> (</w:t>
      </w:r>
      <w:proofErr w:type="spellStart"/>
      <w:r w:rsidR="00CD322E">
        <w:rPr>
          <w:rFonts w:ascii="Arial" w:eastAsia="Times New Roman" w:hAnsi="Arial" w:cs="Arial"/>
          <w:color w:val="000000"/>
          <w:lang w:eastAsia="en-GB"/>
        </w:rPr>
        <w:t>Huesmann</w:t>
      </w:r>
      <w:proofErr w:type="spellEnd"/>
      <w:r w:rsidR="00CD322E">
        <w:rPr>
          <w:rFonts w:ascii="Arial" w:eastAsia="Times New Roman" w:hAnsi="Arial" w:cs="Arial"/>
          <w:color w:val="000000"/>
          <w:lang w:eastAsia="en-GB"/>
        </w:rPr>
        <w:t xml:space="preserve"> 1998; Crick and Dodge 199</w:t>
      </w:r>
      <w:r w:rsidR="0066674A">
        <w:rPr>
          <w:rFonts w:ascii="Arial" w:eastAsia="Times New Roman" w:hAnsi="Arial" w:cs="Arial"/>
          <w:color w:val="000000"/>
          <w:lang w:eastAsia="en-GB"/>
        </w:rPr>
        <w:t>6</w:t>
      </w:r>
      <w:r w:rsidR="00735E69">
        <w:rPr>
          <w:rFonts w:ascii="Arial" w:eastAsia="Times New Roman" w:hAnsi="Arial" w:cs="Arial"/>
          <w:color w:val="000000"/>
          <w:lang w:eastAsia="en-GB"/>
        </w:rPr>
        <w:t>)</w:t>
      </w:r>
      <w:r w:rsidRPr="00572D98">
        <w:rPr>
          <w:rFonts w:ascii="Arial" w:eastAsia="Times New Roman" w:hAnsi="Arial" w:cs="Arial"/>
          <w:color w:val="000000"/>
          <w:lang w:eastAsia="en-GB"/>
        </w:rPr>
        <w:t xml:space="preserve">. </w:t>
      </w:r>
      <w:r w:rsidR="007F63AC">
        <w:rPr>
          <w:rFonts w:ascii="Arial" w:eastAsia="Times New Roman" w:hAnsi="Arial" w:cs="Arial"/>
          <w:color w:val="000000"/>
          <w:lang w:eastAsia="en-GB"/>
        </w:rPr>
        <w:t>RPGs</w:t>
      </w:r>
      <w:r w:rsidR="007F63AC" w:rsidRPr="00572D98">
        <w:rPr>
          <w:rFonts w:ascii="Arial" w:eastAsia="Times New Roman" w:hAnsi="Arial" w:cs="Arial"/>
          <w:color w:val="000000"/>
          <w:lang w:eastAsia="en-GB"/>
        </w:rPr>
        <w:t xml:space="preserve"> </w:t>
      </w:r>
      <w:r w:rsidRPr="00572D98">
        <w:rPr>
          <w:rFonts w:ascii="Arial" w:eastAsia="Times New Roman" w:hAnsi="Arial" w:cs="Arial"/>
          <w:color w:val="000000"/>
          <w:lang w:eastAsia="en-GB"/>
        </w:rPr>
        <w:t>provide a</w:t>
      </w:r>
      <w:r w:rsidR="007B1A71">
        <w:rPr>
          <w:rFonts w:ascii="Arial" w:eastAsia="Times New Roman" w:hAnsi="Arial" w:cs="Arial"/>
          <w:color w:val="000000"/>
          <w:lang w:eastAsia="en-GB"/>
        </w:rPr>
        <w:t xml:space="preserve">n </w:t>
      </w:r>
      <w:r w:rsidRPr="00572D98">
        <w:rPr>
          <w:rFonts w:ascii="Arial" w:eastAsia="Times New Roman" w:hAnsi="Arial" w:cs="Arial"/>
          <w:color w:val="000000"/>
          <w:lang w:eastAsia="en-GB"/>
        </w:rPr>
        <w:t>opportunity to see this process in action. This can be achieved by using rewards or consequences for aggression in game in order to observe any changes</w:t>
      </w:r>
      <w:r w:rsidR="007B1A71">
        <w:rPr>
          <w:rFonts w:ascii="Arial" w:eastAsia="Times New Roman" w:hAnsi="Arial" w:cs="Arial"/>
          <w:color w:val="000000"/>
          <w:lang w:eastAsia="en-GB"/>
        </w:rPr>
        <w:t xml:space="preserve"> in</w:t>
      </w:r>
      <w:r w:rsidRPr="00572D98">
        <w:rPr>
          <w:rFonts w:ascii="Arial" w:eastAsia="Times New Roman" w:hAnsi="Arial" w:cs="Arial"/>
          <w:color w:val="000000"/>
          <w:lang w:eastAsia="en-GB"/>
        </w:rPr>
        <w:t xml:space="preserve"> participants.</w:t>
      </w:r>
    </w:p>
    <w:p w14:paraId="4CDD308E" w14:textId="1A3953EE" w:rsidR="00572D98" w:rsidRDefault="00572D98" w:rsidP="0072063F">
      <w:pPr>
        <w:spacing w:after="0" w:line="240" w:lineRule="auto"/>
        <w:rPr>
          <w:rFonts w:ascii="Arial" w:eastAsia="Times New Roman" w:hAnsi="Arial" w:cs="Arial"/>
          <w:color w:val="000000"/>
          <w:lang w:eastAsia="en-GB"/>
        </w:rPr>
      </w:pPr>
      <w:r w:rsidRPr="00572D98">
        <w:rPr>
          <w:rFonts w:ascii="Arial" w:eastAsia="Times New Roman" w:hAnsi="Arial" w:cs="Arial"/>
          <w:color w:val="000000"/>
          <w:lang w:eastAsia="en-GB"/>
        </w:rPr>
        <w:t> In or</w:t>
      </w:r>
      <w:r w:rsidR="0072063F">
        <w:rPr>
          <w:rFonts w:ascii="Arial" w:eastAsia="Times New Roman" w:hAnsi="Arial" w:cs="Arial"/>
          <w:color w:val="000000"/>
          <w:lang w:eastAsia="en-GB"/>
        </w:rPr>
        <w:t>der to asse</w:t>
      </w:r>
      <w:r w:rsidR="00CD322E">
        <w:rPr>
          <w:rFonts w:ascii="Arial" w:eastAsia="Times New Roman" w:hAnsi="Arial" w:cs="Arial"/>
          <w:color w:val="000000"/>
          <w:lang w:eastAsia="en-GB"/>
        </w:rPr>
        <w:t>s</w:t>
      </w:r>
      <w:r w:rsidR="0072063F">
        <w:rPr>
          <w:rFonts w:ascii="Arial" w:eastAsia="Times New Roman" w:hAnsi="Arial" w:cs="Arial"/>
          <w:color w:val="000000"/>
          <w:lang w:eastAsia="en-GB"/>
        </w:rPr>
        <w:t xml:space="preserve">s how violence in </w:t>
      </w:r>
      <w:r w:rsidR="001225E2">
        <w:rPr>
          <w:rFonts w:ascii="Arial" w:eastAsia="Times New Roman" w:hAnsi="Arial" w:cs="Arial"/>
          <w:color w:val="000000"/>
          <w:lang w:eastAsia="en-GB"/>
        </w:rPr>
        <w:t>D&amp;D</w:t>
      </w:r>
      <w:r w:rsidR="007F63AC">
        <w:rPr>
          <w:rFonts w:ascii="Arial" w:eastAsia="Times New Roman" w:hAnsi="Arial" w:cs="Arial"/>
          <w:color w:val="000000"/>
          <w:lang w:eastAsia="en-GB"/>
        </w:rPr>
        <w:t xml:space="preserve"> </w:t>
      </w:r>
      <w:r w:rsidR="0072063F">
        <w:rPr>
          <w:rFonts w:ascii="Arial" w:eastAsia="Times New Roman" w:hAnsi="Arial" w:cs="Arial"/>
          <w:color w:val="000000"/>
          <w:lang w:eastAsia="en-GB"/>
        </w:rPr>
        <w:t xml:space="preserve">may </w:t>
      </w:r>
      <w:r w:rsidR="00963CE3">
        <w:rPr>
          <w:rFonts w:ascii="Arial" w:eastAsia="Times New Roman" w:hAnsi="Arial" w:cs="Arial"/>
          <w:color w:val="000000"/>
          <w:lang w:eastAsia="en-GB"/>
        </w:rPr>
        <w:t>affect</w:t>
      </w:r>
      <w:r w:rsidR="0072063F">
        <w:rPr>
          <w:rFonts w:ascii="Arial" w:eastAsia="Times New Roman" w:hAnsi="Arial" w:cs="Arial"/>
          <w:color w:val="000000"/>
          <w:lang w:eastAsia="en-GB"/>
        </w:rPr>
        <w:t xml:space="preserve"> those who play it </w:t>
      </w:r>
      <w:r w:rsidRPr="00572D98">
        <w:rPr>
          <w:rFonts w:ascii="Arial" w:eastAsia="Times New Roman" w:hAnsi="Arial" w:cs="Arial"/>
          <w:color w:val="000000"/>
          <w:lang w:eastAsia="en-GB"/>
        </w:rPr>
        <w:t xml:space="preserve">we must examine the medium closest to </w:t>
      </w:r>
      <w:r w:rsidR="006B4282">
        <w:rPr>
          <w:rFonts w:ascii="Arial" w:eastAsia="Times New Roman" w:hAnsi="Arial" w:cs="Arial"/>
          <w:color w:val="000000"/>
          <w:lang w:eastAsia="en-GB"/>
        </w:rPr>
        <w:t>RPGs</w:t>
      </w:r>
      <w:r w:rsidRPr="00572D98">
        <w:rPr>
          <w:rFonts w:ascii="Arial" w:eastAsia="Times New Roman" w:hAnsi="Arial" w:cs="Arial"/>
          <w:color w:val="000000"/>
          <w:lang w:eastAsia="en-GB"/>
        </w:rPr>
        <w:t>, video games. </w:t>
      </w:r>
      <w:r w:rsidR="0072063F">
        <w:rPr>
          <w:rFonts w:ascii="Arial" w:eastAsia="Times New Roman" w:hAnsi="Arial" w:cs="Arial"/>
          <w:color w:val="000000"/>
          <w:lang w:eastAsia="en-GB"/>
        </w:rPr>
        <w:t>Current research, though controversial seems to conclude that violence in video games is a risk factor for increased aggressive affect, aggressive behaviour</w:t>
      </w:r>
      <w:r w:rsidR="00DF581E">
        <w:rPr>
          <w:rFonts w:ascii="Arial" w:eastAsia="Times New Roman" w:hAnsi="Arial" w:cs="Arial"/>
          <w:color w:val="000000"/>
          <w:lang w:eastAsia="en-GB"/>
        </w:rPr>
        <w:t>,</w:t>
      </w:r>
      <w:r w:rsidR="0072063F">
        <w:rPr>
          <w:rFonts w:ascii="Arial" w:eastAsia="Times New Roman" w:hAnsi="Arial" w:cs="Arial"/>
          <w:color w:val="000000"/>
          <w:lang w:eastAsia="en-GB"/>
        </w:rPr>
        <w:t xml:space="preserve"> aggressive cognition </w:t>
      </w:r>
      <w:r w:rsidR="00DF581E">
        <w:rPr>
          <w:rFonts w:ascii="Arial" w:eastAsia="Times New Roman" w:hAnsi="Arial" w:cs="Arial"/>
          <w:color w:val="000000"/>
          <w:lang w:eastAsia="en-GB"/>
        </w:rPr>
        <w:t>and</w:t>
      </w:r>
      <w:r w:rsidR="0072063F">
        <w:rPr>
          <w:rFonts w:ascii="Arial" w:eastAsia="Times New Roman" w:hAnsi="Arial" w:cs="Arial"/>
          <w:color w:val="000000"/>
          <w:lang w:eastAsia="en-GB"/>
        </w:rPr>
        <w:t xml:space="preserve"> a decrease in prosocial behaviour and empathy (Anderson et al 2010).</w:t>
      </w:r>
      <w:r w:rsidR="00735E69">
        <w:rPr>
          <w:rFonts w:ascii="Arial" w:eastAsia="Times New Roman" w:hAnsi="Arial" w:cs="Arial"/>
          <w:color w:val="000000"/>
          <w:lang w:eastAsia="en-GB"/>
        </w:rPr>
        <w:t xml:space="preserve"> There is some evidence that this holds true in </w:t>
      </w:r>
      <w:r w:rsidR="001225E2">
        <w:rPr>
          <w:rFonts w:ascii="Arial" w:eastAsia="Times New Roman" w:hAnsi="Arial" w:cs="Arial"/>
          <w:color w:val="000000"/>
          <w:lang w:eastAsia="en-GB"/>
        </w:rPr>
        <w:t>D&amp;D</w:t>
      </w:r>
      <w:r w:rsidR="007F63AC">
        <w:rPr>
          <w:rFonts w:ascii="Arial" w:eastAsia="Times New Roman" w:hAnsi="Arial" w:cs="Arial"/>
          <w:color w:val="000000"/>
          <w:lang w:eastAsia="en-GB"/>
        </w:rPr>
        <w:t xml:space="preserve"> </w:t>
      </w:r>
      <w:r w:rsidR="00735E69">
        <w:rPr>
          <w:rFonts w:ascii="Arial" w:eastAsia="Times New Roman" w:hAnsi="Arial" w:cs="Arial"/>
          <w:color w:val="000000"/>
          <w:lang w:eastAsia="en-GB"/>
        </w:rPr>
        <w:t xml:space="preserve">too. </w:t>
      </w:r>
      <w:proofErr w:type="spellStart"/>
      <w:r w:rsidR="00735E69">
        <w:rPr>
          <w:rFonts w:ascii="Arial" w:eastAsia="Times New Roman" w:hAnsi="Arial" w:cs="Arial"/>
          <w:color w:val="000000"/>
          <w:lang w:eastAsia="en-GB"/>
        </w:rPr>
        <w:t>Ascherman</w:t>
      </w:r>
      <w:proofErr w:type="spellEnd"/>
      <w:r w:rsidR="00735E69">
        <w:rPr>
          <w:rFonts w:ascii="Arial" w:eastAsia="Times New Roman" w:hAnsi="Arial" w:cs="Arial"/>
          <w:color w:val="000000"/>
          <w:lang w:eastAsia="en-GB"/>
        </w:rPr>
        <w:t xml:space="preserve"> </w:t>
      </w:r>
      <w:r w:rsidR="00CD322E">
        <w:rPr>
          <w:rFonts w:ascii="Arial" w:eastAsia="Times New Roman" w:hAnsi="Arial" w:cs="Arial"/>
          <w:color w:val="000000"/>
          <w:lang w:eastAsia="en-GB"/>
        </w:rPr>
        <w:t>(</w:t>
      </w:r>
      <w:r w:rsidR="00735E69">
        <w:rPr>
          <w:rFonts w:ascii="Arial" w:eastAsia="Times New Roman" w:hAnsi="Arial" w:cs="Arial"/>
          <w:color w:val="000000"/>
          <w:lang w:eastAsia="en-GB"/>
        </w:rPr>
        <w:t>1993</w:t>
      </w:r>
      <w:r w:rsidR="00CD322E">
        <w:rPr>
          <w:rFonts w:ascii="Arial" w:eastAsia="Times New Roman" w:hAnsi="Arial" w:cs="Arial"/>
          <w:color w:val="000000"/>
          <w:lang w:eastAsia="en-GB"/>
        </w:rPr>
        <w:t>)</w:t>
      </w:r>
      <w:r w:rsidR="00735E69">
        <w:rPr>
          <w:rFonts w:ascii="Arial" w:eastAsia="Times New Roman" w:hAnsi="Arial" w:cs="Arial"/>
          <w:color w:val="000000"/>
          <w:lang w:eastAsia="en-GB"/>
        </w:rPr>
        <w:t xml:space="preserve"> concluded that unrestricted play of fantasy roleplaying games </w:t>
      </w:r>
      <w:r w:rsidR="007B1A71">
        <w:rPr>
          <w:rFonts w:ascii="Arial" w:eastAsia="Times New Roman" w:hAnsi="Arial" w:cs="Arial"/>
          <w:color w:val="000000"/>
          <w:lang w:eastAsia="en-GB"/>
        </w:rPr>
        <w:t>(</w:t>
      </w:r>
      <w:r w:rsidR="001225E2">
        <w:rPr>
          <w:rFonts w:ascii="Arial" w:eastAsia="Times New Roman" w:hAnsi="Arial" w:cs="Arial"/>
          <w:color w:val="000000"/>
          <w:lang w:eastAsia="en-GB"/>
        </w:rPr>
        <w:t>D&amp;D</w:t>
      </w:r>
      <w:r w:rsidR="007B1A71">
        <w:rPr>
          <w:rFonts w:ascii="Arial" w:eastAsia="Times New Roman" w:hAnsi="Arial" w:cs="Arial"/>
          <w:color w:val="000000"/>
          <w:lang w:eastAsia="en-GB"/>
        </w:rPr>
        <w:t>)</w:t>
      </w:r>
      <w:r w:rsidR="007F63AC">
        <w:rPr>
          <w:rFonts w:ascii="Arial" w:eastAsia="Times New Roman" w:hAnsi="Arial" w:cs="Arial"/>
          <w:color w:val="000000"/>
          <w:lang w:eastAsia="en-GB"/>
        </w:rPr>
        <w:t xml:space="preserve"> </w:t>
      </w:r>
      <w:r w:rsidR="00735E69">
        <w:rPr>
          <w:rFonts w:ascii="Arial" w:eastAsia="Times New Roman" w:hAnsi="Arial" w:cs="Arial"/>
          <w:color w:val="000000"/>
          <w:lang w:eastAsia="en-GB"/>
        </w:rPr>
        <w:t xml:space="preserve">contributed to the normalisation of violence in an inpatient unit for adolescents. </w:t>
      </w:r>
      <w:proofErr w:type="spellStart"/>
      <w:r w:rsidR="00735E69">
        <w:rPr>
          <w:rFonts w:ascii="Arial" w:eastAsia="Times New Roman" w:hAnsi="Arial" w:cs="Arial"/>
          <w:color w:val="000000"/>
          <w:lang w:eastAsia="en-GB"/>
        </w:rPr>
        <w:t>Ascherman</w:t>
      </w:r>
      <w:proofErr w:type="spellEnd"/>
      <w:r w:rsidR="00735E69">
        <w:rPr>
          <w:rFonts w:ascii="Arial" w:eastAsia="Times New Roman" w:hAnsi="Arial" w:cs="Arial"/>
          <w:color w:val="000000"/>
          <w:lang w:eastAsia="en-GB"/>
        </w:rPr>
        <w:t xml:space="preserve"> also concluded that the game contributed to the disruption of individual treatments, resistances to treatment, the disruption of a treatment setting </w:t>
      </w:r>
      <w:r w:rsidR="00CD322E">
        <w:rPr>
          <w:rFonts w:ascii="Arial" w:eastAsia="Times New Roman" w:hAnsi="Arial" w:cs="Arial"/>
          <w:color w:val="000000"/>
          <w:lang w:eastAsia="en-GB"/>
        </w:rPr>
        <w:t>and</w:t>
      </w:r>
      <w:r w:rsidR="006A08E9">
        <w:rPr>
          <w:rFonts w:ascii="Arial" w:eastAsia="Times New Roman" w:hAnsi="Arial" w:cs="Arial"/>
          <w:color w:val="000000"/>
          <w:lang w:eastAsia="en-GB"/>
        </w:rPr>
        <w:t xml:space="preserve"> the reinforcement of character pathology.</w:t>
      </w:r>
    </w:p>
    <w:p w14:paraId="12C65F37" w14:textId="77777777" w:rsidR="001225E2" w:rsidRDefault="006A08E9" w:rsidP="0072063F">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 Role-play itself seems unconnected to these negative behavioural </w:t>
      </w:r>
      <w:r w:rsidR="00CD322E">
        <w:rPr>
          <w:rFonts w:ascii="Arial" w:eastAsia="Times New Roman" w:hAnsi="Arial" w:cs="Arial"/>
          <w:color w:val="000000"/>
          <w:lang w:eastAsia="en-GB"/>
        </w:rPr>
        <w:t>influences</w:t>
      </w:r>
      <w:r>
        <w:rPr>
          <w:rFonts w:ascii="Arial" w:eastAsia="Times New Roman" w:hAnsi="Arial" w:cs="Arial"/>
          <w:color w:val="000000"/>
          <w:lang w:eastAsia="en-GB"/>
        </w:rPr>
        <w:t xml:space="preserve"> as it has been used as a teaching technique since the beginning of the 1940’s and increased its prevalence since then into the 1970’s (</w:t>
      </w:r>
      <w:proofErr w:type="spellStart"/>
      <w:r>
        <w:rPr>
          <w:rFonts w:ascii="Arial" w:eastAsia="Times New Roman" w:hAnsi="Arial" w:cs="Arial"/>
          <w:color w:val="000000"/>
          <w:lang w:eastAsia="en-GB"/>
        </w:rPr>
        <w:t>Blatner</w:t>
      </w:r>
      <w:proofErr w:type="spellEnd"/>
      <w:r>
        <w:rPr>
          <w:rFonts w:ascii="Arial" w:eastAsia="Times New Roman" w:hAnsi="Arial" w:cs="Arial"/>
          <w:color w:val="000000"/>
          <w:lang w:eastAsia="en-GB"/>
        </w:rPr>
        <w:t xml:space="preserve"> 2000). Research on its impacts on students seem to conclude that the effects of role-play are positive. Role-play in the classroom increases empathy and altruism (</w:t>
      </w:r>
      <w:proofErr w:type="spellStart"/>
      <w:r w:rsidR="00E21E04">
        <w:rPr>
          <w:rFonts w:ascii="Arial" w:eastAsia="Times New Roman" w:hAnsi="Arial" w:cs="Arial"/>
          <w:color w:val="000000"/>
          <w:lang w:eastAsia="en-GB"/>
        </w:rPr>
        <w:t>Iannotti</w:t>
      </w:r>
      <w:proofErr w:type="spellEnd"/>
      <w:r w:rsidR="00E21E04">
        <w:rPr>
          <w:rFonts w:ascii="Arial" w:eastAsia="Times New Roman" w:hAnsi="Arial" w:cs="Arial"/>
          <w:color w:val="000000"/>
          <w:lang w:eastAsia="en-GB"/>
        </w:rPr>
        <w:t xml:space="preserve"> 1978; </w:t>
      </w:r>
      <w:proofErr w:type="spellStart"/>
      <w:r w:rsidR="00E21E04">
        <w:rPr>
          <w:rFonts w:ascii="Arial" w:eastAsia="Times New Roman" w:hAnsi="Arial" w:cs="Arial"/>
          <w:color w:val="000000"/>
          <w:lang w:eastAsia="en-GB"/>
        </w:rPr>
        <w:t>Staub</w:t>
      </w:r>
      <w:proofErr w:type="spellEnd"/>
      <w:r w:rsidR="00E21E04">
        <w:rPr>
          <w:rFonts w:ascii="Arial" w:eastAsia="Times New Roman" w:hAnsi="Arial" w:cs="Arial"/>
          <w:color w:val="000000"/>
          <w:lang w:eastAsia="en-GB"/>
        </w:rPr>
        <w:t xml:space="preserve"> 1971). </w:t>
      </w:r>
      <w:r w:rsidR="00963CE3">
        <w:rPr>
          <w:rFonts w:ascii="Arial" w:eastAsia="Times New Roman" w:hAnsi="Arial" w:cs="Arial"/>
          <w:color w:val="000000"/>
          <w:lang w:eastAsia="en-GB"/>
        </w:rPr>
        <w:t>Similarly,</w:t>
      </w:r>
      <w:r w:rsidR="00E21E04">
        <w:rPr>
          <w:rFonts w:ascii="Arial" w:eastAsia="Times New Roman" w:hAnsi="Arial" w:cs="Arial"/>
          <w:color w:val="000000"/>
          <w:lang w:eastAsia="en-GB"/>
        </w:rPr>
        <w:t xml:space="preserve"> </w:t>
      </w:r>
      <w:proofErr w:type="spellStart"/>
      <w:r w:rsidR="00E21E04">
        <w:rPr>
          <w:rFonts w:ascii="Arial" w:eastAsia="Times New Roman" w:hAnsi="Arial" w:cs="Arial"/>
          <w:color w:val="000000"/>
          <w:lang w:eastAsia="en-GB"/>
        </w:rPr>
        <w:t>Stroessner</w:t>
      </w:r>
      <w:proofErr w:type="spellEnd"/>
      <w:r w:rsidR="00E21E04">
        <w:rPr>
          <w:rFonts w:ascii="Arial" w:eastAsia="Times New Roman" w:hAnsi="Arial" w:cs="Arial"/>
          <w:color w:val="000000"/>
          <w:lang w:eastAsia="en-GB"/>
        </w:rPr>
        <w:t xml:space="preserve"> et </w:t>
      </w:r>
      <w:proofErr w:type="spellStart"/>
      <w:r w:rsidR="00E21E04">
        <w:rPr>
          <w:rFonts w:ascii="Arial" w:eastAsia="Times New Roman" w:hAnsi="Arial" w:cs="Arial"/>
          <w:color w:val="000000"/>
          <w:lang w:eastAsia="en-GB"/>
        </w:rPr>
        <w:t>al’s</w:t>
      </w:r>
      <w:proofErr w:type="spellEnd"/>
      <w:r w:rsidR="00E21E04">
        <w:rPr>
          <w:rFonts w:ascii="Arial" w:eastAsia="Times New Roman" w:hAnsi="Arial" w:cs="Arial"/>
          <w:color w:val="000000"/>
          <w:lang w:eastAsia="en-GB"/>
        </w:rPr>
        <w:t xml:space="preserve"> (2009) research concluded that the use of a role-play pedagogy elevated college </w:t>
      </w:r>
      <w:r w:rsidR="00963CE3">
        <w:rPr>
          <w:rFonts w:ascii="Arial" w:eastAsia="Times New Roman" w:hAnsi="Arial" w:cs="Arial"/>
          <w:color w:val="000000"/>
          <w:lang w:eastAsia="en-GB"/>
        </w:rPr>
        <w:t>undergraduate’s</w:t>
      </w:r>
      <w:r w:rsidR="00E21E04">
        <w:rPr>
          <w:rFonts w:ascii="Arial" w:eastAsia="Times New Roman" w:hAnsi="Arial" w:cs="Arial"/>
          <w:color w:val="000000"/>
          <w:lang w:eastAsia="en-GB"/>
        </w:rPr>
        <w:t xml:space="preserve"> empathy</w:t>
      </w:r>
      <w:r w:rsidR="00CD322E">
        <w:rPr>
          <w:rFonts w:ascii="Arial" w:eastAsia="Times New Roman" w:hAnsi="Arial" w:cs="Arial"/>
          <w:color w:val="000000"/>
          <w:lang w:eastAsia="en-GB"/>
        </w:rPr>
        <w:t xml:space="preserve">, </w:t>
      </w:r>
      <w:r w:rsidR="00485A84">
        <w:rPr>
          <w:rFonts w:ascii="Arial" w:eastAsia="Times New Roman" w:hAnsi="Arial" w:cs="Arial"/>
          <w:color w:val="000000"/>
          <w:lang w:eastAsia="en-GB"/>
        </w:rPr>
        <w:t xml:space="preserve">self-esteem </w:t>
      </w:r>
      <w:r w:rsidR="00CD322E">
        <w:rPr>
          <w:rFonts w:ascii="Arial" w:eastAsia="Times New Roman" w:hAnsi="Arial" w:cs="Arial"/>
          <w:color w:val="000000"/>
          <w:lang w:eastAsia="en-GB"/>
        </w:rPr>
        <w:t>and</w:t>
      </w:r>
      <w:r w:rsidR="00485A84">
        <w:rPr>
          <w:rFonts w:ascii="Arial" w:eastAsia="Times New Roman" w:hAnsi="Arial" w:cs="Arial"/>
          <w:color w:val="000000"/>
          <w:lang w:eastAsia="en-GB"/>
        </w:rPr>
        <w:t xml:space="preserve"> increased their endorsement of the belief that human characteristics are malleable.</w:t>
      </w:r>
    </w:p>
    <w:p w14:paraId="0E5F8E11" w14:textId="176E2DEC" w:rsidR="00DF4286" w:rsidRDefault="00FE35C1" w:rsidP="0072063F">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 </w:t>
      </w:r>
      <w:r w:rsidR="007B1A71">
        <w:rPr>
          <w:rFonts w:ascii="Arial" w:eastAsia="Times New Roman" w:hAnsi="Arial" w:cs="Arial"/>
          <w:color w:val="000000"/>
          <w:lang w:eastAsia="en-GB"/>
        </w:rPr>
        <w:t>P</w:t>
      </w:r>
      <w:r>
        <w:rPr>
          <w:rFonts w:ascii="Arial" w:eastAsia="Times New Roman" w:hAnsi="Arial" w:cs="Arial"/>
          <w:color w:val="000000"/>
          <w:lang w:eastAsia="en-GB"/>
        </w:rPr>
        <w:t>revious research on the effects of violence in media and research on the effects of role-play</w:t>
      </w:r>
      <w:r w:rsidR="00370F81">
        <w:rPr>
          <w:rFonts w:ascii="Arial" w:eastAsia="Times New Roman" w:hAnsi="Arial" w:cs="Arial"/>
          <w:color w:val="000000"/>
          <w:lang w:eastAsia="en-GB"/>
        </w:rPr>
        <w:t xml:space="preserve"> in teaching </w:t>
      </w:r>
      <w:r>
        <w:rPr>
          <w:rFonts w:ascii="Arial" w:eastAsia="Times New Roman" w:hAnsi="Arial" w:cs="Arial"/>
          <w:color w:val="000000"/>
          <w:lang w:eastAsia="en-GB"/>
        </w:rPr>
        <w:t>don</w:t>
      </w:r>
      <w:r w:rsidR="00370F81">
        <w:rPr>
          <w:rFonts w:ascii="Arial" w:eastAsia="Times New Roman" w:hAnsi="Arial" w:cs="Arial"/>
          <w:color w:val="000000"/>
          <w:lang w:eastAsia="en-GB"/>
        </w:rPr>
        <w:t>’</w:t>
      </w:r>
      <w:r>
        <w:rPr>
          <w:rFonts w:ascii="Arial" w:eastAsia="Times New Roman" w:hAnsi="Arial" w:cs="Arial"/>
          <w:color w:val="000000"/>
          <w:lang w:eastAsia="en-GB"/>
        </w:rPr>
        <w:t>t</w:t>
      </w:r>
      <w:r w:rsidR="00370F81">
        <w:rPr>
          <w:rFonts w:ascii="Arial" w:eastAsia="Times New Roman" w:hAnsi="Arial" w:cs="Arial"/>
          <w:color w:val="000000"/>
          <w:lang w:eastAsia="en-GB"/>
        </w:rPr>
        <w:t xml:space="preserve"> provide a clear prediction on how a violent </w:t>
      </w:r>
      <w:r w:rsidR="006B4282">
        <w:rPr>
          <w:rFonts w:ascii="Arial" w:eastAsia="Times New Roman" w:hAnsi="Arial" w:cs="Arial"/>
          <w:color w:val="000000"/>
          <w:lang w:eastAsia="en-GB"/>
        </w:rPr>
        <w:t xml:space="preserve">RPG </w:t>
      </w:r>
      <w:r w:rsidR="00370F81">
        <w:rPr>
          <w:rFonts w:ascii="Arial" w:eastAsia="Times New Roman" w:hAnsi="Arial" w:cs="Arial"/>
          <w:color w:val="000000"/>
          <w:lang w:eastAsia="en-GB"/>
        </w:rPr>
        <w:t xml:space="preserve">might affect participants. This is an opportunity to study </w:t>
      </w:r>
      <w:r w:rsidR="00570FC5">
        <w:rPr>
          <w:rFonts w:ascii="Arial" w:eastAsia="Times New Roman" w:hAnsi="Arial" w:cs="Arial"/>
          <w:color w:val="000000"/>
          <w:lang w:eastAsia="en-GB"/>
        </w:rPr>
        <w:t xml:space="preserve">how the two effects interact </w:t>
      </w:r>
      <w:r w:rsidR="00435C5F">
        <w:rPr>
          <w:rFonts w:ascii="Arial" w:eastAsia="Times New Roman" w:hAnsi="Arial" w:cs="Arial"/>
          <w:color w:val="000000"/>
          <w:lang w:eastAsia="en-GB"/>
        </w:rPr>
        <w:t>and</w:t>
      </w:r>
      <w:r w:rsidR="00570FC5">
        <w:rPr>
          <w:rFonts w:ascii="Arial" w:eastAsia="Times New Roman" w:hAnsi="Arial" w:cs="Arial"/>
          <w:color w:val="000000"/>
          <w:lang w:eastAsia="en-GB"/>
        </w:rPr>
        <w:t xml:space="preserve"> models of aggression, such as the general aggression model</w:t>
      </w:r>
      <w:r w:rsidR="00435C5F">
        <w:rPr>
          <w:rFonts w:ascii="Arial" w:eastAsia="Times New Roman" w:hAnsi="Arial" w:cs="Arial"/>
          <w:color w:val="000000"/>
          <w:lang w:eastAsia="en-GB"/>
        </w:rPr>
        <w:t xml:space="preserve"> (GAM)</w:t>
      </w:r>
      <w:r w:rsidR="00570FC5">
        <w:rPr>
          <w:rFonts w:ascii="Arial" w:eastAsia="Times New Roman" w:hAnsi="Arial" w:cs="Arial"/>
          <w:color w:val="000000"/>
          <w:lang w:eastAsia="en-GB"/>
        </w:rPr>
        <w:t>. Developed by Allen and Anderson in 2017</w:t>
      </w:r>
      <w:r w:rsidR="00435C5F">
        <w:rPr>
          <w:rFonts w:ascii="Arial" w:eastAsia="Times New Roman" w:hAnsi="Arial" w:cs="Arial"/>
          <w:color w:val="000000"/>
          <w:lang w:eastAsia="en-GB"/>
        </w:rPr>
        <w:t xml:space="preserve"> GAM </w:t>
      </w:r>
      <w:r w:rsidR="00570FC5">
        <w:rPr>
          <w:rFonts w:ascii="Arial" w:eastAsia="Times New Roman" w:hAnsi="Arial" w:cs="Arial"/>
          <w:color w:val="000000"/>
          <w:lang w:eastAsia="en-GB"/>
        </w:rPr>
        <w:t>is an attempt to combine previous models of aggression and provide a more general understanding of how aggressive behaviour develops.</w:t>
      </w:r>
      <w:r w:rsidR="00EB6EF1">
        <w:rPr>
          <w:rFonts w:ascii="Arial" w:eastAsia="Times New Roman" w:hAnsi="Arial" w:cs="Arial"/>
          <w:color w:val="000000"/>
          <w:lang w:eastAsia="en-GB"/>
        </w:rPr>
        <w:t xml:space="preserve"> </w:t>
      </w:r>
      <w:r w:rsidR="00435C5F">
        <w:rPr>
          <w:rFonts w:ascii="Arial" w:eastAsia="Times New Roman" w:hAnsi="Arial" w:cs="Arial"/>
          <w:color w:val="000000"/>
          <w:lang w:eastAsia="en-GB"/>
        </w:rPr>
        <w:t xml:space="preserve">GAM </w:t>
      </w:r>
      <w:r w:rsidR="00EB6EF1">
        <w:rPr>
          <w:rFonts w:ascii="Arial" w:eastAsia="Times New Roman" w:hAnsi="Arial" w:cs="Arial"/>
          <w:color w:val="000000"/>
          <w:lang w:eastAsia="en-GB"/>
        </w:rPr>
        <w:t xml:space="preserve">adopts an episodic approach to aggressive behaviour, separating each episode into three phases. Phase one, called inputs, assesses how personological and situational variables influence aggression. The second phase focuses on how input impacts arousal, cognition and affect to produce a person’s internal state. The third phase is focused on how that internal state influences the </w:t>
      </w:r>
      <w:r w:rsidR="00DF4286">
        <w:rPr>
          <w:rFonts w:ascii="Arial" w:eastAsia="Times New Roman" w:hAnsi="Arial" w:cs="Arial"/>
          <w:color w:val="000000"/>
          <w:lang w:eastAsia="en-GB"/>
        </w:rPr>
        <w:t>decision-making</w:t>
      </w:r>
      <w:r w:rsidR="00EB6EF1">
        <w:rPr>
          <w:rFonts w:ascii="Arial" w:eastAsia="Times New Roman" w:hAnsi="Arial" w:cs="Arial"/>
          <w:color w:val="000000"/>
          <w:lang w:eastAsia="en-GB"/>
        </w:rPr>
        <w:t xml:space="preserve"> process that conclude with either thoughtful or impulsive action.</w:t>
      </w:r>
      <w:r w:rsidR="00DF4286">
        <w:rPr>
          <w:rFonts w:ascii="Arial" w:eastAsia="Times New Roman" w:hAnsi="Arial" w:cs="Arial"/>
          <w:color w:val="000000"/>
          <w:lang w:eastAsia="en-GB"/>
        </w:rPr>
        <w:t xml:space="preserve"> This research hopes to gain insight into how changing consequences in game can impact players empathy</w:t>
      </w:r>
      <w:r w:rsidR="007F63AC">
        <w:rPr>
          <w:rFonts w:ascii="Arial" w:eastAsia="Times New Roman" w:hAnsi="Arial" w:cs="Arial"/>
          <w:color w:val="000000"/>
          <w:lang w:eastAsia="en-GB"/>
        </w:rPr>
        <w:t>, self-esteem and aggression</w:t>
      </w:r>
      <w:r w:rsidR="00DF4286">
        <w:rPr>
          <w:rFonts w:ascii="Arial" w:eastAsia="Times New Roman" w:hAnsi="Arial" w:cs="Arial"/>
          <w:color w:val="000000"/>
          <w:lang w:eastAsia="en-GB"/>
        </w:rPr>
        <w:t>.</w:t>
      </w:r>
    </w:p>
    <w:p w14:paraId="1F2B8ABB" w14:textId="6475E958" w:rsidR="00CD322E" w:rsidRDefault="00CD322E" w:rsidP="0072063F">
      <w:pPr>
        <w:spacing w:after="0" w:line="240" w:lineRule="auto"/>
        <w:rPr>
          <w:lang w:eastAsia="en-GB"/>
        </w:rPr>
      </w:pPr>
    </w:p>
    <w:p w14:paraId="08D82FCD" w14:textId="75D41C52" w:rsidR="00CD322E" w:rsidRPr="00894749"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Methodology</w:t>
      </w:r>
      <w:bookmarkStart w:id="0" w:name="_GoBack"/>
      <w:bookmarkEnd w:id="0"/>
    </w:p>
    <w:p w14:paraId="4492AAD2" w14:textId="6DF31E22" w:rsidR="00903C72" w:rsidRDefault="00F02756" w:rsidP="00CD322E">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The design of this study is an </w:t>
      </w:r>
      <w:r w:rsidR="00FB6BE1">
        <w:rPr>
          <w:rFonts w:ascii="Arial" w:eastAsia="Times New Roman" w:hAnsi="Arial" w:cs="Arial"/>
          <w:color w:val="000000"/>
          <w:lang w:eastAsia="en-GB"/>
        </w:rPr>
        <w:t>unrelated</w:t>
      </w:r>
      <w:r>
        <w:rPr>
          <w:rFonts w:ascii="Arial" w:eastAsia="Times New Roman" w:hAnsi="Arial" w:cs="Arial"/>
          <w:color w:val="000000"/>
          <w:lang w:eastAsia="en-GB"/>
        </w:rPr>
        <w:t xml:space="preserve"> design that will run two groups of games of dungeons and dragons fifth edition.</w:t>
      </w:r>
      <w:r w:rsidR="00FB6BE1">
        <w:rPr>
          <w:rFonts w:ascii="Arial" w:eastAsia="Times New Roman" w:hAnsi="Arial" w:cs="Arial"/>
          <w:color w:val="000000"/>
          <w:lang w:eastAsia="en-GB"/>
        </w:rPr>
        <w:t xml:space="preserve"> The independent variable in this study is whether the consequences of violence on others is emphasised or minimised during play. This means that</w:t>
      </w:r>
      <w:r>
        <w:rPr>
          <w:rFonts w:ascii="Arial" w:eastAsia="Times New Roman" w:hAnsi="Arial" w:cs="Arial"/>
          <w:color w:val="000000"/>
          <w:lang w:eastAsia="en-GB"/>
        </w:rPr>
        <w:t xml:space="preserve"> </w:t>
      </w:r>
      <w:r w:rsidR="00FB6BE1">
        <w:rPr>
          <w:rFonts w:ascii="Arial" w:eastAsia="Times New Roman" w:hAnsi="Arial" w:cs="Arial"/>
          <w:color w:val="000000"/>
          <w:lang w:eastAsia="en-GB"/>
        </w:rPr>
        <w:t>i</w:t>
      </w:r>
      <w:r>
        <w:rPr>
          <w:rFonts w:ascii="Arial" w:eastAsia="Times New Roman" w:hAnsi="Arial" w:cs="Arial"/>
          <w:color w:val="000000"/>
          <w:lang w:eastAsia="en-GB"/>
        </w:rPr>
        <w:t>n one group the consequences of violent action will be emphasised while in the other they will be minimised</w:t>
      </w:r>
      <w:r w:rsidR="00FB6BE1">
        <w:rPr>
          <w:rFonts w:ascii="Arial" w:eastAsia="Times New Roman" w:hAnsi="Arial" w:cs="Arial"/>
          <w:color w:val="000000"/>
          <w:lang w:eastAsia="en-GB"/>
        </w:rPr>
        <w:t>. The dependant variable in this study is the scores that participants receive after completing a questionnaire assessing</w:t>
      </w:r>
      <w:r>
        <w:rPr>
          <w:rFonts w:ascii="Arial" w:eastAsia="Times New Roman" w:hAnsi="Arial" w:cs="Arial"/>
          <w:color w:val="000000"/>
          <w:lang w:eastAsia="en-GB"/>
        </w:rPr>
        <w:t xml:space="preserve"> their levels of empathy</w:t>
      </w:r>
      <w:r w:rsidR="00F41523">
        <w:rPr>
          <w:rFonts w:ascii="Arial" w:eastAsia="Times New Roman" w:hAnsi="Arial" w:cs="Arial"/>
          <w:color w:val="000000"/>
          <w:lang w:eastAsia="en-GB"/>
        </w:rPr>
        <w:t>,</w:t>
      </w:r>
      <w:r>
        <w:rPr>
          <w:rFonts w:ascii="Arial" w:eastAsia="Times New Roman" w:hAnsi="Arial" w:cs="Arial"/>
          <w:color w:val="000000"/>
          <w:lang w:eastAsia="en-GB"/>
        </w:rPr>
        <w:t xml:space="preserve"> self-esteem </w:t>
      </w:r>
      <w:r w:rsidR="00F41523">
        <w:rPr>
          <w:rFonts w:ascii="Arial" w:eastAsia="Times New Roman" w:hAnsi="Arial" w:cs="Arial"/>
          <w:color w:val="000000"/>
          <w:lang w:eastAsia="en-GB"/>
        </w:rPr>
        <w:t>and aggression</w:t>
      </w:r>
      <w:r>
        <w:rPr>
          <w:rFonts w:ascii="Arial" w:eastAsia="Times New Roman" w:hAnsi="Arial" w:cs="Arial"/>
          <w:color w:val="000000"/>
          <w:lang w:eastAsia="en-GB"/>
        </w:rPr>
        <w:t>.</w:t>
      </w:r>
      <w:r w:rsidR="009967C6">
        <w:rPr>
          <w:rFonts w:ascii="Arial" w:eastAsia="Times New Roman" w:hAnsi="Arial" w:cs="Arial"/>
          <w:color w:val="000000"/>
          <w:lang w:eastAsia="en-GB"/>
        </w:rPr>
        <w:t xml:space="preserve"> The game will be played multiple times during the sampling period and after each game the participants will be asked to fill the questionnaire again.</w:t>
      </w:r>
      <w:r>
        <w:rPr>
          <w:rFonts w:ascii="Arial" w:eastAsia="Times New Roman" w:hAnsi="Arial" w:cs="Arial"/>
          <w:color w:val="000000"/>
          <w:lang w:eastAsia="en-GB"/>
        </w:rPr>
        <w:t xml:space="preserve"> The</w:t>
      </w:r>
      <w:r w:rsidR="00B627C5">
        <w:rPr>
          <w:rFonts w:ascii="Arial" w:eastAsia="Times New Roman" w:hAnsi="Arial" w:cs="Arial"/>
          <w:color w:val="000000"/>
          <w:lang w:eastAsia="en-GB"/>
        </w:rPr>
        <w:t xml:space="preserve"> </w:t>
      </w:r>
      <w:r>
        <w:rPr>
          <w:rFonts w:ascii="Arial" w:eastAsia="Times New Roman" w:hAnsi="Arial" w:cs="Arial"/>
          <w:color w:val="000000"/>
          <w:lang w:eastAsia="en-GB"/>
        </w:rPr>
        <w:t>reason this design was chosen was to benefit from the ability to easily generate unique and tailored consequences to player choices that role-playing games allow</w:t>
      </w:r>
      <w:r w:rsidR="00361DBB">
        <w:rPr>
          <w:rFonts w:ascii="Arial" w:eastAsia="Times New Roman" w:hAnsi="Arial" w:cs="Arial"/>
          <w:color w:val="000000"/>
          <w:lang w:eastAsia="en-GB"/>
        </w:rPr>
        <w:t xml:space="preserve"> and to see how the impact of </w:t>
      </w:r>
      <w:r w:rsidR="00361DBB">
        <w:rPr>
          <w:rFonts w:ascii="Arial" w:eastAsia="Times New Roman" w:hAnsi="Arial" w:cs="Arial"/>
          <w:color w:val="000000"/>
          <w:lang w:eastAsia="en-GB"/>
        </w:rPr>
        <w:lastRenderedPageBreak/>
        <w:t>those consequences over multiple sessions might change the players levels of aggression and empathy</w:t>
      </w:r>
      <w:r>
        <w:rPr>
          <w:rFonts w:ascii="Arial" w:eastAsia="Times New Roman" w:hAnsi="Arial" w:cs="Arial"/>
          <w:color w:val="000000"/>
          <w:lang w:eastAsia="en-GB"/>
        </w:rPr>
        <w:t>.</w:t>
      </w:r>
      <w:r w:rsidR="00361DBB">
        <w:rPr>
          <w:rFonts w:ascii="Arial" w:eastAsia="Times New Roman" w:hAnsi="Arial" w:cs="Arial"/>
          <w:color w:val="000000"/>
          <w:lang w:eastAsia="en-GB"/>
        </w:rPr>
        <w:t xml:space="preserve"> The design of this study means that an ANOVA must be used to determine the statistical significance of the data collected. This means that there must be at least 12 participants for the ANOVA to function. There are also upper limits on the number of participants as there is only one researcher working on this study and </w:t>
      </w:r>
      <w:r w:rsidR="00D81577">
        <w:rPr>
          <w:rFonts w:ascii="Arial" w:eastAsia="Times New Roman" w:hAnsi="Arial" w:cs="Arial"/>
          <w:color w:val="000000"/>
          <w:lang w:eastAsia="en-GB"/>
        </w:rPr>
        <w:t xml:space="preserve">the number of games that can be conducted practically are limited. 24 is the </w:t>
      </w:r>
      <w:r w:rsidR="006B4282">
        <w:rPr>
          <w:rFonts w:ascii="Arial" w:eastAsia="Times New Roman" w:hAnsi="Arial" w:cs="Arial"/>
          <w:color w:val="000000"/>
          <w:lang w:eastAsia="en-GB"/>
        </w:rPr>
        <w:t xml:space="preserve">most participants </w:t>
      </w:r>
      <w:r w:rsidR="00D81577">
        <w:rPr>
          <w:rFonts w:ascii="Arial" w:eastAsia="Times New Roman" w:hAnsi="Arial" w:cs="Arial"/>
          <w:color w:val="000000"/>
          <w:lang w:eastAsia="en-GB"/>
        </w:rPr>
        <w:t>practica</w:t>
      </w:r>
      <w:r w:rsidR="006B4282">
        <w:rPr>
          <w:rFonts w:ascii="Arial" w:eastAsia="Times New Roman" w:hAnsi="Arial" w:cs="Arial"/>
          <w:color w:val="000000"/>
          <w:lang w:eastAsia="en-GB"/>
        </w:rPr>
        <w:t>l</w:t>
      </w:r>
      <w:r w:rsidR="00D81577">
        <w:rPr>
          <w:rFonts w:ascii="Arial" w:eastAsia="Times New Roman" w:hAnsi="Arial" w:cs="Arial"/>
          <w:color w:val="000000"/>
          <w:lang w:eastAsia="en-GB"/>
        </w:rPr>
        <w:t>l</w:t>
      </w:r>
      <w:r w:rsidR="006B4282">
        <w:rPr>
          <w:rFonts w:ascii="Arial" w:eastAsia="Times New Roman" w:hAnsi="Arial" w:cs="Arial"/>
          <w:color w:val="000000"/>
          <w:lang w:eastAsia="en-GB"/>
        </w:rPr>
        <w:t xml:space="preserve">y </w:t>
      </w:r>
      <w:r w:rsidR="007B1A71">
        <w:rPr>
          <w:rFonts w:ascii="Arial" w:eastAsia="Times New Roman" w:hAnsi="Arial" w:cs="Arial"/>
          <w:color w:val="000000"/>
          <w:lang w:eastAsia="en-GB"/>
        </w:rPr>
        <w:t>manageable</w:t>
      </w:r>
      <w:r w:rsidR="00D81577">
        <w:rPr>
          <w:rFonts w:ascii="Arial" w:eastAsia="Times New Roman" w:hAnsi="Arial" w:cs="Arial"/>
          <w:color w:val="000000"/>
          <w:lang w:eastAsia="en-GB"/>
        </w:rPr>
        <w:t xml:space="preserve">. The target population is anyone, this is because </w:t>
      </w:r>
      <w:r w:rsidR="00435C5F">
        <w:rPr>
          <w:rFonts w:ascii="Arial" w:eastAsia="Times New Roman" w:hAnsi="Arial" w:cs="Arial"/>
          <w:color w:val="000000"/>
          <w:lang w:eastAsia="en-GB"/>
        </w:rPr>
        <w:t>GAM</w:t>
      </w:r>
      <w:r w:rsidR="00D81577">
        <w:rPr>
          <w:rFonts w:ascii="Arial" w:eastAsia="Times New Roman" w:hAnsi="Arial" w:cs="Arial"/>
          <w:color w:val="000000"/>
          <w:lang w:eastAsia="en-GB"/>
        </w:rPr>
        <w:t xml:space="preserve"> is supposed to apply to anyone so any significant difference between age or gender would undermine </w:t>
      </w:r>
      <w:r w:rsidR="00435C5F">
        <w:rPr>
          <w:rFonts w:ascii="Arial" w:eastAsia="Times New Roman" w:hAnsi="Arial" w:cs="Arial"/>
          <w:color w:val="000000"/>
          <w:lang w:eastAsia="en-GB"/>
        </w:rPr>
        <w:t>GAM</w:t>
      </w:r>
      <w:r w:rsidR="00D81577">
        <w:rPr>
          <w:rFonts w:ascii="Arial" w:eastAsia="Times New Roman" w:hAnsi="Arial" w:cs="Arial"/>
          <w:color w:val="000000"/>
          <w:lang w:eastAsia="en-GB"/>
        </w:rPr>
        <w:t>.</w:t>
      </w:r>
    </w:p>
    <w:p w14:paraId="28C46DEA" w14:textId="53F7BD75"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 xml:space="preserve"> The materials used will be the Rosenberg </w:t>
      </w:r>
      <w:r w:rsidR="00BD10FA" w:rsidRPr="00CD322E">
        <w:rPr>
          <w:rFonts w:ascii="Arial" w:eastAsia="Times New Roman" w:hAnsi="Arial" w:cs="Arial"/>
          <w:color w:val="000000"/>
          <w:lang w:eastAsia="en-GB"/>
        </w:rPr>
        <w:t>self-esteem</w:t>
      </w:r>
      <w:r w:rsidRPr="00CD322E">
        <w:rPr>
          <w:rFonts w:ascii="Arial" w:eastAsia="Times New Roman" w:hAnsi="Arial" w:cs="Arial"/>
          <w:color w:val="000000"/>
          <w:lang w:eastAsia="en-GB"/>
        </w:rPr>
        <w:t xml:space="preserve"> scale (Heatherton and </w:t>
      </w:r>
      <w:proofErr w:type="spellStart"/>
      <w:r w:rsidRPr="00CD322E">
        <w:rPr>
          <w:rFonts w:ascii="Arial" w:eastAsia="Times New Roman" w:hAnsi="Arial" w:cs="Arial"/>
          <w:color w:val="000000"/>
          <w:lang w:eastAsia="en-GB"/>
        </w:rPr>
        <w:t>Wyland</w:t>
      </w:r>
      <w:proofErr w:type="spellEnd"/>
      <w:r w:rsidRPr="00CD322E">
        <w:rPr>
          <w:rFonts w:ascii="Arial" w:eastAsia="Times New Roman" w:hAnsi="Arial" w:cs="Arial"/>
          <w:color w:val="000000"/>
          <w:lang w:eastAsia="en-GB"/>
        </w:rPr>
        <w:t xml:space="preserve"> 2003). This questionnaire was chosen because it is short, only 10 questions, this is preferable as</w:t>
      </w:r>
      <w:r w:rsidR="00D81577">
        <w:rPr>
          <w:rFonts w:ascii="Arial" w:eastAsia="Times New Roman" w:hAnsi="Arial" w:cs="Arial"/>
          <w:color w:val="000000"/>
          <w:lang w:eastAsia="en-GB"/>
        </w:rPr>
        <w:t xml:space="preserve"> </w:t>
      </w:r>
      <w:r w:rsidRPr="00CD322E">
        <w:rPr>
          <w:rFonts w:ascii="Arial" w:eastAsia="Times New Roman" w:hAnsi="Arial" w:cs="Arial"/>
          <w:color w:val="000000"/>
          <w:lang w:eastAsia="en-GB"/>
        </w:rPr>
        <w:t xml:space="preserve">participants </w:t>
      </w:r>
      <w:r w:rsidR="00D81577">
        <w:rPr>
          <w:rFonts w:ascii="Arial" w:eastAsia="Times New Roman" w:hAnsi="Arial" w:cs="Arial"/>
          <w:color w:val="000000"/>
          <w:lang w:eastAsia="en-GB"/>
        </w:rPr>
        <w:t xml:space="preserve">have already invested a significant portion of their time to playing the game and </w:t>
      </w:r>
      <w:r w:rsidRPr="00CD322E">
        <w:rPr>
          <w:rFonts w:ascii="Arial" w:eastAsia="Times New Roman" w:hAnsi="Arial" w:cs="Arial"/>
          <w:color w:val="000000"/>
          <w:lang w:eastAsia="en-GB"/>
        </w:rPr>
        <w:t>are more likely to complete the questionnaire if it is short. The Toronto empathy questionnaire (</w:t>
      </w:r>
      <w:proofErr w:type="spellStart"/>
      <w:r w:rsidRPr="00CD322E">
        <w:rPr>
          <w:rFonts w:ascii="Arial" w:eastAsia="Times New Roman" w:hAnsi="Arial" w:cs="Arial"/>
          <w:color w:val="000000"/>
          <w:lang w:eastAsia="en-GB"/>
        </w:rPr>
        <w:t>Spreng</w:t>
      </w:r>
      <w:proofErr w:type="spellEnd"/>
      <w:r w:rsidRPr="00CD322E">
        <w:rPr>
          <w:rFonts w:ascii="Arial" w:eastAsia="Times New Roman" w:hAnsi="Arial" w:cs="Arial"/>
          <w:color w:val="000000"/>
          <w:lang w:eastAsia="en-GB"/>
        </w:rPr>
        <w:t xml:space="preserve"> et al 2009)</w:t>
      </w:r>
      <w:r w:rsidR="00894749">
        <w:rPr>
          <w:rFonts w:ascii="Arial" w:eastAsia="Times New Roman" w:hAnsi="Arial" w:cs="Arial"/>
          <w:color w:val="000000"/>
          <w:lang w:eastAsia="en-GB"/>
        </w:rPr>
        <w:t xml:space="preserve"> and</w:t>
      </w:r>
      <w:r w:rsidR="007F63AC">
        <w:rPr>
          <w:rFonts w:ascii="Arial" w:eastAsia="Times New Roman" w:hAnsi="Arial" w:cs="Arial"/>
          <w:color w:val="000000"/>
          <w:lang w:eastAsia="en-GB"/>
        </w:rPr>
        <w:t xml:space="preserve"> the Buss and Perry Aggression Questionnaire (</w:t>
      </w:r>
      <w:r w:rsidR="00772303">
        <w:rPr>
          <w:rFonts w:ascii="Arial" w:eastAsia="Times New Roman" w:hAnsi="Arial" w:cs="Arial"/>
          <w:color w:val="000000"/>
          <w:lang w:eastAsia="en-GB"/>
        </w:rPr>
        <w:t>Buss and Perry 1992</w:t>
      </w:r>
      <w:r w:rsidR="007F63AC">
        <w:rPr>
          <w:rFonts w:ascii="Arial" w:eastAsia="Times New Roman" w:hAnsi="Arial" w:cs="Arial"/>
          <w:color w:val="000000"/>
          <w:lang w:eastAsia="en-GB"/>
        </w:rPr>
        <w:t>)</w:t>
      </w:r>
      <w:r w:rsidRPr="00CD322E">
        <w:rPr>
          <w:rFonts w:ascii="Arial" w:eastAsia="Times New Roman" w:hAnsi="Arial" w:cs="Arial"/>
          <w:color w:val="000000"/>
          <w:lang w:eastAsia="en-GB"/>
        </w:rPr>
        <w:t xml:space="preserve"> will also be used for a similar reason to the Rosenberg </w:t>
      </w:r>
      <w:r w:rsidR="00BD10FA" w:rsidRPr="00CD322E">
        <w:rPr>
          <w:rFonts w:ascii="Arial" w:eastAsia="Times New Roman" w:hAnsi="Arial" w:cs="Arial"/>
          <w:color w:val="000000"/>
          <w:lang w:eastAsia="en-GB"/>
        </w:rPr>
        <w:t>self-esteem</w:t>
      </w:r>
      <w:r w:rsidRPr="00CD322E">
        <w:rPr>
          <w:rFonts w:ascii="Arial" w:eastAsia="Times New Roman" w:hAnsi="Arial" w:cs="Arial"/>
          <w:color w:val="000000"/>
          <w:lang w:eastAsia="en-GB"/>
        </w:rPr>
        <w:t xml:space="preserve"> scale as it is only </w:t>
      </w:r>
      <w:r w:rsidR="007F63AC">
        <w:rPr>
          <w:rFonts w:ascii="Arial" w:eastAsia="Times New Roman" w:hAnsi="Arial" w:cs="Arial"/>
          <w:color w:val="000000"/>
          <w:lang w:eastAsia="en-GB"/>
        </w:rPr>
        <w:t xml:space="preserve">they are both relatively short </w:t>
      </w:r>
      <w:r w:rsidRPr="00CD322E">
        <w:rPr>
          <w:rFonts w:ascii="Arial" w:eastAsia="Times New Roman" w:hAnsi="Arial" w:cs="Arial"/>
          <w:color w:val="000000"/>
          <w:lang w:eastAsia="en-GB"/>
        </w:rPr>
        <w:t>and as stated earlier participants are more likely to complete the questionnaire if they can do so quickly. This study will also use SPSS as it is an effective and useful tool for statistical analysis.</w:t>
      </w:r>
    </w:p>
    <w:p w14:paraId="12B9667A" w14:textId="0A47CFA6"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Th</w:t>
      </w:r>
      <w:r w:rsidR="00D81577">
        <w:rPr>
          <w:rFonts w:ascii="Arial" w:eastAsia="Times New Roman" w:hAnsi="Arial" w:cs="Arial"/>
          <w:color w:val="000000"/>
          <w:lang w:eastAsia="en-GB"/>
        </w:rPr>
        <w:t>is study will separate the participants into two groups of games</w:t>
      </w:r>
      <w:r w:rsidR="005D696B">
        <w:rPr>
          <w:rFonts w:ascii="Arial" w:eastAsia="Times New Roman" w:hAnsi="Arial" w:cs="Arial"/>
          <w:color w:val="000000"/>
          <w:lang w:eastAsia="en-GB"/>
        </w:rPr>
        <w:t xml:space="preserve">, in one the consequences of violence on others will be emphasized and in the other it will be minimised. These games will occur multiple times throughout the data collection period with the story in each game continuing with each new session. Data will be collected after each game with an online questionnaire. An online questionnaire was selected because of the ease of organisation and collection that it allows, removing the need to hand out physical papers that can be lost and require sorting and filing after collection. </w:t>
      </w:r>
    </w:p>
    <w:p w14:paraId="6D9D2032"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3FE9221D"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Analysis</w:t>
      </w:r>
    </w:p>
    <w:p w14:paraId="1C025134" w14:textId="43E7F2ED" w:rsidR="005D696B" w:rsidRDefault="00CD322E" w:rsidP="00CD322E">
      <w:pPr>
        <w:spacing w:after="0" w:line="240" w:lineRule="auto"/>
        <w:rPr>
          <w:rFonts w:ascii="Arial" w:eastAsia="Times New Roman" w:hAnsi="Arial" w:cs="Arial"/>
          <w:color w:val="000000"/>
          <w:lang w:eastAsia="en-GB"/>
        </w:rPr>
      </w:pPr>
      <w:r w:rsidRPr="00CD322E">
        <w:rPr>
          <w:rFonts w:ascii="Arial" w:eastAsia="Times New Roman" w:hAnsi="Arial" w:cs="Arial"/>
          <w:color w:val="000000"/>
          <w:lang w:eastAsia="en-GB"/>
        </w:rPr>
        <w:t xml:space="preserve">This study is going to use quantitative methods to collect and analyse the data. This method was selected because the studies mentioned earlier used quantitative methods and the aim of this study is to see if their results can be replicated with a modified </w:t>
      </w:r>
      <w:r w:rsidR="005D696B">
        <w:rPr>
          <w:rFonts w:ascii="Arial" w:eastAsia="Times New Roman" w:hAnsi="Arial" w:cs="Arial"/>
          <w:color w:val="000000"/>
          <w:lang w:eastAsia="en-GB"/>
        </w:rPr>
        <w:t>design</w:t>
      </w:r>
      <w:r w:rsidRPr="00CD322E">
        <w:rPr>
          <w:rFonts w:ascii="Arial" w:eastAsia="Times New Roman" w:hAnsi="Arial" w:cs="Arial"/>
          <w:color w:val="000000"/>
          <w:lang w:eastAsia="en-GB"/>
        </w:rPr>
        <w:t xml:space="preserve">. The statistical test that will be used to analyse if the results are significant is </w:t>
      </w:r>
      <w:r w:rsidR="005D696B">
        <w:rPr>
          <w:rFonts w:ascii="Arial" w:eastAsia="Times New Roman" w:hAnsi="Arial" w:cs="Arial"/>
          <w:color w:val="000000"/>
          <w:lang w:eastAsia="en-GB"/>
        </w:rPr>
        <w:t>an ANOVA</w:t>
      </w:r>
      <w:r w:rsidRPr="00CD322E">
        <w:rPr>
          <w:rFonts w:ascii="Arial" w:eastAsia="Times New Roman" w:hAnsi="Arial" w:cs="Arial"/>
          <w:color w:val="000000"/>
          <w:lang w:eastAsia="en-GB"/>
        </w:rPr>
        <w:t xml:space="preserve">. </w:t>
      </w:r>
      <w:r w:rsidR="005D696B">
        <w:rPr>
          <w:rFonts w:ascii="Arial" w:eastAsia="Times New Roman" w:hAnsi="Arial" w:cs="Arial"/>
          <w:color w:val="000000"/>
          <w:lang w:eastAsia="en-GB"/>
        </w:rPr>
        <w:t>An ANOVA</w:t>
      </w:r>
      <w:r w:rsidRPr="00CD322E">
        <w:rPr>
          <w:rFonts w:ascii="Arial" w:eastAsia="Times New Roman" w:hAnsi="Arial" w:cs="Arial"/>
          <w:color w:val="000000"/>
          <w:lang w:eastAsia="en-GB"/>
        </w:rPr>
        <w:t xml:space="preserve"> was selected </w:t>
      </w:r>
      <w:r w:rsidR="005D696B">
        <w:rPr>
          <w:rFonts w:ascii="Arial" w:eastAsia="Times New Roman" w:hAnsi="Arial" w:cs="Arial"/>
          <w:color w:val="000000"/>
          <w:lang w:eastAsia="en-GB"/>
        </w:rPr>
        <w:t>because it allows more than two means to be analysed, it also analyses interval data which is the data that this study is going to collect.</w:t>
      </w:r>
    </w:p>
    <w:p w14:paraId="1A31A33C" w14:textId="77777777" w:rsidR="00CD322E" w:rsidRDefault="00CD322E" w:rsidP="00CD322E">
      <w:pPr>
        <w:spacing w:after="240" w:line="240" w:lineRule="auto"/>
        <w:rPr>
          <w:rFonts w:ascii="Times New Roman" w:eastAsia="Times New Roman" w:hAnsi="Times New Roman" w:cs="Times New Roman"/>
          <w:sz w:val="24"/>
          <w:szCs w:val="24"/>
          <w:lang w:eastAsia="en-GB"/>
        </w:rPr>
      </w:pP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r w:rsidRPr="00CD322E">
        <w:rPr>
          <w:rFonts w:ascii="Times New Roman" w:eastAsia="Times New Roman" w:hAnsi="Times New Roman" w:cs="Times New Roman"/>
          <w:sz w:val="24"/>
          <w:szCs w:val="24"/>
          <w:lang w:eastAsia="en-GB"/>
        </w:rPr>
        <w:br/>
      </w:r>
    </w:p>
    <w:p w14:paraId="7FA81EEA" w14:textId="77777777" w:rsidR="00CD322E" w:rsidRDefault="00CD322E" w:rsidP="00CD322E">
      <w:pPr>
        <w:spacing w:after="240" w:line="240" w:lineRule="auto"/>
        <w:rPr>
          <w:rFonts w:ascii="Times New Roman" w:eastAsia="Times New Roman" w:hAnsi="Times New Roman" w:cs="Times New Roman"/>
          <w:sz w:val="24"/>
          <w:szCs w:val="24"/>
          <w:lang w:eastAsia="en-GB"/>
        </w:rPr>
      </w:pPr>
    </w:p>
    <w:p w14:paraId="58A6EAD4" w14:textId="677CCE85" w:rsidR="00CD322E" w:rsidRDefault="00CD322E" w:rsidP="00CD322E">
      <w:pPr>
        <w:spacing w:after="240" w:line="240" w:lineRule="auto"/>
        <w:rPr>
          <w:rFonts w:ascii="Times New Roman" w:eastAsia="Times New Roman" w:hAnsi="Times New Roman" w:cs="Times New Roman"/>
          <w:sz w:val="24"/>
          <w:szCs w:val="24"/>
          <w:lang w:eastAsia="en-GB"/>
        </w:rPr>
      </w:pPr>
    </w:p>
    <w:p w14:paraId="3A0BB4B6" w14:textId="7DE7A0BE" w:rsidR="00435C5F" w:rsidRDefault="00435C5F" w:rsidP="00CD322E">
      <w:pPr>
        <w:spacing w:after="240" w:line="240" w:lineRule="auto"/>
        <w:rPr>
          <w:rFonts w:ascii="Times New Roman" w:eastAsia="Times New Roman" w:hAnsi="Times New Roman" w:cs="Times New Roman"/>
          <w:sz w:val="24"/>
          <w:szCs w:val="24"/>
          <w:lang w:eastAsia="en-GB"/>
        </w:rPr>
      </w:pPr>
    </w:p>
    <w:p w14:paraId="3A0E83CC" w14:textId="5BF18E14" w:rsidR="00984AEF" w:rsidRDefault="00984AEF" w:rsidP="00CD322E">
      <w:pPr>
        <w:spacing w:after="240" w:line="240" w:lineRule="auto"/>
        <w:rPr>
          <w:rFonts w:ascii="Times New Roman" w:eastAsia="Times New Roman" w:hAnsi="Times New Roman" w:cs="Times New Roman"/>
          <w:sz w:val="24"/>
          <w:szCs w:val="24"/>
          <w:lang w:eastAsia="en-GB"/>
        </w:rPr>
      </w:pPr>
    </w:p>
    <w:p w14:paraId="5CE47326" w14:textId="77777777" w:rsidR="001225E2" w:rsidRDefault="001225E2" w:rsidP="00CD322E">
      <w:pPr>
        <w:spacing w:after="240" w:line="240" w:lineRule="auto"/>
        <w:rPr>
          <w:rFonts w:ascii="Times New Roman" w:eastAsia="Times New Roman" w:hAnsi="Times New Roman" w:cs="Times New Roman"/>
          <w:sz w:val="24"/>
          <w:szCs w:val="24"/>
          <w:lang w:eastAsia="en-GB"/>
        </w:rPr>
      </w:pPr>
    </w:p>
    <w:p w14:paraId="02D6A513" w14:textId="77777777" w:rsidR="00CD322E" w:rsidRDefault="00CD322E" w:rsidP="00CD322E">
      <w:pPr>
        <w:spacing w:after="240" w:line="240" w:lineRule="auto"/>
        <w:rPr>
          <w:rFonts w:ascii="Times New Roman" w:eastAsia="Times New Roman" w:hAnsi="Times New Roman" w:cs="Times New Roman"/>
          <w:sz w:val="24"/>
          <w:szCs w:val="24"/>
          <w:lang w:eastAsia="en-GB"/>
        </w:rPr>
      </w:pPr>
    </w:p>
    <w:p w14:paraId="0270B439" w14:textId="77777777" w:rsidR="005D696B" w:rsidRDefault="005D696B" w:rsidP="005D696B">
      <w:pPr>
        <w:spacing w:after="240" w:line="240" w:lineRule="auto"/>
        <w:rPr>
          <w:rFonts w:ascii="Times New Roman" w:eastAsia="Times New Roman" w:hAnsi="Times New Roman" w:cs="Times New Roman"/>
          <w:sz w:val="24"/>
          <w:szCs w:val="24"/>
          <w:lang w:eastAsia="en-GB"/>
        </w:rPr>
      </w:pPr>
    </w:p>
    <w:p w14:paraId="20078710" w14:textId="7328AE7A" w:rsidR="00894749" w:rsidRDefault="00CD322E" w:rsidP="004A4956">
      <w:pPr>
        <w:spacing w:after="240" w:line="240" w:lineRule="auto"/>
        <w:rPr>
          <w:rFonts w:ascii="Arial" w:eastAsia="Times New Roman" w:hAnsi="Arial" w:cs="Arial"/>
          <w:color w:val="000000"/>
          <w:lang w:eastAsia="en-GB"/>
        </w:rPr>
      </w:pPr>
      <w:r w:rsidRPr="00CD322E">
        <w:rPr>
          <w:rFonts w:ascii="Arial" w:eastAsia="Times New Roman" w:hAnsi="Arial" w:cs="Arial"/>
          <w:color w:val="000000"/>
          <w:lang w:eastAsia="en-GB"/>
        </w:rPr>
        <w:lastRenderedPageBreak/>
        <w:t>Appendix</w:t>
      </w:r>
    </w:p>
    <w:p w14:paraId="5FF30411" w14:textId="43DCA689" w:rsidR="004A4956" w:rsidRDefault="004A4956" w:rsidP="004A4956">
      <w:pPr>
        <w:spacing w:after="240" w:line="240" w:lineRule="auto"/>
        <w:rPr>
          <w:rFonts w:ascii="Arial" w:eastAsia="Times New Roman" w:hAnsi="Arial" w:cs="Arial"/>
          <w:lang w:eastAsia="en-GB"/>
        </w:rPr>
      </w:pPr>
      <w:r w:rsidRPr="004A4956">
        <w:rPr>
          <w:rFonts w:ascii="Arial" w:eastAsia="Times New Roman" w:hAnsi="Arial" w:cs="Arial"/>
          <w:lang w:eastAsia="en-GB"/>
        </w:rPr>
        <w:t>References</w:t>
      </w:r>
    </w:p>
    <w:p w14:paraId="72A505C9" w14:textId="77777777" w:rsidR="00772303" w:rsidRDefault="00772303" w:rsidP="00772303">
      <w:r>
        <w:rPr>
          <w:rFonts w:ascii="Arial" w:hAnsi="Arial" w:cs="Arial"/>
          <w:color w:val="222222"/>
          <w:sz w:val="20"/>
          <w:szCs w:val="20"/>
          <w:shd w:val="clear" w:color="auto" w:fill="FFFFFF"/>
        </w:rPr>
        <w:t>Allen, J. J., &amp; Anderson, C. A. (2017). General aggression model. </w:t>
      </w:r>
      <w:r>
        <w:rPr>
          <w:rFonts w:ascii="Arial" w:hAnsi="Arial" w:cs="Arial"/>
          <w:i/>
          <w:iCs/>
          <w:color w:val="222222"/>
          <w:sz w:val="20"/>
          <w:szCs w:val="20"/>
          <w:shd w:val="clear" w:color="auto" w:fill="FFFFFF"/>
        </w:rPr>
        <w:t xml:space="preserve">The International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Media Effects</w:t>
      </w:r>
      <w:r>
        <w:rPr>
          <w:rFonts w:ascii="Arial" w:hAnsi="Arial" w:cs="Arial"/>
          <w:color w:val="222222"/>
          <w:sz w:val="20"/>
          <w:szCs w:val="20"/>
          <w:shd w:val="clear" w:color="auto" w:fill="FFFFFF"/>
        </w:rPr>
        <w:t>, 1-15.</w:t>
      </w:r>
    </w:p>
    <w:p w14:paraId="3FDBE0A4" w14:textId="77777777" w:rsidR="00772303" w:rsidRDefault="00772303" w:rsidP="00772303">
      <w:r>
        <w:rPr>
          <w:rFonts w:ascii="Arial" w:hAnsi="Arial" w:cs="Arial"/>
          <w:color w:val="222222"/>
          <w:sz w:val="20"/>
          <w:szCs w:val="20"/>
          <w:shd w:val="clear" w:color="auto" w:fill="FFFFFF"/>
        </w:rPr>
        <w:t xml:space="preserve">Anderson, C. A., Shibuya, A., </w:t>
      </w:r>
      <w:proofErr w:type="spellStart"/>
      <w:r>
        <w:rPr>
          <w:rFonts w:ascii="Arial" w:hAnsi="Arial" w:cs="Arial"/>
          <w:color w:val="222222"/>
          <w:sz w:val="20"/>
          <w:szCs w:val="20"/>
          <w:shd w:val="clear" w:color="auto" w:fill="FFFFFF"/>
        </w:rPr>
        <w:t>Ihori</w:t>
      </w:r>
      <w:proofErr w:type="spellEnd"/>
      <w:r>
        <w:rPr>
          <w:rFonts w:ascii="Arial" w:hAnsi="Arial" w:cs="Arial"/>
          <w:color w:val="222222"/>
          <w:sz w:val="20"/>
          <w:szCs w:val="20"/>
          <w:shd w:val="clear" w:color="auto" w:fill="FFFFFF"/>
        </w:rPr>
        <w:t xml:space="preserve">, N., Swing, E. L., Bushman, B. J., Sakamoto, A., ... &amp; Saleem, M. (2010). Violent video game effects on aggression, empathy, and prosocial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in Eastern and Western countries: A meta-analytic review. </w:t>
      </w:r>
      <w:r>
        <w:rPr>
          <w:rFonts w:ascii="Arial" w:hAnsi="Arial" w:cs="Arial"/>
          <w:i/>
          <w:iCs/>
          <w:color w:val="222222"/>
          <w:sz w:val="20"/>
          <w:szCs w:val="20"/>
          <w:shd w:val="clear" w:color="auto" w:fill="FFFFFF"/>
        </w:rPr>
        <w:t>Psychological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136</w:t>
      </w:r>
      <w:r>
        <w:rPr>
          <w:rFonts w:ascii="Arial" w:hAnsi="Arial" w:cs="Arial"/>
          <w:color w:val="222222"/>
          <w:sz w:val="20"/>
          <w:szCs w:val="20"/>
          <w:shd w:val="clear" w:color="auto" w:fill="FFFFFF"/>
        </w:rPr>
        <w:t>(2), 151.</w:t>
      </w:r>
    </w:p>
    <w:p w14:paraId="7145BE47" w14:textId="77777777" w:rsidR="00772303" w:rsidRPr="00D54942" w:rsidRDefault="00772303" w:rsidP="00772303">
      <w:pPr>
        <w:rPr>
          <w:rFonts w:ascii="Arial" w:hAnsi="Arial" w:cs="Arial"/>
          <w:sz w:val="20"/>
          <w:szCs w:val="20"/>
        </w:rPr>
      </w:pPr>
      <w:proofErr w:type="spellStart"/>
      <w:r w:rsidRPr="00D54942">
        <w:rPr>
          <w:rFonts w:ascii="Arial" w:hAnsi="Arial" w:cs="Arial"/>
          <w:sz w:val="20"/>
          <w:szCs w:val="20"/>
        </w:rPr>
        <w:t>Appelcline</w:t>
      </w:r>
      <w:proofErr w:type="spellEnd"/>
      <w:r w:rsidRPr="00D54942">
        <w:rPr>
          <w:rFonts w:ascii="Arial" w:hAnsi="Arial" w:cs="Arial"/>
          <w:sz w:val="20"/>
          <w:szCs w:val="20"/>
        </w:rPr>
        <w:t xml:space="preserve"> Sh. (2013, November 22). </w:t>
      </w:r>
      <w:r w:rsidRPr="00D54942">
        <w:rPr>
          <w:rFonts w:ascii="Arial" w:hAnsi="Arial" w:cs="Arial"/>
          <w:i/>
          <w:sz w:val="20"/>
          <w:szCs w:val="20"/>
        </w:rPr>
        <w:t>The (not-so) secret origin of D&amp;D</w:t>
      </w:r>
      <w:r w:rsidRPr="00D54942">
        <w:rPr>
          <w:rFonts w:ascii="Arial" w:hAnsi="Arial" w:cs="Arial"/>
          <w:sz w:val="20"/>
          <w:szCs w:val="20"/>
        </w:rPr>
        <w:t>. Retrieved from Wizards of the Coast website: https://dnd.wizards.com/articles/features/not-so-secret-origin-dd</w:t>
      </w:r>
    </w:p>
    <w:p w14:paraId="1BA1ADAB" w14:textId="77777777" w:rsidR="00772303" w:rsidRDefault="00772303" w:rsidP="00772303">
      <w:proofErr w:type="spellStart"/>
      <w:r>
        <w:rPr>
          <w:rFonts w:ascii="Arial" w:hAnsi="Arial" w:cs="Arial"/>
          <w:color w:val="222222"/>
          <w:sz w:val="20"/>
          <w:szCs w:val="20"/>
          <w:shd w:val="clear" w:color="auto" w:fill="FFFFFF"/>
        </w:rPr>
        <w:t>Ascherman</w:t>
      </w:r>
      <w:proofErr w:type="spellEnd"/>
      <w:r>
        <w:rPr>
          <w:rFonts w:ascii="Arial" w:hAnsi="Arial" w:cs="Arial"/>
          <w:color w:val="222222"/>
          <w:sz w:val="20"/>
          <w:szCs w:val="20"/>
          <w:shd w:val="clear" w:color="auto" w:fill="FFFFFF"/>
        </w:rPr>
        <w:t>, L. I. (1993). The impact of unstructured games of fantasy and role playing on an inpatient unit for adolescents. </w:t>
      </w:r>
      <w:r>
        <w:rPr>
          <w:rFonts w:ascii="Arial" w:hAnsi="Arial" w:cs="Arial"/>
          <w:i/>
          <w:iCs/>
          <w:color w:val="222222"/>
          <w:sz w:val="20"/>
          <w:szCs w:val="20"/>
          <w:shd w:val="clear" w:color="auto" w:fill="FFFFFF"/>
        </w:rPr>
        <w:t>International journal of group psychotherapy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(3), 335-344.</w:t>
      </w:r>
    </w:p>
    <w:p w14:paraId="249046F9" w14:textId="77777777" w:rsidR="00772303" w:rsidRDefault="00772303" w:rsidP="00772303">
      <w:proofErr w:type="spellStart"/>
      <w:r>
        <w:rPr>
          <w:rFonts w:ascii="Arial" w:hAnsi="Arial" w:cs="Arial"/>
          <w:color w:val="222222"/>
          <w:sz w:val="20"/>
          <w:szCs w:val="20"/>
          <w:shd w:val="clear" w:color="auto" w:fill="FFFFFF"/>
        </w:rPr>
        <w:t>Blatner</w:t>
      </w:r>
      <w:proofErr w:type="spellEnd"/>
      <w:r>
        <w:rPr>
          <w:rFonts w:ascii="Arial" w:hAnsi="Arial" w:cs="Arial"/>
          <w:color w:val="222222"/>
          <w:sz w:val="20"/>
          <w:szCs w:val="20"/>
          <w:shd w:val="clear" w:color="auto" w:fill="FFFFFF"/>
        </w:rPr>
        <w:t>, A. (2000). </w:t>
      </w:r>
      <w:r>
        <w:rPr>
          <w:rFonts w:ascii="Arial" w:hAnsi="Arial" w:cs="Arial"/>
          <w:i/>
          <w:iCs/>
          <w:color w:val="222222"/>
          <w:sz w:val="20"/>
          <w:szCs w:val="20"/>
          <w:shd w:val="clear" w:color="auto" w:fill="FFFFFF"/>
        </w:rPr>
        <w:t>Foundations of psychodrama: History, theory, and practice</w:t>
      </w:r>
      <w:r>
        <w:rPr>
          <w:rFonts w:ascii="Arial" w:hAnsi="Arial" w:cs="Arial"/>
          <w:color w:val="222222"/>
          <w:sz w:val="20"/>
          <w:szCs w:val="20"/>
          <w:shd w:val="clear" w:color="auto" w:fill="FFFFFF"/>
        </w:rPr>
        <w:t>. Springer Publishing Co.</w:t>
      </w:r>
    </w:p>
    <w:p w14:paraId="4DFF8DBB" w14:textId="77777777" w:rsidR="00772303" w:rsidRPr="00B85359" w:rsidRDefault="00772303" w:rsidP="00772303">
      <w:r>
        <w:rPr>
          <w:rFonts w:ascii="Arial" w:hAnsi="Arial" w:cs="Arial"/>
          <w:color w:val="222222"/>
          <w:sz w:val="20"/>
          <w:szCs w:val="20"/>
          <w:shd w:val="clear" w:color="auto" w:fill="FFFFFF"/>
        </w:rPr>
        <w:t>Buss, A. H., &amp; Perry, M. (1992). The aggression questionnaire. </w:t>
      </w:r>
      <w:r>
        <w:rPr>
          <w:rFonts w:ascii="Arial" w:hAnsi="Arial" w:cs="Arial"/>
          <w:i/>
          <w:iCs/>
          <w:color w:val="222222"/>
          <w:sz w:val="20"/>
          <w:szCs w:val="20"/>
          <w:shd w:val="clear" w:color="auto" w:fill="FFFFFF"/>
        </w:rPr>
        <w:t>Journal of personality and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63</w:t>
      </w:r>
      <w:r>
        <w:rPr>
          <w:rFonts w:ascii="Arial" w:hAnsi="Arial" w:cs="Arial"/>
          <w:color w:val="222222"/>
          <w:sz w:val="20"/>
          <w:szCs w:val="20"/>
          <w:shd w:val="clear" w:color="auto" w:fill="FFFFFF"/>
        </w:rPr>
        <w:t>(3), 452.</w:t>
      </w:r>
    </w:p>
    <w:p w14:paraId="5FED1F84" w14:textId="77777777" w:rsidR="00772303" w:rsidRDefault="00772303" w:rsidP="00772303">
      <w:r>
        <w:rPr>
          <w:rFonts w:ascii="Arial" w:hAnsi="Arial" w:cs="Arial"/>
          <w:color w:val="222222"/>
          <w:sz w:val="20"/>
          <w:szCs w:val="20"/>
          <w:shd w:val="clear" w:color="auto" w:fill="FFFFFF"/>
        </w:rPr>
        <w:t>Crick, N. R., &amp; Dodge, K. A. (1996). Social information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processing mechanisms in reactive and proactive aggression.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67</w:t>
      </w:r>
      <w:r>
        <w:rPr>
          <w:rFonts w:ascii="Arial" w:hAnsi="Arial" w:cs="Arial"/>
          <w:color w:val="222222"/>
          <w:sz w:val="20"/>
          <w:szCs w:val="20"/>
          <w:shd w:val="clear" w:color="auto" w:fill="FFFFFF"/>
        </w:rPr>
        <w:t>(3), 993-1002.</w:t>
      </w:r>
    </w:p>
    <w:p w14:paraId="26DEE9F7" w14:textId="77777777" w:rsidR="00772303" w:rsidRDefault="00772303" w:rsidP="00772303">
      <w:r>
        <w:rPr>
          <w:rFonts w:ascii="Arial" w:hAnsi="Arial" w:cs="Arial"/>
          <w:color w:val="222222"/>
          <w:sz w:val="20"/>
          <w:szCs w:val="20"/>
          <w:shd w:val="clear" w:color="auto" w:fill="FFFFFF"/>
        </w:rPr>
        <w:t xml:space="preserve">Heatherton, T. F., </w:t>
      </w:r>
      <w:proofErr w:type="spellStart"/>
      <w:r>
        <w:rPr>
          <w:rFonts w:ascii="Arial" w:hAnsi="Arial" w:cs="Arial"/>
          <w:color w:val="222222"/>
          <w:sz w:val="20"/>
          <w:szCs w:val="20"/>
          <w:shd w:val="clear" w:color="auto" w:fill="FFFFFF"/>
        </w:rPr>
        <w:t>Wyland</w:t>
      </w:r>
      <w:proofErr w:type="spellEnd"/>
      <w:r>
        <w:rPr>
          <w:rFonts w:ascii="Arial" w:hAnsi="Arial" w:cs="Arial"/>
          <w:color w:val="222222"/>
          <w:sz w:val="20"/>
          <w:szCs w:val="20"/>
          <w:shd w:val="clear" w:color="auto" w:fill="FFFFFF"/>
        </w:rPr>
        <w:t>, C. L., &amp; Lopez, S. J. (2003). Assessing self-esteem. </w:t>
      </w:r>
      <w:r>
        <w:rPr>
          <w:rFonts w:ascii="Arial" w:hAnsi="Arial" w:cs="Arial"/>
          <w:i/>
          <w:iCs/>
          <w:color w:val="222222"/>
          <w:sz w:val="20"/>
          <w:szCs w:val="20"/>
          <w:shd w:val="clear" w:color="auto" w:fill="FFFFFF"/>
        </w:rPr>
        <w:t>Positive psychological assessment: A handbook of models and measures</w:t>
      </w:r>
      <w:r>
        <w:rPr>
          <w:rFonts w:ascii="Arial" w:hAnsi="Arial" w:cs="Arial"/>
          <w:color w:val="222222"/>
          <w:sz w:val="20"/>
          <w:szCs w:val="20"/>
          <w:shd w:val="clear" w:color="auto" w:fill="FFFFFF"/>
        </w:rPr>
        <w:t>, 219-233.</w:t>
      </w:r>
    </w:p>
    <w:p w14:paraId="50C2687E" w14:textId="77777777" w:rsidR="00772303" w:rsidRDefault="00772303" w:rsidP="00772303">
      <w:proofErr w:type="spellStart"/>
      <w:r>
        <w:rPr>
          <w:rFonts w:ascii="Arial" w:hAnsi="Arial" w:cs="Arial"/>
          <w:color w:val="222222"/>
          <w:sz w:val="20"/>
          <w:szCs w:val="20"/>
          <w:shd w:val="clear" w:color="auto" w:fill="FFFFFF"/>
        </w:rPr>
        <w:t>Huesmann</w:t>
      </w:r>
      <w:proofErr w:type="spellEnd"/>
      <w:r>
        <w:rPr>
          <w:rFonts w:ascii="Arial" w:hAnsi="Arial" w:cs="Arial"/>
          <w:color w:val="222222"/>
          <w:sz w:val="20"/>
          <w:szCs w:val="20"/>
          <w:shd w:val="clear" w:color="auto" w:fill="FFFFFF"/>
        </w:rPr>
        <w:t xml:space="preserve">, L. R. (1998). The role of social information processing and cognitive schema in the acquisition and maintenance of habitual aggressive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In </w:t>
      </w:r>
      <w:r>
        <w:rPr>
          <w:rFonts w:ascii="Arial" w:hAnsi="Arial" w:cs="Arial"/>
          <w:i/>
          <w:iCs/>
          <w:color w:val="222222"/>
          <w:sz w:val="20"/>
          <w:szCs w:val="20"/>
          <w:shd w:val="clear" w:color="auto" w:fill="FFFFFF"/>
        </w:rPr>
        <w:t>Human aggression</w:t>
      </w:r>
      <w:r>
        <w:rPr>
          <w:rFonts w:ascii="Arial" w:hAnsi="Arial" w:cs="Arial"/>
          <w:color w:val="222222"/>
          <w:sz w:val="20"/>
          <w:szCs w:val="20"/>
          <w:shd w:val="clear" w:color="auto" w:fill="FFFFFF"/>
        </w:rPr>
        <w:t> (pp. 73-109). Academic Press.</w:t>
      </w:r>
    </w:p>
    <w:p w14:paraId="4D2F99B7" w14:textId="77777777" w:rsidR="00772303" w:rsidRDefault="00772303" w:rsidP="00772303">
      <w:proofErr w:type="spellStart"/>
      <w:r>
        <w:rPr>
          <w:rFonts w:ascii="Arial" w:hAnsi="Arial" w:cs="Arial"/>
          <w:color w:val="222222"/>
          <w:sz w:val="20"/>
          <w:szCs w:val="20"/>
          <w:shd w:val="clear" w:color="auto" w:fill="FFFFFF"/>
        </w:rPr>
        <w:t>Iannotti</w:t>
      </w:r>
      <w:proofErr w:type="spellEnd"/>
      <w:r>
        <w:rPr>
          <w:rFonts w:ascii="Arial" w:hAnsi="Arial" w:cs="Arial"/>
          <w:color w:val="222222"/>
          <w:sz w:val="20"/>
          <w:szCs w:val="20"/>
          <w:shd w:val="clear" w:color="auto" w:fill="FFFFFF"/>
        </w:rPr>
        <w:t>, R. J. (1978). Effect of role-taking experiences on role taking, empathy, altruism, and aggression.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119.</w:t>
      </w:r>
    </w:p>
    <w:p w14:paraId="3628E98F" w14:textId="77777777" w:rsidR="00772303" w:rsidRDefault="00772303" w:rsidP="00772303">
      <w:r>
        <w:rPr>
          <w:rFonts w:ascii="Arial" w:hAnsi="Arial" w:cs="Arial"/>
          <w:color w:val="222222"/>
          <w:sz w:val="20"/>
          <w:szCs w:val="20"/>
          <w:shd w:val="clear" w:color="auto" w:fill="FFFFFF"/>
        </w:rPr>
        <w:t>Martin, D., &amp; Fine, G. A. (1991). Satanic cults, Satanic play: is Dungeons and Dragons a breeding ground for the Devil</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satanism scare</w:t>
      </w:r>
      <w:r>
        <w:rPr>
          <w:rFonts w:ascii="Arial" w:hAnsi="Arial" w:cs="Arial"/>
          <w:color w:val="222222"/>
          <w:sz w:val="20"/>
          <w:szCs w:val="20"/>
          <w:shd w:val="clear" w:color="auto" w:fill="FFFFFF"/>
        </w:rPr>
        <w:t>, 107-23.</w:t>
      </w:r>
    </w:p>
    <w:p w14:paraId="5A94D1E3" w14:textId="77777777" w:rsidR="00772303" w:rsidRDefault="00772303" w:rsidP="00772303">
      <w:proofErr w:type="spellStart"/>
      <w:r>
        <w:rPr>
          <w:rFonts w:ascii="Arial" w:hAnsi="Arial" w:cs="Arial"/>
          <w:color w:val="222222"/>
          <w:sz w:val="20"/>
          <w:szCs w:val="20"/>
          <w:shd w:val="clear" w:color="auto" w:fill="FFFFFF"/>
        </w:rPr>
        <w:t>Spreng</w:t>
      </w:r>
      <w:proofErr w:type="spellEnd"/>
      <w:r>
        <w:rPr>
          <w:rFonts w:ascii="Arial" w:hAnsi="Arial" w:cs="Arial"/>
          <w:color w:val="222222"/>
          <w:sz w:val="20"/>
          <w:szCs w:val="20"/>
          <w:shd w:val="clear" w:color="auto" w:fill="FFFFFF"/>
        </w:rPr>
        <w:t>*, R. N., McKinnon*, M. C., Mar, R. A., &amp; Levine, B. (2009). The Toronto Empathy Questionnaire: Scale development and initial validation of a factor-analytic solution to multiple empathy measures. </w:t>
      </w:r>
      <w:r>
        <w:rPr>
          <w:rFonts w:ascii="Arial" w:hAnsi="Arial" w:cs="Arial"/>
          <w:i/>
          <w:iCs/>
          <w:color w:val="222222"/>
          <w:sz w:val="20"/>
          <w:szCs w:val="20"/>
          <w:shd w:val="clear" w:color="auto" w:fill="FFFFFF"/>
        </w:rPr>
        <w:t>Journal of personality assessment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91</w:t>
      </w:r>
      <w:r>
        <w:rPr>
          <w:rFonts w:ascii="Arial" w:hAnsi="Arial" w:cs="Arial"/>
          <w:color w:val="222222"/>
          <w:sz w:val="20"/>
          <w:szCs w:val="20"/>
          <w:shd w:val="clear" w:color="auto" w:fill="FFFFFF"/>
        </w:rPr>
        <w:t>(1), 62-71.</w:t>
      </w:r>
    </w:p>
    <w:p w14:paraId="1A44E17C" w14:textId="77777777" w:rsidR="00772303" w:rsidRDefault="00772303" w:rsidP="00772303">
      <w:r>
        <w:rPr>
          <w:rFonts w:ascii="Arial" w:hAnsi="Arial" w:cs="Arial"/>
          <w:color w:val="222222"/>
          <w:sz w:val="20"/>
          <w:szCs w:val="20"/>
          <w:shd w:val="clear" w:color="auto" w:fill="FFFFFF"/>
        </w:rPr>
        <w:t xml:space="preserve">Staub, E. (1971). The use of role playing and induction in children's learning of helping and sharing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805-816.</w:t>
      </w:r>
    </w:p>
    <w:p w14:paraId="5F8B1ABA" w14:textId="77777777" w:rsidR="00772303" w:rsidRDefault="00772303" w:rsidP="00772303">
      <w:proofErr w:type="spellStart"/>
      <w:r>
        <w:rPr>
          <w:rFonts w:ascii="Arial" w:hAnsi="Arial" w:cs="Arial"/>
          <w:color w:val="222222"/>
          <w:sz w:val="20"/>
          <w:szCs w:val="20"/>
          <w:shd w:val="clear" w:color="auto" w:fill="FFFFFF"/>
        </w:rPr>
        <w:t>Stroessner</w:t>
      </w:r>
      <w:proofErr w:type="spellEnd"/>
      <w:r>
        <w:rPr>
          <w:rFonts w:ascii="Arial" w:hAnsi="Arial" w:cs="Arial"/>
          <w:color w:val="222222"/>
          <w:sz w:val="20"/>
          <w:szCs w:val="20"/>
          <w:shd w:val="clear" w:color="auto" w:fill="FFFFFF"/>
        </w:rPr>
        <w:t xml:space="preserve">, S. J., Beckerman, L. S., &amp; Whittaker, A. (2009). All the </w:t>
      </w:r>
      <w:proofErr w:type="spellStart"/>
      <w:r>
        <w:rPr>
          <w:rFonts w:ascii="Arial" w:hAnsi="Arial" w:cs="Arial"/>
          <w:color w:val="222222"/>
          <w:sz w:val="20"/>
          <w:szCs w:val="20"/>
          <w:shd w:val="clear" w:color="auto" w:fill="FFFFFF"/>
        </w:rPr>
        <w:t>world’sa</w:t>
      </w:r>
      <w:proofErr w:type="spellEnd"/>
      <w:r>
        <w:rPr>
          <w:rFonts w:ascii="Arial" w:hAnsi="Arial" w:cs="Arial"/>
          <w:color w:val="222222"/>
          <w:sz w:val="20"/>
          <w:szCs w:val="20"/>
          <w:shd w:val="clear" w:color="auto" w:fill="FFFFFF"/>
        </w:rPr>
        <w:t xml:space="preserve"> stage? Consequences of a role-playing pedagogy on psychological factors and writing and rhetorical skill in college undergraduates. </w:t>
      </w:r>
      <w:r>
        <w:rPr>
          <w:rFonts w:ascii="Arial" w:hAnsi="Arial" w:cs="Arial"/>
          <w:i/>
          <w:iCs/>
          <w:color w:val="222222"/>
          <w:sz w:val="20"/>
          <w:szCs w:val="20"/>
          <w:shd w:val="clear" w:color="auto" w:fill="FFFFFF"/>
        </w:rPr>
        <w:t>Journal of Educational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101</w:t>
      </w:r>
      <w:r>
        <w:rPr>
          <w:rFonts w:ascii="Arial" w:hAnsi="Arial" w:cs="Arial"/>
          <w:color w:val="222222"/>
          <w:sz w:val="20"/>
          <w:szCs w:val="20"/>
          <w:shd w:val="clear" w:color="auto" w:fill="FFFFFF"/>
        </w:rPr>
        <w:t>(3), 605.</w:t>
      </w:r>
    </w:p>
    <w:p w14:paraId="02EDAA25" w14:textId="77777777" w:rsidR="00772303" w:rsidRPr="004A4956" w:rsidRDefault="00772303" w:rsidP="004A4956">
      <w:pPr>
        <w:spacing w:after="240" w:line="240" w:lineRule="auto"/>
        <w:rPr>
          <w:rFonts w:ascii="Arial" w:eastAsia="Times New Roman" w:hAnsi="Arial" w:cs="Arial"/>
          <w:lang w:eastAsia="en-GB"/>
        </w:rPr>
      </w:pPr>
    </w:p>
    <w:p w14:paraId="66F802B8" w14:textId="6BE86428" w:rsidR="00CD322E" w:rsidRDefault="00CD322E" w:rsidP="00CD322E">
      <w:pPr>
        <w:spacing w:after="0" w:line="240" w:lineRule="auto"/>
        <w:rPr>
          <w:rFonts w:ascii="Arial" w:eastAsia="Times New Roman" w:hAnsi="Arial" w:cs="Arial"/>
          <w:color w:val="000000"/>
          <w:lang w:eastAsia="en-GB"/>
        </w:rPr>
      </w:pPr>
      <w:r w:rsidRPr="00CD322E">
        <w:rPr>
          <w:rFonts w:ascii="Arial" w:eastAsia="Times New Roman" w:hAnsi="Arial" w:cs="Arial"/>
          <w:color w:val="000000"/>
          <w:lang w:eastAsia="en-GB"/>
        </w:rPr>
        <w:t>Ethics</w:t>
      </w:r>
    </w:p>
    <w:p w14:paraId="4D575548" w14:textId="2DA02667" w:rsidR="00F808D5" w:rsidRPr="00F808D5" w:rsidRDefault="00F808D5" w:rsidP="00CD322E">
      <w:pPr>
        <w:spacing w:after="0" w:line="240" w:lineRule="auto"/>
        <w:rPr>
          <w:rFonts w:ascii="Arial" w:eastAsia="Times New Roman" w:hAnsi="Arial" w:cs="Arial"/>
          <w:lang w:eastAsia="en-GB"/>
        </w:rPr>
      </w:pPr>
      <w:r w:rsidRPr="00F808D5">
        <w:rPr>
          <w:rFonts w:ascii="Arial" w:eastAsia="Times New Roman" w:hAnsi="Arial" w:cs="Arial"/>
          <w:lang w:eastAsia="en-GB"/>
        </w:rPr>
        <w:t>The p</w:t>
      </w:r>
      <w:r>
        <w:rPr>
          <w:rFonts w:ascii="Arial" w:eastAsia="Times New Roman" w:hAnsi="Arial" w:cs="Arial"/>
          <w:lang w:eastAsia="en-GB"/>
        </w:rPr>
        <w:t xml:space="preserve">rimary ethical concern is the participants ability to give informed consent as this research will require participants be deceived by omission if an authentic reaction is to be achieved. This concern could be mitigated by acquiring presumptive consent by asking a similar population if they would consent after informing them fully. Another way to mitigate this concern is a debrief in which the researcher would detail the purpose of the research and </w:t>
      </w:r>
      <w:r w:rsidR="00056784">
        <w:rPr>
          <w:rFonts w:ascii="Arial" w:eastAsia="Times New Roman" w:hAnsi="Arial" w:cs="Arial"/>
          <w:lang w:eastAsia="en-GB"/>
        </w:rPr>
        <w:t xml:space="preserve">its exact variables. The protection of participants is also a concern that must be addressed as D&amp;D is an RPG in which players can do anything they can imagine more offensive behaviour can be performed. This is especially worrying as one group of </w:t>
      </w:r>
      <w:r w:rsidR="00056784">
        <w:rPr>
          <w:rFonts w:ascii="Arial" w:eastAsia="Times New Roman" w:hAnsi="Arial" w:cs="Arial"/>
          <w:lang w:eastAsia="en-GB"/>
        </w:rPr>
        <w:lastRenderedPageBreak/>
        <w:t>participants are not going to be discouraged from acting violently, this most likely increases the chances of more offensive and damaging actions being performed. A way to combat this would be establishing clear boundaries at the beginning of the play sessions and suspending play if those boundaries where crossed. Another method that might be used is establishing discrete methods participants can communicate with the researcher to suspend play if any of them become uncomfortable. Another ethical concern that may impact the protection of participants is that a participant may score poorly in the empathy</w:t>
      </w:r>
      <w:r w:rsidR="004841DB">
        <w:rPr>
          <w:rFonts w:ascii="Arial" w:eastAsia="Times New Roman" w:hAnsi="Arial" w:cs="Arial"/>
          <w:lang w:eastAsia="en-GB"/>
        </w:rPr>
        <w:t xml:space="preserve"> questionnaire</w:t>
      </w:r>
      <w:r w:rsidR="00056784">
        <w:rPr>
          <w:rFonts w:ascii="Arial" w:eastAsia="Times New Roman" w:hAnsi="Arial" w:cs="Arial"/>
          <w:lang w:eastAsia="en-GB"/>
        </w:rPr>
        <w:t xml:space="preserve"> or </w:t>
      </w:r>
      <w:r w:rsidR="004841DB">
        <w:rPr>
          <w:rFonts w:ascii="Arial" w:eastAsia="Times New Roman" w:hAnsi="Arial" w:cs="Arial"/>
          <w:lang w:eastAsia="en-GB"/>
        </w:rPr>
        <w:t xml:space="preserve">highly in the </w:t>
      </w:r>
      <w:r w:rsidR="00056784">
        <w:rPr>
          <w:rFonts w:ascii="Arial" w:eastAsia="Times New Roman" w:hAnsi="Arial" w:cs="Arial"/>
          <w:lang w:eastAsia="en-GB"/>
        </w:rPr>
        <w:t>aggression questionnaire and view themselves negatively as a result. This could be mitigated by making it clear to participants that there are no correct answers and providing opportunities for participants to voice any concerns throughout the data collection process.</w:t>
      </w:r>
      <w:r w:rsidR="004841DB">
        <w:rPr>
          <w:rFonts w:ascii="Arial" w:eastAsia="Times New Roman" w:hAnsi="Arial" w:cs="Arial"/>
          <w:lang w:eastAsia="en-GB"/>
        </w:rPr>
        <w:t xml:space="preserve"> Participants confidentiality must be protected, this can be achieved by obscuring their names and any identifiable information they provide in documents produced by this study. Participants must also be reminded of their right to withdraw throughout the data collection process.</w:t>
      </w:r>
    </w:p>
    <w:p w14:paraId="6993336D"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4F28BC5B"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Toronto Empathy Questionnaire instructions</w:t>
      </w:r>
    </w:p>
    <w:p w14:paraId="68CECE24"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Below is a list of statements. Please read each statement carefully and rate how frequently you feel or act in the manner described. Circle your answers in the response form. There are no right or wrong answers or trick questions. Please answer each question as honestly as you can.</w:t>
      </w:r>
    </w:p>
    <w:p w14:paraId="60C7282C"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535D0BCE"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When someone else is feeling excited, I tend to get excited too</w:t>
      </w:r>
    </w:p>
    <w:p w14:paraId="339AC649"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Other people's misfortunes do not disturb me a great deal</w:t>
      </w:r>
    </w:p>
    <w:p w14:paraId="53B5C04D"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It upsets me to see someone being treated disrespectfully</w:t>
      </w:r>
    </w:p>
    <w:p w14:paraId="7E9F2562"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remain unaffected when someone close to me it happy</w:t>
      </w:r>
    </w:p>
    <w:p w14:paraId="3A6A1185"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enjoy making other people feel better</w:t>
      </w:r>
    </w:p>
    <w:p w14:paraId="122EEAF8"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have tender, concerned feelings for people less fortunate than me</w:t>
      </w:r>
    </w:p>
    <w:p w14:paraId="2CF8E2CB" w14:textId="414CD58A"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 xml:space="preserve">When a friend starts to talk </w:t>
      </w:r>
      <w:r w:rsidR="004A4956" w:rsidRPr="00CD322E">
        <w:rPr>
          <w:rFonts w:ascii="Arial" w:eastAsia="Times New Roman" w:hAnsi="Arial" w:cs="Arial"/>
          <w:color w:val="000000"/>
          <w:lang w:eastAsia="en-GB"/>
        </w:rPr>
        <w:t>about his</w:t>
      </w:r>
      <w:r w:rsidRPr="00CD322E">
        <w:rPr>
          <w:rFonts w:ascii="Arial" w:eastAsia="Times New Roman" w:hAnsi="Arial" w:cs="Arial"/>
          <w:color w:val="000000"/>
          <w:lang w:eastAsia="en-GB"/>
        </w:rPr>
        <w:t>/her problems, I try to steer the conversation toward something else</w:t>
      </w:r>
    </w:p>
    <w:p w14:paraId="63215026"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can tell when others are sad even when they do not say anything</w:t>
      </w:r>
    </w:p>
    <w:p w14:paraId="100CA9CF"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find that i am “in tune” with other people’s mood</w:t>
      </w:r>
    </w:p>
    <w:p w14:paraId="50DB222C"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do not feel sympathy for people who cause their own serious illnesses</w:t>
      </w:r>
    </w:p>
    <w:p w14:paraId="01BABFC4"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become irritated when someone cries</w:t>
      </w:r>
    </w:p>
    <w:p w14:paraId="745B6425"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am not really interested in how other people feel</w:t>
      </w:r>
    </w:p>
    <w:p w14:paraId="711DC425"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get a strong urge to help when I see someone who is upset</w:t>
      </w:r>
    </w:p>
    <w:p w14:paraId="1DFAB528"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When I see someone being treated unfairly, I do not feel very much pity for them</w:t>
      </w:r>
    </w:p>
    <w:p w14:paraId="360480CB"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I find it silly for people to cry out of happiness</w:t>
      </w:r>
    </w:p>
    <w:p w14:paraId="65CDCD9A" w14:textId="77777777" w:rsidR="00CD322E" w:rsidRPr="00CD322E" w:rsidRDefault="00CD322E" w:rsidP="00CD322E">
      <w:pPr>
        <w:numPr>
          <w:ilvl w:val="0"/>
          <w:numId w:val="2"/>
        </w:numPr>
        <w:spacing w:after="0" w:line="240" w:lineRule="auto"/>
        <w:textAlignment w:val="baseline"/>
        <w:rPr>
          <w:rFonts w:ascii="Arial" w:eastAsia="Times New Roman" w:hAnsi="Arial" w:cs="Arial"/>
          <w:color w:val="000000"/>
          <w:lang w:eastAsia="en-GB"/>
        </w:rPr>
      </w:pPr>
      <w:r w:rsidRPr="00CD322E">
        <w:rPr>
          <w:rFonts w:ascii="Arial" w:eastAsia="Times New Roman" w:hAnsi="Arial" w:cs="Arial"/>
          <w:color w:val="000000"/>
          <w:lang w:eastAsia="en-GB"/>
        </w:rPr>
        <w:t>When I see someone being taken advantage of, I feel kind of protective towards him/her</w:t>
      </w:r>
    </w:p>
    <w:p w14:paraId="23556F54"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1F9CAFF3"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Scoring</w:t>
      </w:r>
    </w:p>
    <w:p w14:paraId="5916CD3A"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Item responses are scored according to the following scale for positively worded items 1, 3, 5, 6, 8, 9, 13, 16. Never = 0; Rarely = 1; Sometimes = 2; Often = 3; Always = 4. The following negatively worded items are reverse scored: 2, 4, 7, 10, 11, 12, 14, 15. Scores are summed to derive total for the Toronto Empathy Questionnaire.</w:t>
      </w:r>
    </w:p>
    <w:p w14:paraId="5ACBFCA4"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5EA7FFDC"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Rosenberg Self-Esteem Scale</w:t>
      </w:r>
    </w:p>
    <w:p w14:paraId="6E0F846B"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6457F37B"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Strongly agree: 3 Agree: 2 Disagree: 1 Strongly disagree: 0</w:t>
      </w:r>
    </w:p>
    <w:p w14:paraId="1D24A435"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1. I feel that I am a person of worth, at least on an equal plane with others.</w:t>
      </w:r>
    </w:p>
    <w:p w14:paraId="21BC35A9"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2. I feel that I have a number of good qualities.</w:t>
      </w:r>
    </w:p>
    <w:p w14:paraId="4C6354E8"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3. All in all, I am inclined to feel that I am a failure. ®</w:t>
      </w:r>
    </w:p>
    <w:p w14:paraId="19BD312F"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4. I am able to do things as well as most people.</w:t>
      </w:r>
    </w:p>
    <w:p w14:paraId="0A1496F1"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5. I feel I do not have much to be proud of. ®</w:t>
      </w:r>
    </w:p>
    <w:p w14:paraId="52EF5E3C"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lastRenderedPageBreak/>
        <w:t>6. I take a positive attitude toward myself.</w:t>
      </w:r>
    </w:p>
    <w:p w14:paraId="43FF16F6"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7. On the whole, I am satisfied with myself.</w:t>
      </w:r>
    </w:p>
    <w:p w14:paraId="2C20BC2D"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8. I wish I could have more respect for myself. ®</w:t>
      </w:r>
    </w:p>
    <w:p w14:paraId="7EDFD7E5"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9. I certainly feel useless at times. ®</w:t>
      </w:r>
    </w:p>
    <w:p w14:paraId="6C6A6C51"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10. At times I think that I am no good at all. ®</w:t>
      </w:r>
    </w:p>
    <w:p w14:paraId="49CA50A4"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p>
    <w:p w14:paraId="71848F19" w14:textId="77777777" w:rsidR="00CD322E" w:rsidRPr="00CD322E" w:rsidRDefault="00CD322E" w:rsidP="00CD322E">
      <w:pPr>
        <w:spacing w:after="0" w:line="240" w:lineRule="auto"/>
        <w:rPr>
          <w:rFonts w:ascii="Times New Roman" w:eastAsia="Times New Roman" w:hAnsi="Times New Roman" w:cs="Times New Roman"/>
          <w:sz w:val="24"/>
          <w:szCs w:val="24"/>
          <w:lang w:eastAsia="en-GB"/>
        </w:rPr>
      </w:pPr>
      <w:r w:rsidRPr="00CD322E">
        <w:rPr>
          <w:rFonts w:ascii="Arial" w:eastAsia="Times New Roman" w:hAnsi="Arial" w:cs="Arial"/>
          <w:color w:val="000000"/>
          <w:lang w:eastAsia="en-GB"/>
        </w:rPr>
        <w:t>For the items marked with an (R), reverse the scoring (0 = 3, 1 = 2, 2 = 1, 3 = 0). For those items without an (R) next to them, simply add the score. Add the scores. Typical scores on the Rosenberg scale are around 22, with most people scoring between 15 and 25.</w:t>
      </w:r>
    </w:p>
    <w:p w14:paraId="1A85C4C4" w14:textId="4EDAF769" w:rsidR="00CD322E" w:rsidRDefault="00CD322E" w:rsidP="0072063F">
      <w:pPr>
        <w:spacing w:after="0" w:line="240" w:lineRule="auto"/>
        <w:rPr>
          <w:lang w:eastAsia="en-GB"/>
        </w:rPr>
      </w:pPr>
    </w:p>
    <w:p w14:paraId="7121ED26" w14:textId="77777777" w:rsidR="006B4282" w:rsidRDefault="006B4282" w:rsidP="0072063F">
      <w:pPr>
        <w:spacing w:after="0" w:line="240" w:lineRule="auto"/>
        <w:rPr>
          <w:lang w:eastAsia="en-GB"/>
        </w:rPr>
      </w:pPr>
      <w:r>
        <w:rPr>
          <w:lang w:eastAsia="en-GB"/>
        </w:rPr>
        <w:t>Buss and Perry Aggression Scale</w:t>
      </w:r>
    </w:p>
    <w:p w14:paraId="55D0065C" w14:textId="66CFF83C" w:rsidR="004A4956" w:rsidRDefault="004A4956" w:rsidP="0072063F">
      <w:pPr>
        <w:spacing w:after="0" w:line="240" w:lineRule="auto"/>
        <w:rPr>
          <w:lang w:eastAsia="en-GB"/>
        </w:rPr>
      </w:pPr>
      <w:r>
        <w:rPr>
          <w:lang w:eastAsia="en-GB"/>
        </w:rPr>
        <w:t>Participants are asked to rate each item on a scale of 1 (</w:t>
      </w:r>
      <w:r w:rsidRPr="004A4956">
        <w:rPr>
          <w:i/>
          <w:lang w:eastAsia="en-GB"/>
        </w:rPr>
        <w:t xml:space="preserve">extremely </w:t>
      </w:r>
      <w:r>
        <w:rPr>
          <w:i/>
          <w:lang w:eastAsia="en-GB"/>
        </w:rPr>
        <w:t>un</w:t>
      </w:r>
      <w:r w:rsidRPr="004A4956">
        <w:rPr>
          <w:i/>
          <w:lang w:eastAsia="en-GB"/>
        </w:rPr>
        <w:t>characteristic of me</w:t>
      </w:r>
      <w:r>
        <w:rPr>
          <w:lang w:eastAsia="en-GB"/>
        </w:rPr>
        <w:t>) to 5 (</w:t>
      </w:r>
      <w:r>
        <w:rPr>
          <w:i/>
          <w:lang w:eastAsia="en-GB"/>
        </w:rPr>
        <w:t>extremely characteristic of me</w:t>
      </w:r>
      <w:r>
        <w:rPr>
          <w:lang w:eastAsia="en-GB"/>
        </w:rPr>
        <w:t>).</w:t>
      </w:r>
    </w:p>
    <w:p w14:paraId="5372FA5A" w14:textId="77777777" w:rsidR="004A4956" w:rsidRPr="004A4956" w:rsidRDefault="004A4956" w:rsidP="0072063F">
      <w:pPr>
        <w:spacing w:after="0" w:line="240" w:lineRule="auto"/>
        <w:rPr>
          <w:lang w:eastAsia="en-GB"/>
        </w:rPr>
      </w:pPr>
    </w:p>
    <w:p w14:paraId="65F7115D" w14:textId="77777777" w:rsidR="006B4282" w:rsidRDefault="006B4282" w:rsidP="0072063F">
      <w:pPr>
        <w:spacing w:after="0" w:line="240" w:lineRule="auto"/>
        <w:rPr>
          <w:lang w:eastAsia="en-GB"/>
        </w:rPr>
      </w:pPr>
      <w:r>
        <w:rPr>
          <w:lang w:eastAsia="en-GB"/>
        </w:rPr>
        <w:t>Four aggression factors</w:t>
      </w:r>
    </w:p>
    <w:p w14:paraId="48F03138" w14:textId="77777777" w:rsidR="004A4956" w:rsidRDefault="004A4956" w:rsidP="0072063F">
      <w:pPr>
        <w:spacing w:after="0" w:line="240" w:lineRule="auto"/>
      </w:pPr>
    </w:p>
    <w:p w14:paraId="0F484ECA" w14:textId="7CFB1F64" w:rsidR="006B4282" w:rsidRDefault="006B4282" w:rsidP="0072063F">
      <w:pPr>
        <w:spacing w:after="0" w:line="240" w:lineRule="auto"/>
      </w:pPr>
      <w:r>
        <w:t>Physical Aggression</w:t>
      </w:r>
    </w:p>
    <w:p w14:paraId="5062B9BB" w14:textId="77777777" w:rsidR="006B4282" w:rsidRDefault="006B4282" w:rsidP="0072063F">
      <w:pPr>
        <w:spacing w:after="0" w:line="240" w:lineRule="auto"/>
      </w:pPr>
      <w:r>
        <w:t xml:space="preserve"> I. Once in a while I can't control the urge to strike another person.</w:t>
      </w:r>
    </w:p>
    <w:p w14:paraId="1215F784" w14:textId="77777777" w:rsidR="006B4282" w:rsidRDefault="006B4282" w:rsidP="0072063F">
      <w:pPr>
        <w:spacing w:after="0" w:line="240" w:lineRule="auto"/>
      </w:pPr>
      <w:r>
        <w:t xml:space="preserve"> 2. Given enough provocation, I may hit another person.</w:t>
      </w:r>
    </w:p>
    <w:p w14:paraId="58BE8D47" w14:textId="77777777" w:rsidR="006B4282" w:rsidRDefault="006B4282" w:rsidP="0072063F">
      <w:pPr>
        <w:spacing w:after="0" w:line="240" w:lineRule="auto"/>
      </w:pPr>
      <w:r>
        <w:t xml:space="preserve"> 3. If somebody hits me, I hit back.</w:t>
      </w:r>
    </w:p>
    <w:p w14:paraId="7E922F47" w14:textId="77777777" w:rsidR="006B4282" w:rsidRDefault="006B4282" w:rsidP="0072063F">
      <w:pPr>
        <w:spacing w:after="0" w:line="240" w:lineRule="auto"/>
      </w:pPr>
      <w:r>
        <w:t xml:space="preserve"> 4. I get into fights a little more than the average person.</w:t>
      </w:r>
    </w:p>
    <w:p w14:paraId="799ED7E4" w14:textId="77777777" w:rsidR="004A4956" w:rsidRDefault="006B4282" w:rsidP="0072063F">
      <w:pPr>
        <w:spacing w:after="0" w:line="240" w:lineRule="auto"/>
      </w:pPr>
      <w:r>
        <w:t xml:space="preserve"> 5. If I have to resort to violence to protect my rights, I will.</w:t>
      </w:r>
    </w:p>
    <w:p w14:paraId="23331EA0" w14:textId="77777777" w:rsidR="004A4956" w:rsidRDefault="006B4282" w:rsidP="0072063F">
      <w:pPr>
        <w:spacing w:after="0" w:line="240" w:lineRule="auto"/>
      </w:pPr>
      <w:r>
        <w:t xml:space="preserve"> 6. There are people who pushed me so far that we came to blows.</w:t>
      </w:r>
    </w:p>
    <w:p w14:paraId="2F69BEB5" w14:textId="77777777" w:rsidR="004A4956" w:rsidRDefault="006B4282" w:rsidP="0072063F">
      <w:pPr>
        <w:spacing w:after="0" w:line="240" w:lineRule="auto"/>
      </w:pPr>
      <w:r>
        <w:t xml:space="preserve"> 7. I can think of no good reason for ever hitting a person."</w:t>
      </w:r>
    </w:p>
    <w:p w14:paraId="1F0AD750" w14:textId="77777777" w:rsidR="004A4956" w:rsidRDefault="006B4282" w:rsidP="0072063F">
      <w:pPr>
        <w:spacing w:after="0" w:line="240" w:lineRule="auto"/>
      </w:pPr>
      <w:r>
        <w:t xml:space="preserve"> 8. I have threatened people I know.</w:t>
      </w:r>
    </w:p>
    <w:p w14:paraId="41525A6D" w14:textId="6654C05B" w:rsidR="006B4282" w:rsidRDefault="004A4956" w:rsidP="0072063F">
      <w:pPr>
        <w:spacing w:after="0" w:line="240" w:lineRule="auto"/>
        <w:rPr>
          <w:lang w:eastAsia="en-GB"/>
        </w:rPr>
      </w:pPr>
      <w:r>
        <w:t xml:space="preserve"> </w:t>
      </w:r>
      <w:r w:rsidR="006B4282">
        <w:t>9. I have become so mad that I have broken things.</w:t>
      </w:r>
      <w:r w:rsidR="006B4282">
        <w:rPr>
          <w:lang w:eastAsia="en-GB"/>
        </w:rPr>
        <w:t xml:space="preserve"> </w:t>
      </w:r>
    </w:p>
    <w:p w14:paraId="3F3C105B" w14:textId="77777777" w:rsidR="004A4956" w:rsidRDefault="004A4956" w:rsidP="0072063F">
      <w:pPr>
        <w:spacing w:after="0" w:line="240" w:lineRule="auto"/>
      </w:pPr>
      <w:r>
        <w:t>Verbal Aggression</w:t>
      </w:r>
    </w:p>
    <w:p w14:paraId="4EAAD6AF" w14:textId="77777777" w:rsidR="004A4956" w:rsidRDefault="004A4956" w:rsidP="0072063F">
      <w:pPr>
        <w:spacing w:after="0" w:line="240" w:lineRule="auto"/>
      </w:pPr>
      <w:r>
        <w:t xml:space="preserve"> I. I tell my friends openly when I disagree with them.</w:t>
      </w:r>
    </w:p>
    <w:p w14:paraId="399149B9" w14:textId="77777777" w:rsidR="004A4956" w:rsidRDefault="004A4956" w:rsidP="0072063F">
      <w:pPr>
        <w:spacing w:after="0" w:line="240" w:lineRule="auto"/>
      </w:pPr>
      <w:r>
        <w:t xml:space="preserve"> 2. I often find myself disagreeing with people.</w:t>
      </w:r>
    </w:p>
    <w:p w14:paraId="6C58CD3C" w14:textId="5C311C06" w:rsidR="004A4956" w:rsidRDefault="004A4956" w:rsidP="0072063F">
      <w:pPr>
        <w:spacing w:after="0" w:line="240" w:lineRule="auto"/>
      </w:pPr>
      <w:r>
        <w:t xml:space="preserve"> 3. When people annoy me, I may tell them what I think of them.</w:t>
      </w:r>
    </w:p>
    <w:p w14:paraId="2D1A5A06" w14:textId="77777777" w:rsidR="004A4956" w:rsidRDefault="004A4956" w:rsidP="0072063F">
      <w:pPr>
        <w:spacing w:after="0" w:line="240" w:lineRule="auto"/>
      </w:pPr>
      <w:r>
        <w:t xml:space="preserve"> 4. I can't help getting into arguments when people disagree with me.</w:t>
      </w:r>
    </w:p>
    <w:p w14:paraId="7964ECE3" w14:textId="77777777" w:rsidR="004A4956" w:rsidRDefault="004A4956" w:rsidP="0072063F">
      <w:pPr>
        <w:spacing w:after="0" w:line="240" w:lineRule="auto"/>
      </w:pPr>
      <w:r>
        <w:t xml:space="preserve"> 5. My friends say that I'm somewhat argumentative.</w:t>
      </w:r>
    </w:p>
    <w:p w14:paraId="5C6EB051" w14:textId="7BA3ED60" w:rsidR="004A4956" w:rsidRDefault="004A4956" w:rsidP="0072063F">
      <w:pPr>
        <w:spacing w:after="0" w:line="240" w:lineRule="auto"/>
      </w:pPr>
      <w:r>
        <w:t>Anger</w:t>
      </w:r>
    </w:p>
    <w:p w14:paraId="42E1C344" w14:textId="77777777" w:rsidR="004A4956" w:rsidRDefault="004A4956" w:rsidP="0072063F">
      <w:pPr>
        <w:spacing w:after="0" w:line="240" w:lineRule="auto"/>
      </w:pPr>
      <w:r>
        <w:t xml:space="preserve"> I. I flare up quickly but get over it quickly.</w:t>
      </w:r>
    </w:p>
    <w:p w14:paraId="0891E190" w14:textId="77777777" w:rsidR="004A4956" w:rsidRDefault="004A4956" w:rsidP="0072063F">
      <w:pPr>
        <w:spacing w:after="0" w:line="240" w:lineRule="auto"/>
      </w:pPr>
      <w:r>
        <w:t xml:space="preserve"> 2. When frustrated, I let my irritation show.</w:t>
      </w:r>
    </w:p>
    <w:p w14:paraId="5B259BAA" w14:textId="77777777" w:rsidR="004A4956" w:rsidRDefault="004A4956" w:rsidP="0072063F">
      <w:pPr>
        <w:spacing w:after="0" w:line="240" w:lineRule="auto"/>
      </w:pPr>
      <w:r>
        <w:t xml:space="preserve"> 3. I sometimes feel like a powder keg ready to explode.</w:t>
      </w:r>
    </w:p>
    <w:p w14:paraId="22856BAD" w14:textId="77777777" w:rsidR="004A4956" w:rsidRDefault="004A4956" w:rsidP="0072063F">
      <w:pPr>
        <w:spacing w:after="0" w:line="240" w:lineRule="auto"/>
      </w:pPr>
      <w:r>
        <w:t xml:space="preserve"> 4. I am an even-tempered person."</w:t>
      </w:r>
    </w:p>
    <w:p w14:paraId="27B4D5E1" w14:textId="77777777" w:rsidR="004A4956" w:rsidRDefault="004A4956" w:rsidP="0072063F">
      <w:pPr>
        <w:spacing w:after="0" w:line="240" w:lineRule="auto"/>
      </w:pPr>
      <w:r>
        <w:t xml:space="preserve"> 5. Some of my friends think I'm a hothead.</w:t>
      </w:r>
    </w:p>
    <w:p w14:paraId="7DCA29B1" w14:textId="7761B8D8" w:rsidR="004A4956" w:rsidRDefault="004A4956" w:rsidP="0072063F">
      <w:pPr>
        <w:spacing w:after="0" w:line="240" w:lineRule="auto"/>
      </w:pPr>
      <w:r>
        <w:t xml:space="preserve"> 6. Sometimes I fly off the handle for no good reason.</w:t>
      </w:r>
    </w:p>
    <w:p w14:paraId="7289F828" w14:textId="77777777" w:rsidR="004A4956" w:rsidRDefault="004A4956" w:rsidP="0072063F">
      <w:pPr>
        <w:spacing w:after="0" w:line="240" w:lineRule="auto"/>
      </w:pPr>
      <w:r>
        <w:t xml:space="preserve"> 7. I have trouble controlling my temper.</w:t>
      </w:r>
    </w:p>
    <w:p w14:paraId="152C1C40" w14:textId="1DF92F9A" w:rsidR="004A4956" w:rsidRDefault="004A4956" w:rsidP="0072063F">
      <w:pPr>
        <w:spacing w:after="0" w:line="240" w:lineRule="auto"/>
      </w:pPr>
      <w:r>
        <w:t>Hostility</w:t>
      </w:r>
    </w:p>
    <w:p w14:paraId="582F10D9" w14:textId="77777777" w:rsidR="004A4956" w:rsidRDefault="004A4956" w:rsidP="0072063F">
      <w:pPr>
        <w:spacing w:after="0" w:line="240" w:lineRule="auto"/>
      </w:pPr>
      <w:r>
        <w:t xml:space="preserve"> 1. I am sometimes eaten up with jealousy.</w:t>
      </w:r>
    </w:p>
    <w:p w14:paraId="6B99C16B" w14:textId="6447A87A" w:rsidR="004A4956" w:rsidRDefault="004A4956" w:rsidP="0072063F">
      <w:pPr>
        <w:spacing w:after="0" w:line="240" w:lineRule="auto"/>
      </w:pPr>
      <w:r>
        <w:t xml:space="preserve"> 2. At times I feel I have gotten a raw deal out of life.</w:t>
      </w:r>
    </w:p>
    <w:p w14:paraId="3FE2D2C6" w14:textId="77777777" w:rsidR="004A4956" w:rsidRDefault="004A4956" w:rsidP="0072063F">
      <w:pPr>
        <w:spacing w:after="0" w:line="240" w:lineRule="auto"/>
      </w:pPr>
      <w:r>
        <w:t xml:space="preserve"> 3. Other people always seem to get the breaks.</w:t>
      </w:r>
    </w:p>
    <w:p w14:paraId="14BAF2E8" w14:textId="77777777" w:rsidR="004A4956" w:rsidRDefault="004A4956" w:rsidP="0072063F">
      <w:pPr>
        <w:spacing w:after="0" w:line="240" w:lineRule="auto"/>
      </w:pPr>
      <w:r>
        <w:t xml:space="preserve"> 4. I wonder why sometimes I feel so bitter about things.</w:t>
      </w:r>
    </w:p>
    <w:p w14:paraId="619814BB" w14:textId="77777777" w:rsidR="004A4956" w:rsidRDefault="004A4956" w:rsidP="0072063F">
      <w:pPr>
        <w:spacing w:after="0" w:line="240" w:lineRule="auto"/>
      </w:pPr>
      <w:r>
        <w:t xml:space="preserve"> 5. I know that "friends" talk about me behind my back.</w:t>
      </w:r>
    </w:p>
    <w:p w14:paraId="612BC7DA" w14:textId="51073E98" w:rsidR="004A4956" w:rsidRDefault="004A4956" w:rsidP="0072063F">
      <w:pPr>
        <w:spacing w:after="0" w:line="240" w:lineRule="auto"/>
      </w:pPr>
      <w:r>
        <w:t xml:space="preserve"> 6. I am suspicious of overly friendly strangers.</w:t>
      </w:r>
    </w:p>
    <w:p w14:paraId="575704A0" w14:textId="77777777" w:rsidR="004A4956" w:rsidRDefault="004A4956" w:rsidP="0072063F">
      <w:pPr>
        <w:spacing w:after="0" w:line="240" w:lineRule="auto"/>
      </w:pPr>
      <w:r>
        <w:t xml:space="preserve"> 7. I sometimes feel that people are laughing at me behind my back.</w:t>
      </w:r>
    </w:p>
    <w:p w14:paraId="5C6447B0" w14:textId="5AD6722F" w:rsidR="004A4956" w:rsidRDefault="004A4956" w:rsidP="0072063F">
      <w:pPr>
        <w:spacing w:after="0" w:line="240" w:lineRule="auto"/>
      </w:pPr>
      <w:r>
        <w:t xml:space="preserve"> 8. When people are especially nice, I wonder what they want.</w:t>
      </w:r>
    </w:p>
    <w:p w14:paraId="6FE76E15" w14:textId="00020BB3" w:rsidR="004A4956" w:rsidRPr="00AA2592" w:rsidRDefault="004A4956" w:rsidP="0072063F">
      <w:pPr>
        <w:spacing w:after="0" w:line="240" w:lineRule="auto"/>
        <w:rPr>
          <w:lang w:eastAsia="en-GB"/>
        </w:rPr>
      </w:pPr>
      <w:proofErr w:type="gramStart"/>
      <w:r>
        <w:rPr>
          <w:lang w:eastAsia="en-GB"/>
        </w:rPr>
        <w:t>“ The</w:t>
      </w:r>
      <w:proofErr w:type="gramEnd"/>
      <w:r>
        <w:rPr>
          <w:lang w:eastAsia="en-GB"/>
        </w:rPr>
        <w:t xml:space="preserve"> scoring of these items is reversed</w:t>
      </w:r>
    </w:p>
    <w:sectPr w:rsidR="004A4956" w:rsidRPr="00AA2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3A0534"/>
    <w:multiLevelType w:val="multilevel"/>
    <w:tmpl w:val="7E924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45558F"/>
    <w:multiLevelType w:val="multilevel"/>
    <w:tmpl w:val="4FE8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D98"/>
    <w:rsid w:val="00056784"/>
    <w:rsid w:val="001225E2"/>
    <w:rsid w:val="00361DBB"/>
    <w:rsid w:val="00370F81"/>
    <w:rsid w:val="00435C5F"/>
    <w:rsid w:val="004841DB"/>
    <w:rsid w:val="00485A84"/>
    <w:rsid w:val="004A4956"/>
    <w:rsid w:val="00521B9E"/>
    <w:rsid w:val="0055589D"/>
    <w:rsid w:val="00570FC5"/>
    <w:rsid w:val="00572D98"/>
    <w:rsid w:val="005D696B"/>
    <w:rsid w:val="0066674A"/>
    <w:rsid w:val="006A08E9"/>
    <w:rsid w:val="006B4282"/>
    <w:rsid w:val="0072063F"/>
    <w:rsid w:val="00735E69"/>
    <w:rsid w:val="00772303"/>
    <w:rsid w:val="007B1A71"/>
    <w:rsid w:val="007F63AC"/>
    <w:rsid w:val="00894749"/>
    <w:rsid w:val="00903C72"/>
    <w:rsid w:val="00963CE3"/>
    <w:rsid w:val="00984AEF"/>
    <w:rsid w:val="009967C6"/>
    <w:rsid w:val="00AA2592"/>
    <w:rsid w:val="00B627C5"/>
    <w:rsid w:val="00BD10FA"/>
    <w:rsid w:val="00CD322E"/>
    <w:rsid w:val="00D81577"/>
    <w:rsid w:val="00DF4286"/>
    <w:rsid w:val="00DF581E"/>
    <w:rsid w:val="00E21E04"/>
    <w:rsid w:val="00EB6EF1"/>
    <w:rsid w:val="00F02756"/>
    <w:rsid w:val="00F41523"/>
    <w:rsid w:val="00F808D5"/>
    <w:rsid w:val="00FB6BE1"/>
    <w:rsid w:val="00FE3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D6C58"/>
  <w15:chartTrackingRefBased/>
  <w15:docId w15:val="{871C7850-5B1C-4C35-B2B7-39A28CB40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2D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2717560">
      <w:bodyDiv w:val="1"/>
      <w:marLeft w:val="0"/>
      <w:marRight w:val="0"/>
      <w:marTop w:val="0"/>
      <w:marBottom w:val="0"/>
      <w:divBdr>
        <w:top w:val="none" w:sz="0" w:space="0" w:color="auto"/>
        <w:left w:val="none" w:sz="0" w:space="0" w:color="auto"/>
        <w:bottom w:val="none" w:sz="0" w:space="0" w:color="auto"/>
        <w:right w:val="none" w:sz="0" w:space="0" w:color="auto"/>
      </w:divBdr>
    </w:div>
    <w:div w:id="108876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4" ma:contentTypeDescription="Create a new document." ma:contentTypeScope="" ma:versionID="0cb8138a27bf005db4fb435c8defed7d">
  <xsd:schema xmlns:xsd="http://www.w3.org/2001/XMLSchema" xmlns:xs="http://www.w3.org/2001/XMLSchema" xmlns:p="http://schemas.microsoft.com/office/2006/metadata/properties" xmlns:ns3="7ac54d59-15ae-468f-8833-3c6b8f4d3013" targetNamespace="http://schemas.microsoft.com/office/2006/metadata/properties" ma:root="true" ma:fieldsID="282b0554f2376d61d1a76a8183464b4d"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B3A849-335B-4831-B419-A4D4C51BBF1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FC1C03-11B3-47D8-BD6D-7DBCB3663030}">
  <ds:schemaRefs>
    <ds:schemaRef ds:uri="http://schemas.microsoft.com/sharepoint/v3/contenttype/forms"/>
  </ds:schemaRefs>
</ds:datastoreItem>
</file>

<file path=customXml/itemProps3.xml><?xml version="1.0" encoding="utf-8"?>
<ds:datastoreItem xmlns:ds="http://schemas.openxmlformats.org/officeDocument/2006/customXml" ds:itemID="{1109AC9F-31AB-4B3F-9649-54D43D110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2347</Words>
  <Characters>13383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Stuart Jones</cp:lastModifiedBy>
  <cp:revision>2</cp:revision>
  <dcterms:created xsi:type="dcterms:W3CDTF">2019-10-25T16:21:00Z</dcterms:created>
  <dcterms:modified xsi:type="dcterms:W3CDTF">2019-10-25T16:21:00Z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