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744C2" w:rsidRPr="00B8635B" w:rsidRDefault="001744C2" w:rsidP="00B8635B">
      <w:pPr>
        <w:pStyle w:val="Body"/>
        <w:spacing w:line="360" w:lineRule="auto"/>
        <w:jc w:val="center"/>
        <w:rPr>
          <w:rFonts w:ascii="Arial" w:hAnsi="Arial" w:cs="Arial"/>
          <w:bCs/>
          <w:iCs/>
          <w:color w:val="auto"/>
          <w:sz w:val="144"/>
          <w:szCs w:val="144"/>
        </w:rPr>
      </w:pPr>
    </w:p>
    <w:p w:rsidR="001744C2" w:rsidRPr="00B8635B" w:rsidRDefault="001744C2" w:rsidP="00B8635B">
      <w:pPr>
        <w:pStyle w:val="Body"/>
        <w:spacing w:line="360" w:lineRule="auto"/>
        <w:jc w:val="center"/>
        <w:rPr>
          <w:rFonts w:ascii="Arial" w:hAnsi="Arial" w:cs="Arial"/>
          <w:bCs/>
          <w:iCs/>
          <w:color w:val="auto"/>
          <w:sz w:val="144"/>
          <w:szCs w:val="144"/>
        </w:rPr>
      </w:pPr>
      <w:r w:rsidRPr="00B8635B">
        <w:rPr>
          <w:rFonts w:ascii="Arial" w:hAnsi="Arial" w:cs="Arial"/>
          <w:bCs/>
          <w:iCs/>
          <w:color w:val="auto"/>
          <w:sz w:val="144"/>
          <w:szCs w:val="144"/>
        </w:rPr>
        <w:t>Lewis Towell</w:t>
      </w:r>
    </w:p>
    <w:p w:rsidR="001744C2" w:rsidRPr="00B8635B" w:rsidRDefault="001744C2" w:rsidP="00B8635B">
      <w:pPr>
        <w:pStyle w:val="Body"/>
        <w:spacing w:line="360" w:lineRule="auto"/>
        <w:jc w:val="center"/>
        <w:rPr>
          <w:rFonts w:ascii="Arial" w:hAnsi="Arial" w:cs="Arial"/>
          <w:bCs/>
          <w:iCs/>
          <w:color w:val="auto"/>
          <w:sz w:val="144"/>
          <w:szCs w:val="144"/>
        </w:rPr>
      </w:pPr>
    </w:p>
    <w:p w:rsidR="001744C2" w:rsidRPr="00B8635B" w:rsidRDefault="001744C2" w:rsidP="00B8635B">
      <w:pPr>
        <w:pStyle w:val="Body"/>
        <w:spacing w:line="360" w:lineRule="auto"/>
        <w:jc w:val="center"/>
        <w:rPr>
          <w:rFonts w:ascii="Arial" w:hAnsi="Arial" w:cs="Arial"/>
          <w:bCs/>
          <w:iCs/>
          <w:color w:val="auto"/>
          <w:sz w:val="144"/>
          <w:szCs w:val="144"/>
        </w:rPr>
      </w:pPr>
      <w:r w:rsidRPr="00B8635B">
        <w:rPr>
          <w:rFonts w:ascii="Arial" w:hAnsi="Arial" w:cs="Arial"/>
          <w:bCs/>
          <w:iCs/>
          <w:color w:val="auto"/>
          <w:sz w:val="144"/>
          <w:szCs w:val="144"/>
        </w:rPr>
        <w:t>1702544</w:t>
      </w:r>
    </w:p>
    <w:p w:rsidR="001744C2" w:rsidRPr="00B8635B" w:rsidRDefault="001744C2" w:rsidP="00B8635B">
      <w:pPr>
        <w:pStyle w:val="Body"/>
        <w:spacing w:line="360" w:lineRule="auto"/>
        <w:rPr>
          <w:rFonts w:ascii="Arial" w:hAnsi="Arial" w:cs="Arial"/>
          <w:b/>
          <w:bCs/>
          <w:i/>
          <w:iCs/>
          <w:color w:val="auto"/>
          <w:sz w:val="144"/>
          <w:szCs w:val="144"/>
        </w:rPr>
      </w:pPr>
    </w:p>
    <w:p w:rsidR="00B8635B" w:rsidRPr="00B8635B" w:rsidRDefault="00B8635B" w:rsidP="00B8635B">
      <w:pPr>
        <w:pStyle w:val="Body"/>
        <w:spacing w:line="360" w:lineRule="auto"/>
        <w:jc w:val="center"/>
        <w:rPr>
          <w:rFonts w:ascii="Arial" w:hAnsi="Arial" w:cs="Arial"/>
          <w:b/>
          <w:bCs/>
          <w:i/>
          <w:iCs/>
          <w:color w:val="auto"/>
          <w:sz w:val="48"/>
          <w:szCs w:val="48"/>
        </w:rPr>
      </w:pPr>
      <w:r>
        <w:rPr>
          <w:rFonts w:ascii="Arial" w:hAnsi="Arial" w:cs="Arial"/>
          <w:b/>
          <w:bCs/>
          <w:i/>
          <w:iCs/>
          <w:color w:val="auto"/>
          <w:sz w:val="48"/>
          <w:szCs w:val="48"/>
        </w:rPr>
        <w:t>2125 words</w:t>
      </w:r>
    </w:p>
    <w:p w:rsidR="00B8635B" w:rsidRPr="00B8635B" w:rsidRDefault="00B8635B" w:rsidP="00B8635B">
      <w:pPr>
        <w:pStyle w:val="Body"/>
        <w:spacing w:line="360" w:lineRule="auto"/>
        <w:rPr>
          <w:rFonts w:ascii="Arial" w:hAnsi="Arial" w:cs="Arial"/>
          <w:b/>
          <w:bCs/>
          <w:i/>
          <w:iCs/>
          <w:color w:val="auto"/>
          <w:sz w:val="24"/>
          <w:szCs w:val="24"/>
        </w:rPr>
      </w:pPr>
    </w:p>
    <w:sdt>
      <w:sdtPr>
        <w:rPr>
          <w:rFonts w:ascii="Arial" w:eastAsia="Arial Unicode MS" w:hAnsi="Arial" w:cs="Arial"/>
          <w:color w:val="auto"/>
          <w:sz w:val="24"/>
          <w:szCs w:val="24"/>
          <w:bdr w:val="nil"/>
        </w:rPr>
        <w:id w:val="-2045665071"/>
        <w:docPartObj>
          <w:docPartGallery w:val="Table of Contents"/>
          <w:docPartUnique/>
        </w:docPartObj>
      </w:sdtPr>
      <w:sdtEndPr>
        <w:rPr>
          <w:b/>
          <w:bCs/>
          <w:noProof/>
        </w:rPr>
      </w:sdtEndPr>
      <w:sdtContent>
        <w:p w:rsidR="001744C2" w:rsidRPr="00B8635B" w:rsidRDefault="001744C2" w:rsidP="00B8635B">
          <w:pPr>
            <w:pStyle w:val="TOCHeading"/>
            <w:spacing w:line="360" w:lineRule="auto"/>
            <w:rPr>
              <w:rFonts w:ascii="Arial" w:hAnsi="Arial" w:cs="Arial"/>
              <w:color w:val="auto"/>
            </w:rPr>
          </w:pPr>
          <w:r w:rsidRPr="00B8635B">
            <w:rPr>
              <w:rFonts w:ascii="Arial" w:hAnsi="Arial" w:cs="Arial"/>
              <w:color w:val="auto"/>
            </w:rPr>
            <w:t>Contents</w:t>
          </w:r>
        </w:p>
        <w:p w:rsidR="00B8635B" w:rsidRDefault="001744C2">
          <w:pPr>
            <w:pStyle w:val="TOC1"/>
            <w:tabs>
              <w:tab w:val="right" w:leader="dot" w:pos="9628"/>
            </w:tabs>
            <w:rPr>
              <w:rFonts w:asciiTheme="minorHAnsi" w:eastAsiaTheme="minorEastAsia" w:hAnsiTheme="minorHAnsi" w:cstheme="minorBidi"/>
              <w:noProof/>
              <w:sz w:val="22"/>
              <w:szCs w:val="22"/>
              <w:bdr w:val="none" w:sz="0" w:space="0" w:color="auto"/>
              <w:lang w:val="en-GB" w:eastAsia="en-GB"/>
            </w:rPr>
          </w:pPr>
          <w:r w:rsidRPr="00B8635B">
            <w:rPr>
              <w:rFonts w:ascii="Arial" w:hAnsi="Arial" w:cs="Arial"/>
            </w:rPr>
            <w:fldChar w:fldCharType="begin"/>
          </w:r>
          <w:r w:rsidRPr="00B8635B">
            <w:rPr>
              <w:rFonts w:ascii="Arial" w:hAnsi="Arial" w:cs="Arial"/>
            </w:rPr>
            <w:instrText xml:space="preserve"> TOC \o "1-3" \h \z \u </w:instrText>
          </w:r>
          <w:r w:rsidRPr="00B8635B">
            <w:rPr>
              <w:rFonts w:ascii="Arial" w:hAnsi="Arial" w:cs="Arial"/>
            </w:rPr>
            <w:fldChar w:fldCharType="separate"/>
          </w:r>
          <w:hyperlink w:anchor="_Toc503446229" w:history="1">
            <w:r w:rsidR="00B8635B" w:rsidRPr="009B31CF">
              <w:rPr>
                <w:rStyle w:val="Hyperlink"/>
                <w:rFonts w:ascii="Arial" w:hAnsi="Arial" w:cs="Arial"/>
                <w:noProof/>
              </w:rPr>
              <w:t>1.0 What is a contract?</w:t>
            </w:r>
            <w:r w:rsidR="00B8635B">
              <w:rPr>
                <w:noProof/>
                <w:webHidden/>
              </w:rPr>
              <w:tab/>
            </w:r>
            <w:r w:rsidR="00B8635B">
              <w:rPr>
                <w:noProof/>
                <w:webHidden/>
              </w:rPr>
              <w:fldChar w:fldCharType="begin"/>
            </w:r>
            <w:r w:rsidR="00B8635B">
              <w:rPr>
                <w:noProof/>
                <w:webHidden/>
              </w:rPr>
              <w:instrText xml:space="preserve"> PAGEREF _Toc503446229 \h </w:instrText>
            </w:r>
            <w:r w:rsidR="00B8635B">
              <w:rPr>
                <w:noProof/>
                <w:webHidden/>
              </w:rPr>
            </w:r>
            <w:r w:rsidR="00B8635B">
              <w:rPr>
                <w:noProof/>
                <w:webHidden/>
              </w:rPr>
              <w:fldChar w:fldCharType="separate"/>
            </w:r>
            <w:r w:rsidR="00B8635B">
              <w:rPr>
                <w:noProof/>
                <w:webHidden/>
              </w:rPr>
              <w:t>3</w:t>
            </w:r>
            <w:r w:rsidR="00B8635B">
              <w:rPr>
                <w:noProof/>
                <w:webHidden/>
              </w:rPr>
              <w:fldChar w:fldCharType="end"/>
            </w:r>
          </w:hyperlink>
        </w:p>
        <w:p w:rsidR="00B8635B" w:rsidRDefault="00ED5A6E">
          <w:pPr>
            <w:pStyle w:val="TOC2"/>
            <w:rPr>
              <w:rFonts w:asciiTheme="minorHAnsi" w:eastAsiaTheme="minorEastAsia" w:hAnsiTheme="minorHAnsi" w:cstheme="minorBidi"/>
              <w:bCs w:val="0"/>
              <w:sz w:val="22"/>
              <w:szCs w:val="22"/>
              <w:bdr w:val="none" w:sz="0" w:space="0" w:color="auto"/>
              <w:lang w:val="en-GB" w:eastAsia="en-GB"/>
            </w:rPr>
          </w:pPr>
          <w:hyperlink w:anchor="_Toc503446230" w:history="1">
            <w:r w:rsidR="00B8635B" w:rsidRPr="009B31CF">
              <w:rPr>
                <w:rStyle w:val="Hyperlink"/>
              </w:rPr>
              <w:t>1.1 Why is a contract essential?</w:t>
            </w:r>
            <w:r w:rsidR="00B8635B">
              <w:rPr>
                <w:webHidden/>
              </w:rPr>
              <w:tab/>
            </w:r>
            <w:r w:rsidR="00B8635B">
              <w:rPr>
                <w:webHidden/>
              </w:rPr>
              <w:fldChar w:fldCharType="begin"/>
            </w:r>
            <w:r w:rsidR="00B8635B">
              <w:rPr>
                <w:webHidden/>
              </w:rPr>
              <w:instrText xml:space="preserve"> PAGEREF _Toc503446230 \h </w:instrText>
            </w:r>
            <w:r w:rsidR="00B8635B">
              <w:rPr>
                <w:webHidden/>
              </w:rPr>
            </w:r>
            <w:r w:rsidR="00B8635B">
              <w:rPr>
                <w:webHidden/>
              </w:rPr>
              <w:fldChar w:fldCharType="separate"/>
            </w:r>
            <w:r w:rsidR="00B8635B">
              <w:rPr>
                <w:webHidden/>
              </w:rPr>
              <w:t>3</w:t>
            </w:r>
            <w:r w:rsidR="00B8635B">
              <w:rPr>
                <w:webHidden/>
              </w:rPr>
              <w:fldChar w:fldCharType="end"/>
            </w:r>
          </w:hyperlink>
        </w:p>
        <w:p w:rsidR="00B8635B" w:rsidRDefault="00ED5A6E">
          <w:pPr>
            <w:pStyle w:val="TOC1"/>
            <w:tabs>
              <w:tab w:val="right" w:leader="dot" w:pos="9628"/>
            </w:tabs>
            <w:rPr>
              <w:rFonts w:asciiTheme="minorHAnsi" w:eastAsiaTheme="minorEastAsia" w:hAnsiTheme="minorHAnsi" w:cstheme="minorBidi"/>
              <w:noProof/>
              <w:sz w:val="22"/>
              <w:szCs w:val="22"/>
              <w:bdr w:val="none" w:sz="0" w:space="0" w:color="auto"/>
              <w:lang w:val="en-GB" w:eastAsia="en-GB"/>
            </w:rPr>
          </w:pPr>
          <w:hyperlink w:anchor="_Toc503446231" w:history="1">
            <w:r w:rsidR="00B8635B" w:rsidRPr="009B31CF">
              <w:rPr>
                <w:rStyle w:val="Hyperlink"/>
                <w:rFonts w:ascii="Arial" w:hAnsi="Arial" w:cs="Arial"/>
                <w:noProof/>
              </w:rPr>
              <w:t>2.0 The main elements of a contract</w:t>
            </w:r>
            <w:r w:rsidR="00B8635B">
              <w:rPr>
                <w:noProof/>
                <w:webHidden/>
              </w:rPr>
              <w:tab/>
            </w:r>
            <w:r w:rsidR="00B8635B">
              <w:rPr>
                <w:noProof/>
                <w:webHidden/>
              </w:rPr>
              <w:fldChar w:fldCharType="begin"/>
            </w:r>
            <w:r w:rsidR="00B8635B">
              <w:rPr>
                <w:noProof/>
                <w:webHidden/>
              </w:rPr>
              <w:instrText xml:space="preserve"> PAGEREF _Toc503446231 \h </w:instrText>
            </w:r>
            <w:r w:rsidR="00B8635B">
              <w:rPr>
                <w:noProof/>
                <w:webHidden/>
              </w:rPr>
            </w:r>
            <w:r w:rsidR="00B8635B">
              <w:rPr>
                <w:noProof/>
                <w:webHidden/>
              </w:rPr>
              <w:fldChar w:fldCharType="separate"/>
            </w:r>
            <w:r w:rsidR="00B8635B">
              <w:rPr>
                <w:noProof/>
                <w:webHidden/>
              </w:rPr>
              <w:t>4</w:t>
            </w:r>
            <w:r w:rsidR="00B8635B">
              <w:rPr>
                <w:noProof/>
                <w:webHidden/>
              </w:rPr>
              <w:fldChar w:fldCharType="end"/>
            </w:r>
          </w:hyperlink>
        </w:p>
        <w:p w:rsidR="00B8635B" w:rsidRDefault="00ED5A6E">
          <w:pPr>
            <w:pStyle w:val="TOC2"/>
            <w:rPr>
              <w:rFonts w:asciiTheme="minorHAnsi" w:eastAsiaTheme="minorEastAsia" w:hAnsiTheme="minorHAnsi" w:cstheme="minorBidi"/>
              <w:bCs w:val="0"/>
              <w:sz w:val="22"/>
              <w:szCs w:val="22"/>
              <w:bdr w:val="none" w:sz="0" w:space="0" w:color="auto"/>
              <w:lang w:val="en-GB" w:eastAsia="en-GB"/>
            </w:rPr>
          </w:pPr>
          <w:hyperlink w:anchor="_Toc503446232" w:history="1">
            <w:r w:rsidR="00B8635B" w:rsidRPr="009B31CF">
              <w:rPr>
                <w:rStyle w:val="Hyperlink"/>
              </w:rPr>
              <w:t>2.1 Agreement</w:t>
            </w:r>
            <w:r w:rsidR="00B8635B">
              <w:rPr>
                <w:webHidden/>
              </w:rPr>
              <w:tab/>
            </w:r>
            <w:r w:rsidR="00B8635B">
              <w:rPr>
                <w:webHidden/>
              </w:rPr>
              <w:fldChar w:fldCharType="begin"/>
            </w:r>
            <w:r w:rsidR="00B8635B">
              <w:rPr>
                <w:webHidden/>
              </w:rPr>
              <w:instrText xml:space="preserve"> PAGEREF _Toc503446232 \h </w:instrText>
            </w:r>
            <w:r w:rsidR="00B8635B">
              <w:rPr>
                <w:webHidden/>
              </w:rPr>
            </w:r>
            <w:r w:rsidR="00B8635B">
              <w:rPr>
                <w:webHidden/>
              </w:rPr>
              <w:fldChar w:fldCharType="separate"/>
            </w:r>
            <w:r w:rsidR="00B8635B">
              <w:rPr>
                <w:webHidden/>
              </w:rPr>
              <w:t>4</w:t>
            </w:r>
            <w:r w:rsidR="00B8635B">
              <w:rPr>
                <w:webHidden/>
              </w:rPr>
              <w:fldChar w:fldCharType="end"/>
            </w:r>
          </w:hyperlink>
        </w:p>
        <w:p w:rsidR="00B8635B" w:rsidRDefault="00ED5A6E">
          <w:pPr>
            <w:pStyle w:val="TOC2"/>
            <w:rPr>
              <w:rFonts w:asciiTheme="minorHAnsi" w:eastAsiaTheme="minorEastAsia" w:hAnsiTheme="minorHAnsi" w:cstheme="minorBidi"/>
              <w:bCs w:val="0"/>
              <w:sz w:val="22"/>
              <w:szCs w:val="22"/>
              <w:bdr w:val="none" w:sz="0" w:space="0" w:color="auto"/>
              <w:lang w:val="en-GB" w:eastAsia="en-GB"/>
            </w:rPr>
          </w:pPr>
          <w:hyperlink w:anchor="_Toc503446233" w:history="1">
            <w:r w:rsidR="00B8635B" w:rsidRPr="009B31CF">
              <w:rPr>
                <w:rStyle w:val="Hyperlink"/>
              </w:rPr>
              <w:t>2.2 Consideration</w:t>
            </w:r>
            <w:r w:rsidR="00B8635B">
              <w:rPr>
                <w:webHidden/>
              </w:rPr>
              <w:tab/>
            </w:r>
            <w:r w:rsidR="00B8635B">
              <w:rPr>
                <w:webHidden/>
              </w:rPr>
              <w:fldChar w:fldCharType="begin"/>
            </w:r>
            <w:r w:rsidR="00B8635B">
              <w:rPr>
                <w:webHidden/>
              </w:rPr>
              <w:instrText xml:space="preserve"> PAGEREF _Toc503446233 \h </w:instrText>
            </w:r>
            <w:r w:rsidR="00B8635B">
              <w:rPr>
                <w:webHidden/>
              </w:rPr>
            </w:r>
            <w:r w:rsidR="00B8635B">
              <w:rPr>
                <w:webHidden/>
              </w:rPr>
              <w:fldChar w:fldCharType="separate"/>
            </w:r>
            <w:r w:rsidR="00B8635B">
              <w:rPr>
                <w:webHidden/>
              </w:rPr>
              <w:t>4</w:t>
            </w:r>
            <w:r w:rsidR="00B8635B">
              <w:rPr>
                <w:webHidden/>
              </w:rPr>
              <w:fldChar w:fldCharType="end"/>
            </w:r>
          </w:hyperlink>
        </w:p>
        <w:p w:rsidR="00B8635B" w:rsidRDefault="00ED5A6E">
          <w:pPr>
            <w:pStyle w:val="TOC2"/>
            <w:rPr>
              <w:rFonts w:asciiTheme="minorHAnsi" w:eastAsiaTheme="minorEastAsia" w:hAnsiTheme="minorHAnsi" w:cstheme="minorBidi"/>
              <w:bCs w:val="0"/>
              <w:sz w:val="22"/>
              <w:szCs w:val="22"/>
              <w:bdr w:val="none" w:sz="0" w:space="0" w:color="auto"/>
              <w:lang w:val="en-GB" w:eastAsia="en-GB"/>
            </w:rPr>
          </w:pPr>
          <w:hyperlink w:anchor="_Toc503446234" w:history="1">
            <w:r w:rsidR="00B8635B" w:rsidRPr="009B31CF">
              <w:rPr>
                <w:rStyle w:val="Hyperlink"/>
              </w:rPr>
              <w:t>2.3 Intention to be bound</w:t>
            </w:r>
            <w:r w:rsidR="00B8635B">
              <w:rPr>
                <w:webHidden/>
              </w:rPr>
              <w:tab/>
            </w:r>
            <w:r w:rsidR="00B8635B">
              <w:rPr>
                <w:webHidden/>
              </w:rPr>
              <w:fldChar w:fldCharType="begin"/>
            </w:r>
            <w:r w:rsidR="00B8635B">
              <w:rPr>
                <w:webHidden/>
              </w:rPr>
              <w:instrText xml:space="preserve"> PAGEREF _Toc503446234 \h </w:instrText>
            </w:r>
            <w:r w:rsidR="00B8635B">
              <w:rPr>
                <w:webHidden/>
              </w:rPr>
            </w:r>
            <w:r w:rsidR="00B8635B">
              <w:rPr>
                <w:webHidden/>
              </w:rPr>
              <w:fldChar w:fldCharType="separate"/>
            </w:r>
            <w:r w:rsidR="00B8635B">
              <w:rPr>
                <w:webHidden/>
              </w:rPr>
              <w:t>4</w:t>
            </w:r>
            <w:r w:rsidR="00B8635B">
              <w:rPr>
                <w:webHidden/>
              </w:rPr>
              <w:fldChar w:fldCharType="end"/>
            </w:r>
          </w:hyperlink>
        </w:p>
        <w:p w:rsidR="00B8635B" w:rsidRDefault="00ED5A6E">
          <w:pPr>
            <w:pStyle w:val="TOC2"/>
            <w:rPr>
              <w:rFonts w:asciiTheme="minorHAnsi" w:eastAsiaTheme="minorEastAsia" w:hAnsiTheme="minorHAnsi" w:cstheme="minorBidi"/>
              <w:bCs w:val="0"/>
              <w:sz w:val="22"/>
              <w:szCs w:val="22"/>
              <w:bdr w:val="none" w:sz="0" w:space="0" w:color="auto"/>
              <w:lang w:val="en-GB" w:eastAsia="en-GB"/>
            </w:rPr>
          </w:pPr>
          <w:hyperlink w:anchor="_Toc503446235" w:history="1">
            <w:r w:rsidR="00B8635B" w:rsidRPr="009B31CF">
              <w:rPr>
                <w:rStyle w:val="Hyperlink"/>
              </w:rPr>
              <w:t>2.4 Other elements to a contract</w:t>
            </w:r>
            <w:r w:rsidR="00B8635B">
              <w:rPr>
                <w:webHidden/>
              </w:rPr>
              <w:tab/>
            </w:r>
            <w:r w:rsidR="00B8635B">
              <w:rPr>
                <w:webHidden/>
              </w:rPr>
              <w:fldChar w:fldCharType="begin"/>
            </w:r>
            <w:r w:rsidR="00B8635B">
              <w:rPr>
                <w:webHidden/>
              </w:rPr>
              <w:instrText xml:space="preserve"> PAGEREF _Toc503446235 \h </w:instrText>
            </w:r>
            <w:r w:rsidR="00B8635B">
              <w:rPr>
                <w:webHidden/>
              </w:rPr>
            </w:r>
            <w:r w:rsidR="00B8635B">
              <w:rPr>
                <w:webHidden/>
              </w:rPr>
              <w:fldChar w:fldCharType="separate"/>
            </w:r>
            <w:r w:rsidR="00B8635B">
              <w:rPr>
                <w:webHidden/>
              </w:rPr>
              <w:t>5</w:t>
            </w:r>
            <w:r w:rsidR="00B8635B">
              <w:rPr>
                <w:webHidden/>
              </w:rPr>
              <w:fldChar w:fldCharType="end"/>
            </w:r>
          </w:hyperlink>
        </w:p>
        <w:p w:rsidR="00B8635B" w:rsidRDefault="00ED5A6E">
          <w:pPr>
            <w:pStyle w:val="TOC2"/>
            <w:rPr>
              <w:rFonts w:asciiTheme="minorHAnsi" w:eastAsiaTheme="minorEastAsia" w:hAnsiTheme="minorHAnsi" w:cstheme="minorBidi"/>
              <w:bCs w:val="0"/>
              <w:sz w:val="22"/>
              <w:szCs w:val="22"/>
              <w:bdr w:val="none" w:sz="0" w:space="0" w:color="auto"/>
              <w:lang w:val="en-GB" w:eastAsia="en-GB"/>
            </w:rPr>
          </w:pPr>
          <w:hyperlink w:anchor="_Toc503446236" w:history="1">
            <w:r w:rsidR="00B8635B" w:rsidRPr="009B31CF">
              <w:rPr>
                <w:rStyle w:val="Hyperlink"/>
              </w:rPr>
              <w:t>2.5 No fundamental mistake</w:t>
            </w:r>
            <w:r w:rsidR="00B8635B">
              <w:rPr>
                <w:webHidden/>
              </w:rPr>
              <w:tab/>
            </w:r>
            <w:r w:rsidR="00B8635B">
              <w:rPr>
                <w:webHidden/>
              </w:rPr>
              <w:fldChar w:fldCharType="begin"/>
            </w:r>
            <w:r w:rsidR="00B8635B">
              <w:rPr>
                <w:webHidden/>
              </w:rPr>
              <w:instrText xml:space="preserve"> PAGEREF _Toc503446236 \h </w:instrText>
            </w:r>
            <w:r w:rsidR="00B8635B">
              <w:rPr>
                <w:webHidden/>
              </w:rPr>
            </w:r>
            <w:r w:rsidR="00B8635B">
              <w:rPr>
                <w:webHidden/>
              </w:rPr>
              <w:fldChar w:fldCharType="separate"/>
            </w:r>
            <w:r w:rsidR="00B8635B">
              <w:rPr>
                <w:webHidden/>
              </w:rPr>
              <w:t>5</w:t>
            </w:r>
            <w:r w:rsidR="00B8635B">
              <w:rPr>
                <w:webHidden/>
              </w:rPr>
              <w:fldChar w:fldCharType="end"/>
            </w:r>
          </w:hyperlink>
        </w:p>
        <w:p w:rsidR="00B8635B" w:rsidRDefault="00ED5A6E">
          <w:pPr>
            <w:pStyle w:val="TOC2"/>
            <w:rPr>
              <w:rFonts w:asciiTheme="minorHAnsi" w:eastAsiaTheme="minorEastAsia" w:hAnsiTheme="minorHAnsi" w:cstheme="minorBidi"/>
              <w:bCs w:val="0"/>
              <w:sz w:val="22"/>
              <w:szCs w:val="22"/>
              <w:bdr w:val="none" w:sz="0" w:space="0" w:color="auto"/>
              <w:lang w:val="en-GB" w:eastAsia="en-GB"/>
            </w:rPr>
          </w:pPr>
          <w:hyperlink w:anchor="_Toc503446237" w:history="1">
            <w:r w:rsidR="00B8635B" w:rsidRPr="009B31CF">
              <w:rPr>
                <w:rStyle w:val="Hyperlink"/>
              </w:rPr>
              <w:t>2.6 Capacity</w:t>
            </w:r>
            <w:r w:rsidR="00B8635B">
              <w:rPr>
                <w:webHidden/>
              </w:rPr>
              <w:tab/>
            </w:r>
            <w:r w:rsidR="00B8635B">
              <w:rPr>
                <w:webHidden/>
              </w:rPr>
              <w:fldChar w:fldCharType="begin"/>
            </w:r>
            <w:r w:rsidR="00B8635B">
              <w:rPr>
                <w:webHidden/>
              </w:rPr>
              <w:instrText xml:space="preserve"> PAGEREF _Toc503446237 \h </w:instrText>
            </w:r>
            <w:r w:rsidR="00B8635B">
              <w:rPr>
                <w:webHidden/>
              </w:rPr>
            </w:r>
            <w:r w:rsidR="00B8635B">
              <w:rPr>
                <w:webHidden/>
              </w:rPr>
              <w:fldChar w:fldCharType="separate"/>
            </w:r>
            <w:r w:rsidR="00B8635B">
              <w:rPr>
                <w:webHidden/>
              </w:rPr>
              <w:t>5</w:t>
            </w:r>
            <w:r w:rsidR="00B8635B">
              <w:rPr>
                <w:webHidden/>
              </w:rPr>
              <w:fldChar w:fldCharType="end"/>
            </w:r>
          </w:hyperlink>
        </w:p>
        <w:p w:rsidR="00B8635B" w:rsidRDefault="00ED5A6E">
          <w:pPr>
            <w:pStyle w:val="TOC2"/>
            <w:rPr>
              <w:rFonts w:asciiTheme="minorHAnsi" w:eastAsiaTheme="minorEastAsia" w:hAnsiTheme="minorHAnsi" w:cstheme="minorBidi"/>
              <w:bCs w:val="0"/>
              <w:sz w:val="22"/>
              <w:szCs w:val="22"/>
              <w:bdr w:val="none" w:sz="0" w:space="0" w:color="auto"/>
              <w:lang w:val="en-GB" w:eastAsia="en-GB"/>
            </w:rPr>
          </w:pPr>
          <w:hyperlink w:anchor="_Toc503446238" w:history="1">
            <w:r w:rsidR="00B8635B" w:rsidRPr="009B31CF">
              <w:rPr>
                <w:rStyle w:val="Hyperlink"/>
              </w:rPr>
              <w:t>2.7 Legal object</w:t>
            </w:r>
            <w:r w:rsidR="00B8635B">
              <w:rPr>
                <w:webHidden/>
              </w:rPr>
              <w:tab/>
            </w:r>
            <w:r w:rsidR="00B8635B">
              <w:rPr>
                <w:webHidden/>
              </w:rPr>
              <w:fldChar w:fldCharType="begin"/>
            </w:r>
            <w:r w:rsidR="00B8635B">
              <w:rPr>
                <w:webHidden/>
              </w:rPr>
              <w:instrText xml:space="preserve"> PAGEREF _Toc503446238 \h </w:instrText>
            </w:r>
            <w:r w:rsidR="00B8635B">
              <w:rPr>
                <w:webHidden/>
              </w:rPr>
            </w:r>
            <w:r w:rsidR="00B8635B">
              <w:rPr>
                <w:webHidden/>
              </w:rPr>
              <w:fldChar w:fldCharType="separate"/>
            </w:r>
            <w:r w:rsidR="00B8635B">
              <w:rPr>
                <w:webHidden/>
              </w:rPr>
              <w:t>5</w:t>
            </w:r>
            <w:r w:rsidR="00B8635B">
              <w:rPr>
                <w:webHidden/>
              </w:rPr>
              <w:fldChar w:fldCharType="end"/>
            </w:r>
          </w:hyperlink>
        </w:p>
        <w:p w:rsidR="00B8635B" w:rsidRDefault="00ED5A6E">
          <w:pPr>
            <w:pStyle w:val="TOC1"/>
            <w:tabs>
              <w:tab w:val="right" w:leader="dot" w:pos="9628"/>
            </w:tabs>
            <w:rPr>
              <w:rFonts w:asciiTheme="minorHAnsi" w:eastAsiaTheme="minorEastAsia" w:hAnsiTheme="minorHAnsi" w:cstheme="minorBidi"/>
              <w:noProof/>
              <w:sz w:val="22"/>
              <w:szCs w:val="22"/>
              <w:bdr w:val="none" w:sz="0" w:space="0" w:color="auto"/>
              <w:lang w:val="en-GB" w:eastAsia="en-GB"/>
            </w:rPr>
          </w:pPr>
          <w:hyperlink w:anchor="_Toc503446239" w:history="1">
            <w:r w:rsidR="00B8635B" w:rsidRPr="009B31CF">
              <w:rPr>
                <w:rStyle w:val="Hyperlink"/>
                <w:rFonts w:ascii="Arial" w:hAnsi="Arial" w:cs="Arial"/>
                <w:noProof/>
              </w:rPr>
              <w:t>3.0 Offer vs invitation to treat</w:t>
            </w:r>
            <w:r w:rsidR="00B8635B">
              <w:rPr>
                <w:noProof/>
                <w:webHidden/>
              </w:rPr>
              <w:tab/>
            </w:r>
            <w:r w:rsidR="00B8635B">
              <w:rPr>
                <w:noProof/>
                <w:webHidden/>
              </w:rPr>
              <w:fldChar w:fldCharType="begin"/>
            </w:r>
            <w:r w:rsidR="00B8635B">
              <w:rPr>
                <w:noProof/>
                <w:webHidden/>
              </w:rPr>
              <w:instrText xml:space="preserve"> PAGEREF _Toc503446239 \h </w:instrText>
            </w:r>
            <w:r w:rsidR="00B8635B">
              <w:rPr>
                <w:noProof/>
                <w:webHidden/>
              </w:rPr>
            </w:r>
            <w:r w:rsidR="00B8635B">
              <w:rPr>
                <w:noProof/>
                <w:webHidden/>
              </w:rPr>
              <w:fldChar w:fldCharType="separate"/>
            </w:r>
            <w:r w:rsidR="00B8635B">
              <w:rPr>
                <w:noProof/>
                <w:webHidden/>
              </w:rPr>
              <w:t>6</w:t>
            </w:r>
            <w:r w:rsidR="00B8635B">
              <w:rPr>
                <w:noProof/>
                <w:webHidden/>
              </w:rPr>
              <w:fldChar w:fldCharType="end"/>
            </w:r>
          </w:hyperlink>
        </w:p>
        <w:p w:rsidR="00B8635B" w:rsidRDefault="00ED5A6E">
          <w:pPr>
            <w:pStyle w:val="TOC1"/>
            <w:tabs>
              <w:tab w:val="right" w:leader="dot" w:pos="9628"/>
            </w:tabs>
            <w:rPr>
              <w:rFonts w:asciiTheme="minorHAnsi" w:eastAsiaTheme="minorEastAsia" w:hAnsiTheme="minorHAnsi" w:cstheme="minorBidi"/>
              <w:noProof/>
              <w:sz w:val="22"/>
              <w:szCs w:val="22"/>
              <w:bdr w:val="none" w:sz="0" w:space="0" w:color="auto"/>
              <w:lang w:val="en-GB" w:eastAsia="en-GB"/>
            </w:rPr>
          </w:pPr>
          <w:hyperlink w:anchor="_Toc503446240" w:history="1">
            <w:r w:rsidR="00B8635B" w:rsidRPr="009B31CF">
              <w:rPr>
                <w:rStyle w:val="Hyperlink"/>
                <w:rFonts w:ascii="Arial" w:eastAsia="Arial" w:hAnsi="Arial" w:cs="Arial"/>
                <w:noProof/>
              </w:rPr>
              <w:t>4.0 Contracts not fully discharged</w:t>
            </w:r>
            <w:r w:rsidR="00B8635B">
              <w:rPr>
                <w:noProof/>
                <w:webHidden/>
              </w:rPr>
              <w:tab/>
            </w:r>
            <w:r w:rsidR="00B8635B">
              <w:rPr>
                <w:noProof/>
                <w:webHidden/>
              </w:rPr>
              <w:fldChar w:fldCharType="begin"/>
            </w:r>
            <w:r w:rsidR="00B8635B">
              <w:rPr>
                <w:noProof/>
                <w:webHidden/>
              </w:rPr>
              <w:instrText xml:space="preserve"> PAGEREF _Toc503446240 \h </w:instrText>
            </w:r>
            <w:r w:rsidR="00B8635B">
              <w:rPr>
                <w:noProof/>
                <w:webHidden/>
              </w:rPr>
            </w:r>
            <w:r w:rsidR="00B8635B">
              <w:rPr>
                <w:noProof/>
                <w:webHidden/>
              </w:rPr>
              <w:fldChar w:fldCharType="separate"/>
            </w:r>
            <w:r w:rsidR="00B8635B">
              <w:rPr>
                <w:noProof/>
                <w:webHidden/>
              </w:rPr>
              <w:t>6</w:t>
            </w:r>
            <w:r w:rsidR="00B8635B">
              <w:rPr>
                <w:noProof/>
                <w:webHidden/>
              </w:rPr>
              <w:fldChar w:fldCharType="end"/>
            </w:r>
          </w:hyperlink>
        </w:p>
        <w:p w:rsidR="00B8635B" w:rsidRDefault="00ED5A6E">
          <w:pPr>
            <w:pStyle w:val="TOC1"/>
            <w:tabs>
              <w:tab w:val="right" w:leader="dot" w:pos="9628"/>
            </w:tabs>
            <w:rPr>
              <w:rFonts w:asciiTheme="minorHAnsi" w:eastAsiaTheme="minorEastAsia" w:hAnsiTheme="minorHAnsi" w:cstheme="minorBidi"/>
              <w:noProof/>
              <w:sz w:val="22"/>
              <w:szCs w:val="22"/>
              <w:bdr w:val="none" w:sz="0" w:space="0" w:color="auto"/>
              <w:lang w:val="en-GB" w:eastAsia="en-GB"/>
            </w:rPr>
          </w:pPr>
          <w:hyperlink w:anchor="_Toc503446241" w:history="1">
            <w:r w:rsidR="00B8635B" w:rsidRPr="009B31CF">
              <w:rPr>
                <w:rStyle w:val="Hyperlink"/>
                <w:rFonts w:ascii="Arial" w:hAnsi="Arial" w:cs="Arial"/>
                <w:noProof/>
              </w:rPr>
              <w:t>5.0 Construction scenarios</w:t>
            </w:r>
            <w:r w:rsidR="00B8635B">
              <w:rPr>
                <w:noProof/>
                <w:webHidden/>
              </w:rPr>
              <w:tab/>
            </w:r>
            <w:r w:rsidR="00B8635B">
              <w:rPr>
                <w:noProof/>
                <w:webHidden/>
              </w:rPr>
              <w:fldChar w:fldCharType="begin"/>
            </w:r>
            <w:r w:rsidR="00B8635B">
              <w:rPr>
                <w:noProof/>
                <w:webHidden/>
              </w:rPr>
              <w:instrText xml:space="preserve"> PAGEREF _Toc503446241 \h </w:instrText>
            </w:r>
            <w:r w:rsidR="00B8635B">
              <w:rPr>
                <w:noProof/>
                <w:webHidden/>
              </w:rPr>
            </w:r>
            <w:r w:rsidR="00B8635B">
              <w:rPr>
                <w:noProof/>
                <w:webHidden/>
              </w:rPr>
              <w:fldChar w:fldCharType="separate"/>
            </w:r>
            <w:r w:rsidR="00B8635B">
              <w:rPr>
                <w:noProof/>
                <w:webHidden/>
              </w:rPr>
              <w:t>6</w:t>
            </w:r>
            <w:r w:rsidR="00B8635B">
              <w:rPr>
                <w:noProof/>
                <w:webHidden/>
              </w:rPr>
              <w:fldChar w:fldCharType="end"/>
            </w:r>
          </w:hyperlink>
        </w:p>
        <w:p w:rsidR="00B8635B" w:rsidRDefault="00ED5A6E">
          <w:pPr>
            <w:pStyle w:val="TOC2"/>
            <w:rPr>
              <w:rFonts w:asciiTheme="minorHAnsi" w:eastAsiaTheme="minorEastAsia" w:hAnsiTheme="minorHAnsi" w:cstheme="minorBidi"/>
              <w:bCs w:val="0"/>
              <w:sz w:val="22"/>
              <w:szCs w:val="22"/>
              <w:bdr w:val="none" w:sz="0" w:space="0" w:color="auto"/>
              <w:lang w:val="en-GB" w:eastAsia="en-GB"/>
            </w:rPr>
          </w:pPr>
          <w:hyperlink w:anchor="_Toc503446242" w:history="1">
            <w:r w:rsidR="00B8635B" w:rsidRPr="009B31CF">
              <w:rPr>
                <w:rStyle w:val="Hyperlink"/>
              </w:rPr>
              <w:t>5.1 Contractors decide to burn waste on site without a license</w:t>
            </w:r>
            <w:r w:rsidR="00B8635B">
              <w:rPr>
                <w:webHidden/>
              </w:rPr>
              <w:tab/>
            </w:r>
            <w:r w:rsidR="00B8635B">
              <w:rPr>
                <w:webHidden/>
              </w:rPr>
              <w:fldChar w:fldCharType="begin"/>
            </w:r>
            <w:r w:rsidR="00B8635B">
              <w:rPr>
                <w:webHidden/>
              </w:rPr>
              <w:instrText xml:space="preserve"> PAGEREF _Toc503446242 \h </w:instrText>
            </w:r>
            <w:r w:rsidR="00B8635B">
              <w:rPr>
                <w:webHidden/>
              </w:rPr>
            </w:r>
            <w:r w:rsidR="00B8635B">
              <w:rPr>
                <w:webHidden/>
              </w:rPr>
              <w:fldChar w:fldCharType="separate"/>
            </w:r>
            <w:r w:rsidR="00B8635B">
              <w:rPr>
                <w:webHidden/>
              </w:rPr>
              <w:t>6</w:t>
            </w:r>
            <w:r w:rsidR="00B8635B">
              <w:rPr>
                <w:webHidden/>
              </w:rPr>
              <w:fldChar w:fldCharType="end"/>
            </w:r>
          </w:hyperlink>
        </w:p>
        <w:p w:rsidR="00B8635B" w:rsidRDefault="00ED5A6E">
          <w:pPr>
            <w:pStyle w:val="TOC2"/>
            <w:rPr>
              <w:rFonts w:asciiTheme="minorHAnsi" w:eastAsiaTheme="minorEastAsia" w:hAnsiTheme="minorHAnsi" w:cstheme="minorBidi"/>
              <w:bCs w:val="0"/>
              <w:sz w:val="22"/>
              <w:szCs w:val="22"/>
              <w:bdr w:val="none" w:sz="0" w:space="0" w:color="auto"/>
              <w:lang w:val="en-GB" w:eastAsia="en-GB"/>
            </w:rPr>
          </w:pPr>
          <w:hyperlink w:anchor="_Toc503446243" w:history="1">
            <w:r w:rsidR="00B8635B" w:rsidRPr="009B31CF">
              <w:rPr>
                <w:rStyle w:val="Hyperlink"/>
              </w:rPr>
              <w:t>5.2 Site is broken into and materials removed/ disturbed</w:t>
            </w:r>
            <w:r w:rsidR="00B8635B">
              <w:rPr>
                <w:webHidden/>
              </w:rPr>
              <w:tab/>
            </w:r>
            <w:r w:rsidR="00B8635B">
              <w:rPr>
                <w:webHidden/>
              </w:rPr>
              <w:fldChar w:fldCharType="begin"/>
            </w:r>
            <w:r w:rsidR="00B8635B">
              <w:rPr>
                <w:webHidden/>
              </w:rPr>
              <w:instrText xml:space="preserve"> PAGEREF _Toc503446243 \h </w:instrText>
            </w:r>
            <w:r w:rsidR="00B8635B">
              <w:rPr>
                <w:webHidden/>
              </w:rPr>
            </w:r>
            <w:r w:rsidR="00B8635B">
              <w:rPr>
                <w:webHidden/>
              </w:rPr>
              <w:fldChar w:fldCharType="separate"/>
            </w:r>
            <w:r w:rsidR="00B8635B">
              <w:rPr>
                <w:webHidden/>
              </w:rPr>
              <w:t>7</w:t>
            </w:r>
            <w:r w:rsidR="00B8635B">
              <w:rPr>
                <w:webHidden/>
              </w:rPr>
              <w:fldChar w:fldCharType="end"/>
            </w:r>
          </w:hyperlink>
        </w:p>
        <w:p w:rsidR="00B8635B" w:rsidRDefault="00ED5A6E">
          <w:pPr>
            <w:pStyle w:val="TOC2"/>
            <w:rPr>
              <w:rFonts w:asciiTheme="minorHAnsi" w:eastAsiaTheme="minorEastAsia" w:hAnsiTheme="minorHAnsi" w:cstheme="minorBidi"/>
              <w:bCs w:val="0"/>
              <w:sz w:val="22"/>
              <w:szCs w:val="22"/>
              <w:bdr w:val="none" w:sz="0" w:space="0" w:color="auto"/>
              <w:lang w:val="en-GB" w:eastAsia="en-GB"/>
            </w:rPr>
          </w:pPr>
          <w:hyperlink w:anchor="_Toc503446244" w:history="1">
            <w:r w:rsidR="00B8635B" w:rsidRPr="009B31CF">
              <w:rPr>
                <w:rStyle w:val="Hyperlink"/>
              </w:rPr>
              <w:t>5.3 Perpetrator injures themselves on site</w:t>
            </w:r>
            <w:r w:rsidR="00B8635B" w:rsidRPr="009B31CF">
              <w:rPr>
                <w:rStyle w:val="Hyperlink"/>
                <w:b/>
              </w:rPr>
              <w:t>.</w:t>
            </w:r>
            <w:r w:rsidR="00B8635B">
              <w:rPr>
                <w:webHidden/>
              </w:rPr>
              <w:tab/>
            </w:r>
            <w:r w:rsidR="00B8635B">
              <w:rPr>
                <w:webHidden/>
              </w:rPr>
              <w:fldChar w:fldCharType="begin"/>
            </w:r>
            <w:r w:rsidR="00B8635B">
              <w:rPr>
                <w:webHidden/>
              </w:rPr>
              <w:instrText xml:space="preserve"> PAGEREF _Toc503446244 \h </w:instrText>
            </w:r>
            <w:r w:rsidR="00B8635B">
              <w:rPr>
                <w:webHidden/>
              </w:rPr>
            </w:r>
            <w:r w:rsidR="00B8635B">
              <w:rPr>
                <w:webHidden/>
              </w:rPr>
              <w:fldChar w:fldCharType="separate"/>
            </w:r>
            <w:r w:rsidR="00B8635B">
              <w:rPr>
                <w:webHidden/>
              </w:rPr>
              <w:t>7</w:t>
            </w:r>
            <w:r w:rsidR="00B8635B">
              <w:rPr>
                <w:webHidden/>
              </w:rPr>
              <w:fldChar w:fldCharType="end"/>
            </w:r>
          </w:hyperlink>
        </w:p>
        <w:p w:rsidR="00B8635B" w:rsidRDefault="00ED5A6E">
          <w:pPr>
            <w:pStyle w:val="TOC1"/>
            <w:tabs>
              <w:tab w:val="right" w:leader="dot" w:pos="9628"/>
            </w:tabs>
            <w:rPr>
              <w:rFonts w:asciiTheme="minorHAnsi" w:eastAsiaTheme="minorEastAsia" w:hAnsiTheme="minorHAnsi" w:cstheme="minorBidi"/>
              <w:noProof/>
              <w:sz w:val="22"/>
              <w:szCs w:val="22"/>
              <w:bdr w:val="none" w:sz="0" w:space="0" w:color="auto"/>
              <w:lang w:val="en-GB" w:eastAsia="en-GB"/>
            </w:rPr>
          </w:pPr>
          <w:hyperlink w:anchor="_Toc503446245" w:history="1">
            <w:r w:rsidR="00B8635B" w:rsidRPr="009B31CF">
              <w:rPr>
                <w:rStyle w:val="Hyperlink"/>
                <w:rFonts w:ascii="Arial" w:hAnsi="Arial" w:cs="Arial"/>
                <w:noProof/>
              </w:rPr>
              <w:t>6.0 Conclusion</w:t>
            </w:r>
            <w:r w:rsidR="00B8635B">
              <w:rPr>
                <w:noProof/>
                <w:webHidden/>
              </w:rPr>
              <w:tab/>
            </w:r>
            <w:r w:rsidR="00B8635B">
              <w:rPr>
                <w:noProof/>
                <w:webHidden/>
              </w:rPr>
              <w:fldChar w:fldCharType="begin"/>
            </w:r>
            <w:r w:rsidR="00B8635B">
              <w:rPr>
                <w:noProof/>
                <w:webHidden/>
              </w:rPr>
              <w:instrText xml:space="preserve"> PAGEREF _Toc503446245 \h </w:instrText>
            </w:r>
            <w:r w:rsidR="00B8635B">
              <w:rPr>
                <w:noProof/>
                <w:webHidden/>
              </w:rPr>
            </w:r>
            <w:r w:rsidR="00B8635B">
              <w:rPr>
                <w:noProof/>
                <w:webHidden/>
              </w:rPr>
              <w:fldChar w:fldCharType="separate"/>
            </w:r>
            <w:r w:rsidR="00B8635B">
              <w:rPr>
                <w:noProof/>
                <w:webHidden/>
              </w:rPr>
              <w:t>8</w:t>
            </w:r>
            <w:r w:rsidR="00B8635B">
              <w:rPr>
                <w:noProof/>
                <w:webHidden/>
              </w:rPr>
              <w:fldChar w:fldCharType="end"/>
            </w:r>
          </w:hyperlink>
        </w:p>
        <w:p w:rsidR="00B8635B" w:rsidRDefault="00ED5A6E">
          <w:pPr>
            <w:pStyle w:val="TOC1"/>
            <w:tabs>
              <w:tab w:val="right" w:leader="dot" w:pos="9628"/>
            </w:tabs>
            <w:rPr>
              <w:rFonts w:asciiTheme="minorHAnsi" w:eastAsiaTheme="minorEastAsia" w:hAnsiTheme="minorHAnsi" w:cstheme="minorBidi"/>
              <w:noProof/>
              <w:sz w:val="22"/>
              <w:szCs w:val="22"/>
              <w:bdr w:val="none" w:sz="0" w:space="0" w:color="auto"/>
              <w:lang w:val="en-GB" w:eastAsia="en-GB"/>
            </w:rPr>
          </w:pPr>
          <w:hyperlink w:anchor="_Toc503446246" w:history="1">
            <w:r w:rsidR="00B8635B" w:rsidRPr="009B31CF">
              <w:rPr>
                <w:rStyle w:val="Hyperlink"/>
                <w:rFonts w:ascii="Arial" w:hAnsi="Arial" w:cs="Arial"/>
                <w:noProof/>
              </w:rPr>
              <w:t>7.0 References</w:t>
            </w:r>
            <w:r w:rsidR="00B8635B">
              <w:rPr>
                <w:noProof/>
                <w:webHidden/>
              </w:rPr>
              <w:tab/>
            </w:r>
            <w:r w:rsidR="00B8635B">
              <w:rPr>
                <w:noProof/>
                <w:webHidden/>
              </w:rPr>
              <w:fldChar w:fldCharType="begin"/>
            </w:r>
            <w:r w:rsidR="00B8635B">
              <w:rPr>
                <w:noProof/>
                <w:webHidden/>
              </w:rPr>
              <w:instrText xml:space="preserve"> PAGEREF _Toc503446246 \h </w:instrText>
            </w:r>
            <w:r w:rsidR="00B8635B">
              <w:rPr>
                <w:noProof/>
                <w:webHidden/>
              </w:rPr>
            </w:r>
            <w:r w:rsidR="00B8635B">
              <w:rPr>
                <w:noProof/>
                <w:webHidden/>
              </w:rPr>
              <w:fldChar w:fldCharType="separate"/>
            </w:r>
            <w:r w:rsidR="00B8635B">
              <w:rPr>
                <w:noProof/>
                <w:webHidden/>
              </w:rPr>
              <w:t>9</w:t>
            </w:r>
            <w:r w:rsidR="00B8635B">
              <w:rPr>
                <w:noProof/>
                <w:webHidden/>
              </w:rPr>
              <w:fldChar w:fldCharType="end"/>
            </w:r>
          </w:hyperlink>
        </w:p>
        <w:p w:rsidR="001744C2" w:rsidRPr="00B8635B" w:rsidRDefault="001744C2" w:rsidP="00B8635B">
          <w:pPr>
            <w:spacing w:line="360" w:lineRule="auto"/>
            <w:rPr>
              <w:rFonts w:ascii="Arial" w:hAnsi="Arial" w:cs="Arial"/>
            </w:rPr>
          </w:pPr>
          <w:r w:rsidRPr="00B8635B">
            <w:rPr>
              <w:rFonts w:ascii="Arial" w:hAnsi="Arial" w:cs="Arial"/>
              <w:b/>
              <w:bCs/>
              <w:noProof/>
            </w:rPr>
            <w:fldChar w:fldCharType="end"/>
          </w:r>
        </w:p>
      </w:sdtContent>
    </w:sdt>
    <w:p w:rsidR="001744C2" w:rsidRPr="00B8635B" w:rsidRDefault="001744C2" w:rsidP="00B8635B">
      <w:pPr>
        <w:pStyle w:val="Body"/>
        <w:spacing w:line="360" w:lineRule="auto"/>
        <w:rPr>
          <w:rFonts w:ascii="Arial" w:hAnsi="Arial" w:cs="Arial"/>
          <w:b/>
          <w:bCs/>
          <w:i/>
          <w:iCs/>
          <w:color w:val="auto"/>
          <w:sz w:val="24"/>
          <w:szCs w:val="24"/>
        </w:rPr>
      </w:pPr>
    </w:p>
    <w:p w:rsidR="001744C2" w:rsidRPr="00B8635B" w:rsidRDefault="001744C2" w:rsidP="00B8635B">
      <w:pPr>
        <w:pStyle w:val="Body"/>
        <w:spacing w:line="360" w:lineRule="auto"/>
        <w:rPr>
          <w:rFonts w:ascii="Arial" w:hAnsi="Arial" w:cs="Arial"/>
          <w:b/>
          <w:bCs/>
          <w:i/>
          <w:iCs/>
          <w:color w:val="auto"/>
          <w:sz w:val="24"/>
          <w:szCs w:val="24"/>
        </w:rPr>
      </w:pPr>
    </w:p>
    <w:p w:rsidR="001744C2" w:rsidRPr="00B8635B" w:rsidRDefault="001744C2" w:rsidP="00B8635B">
      <w:pPr>
        <w:pStyle w:val="Body"/>
        <w:spacing w:line="360" w:lineRule="auto"/>
        <w:rPr>
          <w:rFonts w:ascii="Arial" w:hAnsi="Arial" w:cs="Arial"/>
          <w:b/>
          <w:bCs/>
          <w:i/>
          <w:iCs/>
          <w:color w:val="auto"/>
          <w:sz w:val="24"/>
          <w:szCs w:val="24"/>
        </w:rPr>
      </w:pPr>
    </w:p>
    <w:p w:rsidR="001744C2" w:rsidRPr="00B8635B" w:rsidRDefault="001744C2" w:rsidP="00B8635B">
      <w:pPr>
        <w:pStyle w:val="Body"/>
        <w:spacing w:line="360" w:lineRule="auto"/>
        <w:rPr>
          <w:rFonts w:ascii="Arial" w:hAnsi="Arial" w:cs="Arial"/>
          <w:b/>
          <w:bCs/>
          <w:i/>
          <w:iCs/>
          <w:color w:val="auto"/>
          <w:sz w:val="24"/>
          <w:szCs w:val="24"/>
        </w:rPr>
      </w:pPr>
    </w:p>
    <w:p w:rsidR="001744C2" w:rsidRPr="00B8635B" w:rsidRDefault="001744C2" w:rsidP="00B8635B">
      <w:pPr>
        <w:pStyle w:val="Body"/>
        <w:spacing w:line="360" w:lineRule="auto"/>
        <w:rPr>
          <w:rFonts w:ascii="Arial" w:hAnsi="Arial" w:cs="Arial"/>
          <w:b/>
          <w:bCs/>
          <w:i/>
          <w:iCs/>
          <w:color w:val="auto"/>
          <w:sz w:val="24"/>
          <w:szCs w:val="24"/>
        </w:rPr>
      </w:pPr>
    </w:p>
    <w:p w:rsidR="001744C2" w:rsidRPr="00B8635B" w:rsidRDefault="001744C2" w:rsidP="00B8635B">
      <w:pPr>
        <w:pStyle w:val="Body"/>
        <w:spacing w:line="360" w:lineRule="auto"/>
        <w:rPr>
          <w:rFonts w:ascii="Arial" w:hAnsi="Arial" w:cs="Arial"/>
          <w:b/>
          <w:bCs/>
          <w:i/>
          <w:iCs/>
          <w:color w:val="auto"/>
          <w:sz w:val="24"/>
          <w:szCs w:val="24"/>
        </w:rPr>
      </w:pPr>
    </w:p>
    <w:p w:rsidR="001744C2" w:rsidRPr="00B8635B" w:rsidRDefault="001744C2" w:rsidP="00B8635B">
      <w:pPr>
        <w:pStyle w:val="Body"/>
        <w:spacing w:line="360" w:lineRule="auto"/>
        <w:rPr>
          <w:rFonts w:ascii="Arial" w:hAnsi="Arial" w:cs="Arial"/>
          <w:b/>
          <w:bCs/>
          <w:i/>
          <w:iCs/>
          <w:color w:val="auto"/>
          <w:sz w:val="24"/>
          <w:szCs w:val="24"/>
        </w:rPr>
      </w:pPr>
    </w:p>
    <w:p w:rsidR="001744C2" w:rsidRPr="00B8635B" w:rsidRDefault="001744C2" w:rsidP="00B8635B">
      <w:pPr>
        <w:pStyle w:val="Body"/>
        <w:spacing w:line="360" w:lineRule="auto"/>
        <w:rPr>
          <w:rFonts w:ascii="Arial" w:hAnsi="Arial" w:cs="Arial"/>
          <w:b/>
          <w:bCs/>
          <w:i/>
          <w:iCs/>
          <w:color w:val="auto"/>
          <w:sz w:val="24"/>
          <w:szCs w:val="24"/>
        </w:rPr>
      </w:pPr>
    </w:p>
    <w:p w:rsidR="001744C2" w:rsidRPr="00B8635B" w:rsidRDefault="001744C2" w:rsidP="00B8635B">
      <w:pPr>
        <w:pStyle w:val="Body"/>
        <w:spacing w:line="360" w:lineRule="auto"/>
        <w:rPr>
          <w:rFonts w:ascii="Arial" w:hAnsi="Arial" w:cs="Arial"/>
          <w:b/>
          <w:bCs/>
          <w:i/>
          <w:iCs/>
          <w:color w:val="auto"/>
          <w:sz w:val="24"/>
          <w:szCs w:val="24"/>
        </w:rPr>
      </w:pPr>
    </w:p>
    <w:p w:rsidR="001744C2" w:rsidRDefault="001744C2" w:rsidP="00B8635B">
      <w:pPr>
        <w:pStyle w:val="Body"/>
        <w:spacing w:line="360" w:lineRule="auto"/>
        <w:rPr>
          <w:rFonts w:ascii="Arial" w:hAnsi="Arial" w:cs="Arial"/>
          <w:b/>
          <w:bCs/>
          <w:i/>
          <w:iCs/>
          <w:color w:val="auto"/>
          <w:sz w:val="24"/>
          <w:szCs w:val="24"/>
        </w:rPr>
      </w:pPr>
    </w:p>
    <w:p w:rsidR="00B8635B" w:rsidRDefault="00B8635B" w:rsidP="00B8635B">
      <w:pPr>
        <w:pStyle w:val="Body"/>
        <w:spacing w:line="360" w:lineRule="auto"/>
        <w:rPr>
          <w:rFonts w:ascii="Arial" w:hAnsi="Arial" w:cs="Arial"/>
          <w:b/>
          <w:bCs/>
          <w:i/>
          <w:iCs/>
          <w:color w:val="auto"/>
          <w:sz w:val="24"/>
          <w:szCs w:val="24"/>
        </w:rPr>
      </w:pPr>
    </w:p>
    <w:p w:rsidR="00B8635B" w:rsidRDefault="00B8635B" w:rsidP="00B8635B">
      <w:pPr>
        <w:pStyle w:val="Body"/>
        <w:spacing w:line="360" w:lineRule="auto"/>
        <w:rPr>
          <w:rFonts w:ascii="Arial" w:hAnsi="Arial" w:cs="Arial"/>
          <w:b/>
          <w:bCs/>
          <w:i/>
          <w:iCs/>
          <w:color w:val="auto"/>
          <w:sz w:val="24"/>
          <w:szCs w:val="24"/>
        </w:rPr>
      </w:pPr>
    </w:p>
    <w:p w:rsidR="00B8635B" w:rsidRDefault="00B8635B" w:rsidP="00B8635B">
      <w:pPr>
        <w:pStyle w:val="Body"/>
        <w:spacing w:line="360" w:lineRule="auto"/>
        <w:rPr>
          <w:rFonts w:ascii="Arial" w:hAnsi="Arial" w:cs="Arial"/>
          <w:b/>
          <w:bCs/>
          <w:i/>
          <w:iCs/>
          <w:color w:val="auto"/>
          <w:sz w:val="24"/>
          <w:szCs w:val="24"/>
        </w:rPr>
      </w:pPr>
    </w:p>
    <w:p w:rsidR="00B8635B" w:rsidRPr="00B8635B" w:rsidRDefault="00B8635B" w:rsidP="00B8635B">
      <w:pPr>
        <w:pStyle w:val="Body"/>
        <w:spacing w:line="360" w:lineRule="auto"/>
        <w:rPr>
          <w:rFonts w:ascii="Arial" w:hAnsi="Arial" w:cs="Arial"/>
          <w:b/>
          <w:bCs/>
          <w:i/>
          <w:iCs/>
          <w:color w:val="auto"/>
          <w:sz w:val="24"/>
          <w:szCs w:val="24"/>
        </w:rPr>
      </w:pPr>
    </w:p>
    <w:p w:rsidR="003F2AD8" w:rsidRPr="00B8635B" w:rsidRDefault="00881A4D" w:rsidP="00B8635B">
      <w:pPr>
        <w:pStyle w:val="Body"/>
        <w:spacing w:line="360" w:lineRule="auto"/>
        <w:rPr>
          <w:rFonts w:ascii="Arial" w:hAnsi="Arial" w:cs="Arial"/>
          <w:b/>
          <w:bCs/>
          <w:color w:val="auto"/>
          <w:sz w:val="24"/>
          <w:szCs w:val="24"/>
        </w:rPr>
      </w:pPr>
      <w:r w:rsidRPr="00B8635B">
        <w:rPr>
          <w:rFonts w:ascii="Arial" w:hAnsi="Arial" w:cs="Arial"/>
          <w:b/>
          <w:bCs/>
          <w:i/>
          <w:iCs/>
          <w:color w:val="auto"/>
          <w:sz w:val="24"/>
          <w:szCs w:val="24"/>
        </w:rPr>
        <w:lastRenderedPageBreak/>
        <w:t xml:space="preserve">“ The essence of a construction contract is that a contractor agrees to supply work and materials for the erection of a defined building or other works for the benefit of the employer” </w:t>
      </w:r>
      <w:r w:rsidRPr="00B8635B">
        <w:rPr>
          <w:rFonts w:ascii="Arial" w:hAnsi="Arial" w:cs="Arial"/>
          <w:b/>
          <w:bCs/>
          <w:color w:val="auto"/>
          <w:sz w:val="24"/>
          <w:szCs w:val="24"/>
        </w:rPr>
        <w:t>(</w:t>
      </w:r>
      <w:proofErr w:type="spellStart"/>
      <w:r w:rsidRPr="00B8635B">
        <w:rPr>
          <w:rFonts w:ascii="Arial" w:hAnsi="Arial" w:cs="Arial"/>
          <w:b/>
          <w:bCs/>
          <w:color w:val="auto"/>
          <w:sz w:val="24"/>
          <w:szCs w:val="24"/>
        </w:rPr>
        <w:t>Uff</w:t>
      </w:r>
      <w:proofErr w:type="spellEnd"/>
      <w:r w:rsidRPr="00B8635B">
        <w:rPr>
          <w:rFonts w:ascii="Arial" w:hAnsi="Arial" w:cs="Arial"/>
          <w:b/>
          <w:bCs/>
          <w:color w:val="auto"/>
          <w:sz w:val="24"/>
          <w:szCs w:val="24"/>
        </w:rPr>
        <w:t xml:space="preserve">, 2013, p265). </w:t>
      </w:r>
    </w:p>
    <w:p w:rsidR="003F2AD8" w:rsidRPr="00B8635B" w:rsidRDefault="003F2AD8" w:rsidP="00B8635B">
      <w:pPr>
        <w:pStyle w:val="Body"/>
        <w:spacing w:line="360" w:lineRule="auto"/>
        <w:rPr>
          <w:rFonts w:ascii="Arial" w:hAnsi="Arial" w:cs="Arial"/>
          <w:color w:val="auto"/>
          <w:sz w:val="24"/>
          <w:szCs w:val="24"/>
        </w:rPr>
      </w:pPr>
    </w:p>
    <w:p w:rsidR="003F2AD8" w:rsidRPr="00B8635B" w:rsidRDefault="00881A4D" w:rsidP="00B8635B">
      <w:pPr>
        <w:pStyle w:val="Heading1"/>
        <w:spacing w:line="360" w:lineRule="auto"/>
        <w:rPr>
          <w:rFonts w:ascii="Arial" w:hAnsi="Arial" w:cs="Arial"/>
          <w:color w:val="0070C0"/>
          <w:szCs w:val="24"/>
        </w:rPr>
      </w:pPr>
      <w:bookmarkStart w:id="0" w:name="_Toc503424511"/>
      <w:bookmarkStart w:id="1" w:name="_Toc503446229"/>
      <w:r w:rsidRPr="00B8635B">
        <w:rPr>
          <w:rFonts w:ascii="Arial" w:hAnsi="Arial" w:cs="Arial"/>
          <w:color w:val="0070C0"/>
          <w:szCs w:val="24"/>
        </w:rPr>
        <w:t>1.0 What is a contract?</w:t>
      </w:r>
      <w:bookmarkEnd w:id="0"/>
      <w:bookmarkEnd w:id="1"/>
    </w:p>
    <w:p w:rsidR="003F2AD8" w:rsidRPr="00B8635B" w:rsidRDefault="00881A4D" w:rsidP="00B8635B">
      <w:pPr>
        <w:pStyle w:val="Body"/>
        <w:spacing w:line="360" w:lineRule="auto"/>
        <w:rPr>
          <w:rFonts w:ascii="Arial" w:hAnsi="Arial" w:cs="Arial"/>
          <w:color w:val="auto"/>
          <w:sz w:val="24"/>
          <w:szCs w:val="24"/>
        </w:rPr>
      </w:pPr>
      <w:r w:rsidRPr="00B8635B">
        <w:rPr>
          <w:rFonts w:ascii="Arial" w:hAnsi="Arial" w:cs="Arial"/>
          <w:color w:val="auto"/>
          <w:sz w:val="24"/>
          <w:szCs w:val="24"/>
        </w:rPr>
        <w:t xml:space="preserve">A contract is ‘A written or spoken agreement, especially one concerning employment, sales or </w:t>
      </w:r>
      <w:r w:rsidR="001744C2" w:rsidRPr="00B8635B">
        <w:rPr>
          <w:rFonts w:ascii="Arial" w:hAnsi="Arial" w:cs="Arial"/>
          <w:color w:val="auto"/>
          <w:sz w:val="24"/>
          <w:szCs w:val="24"/>
        </w:rPr>
        <w:t>tenancy that</w:t>
      </w:r>
      <w:r w:rsidRPr="00B8635B">
        <w:rPr>
          <w:rFonts w:ascii="Arial" w:hAnsi="Arial" w:cs="Arial"/>
          <w:color w:val="auto"/>
          <w:sz w:val="24"/>
          <w:szCs w:val="24"/>
        </w:rPr>
        <w:t xml:space="preserve"> is intended to be enforceable by law’. A contract is intended to be legally binding or be valid between two parties. Firstly we need to discuss where a contract would apply. There are five areas where a contract would be applicable;</w:t>
      </w:r>
    </w:p>
    <w:p w:rsidR="003F2AD8" w:rsidRPr="00B8635B" w:rsidRDefault="00881A4D" w:rsidP="00B8635B">
      <w:pPr>
        <w:pStyle w:val="Body"/>
        <w:numPr>
          <w:ilvl w:val="0"/>
          <w:numId w:val="1"/>
        </w:numPr>
        <w:spacing w:line="360" w:lineRule="auto"/>
        <w:rPr>
          <w:rFonts w:ascii="Arial" w:hAnsi="Arial" w:cs="Arial"/>
          <w:color w:val="auto"/>
          <w:sz w:val="24"/>
          <w:szCs w:val="24"/>
        </w:rPr>
      </w:pPr>
      <w:r w:rsidRPr="00B8635B">
        <w:rPr>
          <w:rFonts w:ascii="Arial" w:hAnsi="Arial" w:cs="Arial"/>
          <w:color w:val="auto"/>
          <w:sz w:val="24"/>
          <w:szCs w:val="24"/>
        </w:rPr>
        <w:t>Employment - (including sub-contractors)</w:t>
      </w:r>
    </w:p>
    <w:p w:rsidR="003F2AD8" w:rsidRPr="00B8635B" w:rsidRDefault="00881A4D" w:rsidP="00B8635B">
      <w:pPr>
        <w:pStyle w:val="Body"/>
        <w:numPr>
          <w:ilvl w:val="0"/>
          <w:numId w:val="1"/>
        </w:numPr>
        <w:spacing w:line="360" w:lineRule="auto"/>
        <w:rPr>
          <w:rFonts w:ascii="Arial" w:hAnsi="Arial" w:cs="Arial"/>
          <w:color w:val="auto"/>
          <w:sz w:val="24"/>
          <w:szCs w:val="24"/>
        </w:rPr>
      </w:pPr>
      <w:r w:rsidRPr="00B8635B">
        <w:rPr>
          <w:rFonts w:ascii="Arial" w:hAnsi="Arial" w:cs="Arial"/>
          <w:color w:val="auto"/>
          <w:sz w:val="24"/>
          <w:szCs w:val="24"/>
        </w:rPr>
        <w:t>Sale - (Goods, Materials, Hardware)</w:t>
      </w:r>
    </w:p>
    <w:p w:rsidR="003F2AD8" w:rsidRPr="00B8635B" w:rsidRDefault="00881A4D" w:rsidP="00B8635B">
      <w:pPr>
        <w:pStyle w:val="Body"/>
        <w:numPr>
          <w:ilvl w:val="0"/>
          <w:numId w:val="1"/>
        </w:numPr>
        <w:spacing w:line="360" w:lineRule="auto"/>
        <w:rPr>
          <w:rFonts w:ascii="Arial" w:hAnsi="Arial" w:cs="Arial"/>
          <w:color w:val="auto"/>
          <w:sz w:val="24"/>
          <w:szCs w:val="24"/>
        </w:rPr>
      </w:pPr>
      <w:r w:rsidRPr="00B8635B">
        <w:rPr>
          <w:rFonts w:ascii="Arial" w:hAnsi="Arial" w:cs="Arial"/>
          <w:color w:val="auto"/>
          <w:sz w:val="24"/>
          <w:szCs w:val="24"/>
        </w:rPr>
        <w:t>Lease - (Hardware, Vehicles)</w:t>
      </w:r>
    </w:p>
    <w:p w:rsidR="003F2AD8" w:rsidRPr="00B8635B" w:rsidRDefault="00881A4D" w:rsidP="00B8635B">
      <w:pPr>
        <w:pStyle w:val="Body"/>
        <w:numPr>
          <w:ilvl w:val="0"/>
          <w:numId w:val="1"/>
        </w:numPr>
        <w:spacing w:line="360" w:lineRule="auto"/>
        <w:rPr>
          <w:rFonts w:ascii="Arial" w:hAnsi="Arial" w:cs="Arial"/>
          <w:color w:val="auto"/>
          <w:sz w:val="24"/>
          <w:szCs w:val="24"/>
        </w:rPr>
      </w:pPr>
      <w:r w:rsidRPr="00B8635B">
        <w:rPr>
          <w:rFonts w:ascii="Arial" w:hAnsi="Arial" w:cs="Arial"/>
          <w:color w:val="auto"/>
          <w:sz w:val="24"/>
          <w:szCs w:val="24"/>
        </w:rPr>
        <w:t>Tenancy - (</w:t>
      </w:r>
      <w:r w:rsidR="001744C2" w:rsidRPr="00B8635B">
        <w:rPr>
          <w:rFonts w:ascii="Arial" w:hAnsi="Arial" w:cs="Arial"/>
          <w:color w:val="auto"/>
          <w:sz w:val="24"/>
          <w:szCs w:val="24"/>
        </w:rPr>
        <w:t>Premises</w:t>
      </w:r>
      <w:r w:rsidRPr="00B8635B">
        <w:rPr>
          <w:rFonts w:ascii="Arial" w:hAnsi="Arial" w:cs="Arial"/>
          <w:color w:val="auto"/>
          <w:sz w:val="24"/>
          <w:szCs w:val="24"/>
        </w:rPr>
        <w:t xml:space="preserve"> to run a business)</w:t>
      </w:r>
    </w:p>
    <w:p w:rsidR="003F2AD8" w:rsidRPr="00B8635B" w:rsidRDefault="00881A4D" w:rsidP="00B8635B">
      <w:pPr>
        <w:pStyle w:val="Body"/>
        <w:numPr>
          <w:ilvl w:val="0"/>
          <w:numId w:val="1"/>
        </w:numPr>
        <w:spacing w:line="360" w:lineRule="auto"/>
        <w:rPr>
          <w:rFonts w:ascii="Arial" w:hAnsi="Arial" w:cs="Arial"/>
          <w:color w:val="auto"/>
          <w:sz w:val="24"/>
          <w:szCs w:val="24"/>
        </w:rPr>
      </w:pPr>
      <w:r w:rsidRPr="00B8635B">
        <w:rPr>
          <w:rFonts w:ascii="Arial" w:hAnsi="Arial" w:cs="Arial"/>
          <w:color w:val="auto"/>
          <w:sz w:val="24"/>
          <w:szCs w:val="24"/>
        </w:rPr>
        <w:t>Projects - (Use of materials and methods)</w:t>
      </w:r>
    </w:p>
    <w:p w:rsidR="003F2AD8" w:rsidRPr="00B8635B" w:rsidRDefault="003F2AD8" w:rsidP="00B8635B">
      <w:pPr>
        <w:pStyle w:val="Body"/>
        <w:spacing w:line="360" w:lineRule="auto"/>
        <w:rPr>
          <w:rFonts w:ascii="Arial" w:hAnsi="Arial" w:cs="Arial"/>
          <w:color w:val="auto"/>
          <w:sz w:val="24"/>
          <w:szCs w:val="24"/>
        </w:rPr>
      </w:pPr>
    </w:p>
    <w:p w:rsidR="003F2AD8" w:rsidRPr="00B8635B" w:rsidRDefault="00881A4D" w:rsidP="00B8635B">
      <w:pPr>
        <w:pStyle w:val="Heading2"/>
        <w:spacing w:line="360" w:lineRule="auto"/>
        <w:rPr>
          <w:rFonts w:ascii="Arial" w:hAnsi="Arial" w:cs="Arial"/>
          <w:color w:val="auto"/>
          <w:sz w:val="24"/>
          <w:szCs w:val="24"/>
        </w:rPr>
      </w:pPr>
      <w:bookmarkStart w:id="2" w:name="_Toc503424512"/>
      <w:bookmarkStart w:id="3" w:name="_Toc503446230"/>
      <w:r w:rsidRPr="00B8635B">
        <w:rPr>
          <w:rFonts w:ascii="Arial" w:hAnsi="Arial" w:cs="Arial"/>
          <w:color w:val="0070C0"/>
          <w:sz w:val="24"/>
          <w:szCs w:val="24"/>
        </w:rPr>
        <w:t>1.1 Why is a contract essential?</w:t>
      </w:r>
      <w:bookmarkEnd w:id="2"/>
      <w:bookmarkEnd w:id="3"/>
    </w:p>
    <w:p w:rsidR="003F2AD8" w:rsidRPr="00B8635B" w:rsidRDefault="00881A4D" w:rsidP="00B8635B">
      <w:pPr>
        <w:pStyle w:val="Body"/>
        <w:spacing w:line="360" w:lineRule="auto"/>
        <w:rPr>
          <w:rFonts w:ascii="Arial" w:hAnsi="Arial" w:cs="Arial"/>
          <w:color w:val="auto"/>
          <w:sz w:val="24"/>
          <w:szCs w:val="24"/>
        </w:rPr>
      </w:pPr>
      <w:r w:rsidRPr="00B8635B">
        <w:rPr>
          <w:rFonts w:ascii="Arial" w:hAnsi="Arial" w:cs="Arial"/>
          <w:color w:val="auto"/>
          <w:sz w:val="24"/>
          <w:szCs w:val="24"/>
        </w:rPr>
        <w:t>The Process of outlining a contract for construction projects is critical for the development and accuracy of the building or works taking place on site. It is extremely important that all parties involved on the construction site have a full understanding of the contract and each adhere to their own individual part to ensure the work is done thoroughly. The contract is drawn up to serve many purposes in the construction industry but the main reason</w:t>
      </w:r>
      <w:r w:rsidR="001354BA" w:rsidRPr="00B8635B">
        <w:rPr>
          <w:rFonts w:ascii="Arial" w:hAnsi="Arial" w:cs="Arial"/>
          <w:color w:val="auto"/>
          <w:sz w:val="24"/>
          <w:szCs w:val="24"/>
        </w:rPr>
        <w:t>s</w:t>
      </w:r>
      <w:r w:rsidRPr="00B8635B">
        <w:rPr>
          <w:rFonts w:ascii="Arial" w:hAnsi="Arial" w:cs="Arial"/>
          <w:color w:val="auto"/>
          <w:sz w:val="24"/>
          <w:szCs w:val="24"/>
        </w:rPr>
        <w:t xml:space="preserve"> </w:t>
      </w:r>
      <w:r w:rsidR="001354BA" w:rsidRPr="00B8635B">
        <w:rPr>
          <w:rFonts w:ascii="Arial" w:hAnsi="Arial" w:cs="Arial"/>
          <w:color w:val="auto"/>
          <w:sz w:val="24"/>
          <w:szCs w:val="24"/>
        </w:rPr>
        <w:t>are</w:t>
      </w:r>
      <w:r w:rsidRPr="00B8635B">
        <w:rPr>
          <w:rFonts w:ascii="Arial" w:hAnsi="Arial" w:cs="Arial"/>
          <w:color w:val="auto"/>
          <w:sz w:val="24"/>
          <w:szCs w:val="24"/>
        </w:rPr>
        <w:t xml:space="preserve"> that it clearly states the rights and duties of all parties involved. It is also there to allocate the risk to the client so they are aware of any dangers before proceeding with the work. </w:t>
      </w:r>
      <w:r w:rsidR="001354BA" w:rsidRPr="00B8635B">
        <w:rPr>
          <w:rFonts w:ascii="Arial" w:hAnsi="Arial" w:cs="Arial"/>
          <w:color w:val="auto"/>
          <w:sz w:val="24"/>
          <w:szCs w:val="24"/>
        </w:rPr>
        <w:t xml:space="preserve">The client would clearly define the project objective, schedule and budget. </w:t>
      </w:r>
      <w:r w:rsidR="00396A0C" w:rsidRPr="00B8635B">
        <w:rPr>
          <w:rFonts w:ascii="Arial" w:hAnsi="Arial" w:cs="Arial"/>
          <w:color w:val="auto"/>
          <w:sz w:val="24"/>
          <w:szCs w:val="24"/>
        </w:rPr>
        <w:t>Contractors</w:t>
      </w:r>
      <w:r w:rsidR="001354BA" w:rsidRPr="00B8635B">
        <w:rPr>
          <w:rFonts w:ascii="Arial" w:hAnsi="Arial" w:cs="Arial"/>
          <w:color w:val="auto"/>
          <w:sz w:val="24"/>
          <w:szCs w:val="24"/>
        </w:rPr>
        <w:t xml:space="preserve"> are then hired by the client and are then responsible for meeting deadline, providing the right quality of work and need to stay within budget. </w:t>
      </w:r>
      <w:r w:rsidRPr="00B8635B">
        <w:rPr>
          <w:rFonts w:ascii="Arial" w:hAnsi="Arial" w:cs="Arial"/>
          <w:color w:val="auto"/>
          <w:sz w:val="24"/>
          <w:szCs w:val="24"/>
        </w:rPr>
        <w:t xml:space="preserve">The areas that need to be considered when a contract is laid out is </w:t>
      </w:r>
      <w:r w:rsidR="001744C2" w:rsidRPr="00B8635B">
        <w:rPr>
          <w:rFonts w:ascii="Arial" w:hAnsi="Arial" w:cs="Arial"/>
          <w:color w:val="auto"/>
          <w:sz w:val="24"/>
          <w:szCs w:val="24"/>
        </w:rPr>
        <w:t>whether</w:t>
      </w:r>
      <w:r w:rsidRPr="00B8635B">
        <w:rPr>
          <w:rFonts w:ascii="Arial" w:hAnsi="Arial" w:cs="Arial"/>
          <w:color w:val="auto"/>
          <w:sz w:val="24"/>
          <w:szCs w:val="24"/>
        </w:rPr>
        <w:t xml:space="preserve"> it is plausible for both parties and the cost of the project. There are three main elements of a contract that need to be considered in order for it to be laid and legally binding. </w:t>
      </w:r>
    </w:p>
    <w:p w:rsidR="003F2AD8" w:rsidRPr="00B8635B" w:rsidRDefault="003F2AD8" w:rsidP="00B8635B">
      <w:pPr>
        <w:pStyle w:val="Body"/>
        <w:spacing w:line="360" w:lineRule="auto"/>
        <w:rPr>
          <w:rFonts w:ascii="Arial" w:hAnsi="Arial" w:cs="Arial"/>
          <w:color w:val="auto"/>
          <w:sz w:val="24"/>
          <w:szCs w:val="24"/>
        </w:rPr>
      </w:pPr>
    </w:p>
    <w:p w:rsidR="00B8635B" w:rsidRPr="00B8635B" w:rsidRDefault="00B8635B" w:rsidP="00B8635B">
      <w:pPr>
        <w:pStyle w:val="Body"/>
        <w:spacing w:line="360" w:lineRule="auto"/>
        <w:rPr>
          <w:rFonts w:ascii="Arial" w:hAnsi="Arial" w:cs="Arial"/>
          <w:color w:val="auto"/>
          <w:sz w:val="24"/>
          <w:szCs w:val="24"/>
        </w:rPr>
      </w:pPr>
    </w:p>
    <w:p w:rsidR="003F2AD8" w:rsidRPr="00B8635B" w:rsidRDefault="00881A4D" w:rsidP="00B8635B">
      <w:pPr>
        <w:pStyle w:val="Heading1"/>
        <w:spacing w:line="360" w:lineRule="auto"/>
        <w:rPr>
          <w:rFonts w:ascii="Arial" w:hAnsi="Arial" w:cs="Arial"/>
          <w:color w:val="0070C0"/>
          <w:szCs w:val="24"/>
        </w:rPr>
      </w:pPr>
      <w:bookmarkStart w:id="4" w:name="_Toc503424513"/>
      <w:bookmarkStart w:id="5" w:name="_Toc503446231"/>
      <w:r w:rsidRPr="00B8635B">
        <w:rPr>
          <w:rFonts w:ascii="Arial" w:hAnsi="Arial" w:cs="Arial"/>
          <w:color w:val="0070C0"/>
          <w:szCs w:val="24"/>
        </w:rPr>
        <w:lastRenderedPageBreak/>
        <w:t>2.0 The main elements of a contract</w:t>
      </w:r>
      <w:bookmarkEnd w:id="4"/>
      <w:bookmarkEnd w:id="5"/>
    </w:p>
    <w:p w:rsidR="003F2AD8" w:rsidRPr="00B8635B" w:rsidRDefault="003F2AD8" w:rsidP="00B8635B">
      <w:pPr>
        <w:pStyle w:val="Body"/>
        <w:spacing w:line="360" w:lineRule="auto"/>
        <w:rPr>
          <w:rFonts w:ascii="Arial" w:hAnsi="Arial" w:cs="Arial"/>
          <w:color w:val="auto"/>
          <w:sz w:val="24"/>
          <w:szCs w:val="24"/>
        </w:rPr>
      </w:pPr>
    </w:p>
    <w:p w:rsidR="003F2AD8" w:rsidRPr="00B8635B" w:rsidRDefault="00881A4D" w:rsidP="00B8635B">
      <w:pPr>
        <w:pStyle w:val="Heading2"/>
        <w:spacing w:line="360" w:lineRule="auto"/>
        <w:rPr>
          <w:rFonts w:ascii="Arial" w:hAnsi="Arial" w:cs="Arial"/>
          <w:color w:val="0070C0"/>
          <w:sz w:val="24"/>
          <w:szCs w:val="24"/>
        </w:rPr>
      </w:pPr>
      <w:bookmarkStart w:id="6" w:name="_Toc503424514"/>
      <w:bookmarkStart w:id="7" w:name="_Toc503446232"/>
      <w:r w:rsidRPr="00B8635B">
        <w:rPr>
          <w:rFonts w:ascii="Arial" w:hAnsi="Arial" w:cs="Arial"/>
          <w:color w:val="0070C0"/>
          <w:sz w:val="24"/>
          <w:szCs w:val="24"/>
        </w:rPr>
        <w:t>2.1 Agreement</w:t>
      </w:r>
      <w:bookmarkEnd w:id="6"/>
      <w:bookmarkEnd w:id="7"/>
    </w:p>
    <w:p w:rsidR="003F2AD8" w:rsidRPr="00B8635B" w:rsidRDefault="00881A4D" w:rsidP="00B8635B">
      <w:pPr>
        <w:pStyle w:val="Body"/>
        <w:spacing w:line="360" w:lineRule="auto"/>
        <w:rPr>
          <w:rFonts w:ascii="Arial" w:hAnsi="Arial" w:cs="Arial"/>
          <w:color w:val="auto"/>
          <w:sz w:val="24"/>
          <w:szCs w:val="24"/>
        </w:rPr>
      </w:pPr>
      <w:r w:rsidRPr="00B8635B">
        <w:rPr>
          <w:rFonts w:ascii="Arial" w:hAnsi="Arial" w:cs="Arial"/>
          <w:color w:val="auto"/>
          <w:sz w:val="24"/>
          <w:szCs w:val="24"/>
        </w:rPr>
        <w:t>Agreement must be looked at in terms of offer and acceptance and must be distinguished from an invitation to treat. The offerer should have the intention to be bound, and to be accepted, the acceptance should be communicated to the offerer and the terms should exactly match the terms of the offer. (</w:t>
      </w:r>
      <w:r w:rsidRPr="00B8635B">
        <w:rPr>
          <w:rFonts w:ascii="Arial" w:hAnsi="Arial" w:cs="Arial"/>
          <w:color w:val="auto"/>
          <w:sz w:val="24"/>
          <w:szCs w:val="24"/>
          <w:lang w:val="de-DE"/>
        </w:rPr>
        <w:t>GIBSON V THE MANCHESTER CITY COUNCIL (2)</w:t>
      </w:r>
      <w:r w:rsidRPr="00B8635B">
        <w:rPr>
          <w:rFonts w:ascii="Arial" w:hAnsi="Arial" w:cs="Arial"/>
          <w:color w:val="auto"/>
          <w:sz w:val="24"/>
          <w:szCs w:val="24"/>
        </w:rPr>
        <w:t>) gives us a good insight into offer and acceptance. Where the conservative party had a policy of selling council houses to residents. Gibson was provided with a letter that they may be prepared to sell the house but would have to complete a form. The letter clearly states that the figures provided were not a firm offer. Gibson returned the form leaving the price blank for repairs</w:t>
      </w:r>
      <w:r w:rsidR="001744C2" w:rsidRPr="00B8635B">
        <w:rPr>
          <w:rFonts w:ascii="Arial" w:hAnsi="Arial" w:cs="Arial"/>
          <w:color w:val="auto"/>
          <w:sz w:val="24"/>
          <w:szCs w:val="24"/>
        </w:rPr>
        <w:t xml:space="preserve"> needed on the house. When the L</w:t>
      </w:r>
      <w:r w:rsidRPr="00B8635B">
        <w:rPr>
          <w:rFonts w:ascii="Arial" w:hAnsi="Arial" w:cs="Arial"/>
          <w:color w:val="auto"/>
          <w:sz w:val="24"/>
          <w:szCs w:val="24"/>
        </w:rPr>
        <w:t>abour government took over his request was then declined because of new policy. It was decided that ‘may be willing to sell’ did not constitute an offer. During agreement it is important that negotiations are distinguished between forming a contract.</w:t>
      </w:r>
    </w:p>
    <w:p w:rsidR="003F2AD8" w:rsidRPr="00B8635B" w:rsidRDefault="003F2AD8" w:rsidP="00B8635B">
      <w:pPr>
        <w:pStyle w:val="Body"/>
        <w:spacing w:line="360" w:lineRule="auto"/>
        <w:rPr>
          <w:rFonts w:ascii="Arial" w:hAnsi="Arial" w:cs="Arial"/>
          <w:color w:val="auto"/>
          <w:sz w:val="24"/>
          <w:szCs w:val="24"/>
        </w:rPr>
      </w:pPr>
    </w:p>
    <w:p w:rsidR="003F2AD8" w:rsidRPr="00B8635B" w:rsidRDefault="00881A4D" w:rsidP="00B8635B">
      <w:pPr>
        <w:pStyle w:val="Heading2"/>
        <w:spacing w:line="360" w:lineRule="auto"/>
        <w:rPr>
          <w:rFonts w:ascii="Arial" w:hAnsi="Arial" w:cs="Arial"/>
          <w:color w:val="0070C0"/>
          <w:sz w:val="24"/>
          <w:szCs w:val="24"/>
        </w:rPr>
      </w:pPr>
      <w:bookmarkStart w:id="8" w:name="_Toc503424515"/>
      <w:bookmarkStart w:id="9" w:name="_Toc503446233"/>
      <w:r w:rsidRPr="00B8635B">
        <w:rPr>
          <w:rFonts w:ascii="Arial" w:hAnsi="Arial" w:cs="Arial"/>
          <w:color w:val="0070C0"/>
          <w:sz w:val="24"/>
          <w:szCs w:val="24"/>
        </w:rPr>
        <w:t>2.2 Consideration</w:t>
      </w:r>
      <w:bookmarkEnd w:id="8"/>
      <w:bookmarkEnd w:id="9"/>
    </w:p>
    <w:p w:rsidR="003F2AD8" w:rsidRPr="00B8635B" w:rsidRDefault="00881A4D" w:rsidP="00B8635B">
      <w:pPr>
        <w:pStyle w:val="Body"/>
        <w:spacing w:line="360" w:lineRule="auto"/>
        <w:rPr>
          <w:rFonts w:ascii="Arial" w:hAnsi="Arial" w:cs="Arial"/>
          <w:color w:val="auto"/>
          <w:sz w:val="24"/>
          <w:szCs w:val="24"/>
        </w:rPr>
      </w:pPr>
      <w:r w:rsidRPr="00B8635B">
        <w:rPr>
          <w:rFonts w:ascii="Arial" w:hAnsi="Arial" w:cs="Arial"/>
          <w:color w:val="auto"/>
          <w:sz w:val="24"/>
          <w:szCs w:val="24"/>
        </w:rPr>
        <w:t xml:space="preserve">There are various rules concerning consideration for example, </w:t>
      </w:r>
      <w:r w:rsidR="00B8635B" w:rsidRPr="00B8635B">
        <w:rPr>
          <w:rFonts w:ascii="Arial" w:hAnsi="Arial" w:cs="Arial"/>
          <w:color w:val="auto"/>
          <w:sz w:val="24"/>
          <w:szCs w:val="24"/>
        </w:rPr>
        <w:t>‘</w:t>
      </w:r>
      <w:r w:rsidRPr="00B8635B">
        <w:rPr>
          <w:rFonts w:ascii="Arial" w:hAnsi="Arial" w:cs="Arial"/>
          <w:color w:val="auto"/>
          <w:sz w:val="24"/>
          <w:szCs w:val="24"/>
        </w:rPr>
        <w:t>the consideration must not be past, must be efficient but need not adequate and must move from the promise</w:t>
      </w:r>
      <w:r w:rsidR="00B8635B" w:rsidRPr="00B8635B">
        <w:rPr>
          <w:rFonts w:ascii="Arial" w:hAnsi="Arial" w:cs="Arial"/>
          <w:color w:val="auto"/>
          <w:sz w:val="24"/>
          <w:szCs w:val="24"/>
        </w:rPr>
        <w:t>’</w:t>
      </w:r>
      <w:r w:rsidRPr="00B8635B">
        <w:rPr>
          <w:rFonts w:ascii="Arial" w:hAnsi="Arial" w:cs="Arial"/>
          <w:color w:val="auto"/>
          <w:sz w:val="24"/>
          <w:szCs w:val="24"/>
        </w:rPr>
        <w:t xml:space="preserve">. (E-lawresources.co.uk, </w:t>
      </w:r>
      <w:proofErr w:type="spellStart"/>
      <w:r w:rsidRPr="00B8635B">
        <w:rPr>
          <w:rFonts w:ascii="Arial" w:hAnsi="Arial" w:cs="Arial"/>
          <w:color w:val="auto"/>
          <w:sz w:val="24"/>
          <w:szCs w:val="24"/>
        </w:rPr>
        <w:t>n.d.</w:t>
      </w:r>
      <w:proofErr w:type="spellEnd"/>
      <w:r w:rsidRPr="00B8635B">
        <w:rPr>
          <w:rFonts w:ascii="Arial" w:hAnsi="Arial" w:cs="Arial"/>
          <w:color w:val="auto"/>
          <w:sz w:val="24"/>
          <w:szCs w:val="24"/>
        </w:rPr>
        <w:t>).</w:t>
      </w:r>
    </w:p>
    <w:p w:rsidR="003F2AD8" w:rsidRPr="00B8635B" w:rsidRDefault="00881A4D" w:rsidP="00B8635B">
      <w:pPr>
        <w:pStyle w:val="Body"/>
        <w:spacing w:line="360" w:lineRule="auto"/>
        <w:rPr>
          <w:rFonts w:ascii="Arial" w:hAnsi="Arial" w:cs="Arial"/>
          <w:color w:val="auto"/>
          <w:sz w:val="24"/>
          <w:szCs w:val="24"/>
        </w:rPr>
      </w:pPr>
      <w:r w:rsidRPr="00B8635B">
        <w:rPr>
          <w:rFonts w:ascii="Arial" w:hAnsi="Arial" w:cs="Arial"/>
          <w:color w:val="auto"/>
          <w:sz w:val="24"/>
          <w:szCs w:val="24"/>
        </w:rPr>
        <w:t>An example of consideration being past is in (</w:t>
      </w:r>
      <w:r w:rsidRPr="00B8635B">
        <w:rPr>
          <w:rFonts w:ascii="Arial" w:hAnsi="Arial" w:cs="Arial"/>
          <w:i/>
          <w:iCs/>
          <w:color w:val="auto"/>
          <w:sz w:val="24"/>
          <w:szCs w:val="24"/>
        </w:rPr>
        <w:t xml:space="preserve">Re </w:t>
      </w:r>
      <w:proofErr w:type="spellStart"/>
      <w:r w:rsidRPr="00B8635B">
        <w:rPr>
          <w:rFonts w:ascii="Arial" w:hAnsi="Arial" w:cs="Arial"/>
          <w:i/>
          <w:iCs/>
          <w:color w:val="auto"/>
          <w:sz w:val="24"/>
          <w:szCs w:val="24"/>
        </w:rPr>
        <w:t>McArdle</w:t>
      </w:r>
      <w:proofErr w:type="spellEnd"/>
      <w:r w:rsidRPr="00B8635B">
        <w:rPr>
          <w:rFonts w:ascii="Arial" w:hAnsi="Arial" w:cs="Arial"/>
          <w:i/>
          <w:iCs/>
          <w:color w:val="auto"/>
          <w:sz w:val="24"/>
          <w:szCs w:val="24"/>
        </w:rPr>
        <w:t xml:space="preserve"> (1951) </w:t>
      </w:r>
      <w:proofErr w:type="spellStart"/>
      <w:r w:rsidRPr="00B8635B">
        <w:rPr>
          <w:rFonts w:ascii="Arial" w:hAnsi="Arial" w:cs="Arial"/>
          <w:i/>
          <w:iCs/>
          <w:color w:val="auto"/>
          <w:sz w:val="24"/>
          <w:szCs w:val="24"/>
        </w:rPr>
        <w:t>Ch</w:t>
      </w:r>
      <w:proofErr w:type="spellEnd"/>
      <w:r w:rsidRPr="00B8635B">
        <w:rPr>
          <w:rFonts w:ascii="Arial" w:hAnsi="Arial" w:cs="Arial"/>
          <w:i/>
          <w:iCs/>
          <w:color w:val="auto"/>
          <w:sz w:val="24"/>
          <w:szCs w:val="24"/>
        </w:rPr>
        <w:t xml:space="preserve"> 669) </w:t>
      </w:r>
      <w:r w:rsidR="001744C2" w:rsidRPr="00B8635B">
        <w:rPr>
          <w:rFonts w:ascii="Arial" w:hAnsi="Arial" w:cs="Arial"/>
          <w:color w:val="auto"/>
          <w:sz w:val="24"/>
          <w:szCs w:val="24"/>
        </w:rPr>
        <w:t>where</w:t>
      </w:r>
      <w:r w:rsidRPr="00B8635B">
        <w:rPr>
          <w:rFonts w:ascii="Arial" w:hAnsi="Arial" w:cs="Arial"/>
          <w:color w:val="auto"/>
          <w:sz w:val="24"/>
          <w:szCs w:val="24"/>
        </w:rPr>
        <w:t xml:space="preserve"> improvements had been made on a bungalow and a document was signed stating that in consideration of them carrying out the repairs they agree that the executors would pay four hundred and eighty pounds from the proceeds of the sale. The payment was never made and the decision was made that it was not binding as past consideration is not valid.</w:t>
      </w:r>
    </w:p>
    <w:p w:rsidR="003F2AD8" w:rsidRPr="00B8635B" w:rsidRDefault="003F2AD8" w:rsidP="00B8635B">
      <w:pPr>
        <w:pStyle w:val="Body"/>
        <w:spacing w:line="360" w:lineRule="auto"/>
        <w:rPr>
          <w:rFonts w:ascii="Arial" w:hAnsi="Arial" w:cs="Arial"/>
          <w:color w:val="0070C0"/>
          <w:sz w:val="24"/>
          <w:szCs w:val="24"/>
        </w:rPr>
      </w:pPr>
    </w:p>
    <w:p w:rsidR="003F2AD8" w:rsidRPr="00B8635B" w:rsidRDefault="00881A4D" w:rsidP="00B8635B">
      <w:pPr>
        <w:pStyle w:val="Heading2"/>
        <w:spacing w:line="360" w:lineRule="auto"/>
        <w:rPr>
          <w:rFonts w:ascii="Arial" w:hAnsi="Arial" w:cs="Arial"/>
          <w:color w:val="0070C0"/>
          <w:sz w:val="24"/>
          <w:szCs w:val="24"/>
        </w:rPr>
      </w:pPr>
      <w:bookmarkStart w:id="10" w:name="_Toc503424516"/>
      <w:bookmarkStart w:id="11" w:name="_Toc503446234"/>
      <w:r w:rsidRPr="00B8635B">
        <w:rPr>
          <w:rFonts w:ascii="Arial" w:hAnsi="Arial" w:cs="Arial"/>
          <w:color w:val="0070C0"/>
          <w:sz w:val="24"/>
          <w:szCs w:val="24"/>
        </w:rPr>
        <w:t>2.3 Intention to be bound</w:t>
      </w:r>
      <w:bookmarkEnd w:id="10"/>
      <w:bookmarkEnd w:id="11"/>
    </w:p>
    <w:p w:rsidR="003F2AD8" w:rsidRPr="00B8635B" w:rsidRDefault="00881A4D" w:rsidP="00B8635B">
      <w:pPr>
        <w:pStyle w:val="Body"/>
        <w:spacing w:line="360" w:lineRule="auto"/>
        <w:rPr>
          <w:rFonts w:ascii="Arial" w:hAnsi="Arial" w:cs="Arial"/>
          <w:color w:val="auto"/>
          <w:sz w:val="24"/>
          <w:szCs w:val="24"/>
        </w:rPr>
      </w:pPr>
      <w:r w:rsidRPr="00B8635B">
        <w:rPr>
          <w:rFonts w:ascii="Arial" w:hAnsi="Arial" w:cs="Arial"/>
          <w:color w:val="auto"/>
          <w:sz w:val="24"/>
          <w:szCs w:val="24"/>
        </w:rPr>
        <w:t xml:space="preserve">When looking at intention to be bound, intention to create legal relations must be considered. Not all agreements are intended to be bound in contract so the law tries to ‘draw a distinction between social and domestic agreements and agreements made in a commercial context’. The effects of this can be seen in </w:t>
      </w:r>
      <w:r w:rsidRPr="00B8635B">
        <w:rPr>
          <w:rFonts w:ascii="Arial" w:hAnsi="Arial" w:cs="Arial"/>
          <w:i/>
          <w:iCs/>
          <w:color w:val="auto"/>
          <w:sz w:val="24"/>
          <w:szCs w:val="24"/>
        </w:rPr>
        <w:t xml:space="preserve">Jones v </w:t>
      </w:r>
      <w:proofErr w:type="spellStart"/>
      <w:r w:rsidRPr="00B8635B">
        <w:rPr>
          <w:rFonts w:ascii="Arial" w:hAnsi="Arial" w:cs="Arial"/>
          <w:i/>
          <w:iCs/>
          <w:color w:val="auto"/>
          <w:sz w:val="24"/>
          <w:szCs w:val="24"/>
        </w:rPr>
        <w:t>Padavatton</w:t>
      </w:r>
      <w:proofErr w:type="spellEnd"/>
      <w:r w:rsidRPr="00B8635B">
        <w:rPr>
          <w:rFonts w:ascii="Arial" w:hAnsi="Arial" w:cs="Arial"/>
          <w:color w:val="auto"/>
          <w:sz w:val="24"/>
          <w:szCs w:val="24"/>
        </w:rPr>
        <w:t xml:space="preserve"> [1969] where a mother agreed to pay her daughter $200 dollars a month to study in </w:t>
      </w:r>
      <w:r w:rsidR="001744C2" w:rsidRPr="00B8635B">
        <w:rPr>
          <w:rFonts w:ascii="Arial" w:hAnsi="Arial" w:cs="Arial"/>
          <w:color w:val="auto"/>
          <w:sz w:val="24"/>
          <w:szCs w:val="24"/>
        </w:rPr>
        <w:t>London</w:t>
      </w:r>
      <w:r w:rsidRPr="00B8635B">
        <w:rPr>
          <w:rFonts w:ascii="Arial" w:hAnsi="Arial" w:cs="Arial"/>
          <w:color w:val="auto"/>
          <w:sz w:val="24"/>
          <w:szCs w:val="24"/>
        </w:rPr>
        <w:t xml:space="preserve">. Unknown to the daughter it was in Trinidad dollars. She then bought her daughter a house to study but she quickly married and did not complete her studies. Her mother sought repossession </w:t>
      </w:r>
      <w:r w:rsidRPr="00B8635B">
        <w:rPr>
          <w:rFonts w:ascii="Arial" w:hAnsi="Arial" w:cs="Arial"/>
          <w:color w:val="auto"/>
          <w:sz w:val="24"/>
          <w:szCs w:val="24"/>
        </w:rPr>
        <w:lastRenderedPageBreak/>
        <w:t xml:space="preserve">and the courts had to decide </w:t>
      </w:r>
      <w:r w:rsidR="001744C2" w:rsidRPr="00B8635B">
        <w:rPr>
          <w:rFonts w:ascii="Arial" w:hAnsi="Arial" w:cs="Arial"/>
          <w:color w:val="auto"/>
          <w:sz w:val="24"/>
          <w:szCs w:val="24"/>
        </w:rPr>
        <w:t>whether</w:t>
      </w:r>
      <w:r w:rsidRPr="00B8635B">
        <w:rPr>
          <w:rFonts w:ascii="Arial" w:hAnsi="Arial" w:cs="Arial"/>
          <w:color w:val="auto"/>
          <w:sz w:val="24"/>
          <w:szCs w:val="24"/>
        </w:rPr>
        <w:t xml:space="preserve"> there was an intention to be legally binding or </w:t>
      </w:r>
      <w:r w:rsidR="001744C2" w:rsidRPr="00B8635B">
        <w:rPr>
          <w:rFonts w:ascii="Arial" w:hAnsi="Arial" w:cs="Arial"/>
          <w:color w:val="auto"/>
          <w:sz w:val="24"/>
          <w:szCs w:val="24"/>
        </w:rPr>
        <w:t>whether</w:t>
      </w:r>
      <w:r w:rsidRPr="00B8635B">
        <w:rPr>
          <w:rFonts w:ascii="Arial" w:hAnsi="Arial" w:cs="Arial"/>
          <w:color w:val="auto"/>
          <w:sz w:val="24"/>
          <w:szCs w:val="24"/>
        </w:rPr>
        <w:t xml:space="preserve"> it was a domestic agreement. It was decided that the case was purely a domestic agreement.</w:t>
      </w:r>
    </w:p>
    <w:p w:rsidR="003F2AD8" w:rsidRPr="00B8635B" w:rsidRDefault="003F2AD8" w:rsidP="00B8635B">
      <w:pPr>
        <w:pStyle w:val="Body"/>
        <w:spacing w:line="360" w:lineRule="auto"/>
        <w:rPr>
          <w:rFonts w:ascii="Arial" w:hAnsi="Arial" w:cs="Arial"/>
          <w:color w:val="auto"/>
          <w:sz w:val="24"/>
          <w:szCs w:val="24"/>
        </w:rPr>
      </w:pPr>
    </w:p>
    <w:p w:rsidR="003F2AD8" w:rsidRPr="00B8635B" w:rsidRDefault="00881A4D" w:rsidP="00B8635B">
      <w:pPr>
        <w:pStyle w:val="Heading2"/>
        <w:spacing w:line="360" w:lineRule="auto"/>
        <w:rPr>
          <w:rFonts w:ascii="Arial" w:hAnsi="Arial" w:cs="Arial"/>
          <w:color w:val="0070C0"/>
          <w:sz w:val="24"/>
          <w:szCs w:val="24"/>
        </w:rPr>
      </w:pPr>
      <w:bookmarkStart w:id="12" w:name="_Toc503424517"/>
      <w:bookmarkStart w:id="13" w:name="_Toc503446235"/>
      <w:r w:rsidRPr="00B8635B">
        <w:rPr>
          <w:rFonts w:ascii="Arial" w:hAnsi="Arial" w:cs="Arial"/>
          <w:color w:val="0070C0"/>
          <w:sz w:val="24"/>
          <w:szCs w:val="24"/>
        </w:rPr>
        <w:t>2.4 Other elements to a contract</w:t>
      </w:r>
      <w:bookmarkEnd w:id="12"/>
      <w:bookmarkEnd w:id="13"/>
    </w:p>
    <w:p w:rsidR="003F2AD8" w:rsidRPr="00B8635B" w:rsidRDefault="00881A4D" w:rsidP="00B8635B">
      <w:pPr>
        <w:pStyle w:val="Body"/>
        <w:spacing w:line="360" w:lineRule="auto"/>
        <w:rPr>
          <w:rFonts w:ascii="Arial" w:hAnsi="Arial" w:cs="Arial"/>
          <w:color w:val="auto"/>
          <w:sz w:val="24"/>
          <w:szCs w:val="24"/>
        </w:rPr>
      </w:pPr>
      <w:r w:rsidRPr="00B8635B">
        <w:rPr>
          <w:rFonts w:ascii="Arial" w:hAnsi="Arial" w:cs="Arial"/>
          <w:color w:val="auto"/>
          <w:sz w:val="24"/>
          <w:szCs w:val="24"/>
        </w:rPr>
        <w:t xml:space="preserve">There are also other elements that are important in </w:t>
      </w:r>
      <w:r w:rsidR="00B8635B" w:rsidRPr="00B8635B">
        <w:rPr>
          <w:rFonts w:ascii="Arial" w:hAnsi="Arial" w:cs="Arial"/>
          <w:color w:val="auto"/>
          <w:sz w:val="24"/>
          <w:szCs w:val="24"/>
        </w:rPr>
        <w:t>the forming of a valid contract;</w:t>
      </w:r>
    </w:p>
    <w:p w:rsidR="003F2AD8" w:rsidRPr="00B8635B" w:rsidRDefault="003F2AD8" w:rsidP="00B8635B">
      <w:pPr>
        <w:pStyle w:val="Body"/>
        <w:spacing w:line="360" w:lineRule="auto"/>
        <w:rPr>
          <w:rFonts w:ascii="Arial" w:hAnsi="Arial" w:cs="Arial"/>
          <w:color w:val="auto"/>
          <w:sz w:val="24"/>
          <w:szCs w:val="24"/>
        </w:rPr>
      </w:pPr>
    </w:p>
    <w:p w:rsidR="003F2AD8" w:rsidRPr="00B8635B" w:rsidRDefault="00881A4D" w:rsidP="00B8635B">
      <w:pPr>
        <w:pStyle w:val="Heading2"/>
        <w:spacing w:line="360" w:lineRule="auto"/>
        <w:rPr>
          <w:rFonts w:ascii="Arial" w:hAnsi="Arial" w:cs="Arial"/>
          <w:color w:val="0070C0"/>
          <w:sz w:val="24"/>
          <w:szCs w:val="24"/>
        </w:rPr>
      </w:pPr>
      <w:bookmarkStart w:id="14" w:name="_Toc503424518"/>
      <w:bookmarkStart w:id="15" w:name="_Toc503446236"/>
      <w:r w:rsidRPr="00B8635B">
        <w:rPr>
          <w:rFonts w:ascii="Arial" w:hAnsi="Arial" w:cs="Arial"/>
          <w:color w:val="0070C0"/>
          <w:sz w:val="24"/>
          <w:szCs w:val="24"/>
        </w:rPr>
        <w:t>2.5 No fundamental mistake</w:t>
      </w:r>
      <w:bookmarkEnd w:id="14"/>
      <w:bookmarkEnd w:id="15"/>
    </w:p>
    <w:p w:rsidR="003F2AD8" w:rsidRPr="00B8635B" w:rsidRDefault="00881A4D" w:rsidP="00B8635B">
      <w:pPr>
        <w:pStyle w:val="Body"/>
        <w:spacing w:line="360" w:lineRule="auto"/>
        <w:rPr>
          <w:rFonts w:ascii="Arial" w:eastAsia="Arial" w:hAnsi="Arial" w:cs="Arial"/>
          <w:color w:val="auto"/>
          <w:sz w:val="24"/>
          <w:szCs w:val="24"/>
        </w:rPr>
      </w:pPr>
      <w:r w:rsidRPr="00B8635B">
        <w:rPr>
          <w:rFonts w:ascii="Arial" w:hAnsi="Arial" w:cs="Arial"/>
          <w:color w:val="auto"/>
          <w:sz w:val="24"/>
          <w:szCs w:val="24"/>
        </w:rPr>
        <w:t xml:space="preserve">English contract law recognises three types of mistake, common mistake, mutual mistake and unilateral mistake. If the courts find a mistake in the contract usually it is declared void ‘ab initio’ which means from the beginning. This can be seen in </w:t>
      </w:r>
      <w:r w:rsidRPr="00B8635B">
        <w:rPr>
          <w:rFonts w:ascii="Arial" w:hAnsi="Arial" w:cs="Arial"/>
          <w:i/>
          <w:iCs/>
          <w:color w:val="auto"/>
          <w:sz w:val="24"/>
          <w:szCs w:val="24"/>
        </w:rPr>
        <w:t>Scott v Coulson</w:t>
      </w:r>
      <w:r w:rsidRPr="00B8635B">
        <w:rPr>
          <w:rFonts w:ascii="Arial" w:hAnsi="Arial" w:cs="Arial"/>
          <w:color w:val="auto"/>
          <w:sz w:val="24"/>
          <w:szCs w:val="24"/>
        </w:rPr>
        <w:t xml:space="preserve"> [1903] </w:t>
      </w:r>
      <w:r w:rsidR="00B8635B" w:rsidRPr="00B8635B">
        <w:rPr>
          <w:rFonts w:ascii="Arial" w:hAnsi="Arial" w:cs="Arial"/>
          <w:color w:val="auto"/>
          <w:sz w:val="24"/>
          <w:szCs w:val="24"/>
        </w:rPr>
        <w:t>at</w:t>
      </w:r>
      <w:r w:rsidRPr="00B8635B">
        <w:rPr>
          <w:rFonts w:ascii="Arial" w:hAnsi="Arial" w:cs="Arial"/>
          <w:color w:val="auto"/>
          <w:sz w:val="24"/>
          <w:szCs w:val="24"/>
        </w:rPr>
        <w:t xml:space="preserve"> the time of the contract being formed for life insurance both parties believed the person was living when in fact he was dead. The contract had to be the rendered void.</w:t>
      </w:r>
    </w:p>
    <w:p w:rsidR="003F2AD8" w:rsidRPr="00B8635B" w:rsidRDefault="003F2AD8" w:rsidP="00B8635B">
      <w:pPr>
        <w:pStyle w:val="Body"/>
        <w:spacing w:line="360" w:lineRule="auto"/>
        <w:rPr>
          <w:rFonts w:ascii="Arial" w:eastAsia="Arial" w:hAnsi="Arial" w:cs="Arial"/>
          <w:color w:val="auto"/>
          <w:sz w:val="24"/>
          <w:szCs w:val="24"/>
        </w:rPr>
      </w:pPr>
    </w:p>
    <w:p w:rsidR="003F2AD8" w:rsidRPr="00B8635B" w:rsidRDefault="00881A4D" w:rsidP="00B8635B">
      <w:pPr>
        <w:pStyle w:val="Heading2"/>
        <w:spacing w:line="360" w:lineRule="auto"/>
        <w:rPr>
          <w:rFonts w:ascii="Arial" w:hAnsi="Arial" w:cs="Arial"/>
          <w:color w:val="0070C0"/>
          <w:sz w:val="24"/>
          <w:szCs w:val="24"/>
        </w:rPr>
      </w:pPr>
      <w:bookmarkStart w:id="16" w:name="_Toc503424519"/>
      <w:bookmarkStart w:id="17" w:name="_Toc503446237"/>
      <w:r w:rsidRPr="00B8635B">
        <w:rPr>
          <w:rFonts w:ascii="Arial" w:hAnsi="Arial" w:cs="Arial"/>
          <w:color w:val="0070C0"/>
          <w:sz w:val="24"/>
          <w:szCs w:val="24"/>
        </w:rPr>
        <w:t>2.6 Capacity</w:t>
      </w:r>
      <w:bookmarkEnd w:id="16"/>
      <w:bookmarkEnd w:id="17"/>
      <w:r w:rsidRPr="00B8635B">
        <w:rPr>
          <w:rFonts w:ascii="Arial" w:hAnsi="Arial" w:cs="Arial"/>
          <w:color w:val="0070C0"/>
          <w:sz w:val="24"/>
          <w:szCs w:val="24"/>
        </w:rPr>
        <w:t xml:space="preserve"> </w:t>
      </w:r>
    </w:p>
    <w:p w:rsidR="003F2AD8" w:rsidRPr="00B8635B" w:rsidRDefault="00881A4D" w:rsidP="00B8635B">
      <w:pPr>
        <w:pStyle w:val="Body"/>
        <w:spacing w:line="360" w:lineRule="auto"/>
        <w:rPr>
          <w:rFonts w:ascii="Arial" w:eastAsia="Arial" w:hAnsi="Arial" w:cs="Arial"/>
          <w:color w:val="auto"/>
          <w:sz w:val="24"/>
          <w:szCs w:val="24"/>
        </w:rPr>
      </w:pPr>
      <w:r w:rsidRPr="00B8635B">
        <w:rPr>
          <w:rFonts w:ascii="Arial" w:hAnsi="Arial" w:cs="Arial"/>
          <w:color w:val="auto"/>
          <w:sz w:val="24"/>
          <w:szCs w:val="24"/>
        </w:rPr>
        <w:t xml:space="preserve">This element of contract states that the person entering a contract must not be a minor, mentally ill or drunk. This would also render the contract void. The ramifications of this ruling can be seen in (Hart vs </w:t>
      </w:r>
      <w:r w:rsidR="001744C2" w:rsidRPr="00B8635B">
        <w:rPr>
          <w:rFonts w:ascii="Arial" w:hAnsi="Arial" w:cs="Arial"/>
          <w:color w:val="auto"/>
          <w:sz w:val="24"/>
          <w:szCs w:val="24"/>
        </w:rPr>
        <w:t>O’Conner</w:t>
      </w:r>
      <w:r w:rsidRPr="00B8635B">
        <w:rPr>
          <w:rFonts w:ascii="Arial" w:hAnsi="Arial" w:cs="Arial"/>
          <w:color w:val="auto"/>
          <w:sz w:val="24"/>
          <w:szCs w:val="24"/>
        </w:rPr>
        <w:t xml:space="preserve"> (1985)). ‘</w:t>
      </w:r>
      <w:r w:rsidRPr="00B8635B">
        <w:rPr>
          <w:rFonts w:ascii="Arial" w:hAnsi="Arial" w:cs="Arial"/>
          <w:bCs/>
          <w:color w:val="auto"/>
          <w:sz w:val="24"/>
          <w:szCs w:val="24"/>
        </w:rPr>
        <w:t>Hart v O'Connor</w:t>
      </w:r>
      <w:r w:rsidRPr="00B8635B">
        <w:rPr>
          <w:rFonts w:ascii="Arial" w:hAnsi="Arial" w:cs="Arial"/>
          <w:color w:val="auto"/>
          <w:sz w:val="24"/>
          <w:szCs w:val="24"/>
        </w:rPr>
        <w:t xml:space="preserve"> [</w:t>
      </w:r>
      <w:r w:rsidRPr="00B8635B">
        <w:rPr>
          <w:rFonts w:ascii="Arial" w:hAnsi="Arial" w:cs="Arial"/>
          <w:bCs/>
          <w:color w:val="auto"/>
          <w:sz w:val="24"/>
          <w:szCs w:val="24"/>
        </w:rPr>
        <w:t>1985</w:t>
      </w:r>
      <w:r w:rsidRPr="00B8635B">
        <w:rPr>
          <w:rFonts w:ascii="Arial" w:hAnsi="Arial" w:cs="Arial"/>
          <w:color w:val="auto"/>
          <w:sz w:val="24"/>
          <w:szCs w:val="24"/>
        </w:rPr>
        <w:t>] UKPC 1 is an important case in New Zealand, also relevant for English contract law, regarding mental capacity to enter into contract as well as regarding unconscionable bargains, which made it as far as the Privy Council.’(Lawrence, 2003). ‘</w:t>
      </w:r>
      <w:r w:rsidR="001744C2" w:rsidRPr="00B8635B">
        <w:rPr>
          <w:rFonts w:ascii="Arial" w:hAnsi="Arial" w:cs="Arial"/>
          <w:color w:val="auto"/>
          <w:sz w:val="24"/>
          <w:szCs w:val="24"/>
        </w:rPr>
        <w:t>O’Connor</w:t>
      </w:r>
      <w:r w:rsidRPr="00B8635B">
        <w:rPr>
          <w:rFonts w:ascii="Arial" w:hAnsi="Arial" w:cs="Arial"/>
          <w:color w:val="auto"/>
          <w:sz w:val="24"/>
          <w:szCs w:val="24"/>
        </w:rPr>
        <w:t xml:space="preserve"> was 83 and not of an unsound </w:t>
      </w:r>
      <w:r w:rsidR="001744C2" w:rsidRPr="00B8635B">
        <w:rPr>
          <w:rFonts w:ascii="Arial" w:hAnsi="Arial" w:cs="Arial"/>
          <w:color w:val="auto"/>
          <w:sz w:val="24"/>
          <w:szCs w:val="24"/>
        </w:rPr>
        <w:t>mind’</w:t>
      </w:r>
      <w:r w:rsidR="001744C2" w:rsidRPr="00B8635B">
        <w:rPr>
          <w:rFonts w:ascii="Arial" w:hAnsi="Arial" w:cs="Arial"/>
          <w:color w:val="auto"/>
          <w:sz w:val="24"/>
          <w:szCs w:val="24"/>
          <w:lang w:val="de-DE"/>
        </w:rPr>
        <w:t xml:space="preserve"> (</w:t>
      </w:r>
      <w:r w:rsidRPr="00B8635B">
        <w:rPr>
          <w:rFonts w:ascii="Arial" w:hAnsi="Arial" w:cs="Arial"/>
          <w:color w:val="auto"/>
          <w:sz w:val="24"/>
          <w:szCs w:val="24"/>
          <w:lang w:val="de-DE"/>
        </w:rPr>
        <w:t>Case Brief Wiki, n.d.)</w:t>
      </w:r>
      <w:r w:rsidRPr="00B8635B">
        <w:rPr>
          <w:rFonts w:ascii="Arial" w:hAnsi="Arial" w:cs="Arial"/>
          <w:color w:val="auto"/>
          <w:sz w:val="24"/>
          <w:szCs w:val="24"/>
        </w:rPr>
        <w:t xml:space="preserve">. He sold the farm to </w:t>
      </w:r>
      <w:r w:rsidR="001744C2" w:rsidRPr="00B8635B">
        <w:rPr>
          <w:rFonts w:ascii="Arial" w:hAnsi="Arial" w:cs="Arial"/>
          <w:color w:val="auto"/>
          <w:sz w:val="24"/>
          <w:szCs w:val="24"/>
        </w:rPr>
        <w:t>O’Connor</w:t>
      </w:r>
      <w:r w:rsidRPr="00B8635B">
        <w:rPr>
          <w:rFonts w:ascii="Arial" w:hAnsi="Arial" w:cs="Arial"/>
          <w:color w:val="auto"/>
          <w:sz w:val="24"/>
          <w:szCs w:val="24"/>
        </w:rPr>
        <w:t xml:space="preserve"> and when his brother took over trustee of the estate he sought to </w:t>
      </w:r>
      <w:proofErr w:type="gramStart"/>
      <w:r w:rsidR="00B8635B" w:rsidRPr="00B8635B">
        <w:rPr>
          <w:rFonts w:ascii="Arial" w:hAnsi="Arial" w:cs="Arial"/>
          <w:color w:val="auto"/>
          <w:sz w:val="24"/>
          <w:szCs w:val="24"/>
        </w:rPr>
        <w:t>reposes</w:t>
      </w:r>
      <w:proofErr w:type="gramEnd"/>
      <w:r w:rsidR="001744C2" w:rsidRPr="00B8635B">
        <w:rPr>
          <w:rFonts w:ascii="Arial" w:hAnsi="Arial" w:cs="Arial"/>
          <w:color w:val="auto"/>
          <w:sz w:val="24"/>
          <w:szCs w:val="24"/>
        </w:rPr>
        <w:t xml:space="preserve"> </w:t>
      </w:r>
      <w:r w:rsidRPr="00B8635B">
        <w:rPr>
          <w:rFonts w:ascii="Arial" w:hAnsi="Arial" w:cs="Arial"/>
          <w:color w:val="auto"/>
          <w:sz w:val="24"/>
          <w:szCs w:val="24"/>
        </w:rPr>
        <w:t>it and won.</w:t>
      </w:r>
    </w:p>
    <w:p w:rsidR="003F2AD8" w:rsidRPr="00B8635B" w:rsidRDefault="003F2AD8" w:rsidP="00B8635B">
      <w:pPr>
        <w:pStyle w:val="Body"/>
        <w:spacing w:line="360" w:lineRule="auto"/>
        <w:rPr>
          <w:rFonts w:ascii="Arial" w:eastAsia="Arial" w:hAnsi="Arial" w:cs="Arial"/>
          <w:color w:val="auto"/>
          <w:sz w:val="24"/>
          <w:szCs w:val="24"/>
        </w:rPr>
      </w:pPr>
    </w:p>
    <w:p w:rsidR="003F2AD8" w:rsidRPr="00B8635B" w:rsidRDefault="00881A4D" w:rsidP="00B8635B">
      <w:pPr>
        <w:pStyle w:val="Heading2"/>
        <w:spacing w:line="360" w:lineRule="auto"/>
        <w:rPr>
          <w:rFonts w:ascii="Arial" w:eastAsia="Arial" w:hAnsi="Arial" w:cs="Arial"/>
          <w:color w:val="0070C0"/>
          <w:sz w:val="24"/>
          <w:szCs w:val="24"/>
        </w:rPr>
      </w:pPr>
      <w:bookmarkStart w:id="18" w:name="_Toc503424520"/>
      <w:bookmarkStart w:id="19" w:name="_Toc503446238"/>
      <w:r w:rsidRPr="00B8635B">
        <w:rPr>
          <w:rFonts w:ascii="Arial" w:hAnsi="Arial" w:cs="Arial"/>
          <w:color w:val="0070C0"/>
          <w:sz w:val="24"/>
          <w:szCs w:val="24"/>
        </w:rPr>
        <w:t>2.7 Legal object</w:t>
      </w:r>
      <w:bookmarkEnd w:id="18"/>
      <w:bookmarkEnd w:id="19"/>
    </w:p>
    <w:p w:rsidR="003F2AD8" w:rsidRPr="00B8635B" w:rsidRDefault="00881A4D" w:rsidP="00B8635B">
      <w:pPr>
        <w:pStyle w:val="Body"/>
        <w:spacing w:line="360" w:lineRule="auto"/>
        <w:rPr>
          <w:rFonts w:ascii="Arial" w:eastAsia="Arial" w:hAnsi="Arial" w:cs="Arial"/>
          <w:color w:val="auto"/>
          <w:sz w:val="24"/>
          <w:szCs w:val="24"/>
        </w:rPr>
      </w:pPr>
      <w:r w:rsidRPr="00B8635B">
        <w:rPr>
          <w:rFonts w:ascii="Arial" w:hAnsi="Arial" w:cs="Arial"/>
          <w:color w:val="auto"/>
          <w:sz w:val="24"/>
          <w:szCs w:val="24"/>
        </w:rPr>
        <w:t>This states that the purpose of the contract must be legal. ‘Courts will not enforce contracts that are illegal or violate public policy’</w:t>
      </w:r>
      <w:r w:rsidR="00377B45" w:rsidRPr="00B8635B">
        <w:rPr>
          <w:rFonts w:ascii="Arial" w:hAnsi="Arial" w:cs="Arial"/>
          <w:color w:val="auto"/>
          <w:sz w:val="24"/>
          <w:szCs w:val="24"/>
        </w:rPr>
        <w:t>. (</w:t>
      </w:r>
      <w:r w:rsidRPr="00B8635B">
        <w:rPr>
          <w:rFonts w:ascii="Arial" w:hAnsi="Arial" w:cs="Arial"/>
          <w:color w:val="auto"/>
          <w:sz w:val="24"/>
          <w:szCs w:val="24"/>
        </w:rPr>
        <w:t xml:space="preserve">US Legal, </w:t>
      </w:r>
      <w:proofErr w:type="spellStart"/>
      <w:r w:rsidRPr="00B8635B">
        <w:rPr>
          <w:rFonts w:ascii="Arial" w:hAnsi="Arial" w:cs="Arial"/>
          <w:color w:val="auto"/>
          <w:sz w:val="24"/>
          <w:szCs w:val="24"/>
        </w:rPr>
        <w:t>n.d.</w:t>
      </w:r>
      <w:proofErr w:type="spellEnd"/>
      <w:r w:rsidRPr="00B8635B">
        <w:rPr>
          <w:rFonts w:ascii="Arial" w:hAnsi="Arial" w:cs="Arial"/>
          <w:color w:val="auto"/>
          <w:sz w:val="24"/>
          <w:szCs w:val="24"/>
        </w:rPr>
        <w:t xml:space="preserve">). </w:t>
      </w:r>
      <w:r w:rsidR="00360620" w:rsidRPr="00B8635B">
        <w:rPr>
          <w:rFonts w:ascii="Arial" w:hAnsi="Arial" w:cs="Arial"/>
          <w:color w:val="auto"/>
          <w:sz w:val="24"/>
          <w:szCs w:val="24"/>
        </w:rPr>
        <w:t>Vitiating factors come into this area of contracts as they are what determines the validity of contracts. The contract would be soon as void if; the person wasn’t in the right state of mind, there was no mistake (Craddock Bros v Hunt [1923]), no misrepresentation G</w:t>
      </w:r>
      <w:r w:rsidR="00360620" w:rsidRPr="00B8635B">
        <w:rPr>
          <w:rFonts w:ascii="Arial" w:eastAsiaTheme="minorEastAsia" w:hAnsi="Arial" w:cs="Arial"/>
          <w:color w:val="auto"/>
          <w:kern w:val="24"/>
          <w:sz w:val="24"/>
          <w:szCs w:val="24"/>
        </w:rPr>
        <w:t>osling v Anderson [1972]</w:t>
      </w:r>
      <w:r w:rsidR="00360620" w:rsidRPr="00B8635B">
        <w:rPr>
          <w:rFonts w:ascii="Arial" w:hAnsi="Arial" w:cs="Arial"/>
          <w:color w:val="auto"/>
          <w:sz w:val="24"/>
          <w:szCs w:val="24"/>
        </w:rPr>
        <w:t xml:space="preserve"> or didn’t constitute an illegal contract.</w:t>
      </w:r>
      <w:r w:rsidR="00360620" w:rsidRPr="00B8635B">
        <w:rPr>
          <w:rFonts w:ascii="Arial" w:eastAsiaTheme="minorEastAsia" w:hAnsi="Arial" w:cs="Arial"/>
          <w:color w:val="auto"/>
          <w:kern w:val="24"/>
          <w:sz w:val="24"/>
          <w:szCs w:val="24"/>
          <w:lang w:eastAsia="en-US"/>
        </w:rPr>
        <w:t xml:space="preserve"> (</w:t>
      </w:r>
      <w:r w:rsidR="00360620" w:rsidRPr="00B8635B">
        <w:rPr>
          <w:rFonts w:ascii="Arial" w:hAnsi="Arial" w:cs="Arial"/>
          <w:color w:val="auto"/>
          <w:sz w:val="24"/>
          <w:szCs w:val="24"/>
        </w:rPr>
        <w:t>Townshend Builders Ltd v Cinema News [1959]).</w:t>
      </w:r>
    </w:p>
    <w:p w:rsidR="003F2AD8" w:rsidRPr="00B8635B" w:rsidRDefault="003F2AD8" w:rsidP="00B8635B">
      <w:pPr>
        <w:pStyle w:val="Body"/>
        <w:spacing w:line="360" w:lineRule="auto"/>
        <w:rPr>
          <w:rFonts w:ascii="Arial" w:eastAsia="Arial" w:hAnsi="Arial" w:cs="Arial"/>
          <w:color w:val="auto"/>
          <w:sz w:val="24"/>
          <w:szCs w:val="24"/>
        </w:rPr>
      </w:pPr>
    </w:p>
    <w:p w:rsidR="001354BA" w:rsidRPr="00B8635B" w:rsidRDefault="001354BA" w:rsidP="00B8635B">
      <w:pPr>
        <w:pStyle w:val="Body"/>
        <w:spacing w:line="360" w:lineRule="auto"/>
        <w:rPr>
          <w:rFonts w:ascii="Arial" w:eastAsia="Arial" w:hAnsi="Arial" w:cs="Arial"/>
          <w:color w:val="auto"/>
          <w:sz w:val="24"/>
          <w:szCs w:val="24"/>
        </w:rPr>
      </w:pPr>
    </w:p>
    <w:p w:rsidR="003F2AD8" w:rsidRPr="00B8635B" w:rsidRDefault="00881A4D" w:rsidP="00B8635B">
      <w:pPr>
        <w:pStyle w:val="Heading1"/>
        <w:spacing w:line="360" w:lineRule="auto"/>
        <w:rPr>
          <w:rFonts w:ascii="Arial" w:hAnsi="Arial" w:cs="Arial"/>
          <w:color w:val="0070C0"/>
          <w:szCs w:val="24"/>
        </w:rPr>
      </w:pPr>
      <w:bookmarkStart w:id="20" w:name="_Toc503424521"/>
      <w:bookmarkStart w:id="21" w:name="_Toc503446239"/>
      <w:r w:rsidRPr="00B8635B">
        <w:rPr>
          <w:rFonts w:ascii="Arial" w:hAnsi="Arial" w:cs="Arial"/>
          <w:color w:val="0070C0"/>
          <w:szCs w:val="24"/>
        </w:rPr>
        <w:lastRenderedPageBreak/>
        <w:t>3.0 Offer vs invitation to treat</w:t>
      </w:r>
      <w:bookmarkEnd w:id="20"/>
      <w:bookmarkEnd w:id="21"/>
    </w:p>
    <w:p w:rsidR="001354BA" w:rsidRPr="00B8635B" w:rsidRDefault="001354BA" w:rsidP="00B8635B">
      <w:pPr>
        <w:spacing w:line="360" w:lineRule="auto"/>
        <w:rPr>
          <w:rFonts w:ascii="Arial" w:hAnsi="Arial" w:cs="Arial"/>
          <w:color w:val="000000" w:themeColor="text1"/>
        </w:rPr>
      </w:pPr>
      <w:r w:rsidRPr="00B8635B">
        <w:rPr>
          <w:rFonts w:ascii="Arial" w:hAnsi="Arial" w:cs="Arial"/>
          <w:color w:val="000000" w:themeColor="text1"/>
        </w:rPr>
        <w:t>When entering into contract negotiations, there needs to be a distinction between an offer and an invitation to treat. This confusion shouldn’t usually happen when writing down a written agreement but a contract doesn’t have to be written in order to binding.  ‘</w:t>
      </w:r>
      <w:r w:rsidRPr="00B8635B">
        <w:rPr>
          <w:rFonts w:ascii="Arial" w:hAnsi="Arial" w:cs="Arial"/>
          <w:color w:val="000000" w:themeColor="text1"/>
          <w:shd w:val="clear" w:color="auto" w:fill="FFFFFF"/>
        </w:rPr>
        <w:t xml:space="preserve">An </w:t>
      </w:r>
      <w:r w:rsidRPr="00B8635B">
        <w:rPr>
          <w:rFonts w:ascii="Arial" w:hAnsi="Arial" w:cs="Arial"/>
          <w:shd w:val="clear" w:color="auto" w:fill="FFFFFF"/>
        </w:rPr>
        <w:t xml:space="preserve">invitation to treat is different to an offer as it only invites the party to make an offer and it is not intended to be binding’. </w:t>
      </w:r>
      <w:r w:rsidR="00B06F56" w:rsidRPr="00B8635B">
        <w:rPr>
          <w:rFonts w:ascii="Arial" w:hAnsi="Arial" w:cs="Arial"/>
          <w:shd w:val="clear" w:color="auto" w:fill="FFFFFF"/>
        </w:rPr>
        <w:t xml:space="preserve">((Harris v Nickerson (1872)) is an area of case law which shows this where the plaintiff attended an auction where it was said there would be certain brewing materials auctioned which were withdrawn. The claimant sought to recover his expenses </w:t>
      </w:r>
      <w:r w:rsidR="003C28B6" w:rsidRPr="00B8635B">
        <w:rPr>
          <w:rFonts w:ascii="Arial" w:hAnsi="Arial" w:cs="Arial"/>
          <w:shd w:val="clear" w:color="auto" w:fill="FFFFFF"/>
        </w:rPr>
        <w:t xml:space="preserve">and claimed the withdrawal was breach of contract. ‘The court held the advertisement was merely a declaration to inform potential purchasers that the sale was taking place. (Lawteacher.net, </w:t>
      </w:r>
      <w:proofErr w:type="spellStart"/>
      <w:r w:rsidR="003C28B6" w:rsidRPr="00B8635B">
        <w:rPr>
          <w:rFonts w:ascii="Arial" w:hAnsi="Arial" w:cs="Arial"/>
          <w:shd w:val="clear" w:color="auto" w:fill="FFFFFF"/>
        </w:rPr>
        <w:t>n.d.</w:t>
      </w:r>
      <w:proofErr w:type="spellEnd"/>
      <w:r w:rsidR="003C28B6" w:rsidRPr="00B8635B">
        <w:rPr>
          <w:rFonts w:ascii="Arial" w:hAnsi="Arial" w:cs="Arial"/>
          <w:shd w:val="clear" w:color="auto" w:fill="FFFFFF"/>
        </w:rPr>
        <w:t>)</w:t>
      </w:r>
      <w:r w:rsidR="003C28B6" w:rsidRPr="00B8635B">
        <w:rPr>
          <w:rFonts w:ascii="Arial" w:hAnsi="Arial" w:cs="Arial"/>
        </w:rPr>
        <w:t xml:space="preserve"> </w:t>
      </w:r>
    </w:p>
    <w:p w:rsidR="00473F88" w:rsidRPr="00B8635B" w:rsidRDefault="00473F88" w:rsidP="00B8635B">
      <w:pPr>
        <w:spacing w:line="360" w:lineRule="auto"/>
        <w:rPr>
          <w:rFonts w:ascii="Arial" w:hAnsi="Arial" w:cs="Arial"/>
          <w:color w:val="0070C0"/>
        </w:rPr>
      </w:pPr>
    </w:p>
    <w:p w:rsidR="003F2AD8" w:rsidRPr="00B8635B" w:rsidRDefault="00B8635B" w:rsidP="00B8635B">
      <w:pPr>
        <w:pStyle w:val="Heading1"/>
        <w:spacing w:line="360" w:lineRule="auto"/>
        <w:rPr>
          <w:rFonts w:ascii="Arial" w:eastAsia="Arial" w:hAnsi="Arial" w:cs="Arial"/>
          <w:color w:val="0070C0"/>
        </w:rPr>
      </w:pPr>
      <w:bookmarkStart w:id="22" w:name="_Toc503446240"/>
      <w:r w:rsidRPr="00B8635B">
        <w:rPr>
          <w:rFonts w:ascii="Arial" w:eastAsia="Arial" w:hAnsi="Arial" w:cs="Arial"/>
          <w:color w:val="0070C0"/>
        </w:rPr>
        <w:t>4</w:t>
      </w:r>
      <w:r w:rsidR="00473F88" w:rsidRPr="00B8635B">
        <w:rPr>
          <w:rFonts w:ascii="Arial" w:eastAsia="Arial" w:hAnsi="Arial" w:cs="Arial"/>
          <w:color w:val="0070C0"/>
        </w:rPr>
        <w:t>.0 Contracts not fully discharged</w:t>
      </w:r>
      <w:bookmarkEnd w:id="22"/>
    </w:p>
    <w:p w:rsidR="00377B45" w:rsidRPr="00B8635B" w:rsidRDefault="00377B45" w:rsidP="00B8635B">
      <w:pPr>
        <w:pStyle w:val="Body"/>
        <w:spacing w:line="360" w:lineRule="auto"/>
        <w:rPr>
          <w:rFonts w:ascii="Arial" w:eastAsia="Arial" w:hAnsi="Arial" w:cs="Arial"/>
          <w:color w:val="auto"/>
          <w:sz w:val="24"/>
          <w:szCs w:val="24"/>
        </w:rPr>
      </w:pPr>
      <w:r w:rsidRPr="00B8635B">
        <w:rPr>
          <w:rFonts w:ascii="Arial" w:eastAsia="Arial" w:hAnsi="Arial" w:cs="Arial"/>
          <w:color w:val="auto"/>
          <w:sz w:val="24"/>
          <w:szCs w:val="24"/>
        </w:rPr>
        <w:t>There are a number of issues that can incur if a contract is not fully discharged. If the contract is not followed correctly then the client can refuse to pay the contractors for the work that they have done.</w:t>
      </w:r>
      <w:r w:rsidR="0084087D" w:rsidRPr="00B8635B">
        <w:rPr>
          <w:rFonts w:ascii="Arial" w:eastAsia="Arial" w:hAnsi="Arial" w:cs="Arial"/>
          <w:color w:val="auto"/>
          <w:sz w:val="24"/>
          <w:szCs w:val="24"/>
        </w:rPr>
        <w:t xml:space="preserve"> There are four ways in which a contract can be discharged:</w:t>
      </w:r>
    </w:p>
    <w:p w:rsidR="0084087D" w:rsidRPr="00B8635B" w:rsidRDefault="0084087D" w:rsidP="00B8635B">
      <w:pPr>
        <w:pStyle w:val="Body"/>
        <w:numPr>
          <w:ilvl w:val="0"/>
          <w:numId w:val="5"/>
        </w:numPr>
        <w:spacing w:line="360" w:lineRule="auto"/>
        <w:rPr>
          <w:rFonts w:ascii="Arial" w:eastAsia="Arial" w:hAnsi="Arial" w:cs="Arial"/>
          <w:color w:val="auto"/>
          <w:sz w:val="24"/>
          <w:szCs w:val="24"/>
        </w:rPr>
      </w:pPr>
      <w:r w:rsidRPr="00B8635B">
        <w:rPr>
          <w:rFonts w:ascii="Arial" w:eastAsia="Arial" w:hAnsi="Arial" w:cs="Arial"/>
          <w:color w:val="auto"/>
          <w:sz w:val="24"/>
          <w:szCs w:val="24"/>
        </w:rPr>
        <w:t>Performance</w:t>
      </w:r>
      <w:r w:rsidR="009B4027" w:rsidRPr="00B8635B">
        <w:rPr>
          <w:rFonts w:ascii="Arial" w:eastAsia="Arial" w:hAnsi="Arial" w:cs="Arial"/>
          <w:color w:val="auto"/>
          <w:sz w:val="24"/>
          <w:szCs w:val="24"/>
        </w:rPr>
        <w:t xml:space="preserve"> – Fulfilling and complying with all contract terms, a successful completion of a contract.</w:t>
      </w:r>
    </w:p>
    <w:p w:rsidR="0084087D" w:rsidRPr="00B8635B" w:rsidRDefault="0084087D" w:rsidP="00B8635B">
      <w:pPr>
        <w:pStyle w:val="Body"/>
        <w:numPr>
          <w:ilvl w:val="0"/>
          <w:numId w:val="5"/>
        </w:numPr>
        <w:spacing w:line="360" w:lineRule="auto"/>
        <w:rPr>
          <w:rFonts w:ascii="Arial" w:eastAsia="Arial" w:hAnsi="Arial" w:cs="Arial"/>
          <w:color w:val="auto"/>
          <w:sz w:val="24"/>
          <w:szCs w:val="24"/>
        </w:rPr>
      </w:pPr>
      <w:r w:rsidRPr="00B8635B">
        <w:rPr>
          <w:rFonts w:ascii="Arial" w:eastAsia="Arial" w:hAnsi="Arial" w:cs="Arial"/>
          <w:color w:val="auto"/>
          <w:sz w:val="24"/>
          <w:szCs w:val="24"/>
        </w:rPr>
        <w:t>Agreement</w:t>
      </w:r>
      <w:r w:rsidR="009B4027" w:rsidRPr="00B8635B">
        <w:rPr>
          <w:rFonts w:ascii="Arial" w:eastAsia="Arial" w:hAnsi="Arial" w:cs="Arial"/>
          <w:color w:val="auto"/>
          <w:sz w:val="24"/>
          <w:szCs w:val="24"/>
        </w:rPr>
        <w:t xml:space="preserve"> – parties agree to discharge the contract (both parties usually have to give consideration for the discharge to be binding.</w:t>
      </w:r>
    </w:p>
    <w:p w:rsidR="0084087D" w:rsidRPr="00B8635B" w:rsidRDefault="0084087D" w:rsidP="00B8635B">
      <w:pPr>
        <w:pStyle w:val="Body"/>
        <w:numPr>
          <w:ilvl w:val="0"/>
          <w:numId w:val="5"/>
        </w:numPr>
        <w:spacing w:line="360" w:lineRule="auto"/>
        <w:rPr>
          <w:rFonts w:ascii="Arial" w:eastAsia="Arial" w:hAnsi="Arial" w:cs="Arial"/>
          <w:color w:val="auto"/>
          <w:sz w:val="24"/>
          <w:szCs w:val="24"/>
        </w:rPr>
      </w:pPr>
      <w:r w:rsidRPr="00B8635B">
        <w:rPr>
          <w:rFonts w:ascii="Arial" w:eastAsia="Arial" w:hAnsi="Arial" w:cs="Arial"/>
          <w:color w:val="auto"/>
          <w:sz w:val="24"/>
          <w:szCs w:val="24"/>
        </w:rPr>
        <w:t>Breach</w:t>
      </w:r>
      <w:r w:rsidR="009B4027" w:rsidRPr="00B8635B">
        <w:rPr>
          <w:rFonts w:ascii="Arial" w:eastAsia="Arial" w:hAnsi="Arial" w:cs="Arial"/>
          <w:color w:val="auto"/>
          <w:sz w:val="24"/>
          <w:szCs w:val="24"/>
        </w:rPr>
        <w:t xml:space="preserve"> – Not complying with or completing the contract</w:t>
      </w:r>
    </w:p>
    <w:p w:rsidR="0084087D" w:rsidRPr="00B8635B" w:rsidRDefault="0084087D" w:rsidP="00B8635B">
      <w:pPr>
        <w:pStyle w:val="Body"/>
        <w:numPr>
          <w:ilvl w:val="0"/>
          <w:numId w:val="5"/>
        </w:numPr>
        <w:spacing w:line="360" w:lineRule="auto"/>
        <w:rPr>
          <w:rFonts w:ascii="Arial" w:eastAsia="Arial" w:hAnsi="Arial" w:cs="Arial"/>
          <w:color w:val="auto"/>
          <w:sz w:val="24"/>
          <w:szCs w:val="24"/>
        </w:rPr>
      </w:pPr>
      <w:r w:rsidRPr="00B8635B">
        <w:rPr>
          <w:rFonts w:ascii="Arial" w:eastAsia="Arial" w:hAnsi="Arial" w:cs="Arial"/>
          <w:color w:val="auto"/>
          <w:sz w:val="24"/>
          <w:szCs w:val="24"/>
        </w:rPr>
        <w:t>Frustration</w:t>
      </w:r>
      <w:r w:rsidR="009B4027" w:rsidRPr="00B8635B">
        <w:rPr>
          <w:rFonts w:ascii="Arial" w:eastAsia="Arial" w:hAnsi="Arial" w:cs="Arial"/>
          <w:color w:val="auto"/>
          <w:sz w:val="24"/>
          <w:szCs w:val="24"/>
        </w:rPr>
        <w:t xml:space="preserve"> – Contract becoming impossible by no fault of either party.</w:t>
      </w:r>
    </w:p>
    <w:p w:rsidR="009B4027" w:rsidRPr="00B8635B" w:rsidRDefault="00360620" w:rsidP="00B8635B">
      <w:pPr>
        <w:pStyle w:val="Body"/>
        <w:spacing w:line="360" w:lineRule="auto"/>
        <w:rPr>
          <w:rFonts w:ascii="Arial" w:eastAsia="Arial" w:hAnsi="Arial" w:cs="Arial"/>
          <w:color w:val="auto"/>
          <w:sz w:val="24"/>
          <w:szCs w:val="24"/>
        </w:rPr>
      </w:pPr>
      <w:r w:rsidRPr="00B8635B">
        <w:rPr>
          <w:rFonts w:ascii="Arial" w:eastAsia="Arial" w:hAnsi="Arial" w:cs="Arial"/>
          <w:color w:val="auto"/>
          <w:sz w:val="24"/>
          <w:szCs w:val="24"/>
        </w:rPr>
        <w:t xml:space="preserve">If contracts are not carried out correctly, on time and within budget then retrospective action could be taken against either party for some sort of compensation. </w:t>
      </w:r>
    </w:p>
    <w:p w:rsidR="0084087D" w:rsidRPr="00B8635B" w:rsidRDefault="0084087D" w:rsidP="00B8635B">
      <w:pPr>
        <w:pStyle w:val="Body"/>
        <w:spacing w:line="360" w:lineRule="auto"/>
        <w:rPr>
          <w:rFonts w:ascii="Arial" w:eastAsia="Arial" w:hAnsi="Arial" w:cs="Arial"/>
          <w:color w:val="auto"/>
          <w:sz w:val="24"/>
          <w:szCs w:val="24"/>
        </w:rPr>
      </w:pPr>
    </w:p>
    <w:p w:rsidR="00396A0C" w:rsidRPr="00B8635B" w:rsidRDefault="00396A0C" w:rsidP="00B8635B">
      <w:pPr>
        <w:pStyle w:val="Body"/>
        <w:spacing w:line="360" w:lineRule="auto"/>
        <w:rPr>
          <w:rFonts w:ascii="Arial" w:eastAsia="Arial" w:hAnsi="Arial" w:cs="Arial"/>
          <w:color w:val="auto"/>
          <w:sz w:val="24"/>
          <w:szCs w:val="24"/>
        </w:rPr>
      </w:pPr>
    </w:p>
    <w:p w:rsidR="003F2AD8" w:rsidRPr="00B8635B" w:rsidRDefault="00B8635B" w:rsidP="00B8635B">
      <w:pPr>
        <w:pStyle w:val="Heading1"/>
        <w:spacing w:line="360" w:lineRule="auto"/>
        <w:rPr>
          <w:rFonts w:ascii="Arial" w:hAnsi="Arial" w:cs="Arial"/>
          <w:color w:val="0070C0"/>
        </w:rPr>
      </w:pPr>
      <w:bookmarkStart w:id="23" w:name="_Toc503424524"/>
      <w:bookmarkStart w:id="24" w:name="_Toc503446241"/>
      <w:r w:rsidRPr="00B8635B">
        <w:rPr>
          <w:rFonts w:ascii="Arial" w:hAnsi="Arial" w:cs="Arial"/>
          <w:color w:val="0070C0"/>
        </w:rPr>
        <w:t>5</w:t>
      </w:r>
      <w:r w:rsidR="00881A4D" w:rsidRPr="00B8635B">
        <w:rPr>
          <w:rFonts w:ascii="Arial" w:hAnsi="Arial" w:cs="Arial"/>
          <w:color w:val="0070C0"/>
        </w:rPr>
        <w:t>.0 Construction scenarios</w:t>
      </w:r>
      <w:bookmarkEnd w:id="23"/>
      <w:bookmarkEnd w:id="24"/>
    </w:p>
    <w:p w:rsidR="003F2AD8" w:rsidRPr="00B8635B" w:rsidRDefault="003F2AD8" w:rsidP="00B8635B">
      <w:pPr>
        <w:pStyle w:val="Body"/>
        <w:spacing w:line="360" w:lineRule="auto"/>
        <w:rPr>
          <w:rFonts w:ascii="Arial" w:eastAsia="Arial" w:hAnsi="Arial" w:cs="Arial"/>
          <w:color w:val="0070C0"/>
          <w:sz w:val="24"/>
          <w:szCs w:val="24"/>
        </w:rPr>
      </w:pPr>
    </w:p>
    <w:p w:rsidR="003F2AD8" w:rsidRPr="00B8635B" w:rsidRDefault="00B8635B" w:rsidP="00B8635B">
      <w:pPr>
        <w:pStyle w:val="Heading2"/>
        <w:spacing w:line="360" w:lineRule="auto"/>
        <w:rPr>
          <w:rFonts w:ascii="Arial" w:hAnsi="Arial" w:cs="Arial"/>
          <w:color w:val="0070C0"/>
        </w:rPr>
      </w:pPr>
      <w:bookmarkStart w:id="25" w:name="_Toc503424525"/>
      <w:bookmarkStart w:id="26" w:name="_Toc503446242"/>
      <w:r w:rsidRPr="00B8635B">
        <w:rPr>
          <w:rFonts w:ascii="Arial" w:hAnsi="Arial" w:cs="Arial"/>
          <w:color w:val="0070C0"/>
        </w:rPr>
        <w:t>5</w:t>
      </w:r>
      <w:r w:rsidR="00881A4D" w:rsidRPr="00B8635B">
        <w:rPr>
          <w:rFonts w:ascii="Arial" w:hAnsi="Arial" w:cs="Arial"/>
          <w:color w:val="0070C0"/>
        </w:rPr>
        <w:t xml:space="preserve">.1 </w:t>
      </w:r>
      <w:r w:rsidR="001744C2" w:rsidRPr="00B8635B">
        <w:rPr>
          <w:rFonts w:ascii="Arial" w:hAnsi="Arial" w:cs="Arial"/>
          <w:color w:val="0070C0"/>
        </w:rPr>
        <w:t>Contractors</w:t>
      </w:r>
      <w:r w:rsidR="00881A4D" w:rsidRPr="00B8635B">
        <w:rPr>
          <w:rFonts w:ascii="Arial" w:hAnsi="Arial" w:cs="Arial"/>
          <w:color w:val="0070C0"/>
        </w:rPr>
        <w:t xml:space="preserve"> decide to burn waste on site without a license</w:t>
      </w:r>
      <w:bookmarkEnd w:id="25"/>
      <w:bookmarkEnd w:id="26"/>
    </w:p>
    <w:p w:rsidR="003C28B6" w:rsidRPr="00B8635B" w:rsidRDefault="003C28B6" w:rsidP="00B8635B">
      <w:pPr>
        <w:spacing w:line="360" w:lineRule="auto"/>
        <w:rPr>
          <w:rFonts w:ascii="Arial" w:hAnsi="Arial" w:cs="Arial"/>
        </w:rPr>
      </w:pPr>
      <w:r w:rsidRPr="00B8635B">
        <w:rPr>
          <w:rFonts w:ascii="Arial" w:hAnsi="Arial" w:cs="Arial"/>
        </w:rPr>
        <w:t xml:space="preserve">Usually </w:t>
      </w:r>
      <w:r w:rsidR="008E46E4" w:rsidRPr="00B8635B">
        <w:rPr>
          <w:rFonts w:ascii="Arial" w:hAnsi="Arial" w:cs="Arial"/>
        </w:rPr>
        <w:t>contractors</w:t>
      </w:r>
      <w:r w:rsidRPr="00B8635B">
        <w:rPr>
          <w:rFonts w:ascii="Arial" w:hAnsi="Arial" w:cs="Arial"/>
        </w:rPr>
        <w:t xml:space="preserve"> are not allowed to burn materials on site and it must be taken away by licensed waste carriers. If they wouldn’t too they would need a D7 exemption and can then only burn untreated wood. ‘</w:t>
      </w:r>
      <w:r w:rsidRPr="00B8635B">
        <w:rPr>
          <w:rFonts w:ascii="Arial" w:hAnsi="Arial" w:cs="Arial"/>
          <w:bCs/>
          <w:shd w:val="clear" w:color="auto" w:fill="FFFFFF"/>
        </w:rPr>
        <w:t xml:space="preserve">All waste generated on a construction site must be taken away </w:t>
      </w:r>
      <w:r w:rsidRPr="00B8635B">
        <w:rPr>
          <w:rFonts w:ascii="Arial" w:hAnsi="Arial" w:cs="Arial"/>
          <w:bCs/>
          <w:shd w:val="clear" w:color="auto" w:fill="FFFFFF"/>
        </w:rPr>
        <w:lastRenderedPageBreak/>
        <w:t>by a licensed waste carrier and disposed of (treated) at a licensed waste treatment site’.</w:t>
      </w:r>
      <w:r w:rsidRPr="00B8635B">
        <w:rPr>
          <w:rFonts w:ascii="Arial" w:hAnsi="Arial" w:cs="Arial"/>
          <w:shd w:val="clear" w:color="auto" w:fill="FFFFFF"/>
        </w:rPr>
        <w:t xml:space="preserve"> (Rother.gov.uk, </w:t>
      </w:r>
      <w:proofErr w:type="spellStart"/>
      <w:r w:rsidRPr="00B8635B">
        <w:rPr>
          <w:rFonts w:ascii="Arial" w:hAnsi="Arial" w:cs="Arial"/>
          <w:shd w:val="clear" w:color="auto" w:fill="FFFFFF"/>
        </w:rPr>
        <w:t>n.d.</w:t>
      </w:r>
      <w:proofErr w:type="spellEnd"/>
      <w:r w:rsidRPr="00B8635B">
        <w:rPr>
          <w:rFonts w:ascii="Arial" w:hAnsi="Arial" w:cs="Arial"/>
          <w:shd w:val="clear" w:color="auto" w:fill="FFFFFF"/>
        </w:rPr>
        <w:t>)</w:t>
      </w:r>
      <w:r w:rsidR="008E46E4" w:rsidRPr="00B8635B">
        <w:rPr>
          <w:rFonts w:ascii="Arial" w:hAnsi="Arial" w:cs="Arial"/>
          <w:shd w:val="clear" w:color="auto" w:fill="FFFFFF"/>
        </w:rPr>
        <w:t>. The Environmental Protection act 1990 places a duty of care on the business to ensure that all waste is disposed of correctly. Any breach in this duty of care can result in a prosecution and fined on conviction. The Clean Air Act 1993 prohibits the ‘</w:t>
      </w:r>
      <w:r w:rsidR="008E46E4" w:rsidRPr="00B8635B">
        <w:rPr>
          <w:rFonts w:ascii="Arial" w:hAnsi="Arial" w:cs="Arial"/>
        </w:rPr>
        <w:t>burning of anything on an industrial or trade premises that gives rise to dark smoke’. Can incur a maximum penalty of £20,000. One example of t</w:t>
      </w:r>
      <w:r w:rsidR="00473F88" w:rsidRPr="00B8635B">
        <w:rPr>
          <w:rFonts w:ascii="Arial" w:hAnsi="Arial" w:cs="Arial"/>
        </w:rPr>
        <w:t xml:space="preserve">his is the case oh Haigh Contracts Ltd. They were fined for various offences where ‘waste was burnt without a waste management license or </w:t>
      </w:r>
      <w:r w:rsidR="00377B45" w:rsidRPr="00B8635B">
        <w:rPr>
          <w:rFonts w:ascii="Arial" w:hAnsi="Arial" w:cs="Arial"/>
        </w:rPr>
        <w:t>an</w:t>
      </w:r>
      <w:r w:rsidR="00473F88" w:rsidRPr="00B8635B">
        <w:rPr>
          <w:rFonts w:ascii="Arial" w:hAnsi="Arial" w:cs="Arial"/>
        </w:rPr>
        <w:t xml:space="preserve"> appropriate exemption at a site in </w:t>
      </w:r>
      <w:proofErr w:type="spellStart"/>
      <w:r w:rsidR="00473F88" w:rsidRPr="00B8635B">
        <w:rPr>
          <w:rFonts w:ascii="Arial" w:hAnsi="Arial" w:cs="Arial"/>
        </w:rPr>
        <w:t>Thaxted</w:t>
      </w:r>
      <w:proofErr w:type="spellEnd"/>
      <w:r w:rsidR="00473F88" w:rsidRPr="00B8635B">
        <w:rPr>
          <w:rFonts w:ascii="Arial" w:hAnsi="Arial" w:cs="Arial"/>
        </w:rPr>
        <w:t xml:space="preserve">’ </w:t>
      </w:r>
      <w:r w:rsidR="00473F88" w:rsidRPr="00B8635B">
        <w:rPr>
          <w:rFonts w:ascii="Arial" w:hAnsi="Arial" w:cs="Arial"/>
          <w:shd w:val="clear" w:color="auto" w:fill="FFFFFF"/>
        </w:rPr>
        <w:t xml:space="preserve">(Wrexham.gov.uk, </w:t>
      </w:r>
      <w:proofErr w:type="spellStart"/>
      <w:r w:rsidR="00473F88" w:rsidRPr="00B8635B">
        <w:rPr>
          <w:rFonts w:ascii="Arial" w:hAnsi="Arial" w:cs="Arial"/>
          <w:shd w:val="clear" w:color="auto" w:fill="FFFFFF"/>
        </w:rPr>
        <w:t>n.d.</w:t>
      </w:r>
      <w:proofErr w:type="spellEnd"/>
      <w:r w:rsidR="00473F88" w:rsidRPr="00B8635B">
        <w:rPr>
          <w:rFonts w:ascii="Arial" w:hAnsi="Arial" w:cs="Arial"/>
          <w:shd w:val="clear" w:color="auto" w:fill="FFFFFF"/>
        </w:rPr>
        <w:t>).</w:t>
      </w:r>
      <w:r w:rsidR="00473F88" w:rsidRPr="00B8635B">
        <w:rPr>
          <w:rFonts w:ascii="Arial" w:hAnsi="Arial" w:cs="Arial"/>
        </w:rPr>
        <w:t xml:space="preserve"> The company was fined £171,000 with court costs of £5,592. This shows the serious nature of not disposing of waste properly. </w:t>
      </w:r>
      <w:r w:rsidR="00473F88" w:rsidRPr="00B8635B">
        <w:rPr>
          <w:rFonts w:ascii="Arial" w:hAnsi="Arial" w:cs="Arial"/>
        </w:rPr>
        <w:tab/>
      </w:r>
    </w:p>
    <w:p w:rsidR="003F2AD8" w:rsidRPr="00B8635B" w:rsidRDefault="003F2AD8" w:rsidP="00B8635B">
      <w:pPr>
        <w:pStyle w:val="Body"/>
        <w:spacing w:line="360" w:lineRule="auto"/>
        <w:rPr>
          <w:rFonts w:ascii="Arial" w:eastAsia="Arial" w:hAnsi="Arial" w:cs="Arial"/>
          <w:color w:val="0070C0"/>
          <w:sz w:val="24"/>
          <w:szCs w:val="24"/>
        </w:rPr>
      </w:pPr>
    </w:p>
    <w:p w:rsidR="003F2AD8" w:rsidRPr="00B8635B" w:rsidRDefault="00B8635B" w:rsidP="00B8635B">
      <w:pPr>
        <w:pStyle w:val="Heading2"/>
        <w:spacing w:line="360" w:lineRule="auto"/>
        <w:rPr>
          <w:rFonts w:ascii="Arial" w:hAnsi="Arial" w:cs="Arial"/>
          <w:color w:val="0070C0"/>
        </w:rPr>
      </w:pPr>
      <w:bookmarkStart w:id="27" w:name="_Toc503424526"/>
      <w:bookmarkStart w:id="28" w:name="_Toc503446243"/>
      <w:r w:rsidRPr="00B8635B">
        <w:rPr>
          <w:rFonts w:ascii="Arial" w:hAnsi="Arial" w:cs="Arial"/>
          <w:color w:val="0070C0"/>
        </w:rPr>
        <w:t>5</w:t>
      </w:r>
      <w:r w:rsidR="00881A4D" w:rsidRPr="00B8635B">
        <w:rPr>
          <w:rFonts w:ascii="Arial" w:hAnsi="Arial" w:cs="Arial"/>
          <w:color w:val="0070C0"/>
        </w:rPr>
        <w:t>.2 Site is broken into and materials removed/ disturbed</w:t>
      </w:r>
      <w:bookmarkEnd w:id="27"/>
      <w:bookmarkEnd w:id="28"/>
    </w:p>
    <w:p w:rsidR="00377B45" w:rsidRPr="00B8635B" w:rsidRDefault="00E67127" w:rsidP="00B8635B">
      <w:pPr>
        <w:pStyle w:val="NormalWeb"/>
        <w:shd w:val="clear" w:color="auto" w:fill="FFFFFF"/>
        <w:spacing w:before="0" w:beforeAutospacing="0" w:after="0" w:afterAutospacing="0" w:line="360" w:lineRule="auto"/>
        <w:ind w:hanging="120"/>
        <w:rPr>
          <w:rFonts w:ascii="Arial" w:hAnsi="Arial" w:cs="Arial"/>
          <w:color w:val="000000"/>
          <w:shd w:val="clear" w:color="auto" w:fill="FFFFFF"/>
        </w:rPr>
      </w:pPr>
      <w:r w:rsidRPr="00B8635B">
        <w:rPr>
          <w:rFonts w:ascii="Arial" w:hAnsi="Arial" w:cs="Arial"/>
        </w:rPr>
        <w:t>The occupier’s liability act would rule that the contractors on site are responsible for the person getting on site and any damage done, as it imposes</w:t>
      </w:r>
      <w:r w:rsidRPr="00B8635B">
        <w:rPr>
          <w:rFonts w:ascii="Arial" w:hAnsi="Arial" w:cs="Arial"/>
          <w:color w:val="000000" w:themeColor="text1"/>
        </w:rPr>
        <w:t xml:space="preserve"> obligation on the occupiers rather than the land owners. </w:t>
      </w:r>
      <w:r w:rsidR="004B429E" w:rsidRPr="00B8635B">
        <w:rPr>
          <w:rFonts w:ascii="Arial" w:hAnsi="Arial" w:cs="Arial"/>
          <w:color w:val="000000" w:themeColor="text1"/>
        </w:rPr>
        <w:t xml:space="preserve">The person entering would be guilty of trespass in particular trespass to goods. It is covered by common law and the torts Interference with good act 1977. </w:t>
      </w:r>
      <w:r w:rsidR="004B429E" w:rsidRPr="00B8635B">
        <w:rPr>
          <w:rFonts w:ascii="Arial" w:hAnsi="Arial" w:cs="Arial"/>
          <w:szCs w:val="21"/>
          <w:shd w:val="clear" w:color="auto" w:fill="FFFFFF"/>
        </w:rPr>
        <w:t>Trespass to goods is defined as "wrongful physical interference with goods that are in the possession of another". Breaking and entering would also cover this as they have intentionally</w:t>
      </w:r>
      <w:r w:rsidR="004B429E" w:rsidRPr="00B8635B">
        <w:rPr>
          <w:rFonts w:ascii="Arial" w:hAnsi="Arial" w:cs="Arial"/>
          <w:shd w:val="clear" w:color="auto" w:fill="FFFFFF"/>
        </w:rPr>
        <w:t xml:space="preserve"> broken into the site. </w:t>
      </w:r>
      <w:r w:rsidR="00881A4D" w:rsidRPr="00B8635B">
        <w:rPr>
          <w:rFonts w:ascii="Arial" w:hAnsi="Arial" w:cs="Arial"/>
          <w:shd w:val="clear" w:color="auto" w:fill="FFFFFF"/>
        </w:rPr>
        <w:t>The person could not be charged for trespassing as it is a civil wrong but if items were removed or disturbed the case would become criminal</w:t>
      </w:r>
      <w:r w:rsidR="009B4027" w:rsidRPr="00B8635B">
        <w:rPr>
          <w:rFonts w:ascii="Arial" w:hAnsi="Arial" w:cs="Arial"/>
          <w:shd w:val="clear" w:color="auto" w:fill="FFFFFF"/>
        </w:rPr>
        <w:t xml:space="preserve">. </w:t>
      </w:r>
      <w:r w:rsidR="009B4027" w:rsidRPr="00B8635B">
        <w:rPr>
          <w:rStyle w:val="Emphasis"/>
          <w:rFonts w:ascii="Arial" w:hAnsi="Arial" w:cs="Arial"/>
          <w:bCs/>
          <w:color w:val="000000"/>
          <w:shd w:val="clear" w:color="auto" w:fill="FFFFFF"/>
        </w:rPr>
        <w:t xml:space="preserve">R v </w:t>
      </w:r>
      <w:proofErr w:type="spellStart"/>
      <w:r w:rsidR="009B4027" w:rsidRPr="00B8635B">
        <w:rPr>
          <w:rStyle w:val="Emphasis"/>
          <w:rFonts w:ascii="Arial" w:hAnsi="Arial" w:cs="Arial"/>
          <w:bCs/>
          <w:color w:val="000000"/>
          <w:shd w:val="clear" w:color="auto" w:fill="FFFFFF"/>
        </w:rPr>
        <w:t>Walkington</w:t>
      </w:r>
      <w:proofErr w:type="spellEnd"/>
      <w:r w:rsidR="009B4027" w:rsidRPr="00B8635B">
        <w:rPr>
          <w:rStyle w:val="Strong"/>
          <w:rFonts w:ascii="Arial" w:hAnsi="Arial" w:cs="Arial"/>
          <w:b w:val="0"/>
          <w:color w:val="000000"/>
          <w:shd w:val="clear" w:color="auto" w:fill="FFFFFF"/>
        </w:rPr>
        <w:t> [1979]</w:t>
      </w:r>
      <w:r w:rsidR="009B4027" w:rsidRPr="00B8635B">
        <w:rPr>
          <w:rStyle w:val="Strong"/>
          <w:rFonts w:ascii="Arial" w:hAnsi="Arial" w:cs="Arial"/>
          <w:b w:val="0"/>
          <w:color w:val="000000"/>
          <w:sz w:val="27"/>
          <w:szCs w:val="27"/>
          <w:shd w:val="clear" w:color="auto" w:fill="FFFFFF"/>
        </w:rPr>
        <w:t> </w:t>
      </w:r>
      <w:r w:rsidR="009B4027" w:rsidRPr="00B8635B">
        <w:rPr>
          <w:rStyle w:val="Strong"/>
          <w:rFonts w:ascii="Arial" w:hAnsi="Arial" w:cs="Arial"/>
          <w:b w:val="0"/>
          <w:color w:val="000000"/>
          <w:shd w:val="clear" w:color="auto" w:fill="FFFFFF"/>
        </w:rPr>
        <w:t>Demonstrates this act when ‘</w:t>
      </w:r>
      <w:r w:rsidR="009B4027" w:rsidRPr="00B8635B">
        <w:rPr>
          <w:rFonts w:ascii="Arial" w:hAnsi="Arial" w:cs="Arial"/>
          <w:color w:val="000000"/>
          <w:shd w:val="clear" w:color="auto" w:fill="FFFFFF"/>
        </w:rPr>
        <w:t xml:space="preserve">he saw a till which was partially opened and left unattended. He reached behind the counter and looked into the till but it was empty. He was charged with burglary under </w:t>
      </w:r>
      <w:proofErr w:type="gramStart"/>
      <w:r w:rsidR="009B4027" w:rsidRPr="00B8635B">
        <w:rPr>
          <w:rFonts w:ascii="Arial" w:hAnsi="Arial" w:cs="Arial"/>
          <w:color w:val="000000"/>
          <w:shd w:val="clear" w:color="auto" w:fill="FFFFFF"/>
        </w:rPr>
        <w:t>s.9(</w:t>
      </w:r>
      <w:proofErr w:type="gramEnd"/>
      <w:r w:rsidR="009B4027" w:rsidRPr="00B8635B">
        <w:rPr>
          <w:rFonts w:ascii="Arial" w:hAnsi="Arial" w:cs="Arial"/>
          <w:color w:val="000000"/>
          <w:shd w:val="clear" w:color="auto" w:fill="FFFFFF"/>
        </w:rPr>
        <w:t>1)(a) for entering a part of a building with in</w:t>
      </w:r>
      <w:r w:rsidR="009B4027" w:rsidRPr="00B8635B">
        <w:rPr>
          <w:rFonts w:ascii="Arial" w:hAnsi="Arial" w:cs="Arial"/>
          <w:shd w:val="clear" w:color="auto" w:fill="FFFFFF"/>
        </w:rPr>
        <w:t>tent to steal’.</w:t>
      </w:r>
      <w:r w:rsidR="009B4027" w:rsidRPr="00B8635B">
        <w:rPr>
          <w:rFonts w:ascii="Arial" w:hAnsi="Arial" w:cs="Arial"/>
        </w:rPr>
        <w:t xml:space="preserve"> </w:t>
      </w:r>
      <w:r w:rsidR="009B4027" w:rsidRPr="00B8635B">
        <w:rPr>
          <w:rStyle w:val="selectable"/>
          <w:rFonts w:ascii="Arial" w:hAnsi="Arial" w:cs="Arial"/>
        </w:rPr>
        <w:t xml:space="preserve">(E-lawresources.co.uk, </w:t>
      </w:r>
      <w:proofErr w:type="spellStart"/>
      <w:r w:rsidR="009B4027" w:rsidRPr="00B8635B">
        <w:rPr>
          <w:rStyle w:val="selectable"/>
          <w:rFonts w:ascii="Arial" w:hAnsi="Arial" w:cs="Arial"/>
        </w:rPr>
        <w:t>n.d.</w:t>
      </w:r>
      <w:proofErr w:type="spellEnd"/>
      <w:r w:rsidR="009B4027" w:rsidRPr="00B8635B">
        <w:rPr>
          <w:rStyle w:val="selectable"/>
          <w:rFonts w:ascii="Arial" w:hAnsi="Arial" w:cs="Arial"/>
        </w:rPr>
        <w:t xml:space="preserve">). </w:t>
      </w:r>
      <w:r w:rsidR="009B4027" w:rsidRPr="00B8635B">
        <w:rPr>
          <w:rFonts w:ascii="Arial" w:hAnsi="Arial" w:cs="Arial"/>
          <w:color w:val="000000"/>
          <w:shd w:val="clear" w:color="auto" w:fill="FFFFFF"/>
        </w:rPr>
        <w:t xml:space="preserve">He was later convicted. </w:t>
      </w:r>
    </w:p>
    <w:p w:rsidR="00B8635B" w:rsidRPr="00B8635B" w:rsidRDefault="00B8635B" w:rsidP="00B8635B">
      <w:pPr>
        <w:pStyle w:val="NormalWeb"/>
        <w:shd w:val="clear" w:color="auto" w:fill="FFFFFF"/>
        <w:spacing w:before="0" w:beforeAutospacing="0" w:after="0" w:afterAutospacing="0" w:line="360" w:lineRule="auto"/>
        <w:ind w:hanging="120"/>
        <w:rPr>
          <w:rFonts w:ascii="Arial" w:hAnsi="Arial" w:cs="Arial"/>
          <w:color w:val="666666"/>
          <w:sz w:val="20"/>
          <w:szCs w:val="20"/>
        </w:rPr>
      </w:pPr>
    </w:p>
    <w:p w:rsidR="00473F88" w:rsidRPr="00B8635B" w:rsidRDefault="00B8635B" w:rsidP="00B8635B">
      <w:pPr>
        <w:pStyle w:val="Heading2"/>
        <w:spacing w:line="360" w:lineRule="auto"/>
        <w:rPr>
          <w:rFonts w:ascii="Arial" w:hAnsi="Arial" w:cs="Arial"/>
          <w:b/>
          <w:bCs/>
          <w:color w:val="0070C0"/>
          <w:sz w:val="24"/>
          <w:szCs w:val="24"/>
        </w:rPr>
      </w:pPr>
      <w:bookmarkStart w:id="29" w:name="_Toc503424527"/>
      <w:bookmarkStart w:id="30" w:name="_Toc503446244"/>
      <w:r w:rsidRPr="00B8635B">
        <w:rPr>
          <w:rFonts w:ascii="Arial" w:hAnsi="Arial" w:cs="Arial"/>
          <w:bCs/>
          <w:color w:val="0070C0"/>
          <w:sz w:val="24"/>
          <w:szCs w:val="24"/>
        </w:rPr>
        <w:t>5</w:t>
      </w:r>
      <w:r w:rsidR="00473F88" w:rsidRPr="00B8635B">
        <w:rPr>
          <w:rFonts w:ascii="Arial" w:hAnsi="Arial" w:cs="Arial"/>
          <w:bCs/>
          <w:color w:val="0070C0"/>
          <w:sz w:val="24"/>
          <w:szCs w:val="24"/>
        </w:rPr>
        <w:t>.3 Perpetrator injures themselves on site</w:t>
      </w:r>
      <w:r w:rsidR="00473F88" w:rsidRPr="00B8635B">
        <w:rPr>
          <w:rFonts w:ascii="Arial" w:hAnsi="Arial" w:cs="Arial"/>
          <w:b/>
          <w:bCs/>
          <w:color w:val="0070C0"/>
          <w:sz w:val="24"/>
          <w:szCs w:val="24"/>
        </w:rPr>
        <w:t>.</w:t>
      </w:r>
      <w:bookmarkEnd w:id="29"/>
      <w:bookmarkEnd w:id="30"/>
    </w:p>
    <w:p w:rsidR="00473F88" w:rsidRPr="00B8635B" w:rsidRDefault="00473F88" w:rsidP="00B8635B">
      <w:pPr>
        <w:pStyle w:val="Body"/>
        <w:spacing w:line="360" w:lineRule="auto"/>
        <w:rPr>
          <w:rFonts w:ascii="Arial" w:hAnsi="Arial" w:cs="Arial"/>
          <w:color w:val="000000" w:themeColor="text1"/>
          <w:sz w:val="24"/>
          <w:szCs w:val="24"/>
        </w:rPr>
      </w:pPr>
      <w:r w:rsidRPr="00B8635B">
        <w:rPr>
          <w:rFonts w:ascii="Arial" w:hAnsi="Arial" w:cs="Arial"/>
          <w:color w:val="000000" w:themeColor="text1"/>
          <w:sz w:val="24"/>
          <w:szCs w:val="24"/>
        </w:rPr>
        <w:t xml:space="preserve">This is particular case is covered by the Occupiers liability act 1984. This is a form of negligence where a duty is owed by the land owners to anyone that comes onto their land. The act imposes obligation on the occupiers rather than the land owners and they have a duty on persons ‘other than visitors’. They have be aware that a danger exists and are expected to offer some protection regardless of whether they are lawful or not. The 1984 Act only allows an injured trespasser to claim for death and personal injury, not for damage to personal property. The ramifications for the party in this case are pretty serious as they could be covered by both criminal and he civil courts. With regards to civil they are </w:t>
      </w:r>
      <w:r w:rsidRPr="00B8635B">
        <w:rPr>
          <w:rFonts w:ascii="Arial" w:hAnsi="Arial" w:cs="Arial"/>
          <w:color w:val="000000" w:themeColor="text1"/>
          <w:sz w:val="24"/>
          <w:szCs w:val="24"/>
        </w:rPr>
        <w:lastRenderedPageBreak/>
        <w:t>covered by the occupiers liability act and they could expect an extremely large fine to pay compensation to the party. The Health and safety at work act 1974 would also come into effect here as section 3(1) states ‘'It shall be the duty of every employer to conduct his undertaking in such a way as to ensure, so far as is reasonably practicable, that persons not in his employment who may be affected thereby, are not thereby exposed to risks to their health or safety.’ (Bell, 2003).</w:t>
      </w:r>
    </w:p>
    <w:p w:rsidR="00473F88" w:rsidRPr="00B8635B" w:rsidRDefault="00473F88" w:rsidP="00B8635B">
      <w:pPr>
        <w:pStyle w:val="Body"/>
        <w:spacing w:line="360" w:lineRule="auto"/>
        <w:rPr>
          <w:rFonts w:ascii="Arial" w:hAnsi="Arial" w:cs="Arial"/>
          <w:sz w:val="24"/>
          <w:szCs w:val="24"/>
        </w:rPr>
      </w:pPr>
    </w:p>
    <w:p w:rsidR="00473F88" w:rsidRPr="00B8635B" w:rsidRDefault="00B8635B" w:rsidP="00B8635B">
      <w:pPr>
        <w:pStyle w:val="Heading1"/>
        <w:spacing w:line="360" w:lineRule="auto"/>
        <w:rPr>
          <w:rFonts w:ascii="Arial" w:hAnsi="Arial" w:cs="Arial"/>
          <w:color w:val="0070C0"/>
        </w:rPr>
      </w:pPr>
      <w:bookmarkStart w:id="31" w:name="_Toc503446245"/>
      <w:r w:rsidRPr="00B8635B">
        <w:rPr>
          <w:rFonts w:ascii="Arial" w:hAnsi="Arial" w:cs="Arial"/>
          <w:color w:val="0070C0"/>
        </w:rPr>
        <w:t>6.0 C</w:t>
      </w:r>
      <w:r w:rsidR="00377B45" w:rsidRPr="00B8635B">
        <w:rPr>
          <w:rFonts w:ascii="Arial" w:hAnsi="Arial" w:cs="Arial"/>
          <w:color w:val="0070C0"/>
        </w:rPr>
        <w:t>onclusion</w:t>
      </w:r>
      <w:bookmarkEnd w:id="31"/>
    </w:p>
    <w:p w:rsidR="00473F88" w:rsidRPr="00B8635B" w:rsidRDefault="00473F88" w:rsidP="00B8635B">
      <w:pPr>
        <w:pStyle w:val="Body"/>
        <w:spacing w:line="360" w:lineRule="auto"/>
        <w:rPr>
          <w:rFonts w:ascii="Arial" w:hAnsi="Arial" w:cs="Arial"/>
          <w:sz w:val="24"/>
          <w:szCs w:val="24"/>
        </w:rPr>
      </w:pPr>
    </w:p>
    <w:p w:rsidR="00473F88" w:rsidRPr="00B8635B" w:rsidRDefault="00377B45" w:rsidP="00B8635B">
      <w:pPr>
        <w:pStyle w:val="Body"/>
        <w:spacing w:line="360" w:lineRule="auto"/>
        <w:rPr>
          <w:rFonts w:ascii="Arial" w:hAnsi="Arial" w:cs="Arial"/>
          <w:sz w:val="24"/>
          <w:szCs w:val="24"/>
        </w:rPr>
      </w:pPr>
      <w:r w:rsidRPr="00B8635B">
        <w:rPr>
          <w:rFonts w:ascii="Arial" w:hAnsi="Arial" w:cs="Arial"/>
          <w:sz w:val="24"/>
          <w:szCs w:val="24"/>
        </w:rPr>
        <w:t>Contracts are essential for construction projects as they are the centre piece of the project. There should be no confusion or disagreements as it should be carried out as entailed by the contract. It looks after time constraints and cost management and gives the contractor a clear, precise vision of what the client wants.</w:t>
      </w:r>
    </w:p>
    <w:p w:rsidR="00473F88" w:rsidRPr="00377B45" w:rsidRDefault="00473F88" w:rsidP="00473F88">
      <w:pPr>
        <w:pStyle w:val="Body"/>
        <w:rPr>
          <w:rFonts w:ascii="Arial" w:hAnsi="Arial" w:cs="Arial"/>
          <w:sz w:val="24"/>
          <w:szCs w:val="24"/>
        </w:rPr>
      </w:pPr>
    </w:p>
    <w:p w:rsidR="00473F88" w:rsidRPr="00377B45" w:rsidRDefault="00473F88" w:rsidP="00473F88">
      <w:pPr>
        <w:pStyle w:val="Body"/>
        <w:rPr>
          <w:rFonts w:ascii="Arial" w:hAnsi="Arial" w:cs="Arial"/>
          <w:sz w:val="24"/>
          <w:szCs w:val="24"/>
        </w:rPr>
      </w:pPr>
    </w:p>
    <w:p w:rsidR="00473F88" w:rsidRPr="00377B45" w:rsidRDefault="00473F88" w:rsidP="00473F88">
      <w:pPr>
        <w:pStyle w:val="Body"/>
        <w:rPr>
          <w:rFonts w:ascii="Arial" w:hAnsi="Arial" w:cs="Arial"/>
          <w:sz w:val="24"/>
          <w:szCs w:val="24"/>
        </w:rPr>
      </w:pPr>
    </w:p>
    <w:p w:rsidR="00473F88" w:rsidRPr="00377B45" w:rsidRDefault="00473F88" w:rsidP="00473F88">
      <w:pPr>
        <w:pStyle w:val="Body"/>
        <w:rPr>
          <w:rFonts w:ascii="Arial" w:hAnsi="Arial" w:cs="Arial"/>
          <w:sz w:val="24"/>
          <w:szCs w:val="24"/>
        </w:rPr>
      </w:pPr>
    </w:p>
    <w:p w:rsidR="00473F88" w:rsidRPr="00377B45" w:rsidRDefault="00473F88" w:rsidP="00473F88">
      <w:pPr>
        <w:pStyle w:val="Body"/>
        <w:rPr>
          <w:rFonts w:ascii="Arial" w:hAnsi="Arial" w:cs="Arial"/>
          <w:sz w:val="24"/>
          <w:szCs w:val="24"/>
        </w:rPr>
      </w:pPr>
    </w:p>
    <w:p w:rsidR="00473F88" w:rsidRPr="00377B45" w:rsidRDefault="00473F88" w:rsidP="00473F88">
      <w:pPr>
        <w:pStyle w:val="Body"/>
        <w:rPr>
          <w:rFonts w:ascii="Arial" w:hAnsi="Arial" w:cs="Arial"/>
          <w:sz w:val="24"/>
          <w:szCs w:val="24"/>
        </w:rPr>
      </w:pPr>
    </w:p>
    <w:p w:rsidR="00473F88" w:rsidRPr="00377B45" w:rsidRDefault="00473F88" w:rsidP="00473F88">
      <w:pPr>
        <w:pStyle w:val="Body"/>
        <w:rPr>
          <w:rFonts w:ascii="Arial" w:hAnsi="Arial" w:cs="Arial"/>
          <w:sz w:val="24"/>
          <w:szCs w:val="24"/>
        </w:rPr>
      </w:pPr>
    </w:p>
    <w:p w:rsidR="00473F88" w:rsidRPr="00377B45" w:rsidRDefault="00473F88" w:rsidP="00473F88">
      <w:pPr>
        <w:pStyle w:val="Body"/>
        <w:rPr>
          <w:rFonts w:ascii="Arial" w:hAnsi="Arial" w:cs="Arial"/>
          <w:sz w:val="24"/>
          <w:szCs w:val="24"/>
        </w:rPr>
      </w:pPr>
    </w:p>
    <w:p w:rsidR="00473F88" w:rsidRPr="00377B45" w:rsidRDefault="00473F88" w:rsidP="00473F88">
      <w:pPr>
        <w:pStyle w:val="Body"/>
        <w:rPr>
          <w:rFonts w:ascii="Arial" w:hAnsi="Arial" w:cs="Arial"/>
          <w:sz w:val="24"/>
          <w:szCs w:val="24"/>
        </w:rPr>
      </w:pPr>
    </w:p>
    <w:p w:rsidR="00473F88" w:rsidRPr="00377B45" w:rsidRDefault="00473F88" w:rsidP="00473F88">
      <w:pPr>
        <w:pStyle w:val="Default"/>
        <w:rPr>
          <w:rFonts w:ascii="Arial" w:hAnsi="Arial" w:cs="Arial"/>
          <w:color w:val="656565"/>
          <w:sz w:val="26"/>
          <w:szCs w:val="26"/>
        </w:rPr>
      </w:pPr>
    </w:p>
    <w:p w:rsidR="00473F88" w:rsidRPr="00377B45" w:rsidRDefault="00473F88" w:rsidP="00473F88">
      <w:pPr>
        <w:pStyle w:val="Default"/>
        <w:rPr>
          <w:rFonts w:ascii="Arial" w:hAnsi="Arial" w:cs="Arial"/>
          <w:color w:val="656565"/>
          <w:sz w:val="26"/>
          <w:szCs w:val="26"/>
        </w:rPr>
      </w:pPr>
    </w:p>
    <w:p w:rsidR="00473F88" w:rsidRPr="00377B45" w:rsidRDefault="00473F88" w:rsidP="00473F88">
      <w:pPr>
        <w:pStyle w:val="Default"/>
        <w:rPr>
          <w:rFonts w:ascii="Arial" w:hAnsi="Arial" w:cs="Arial"/>
          <w:color w:val="auto"/>
          <w:sz w:val="32"/>
          <w:szCs w:val="26"/>
        </w:rPr>
      </w:pPr>
    </w:p>
    <w:p w:rsidR="00473F88" w:rsidRPr="00377B45" w:rsidRDefault="00473F88" w:rsidP="00473F88">
      <w:pPr>
        <w:pStyle w:val="Default"/>
        <w:rPr>
          <w:rFonts w:ascii="Arial" w:hAnsi="Arial" w:cs="Arial"/>
          <w:color w:val="auto"/>
          <w:sz w:val="32"/>
          <w:szCs w:val="26"/>
        </w:rPr>
      </w:pPr>
    </w:p>
    <w:p w:rsidR="00473F88" w:rsidRPr="00377B45" w:rsidRDefault="00473F88" w:rsidP="00473F88">
      <w:pPr>
        <w:pStyle w:val="Default"/>
        <w:rPr>
          <w:rFonts w:ascii="Arial" w:hAnsi="Arial" w:cs="Arial"/>
          <w:color w:val="auto"/>
          <w:sz w:val="32"/>
          <w:szCs w:val="26"/>
        </w:rPr>
      </w:pPr>
    </w:p>
    <w:p w:rsidR="00473F88" w:rsidRPr="00377B45" w:rsidRDefault="00473F88" w:rsidP="00473F88">
      <w:pPr>
        <w:pStyle w:val="Default"/>
        <w:rPr>
          <w:rFonts w:ascii="Arial" w:hAnsi="Arial" w:cs="Arial"/>
          <w:color w:val="auto"/>
          <w:sz w:val="32"/>
          <w:szCs w:val="26"/>
        </w:rPr>
      </w:pPr>
    </w:p>
    <w:p w:rsidR="00473F88" w:rsidRPr="00377B45" w:rsidRDefault="00473F88" w:rsidP="00473F88">
      <w:pPr>
        <w:pStyle w:val="Default"/>
        <w:rPr>
          <w:rFonts w:ascii="Arial" w:hAnsi="Arial" w:cs="Arial"/>
          <w:color w:val="auto"/>
          <w:sz w:val="32"/>
          <w:szCs w:val="26"/>
        </w:rPr>
      </w:pPr>
    </w:p>
    <w:p w:rsidR="00473F88" w:rsidRPr="00377B45" w:rsidRDefault="00473F88" w:rsidP="00473F88">
      <w:pPr>
        <w:pStyle w:val="Default"/>
        <w:rPr>
          <w:rFonts w:ascii="Arial" w:hAnsi="Arial" w:cs="Arial"/>
          <w:color w:val="auto"/>
          <w:sz w:val="32"/>
          <w:szCs w:val="26"/>
        </w:rPr>
      </w:pPr>
    </w:p>
    <w:p w:rsidR="00473F88" w:rsidRPr="00377B45" w:rsidRDefault="00473F88" w:rsidP="00473F88">
      <w:pPr>
        <w:pStyle w:val="Default"/>
        <w:rPr>
          <w:rFonts w:ascii="Arial" w:hAnsi="Arial" w:cs="Arial"/>
          <w:color w:val="auto"/>
          <w:sz w:val="32"/>
          <w:szCs w:val="26"/>
        </w:rPr>
      </w:pPr>
    </w:p>
    <w:p w:rsidR="00473F88" w:rsidRPr="00377B45" w:rsidRDefault="00473F88" w:rsidP="00473F88">
      <w:pPr>
        <w:pStyle w:val="Default"/>
        <w:rPr>
          <w:rFonts w:ascii="Arial" w:hAnsi="Arial" w:cs="Arial"/>
          <w:color w:val="auto"/>
          <w:sz w:val="32"/>
          <w:szCs w:val="26"/>
        </w:rPr>
      </w:pPr>
    </w:p>
    <w:p w:rsidR="00473F88" w:rsidRPr="00377B45" w:rsidRDefault="00473F88" w:rsidP="00473F88">
      <w:pPr>
        <w:pStyle w:val="Default"/>
        <w:rPr>
          <w:rFonts w:ascii="Arial" w:hAnsi="Arial" w:cs="Arial"/>
          <w:color w:val="auto"/>
          <w:sz w:val="32"/>
          <w:szCs w:val="26"/>
        </w:rPr>
      </w:pPr>
    </w:p>
    <w:p w:rsidR="00473F88" w:rsidRPr="00377B45" w:rsidRDefault="00473F88" w:rsidP="00473F88">
      <w:pPr>
        <w:pStyle w:val="Default"/>
        <w:rPr>
          <w:rFonts w:ascii="Arial" w:hAnsi="Arial" w:cs="Arial"/>
          <w:color w:val="auto"/>
          <w:sz w:val="32"/>
          <w:szCs w:val="26"/>
        </w:rPr>
      </w:pPr>
    </w:p>
    <w:p w:rsidR="00473F88" w:rsidRPr="00377B45" w:rsidRDefault="00473F88" w:rsidP="00473F88">
      <w:pPr>
        <w:pStyle w:val="Default"/>
        <w:rPr>
          <w:rFonts w:ascii="Arial" w:hAnsi="Arial" w:cs="Arial"/>
          <w:color w:val="auto"/>
          <w:sz w:val="32"/>
          <w:szCs w:val="26"/>
        </w:rPr>
      </w:pPr>
    </w:p>
    <w:p w:rsidR="00473F88" w:rsidRPr="00377B45" w:rsidRDefault="00473F88" w:rsidP="00473F88">
      <w:pPr>
        <w:pStyle w:val="Default"/>
        <w:rPr>
          <w:rFonts w:ascii="Arial" w:hAnsi="Arial" w:cs="Arial"/>
          <w:color w:val="auto"/>
          <w:sz w:val="32"/>
          <w:szCs w:val="26"/>
        </w:rPr>
      </w:pPr>
    </w:p>
    <w:p w:rsidR="00473F88" w:rsidRPr="00377B45" w:rsidRDefault="00473F88" w:rsidP="00473F88">
      <w:pPr>
        <w:pStyle w:val="Default"/>
        <w:rPr>
          <w:rFonts w:ascii="Arial" w:hAnsi="Arial" w:cs="Arial"/>
          <w:color w:val="auto"/>
          <w:sz w:val="32"/>
          <w:szCs w:val="26"/>
        </w:rPr>
      </w:pPr>
    </w:p>
    <w:p w:rsidR="00ED5A6E" w:rsidRPr="00377B45" w:rsidRDefault="00ED5A6E" w:rsidP="00473F88">
      <w:pPr>
        <w:pStyle w:val="Default"/>
        <w:rPr>
          <w:rFonts w:ascii="Arial" w:hAnsi="Arial" w:cs="Arial"/>
          <w:color w:val="auto"/>
          <w:sz w:val="32"/>
          <w:szCs w:val="26"/>
        </w:rPr>
      </w:pPr>
      <w:bookmarkStart w:id="32" w:name="_GoBack"/>
      <w:bookmarkEnd w:id="32"/>
    </w:p>
    <w:p w:rsidR="00473F88" w:rsidRPr="00B8635B" w:rsidRDefault="00B8635B" w:rsidP="00B8635B">
      <w:pPr>
        <w:pStyle w:val="Heading1"/>
        <w:rPr>
          <w:rFonts w:ascii="Arial" w:hAnsi="Arial" w:cs="Arial"/>
          <w:szCs w:val="24"/>
        </w:rPr>
      </w:pPr>
      <w:bookmarkStart w:id="33" w:name="_Toc503446246"/>
      <w:r>
        <w:rPr>
          <w:rFonts w:ascii="Arial" w:hAnsi="Arial" w:cs="Arial"/>
          <w:szCs w:val="24"/>
        </w:rPr>
        <w:lastRenderedPageBreak/>
        <w:t>7.0 R</w:t>
      </w:r>
      <w:r w:rsidRPr="00B8635B">
        <w:rPr>
          <w:rFonts w:ascii="Arial" w:hAnsi="Arial" w:cs="Arial"/>
          <w:szCs w:val="24"/>
        </w:rPr>
        <w:t>eferences</w:t>
      </w:r>
      <w:bookmarkEnd w:id="33"/>
    </w:p>
    <w:p w:rsidR="00B8635B" w:rsidRPr="00B8635B" w:rsidRDefault="00B8635B" w:rsidP="00B8635B"/>
    <w:p w:rsidR="00473F88" w:rsidRPr="009B4027" w:rsidRDefault="009B4027" w:rsidP="00473F88">
      <w:pPr>
        <w:pStyle w:val="Default"/>
        <w:rPr>
          <w:rFonts w:ascii="Arial" w:hAnsi="Arial" w:cs="Arial"/>
          <w:color w:val="auto"/>
          <w:sz w:val="24"/>
          <w:szCs w:val="24"/>
        </w:rPr>
      </w:pPr>
      <w:r w:rsidRPr="009B4027">
        <w:rPr>
          <w:rFonts w:ascii="Arial" w:hAnsi="Arial" w:cs="Arial"/>
          <w:color w:val="auto"/>
          <w:sz w:val="24"/>
          <w:szCs w:val="24"/>
          <w:shd w:val="clear" w:color="auto" w:fill="FFFFFF"/>
        </w:rPr>
        <w:t>E-lawresources.co.uk. (</w:t>
      </w:r>
      <w:proofErr w:type="spellStart"/>
      <w:r w:rsidRPr="009B4027">
        <w:rPr>
          <w:rFonts w:ascii="Arial" w:hAnsi="Arial" w:cs="Arial"/>
          <w:color w:val="auto"/>
          <w:sz w:val="24"/>
          <w:szCs w:val="24"/>
          <w:shd w:val="clear" w:color="auto" w:fill="FFFFFF"/>
        </w:rPr>
        <w:t>n.d.</w:t>
      </w:r>
      <w:proofErr w:type="spellEnd"/>
      <w:r w:rsidRPr="009B4027">
        <w:rPr>
          <w:rFonts w:ascii="Arial" w:hAnsi="Arial" w:cs="Arial"/>
          <w:color w:val="auto"/>
          <w:sz w:val="24"/>
          <w:szCs w:val="24"/>
          <w:shd w:val="clear" w:color="auto" w:fill="FFFFFF"/>
        </w:rPr>
        <w:t>). </w:t>
      </w:r>
      <w:r w:rsidRPr="009B4027">
        <w:rPr>
          <w:rFonts w:ascii="Arial" w:hAnsi="Arial" w:cs="Arial"/>
          <w:i/>
          <w:iCs/>
          <w:color w:val="auto"/>
          <w:sz w:val="24"/>
          <w:szCs w:val="24"/>
          <w:shd w:val="clear" w:color="auto" w:fill="FFFFFF"/>
        </w:rPr>
        <w:t xml:space="preserve">R v </w:t>
      </w:r>
      <w:proofErr w:type="spellStart"/>
      <w:r w:rsidRPr="009B4027">
        <w:rPr>
          <w:rFonts w:ascii="Arial" w:hAnsi="Arial" w:cs="Arial"/>
          <w:i/>
          <w:iCs/>
          <w:color w:val="auto"/>
          <w:sz w:val="24"/>
          <w:szCs w:val="24"/>
          <w:shd w:val="clear" w:color="auto" w:fill="FFFFFF"/>
        </w:rPr>
        <w:t>Walkington</w:t>
      </w:r>
      <w:proofErr w:type="spellEnd"/>
      <w:r w:rsidRPr="009B4027">
        <w:rPr>
          <w:rFonts w:ascii="Arial" w:hAnsi="Arial" w:cs="Arial"/>
          <w:color w:val="auto"/>
          <w:sz w:val="24"/>
          <w:szCs w:val="24"/>
          <w:shd w:val="clear" w:color="auto" w:fill="FFFFFF"/>
        </w:rPr>
        <w:t>. [</w:t>
      </w:r>
      <w:proofErr w:type="gramStart"/>
      <w:r w:rsidRPr="009B4027">
        <w:rPr>
          <w:rFonts w:ascii="Arial" w:hAnsi="Arial" w:cs="Arial"/>
          <w:color w:val="auto"/>
          <w:sz w:val="24"/>
          <w:szCs w:val="24"/>
          <w:shd w:val="clear" w:color="auto" w:fill="FFFFFF"/>
        </w:rPr>
        <w:t>online</w:t>
      </w:r>
      <w:proofErr w:type="gramEnd"/>
      <w:r w:rsidRPr="009B4027">
        <w:rPr>
          <w:rFonts w:ascii="Arial" w:hAnsi="Arial" w:cs="Arial"/>
          <w:color w:val="auto"/>
          <w:sz w:val="24"/>
          <w:szCs w:val="24"/>
          <w:shd w:val="clear" w:color="auto" w:fill="FFFFFF"/>
        </w:rPr>
        <w:t>] Available at: http://e-lawresources.co.uk/R-v-Walkington.php [Accessed 9 Jan. 2018].</w:t>
      </w:r>
    </w:p>
    <w:p w:rsidR="00473F88" w:rsidRPr="009B4027" w:rsidRDefault="00473F88" w:rsidP="00473F88">
      <w:pPr>
        <w:pStyle w:val="Default"/>
        <w:rPr>
          <w:rFonts w:ascii="Arial" w:hAnsi="Arial" w:cs="Arial"/>
          <w:color w:val="auto"/>
          <w:sz w:val="24"/>
          <w:szCs w:val="24"/>
        </w:rPr>
      </w:pPr>
    </w:p>
    <w:p w:rsidR="00473F88" w:rsidRPr="009B4027" w:rsidRDefault="00473F88" w:rsidP="00473F88">
      <w:pPr>
        <w:pStyle w:val="Default"/>
        <w:rPr>
          <w:rFonts w:ascii="Arial" w:hAnsi="Arial" w:cs="Arial"/>
          <w:color w:val="auto"/>
          <w:sz w:val="24"/>
          <w:szCs w:val="24"/>
        </w:rPr>
      </w:pPr>
      <w:r w:rsidRPr="009B4027">
        <w:rPr>
          <w:rStyle w:val="selectable"/>
          <w:rFonts w:ascii="Arial" w:hAnsi="Arial" w:cs="Arial"/>
          <w:color w:val="auto"/>
          <w:sz w:val="24"/>
          <w:szCs w:val="24"/>
          <w:shd w:val="clear" w:color="auto" w:fill="FFFFFF"/>
        </w:rPr>
        <w:t>Wrexham.gov.uk. (</w:t>
      </w:r>
      <w:proofErr w:type="spellStart"/>
      <w:r w:rsidRPr="009B4027">
        <w:rPr>
          <w:rStyle w:val="selectable"/>
          <w:rFonts w:ascii="Arial" w:hAnsi="Arial" w:cs="Arial"/>
          <w:color w:val="auto"/>
          <w:sz w:val="24"/>
          <w:szCs w:val="24"/>
          <w:shd w:val="clear" w:color="auto" w:fill="FFFFFF"/>
        </w:rPr>
        <w:t>n.d.</w:t>
      </w:r>
      <w:proofErr w:type="spellEnd"/>
      <w:r w:rsidRPr="009B4027">
        <w:rPr>
          <w:rStyle w:val="selectable"/>
          <w:rFonts w:ascii="Arial" w:hAnsi="Arial" w:cs="Arial"/>
          <w:color w:val="auto"/>
          <w:sz w:val="24"/>
          <w:szCs w:val="24"/>
          <w:shd w:val="clear" w:color="auto" w:fill="FFFFFF"/>
        </w:rPr>
        <w:t>). </w:t>
      </w:r>
      <w:r w:rsidRPr="009B4027">
        <w:rPr>
          <w:rStyle w:val="selectable"/>
          <w:rFonts w:ascii="Arial" w:hAnsi="Arial" w:cs="Arial"/>
          <w:i/>
          <w:iCs/>
          <w:color w:val="auto"/>
          <w:sz w:val="24"/>
          <w:szCs w:val="24"/>
          <w:shd w:val="clear" w:color="auto" w:fill="FFFFFF"/>
        </w:rPr>
        <w:t>WHAT YOU SHOULD KNOW ABOUT BURNING TRADE AND INDUSTRIAL WASTE</w:t>
      </w:r>
      <w:r w:rsidRPr="009B4027">
        <w:rPr>
          <w:rStyle w:val="selectable"/>
          <w:rFonts w:ascii="Arial" w:hAnsi="Arial" w:cs="Arial"/>
          <w:color w:val="auto"/>
          <w:sz w:val="24"/>
          <w:szCs w:val="24"/>
          <w:shd w:val="clear" w:color="auto" w:fill="FFFFFF"/>
        </w:rPr>
        <w:t>. [</w:t>
      </w:r>
      <w:proofErr w:type="gramStart"/>
      <w:r w:rsidRPr="009B4027">
        <w:rPr>
          <w:rStyle w:val="selectable"/>
          <w:rFonts w:ascii="Arial" w:hAnsi="Arial" w:cs="Arial"/>
          <w:color w:val="auto"/>
          <w:sz w:val="24"/>
          <w:szCs w:val="24"/>
          <w:shd w:val="clear" w:color="auto" w:fill="FFFFFF"/>
        </w:rPr>
        <w:t>online</w:t>
      </w:r>
      <w:proofErr w:type="gramEnd"/>
      <w:r w:rsidRPr="009B4027">
        <w:rPr>
          <w:rStyle w:val="selectable"/>
          <w:rFonts w:ascii="Arial" w:hAnsi="Arial" w:cs="Arial"/>
          <w:color w:val="auto"/>
          <w:sz w:val="24"/>
          <w:szCs w:val="24"/>
          <w:shd w:val="clear" w:color="auto" w:fill="FFFFFF"/>
        </w:rPr>
        <w:t>] Available at: https://www.wrexham.gov.uk/assets/pdfs/env_services/env_protection/L45_dark_smoke_from_trade_and_ind_premises.pdf [Accessed 9 Jan. 2018].</w:t>
      </w:r>
    </w:p>
    <w:p w:rsidR="00473F88" w:rsidRPr="009B4027" w:rsidRDefault="00473F88" w:rsidP="00473F88">
      <w:pPr>
        <w:pStyle w:val="Default"/>
        <w:rPr>
          <w:rFonts w:ascii="Arial" w:hAnsi="Arial" w:cs="Arial"/>
          <w:color w:val="auto"/>
          <w:sz w:val="24"/>
          <w:szCs w:val="24"/>
        </w:rPr>
      </w:pPr>
    </w:p>
    <w:p w:rsidR="00473F88" w:rsidRPr="00377B45" w:rsidRDefault="00473F88" w:rsidP="00473F88">
      <w:pPr>
        <w:pStyle w:val="Default"/>
        <w:rPr>
          <w:rFonts w:ascii="Arial" w:hAnsi="Arial" w:cs="Arial"/>
          <w:color w:val="auto"/>
          <w:sz w:val="32"/>
          <w:szCs w:val="26"/>
        </w:rPr>
      </w:pPr>
      <w:r w:rsidRPr="009B4027">
        <w:rPr>
          <w:rFonts w:ascii="Arial" w:hAnsi="Arial" w:cs="Arial"/>
          <w:color w:val="auto"/>
          <w:sz w:val="24"/>
          <w:szCs w:val="24"/>
          <w:shd w:val="clear" w:color="auto" w:fill="FFFFFF"/>
        </w:rPr>
        <w:t>Rother.gov.uk. (</w:t>
      </w:r>
      <w:proofErr w:type="spellStart"/>
      <w:r w:rsidRPr="009B4027">
        <w:rPr>
          <w:rFonts w:ascii="Arial" w:hAnsi="Arial" w:cs="Arial"/>
          <w:color w:val="auto"/>
          <w:sz w:val="24"/>
          <w:szCs w:val="24"/>
          <w:shd w:val="clear" w:color="auto" w:fill="FFFFFF"/>
        </w:rPr>
        <w:t>n.d.</w:t>
      </w:r>
      <w:proofErr w:type="spellEnd"/>
      <w:r w:rsidRPr="009B4027">
        <w:rPr>
          <w:rFonts w:ascii="Arial" w:hAnsi="Arial" w:cs="Arial"/>
          <w:color w:val="auto"/>
          <w:sz w:val="24"/>
          <w:szCs w:val="24"/>
          <w:shd w:val="clear" w:color="auto" w:fill="FFFFFF"/>
        </w:rPr>
        <w:t>). </w:t>
      </w:r>
      <w:r w:rsidRPr="009B4027">
        <w:rPr>
          <w:rFonts w:ascii="Arial" w:hAnsi="Arial" w:cs="Arial"/>
          <w:i/>
          <w:iCs/>
          <w:color w:val="auto"/>
          <w:sz w:val="24"/>
          <w:szCs w:val="24"/>
          <w:shd w:val="clear" w:color="auto" w:fill="FFFFFF"/>
        </w:rPr>
        <w:t>Burning trade waste</w:t>
      </w:r>
      <w:r w:rsidRPr="009B4027">
        <w:rPr>
          <w:rFonts w:ascii="Arial" w:hAnsi="Arial" w:cs="Arial"/>
          <w:i/>
          <w:iCs/>
          <w:color w:val="auto"/>
          <w:sz w:val="28"/>
          <w:szCs w:val="20"/>
          <w:shd w:val="clear" w:color="auto" w:fill="FFFFFF"/>
        </w:rPr>
        <w:t xml:space="preserve"> </w:t>
      </w:r>
      <w:r w:rsidRPr="00377B45">
        <w:rPr>
          <w:rFonts w:ascii="Arial" w:hAnsi="Arial" w:cs="Arial"/>
          <w:i/>
          <w:iCs/>
          <w:color w:val="auto"/>
          <w:sz w:val="24"/>
          <w:szCs w:val="20"/>
          <w:shd w:val="clear" w:color="auto" w:fill="FFFFFF"/>
        </w:rPr>
        <w:t>- Rother District Council</w:t>
      </w:r>
      <w:r w:rsidRPr="00377B45">
        <w:rPr>
          <w:rFonts w:ascii="Arial" w:hAnsi="Arial" w:cs="Arial"/>
          <w:color w:val="auto"/>
          <w:sz w:val="24"/>
          <w:szCs w:val="20"/>
          <w:shd w:val="clear" w:color="auto" w:fill="FFFFFF"/>
        </w:rPr>
        <w:t>. [</w:t>
      </w:r>
      <w:proofErr w:type="gramStart"/>
      <w:r w:rsidRPr="00377B45">
        <w:rPr>
          <w:rFonts w:ascii="Arial" w:hAnsi="Arial" w:cs="Arial"/>
          <w:color w:val="auto"/>
          <w:sz w:val="24"/>
          <w:szCs w:val="20"/>
          <w:shd w:val="clear" w:color="auto" w:fill="FFFFFF"/>
        </w:rPr>
        <w:t>online</w:t>
      </w:r>
      <w:proofErr w:type="gramEnd"/>
      <w:r w:rsidRPr="00377B45">
        <w:rPr>
          <w:rFonts w:ascii="Arial" w:hAnsi="Arial" w:cs="Arial"/>
          <w:color w:val="auto"/>
          <w:sz w:val="24"/>
          <w:szCs w:val="20"/>
          <w:shd w:val="clear" w:color="auto" w:fill="FFFFFF"/>
        </w:rPr>
        <w:t>] Available at: http://www.rother.gov.uk/article/12746/Burning-trade-waste [Accessed 9 Jan. 2018].</w:t>
      </w:r>
    </w:p>
    <w:p w:rsidR="00473F88" w:rsidRPr="00377B45" w:rsidRDefault="00473F88" w:rsidP="00473F88">
      <w:pPr>
        <w:pStyle w:val="Default"/>
        <w:rPr>
          <w:rFonts w:ascii="Arial" w:hAnsi="Arial" w:cs="Arial"/>
          <w:color w:val="auto"/>
          <w:sz w:val="24"/>
          <w:szCs w:val="24"/>
        </w:rPr>
      </w:pPr>
    </w:p>
    <w:p w:rsidR="00473F88" w:rsidRPr="00377B45" w:rsidRDefault="00473F88" w:rsidP="00473F88">
      <w:pPr>
        <w:pStyle w:val="Default"/>
        <w:rPr>
          <w:rFonts w:ascii="Arial" w:hAnsi="Arial" w:cs="Arial"/>
          <w:color w:val="auto"/>
          <w:sz w:val="24"/>
          <w:szCs w:val="24"/>
        </w:rPr>
      </w:pPr>
    </w:p>
    <w:p w:rsidR="00473F88" w:rsidRPr="00377B45" w:rsidRDefault="00473F88" w:rsidP="00473F88">
      <w:pPr>
        <w:pStyle w:val="Default"/>
        <w:rPr>
          <w:rFonts w:ascii="Arial" w:hAnsi="Arial" w:cs="Arial"/>
          <w:color w:val="auto"/>
          <w:sz w:val="24"/>
          <w:szCs w:val="24"/>
        </w:rPr>
      </w:pPr>
      <w:r w:rsidRPr="00377B45">
        <w:rPr>
          <w:rFonts w:ascii="Arial" w:hAnsi="Arial" w:cs="Arial"/>
          <w:color w:val="auto"/>
          <w:sz w:val="24"/>
          <w:szCs w:val="24"/>
        </w:rPr>
        <w:t>E-lawresources.co.uk. (</w:t>
      </w:r>
      <w:proofErr w:type="spellStart"/>
      <w:r w:rsidRPr="00377B45">
        <w:rPr>
          <w:rFonts w:ascii="Arial" w:hAnsi="Arial" w:cs="Arial"/>
          <w:color w:val="auto"/>
          <w:sz w:val="24"/>
          <w:szCs w:val="24"/>
        </w:rPr>
        <w:t>n.d.</w:t>
      </w:r>
      <w:proofErr w:type="spellEnd"/>
      <w:r w:rsidRPr="00377B45">
        <w:rPr>
          <w:rFonts w:ascii="Arial" w:hAnsi="Arial" w:cs="Arial"/>
          <w:color w:val="auto"/>
          <w:sz w:val="24"/>
          <w:szCs w:val="24"/>
        </w:rPr>
        <w:t xml:space="preserve">). </w:t>
      </w:r>
      <w:r w:rsidRPr="00377B45">
        <w:rPr>
          <w:rFonts w:ascii="Arial" w:hAnsi="Arial" w:cs="Arial"/>
          <w:i/>
          <w:iCs/>
          <w:color w:val="auto"/>
          <w:sz w:val="24"/>
          <w:szCs w:val="24"/>
          <w:lang w:val="en-US"/>
        </w:rPr>
        <w:t>Intention to create legal relations</w:t>
      </w:r>
      <w:r w:rsidRPr="00377B45">
        <w:rPr>
          <w:rFonts w:ascii="Arial" w:hAnsi="Arial" w:cs="Arial"/>
          <w:color w:val="auto"/>
          <w:sz w:val="24"/>
          <w:szCs w:val="24"/>
          <w:lang w:val="en-US"/>
        </w:rPr>
        <w:t>. [</w:t>
      </w:r>
      <w:proofErr w:type="gramStart"/>
      <w:r w:rsidRPr="00377B45">
        <w:rPr>
          <w:rFonts w:ascii="Arial" w:hAnsi="Arial" w:cs="Arial"/>
          <w:color w:val="auto"/>
          <w:sz w:val="24"/>
          <w:szCs w:val="24"/>
          <w:lang w:val="en-US"/>
        </w:rPr>
        <w:t>online</w:t>
      </w:r>
      <w:proofErr w:type="gramEnd"/>
      <w:r w:rsidRPr="00377B45">
        <w:rPr>
          <w:rFonts w:ascii="Arial" w:hAnsi="Arial" w:cs="Arial"/>
          <w:color w:val="auto"/>
          <w:sz w:val="24"/>
          <w:szCs w:val="24"/>
          <w:lang w:val="en-US"/>
        </w:rPr>
        <w:t>] Available at: http://e-lawresources.co.uk/Intention-to-create-legal-relations.php [Accessed 2 Jan. 2018].</w:t>
      </w:r>
    </w:p>
    <w:p w:rsidR="00473F88" w:rsidRPr="00377B45" w:rsidRDefault="00473F88" w:rsidP="00473F88">
      <w:pPr>
        <w:pStyle w:val="Default"/>
        <w:rPr>
          <w:rFonts w:ascii="Arial" w:hAnsi="Arial" w:cs="Arial"/>
          <w:color w:val="auto"/>
          <w:sz w:val="24"/>
          <w:szCs w:val="24"/>
        </w:rPr>
      </w:pPr>
    </w:p>
    <w:p w:rsidR="00473F88" w:rsidRPr="00377B45" w:rsidRDefault="00473F88" w:rsidP="00473F88">
      <w:pPr>
        <w:pStyle w:val="Default"/>
        <w:rPr>
          <w:rFonts w:ascii="Arial" w:hAnsi="Arial" w:cs="Arial"/>
          <w:color w:val="auto"/>
          <w:sz w:val="24"/>
          <w:szCs w:val="24"/>
        </w:rPr>
      </w:pPr>
      <w:r w:rsidRPr="00377B45">
        <w:rPr>
          <w:rFonts w:ascii="Arial" w:hAnsi="Arial" w:cs="Arial"/>
          <w:color w:val="auto"/>
          <w:sz w:val="24"/>
          <w:szCs w:val="24"/>
        </w:rPr>
        <w:t xml:space="preserve">Bell, J. (2003). </w:t>
      </w:r>
      <w:r w:rsidRPr="00377B45">
        <w:rPr>
          <w:rFonts w:ascii="Arial" w:hAnsi="Arial" w:cs="Arial"/>
          <w:i/>
          <w:iCs/>
          <w:color w:val="auto"/>
          <w:sz w:val="24"/>
          <w:szCs w:val="24"/>
          <w:lang w:val="en-US"/>
        </w:rPr>
        <w:t>A trespasser injured on site can prosecute</w:t>
      </w:r>
      <w:r w:rsidRPr="00377B45">
        <w:rPr>
          <w:rFonts w:ascii="Arial" w:hAnsi="Arial" w:cs="Arial"/>
          <w:color w:val="auto"/>
          <w:sz w:val="24"/>
          <w:szCs w:val="24"/>
          <w:lang w:val="en-US"/>
        </w:rPr>
        <w:t>. [</w:t>
      </w:r>
      <w:proofErr w:type="gramStart"/>
      <w:r w:rsidRPr="00377B45">
        <w:rPr>
          <w:rFonts w:ascii="Arial" w:hAnsi="Arial" w:cs="Arial"/>
          <w:color w:val="auto"/>
          <w:sz w:val="24"/>
          <w:szCs w:val="24"/>
          <w:lang w:val="en-US"/>
        </w:rPr>
        <w:t>online</w:t>
      </w:r>
      <w:proofErr w:type="gramEnd"/>
      <w:r w:rsidRPr="00377B45">
        <w:rPr>
          <w:rFonts w:ascii="Arial" w:hAnsi="Arial" w:cs="Arial"/>
          <w:color w:val="auto"/>
          <w:sz w:val="24"/>
          <w:szCs w:val="24"/>
          <w:lang w:val="en-US"/>
        </w:rPr>
        <w:t>] Construction News. Available at: https://www.constructionnews.co.uk/home/a-trespasser-injured-on-site-can-prosecute/859669.article [Accessed 3 Jan. 2018].</w:t>
      </w:r>
    </w:p>
    <w:p w:rsidR="00473F88" w:rsidRPr="00377B45" w:rsidRDefault="00473F88" w:rsidP="00473F88">
      <w:pPr>
        <w:pStyle w:val="Default"/>
        <w:rPr>
          <w:rFonts w:ascii="Arial" w:hAnsi="Arial" w:cs="Arial"/>
          <w:color w:val="auto"/>
          <w:sz w:val="24"/>
          <w:szCs w:val="24"/>
        </w:rPr>
      </w:pPr>
    </w:p>
    <w:p w:rsidR="00473F88" w:rsidRPr="00377B45" w:rsidRDefault="00473F88" w:rsidP="00473F88">
      <w:pPr>
        <w:pStyle w:val="Default"/>
        <w:rPr>
          <w:rFonts w:ascii="Arial" w:hAnsi="Arial" w:cs="Arial"/>
          <w:color w:val="auto"/>
          <w:sz w:val="24"/>
          <w:szCs w:val="24"/>
        </w:rPr>
      </w:pPr>
    </w:p>
    <w:p w:rsidR="00473F88" w:rsidRPr="00377B45" w:rsidRDefault="00473F88" w:rsidP="00473F88">
      <w:pPr>
        <w:pStyle w:val="Default"/>
        <w:rPr>
          <w:rFonts w:ascii="Arial" w:hAnsi="Arial" w:cs="Arial"/>
          <w:color w:val="auto"/>
          <w:sz w:val="24"/>
          <w:szCs w:val="24"/>
        </w:rPr>
      </w:pPr>
      <w:proofErr w:type="spellStart"/>
      <w:r w:rsidRPr="00377B45">
        <w:rPr>
          <w:rFonts w:ascii="Arial" w:hAnsi="Arial" w:cs="Arial"/>
          <w:color w:val="auto"/>
          <w:sz w:val="24"/>
          <w:szCs w:val="24"/>
          <w:lang w:val="en-US"/>
        </w:rPr>
        <w:t>Gerbic</w:t>
      </w:r>
      <w:proofErr w:type="spellEnd"/>
      <w:r w:rsidRPr="00377B45">
        <w:rPr>
          <w:rFonts w:ascii="Arial" w:hAnsi="Arial" w:cs="Arial"/>
          <w:color w:val="auto"/>
          <w:sz w:val="24"/>
          <w:szCs w:val="24"/>
          <w:lang w:val="en-US"/>
        </w:rPr>
        <w:t xml:space="preserve">, Philippa; Lawrence, Martin (2003). </w:t>
      </w:r>
      <w:r w:rsidRPr="00377B45">
        <w:rPr>
          <w:rFonts w:ascii="Arial" w:hAnsi="Arial" w:cs="Arial"/>
          <w:i/>
          <w:iCs/>
          <w:color w:val="auto"/>
          <w:sz w:val="24"/>
          <w:szCs w:val="24"/>
          <w:lang w:val="en-US"/>
        </w:rPr>
        <w:t>Understanding Commercial Law</w:t>
      </w:r>
      <w:r w:rsidRPr="00377B45">
        <w:rPr>
          <w:rFonts w:ascii="Arial" w:hAnsi="Arial" w:cs="Arial"/>
          <w:color w:val="auto"/>
          <w:sz w:val="24"/>
          <w:szCs w:val="24"/>
          <w:lang w:val="en-US"/>
        </w:rPr>
        <w:t xml:space="preserve"> (5th </w:t>
      </w:r>
      <w:proofErr w:type="gramStart"/>
      <w:r w:rsidRPr="00377B45">
        <w:rPr>
          <w:rFonts w:ascii="Arial" w:hAnsi="Arial" w:cs="Arial"/>
          <w:color w:val="auto"/>
          <w:sz w:val="24"/>
          <w:szCs w:val="24"/>
          <w:lang w:val="en-US"/>
        </w:rPr>
        <w:t>ed</w:t>
      </w:r>
      <w:proofErr w:type="gramEnd"/>
      <w:r w:rsidRPr="00377B45">
        <w:rPr>
          <w:rFonts w:ascii="Arial" w:hAnsi="Arial" w:cs="Arial"/>
          <w:color w:val="auto"/>
          <w:sz w:val="24"/>
          <w:szCs w:val="24"/>
          <w:lang w:val="en-US"/>
        </w:rPr>
        <w:t>.). LexisNexis.</w:t>
      </w:r>
    </w:p>
    <w:p w:rsidR="00473F88" w:rsidRPr="00377B45" w:rsidRDefault="00473F88" w:rsidP="00473F88">
      <w:pPr>
        <w:pStyle w:val="Default"/>
        <w:rPr>
          <w:rFonts w:ascii="Arial" w:hAnsi="Arial" w:cs="Arial"/>
          <w:color w:val="auto"/>
          <w:sz w:val="24"/>
          <w:szCs w:val="24"/>
        </w:rPr>
      </w:pPr>
    </w:p>
    <w:p w:rsidR="00473F88" w:rsidRPr="00377B45" w:rsidRDefault="00473F88" w:rsidP="00473F88">
      <w:pPr>
        <w:pStyle w:val="Default"/>
        <w:rPr>
          <w:rFonts w:ascii="Arial" w:hAnsi="Arial" w:cs="Arial"/>
          <w:color w:val="auto"/>
          <w:sz w:val="24"/>
          <w:szCs w:val="24"/>
        </w:rPr>
      </w:pPr>
      <w:r w:rsidRPr="00377B45">
        <w:rPr>
          <w:rFonts w:ascii="Arial" w:hAnsi="Arial" w:cs="Arial"/>
          <w:color w:val="auto"/>
          <w:sz w:val="24"/>
          <w:szCs w:val="24"/>
          <w:lang w:val="de-DE"/>
        </w:rPr>
        <w:t xml:space="preserve">Case Brief Wiki. (n.d.). </w:t>
      </w:r>
      <w:r w:rsidRPr="00377B45">
        <w:rPr>
          <w:rFonts w:ascii="Arial" w:hAnsi="Arial" w:cs="Arial"/>
          <w:i/>
          <w:iCs/>
          <w:color w:val="auto"/>
          <w:sz w:val="24"/>
          <w:szCs w:val="24"/>
        </w:rPr>
        <w:t>Hart v O'Connor</w:t>
      </w:r>
      <w:r w:rsidRPr="00377B45">
        <w:rPr>
          <w:rFonts w:ascii="Arial" w:hAnsi="Arial" w:cs="Arial"/>
          <w:color w:val="auto"/>
          <w:sz w:val="24"/>
          <w:szCs w:val="24"/>
          <w:lang w:val="en-US"/>
        </w:rPr>
        <w:t>. [</w:t>
      </w:r>
      <w:proofErr w:type="gramStart"/>
      <w:r w:rsidRPr="00377B45">
        <w:rPr>
          <w:rFonts w:ascii="Arial" w:hAnsi="Arial" w:cs="Arial"/>
          <w:color w:val="auto"/>
          <w:sz w:val="24"/>
          <w:szCs w:val="24"/>
          <w:lang w:val="en-US"/>
        </w:rPr>
        <w:t>online</w:t>
      </w:r>
      <w:proofErr w:type="gramEnd"/>
      <w:r w:rsidRPr="00377B45">
        <w:rPr>
          <w:rFonts w:ascii="Arial" w:hAnsi="Arial" w:cs="Arial"/>
          <w:color w:val="auto"/>
          <w:sz w:val="24"/>
          <w:szCs w:val="24"/>
          <w:lang w:val="en-US"/>
        </w:rPr>
        <w:t>] Available at: http://casebrief.wikia.com/wiki/Hart_v_O%27Connor [Accessed 4 Jan. 2018].</w:t>
      </w:r>
    </w:p>
    <w:p w:rsidR="00473F88" w:rsidRPr="00377B45" w:rsidRDefault="00473F88" w:rsidP="00473F88">
      <w:pPr>
        <w:pStyle w:val="Default"/>
        <w:rPr>
          <w:rFonts w:ascii="Arial" w:hAnsi="Arial" w:cs="Arial"/>
          <w:color w:val="auto"/>
          <w:sz w:val="24"/>
          <w:szCs w:val="24"/>
        </w:rPr>
      </w:pPr>
    </w:p>
    <w:p w:rsidR="00473F88" w:rsidRPr="00377B45" w:rsidRDefault="00473F88" w:rsidP="00473F88">
      <w:pPr>
        <w:pStyle w:val="Default"/>
        <w:rPr>
          <w:rFonts w:ascii="Arial" w:hAnsi="Arial" w:cs="Arial"/>
          <w:color w:val="auto"/>
          <w:sz w:val="24"/>
          <w:szCs w:val="24"/>
          <w:lang w:val="en-US"/>
        </w:rPr>
      </w:pPr>
      <w:r w:rsidRPr="00377B45">
        <w:rPr>
          <w:rFonts w:ascii="Arial" w:hAnsi="Arial" w:cs="Arial"/>
          <w:color w:val="auto"/>
          <w:sz w:val="24"/>
          <w:szCs w:val="24"/>
        </w:rPr>
        <w:t>US Legal, I. (</w:t>
      </w:r>
      <w:proofErr w:type="spellStart"/>
      <w:r w:rsidRPr="00377B45">
        <w:rPr>
          <w:rFonts w:ascii="Arial" w:hAnsi="Arial" w:cs="Arial"/>
          <w:color w:val="auto"/>
          <w:sz w:val="24"/>
          <w:szCs w:val="24"/>
        </w:rPr>
        <w:t>n.d.</w:t>
      </w:r>
      <w:proofErr w:type="spellEnd"/>
      <w:r w:rsidRPr="00377B45">
        <w:rPr>
          <w:rFonts w:ascii="Arial" w:hAnsi="Arial" w:cs="Arial"/>
          <w:color w:val="auto"/>
          <w:sz w:val="24"/>
          <w:szCs w:val="24"/>
        </w:rPr>
        <w:t xml:space="preserve">). </w:t>
      </w:r>
      <w:r w:rsidRPr="00377B45">
        <w:rPr>
          <w:rFonts w:ascii="Arial" w:hAnsi="Arial" w:cs="Arial"/>
          <w:i/>
          <w:iCs/>
          <w:color w:val="auto"/>
          <w:sz w:val="24"/>
          <w:szCs w:val="24"/>
          <w:lang w:val="en-US"/>
        </w:rPr>
        <w:t xml:space="preserve">Lawful Objective </w:t>
      </w:r>
      <w:r w:rsidRPr="00377B45">
        <w:rPr>
          <w:rFonts w:ascii="Arial" w:hAnsi="Arial" w:cs="Arial"/>
          <w:i/>
          <w:iCs/>
          <w:color w:val="auto"/>
          <w:sz w:val="24"/>
          <w:szCs w:val="24"/>
        </w:rPr>
        <w:t xml:space="preserve">– </w:t>
      </w:r>
      <w:r w:rsidRPr="00377B45">
        <w:rPr>
          <w:rFonts w:ascii="Arial" w:hAnsi="Arial" w:cs="Arial"/>
          <w:i/>
          <w:iCs/>
          <w:color w:val="auto"/>
          <w:sz w:val="24"/>
          <w:szCs w:val="24"/>
          <w:lang w:val="en-US"/>
        </w:rPr>
        <w:t>Contracts</w:t>
      </w:r>
      <w:r w:rsidRPr="00377B45">
        <w:rPr>
          <w:rFonts w:ascii="Arial" w:hAnsi="Arial" w:cs="Arial"/>
          <w:color w:val="auto"/>
          <w:sz w:val="24"/>
          <w:szCs w:val="24"/>
          <w:lang w:val="en-US"/>
        </w:rPr>
        <w:t>. [</w:t>
      </w:r>
      <w:proofErr w:type="gramStart"/>
      <w:r w:rsidRPr="00377B45">
        <w:rPr>
          <w:rFonts w:ascii="Arial" w:hAnsi="Arial" w:cs="Arial"/>
          <w:color w:val="auto"/>
          <w:sz w:val="24"/>
          <w:szCs w:val="24"/>
          <w:lang w:val="en-US"/>
        </w:rPr>
        <w:t>online</w:t>
      </w:r>
      <w:proofErr w:type="gramEnd"/>
      <w:r w:rsidRPr="00377B45">
        <w:rPr>
          <w:rFonts w:ascii="Arial" w:hAnsi="Arial" w:cs="Arial"/>
          <w:color w:val="auto"/>
          <w:sz w:val="24"/>
          <w:szCs w:val="24"/>
          <w:lang w:val="en-US"/>
        </w:rPr>
        <w:t>] Contracts.uslegal.com. Available at: https://contracts.uslegal.com/lawful-objective/ [Accessed 8 Jan. 2018].</w:t>
      </w:r>
    </w:p>
    <w:p w:rsidR="00473F88" w:rsidRPr="00377B45" w:rsidRDefault="00473F88" w:rsidP="00473F88">
      <w:pPr>
        <w:pStyle w:val="Default"/>
        <w:rPr>
          <w:rFonts w:ascii="Arial" w:hAnsi="Arial" w:cs="Arial"/>
          <w:color w:val="auto"/>
          <w:sz w:val="24"/>
          <w:szCs w:val="24"/>
          <w:lang w:val="en-US"/>
        </w:rPr>
      </w:pPr>
    </w:p>
    <w:p w:rsidR="00473F88" w:rsidRPr="00377B45" w:rsidRDefault="00473F88" w:rsidP="00473F88">
      <w:pPr>
        <w:pStyle w:val="Default"/>
        <w:rPr>
          <w:rFonts w:ascii="Arial" w:hAnsi="Arial" w:cs="Arial"/>
          <w:color w:val="auto"/>
          <w:sz w:val="24"/>
          <w:szCs w:val="24"/>
        </w:rPr>
      </w:pPr>
      <w:r w:rsidRPr="00377B45">
        <w:rPr>
          <w:rStyle w:val="selectable"/>
          <w:rFonts w:ascii="Arial" w:hAnsi="Arial" w:cs="Arial"/>
          <w:color w:val="auto"/>
          <w:sz w:val="24"/>
          <w:szCs w:val="24"/>
          <w:shd w:val="clear" w:color="auto" w:fill="FFFFFF"/>
        </w:rPr>
        <w:t>Lawteacher.net. (</w:t>
      </w:r>
      <w:proofErr w:type="spellStart"/>
      <w:r w:rsidRPr="00377B45">
        <w:rPr>
          <w:rStyle w:val="selectable"/>
          <w:rFonts w:ascii="Arial" w:hAnsi="Arial" w:cs="Arial"/>
          <w:color w:val="auto"/>
          <w:sz w:val="24"/>
          <w:szCs w:val="24"/>
          <w:shd w:val="clear" w:color="auto" w:fill="FFFFFF"/>
        </w:rPr>
        <w:t>n.d.</w:t>
      </w:r>
      <w:proofErr w:type="spellEnd"/>
      <w:r w:rsidRPr="00377B45">
        <w:rPr>
          <w:rStyle w:val="selectable"/>
          <w:rFonts w:ascii="Arial" w:hAnsi="Arial" w:cs="Arial"/>
          <w:color w:val="auto"/>
          <w:sz w:val="24"/>
          <w:szCs w:val="24"/>
          <w:shd w:val="clear" w:color="auto" w:fill="FFFFFF"/>
        </w:rPr>
        <w:t>). </w:t>
      </w:r>
      <w:r w:rsidRPr="00377B45">
        <w:rPr>
          <w:rStyle w:val="selectable"/>
          <w:rFonts w:ascii="Arial" w:hAnsi="Arial" w:cs="Arial"/>
          <w:i/>
          <w:iCs/>
          <w:color w:val="auto"/>
          <w:sz w:val="24"/>
          <w:szCs w:val="24"/>
          <w:shd w:val="clear" w:color="auto" w:fill="FFFFFF"/>
        </w:rPr>
        <w:t>Harris v Nickerson - Summary</w:t>
      </w:r>
      <w:r w:rsidRPr="00377B45">
        <w:rPr>
          <w:rStyle w:val="selectable"/>
          <w:rFonts w:ascii="Arial" w:hAnsi="Arial" w:cs="Arial"/>
          <w:color w:val="auto"/>
          <w:sz w:val="24"/>
          <w:szCs w:val="24"/>
          <w:shd w:val="clear" w:color="auto" w:fill="FFFFFF"/>
        </w:rPr>
        <w:t>. [</w:t>
      </w:r>
      <w:proofErr w:type="gramStart"/>
      <w:r w:rsidRPr="00377B45">
        <w:rPr>
          <w:rStyle w:val="selectable"/>
          <w:rFonts w:ascii="Arial" w:hAnsi="Arial" w:cs="Arial"/>
          <w:color w:val="auto"/>
          <w:sz w:val="24"/>
          <w:szCs w:val="24"/>
          <w:shd w:val="clear" w:color="auto" w:fill="FFFFFF"/>
        </w:rPr>
        <w:t>online</w:t>
      </w:r>
      <w:proofErr w:type="gramEnd"/>
      <w:r w:rsidRPr="00377B45">
        <w:rPr>
          <w:rStyle w:val="selectable"/>
          <w:rFonts w:ascii="Arial" w:hAnsi="Arial" w:cs="Arial"/>
          <w:color w:val="auto"/>
          <w:sz w:val="24"/>
          <w:szCs w:val="24"/>
          <w:shd w:val="clear" w:color="auto" w:fill="FFFFFF"/>
        </w:rPr>
        <w:t>] Available at: https://www.lawteacher.net/cases/harris-v-nickerson.php [Accessed 5 Jan. 2018].</w:t>
      </w:r>
    </w:p>
    <w:p w:rsidR="003F2AD8" w:rsidRPr="00377B45" w:rsidRDefault="003F2AD8" w:rsidP="001744C2">
      <w:pPr>
        <w:pStyle w:val="Heading2"/>
        <w:rPr>
          <w:rFonts w:ascii="Arial" w:hAnsi="Arial" w:cs="Arial"/>
          <w:color w:val="0070C0"/>
          <w:sz w:val="24"/>
          <w:szCs w:val="24"/>
        </w:rPr>
      </w:pPr>
    </w:p>
    <w:sectPr w:rsidR="003F2AD8" w:rsidRPr="00377B45">
      <w:footerReference w:type="default" r:id="rId8"/>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037F8" w:rsidRDefault="00881A4D">
      <w:r>
        <w:separator/>
      </w:r>
    </w:p>
  </w:endnote>
  <w:endnote w:type="continuationSeparator" w:id="0">
    <w:p w:rsidR="002037F8" w:rsidRDefault="00881A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w:panose1 w:val="020B0604020202020204"/>
    <w:charset w:val="00"/>
    <w:family w:val="swiss"/>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66650542"/>
      <w:docPartObj>
        <w:docPartGallery w:val="Page Numbers (Bottom of Page)"/>
        <w:docPartUnique/>
      </w:docPartObj>
    </w:sdtPr>
    <w:sdtEndPr>
      <w:rPr>
        <w:noProof/>
      </w:rPr>
    </w:sdtEndPr>
    <w:sdtContent>
      <w:p w:rsidR="00B8635B" w:rsidRDefault="00B8635B">
        <w:pPr>
          <w:pStyle w:val="Footer"/>
          <w:jc w:val="center"/>
        </w:pPr>
        <w:r>
          <w:fldChar w:fldCharType="begin"/>
        </w:r>
        <w:r>
          <w:instrText xml:space="preserve"> PAGE   \* MERGEFORMAT </w:instrText>
        </w:r>
        <w:r>
          <w:fldChar w:fldCharType="separate"/>
        </w:r>
        <w:r w:rsidR="00ED5A6E">
          <w:rPr>
            <w:noProof/>
          </w:rPr>
          <w:t>7</w:t>
        </w:r>
        <w:r>
          <w:rPr>
            <w:noProof/>
          </w:rPr>
          <w:fldChar w:fldCharType="end"/>
        </w:r>
      </w:p>
    </w:sdtContent>
  </w:sdt>
  <w:p w:rsidR="003F2AD8" w:rsidRDefault="003F2AD8"/>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037F8" w:rsidRDefault="00881A4D">
      <w:r>
        <w:separator/>
      </w:r>
    </w:p>
  </w:footnote>
  <w:footnote w:type="continuationSeparator" w:id="0">
    <w:p w:rsidR="002037F8" w:rsidRDefault="00881A4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9843AD"/>
    <w:multiLevelType w:val="hybridMultilevel"/>
    <w:tmpl w:val="F9B661C8"/>
    <w:lvl w:ilvl="0" w:tplc="A2CAA104">
      <w:start w:val="1"/>
      <w:numFmt w:val="bullet"/>
      <w:lvlText w:val="•"/>
      <w:lvlJc w:val="left"/>
      <w:pPr>
        <w:ind w:left="360" w:hanging="360"/>
      </w:pPr>
      <w:rPr>
        <w:rFonts w:hAnsi="Arial Unicode MS"/>
        <w:i/>
        <w:iCs/>
        <w:caps w:val="0"/>
        <w:smallCaps w:val="0"/>
        <w:strike w:val="0"/>
        <w:dstrike w:val="0"/>
        <w:outline w:val="0"/>
        <w:emboss w:val="0"/>
        <w:imprint w:val="0"/>
        <w:spacing w:val="0"/>
        <w:w w:val="100"/>
        <w:kern w:val="0"/>
        <w:position w:val="0"/>
        <w:highlight w:val="none"/>
        <w:vertAlign w:val="baseline"/>
      </w:rPr>
    </w:lvl>
    <w:lvl w:ilvl="1" w:tplc="ACA6FE10">
      <w:start w:val="1"/>
      <w:numFmt w:val="bullet"/>
      <w:lvlText w:val="•"/>
      <w:lvlJc w:val="left"/>
      <w:pPr>
        <w:ind w:left="1080" w:hanging="360"/>
      </w:pPr>
      <w:rPr>
        <w:rFonts w:hAnsi="Arial Unicode MS"/>
        <w:i/>
        <w:iCs/>
        <w:caps w:val="0"/>
        <w:smallCaps w:val="0"/>
        <w:strike w:val="0"/>
        <w:dstrike w:val="0"/>
        <w:outline w:val="0"/>
        <w:emboss w:val="0"/>
        <w:imprint w:val="0"/>
        <w:spacing w:val="0"/>
        <w:w w:val="100"/>
        <w:kern w:val="0"/>
        <w:position w:val="0"/>
        <w:highlight w:val="none"/>
        <w:vertAlign w:val="baseline"/>
      </w:rPr>
    </w:lvl>
    <w:lvl w:ilvl="2" w:tplc="510C9788">
      <w:start w:val="1"/>
      <w:numFmt w:val="bullet"/>
      <w:lvlText w:val="•"/>
      <w:lvlJc w:val="left"/>
      <w:pPr>
        <w:ind w:left="1800" w:hanging="360"/>
      </w:pPr>
      <w:rPr>
        <w:rFonts w:hAnsi="Arial Unicode MS"/>
        <w:i/>
        <w:iCs/>
        <w:caps w:val="0"/>
        <w:smallCaps w:val="0"/>
        <w:strike w:val="0"/>
        <w:dstrike w:val="0"/>
        <w:outline w:val="0"/>
        <w:emboss w:val="0"/>
        <w:imprint w:val="0"/>
        <w:spacing w:val="0"/>
        <w:w w:val="100"/>
        <w:kern w:val="0"/>
        <w:position w:val="0"/>
        <w:highlight w:val="none"/>
        <w:vertAlign w:val="baseline"/>
      </w:rPr>
    </w:lvl>
    <w:lvl w:ilvl="3" w:tplc="CCE625AC">
      <w:start w:val="1"/>
      <w:numFmt w:val="bullet"/>
      <w:lvlText w:val="•"/>
      <w:lvlJc w:val="left"/>
      <w:pPr>
        <w:ind w:left="2520" w:hanging="360"/>
      </w:pPr>
      <w:rPr>
        <w:rFonts w:hAnsi="Arial Unicode MS"/>
        <w:i/>
        <w:iCs/>
        <w:caps w:val="0"/>
        <w:smallCaps w:val="0"/>
        <w:strike w:val="0"/>
        <w:dstrike w:val="0"/>
        <w:outline w:val="0"/>
        <w:emboss w:val="0"/>
        <w:imprint w:val="0"/>
        <w:spacing w:val="0"/>
        <w:w w:val="100"/>
        <w:kern w:val="0"/>
        <w:position w:val="0"/>
        <w:highlight w:val="none"/>
        <w:vertAlign w:val="baseline"/>
      </w:rPr>
    </w:lvl>
    <w:lvl w:ilvl="4" w:tplc="9F9C9098">
      <w:start w:val="1"/>
      <w:numFmt w:val="bullet"/>
      <w:lvlText w:val="•"/>
      <w:lvlJc w:val="left"/>
      <w:pPr>
        <w:ind w:left="3240" w:hanging="360"/>
      </w:pPr>
      <w:rPr>
        <w:rFonts w:hAnsi="Arial Unicode MS"/>
        <w:i/>
        <w:iCs/>
        <w:caps w:val="0"/>
        <w:smallCaps w:val="0"/>
        <w:strike w:val="0"/>
        <w:dstrike w:val="0"/>
        <w:outline w:val="0"/>
        <w:emboss w:val="0"/>
        <w:imprint w:val="0"/>
        <w:spacing w:val="0"/>
        <w:w w:val="100"/>
        <w:kern w:val="0"/>
        <w:position w:val="0"/>
        <w:highlight w:val="none"/>
        <w:vertAlign w:val="baseline"/>
      </w:rPr>
    </w:lvl>
    <w:lvl w:ilvl="5" w:tplc="BD0E6E56">
      <w:start w:val="1"/>
      <w:numFmt w:val="bullet"/>
      <w:lvlText w:val="•"/>
      <w:lvlJc w:val="left"/>
      <w:pPr>
        <w:ind w:left="3960" w:hanging="360"/>
      </w:pPr>
      <w:rPr>
        <w:rFonts w:hAnsi="Arial Unicode MS"/>
        <w:i/>
        <w:iCs/>
        <w:caps w:val="0"/>
        <w:smallCaps w:val="0"/>
        <w:strike w:val="0"/>
        <w:dstrike w:val="0"/>
        <w:outline w:val="0"/>
        <w:emboss w:val="0"/>
        <w:imprint w:val="0"/>
        <w:spacing w:val="0"/>
        <w:w w:val="100"/>
        <w:kern w:val="0"/>
        <w:position w:val="0"/>
        <w:highlight w:val="none"/>
        <w:vertAlign w:val="baseline"/>
      </w:rPr>
    </w:lvl>
    <w:lvl w:ilvl="6" w:tplc="672ECB9A">
      <w:start w:val="1"/>
      <w:numFmt w:val="bullet"/>
      <w:lvlText w:val="•"/>
      <w:lvlJc w:val="left"/>
      <w:pPr>
        <w:ind w:left="4680" w:hanging="360"/>
      </w:pPr>
      <w:rPr>
        <w:rFonts w:hAnsi="Arial Unicode MS"/>
        <w:i/>
        <w:iCs/>
        <w:caps w:val="0"/>
        <w:smallCaps w:val="0"/>
        <w:strike w:val="0"/>
        <w:dstrike w:val="0"/>
        <w:outline w:val="0"/>
        <w:emboss w:val="0"/>
        <w:imprint w:val="0"/>
        <w:spacing w:val="0"/>
        <w:w w:val="100"/>
        <w:kern w:val="0"/>
        <w:position w:val="0"/>
        <w:highlight w:val="none"/>
        <w:vertAlign w:val="baseline"/>
      </w:rPr>
    </w:lvl>
    <w:lvl w:ilvl="7" w:tplc="469C5DE6">
      <w:start w:val="1"/>
      <w:numFmt w:val="bullet"/>
      <w:lvlText w:val="•"/>
      <w:lvlJc w:val="left"/>
      <w:pPr>
        <w:ind w:left="5400" w:hanging="360"/>
      </w:pPr>
      <w:rPr>
        <w:rFonts w:hAnsi="Arial Unicode MS"/>
        <w:i/>
        <w:iCs/>
        <w:caps w:val="0"/>
        <w:smallCaps w:val="0"/>
        <w:strike w:val="0"/>
        <w:dstrike w:val="0"/>
        <w:outline w:val="0"/>
        <w:emboss w:val="0"/>
        <w:imprint w:val="0"/>
        <w:spacing w:val="0"/>
        <w:w w:val="100"/>
        <w:kern w:val="0"/>
        <w:position w:val="0"/>
        <w:highlight w:val="none"/>
        <w:vertAlign w:val="baseline"/>
      </w:rPr>
    </w:lvl>
    <w:lvl w:ilvl="8" w:tplc="A7BC7548">
      <w:start w:val="1"/>
      <w:numFmt w:val="bullet"/>
      <w:lvlText w:val="•"/>
      <w:lvlJc w:val="left"/>
      <w:pPr>
        <w:ind w:left="6120" w:hanging="360"/>
      </w:pPr>
      <w:rPr>
        <w:rFonts w:hAnsi="Arial Unicode MS"/>
        <w:i/>
        <w:iCs/>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24AA4CFA"/>
    <w:multiLevelType w:val="hybridMultilevel"/>
    <w:tmpl w:val="D356415E"/>
    <w:styleLink w:val="Numbered"/>
    <w:lvl w:ilvl="0" w:tplc="13609B04">
      <w:start w:val="1"/>
      <w:numFmt w:val="decimal"/>
      <w:lvlText w:val="%1."/>
      <w:lvlJc w:val="left"/>
      <w:pPr>
        <w:ind w:left="425" w:hanging="425"/>
      </w:pPr>
      <w:rPr>
        <w:rFonts w:hAnsi="Arial Unicode MS"/>
        <w:caps w:val="0"/>
        <w:smallCaps w:val="0"/>
        <w:strike w:val="0"/>
        <w:dstrike w:val="0"/>
        <w:outline w:val="0"/>
        <w:emboss w:val="0"/>
        <w:imprint w:val="0"/>
        <w:spacing w:val="0"/>
        <w:w w:val="100"/>
        <w:kern w:val="0"/>
        <w:position w:val="0"/>
        <w:highlight w:val="none"/>
        <w:vertAlign w:val="baseline"/>
      </w:rPr>
    </w:lvl>
    <w:lvl w:ilvl="1" w:tplc="9670EF90">
      <w:start w:val="1"/>
      <w:numFmt w:val="decimal"/>
      <w:lvlText w:val="%2."/>
      <w:lvlJc w:val="left"/>
      <w:pPr>
        <w:ind w:left="785" w:hanging="425"/>
      </w:pPr>
      <w:rPr>
        <w:rFonts w:hAnsi="Arial Unicode MS"/>
        <w:caps w:val="0"/>
        <w:smallCaps w:val="0"/>
        <w:strike w:val="0"/>
        <w:dstrike w:val="0"/>
        <w:outline w:val="0"/>
        <w:emboss w:val="0"/>
        <w:imprint w:val="0"/>
        <w:spacing w:val="0"/>
        <w:w w:val="100"/>
        <w:kern w:val="0"/>
        <w:position w:val="0"/>
        <w:highlight w:val="none"/>
        <w:vertAlign w:val="baseline"/>
      </w:rPr>
    </w:lvl>
    <w:lvl w:ilvl="2" w:tplc="1116CED0">
      <w:start w:val="1"/>
      <w:numFmt w:val="decimal"/>
      <w:lvlText w:val="%3."/>
      <w:lvlJc w:val="left"/>
      <w:pPr>
        <w:ind w:left="1145" w:hanging="425"/>
      </w:pPr>
      <w:rPr>
        <w:rFonts w:hAnsi="Arial Unicode MS"/>
        <w:caps w:val="0"/>
        <w:smallCaps w:val="0"/>
        <w:strike w:val="0"/>
        <w:dstrike w:val="0"/>
        <w:outline w:val="0"/>
        <w:emboss w:val="0"/>
        <w:imprint w:val="0"/>
        <w:spacing w:val="0"/>
        <w:w w:val="100"/>
        <w:kern w:val="0"/>
        <w:position w:val="0"/>
        <w:highlight w:val="none"/>
        <w:vertAlign w:val="baseline"/>
      </w:rPr>
    </w:lvl>
    <w:lvl w:ilvl="3" w:tplc="A5FE8AFC">
      <w:start w:val="1"/>
      <w:numFmt w:val="decimal"/>
      <w:lvlText w:val="%4."/>
      <w:lvlJc w:val="left"/>
      <w:pPr>
        <w:ind w:left="1505" w:hanging="425"/>
      </w:pPr>
      <w:rPr>
        <w:rFonts w:hAnsi="Arial Unicode MS"/>
        <w:caps w:val="0"/>
        <w:smallCaps w:val="0"/>
        <w:strike w:val="0"/>
        <w:dstrike w:val="0"/>
        <w:outline w:val="0"/>
        <w:emboss w:val="0"/>
        <w:imprint w:val="0"/>
        <w:spacing w:val="0"/>
        <w:w w:val="100"/>
        <w:kern w:val="0"/>
        <w:position w:val="0"/>
        <w:highlight w:val="none"/>
        <w:vertAlign w:val="baseline"/>
      </w:rPr>
    </w:lvl>
    <w:lvl w:ilvl="4" w:tplc="834C7800">
      <w:start w:val="1"/>
      <w:numFmt w:val="decimal"/>
      <w:lvlText w:val="%5."/>
      <w:lvlJc w:val="left"/>
      <w:pPr>
        <w:ind w:left="1865" w:hanging="425"/>
      </w:pPr>
      <w:rPr>
        <w:rFonts w:hAnsi="Arial Unicode MS"/>
        <w:caps w:val="0"/>
        <w:smallCaps w:val="0"/>
        <w:strike w:val="0"/>
        <w:dstrike w:val="0"/>
        <w:outline w:val="0"/>
        <w:emboss w:val="0"/>
        <w:imprint w:val="0"/>
        <w:spacing w:val="0"/>
        <w:w w:val="100"/>
        <w:kern w:val="0"/>
        <w:position w:val="0"/>
        <w:highlight w:val="none"/>
        <w:vertAlign w:val="baseline"/>
      </w:rPr>
    </w:lvl>
    <w:lvl w:ilvl="5" w:tplc="22D00860">
      <w:start w:val="1"/>
      <w:numFmt w:val="decimal"/>
      <w:lvlText w:val="%6."/>
      <w:lvlJc w:val="left"/>
      <w:pPr>
        <w:ind w:left="2225" w:hanging="425"/>
      </w:pPr>
      <w:rPr>
        <w:rFonts w:hAnsi="Arial Unicode MS"/>
        <w:caps w:val="0"/>
        <w:smallCaps w:val="0"/>
        <w:strike w:val="0"/>
        <w:dstrike w:val="0"/>
        <w:outline w:val="0"/>
        <w:emboss w:val="0"/>
        <w:imprint w:val="0"/>
        <w:spacing w:val="0"/>
        <w:w w:val="100"/>
        <w:kern w:val="0"/>
        <w:position w:val="0"/>
        <w:highlight w:val="none"/>
        <w:vertAlign w:val="baseline"/>
      </w:rPr>
    </w:lvl>
    <w:lvl w:ilvl="6" w:tplc="AAC833D6">
      <w:start w:val="1"/>
      <w:numFmt w:val="decimal"/>
      <w:lvlText w:val="%7."/>
      <w:lvlJc w:val="left"/>
      <w:pPr>
        <w:ind w:left="2585" w:hanging="425"/>
      </w:pPr>
      <w:rPr>
        <w:rFonts w:hAnsi="Arial Unicode MS"/>
        <w:caps w:val="0"/>
        <w:smallCaps w:val="0"/>
        <w:strike w:val="0"/>
        <w:dstrike w:val="0"/>
        <w:outline w:val="0"/>
        <w:emboss w:val="0"/>
        <w:imprint w:val="0"/>
        <w:spacing w:val="0"/>
        <w:w w:val="100"/>
        <w:kern w:val="0"/>
        <w:position w:val="0"/>
        <w:highlight w:val="none"/>
        <w:vertAlign w:val="baseline"/>
      </w:rPr>
    </w:lvl>
    <w:lvl w:ilvl="7" w:tplc="02DAC544">
      <w:start w:val="1"/>
      <w:numFmt w:val="decimal"/>
      <w:lvlText w:val="%8."/>
      <w:lvlJc w:val="left"/>
      <w:pPr>
        <w:ind w:left="2945" w:hanging="425"/>
      </w:pPr>
      <w:rPr>
        <w:rFonts w:hAnsi="Arial Unicode MS"/>
        <w:caps w:val="0"/>
        <w:smallCaps w:val="0"/>
        <w:strike w:val="0"/>
        <w:dstrike w:val="0"/>
        <w:outline w:val="0"/>
        <w:emboss w:val="0"/>
        <w:imprint w:val="0"/>
        <w:spacing w:val="0"/>
        <w:w w:val="100"/>
        <w:kern w:val="0"/>
        <w:position w:val="0"/>
        <w:highlight w:val="none"/>
        <w:vertAlign w:val="baseline"/>
      </w:rPr>
    </w:lvl>
    <w:lvl w:ilvl="8" w:tplc="3878A56A">
      <w:start w:val="1"/>
      <w:numFmt w:val="decimal"/>
      <w:lvlText w:val="%9."/>
      <w:lvlJc w:val="left"/>
      <w:pPr>
        <w:ind w:left="3305" w:hanging="42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2A245B7C"/>
    <w:multiLevelType w:val="hybridMultilevel"/>
    <w:tmpl w:val="A496A6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E977477"/>
    <w:multiLevelType w:val="hybridMultilevel"/>
    <w:tmpl w:val="D356415E"/>
    <w:numStyleLink w:val="Numbered"/>
  </w:abstractNum>
  <w:abstractNum w:abstractNumId="4" w15:restartNumberingAfterBreak="0">
    <w:nsid w:val="74D32440"/>
    <w:multiLevelType w:val="hybridMultilevel"/>
    <w:tmpl w:val="E8A6E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2AD8"/>
    <w:rsid w:val="00131972"/>
    <w:rsid w:val="001354BA"/>
    <w:rsid w:val="001744C2"/>
    <w:rsid w:val="00203754"/>
    <w:rsid w:val="002037F8"/>
    <w:rsid w:val="00360620"/>
    <w:rsid w:val="00377B45"/>
    <w:rsid w:val="00396A0C"/>
    <w:rsid w:val="003C28B6"/>
    <w:rsid w:val="003F2AD8"/>
    <w:rsid w:val="00473F88"/>
    <w:rsid w:val="004B429E"/>
    <w:rsid w:val="0084087D"/>
    <w:rsid w:val="00881A4D"/>
    <w:rsid w:val="008E46E4"/>
    <w:rsid w:val="009B4027"/>
    <w:rsid w:val="00B06F56"/>
    <w:rsid w:val="00B8635B"/>
    <w:rsid w:val="00E67127"/>
    <w:rsid w:val="00ED5A6E"/>
    <w:rsid w:val="00FA78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0E633"/>
  <w15:docId w15:val="{4C8A2984-8E20-4997-9B41-7C45C0B862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Pr>
      <w:sz w:val="24"/>
      <w:szCs w:val="24"/>
      <w:lang w:val="en-US" w:eastAsia="en-US"/>
    </w:rPr>
  </w:style>
  <w:style w:type="paragraph" w:styleId="Heading1">
    <w:name w:val="heading 1"/>
    <w:basedOn w:val="Normal"/>
    <w:next w:val="Normal"/>
    <w:link w:val="Heading1Char"/>
    <w:uiPriority w:val="9"/>
    <w:qFormat/>
    <w:rsid w:val="001744C2"/>
    <w:pPr>
      <w:keepNext/>
      <w:keepLines/>
      <w:spacing w:before="240"/>
      <w:outlineLvl w:val="0"/>
    </w:pPr>
    <w:rPr>
      <w:rFonts w:asciiTheme="majorHAnsi" w:eastAsiaTheme="majorEastAsia" w:hAnsiTheme="majorHAnsi" w:cstheme="majorBidi"/>
      <w:color w:val="2F759E" w:themeColor="accent1" w:themeShade="BF"/>
      <w:sz w:val="32"/>
      <w:szCs w:val="32"/>
    </w:rPr>
  </w:style>
  <w:style w:type="paragraph" w:styleId="Heading2">
    <w:name w:val="heading 2"/>
    <w:basedOn w:val="Normal"/>
    <w:next w:val="Normal"/>
    <w:link w:val="Heading2Char"/>
    <w:uiPriority w:val="9"/>
    <w:unhideWhenUsed/>
    <w:qFormat/>
    <w:rsid w:val="001744C2"/>
    <w:pPr>
      <w:keepNext/>
      <w:keepLines/>
      <w:spacing w:before="40"/>
      <w:outlineLvl w:val="1"/>
    </w:pPr>
    <w:rPr>
      <w:rFonts w:asciiTheme="majorHAnsi" w:eastAsiaTheme="majorEastAsia" w:hAnsiTheme="majorHAnsi" w:cstheme="majorBidi"/>
      <w:color w:val="2F759E"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Pr>
      <w:u w:val="single"/>
    </w:rPr>
  </w:style>
  <w:style w:type="paragraph" w:customStyle="1" w:styleId="Body">
    <w:name w:val="Body"/>
    <w:rPr>
      <w:rFonts w:ascii="Helvetica" w:hAnsi="Helvetica" w:cs="Arial Unicode MS"/>
      <w:color w:val="000000"/>
      <w:sz w:val="22"/>
      <w:szCs w:val="22"/>
      <w:lang w:val="en-US"/>
    </w:rPr>
  </w:style>
  <w:style w:type="paragraph" w:customStyle="1" w:styleId="Default">
    <w:name w:val="Default"/>
    <w:rPr>
      <w:rFonts w:ascii="Helvetica" w:eastAsia="Helvetica" w:hAnsi="Helvetica" w:cs="Helvetica"/>
      <w:color w:val="000000"/>
      <w:sz w:val="22"/>
      <w:szCs w:val="22"/>
    </w:rPr>
  </w:style>
  <w:style w:type="numbering" w:customStyle="1" w:styleId="Numbered">
    <w:name w:val="Numbered"/>
    <w:pPr>
      <w:numPr>
        <w:numId w:val="2"/>
      </w:numPr>
    </w:pPr>
  </w:style>
  <w:style w:type="character" w:customStyle="1" w:styleId="Heading1Char">
    <w:name w:val="Heading 1 Char"/>
    <w:basedOn w:val="DefaultParagraphFont"/>
    <w:link w:val="Heading1"/>
    <w:uiPriority w:val="9"/>
    <w:rsid w:val="001744C2"/>
    <w:rPr>
      <w:rFonts w:asciiTheme="majorHAnsi" w:eastAsiaTheme="majorEastAsia" w:hAnsiTheme="majorHAnsi" w:cstheme="majorBidi"/>
      <w:color w:val="2F759E" w:themeColor="accent1" w:themeShade="BF"/>
      <w:sz w:val="32"/>
      <w:szCs w:val="32"/>
      <w:lang w:val="en-US" w:eastAsia="en-US"/>
    </w:rPr>
  </w:style>
  <w:style w:type="character" w:customStyle="1" w:styleId="Heading2Char">
    <w:name w:val="Heading 2 Char"/>
    <w:basedOn w:val="DefaultParagraphFont"/>
    <w:link w:val="Heading2"/>
    <w:uiPriority w:val="9"/>
    <w:rsid w:val="001744C2"/>
    <w:rPr>
      <w:rFonts w:asciiTheme="majorHAnsi" w:eastAsiaTheme="majorEastAsia" w:hAnsiTheme="majorHAnsi" w:cstheme="majorBidi"/>
      <w:color w:val="2F759E" w:themeColor="accent1" w:themeShade="BF"/>
      <w:sz w:val="26"/>
      <w:szCs w:val="26"/>
      <w:lang w:val="en-US" w:eastAsia="en-US"/>
    </w:rPr>
  </w:style>
  <w:style w:type="paragraph" w:styleId="TOCHeading">
    <w:name w:val="TOC Heading"/>
    <w:basedOn w:val="Heading1"/>
    <w:next w:val="Normal"/>
    <w:uiPriority w:val="39"/>
    <w:unhideWhenUsed/>
    <w:qFormat/>
    <w:rsid w:val="001744C2"/>
    <w:pPr>
      <w:pBdr>
        <w:top w:val="none" w:sz="0" w:space="0" w:color="auto"/>
        <w:left w:val="none" w:sz="0" w:space="0" w:color="auto"/>
        <w:bottom w:val="none" w:sz="0" w:space="0" w:color="auto"/>
        <w:right w:val="none" w:sz="0" w:space="0" w:color="auto"/>
        <w:between w:val="none" w:sz="0" w:space="0" w:color="auto"/>
        <w:bar w:val="none" w:sz="0" w:color="auto"/>
      </w:pBdr>
      <w:spacing w:line="259" w:lineRule="auto"/>
      <w:outlineLvl w:val="9"/>
    </w:pPr>
    <w:rPr>
      <w:bdr w:val="none" w:sz="0" w:space="0" w:color="auto"/>
    </w:rPr>
  </w:style>
  <w:style w:type="paragraph" w:styleId="TOC1">
    <w:name w:val="toc 1"/>
    <w:basedOn w:val="Normal"/>
    <w:next w:val="Normal"/>
    <w:autoRedefine/>
    <w:uiPriority w:val="39"/>
    <w:unhideWhenUsed/>
    <w:rsid w:val="001744C2"/>
    <w:pPr>
      <w:spacing w:after="100"/>
    </w:pPr>
  </w:style>
  <w:style w:type="paragraph" w:styleId="TOC2">
    <w:name w:val="toc 2"/>
    <w:basedOn w:val="Normal"/>
    <w:next w:val="Normal"/>
    <w:autoRedefine/>
    <w:uiPriority w:val="39"/>
    <w:unhideWhenUsed/>
    <w:rsid w:val="001744C2"/>
    <w:pPr>
      <w:tabs>
        <w:tab w:val="right" w:leader="dot" w:pos="9628"/>
      </w:tabs>
      <w:spacing w:after="100"/>
      <w:ind w:left="240"/>
    </w:pPr>
    <w:rPr>
      <w:rFonts w:ascii="Arial" w:hAnsi="Arial" w:cs="Arial"/>
      <w:bCs/>
      <w:noProof/>
    </w:rPr>
  </w:style>
  <w:style w:type="character" w:styleId="Strong">
    <w:name w:val="Strong"/>
    <w:basedOn w:val="DefaultParagraphFont"/>
    <w:uiPriority w:val="22"/>
    <w:qFormat/>
    <w:rsid w:val="003C28B6"/>
    <w:rPr>
      <w:b/>
      <w:bCs/>
    </w:rPr>
  </w:style>
  <w:style w:type="character" w:customStyle="1" w:styleId="selectable">
    <w:name w:val="selectable"/>
    <w:basedOn w:val="DefaultParagraphFont"/>
    <w:rsid w:val="003C28B6"/>
  </w:style>
  <w:style w:type="character" w:styleId="Emphasis">
    <w:name w:val="Emphasis"/>
    <w:basedOn w:val="DefaultParagraphFont"/>
    <w:uiPriority w:val="20"/>
    <w:qFormat/>
    <w:rsid w:val="009B4027"/>
    <w:rPr>
      <w:i/>
      <w:iCs/>
    </w:rPr>
  </w:style>
  <w:style w:type="paragraph" w:styleId="NormalWeb">
    <w:name w:val="Normal (Web)"/>
    <w:basedOn w:val="Normal"/>
    <w:uiPriority w:val="99"/>
    <w:unhideWhenUsed/>
    <w:rsid w:val="009B402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paragraph" w:styleId="Header">
    <w:name w:val="header"/>
    <w:basedOn w:val="Normal"/>
    <w:link w:val="HeaderChar"/>
    <w:uiPriority w:val="99"/>
    <w:unhideWhenUsed/>
    <w:rsid w:val="00B8635B"/>
    <w:pPr>
      <w:tabs>
        <w:tab w:val="center" w:pos="4513"/>
        <w:tab w:val="right" w:pos="9026"/>
      </w:tabs>
    </w:pPr>
  </w:style>
  <w:style w:type="character" w:customStyle="1" w:styleId="HeaderChar">
    <w:name w:val="Header Char"/>
    <w:basedOn w:val="DefaultParagraphFont"/>
    <w:link w:val="Header"/>
    <w:uiPriority w:val="99"/>
    <w:rsid w:val="00B8635B"/>
    <w:rPr>
      <w:sz w:val="24"/>
      <w:szCs w:val="24"/>
      <w:lang w:val="en-US" w:eastAsia="en-US"/>
    </w:rPr>
  </w:style>
  <w:style w:type="paragraph" w:styleId="Footer">
    <w:name w:val="footer"/>
    <w:basedOn w:val="Normal"/>
    <w:link w:val="FooterChar"/>
    <w:uiPriority w:val="99"/>
    <w:unhideWhenUsed/>
    <w:rsid w:val="00B8635B"/>
    <w:pPr>
      <w:tabs>
        <w:tab w:val="center" w:pos="4513"/>
        <w:tab w:val="right" w:pos="9026"/>
      </w:tabs>
    </w:pPr>
  </w:style>
  <w:style w:type="character" w:customStyle="1" w:styleId="FooterChar">
    <w:name w:val="Footer Char"/>
    <w:basedOn w:val="DefaultParagraphFont"/>
    <w:link w:val="Footer"/>
    <w:uiPriority w:val="99"/>
    <w:rsid w:val="00B8635B"/>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2771098">
      <w:bodyDiv w:val="1"/>
      <w:marLeft w:val="0"/>
      <w:marRight w:val="0"/>
      <w:marTop w:val="0"/>
      <w:marBottom w:val="0"/>
      <w:divBdr>
        <w:top w:val="none" w:sz="0" w:space="0" w:color="auto"/>
        <w:left w:val="none" w:sz="0" w:space="0" w:color="auto"/>
        <w:bottom w:val="none" w:sz="0" w:space="0" w:color="auto"/>
        <w:right w:val="none" w:sz="0" w:space="0" w:color="auto"/>
      </w:divBdr>
      <w:divsChild>
        <w:div w:id="597982310">
          <w:marLeft w:val="1800"/>
          <w:marRight w:val="0"/>
          <w:marTop w:val="200"/>
          <w:marBottom w:val="0"/>
          <w:divBdr>
            <w:top w:val="none" w:sz="0" w:space="0" w:color="auto"/>
            <w:left w:val="none" w:sz="0" w:space="0" w:color="auto"/>
            <w:bottom w:val="none" w:sz="0" w:space="0" w:color="auto"/>
            <w:right w:val="none" w:sz="0" w:space="0" w:color="auto"/>
          </w:divBdr>
        </w:div>
      </w:divsChild>
    </w:div>
    <w:div w:id="324668266">
      <w:bodyDiv w:val="1"/>
      <w:marLeft w:val="0"/>
      <w:marRight w:val="0"/>
      <w:marTop w:val="0"/>
      <w:marBottom w:val="0"/>
      <w:divBdr>
        <w:top w:val="none" w:sz="0" w:space="0" w:color="auto"/>
        <w:left w:val="none" w:sz="0" w:space="0" w:color="auto"/>
        <w:bottom w:val="none" w:sz="0" w:space="0" w:color="auto"/>
        <w:right w:val="none" w:sz="0" w:space="0" w:color="auto"/>
      </w:divBdr>
    </w:div>
    <w:div w:id="641351146">
      <w:bodyDiv w:val="1"/>
      <w:marLeft w:val="0"/>
      <w:marRight w:val="0"/>
      <w:marTop w:val="0"/>
      <w:marBottom w:val="0"/>
      <w:divBdr>
        <w:top w:val="none" w:sz="0" w:space="0" w:color="auto"/>
        <w:left w:val="none" w:sz="0" w:space="0" w:color="auto"/>
        <w:bottom w:val="none" w:sz="0" w:space="0" w:color="auto"/>
        <w:right w:val="none" w:sz="0" w:space="0" w:color="auto"/>
      </w:divBdr>
    </w:div>
    <w:div w:id="86783584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_rels/theme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xmlns:r="http://schemas.openxmlformats.org/officeDocument/2006/relationships" r:embed="rId1"/>
          <a:srcRect/>
          <a:tile tx="0" ty="0" sx="100000" sy="100000" flip="none" algn="tl"/>
        </a:blipFill>
        <a:ln w="12700" cap="flat">
          <a:noFill/>
          <a:miter lim="400000"/>
        </a:ln>
        <a:effectLst>
          <a:outerShdw blurRad="38100" dist="25400" dir="5400000" rotWithShape="0">
            <a:srgbClr val="000000">
              <a:alpha val="50000"/>
            </a:srgbClr>
          </a:outerShdw>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outerShdw blurRad="25400" dist="23998" dir="2700000" rotWithShape="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635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50955E-E5E0-4E9F-878D-DA510BA886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9</Pages>
  <Words>2278</Words>
  <Characters>12990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Lewis Towell (1702544)</dc:creator>
  <cp:lastModifiedBy>Lewis Towell (1702544)</cp:lastModifiedBy>
  <cp:revision>4</cp:revision>
  <dcterms:created xsi:type="dcterms:W3CDTF">2018-01-11T14:10:00Z</dcterms:created>
  <dcterms:modified xsi:type="dcterms:W3CDTF">2018-01-11T15:20:00Z</dcterms:modified>
</cp:coreProperties>
</file>