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3" w:firstLineChars="300"/>
        <w:jc w:val="center"/>
        <w:textAlignment w:val="auto"/>
        <w:rPr>
          <w:rFonts w:hint="eastAsia" w:ascii="Arial" w:hAnsi="Arial" w:cs="Arial"/>
          <w:b/>
          <w:i/>
          <w:sz w:val="24"/>
          <w:szCs w:val="24"/>
          <w:lang w:val="en-US" w:eastAsia="zh-CN"/>
        </w:rPr>
      </w:pPr>
      <w:r>
        <w:rPr>
          <w:rFonts w:hint="default" w:ascii="Arial" w:hAnsi="Arial" w:cs="Arial"/>
          <w:b/>
          <w:i/>
          <w:sz w:val="24"/>
          <w:szCs w:val="24"/>
        </w:rPr>
        <w:t xml:space="preserve">Report for </w:t>
      </w:r>
      <w:r>
        <w:rPr>
          <w:rFonts w:hint="eastAsia" w:ascii="Arial" w:hAnsi="Arial" w:cs="Arial"/>
          <w:b/>
          <w:i/>
          <w:sz w:val="24"/>
          <w:szCs w:val="24"/>
          <w:lang w:val="en-US" w:eastAsia="zh-CN"/>
        </w:rPr>
        <w:t xml:space="preserve">Critical Perspectives On Management </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3" w:firstLineChars="300"/>
        <w:jc w:val="center"/>
        <w:textAlignment w:val="auto"/>
        <w:rPr>
          <w:rFonts w:hint="default" w:ascii="Arial" w:hAnsi="Arial" w:cs="Arial"/>
          <w:color w:val="auto"/>
          <w:sz w:val="24"/>
          <w:szCs w:val="24"/>
          <w:lang w:eastAsia="en-GB"/>
        </w:rPr>
      </w:pPr>
      <w:r>
        <w:rPr>
          <w:rFonts w:hint="default" w:ascii="Arial" w:hAnsi="Arial" w:cs="Arial"/>
          <w:b/>
          <w:i/>
          <w:sz w:val="24"/>
          <w:szCs w:val="24"/>
        </w:rPr>
        <w:t>Assignment 1 20</w:t>
      </w:r>
      <w:r>
        <w:rPr>
          <w:rFonts w:hint="default" w:ascii="Arial" w:hAnsi="Arial" w:cs="Arial"/>
          <w:b/>
          <w:i/>
          <w:sz w:val="24"/>
          <w:szCs w:val="24"/>
          <w:lang w:val="en-US" w:eastAsia="zh-CN"/>
        </w:rPr>
        <w:t>20</w:t>
      </w:r>
      <w:r>
        <w:rPr>
          <w:rFonts w:hint="default" w:ascii="Arial" w:hAnsi="Arial" w:cs="Arial"/>
          <w:b/>
          <w:i/>
          <w:sz w:val="24"/>
          <w:szCs w:val="24"/>
        </w:rPr>
        <w:t xml:space="preserve"> – Digital Taylorism</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center"/>
        <w:textAlignment w:val="auto"/>
        <w:rPr>
          <w:rFonts w:hint="default" w:ascii="Arial" w:hAnsi="Arial" w:cs="Arial"/>
          <w:sz w:val="24"/>
          <w:szCs w:val="24"/>
          <w:lang w:eastAsia="en-GB"/>
        </w:rPr>
      </w:pPr>
      <w:r>
        <w:rPr>
          <w:rFonts w:hint="default" w:ascii="Arial" w:hAnsi="Arial" w:cs="Arial"/>
          <w:sz w:val="24"/>
          <w:szCs w:val="24"/>
          <w:lang w:eastAsia="en-GB"/>
        </w:rPr>
        <w:drawing>
          <wp:inline distT="0" distB="0" distL="0" distR="0">
            <wp:extent cx="2860040" cy="3172460"/>
            <wp:effectExtent l="0" t="0" r="10160" b="254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337" w:firstLineChars="1800"/>
        <w:jc w:val="both"/>
        <w:textAlignment w:val="auto"/>
        <w:rPr>
          <w:rFonts w:hint="default" w:ascii="Arial" w:hAnsi="Arial" w:cs="Arial"/>
          <w:b/>
          <w:sz w:val="24"/>
          <w:szCs w:val="24"/>
          <w:lang w:val="en-US" w:eastAsia="zh-CN"/>
        </w:rPr>
      </w:pPr>
      <w:r>
        <w:rPr>
          <w:rFonts w:hint="default" w:ascii="Arial" w:hAnsi="Arial" w:cs="Arial"/>
          <w:b/>
          <w:sz w:val="24"/>
          <w:szCs w:val="24"/>
          <w:lang w:val="en-US" w:eastAsia="zh-CN"/>
        </w:rPr>
        <w:t xml:space="preserve">March </w:t>
      </w:r>
      <w:r>
        <w:rPr>
          <w:rFonts w:hint="default" w:ascii="Arial" w:hAnsi="Arial" w:cs="Arial"/>
          <w:b/>
          <w:sz w:val="24"/>
          <w:szCs w:val="24"/>
        </w:rPr>
        <w:t>20</w:t>
      </w:r>
      <w:r>
        <w:rPr>
          <w:rFonts w:hint="default" w:ascii="Arial" w:hAnsi="Arial" w:cs="Arial"/>
          <w:b/>
          <w:sz w:val="24"/>
          <w:szCs w:val="24"/>
          <w:lang w:val="en-US" w:eastAsia="zh-CN"/>
        </w:rPr>
        <w:t>20</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1687" w:firstLineChars="700"/>
        <w:jc w:val="center"/>
        <w:textAlignment w:val="auto"/>
        <w:rPr>
          <w:rFonts w:hint="default" w:ascii="Arial" w:hAnsi="Arial" w:cs="Arial"/>
          <w:b/>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Assignment Title:</w:t>
      </w:r>
      <w:r>
        <w:rPr>
          <w:rFonts w:hint="default" w:ascii="Arial" w:hAnsi="Arial" w:eastAsia="微软雅黑" w:cs="Arial"/>
          <w:b w:val="0"/>
          <w:bCs w:val="0"/>
          <w:color w:val="auto"/>
          <w:sz w:val="24"/>
          <w:szCs w:val="24"/>
          <w:lang w:val="en-US" w:eastAsia="zh-CN"/>
        </w:rPr>
        <w:tab/>
      </w:r>
      <w:bookmarkStart w:id="0" w:name="OLE_LINK3"/>
      <w:r>
        <w:rPr>
          <w:rFonts w:hint="default" w:ascii="Arial" w:hAnsi="Arial" w:eastAsia="微软雅黑" w:cs="Arial"/>
          <w:b w:val="0"/>
          <w:bCs w:val="0"/>
          <w:color w:val="auto"/>
          <w:sz w:val="24"/>
          <w:szCs w:val="24"/>
          <w:lang w:val="en-US" w:eastAsia="zh-CN"/>
        </w:rPr>
        <w:t>Digital Taylorism</w:t>
      </w:r>
    </w:p>
    <w:bookmarkEnd w:id="0"/>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Module Name:</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Critical Perspectives On Management</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Name:</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YU ZHANG</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sectPr>
          <w:pgSz w:w="11906" w:h="16838"/>
          <w:pgMar w:top="1417" w:right="1417" w:bottom="1417" w:left="1417" w:header="851" w:footer="992" w:gutter="0"/>
          <w:pgNumType w:fmt="decimal" w:start="1"/>
          <w:cols w:space="0" w:num="1"/>
          <w:rtlGutter w:val="0"/>
          <w:docGrid w:type="lines" w:linePitch="312" w:charSpace="0"/>
        </w:sectPr>
      </w:pPr>
      <w:r>
        <w:rPr>
          <w:rFonts w:hint="default" w:ascii="Arial" w:hAnsi="Arial" w:eastAsia="微软雅黑" w:cs="Arial"/>
          <w:b w:val="0"/>
          <w:bCs w:val="0"/>
          <w:color w:val="auto"/>
          <w:sz w:val="24"/>
          <w:szCs w:val="24"/>
          <w:lang w:val="en-US" w:eastAsia="zh-CN"/>
        </w:rPr>
        <w:t>Student Number:</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 xml:space="preserve"> </w:t>
      </w:r>
      <w:r>
        <w:rPr>
          <w:rFonts w:hint="default" w:ascii="Arial" w:hAnsi="Arial" w:eastAsia="微软雅黑" w:cs="Arial"/>
          <w:b w:val="0"/>
          <w:bCs w:val="0"/>
          <w:color w:val="auto"/>
          <w:sz w:val="24"/>
          <w:szCs w:val="24"/>
          <w:lang w:val="en-US" w:eastAsia="zh-CN"/>
        </w:rPr>
        <w:t>1911660</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CONTENTS</w:t>
      </w:r>
    </w:p>
    <w:p>
      <w:pPr>
        <w:keepNext w:val="0"/>
        <w:keepLines w:val="0"/>
        <w:pageBreakBefore w:val="0"/>
        <w:widowControl w:val="0"/>
        <w:numPr>
          <w:ilvl w:val="0"/>
          <w:numId w:val="1"/>
        </w:numPr>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Executive Summary</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..............................................................................................1</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2. Introduction.............................................................................................................2</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 Main Body...............................................................................................................3</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left="1199" w:leftChars="114" w:hanging="960" w:hangingChars="400"/>
        <w:jc w:val="left"/>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3.1</w:t>
      </w:r>
      <w:r>
        <w:rPr>
          <w:rFonts w:hint="eastAsia" w:ascii="Arial" w:hAnsi="Arial" w:eastAsia="微软雅黑" w:cs="Arial"/>
          <w:b w:val="0"/>
          <w:bCs w:val="0"/>
          <w:color w:val="auto"/>
          <w:sz w:val="24"/>
          <w:szCs w:val="24"/>
          <w:lang w:val="en-US" w:eastAsia="zh-CN"/>
        </w:rPr>
        <w:t xml:space="preserve">  Frederick Winslow Taylor And Scientific Management....</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...............................3</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3.2</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Fordism...</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4</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3.3</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Digital Taylorism.........................................................</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5</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3.4</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Critically Evaluate Taylorism And Fordism</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8</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4.Conclusion.............................................................................................................1</w:t>
      </w:r>
      <w:r>
        <w:rPr>
          <w:rFonts w:hint="eastAsia" w:ascii="Arial" w:hAnsi="Arial" w:eastAsia="微软雅黑" w:cs="Arial"/>
          <w:b w:val="0"/>
          <w:bCs w:val="0"/>
          <w:color w:val="auto"/>
          <w:sz w:val="24"/>
          <w:szCs w:val="24"/>
          <w:lang w:val="en-US" w:eastAsia="zh-CN"/>
        </w:rPr>
        <w:t>5</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5.Recommendation</w:t>
      </w:r>
      <w:r>
        <w:rPr>
          <w:rFonts w:hint="eastAsia" w:ascii="Arial" w:hAnsi="Arial" w:eastAsia="微软雅黑" w:cs="Arial"/>
          <w:b w:val="0"/>
          <w:bCs w:val="0"/>
          <w:color w:val="auto"/>
          <w:sz w:val="24"/>
          <w:szCs w:val="24"/>
          <w:lang w:val="en-US" w:eastAsia="zh-CN"/>
        </w:rPr>
        <w:t>s...</w:t>
      </w:r>
      <w:r>
        <w:rPr>
          <w:rFonts w:hint="default" w:ascii="Arial" w:hAnsi="Arial" w:eastAsia="微软雅黑" w:cs="Arial"/>
          <w:b w:val="0"/>
          <w:bCs w:val="0"/>
          <w:color w:val="auto"/>
          <w:sz w:val="24"/>
          <w:szCs w:val="24"/>
          <w:lang w:val="en-US" w:eastAsia="zh-CN"/>
        </w:rPr>
        <w:t>..............................................................................................1</w:t>
      </w:r>
      <w:r>
        <w:rPr>
          <w:rFonts w:hint="eastAsia" w:ascii="Arial" w:hAnsi="Arial" w:eastAsia="微软雅黑" w:cs="Arial"/>
          <w:b w:val="0"/>
          <w:bCs w:val="0"/>
          <w:color w:val="auto"/>
          <w:sz w:val="24"/>
          <w:szCs w:val="24"/>
          <w:lang w:val="en-US" w:eastAsia="zh-CN"/>
        </w:rPr>
        <w:t>6</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6.References............................................................................................................1</w:t>
      </w:r>
      <w:r>
        <w:rPr>
          <w:rFonts w:hint="eastAsia" w:ascii="Arial" w:hAnsi="Arial" w:eastAsia="微软雅黑" w:cs="Arial"/>
          <w:b w:val="0"/>
          <w:bCs w:val="0"/>
          <w:color w:val="auto"/>
          <w:sz w:val="24"/>
          <w:szCs w:val="24"/>
          <w:lang w:val="en-US" w:eastAsia="zh-CN"/>
        </w:rPr>
        <w:t>7</w:t>
      </w:r>
      <w:bookmarkStart w:id="13" w:name="_GoBack"/>
      <w:bookmarkEnd w:id="13"/>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rPr>
        <w:sectPr>
          <w:pgSz w:w="11906" w:h="16838"/>
          <w:pgMar w:top="1417" w:right="1417" w:bottom="1417" w:left="1417" w:header="851" w:footer="992" w:gutter="0"/>
          <w:cols w:space="425" w:num="1"/>
          <w:docGrid w:type="lines" w:linePitch="312" w:charSpace="0"/>
        </w:sect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rPr>
      </w:pPr>
      <w:r>
        <w:rPr>
          <w:rFonts w:hint="eastAsia" w:ascii="Arial" w:hAnsi="Arial" w:cs="Arial"/>
          <w:b/>
          <w:bCs/>
          <w:color w:val="auto"/>
          <w:sz w:val="24"/>
          <w:szCs w:val="24"/>
          <w:lang w:val="en-US" w:eastAsia="zh-CN"/>
        </w:rPr>
        <w:t>1.</w:t>
      </w:r>
      <w:r>
        <w:rPr>
          <w:rFonts w:hint="default" w:ascii="Arial" w:hAnsi="Arial" w:cs="Arial"/>
          <w:b/>
          <w:bCs/>
          <w:color w:val="auto"/>
          <w:sz w:val="24"/>
          <w:szCs w:val="24"/>
        </w:rPr>
        <w:t>Executive Summary</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 xml:space="preserve">The purpose of this paper is to critically evaluate the effectiveness of </w:t>
      </w:r>
      <w:r>
        <w:rPr>
          <w:rFonts w:hint="default" w:ascii="Arial" w:hAnsi="Arial" w:cs="Arial"/>
          <w:color w:val="auto"/>
          <w:sz w:val="24"/>
          <w:szCs w:val="24"/>
          <w:lang w:eastAsia="zh-CN"/>
        </w:rPr>
        <w:t>Taylorism</w:t>
      </w:r>
      <w:r>
        <w:rPr>
          <w:rFonts w:hint="default" w:ascii="Arial" w:hAnsi="Arial" w:cs="Arial"/>
          <w:color w:val="auto"/>
          <w:sz w:val="24"/>
          <w:szCs w:val="24"/>
        </w:rPr>
        <w:t xml:space="preserve"> and </w:t>
      </w:r>
      <w:r>
        <w:rPr>
          <w:rFonts w:hint="default" w:ascii="Arial" w:hAnsi="Arial" w:cs="Arial"/>
          <w:color w:val="auto"/>
          <w:sz w:val="24"/>
          <w:szCs w:val="24"/>
          <w:lang w:eastAsia="zh-CN"/>
        </w:rPr>
        <w:t>Fordism</w:t>
      </w:r>
      <w:r>
        <w:rPr>
          <w:rFonts w:hint="default" w:ascii="Arial" w:hAnsi="Arial" w:cs="Arial"/>
          <w:color w:val="auto"/>
          <w:sz w:val="24"/>
          <w:szCs w:val="24"/>
        </w:rPr>
        <w:t xml:space="preserve"> in promoting </w:t>
      </w:r>
      <w:r>
        <w:rPr>
          <w:rFonts w:hint="default" w:ascii="Arial" w:hAnsi="Arial" w:cs="Arial"/>
          <w:color w:val="auto"/>
          <w:sz w:val="24"/>
          <w:szCs w:val="24"/>
          <w:lang w:eastAsia="zh-CN"/>
        </w:rPr>
        <w:t>organisation</w:t>
      </w:r>
      <w:r>
        <w:rPr>
          <w:rFonts w:hint="default" w:ascii="Arial" w:hAnsi="Arial" w:cs="Arial"/>
          <w:color w:val="auto"/>
          <w:sz w:val="24"/>
          <w:szCs w:val="24"/>
        </w:rPr>
        <w:t>al management</w:t>
      </w:r>
      <w:r>
        <w:rPr>
          <w:rFonts w:hint="default" w:ascii="Arial" w:hAnsi="Arial" w:cs="Arial"/>
          <w:color w:val="auto"/>
          <w:sz w:val="24"/>
          <w:szCs w:val="24"/>
          <w:lang w:val="en-US" w:eastAsia="zh-CN"/>
        </w:rPr>
        <w:t>.</w:t>
      </w:r>
      <w:r>
        <w:rPr>
          <w:rFonts w:hint="default" w:ascii="Arial" w:hAnsi="Arial" w:cs="Arial"/>
          <w:color w:val="auto"/>
          <w:sz w:val="24"/>
          <w:szCs w:val="24"/>
        </w:rPr>
        <w:t xml:space="preserve"> And propose improvement schemes to make the </w:t>
      </w:r>
      <w:r>
        <w:rPr>
          <w:rFonts w:hint="default" w:ascii="Arial" w:hAnsi="Arial" w:cs="Arial"/>
          <w:color w:val="auto"/>
          <w:sz w:val="24"/>
          <w:szCs w:val="24"/>
          <w:lang w:eastAsia="zh-CN"/>
        </w:rPr>
        <w:t>organisation</w:t>
      </w:r>
      <w:r>
        <w:rPr>
          <w:rFonts w:hint="default" w:ascii="Arial" w:hAnsi="Arial" w:cs="Arial"/>
          <w:color w:val="auto"/>
          <w:sz w:val="24"/>
          <w:szCs w:val="24"/>
        </w:rPr>
        <w:t xml:space="preserve"> better apply scientific principles. </w:t>
      </w:r>
      <w:r>
        <w:rPr>
          <w:rFonts w:hint="default" w:ascii="Arial" w:hAnsi="Arial" w:cs="Arial"/>
          <w:color w:val="auto"/>
          <w:sz w:val="24"/>
          <w:szCs w:val="24"/>
          <w:lang w:val="en-US" w:eastAsia="zh-CN"/>
        </w:rPr>
        <w:t>I</w:t>
      </w:r>
      <w:r>
        <w:rPr>
          <w:rFonts w:hint="default" w:ascii="Arial" w:hAnsi="Arial" w:cs="Arial"/>
          <w:color w:val="auto"/>
          <w:sz w:val="24"/>
          <w:szCs w:val="24"/>
        </w:rPr>
        <w:t xml:space="preserve">ntroduces the concept of digital </w:t>
      </w:r>
      <w:r>
        <w:rPr>
          <w:rFonts w:hint="default" w:ascii="Arial" w:hAnsi="Arial" w:cs="Arial"/>
          <w:color w:val="auto"/>
          <w:sz w:val="24"/>
          <w:szCs w:val="24"/>
          <w:lang w:eastAsia="zh-CN"/>
        </w:rPr>
        <w:t>Taylorism</w:t>
      </w:r>
      <w:r>
        <w:rPr>
          <w:rFonts w:hint="default" w:ascii="Arial" w:hAnsi="Arial" w:cs="Arial"/>
          <w:color w:val="auto"/>
          <w:sz w:val="24"/>
          <w:szCs w:val="24"/>
        </w:rPr>
        <w:t xml:space="preserve">, and explains that it has become a symbol of digital transformation of enterprises through the use of digital </w:t>
      </w:r>
      <w:r>
        <w:rPr>
          <w:rFonts w:hint="default" w:ascii="Arial" w:hAnsi="Arial" w:cs="Arial"/>
          <w:color w:val="auto"/>
          <w:sz w:val="24"/>
          <w:szCs w:val="24"/>
          <w:lang w:eastAsia="zh-CN"/>
        </w:rPr>
        <w:t>Taylorism</w:t>
      </w:r>
      <w:r>
        <w:rPr>
          <w:rFonts w:hint="default" w:ascii="Arial" w:hAnsi="Arial" w:cs="Arial"/>
          <w:color w:val="auto"/>
          <w:sz w:val="24"/>
          <w:szCs w:val="24"/>
        </w:rPr>
        <w:t xml:space="preserve"> by </w:t>
      </w:r>
      <w:r>
        <w:rPr>
          <w:rFonts w:hint="default" w:ascii="Arial" w:hAnsi="Arial" w:cs="Arial"/>
          <w:color w:val="auto"/>
          <w:sz w:val="24"/>
          <w:szCs w:val="24"/>
          <w:lang w:eastAsia="zh-CN"/>
        </w:rPr>
        <w:t>Amazon</w:t>
      </w:r>
      <w:r>
        <w:rPr>
          <w:rFonts w:hint="default" w:ascii="Arial" w:hAnsi="Arial" w:cs="Arial"/>
          <w:color w:val="auto"/>
          <w:sz w:val="24"/>
          <w:szCs w:val="24"/>
        </w:rPr>
        <w:t xml:space="preserve"> and other enterprises. Then through critical analysis of McDonald's, </w:t>
      </w:r>
      <w:r>
        <w:rPr>
          <w:rFonts w:hint="default" w:ascii="Arial" w:hAnsi="Arial" w:cs="Arial"/>
          <w:color w:val="auto"/>
          <w:sz w:val="24"/>
          <w:szCs w:val="24"/>
          <w:lang w:eastAsia="zh-CN"/>
        </w:rPr>
        <w:t>Amazon</w:t>
      </w:r>
      <w:r>
        <w:rPr>
          <w:rFonts w:hint="default" w:ascii="Arial" w:hAnsi="Arial" w:cs="Arial"/>
          <w:color w:val="auto"/>
          <w:sz w:val="24"/>
          <w:szCs w:val="24"/>
        </w:rPr>
        <w:t xml:space="preserve">, Microsoft, and Foxconn, </w:t>
      </w:r>
      <w:r>
        <w:rPr>
          <w:rFonts w:hint="default" w:ascii="Arial" w:hAnsi="Arial" w:cs="Arial"/>
          <w:color w:val="auto"/>
          <w:sz w:val="24"/>
          <w:szCs w:val="24"/>
          <w:lang w:val="en-US" w:eastAsia="zh-CN"/>
        </w:rPr>
        <w:t>c</w:t>
      </w:r>
      <w:r>
        <w:rPr>
          <w:rFonts w:hint="default" w:ascii="Arial" w:hAnsi="Arial" w:cs="Arial"/>
          <w:color w:val="auto"/>
          <w:sz w:val="24"/>
          <w:szCs w:val="24"/>
        </w:rPr>
        <w:t xml:space="preserve">ritically analyze the </w:t>
      </w:r>
      <w:r>
        <w:rPr>
          <w:rFonts w:hint="default" w:ascii="Arial" w:hAnsi="Arial" w:cs="Arial"/>
          <w:color w:val="auto"/>
          <w:sz w:val="24"/>
          <w:szCs w:val="24"/>
          <w:lang w:val="en-US" w:eastAsia="zh-CN"/>
        </w:rPr>
        <w:t>advantages</w:t>
      </w:r>
      <w:r>
        <w:rPr>
          <w:rFonts w:hint="default" w:ascii="Arial" w:hAnsi="Arial" w:cs="Arial"/>
          <w:color w:val="auto"/>
          <w:sz w:val="24"/>
          <w:szCs w:val="24"/>
        </w:rPr>
        <w:t xml:space="preserve"> and </w:t>
      </w:r>
      <w:r>
        <w:rPr>
          <w:rFonts w:hint="default" w:ascii="Arial" w:hAnsi="Arial" w:cs="Arial"/>
          <w:color w:val="auto"/>
          <w:sz w:val="24"/>
          <w:szCs w:val="24"/>
          <w:lang w:val="en-US" w:eastAsia="zh-CN"/>
        </w:rPr>
        <w:t xml:space="preserve">disadvantages </w:t>
      </w:r>
      <w:r>
        <w:rPr>
          <w:rFonts w:hint="default" w:ascii="Arial" w:hAnsi="Arial" w:cs="Arial"/>
          <w:color w:val="auto"/>
          <w:sz w:val="24"/>
          <w:szCs w:val="24"/>
        </w:rPr>
        <w:t xml:space="preserve">from the perspective of the employee and the employer, </w:t>
      </w:r>
      <w:r>
        <w:rPr>
          <w:rFonts w:hint="default" w:ascii="Arial" w:hAnsi="Arial" w:cs="Arial"/>
          <w:color w:val="auto"/>
          <w:sz w:val="24"/>
          <w:szCs w:val="24"/>
          <w:lang w:val="en-US" w:eastAsia="zh-CN"/>
        </w:rPr>
        <w:t>as well as</w:t>
      </w:r>
      <w:r>
        <w:rPr>
          <w:rFonts w:hint="default" w:ascii="Arial" w:hAnsi="Arial" w:cs="Arial"/>
          <w:color w:val="auto"/>
          <w:sz w:val="24"/>
          <w:szCs w:val="24"/>
        </w:rPr>
        <w:t xml:space="preserve"> demonstrate the limitations of this article. </w:t>
      </w:r>
      <w:r>
        <w:rPr>
          <w:rFonts w:hint="default" w:ascii="Arial" w:hAnsi="Arial" w:cs="Arial"/>
          <w:color w:val="auto"/>
          <w:sz w:val="24"/>
          <w:szCs w:val="24"/>
          <w:lang w:val="en-US" w:eastAsia="zh-CN"/>
        </w:rPr>
        <w:t>In addation,</w:t>
      </w:r>
      <w:r>
        <w:rPr>
          <w:rFonts w:hint="default" w:ascii="Arial" w:hAnsi="Arial" w:cs="Arial"/>
          <w:color w:val="auto"/>
          <w:sz w:val="24"/>
          <w:szCs w:val="24"/>
        </w:rPr>
        <w:t xml:space="preserve"> propose effective methods to improve employee satisfaction and professionalism, so that scientific management is more flexible and effective.</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sectPr>
          <w:footerReference r:id="rId3" w:type="default"/>
          <w:pgSz w:w="11906" w:h="16838"/>
          <w:pgMar w:top="1417" w:right="1417" w:bottom="1417" w:left="1417" w:header="851" w:footer="992" w:gutter="0"/>
          <w:pgNumType w:fmt="decimal" w:start="1"/>
          <w:cols w:space="425" w:num="1"/>
          <w:docGrid w:type="lines" w:linePitch="312" w:charSpace="0"/>
        </w:sect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rPr>
      </w:pPr>
      <w:r>
        <w:rPr>
          <w:rFonts w:hint="eastAsia" w:ascii="Arial" w:hAnsi="Arial" w:cs="Arial"/>
          <w:b/>
          <w:bCs/>
          <w:color w:val="auto"/>
          <w:sz w:val="24"/>
          <w:szCs w:val="24"/>
          <w:lang w:val="en-US" w:eastAsia="zh-CN"/>
        </w:rPr>
        <w:t>2</w:t>
      </w:r>
      <w:r>
        <w:rPr>
          <w:rFonts w:hint="default" w:ascii="Arial" w:hAnsi="Arial" w:cs="Arial"/>
          <w:b/>
          <w:bCs/>
          <w:color w:val="auto"/>
          <w:sz w:val="24"/>
          <w:szCs w:val="24"/>
        </w:rPr>
        <w:t>.Introduction</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The administration of people has been two thousand years old (from the feudal system in ancient China). The emergence of western formal management thought can be traced back to the eighteenth century. The understanding of management practice at that time was largely attributed to the theorists of this period. During the Industrial Revolution, the United States experienced significant and rapid industrialization, and many companies adopted new production technologies and employed a large number of laborers. Most of these employees are immigrants, so they have no work experience or even do not understand English，which became a problem for administrators(Buchanan et al., 2017). In 1879, at the age of 23, Frederick Winslow Taylor was hired by the Midwell Steel company, where he observed that workers used different, inefficient methods production. In addition, he noticed that workers generally tend to reconcile themselves to their situations, which was named Systematic soldiering. He realised that Labour productivity was largely due to "rules of thumb".He began experimenting in the workplace to replace traditional "rules of thumb" with factual scientific knowledge(UKEssays. 2018.). To improve the efficiency of workers and maximize the benefits of the factory, he gradually developed a theory and outlined the principles, patterns, and ideologies that influenced production and lifestyle(Giorgio Zuffo, Riccardo, 2011; Buchanan et al., 2017).In 1909, Taylor published Principles of Scientific Management(UKEssays. 2018). The principles aim to maximize the production and efficiency of each worker and design a business between employees and employers that can achieve the maximum possible system. His framework, based on scientific principles, breaks work into its parts, separating mental work from manual work(What-When-How. 2019). His principles relate to the following :(1) Science, not Rule of Thumb. Talor believes that even small production activities could be planned scientifically, which will help save time and manpower. (2)Harmony, not Discord. Taylor emphasizes that there should be complete harmony between workers and managers because any conflict between the two will be of no benefit to the worker or manager. (3)Cooperation, not individualism. Management should always guide, encourage and help the workers. There should be a proper division of work and responsibility between the two. (4)Development of Every Person to His or Her Greatest Efficiency and Prosperity(Bhagyashree. 2019, Buchanan et al., 2017,). In addition, Buchanan believes that there is a fifth principle: supervision of employees through the use of hierarchy and close supervision.</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rPr>
      </w:pPr>
      <w:r>
        <w:rPr>
          <w:rFonts w:hint="default" w:ascii="Arial" w:hAnsi="Arial" w:cs="Arial"/>
          <w:b/>
          <w:bCs/>
          <w:color w:val="auto"/>
          <w:sz w:val="24"/>
          <w:szCs w:val="24"/>
        </w:rPr>
        <w:t>2.Main Body</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auto"/>
          <w:sz w:val="24"/>
          <w:szCs w:val="24"/>
          <w:lang w:val="en-US" w:eastAsia="zh-CN"/>
        </w:rPr>
      </w:pPr>
      <w:r>
        <w:rPr>
          <w:rFonts w:hint="default" w:ascii="Arial" w:hAnsi="Arial" w:cs="Arial"/>
          <w:b/>
          <w:bCs/>
          <w:color w:val="auto"/>
          <w:sz w:val="24"/>
          <w:szCs w:val="24"/>
          <w:lang w:val="en-US" w:eastAsia="zh-CN"/>
        </w:rPr>
        <w:t xml:space="preserve">2.1 </w:t>
      </w:r>
      <w:bookmarkStart w:id="1" w:name="OLE_LINK1"/>
      <w:r>
        <w:rPr>
          <w:rFonts w:hint="default" w:ascii="Arial" w:hAnsi="Arial" w:cs="Arial"/>
          <w:b/>
          <w:bCs/>
          <w:color w:val="auto"/>
          <w:sz w:val="24"/>
          <w:szCs w:val="24"/>
          <w:lang w:val="en-US" w:eastAsia="zh-CN"/>
        </w:rPr>
        <w:t>Frederick Winslow Taylor</w:t>
      </w:r>
      <w:r>
        <w:rPr>
          <w:rFonts w:hint="default" w:ascii="Arial" w:hAnsi="Arial" w:cs="Arial"/>
          <w:b/>
          <w:bCs/>
          <w:color w:val="auto"/>
          <w:sz w:val="24"/>
          <w:szCs w:val="24"/>
          <w:lang w:val="en-US" w:eastAsia="zh-CN"/>
        </w:rPr>
        <w:t xml:space="preserve"> and Scientific Management</w:t>
      </w:r>
      <w:bookmarkEnd w:id="1"/>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Taylor was the most influential master of management of the early 20th century. His appeal lies in his promise that management can be turned into a science and workers into cogs of industrial machines(Schumpeter. 2015). Scientific management was the first widespread rational process for improving efficiency, intending to develop a standard against which performance could be measured(John and Lynn Bruton. 2016). The most radical idea of scientific management is that they are the forerunners of the new science of human motion, and the "efficiency engineers" are the new scientists (Richard Salame. 2018). These engineers will try different object placement, movement, vision, tools and body positions, all to find the "best way" for each task. The "best way" should be not only faster but also more efficient (Richard Salame. 2018).</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In scientific management principles, Taylor argued that productivity would increase if work was optimized and simplified. He also suggests matching workers to specific jobs that match their skill levels and then training them to do the job in a specific way(John and Lynn Bruton. 2016). Taylor introduced the concept of "first-class workers"(Taylor, 1911), which set a standard for how productive workers could be in a given period. The concept of first-class workers is closely related to Taylor's idea, and it is indeed one of the most important factors of scientific management that it can meet the technical and methodological conditions proposed(Giorgio Zuffo, Riccardo, 2011,p.26).</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lang w:val="en-US" w:eastAsia="zh-CN"/>
        </w:rPr>
      </w:pPr>
      <w:r>
        <w:rPr>
          <w:rFonts w:hint="eastAsia" w:ascii="Arial" w:hAnsi="Arial" w:cs="Arial"/>
          <w:b/>
          <w:bCs/>
          <w:color w:val="auto"/>
          <w:sz w:val="24"/>
          <w:szCs w:val="24"/>
          <w:lang w:val="en-US" w:eastAsia="zh-CN"/>
        </w:rPr>
        <w:t>3</w:t>
      </w:r>
      <w:r>
        <w:rPr>
          <w:rFonts w:hint="default" w:ascii="Arial" w:hAnsi="Arial" w:cs="Arial"/>
          <w:b/>
          <w:bCs/>
          <w:color w:val="auto"/>
          <w:sz w:val="24"/>
          <w:szCs w:val="24"/>
          <w:lang w:val="en-US" w:eastAsia="zh-CN"/>
        </w:rPr>
        <w:t>.3.</w:t>
      </w:r>
      <w:r>
        <w:rPr>
          <w:rFonts w:hint="default" w:ascii="Arial" w:hAnsi="Arial" w:cs="Arial"/>
          <w:b/>
          <w:bCs/>
          <w:color w:val="auto"/>
          <w:sz w:val="24"/>
          <w:szCs w:val="24"/>
          <w:lang w:val="en-US" w:eastAsia="zh-CN"/>
        </w:rPr>
        <w:t>Fordism</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auto"/>
          <w:sz w:val="24"/>
          <w:szCs w:val="24"/>
          <w:lang w:val="en-US" w:eastAsia="zh-CN"/>
        </w:rPr>
      </w:pPr>
      <w:r>
        <w:rPr>
          <w:rFonts w:hint="default" w:ascii="Arial" w:hAnsi="Arial" w:cs="Arial"/>
          <w:b w:val="0"/>
          <w:bCs w:val="0"/>
          <w:color w:val="auto"/>
          <w:sz w:val="24"/>
          <w:szCs w:val="24"/>
          <w:lang w:val="en-US" w:eastAsia="zh-CN"/>
        </w:rPr>
        <w:t>Around the same time that Taylor began to test his theory, Henry Ford, a famous businessman, was trying to develop several of his cars. ford was faced with a fully developed business system, with a more engineering and less casual relationship with technology, and a peak of maturity with enterprise systems(Giorgio Zuffo, Riccardo, 2011,p.27). Following Taylor's principle, ford introduced the assembly line, which automates the control of work. The speed of the assembly line controls the movement and output of the workers and determines the rest of the working day(What-When-How. 2019). Ford became the first man to use scientific management techniques in a factory. (UKEssays.2018). However, it was the rise of mass assembly line production associated with the name of henry ford (Henry Ford) that ensured Taylor's place in economic history( Damski &amp; Brown. 2019).</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auto"/>
          <w:sz w:val="24"/>
          <w:szCs w:val="24"/>
          <w:lang w:val="en-US" w:eastAsia="zh-CN"/>
        </w:rPr>
      </w:pPr>
      <w:r>
        <w:rPr>
          <w:rFonts w:hint="default" w:ascii="Arial" w:hAnsi="Arial" w:cs="Arial"/>
          <w:b w:val="0"/>
          <w:bCs w:val="0"/>
          <w:color w:val="auto"/>
          <w:sz w:val="24"/>
          <w:szCs w:val="24"/>
          <w:lang w:val="en-US" w:eastAsia="zh-CN"/>
        </w:rPr>
        <w:t>The success of Ford is obvious, just 16 years after applying scientific methods of Taylor, he has successfully sold more than 10 million cars(The Saylor Foundation. 2013).The improvement of ford's assembly line produced cars of high quality and low price, which attracted customers from all walks of life. Fordism adopted the same principles as Taylorism, including the separation of mental and physical labor and the division of work. Both depend on quantity and speed. Fordism was born based on mass industrial production, which was intended to achieve higher productivity by standardizing manufacturing and by dividing work into smaller tasks(Discover Online. 2019). The difference between Fordism and Taylorism is that ford improved the scientific management method and was experimental, pursuing the process of continuous improvement, however, Taylor thought there was the best way to do everything, and expressed it as a rule(Hindy Lauer Schachter, 2010,p.440; Buchanan et al., 2017).</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auto"/>
          <w:sz w:val="24"/>
          <w:szCs w:val="24"/>
          <w:lang w:val="en-US" w:eastAsia="zh-CN"/>
        </w:rPr>
      </w:pPr>
      <w:r>
        <w:rPr>
          <w:rFonts w:hint="eastAsia" w:ascii="Arial" w:hAnsi="Arial" w:cs="Arial"/>
          <w:b/>
          <w:bCs/>
          <w:color w:val="auto"/>
          <w:sz w:val="24"/>
          <w:szCs w:val="24"/>
          <w:lang w:val="en-US" w:eastAsia="zh-CN"/>
        </w:rPr>
        <w:t>3</w:t>
      </w:r>
      <w:r>
        <w:rPr>
          <w:rFonts w:hint="default" w:ascii="Arial" w:hAnsi="Arial" w:cs="Arial"/>
          <w:b/>
          <w:bCs/>
          <w:color w:val="auto"/>
          <w:sz w:val="24"/>
          <w:szCs w:val="24"/>
          <w:lang w:val="en-US" w:eastAsia="zh-CN"/>
        </w:rPr>
        <w:t>.</w:t>
      </w:r>
      <w:r>
        <w:rPr>
          <w:rFonts w:hint="eastAsia" w:ascii="Arial" w:hAnsi="Arial" w:cs="Arial"/>
          <w:b/>
          <w:bCs/>
          <w:color w:val="auto"/>
          <w:sz w:val="24"/>
          <w:szCs w:val="24"/>
          <w:lang w:val="en-US" w:eastAsia="zh-CN"/>
        </w:rPr>
        <w:t>3</w:t>
      </w:r>
      <w:r>
        <w:rPr>
          <w:rFonts w:hint="default" w:ascii="Arial" w:hAnsi="Arial" w:cs="Arial"/>
          <w:b/>
          <w:bCs/>
          <w:color w:val="auto"/>
          <w:sz w:val="24"/>
          <w:szCs w:val="24"/>
          <w:lang w:val="en-US" w:eastAsia="zh-CN"/>
        </w:rPr>
        <w:t xml:space="preserve"> Digital </w:t>
      </w:r>
      <w:r>
        <w:rPr>
          <w:rFonts w:hint="default" w:ascii="Arial" w:hAnsi="Arial" w:cs="Arial"/>
          <w:b/>
          <w:bCs/>
          <w:color w:val="auto"/>
          <w:sz w:val="24"/>
          <w:szCs w:val="24"/>
          <w:lang w:val="en-US" w:eastAsia="zh-CN"/>
        </w:rPr>
        <w:t>Taylorism</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If the 20th century brought mechanical Taylorism, characterised by Fordism production lines, at that time, the knowledge of manual workers were captured by management and redesigned in the form of moving assembly lines, then the 21st century is the age of digital Taylorism(Brown, Lauder,&amp; Ashton, 2010). Companies such as FedEx and Amazon are now using updated versions of his original theory-Digital Taylorism. "Digital Taylorism" is an evolution of earlier models, refers to the vast amount of digital types of equipment used to monitor the operations of workers and their businesses( Damski &amp; Brown. 2019). Process improvement in this form involves monitoring and collecting as much data as possible. To better guide decisions related to a particular end goal( Damski &amp; Brown. 2019).</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 xml:space="preserve">The foundation of digital Taylorism is to maximize efficiency by standardizing tools and techniques to accomplish each task associated with a given job(John and Lynn Bruton. 2016). Given the oligarchic trend, competition over Labour efficiency has become increasingly important for capitalist reproduction(Philipp Staab, Oliver Nachtwey. 2016).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Amazon practices digital Taylorism in its warehouses. In 2012, Bezos merged Kiva Systems (renamed Amazon Robotics in 2015), a robotics company that specializes in automated material handling Systems for online retail; Kiva has developed a technical system that uses machines to replace manual pickers. Instead of a pickup, the goods are stored in an automatic vehicle, rather than on a shelf, and when specific products are needed, robotic vehicles can be directed to the packaging station for delivery directly via a computer; In addition, the vehicle manages its energy and automatically goes to charging stations when the charge is low; Since the introduction of autonomous cars, the task of selecting has been completed entirely by automata in the three main warehouses of Amazon in the United States( Staab, Nachtwey. 2016). However, rather than focus on automation, Amazon has shown great efforts in its warehouses to build a tight and efficient digital control system that focuses on extracting value from people(Staab, Nachtwey. 2016).</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From the perspective of an entrepreneur, there are two main areas involved. In the first place, scientific management of industrial processes is believed to greatly increase productivity. Second, applications and algorithms have assumed the role of an assembly line. For example, the monitor at the packaging station reminds the staff of the orders to be processed and how to process them. Manual scanners can calculate the shortest route to prompt workers passing through the warehouse, improving employee efficiency(John and Lynn Bruton. 2016);</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Meanwhile, in order to maximize employee efficiency, different forms of supervision are inevitable. The reaction to the new york times article shows that digital Taylorism is as unpopular as its stopwatch based predecessor(Schumpeter. 2015). The scanner system means that Amazon can not only monitor the exact location of all stored goods but also track the activities of its employees - where they are and how many items are processed at a given time. In addition, managers can use "objective" Numbers provided by digital control systems in Amazon's warehouses to accurately assess individual employee performance(Philipp Staab&amp; Oliver Nachtwey. 2016). After wearable devices were used in 300 stores of Tesco in the UK, the number of full-time staff required by the stores has decreased by about 20%. However, not only do workers complain about such supervision, but it is also true that the system measures speed rather than quality of work(Buchanan et al., 2017). According to Buchanan et al.,(2017), scientific management failed to recognize workers' reactions to the new procedures, as well as their reactions to stereotypes and strict supervision. In addition, researches have shown that the ubiquitous monitoring of employees could impact the satisfaction and trust of employees in the company, which may lead to a decline in the efficiency of employees.</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lang w:val="en-US"/>
        </w:rPr>
      </w:pPr>
      <w:r>
        <w:rPr>
          <w:rFonts w:hint="eastAsia" w:ascii="Arial" w:hAnsi="Arial" w:cs="Arial"/>
          <w:b/>
          <w:bCs/>
          <w:color w:val="auto"/>
          <w:sz w:val="24"/>
          <w:szCs w:val="24"/>
          <w:lang w:val="en-US" w:eastAsia="zh-CN"/>
        </w:rPr>
        <w:t>3</w:t>
      </w:r>
      <w:r>
        <w:rPr>
          <w:rFonts w:hint="default" w:ascii="Arial" w:hAnsi="Arial" w:cs="Arial"/>
          <w:b/>
          <w:bCs/>
          <w:color w:val="auto"/>
          <w:sz w:val="24"/>
          <w:szCs w:val="24"/>
          <w:lang w:val="en-US" w:eastAsia="zh-CN"/>
        </w:rPr>
        <w:t xml:space="preserve">.4 Critically </w:t>
      </w:r>
      <w:r>
        <w:rPr>
          <w:rFonts w:hint="eastAsia" w:ascii="Arial" w:hAnsi="Arial" w:cs="Arial"/>
          <w:b/>
          <w:bCs/>
          <w:color w:val="auto"/>
          <w:sz w:val="24"/>
          <w:szCs w:val="24"/>
          <w:lang w:val="en-US" w:eastAsia="zh-CN"/>
        </w:rPr>
        <w:t>E</w:t>
      </w:r>
      <w:r>
        <w:rPr>
          <w:rFonts w:hint="default" w:ascii="Arial" w:hAnsi="Arial" w:cs="Arial"/>
          <w:b/>
          <w:bCs/>
          <w:color w:val="auto"/>
          <w:sz w:val="24"/>
          <w:szCs w:val="24"/>
          <w:lang w:val="en-US" w:eastAsia="zh-CN"/>
        </w:rPr>
        <w:t xml:space="preserve">valuate Taylorism </w:t>
      </w:r>
      <w:r>
        <w:rPr>
          <w:rFonts w:hint="eastAsia" w:ascii="Arial" w:hAnsi="Arial" w:cs="Arial"/>
          <w:b/>
          <w:bCs/>
          <w:color w:val="auto"/>
          <w:sz w:val="24"/>
          <w:szCs w:val="24"/>
          <w:lang w:val="en-US" w:eastAsia="zh-CN"/>
        </w:rPr>
        <w:t>A</w:t>
      </w:r>
      <w:r>
        <w:rPr>
          <w:rFonts w:hint="default" w:ascii="Arial" w:hAnsi="Arial" w:cs="Arial"/>
          <w:b/>
          <w:bCs/>
          <w:color w:val="auto"/>
          <w:sz w:val="24"/>
          <w:szCs w:val="24"/>
          <w:lang w:val="en-US" w:eastAsia="zh-CN"/>
        </w:rPr>
        <w:t>nd Fordism</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The critical theory of the Frankfurt school arose in the late 19th century and early 20th century, which is a unique philosophical reaction to the dominant position of the capitalist mode of production and instrumental rationality in capitalist society(Visser, Max, 2019,p.47). It differs from traditional theory, which always focuses on coherence and the strict distinction between theory and practice, and interprets facts by applying universal laws(Corradetti, Claudio. 2013). Critical theory must do two important things: it must explain society in a historical context, and it should seek to provide a powerful and comprehensive critique by combining the insights of all social sciences(Crossman, Ashley. 2020). The pros and cons of scientific management and Fordist mass production have continued to generate heated debate(Brown, Lauder, &amp; Ashton, 2010).</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Taylorism meant dividing car production into simple, repetitive steps, and ford came up with a revolutionary idea: workers didn't have to walk around assembling products, they had to get them in front of them, so he created the assembly line. Taylor believes that all the workers were motivated by money, so he put forward the idea of “a fair day’s pay for a fair day’s work”(Elizabeth Eyre. 2010). If their wages are fixed, they have no power to produce more than yesterday. If they are paid by the piece, they learn from experience that their employer may reduce the piece rate "(Taylor,1911). When ford implemented scientific management methods in the factory, the working conditions were poor and the exploitation of workers was high. But when he raised wages to $5 a day (higher than the average wage at the time), workers remained motivated(UKEssays. 2018). However, with the development of society, employees are no longer” machines that move towards wages”. In fact, Taylor treated workers as part of the production process, considering only their labor input and labor production, which make them dehumanized(UKEssays. 2018). Workers are trained to be machines in some aspects of their jobs, such as the efficiency of fast-food workers, which is directly related to corporate profits. McDonald's is a restaurant service retail chain operator; The company operates and franchises McDonald's restaurants, offering locally relevant food and beverage menus; For the fiscal year ending December 2018, the company reported revenue of $210.252 billion, Since it was founded in the United States in 1955, McDonald has become one of the world's leading fast-food giants(Crawford, Alice, 2015; Anon.). McDonald's uses a standardized process (like making burgers) that workers must follow, and this standardized process is an application of scientific principles which is the best way for such organisations to reach the leading fast-food chains(UKEssays. 2018). The development of McDonald's can not be separated from Taylorism and Fordism, which shows the effectiveness of scientific management and pipeline products in the organisation.</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 xml:space="preserve"> However, entrepreneurs have not forgotten the fact that scientific management is a response to scientific norms and capitalism(Giorgio Zuffo, Riccardo, 2011). Marx (1857, 1867) clearly foresaw in Das Capital the tendency to substitute the “dead labor” of machinery with the living labor of workers. He believes that the relationship between modernity, capitalism, and technology became more intimate(Giorgio Zuffo, Riccardo, 2011). Stadler and Christian believe that most great companies have a clear priority: exploitation (2007). Foxconn, a multinational with more than 1.4 million employees, is one of the world's largest private-sector employers. It supplies products and components to Apple, HP, Microsoft, and other contemporary brands. Foxconn has adopted a production model based on Taylorism and ford principles. The production process is simple, and most workers do not need any professional knowledge or experience to complete their work(Buchanan et al., 2017). The workers on each assembly line specialize in a specific task and repeat the work at a high rate for months on end. An iPhone assembly line employee describes her work cycle,” I take a motherboard from the line, scan the logo, put it in an anti-static bag, stick on a label and place it on the line. Each of these tasks takes two seconds. Every ten seconds, I finish five tasks”, each task only spend two seconds, which means ten seconds of work she needs to do the same work day after day. It's efficient, but it's a struggle for tens of thousands of employees. It's heartbreaking to know every year there is news of Foxconn employees jumping to their deaths. Marx rejected Taylorism as a violent form of worker exploitation under capitalism, depriving workers of control over their work(What-When-How. 2019).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 xml:space="preserve">In pursuit of high efficiency and low-cost labor, many enterprises set up production workshops in developing countries or look for third-party enterprises to make the required parts or garments. Outsourcing is certainly a good option for companies that need mass production. Nike manufactures its products outside the US through various independent contract manufacturers who operate multiple factories and through other contract factories operators, These independent contract manufacturers operate multiple factories and are supplied through 112 shoe factories in Vietnam, China, and Indonesia. The research and development of Nike's focus is on developing innovative products and improving existing product lines(Anon, 2019,p.11). All of these days, Nike has been accused of operating sweatshops, and foreign migrant workers were reported to have been forced to hand over passports in Nike t-shirt factories, and their wages have been paid for high recruitment fees; Worse, they live in crowded, dirty rooms; People exposed the brutal reality of the outsourcing model that the company pioneered.; Nike got the lowest level in the evaluation of employee satisfaction in outsourced factories because they violated many times, such as not paying the local minimum wage, or letting employees work continuously for more than 14 days without rest. In addition, Nike estimates that 80 percent of its employees are between the ages of 18 and 24 Female(Levenson, Eugenia, 2008). However, despite criticism of running sweatshops from across society, Nike is not about to abandon the outsourcing model but is trying to improve it(Levenson, Eugenia, 2008). Companies such as Amazon and McDonald's, which rely heavily on scientific management in some ways, also employ a lot of cheap labor, including part-time workers. In the early days of Christmas or Black Friday, Amazon will hire more temporary employees than regular employees. A documentary in 2013 reported on a tight system of exploitation and control of these workers, who were placed near warehouses and whose activities were monitored(Philipp Staab, Oliver Nachtwey. 2016). According to the research by Crawford and Alice(2015 ). Mayhew and Quinlan. (2002) believes that unstable employment or temporary work arrangements are associated with higher rates of injury and illness. In addition, research shows that most outsourcing companies are harmful to the health of their employees. The pace of work is an important factor in determining injury status(Mayhew, Quinlan. 2002,p.274).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It seems that sweatshops are not only a form of exploitation of workers, but also immoral behavior. However, some evidence suggests that sweatshops are the best choice for these workers in developing countries. Take Bangladesh, which is now the world's second-largest exporter of finished goods. Indeed, part of the reason for the industry's rapid growth is that Labour costs in Bangladesh are among the lowest in the world. The minimum wage for garment workers is about $68 a month, not even enough to cover their daily expenses. However, sweatshops are the best option for workers in developing countries(Kates, Michael, 2019,p.27). Researches show that sweatshop workers are generally among the highest-paid compared with a large number of Bangladeshis who live on less than $2 a day. Therefore, it is not difficult to understand why workers are willing to do jobs that others believe that it is exploitation; This is why, in turn, the growth of sweatshops has often been accompanied by a dramatic reduction in extreme poverty(Kates, Michael, 2019,p.27). As mentioned previously, companies such as Amazon, McDonald's, NIKE, Ford have made significant success in related fields, but there is no doubt that in order to besides the proper application of scientific management or Fordism, their success has many other important factors. Take Amazon, there are many reasons for the success of Amazon, including its business strategy, customer-oriented service attitude, and its progress and technology in warehouse storage, sorting, and delivery(Schein, Paula, 2017,p.1559). For managers, maximizing employee performance will bring higher profits to the enterprise. For example, Amazon expects employees to pack 240 packages per hour, while the industry standard is only about 150. Employers set goals for their employees that are impossible for most people to achieve, the aim is to keep them insecure about their continued employment for a long time; In addition, employees are often monitored and tested by various devices, as well as those who fail to meet the standards will be ruthlessly eliminated, which is the main reason for Amazon's high unemployment rate(Schein, Paula, 2017,p.1560). However, according to one Amazon employee, if he gets a nice bonus at the end of the year, he seems willing to put up with watching management. At the same time, a clear difference between Taylorism and Amazon is that Taylor does not endorse employees' participation in the company's decision-making process, while Amazon encourages employees to contribute new ideas and develop them. The contrast between the harsh, even unfair and inhumane treatment of Amazon's employees and some of its positive corporate cultures raises the question of whether the company would have been more successful if it had been more employee-friendly(Schein, Paula, 2017,p.1561).</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According to Zuffo and Riccardo(2011), Taylorism is not only a symbol of labor oppression but also an individual ideological dimension of human welfare. Scientific principles fit mass production organisations profectly because the model focuses on efficiency, however, it is torturous for employees. In fact, Taylor asserted that the interests of employees and employers are consistent(Taylor,1911). Employers hope to increase productivity through effective working by their employees to maximize their profits; Employees expect to get as much done as possible to achieve higher performance. However, scientific principles only emphasize the quantity and efficiency and neglect the exploration of human potential(Caldari, 2007,p.62).In addition, Progress is manifold, including intellectual and moral competence; If employees can not keep motivated and energetic in working, progress cannot be sustained(Caldari, 2007,p.63). Therefore, companies should find appropriate ways to improve employee satisfaction, engagement and explore their potential, to achieve long-term development of the enterprise.</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auto"/>
          <w:sz w:val="24"/>
          <w:szCs w:val="24"/>
          <w:lang w:val="en-US" w:eastAsia="zh-CN"/>
        </w:rPr>
      </w:pPr>
      <w:r>
        <w:rPr>
          <w:rFonts w:hint="eastAsia" w:ascii="Arial" w:hAnsi="Arial" w:cs="Arial"/>
          <w:b/>
          <w:bCs/>
          <w:color w:val="auto"/>
          <w:sz w:val="24"/>
          <w:szCs w:val="24"/>
          <w:lang w:val="en-US" w:eastAsia="zh-CN"/>
        </w:rPr>
        <w:t>4</w:t>
      </w:r>
      <w:r>
        <w:rPr>
          <w:rFonts w:hint="default" w:ascii="Arial" w:hAnsi="Arial" w:cs="Arial"/>
          <w:b/>
          <w:bCs/>
          <w:color w:val="auto"/>
          <w:sz w:val="24"/>
          <w:szCs w:val="24"/>
          <w:lang w:val="en-US" w:eastAsia="zh-CN"/>
        </w:rPr>
        <w:t>.Conclusion</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r>
        <w:rPr>
          <w:rFonts w:hint="default" w:ascii="Arial" w:hAnsi="Arial" w:cs="Arial" w:eastAsiaTheme="minorEastAsia"/>
          <w:color w:val="auto"/>
          <w:kern w:val="0"/>
          <w:sz w:val="24"/>
          <w:szCs w:val="24"/>
          <w:lang w:val="en-US" w:eastAsia="zh-CN" w:bidi="ar"/>
        </w:rPr>
        <w:t>In general, Taylorism and Fordism are still an important part of organisations in the 21st century. The first part introduces Taylorism, scientific management, and how Taylorism influenced the formation of Fordism. The second part introduces the principle of matching workability and task in scientific management, and how to influence the staff to improve work efficiency. Third, propose the critical thinking of Taylor on the idea of employees' only money theory, and concludes that employees pay much attention to the organisational environment and development space. The fourth part illustrates the universality of various forms of supervision and control on the staff while the enterprise uses scientific management. Finally, through the example of sweatshop, it is suggested critically that there are two sides to everything, and that both the employee and the employer can benefit from and be satisfied with it. Therefore, it is not advisable to view things only from the moral vantage point.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Style w:val="7"/>
          <w:rFonts w:hint="eastAsia" w:ascii="Arial" w:hAnsi="Arial" w:eastAsia="宋体" w:cs="Arial"/>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Style w:val="7"/>
          <w:rFonts w:hint="eastAsia" w:ascii="Arial" w:hAnsi="Arial" w:eastAsia="宋体" w:cs="Arial"/>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r>
        <w:rPr>
          <w:rStyle w:val="7"/>
          <w:rFonts w:hint="eastAsia" w:ascii="Arial" w:hAnsi="Arial" w:eastAsia="宋体" w:cs="Arial"/>
          <w:color w:val="auto"/>
          <w:kern w:val="0"/>
          <w:sz w:val="24"/>
          <w:szCs w:val="24"/>
          <w:lang w:val="en-US" w:eastAsia="zh-CN" w:bidi="ar"/>
        </w:rPr>
        <w:t>5</w:t>
      </w:r>
      <w:r>
        <w:rPr>
          <w:rStyle w:val="7"/>
          <w:rFonts w:hint="default" w:ascii="Arial" w:hAnsi="Arial" w:eastAsia="宋体" w:cs="Arial"/>
          <w:color w:val="auto"/>
          <w:kern w:val="0"/>
          <w:sz w:val="24"/>
          <w:szCs w:val="24"/>
          <w:lang w:val="en-US" w:eastAsia="zh-CN" w:bidi="ar"/>
        </w:rPr>
        <w:t>. Recommendations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r>
        <w:rPr>
          <w:rFonts w:hint="default" w:ascii="Arial" w:hAnsi="Arial" w:cs="Arial" w:eastAsiaTheme="minorEastAsia"/>
          <w:color w:val="auto"/>
          <w:kern w:val="0"/>
          <w:sz w:val="24"/>
          <w:szCs w:val="24"/>
          <w:lang w:val="en-US" w:eastAsia="zh-CN" w:bidi="ar"/>
        </w:rPr>
        <w:t> Research has shown that pay rises bring very short-term satisfaction to employees, who are interested in the attention of management(Bell, Reginald, 2012). Therefore, this paper provides two reference schemes from the aspects of salary and improving satisfaction. First of all, with the reward system, the employer can set goals for employees, if the employee can complete the task within the specified time, in addition to the basic salary, but also receive additional bonuses. As this approach has been successful in Fastlink companies, once employees achieve the minimum performance of one month, they receive a bonus of 2% of the sales this month. Within six months of the introduction of the incentive system, the sales revenue of the departments implementing the system doubled(Bell, Reginald, 2012). Therefore, the incentive system can motivate employees to work more effectively. In addation, Taylor believes that the essence of scientific management is through “close, intimate personal cooperation between management and the men”(1911). Therefore, managers should understand the needs of employees by improving their working environment and communicating with them properly. Developing a favorable corporate culture and withdrawing from activities that benefit employees, such as welfare days, family days, and even charitable activities can help employees better understand their companies and work harder for them. Working in a satisfying environment is also beneficial to the innovation and creativity of employees(Li, Yanping, 2018,p.1087).</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r>
        <w:rPr>
          <w:rFonts w:hint="eastAsia" w:ascii="Arial" w:hAnsi="Arial" w:cs="Arial"/>
          <w:b/>
          <w:bCs/>
          <w:color w:val="auto"/>
          <w:kern w:val="0"/>
          <w:sz w:val="24"/>
          <w:szCs w:val="24"/>
          <w:lang w:val="en-US" w:eastAsia="zh-CN" w:bidi="ar"/>
        </w:rPr>
        <w:t>6</w:t>
      </w:r>
      <w:r>
        <w:rPr>
          <w:rFonts w:hint="default" w:ascii="Arial" w:hAnsi="Arial" w:cs="Arial" w:eastAsiaTheme="minorEastAsia"/>
          <w:b/>
          <w:bCs/>
          <w:color w:val="auto"/>
          <w:kern w:val="0"/>
          <w:sz w:val="24"/>
          <w:szCs w:val="24"/>
          <w:lang w:val="en-US" w:eastAsia="zh-CN" w:bidi="ar"/>
        </w:rPr>
        <w:t>.References</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1.</w:t>
      </w:r>
      <w:r>
        <w:rPr>
          <w:rFonts w:hint="default" w:ascii="Arial" w:hAnsi="Arial" w:eastAsia="宋体" w:cs="Arial"/>
          <w:b w:val="0"/>
          <w:i w:val="0"/>
          <w:caps w:val="0"/>
          <w:color w:val="auto"/>
          <w:spacing w:val="0"/>
          <w:sz w:val="24"/>
          <w:szCs w:val="24"/>
        </w:rPr>
        <w:t>Anon, McDonald's Corporation SWOT Analysis.</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2,</w:t>
      </w:r>
      <w:r>
        <w:rPr>
          <w:rFonts w:hint="default" w:ascii="Arial" w:hAnsi="Arial" w:eastAsia="宋体" w:cs="Arial"/>
          <w:b w:val="0"/>
          <w:i w:val="0"/>
          <w:caps w:val="0"/>
          <w:color w:val="auto"/>
          <w:spacing w:val="0"/>
          <w:sz w:val="24"/>
          <w:szCs w:val="24"/>
        </w:rPr>
        <w:t>Anon, 2019. MarketLine Company Profile: NIKE Inc. NIKE, Inc. MarketLine Company Profile, pp.1–58.</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eastAsiaTheme="minorEastAsia"/>
          <w:color w:val="auto"/>
          <w:kern w:val="0"/>
          <w:sz w:val="24"/>
          <w:szCs w:val="24"/>
          <w:lang w:val="en-US" w:eastAsia="zh-CN" w:bidi="ar"/>
        </w:rPr>
        <w:t>3.Bell, Reginald L., 2012. The Relevance of Scientific Management and Equity Theory in Everyday Managerial Communication Situations. Journal of Management Policy &amp; Practice, 13(3), pp.106–116.</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4.</w:t>
      </w:r>
      <w:r>
        <w:rPr>
          <w:rFonts w:hint="default" w:ascii="Arial" w:hAnsi="Arial" w:eastAsia="宋体" w:cs="Arial"/>
          <w:b w:val="0"/>
          <w:i w:val="0"/>
          <w:caps w:val="0"/>
          <w:color w:val="auto"/>
          <w:spacing w:val="0"/>
          <w:sz w:val="24"/>
          <w:szCs w:val="24"/>
        </w:rPr>
        <w:t>Blake, Anne M., 2010. One hundred years after The Principles of Scientific Management: Frederick Taylor's life and impact on the field of human performance technology. Performance Improvement, 49(4), pp.27–35.</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2" w:name="OLE_LINK13"/>
      <w:r>
        <w:rPr>
          <w:rFonts w:hint="default" w:ascii="Arial" w:hAnsi="Arial" w:eastAsia="宋体" w:cs="Arial"/>
          <w:b w:val="0"/>
          <w:i w:val="0"/>
          <w:caps w:val="0"/>
          <w:color w:val="auto"/>
          <w:spacing w:val="0"/>
          <w:sz w:val="24"/>
          <w:szCs w:val="24"/>
          <w:lang w:val="en-US" w:eastAsia="zh-CN"/>
        </w:rPr>
        <w:t>5.</w:t>
      </w:r>
      <w:r>
        <w:rPr>
          <w:rFonts w:hint="default" w:ascii="Arial" w:hAnsi="Arial" w:eastAsia="宋体" w:cs="Arial"/>
          <w:b w:val="0"/>
          <w:i w:val="0"/>
          <w:caps w:val="0"/>
          <w:color w:val="auto"/>
          <w:spacing w:val="0"/>
          <w:sz w:val="24"/>
          <w:szCs w:val="24"/>
        </w:rPr>
        <w:t>Buchanan et al., 2017</w:t>
      </w:r>
      <w:bookmarkEnd w:id="2"/>
      <w:r>
        <w:rPr>
          <w:rFonts w:hint="default" w:ascii="Arial" w:hAnsi="Arial" w:eastAsia="宋体" w:cs="Arial"/>
          <w:b w:val="0"/>
          <w:i w:val="0"/>
          <w:caps w:val="0"/>
          <w:color w:val="auto"/>
          <w:spacing w:val="0"/>
          <w:sz w:val="24"/>
          <w:szCs w:val="24"/>
        </w:rPr>
        <w:t xml:space="preserve">. </w:t>
      </w:r>
      <w:r>
        <w:rPr>
          <w:rFonts w:hint="default" w:ascii="Arial" w:hAnsi="Arial" w:eastAsia="宋体" w:cs="Arial"/>
          <w:b w:val="0"/>
          <w:i w:val="0"/>
          <w:caps w:val="0"/>
          <w:color w:val="auto"/>
          <w:spacing w:val="0"/>
          <w:sz w:val="24"/>
          <w:szCs w:val="24"/>
          <w:lang w:eastAsia="zh-CN"/>
        </w:rPr>
        <w:t>organisation</w:t>
      </w:r>
      <w:r>
        <w:rPr>
          <w:rFonts w:hint="default" w:ascii="Arial" w:hAnsi="Arial" w:eastAsia="宋体" w:cs="Arial"/>
          <w:b w:val="0"/>
          <w:i w:val="0"/>
          <w:caps w:val="0"/>
          <w:color w:val="auto"/>
          <w:spacing w:val="0"/>
          <w:sz w:val="24"/>
          <w:szCs w:val="24"/>
        </w:rPr>
        <w:t>al behaviour Ninth.,</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6.</w:t>
      </w:r>
      <w:r>
        <w:rPr>
          <w:rFonts w:hint="default" w:ascii="Arial" w:hAnsi="Arial" w:eastAsia="宋体" w:cs="Arial"/>
          <w:b w:val="0"/>
          <w:i w:val="0"/>
          <w:caps w:val="0"/>
          <w:color w:val="auto"/>
          <w:spacing w:val="0"/>
          <w:sz w:val="24"/>
          <w:szCs w:val="24"/>
        </w:rPr>
        <w:t>Bhagyashree. (2019). </w:t>
      </w:r>
      <w:r>
        <w:rPr>
          <w:rFonts w:hint="default" w:ascii="Arial" w:hAnsi="Arial" w:eastAsia="宋体" w:cs="Arial"/>
          <w:b w:val="0"/>
          <w:i/>
          <w:caps w:val="0"/>
          <w:color w:val="auto"/>
          <w:spacing w:val="0"/>
          <w:sz w:val="24"/>
          <w:szCs w:val="24"/>
        </w:rPr>
        <w:t>Principles of Scientific Management.</w:t>
      </w:r>
      <w:r>
        <w:rPr>
          <w:rFonts w:hint="default" w:ascii="Arial" w:hAnsi="Arial" w:eastAsia="宋体" w:cs="Arial"/>
          <w:b w:val="0"/>
          <w:i w:val="0"/>
          <w:caps w:val="0"/>
          <w:color w:val="auto"/>
          <w:spacing w:val="0"/>
          <w:sz w:val="24"/>
          <w:szCs w:val="24"/>
        </w:rPr>
        <w:t> Available: http://www.economicsdiscussion.net/scientific-management/principles-of-scientific-management/31953. Last accessed 9th Mar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color w:val="auto"/>
          <w:kern w:val="0"/>
          <w:sz w:val="24"/>
          <w:szCs w:val="24"/>
          <w:lang w:val="en-US" w:eastAsia="zh-CN" w:bidi="ar"/>
        </w:rPr>
      </w:pPr>
      <w:r>
        <w:rPr>
          <w:rFonts w:hint="default" w:ascii="Arial" w:hAnsi="Arial" w:cs="Arial"/>
          <w:color w:val="auto"/>
          <w:kern w:val="0"/>
          <w:sz w:val="24"/>
          <w:szCs w:val="24"/>
          <w:lang w:val="en-US" w:eastAsia="zh-CN" w:bidi="ar"/>
        </w:rPr>
        <w:t xml:space="preserve">7.Brown, P., Lauder, H. &amp; Ashton, D., 2010. Digital </w:t>
      </w:r>
      <w:r>
        <w:rPr>
          <w:rFonts w:hint="default" w:ascii="Arial" w:hAnsi="Arial" w:cs="Arial"/>
          <w:color w:val="auto"/>
          <w:kern w:val="0"/>
          <w:sz w:val="24"/>
          <w:szCs w:val="24"/>
          <w:lang w:val="en-US" w:eastAsia="zh-CN" w:bidi="ar"/>
        </w:rPr>
        <w:t>Taylorism</w:t>
      </w:r>
      <w:r>
        <w:rPr>
          <w:rFonts w:hint="default" w:ascii="Arial" w:hAnsi="Arial" w:cs="Arial"/>
          <w:color w:val="auto"/>
          <w:kern w:val="0"/>
          <w:sz w:val="24"/>
          <w:szCs w:val="24"/>
          <w:lang w:val="en-US" w:eastAsia="zh-CN" w:bidi="ar"/>
        </w:rPr>
        <w:t>. In The Global Auction. Oxford University Press, pp. The Global Auction, Chapter Chapter Five.</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color w:val="auto"/>
          <w:kern w:val="0"/>
          <w:sz w:val="24"/>
          <w:szCs w:val="24"/>
          <w:lang w:val="en-US" w:eastAsia="zh-CN" w:bidi="ar"/>
        </w:rPr>
      </w:pPr>
      <w:r>
        <w:rPr>
          <w:rFonts w:hint="default" w:ascii="Arial" w:hAnsi="Arial" w:cs="Arial"/>
          <w:color w:val="auto"/>
          <w:kern w:val="0"/>
          <w:sz w:val="24"/>
          <w:szCs w:val="24"/>
          <w:lang w:val="en-US" w:eastAsia="zh-CN" w:bidi="ar"/>
        </w:rPr>
        <w:t>8.</w:t>
      </w:r>
      <w:r>
        <w:rPr>
          <w:rFonts w:hint="default" w:ascii="Arial" w:hAnsi="Arial" w:cs="Arial"/>
          <w:color w:val="auto"/>
          <w:kern w:val="0"/>
          <w:sz w:val="24"/>
          <w:szCs w:val="24"/>
          <w:lang w:val="en-US" w:eastAsia="zh-CN" w:bidi="ar"/>
        </w:rPr>
        <w:t xml:space="preserve">Corradetti, Claudio. (2013). The Frankfurt School and Critical Theory.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color w:val="auto"/>
          <w:kern w:val="0"/>
          <w:sz w:val="24"/>
          <w:szCs w:val="24"/>
          <w:lang w:val="en-US" w:eastAsia="zh-CN" w:bidi="ar"/>
        </w:rPr>
      </w:pPr>
      <w:r>
        <w:rPr>
          <w:rFonts w:hint="default" w:ascii="Arial" w:hAnsi="Arial" w:cs="Arial"/>
          <w:color w:val="auto"/>
          <w:kern w:val="0"/>
          <w:sz w:val="24"/>
          <w:szCs w:val="24"/>
          <w:lang w:val="en-US" w:eastAsia="zh-CN" w:bidi="ar"/>
        </w:rPr>
        <w:t>9.</w:t>
      </w:r>
      <w:r>
        <w:rPr>
          <w:rFonts w:hint="default" w:ascii="Arial" w:hAnsi="Arial" w:cs="Arial"/>
          <w:color w:val="auto"/>
          <w:kern w:val="0"/>
          <w:sz w:val="24"/>
          <w:szCs w:val="24"/>
          <w:lang w:val="en-US" w:eastAsia="zh-CN" w:bidi="ar"/>
        </w:rPr>
        <w:t>Crossman, Ashley. (2020). Understanding Critical Theory. Retrieved from https://www.thoughtco.com/critical-theory-3026623(accessed March 15,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color w:val="auto"/>
          <w:kern w:val="0"/>
          <w:sz w:val="24"/>
          <w:szCs w:val="24"/>
          <w:lang w:val="en-US" w:eastAsia="zh-CN" w:bidi="ar"/>
        </w:rPr>
      </w:pPr>
      <w:r>
        <w:rPr>
          <w:rFonts w:hint="default" w:ascii="Arial" w:hAnsi="Arial" w:cs="Arial"/>
          <w:color w:val="auto"/>
          <w:kern w:val="0"/>
          <w:sz w:val="24"/>
          <w:szCs w:val="24"/>
          <w:lang w:val="en-US" w:eastAsia="zh-CN" w:bidi="ar"/>
        </w:rPr>
        <w:t>10.</w:t>
      </w:r>
      <w:r>
        <w:rPr>
          <w:rFonts w:hint="default" w:ascii="Arial" w:hAnsi="Arial" w:cs="Arial"/>
          <w:color w:val="auto"/>
          <w:kern w:val="0"/>
          <w:sz w:val="24"/>
          <w:szCs w:val="24"/>
          <w:lang w:val="en-US" w:eastAsia="zh-CN" w:bidi="ar"/>
        </w:rPr>
        <w:t xml:space="preserve">Carlos Damski &amp; Michael Brown. (2019). Digital </w:t>
      </w:r>
      <w:r>
        <w:rPr>
          <w:rFonts w:hint="default" w:ascii="Arial" w:hAnsi="Arial" w:cs="Arial"/>
          <w:color w:val="auto"/>
          <w:kern w:val="0"/>
          <w:sz w:val="24"/>
          <w:szCs w:val="24"/>
          <w:lang w:val="en-US" w:eastAsia="zh-CN" w:bidi="ar"/>
        </w:rPr>
        <w:t>Taylorism</w:t>
      </w:r>
      <w:r>
        <w:rPr>
          <w:rFonts w:hint="default" w:ascii="Arial" w:hAnsi="Arial" w:cs="Arial"/>
          <w:color w:val="auto"/>
          <w:kern w:val="0"/>
          <w:sz w:val="24"/>
          <w:szCs w:val="24"/>
          <w:lang w:val="en-US" w:eastAsia="zh-CN" w:bidi="ar"/>
        </w:rPr>
        <w:t>. Available: https://www.genesispetroleum.com.au/digital-</w:t>
      </w:r>
      <w:r>
        <w:rPr>
          <w:rFonts w:hint="default" w:ascii="Arial" w:hAnsi="Arial" w:cs="Arial"/>
          <w:color w:val="auto"/>
          <w:kern w:val="0"/>
          <w:sz w:val="24"/>
          <w:szCs w:val="24"/>
          <w:lang w:val="en-US" w:eastAsia="zh-CN" w:bidi="ar"/>
        </w:rPr>
        <w:t>Taylorism</w:t>
      </w:r>
      <w:r>
        <w:rPr>
          <w:rFonts w:hint="default" w:ascii="Arial" w:hAnsi="Arial" w:cs="Arial"/>
          <w:color w:val="auto"/>
          <w:kern w:val="0"/>
          <w:sz w:val="24"/>
          <w:szCs w:val="24"/>
          <w:lang w:val="en-US" w:eastAsia="zh-CN" w:bidi="ar"/>
        </w:rPr>
        <w:t>/. Last accessed 13rd Mar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11.</w:t>
      </w:r>
      <w:r>
        <w:rPr>
          <w:rFonts w:hint="default" w:ascii="Arial" w:hAnsi="Arial" w:cs="Arial" w:eastAsiaTheme="minorEastAsia"/>
          <w:color w:val="auto"/>
          <w:kern w:val="0"/>
          <w:sz w:val="24"/>
          <w:szCs w:val="24"/>
          <w:lang w:val="en-US" w:eastAsia="zh-CN" w:bidi="ar"/>
        </w:rPr>
        <w:t>Caldari, Katia, 2007. Alfred Marshall's critical analysis of scientific management. European Journal of the History of Economic Thought, 14(1), pp.55–79.</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12</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Caldari, K., 2007. Alfred Marshall's critical analysis of scientific management 1. The European Journal of the History of Economic Thought, 14(1), pp.55–78.</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13</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Crawford, Alice, 2015. McDonald's: A Case Study in Glocalization.,</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1</w:t>
      </w:r>
      <w:r>
        <w:rPr>
          <w:rFonts w:hint="default" w:ascii="Arial" w:hAnsi="Arial" w:cs="Arial"/>
          <w:color w:val="auto"/>
          <w:kern w:val="0"/>
          <w:sz w:val="24"/>
          <w:szCs w:val="24"/>
          <w:lang w:val="en-US" w:eastAsia="zh-CN" w:bidi="ar"/>
        </w:rPr>
        <w:t>4</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 xml:space="preserve">Claire Mayhew,Michael Quinlan. (2002). </w:t>
      </w:r>
      <w:r>
        <w:rPr>
          <w:rFonts w:hint="default" w:ascii="Arial" w:hAnsi="Arial" w:cs="Arial"/>
          <w:color w:val="auto"/>
          <w:kern w:val="0"/>
          <w:sz w:val="24"/>
          <w:szCs w:val="24"/>
          <w:lang w:val="en-US" w:eastAsia="zh-CN" w:bidi="ar"/>
        </w:rPr>
        <w:t>Fordism</w:t>
      </w:r>
      <w:r>
        <w:rPr>
          <w:rFonts w:hint="default" w:ascii="Arial" w:hAnsi="Arial" w:cs="Arial" w:eastAsiaTheme="minorEastAsia"/>
          <w:color w:val="auto"/>
          <w:kern w:val="0"/>
          <w:sz w:val="24"/>
          <w:szCs w:val="24"/>
          <w:lang w:val="en-US" w:eastAsia="zh-CN" w:bidi="ar"/>
        </w:rPr>
        <w:t xml:space="preserve"> in the fast food industry: pervasive management control and occupational health and safety risks for young temporary workers. Sociology of Health &amp; Illness. 24 (3), pp.261-284.</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lang w:val="en-US" w:eastAsia="zh-CN"/>
        </w:rPr>
      </w:pPr>
      <w:bookmarkStart w:id="3" w:name="OLE_LINK4"/>
      <w:r>
        <w:rPr>
          <w:rFonts w:hint="default" w:ascii="Arial" w:hAnsi="Arial" w:eastAsia="宋体" w:cs="Arial"/>
          <w:b w:val="0"/>
          <w:i w:val="0"/>
          <w:caps w:val="0"/>
          <w:color w:val="auto"/>
          <w:spacing w:val="0"/>
          <w:sz w:val="24"/>
          <w:szCs w:val="24"/>
          <w:lang w:val="en-US" w:eastAsia="zh-CN"/>
        </w:rPr>
        <w:t>1</w:t>
      </w:r>
      <w:r>
        <w:rPr>
          <w:rFonts w:hint="default" w:ascii="Arial" w:hAnsi="Arial" w:eastAsia="宋体" w:cs="Arial"/>
          <w:b w:val="0"/>
          <w:i w:val="0"/>
          <w:caps w:val="0"/>
          <w:color w:val="auto"/>
          <w:spacing w:val="0"/>
          <w:sz w:val="24"/>
          <w:szCs w:val="24"/>
          <w:lang w:val="en-US" w:eastAsia="zh-CN"/>
        </w:rPr>
        <w:t>5</w:t>
      </w:r>
      <w:r>
        <w:rPr>
          <w:rFonts w:hint="default" w:ascii="Arial" w:hAnsi="Arial" w:eastAsia="宋体" w:cs="Arial"/>
          <w:b w:val="0"/>
          <w:i w:val="0"/>
          <w:caps w:val="0"/>
          <w:color w:val="auto"/>
          <w:spacing w:val="0"/>
          <w:sz w:val="24"/>
          <w:szCs w:val="24"/>
          <w:lang w:val="en-US" w:eastAsia="zh-CN"/>
        </w:rPr>
        <w:t>.</w:t>
      </w:r>
      <w:bookmarkStart w:id="4" w:name="OLE_LINK16"/>
      <w:r>
        <w:rPr>
          <w:rFonts w:hint="default" w:ascii="Arial" w:hAnsi="Arial" w:eastAsia="宋体" w:cs="Arial"/>
          <w:b w:val="0"/>
          <w:i w:val="0"/>
          <w:caps w:val="0"/>
          <w:color w:val="auto"/>
          <w:spacing w:val="0"/>
          <w:sz w:val="24"/>
          <w:szCs w:val="24"/>
        </w:rPr>
        <w:t>Discover Online. (2019)</w:t>
      </w:r>
      <w:bookmarkEnd w:id="4"/>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 xml:space="preserve">See the differences between </w:t>
      </w:r>
      <w:r>
        <w:rPr>
          <w:rFonts w:hint="default" w:ascii="Arial" w:hAnsi="Arial" w:eastAsia="宋体" w:cs="Arial"/>
          <w:b w:val="0"/>
          <w:i/>
          <w:caps w:val="0"/>
          <w:color w:val="auto"/>
          <w:spacing w:val="0"/>
          <w:sz w:val="24"/>
          <w:szCs w:val="24"/>
          <w:lang w:eastAsia="zh-CN"/>
        </w:rPr>
        <w:t>Taylorism</w:t>
      </w:r>
      <w:r>
        <w:rPr>
          <w:rFonts w:hint="default" w:ascii="Arial" w:hAnsi="Arial" w:eastAsia="宋体" w:cs="Arial"/>
          <w:b w:val="0"/>
          <w:i/>
          <w:caps w:val="0"/>
          <w:color w:val="auto"/>
          <w:spacing w:val="0"/>
          <w:sz w:val="24"/>
          <w:szCs w:val="24"/>
        </w:rPr>
        <w:t xml:space="preserve">, </w:t>
      </w:r>
      <w:r>
        <w:rPr>
          <w:rFonts w:hint="default" w:ascii="Arial" w:hAnsi="Arial" w:eastAsia="宋体" w:cs="Arial"/>
          <w:b w:val="0"/>
          <w:i/>
          <w:caps w:val="0"/>
          <w:color w:val="auto"/>
          <w:spacing w:val="0"/>
          <w:sz w:val="24"/>
          <w:szCs w:val="24"/>
          <w:lang w:eastAsia="zh-CN"/>
        </w:rPr>
        <w:t>Fordism</w:t>
      </w:r>
      <w:r>
        <w:rPr>
          <w:rFonts w:hint="default" w:ascii="Arial" w:hAnsi="Arial" w:eastAsia="宋体" w:cs="Arial"/>
          <w:b w:val="0"/>
          <w:i/>
          <w:caps w:val="0"/>
          <w:color w:val="auto"/>
          <w:spacing w:val="0"/>
          <w:sz w:val="24"/>
          <w:szCs w:val="24"/>
        </w:rPr>
        <w:t xml:space="preserve"> and Toyotism.</w:t>
      </w:r>
      <w:r>
        <w:rPr>
          <w:rFonts w:hint="default" w:ascii="Arial" w:hAnsi="Arial" w:eastAsia="宋体" w:cs="Arial"/>
          <w:b w:val="0"/>
          <w:i w:val="0"/>
          <w:caps w:val="0"/>
          <w:color w:val="auto"/>
          <w:spacing w:val="0"/>
          <w:sz w:val="24"/>
          <w:szCs w:val="24"/>
        </w:rPr>
        <w:t> Available: https://descubrir.online/en/see-the-differences-between-</w:t>
      </w:r>
      <w:r>
        <w:rPr>
          <w:rFonts w:hint="default" w:ascii="Arial" w:hAnsi="Arial" w:eastAsia="宋体" w:cs="Arial"/>
          <w:b w:val="0"/>
          <w:i w:val="0"/>
          <w:caps w:val="0"/>
          <w:color w:val="auto"/>
          <w:spacing w:val="0"/>
          <w:sz w:val="24"/>
          <w:szCs w:val="24"/>
          <w:lang w:eastAsia="zh-CN"/>
        </w:rPr>
        <w:t>Fordism</w:t>
      </w:r>
      <w:r>
        <w:rPr>
          <w:rFonts w:hint="default" w:ascii="Arial" w:hAnsi="Arial" w:eastAsia="宋体" w:cs="Arial"/>
          <w:b w:val="0"/>
          <w:i w:val="0"/>
          <w:caps w:val="0"/>
          <w:color w:val="auto"/>
          <w:spacing w:val="0"/>
          <w:sz w:val="24"/>
          <w:szCs w:val="24"/>
        </w:rPr>
        <w:t>-</w:t>
      </w:r>
      <w:r>
        <w:rPr>
          <w:rFonts w:hint="default" w:ascii="Arial" w:hAnsi="Arial" w:eastAsia="宋体" w:cs="Arial"/>
          <w:b w:val="0"/>
          <w:i w:val="0"/>
          <w:caps w:val="0"/>
          <w:color w:val="auto"/>
          <w:spacing w:val="0"/>
          <w:sz w:val="24"/>
          <w:szCs w:val="24"/>
          <w:lang w:eastAsia="zh-CN"/>
        </w:rPr>
        <w:t>Fordism</w:t>
      </w:r>
      <w:r>
        <w:rPr>
          <w:rFonts w:hint="default" w:ascii="Arial" w:hAnsi="Arial" w:eastAsia="宋体" w:cs="Arial"/>
          <w:b w:val="0"/>
          <w:i w:val="0"/>
          <w:caps w:val="0"/>
          <w:color w:val="auto"/>
          <w:spacing w:val="0"/>
          <w:sz w:val="24"/>
          <w:szCs w:val="24"/>
        </w:rPr>
        <w:t>-and-toyotism/. Last accessed 14th Mar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16.</w:t>
      </w:r>
      <w:r>
        <w:rPr>
          <w:rFonts w:hint="default" w:ascii="Arial" w:hAnsi="Arial" w:eastAsia="宋体" w:cs="Arial"/>
          <w:b w:val="0"/>
          <w:i w:val="0"/>
          <w:caps w:val="0"/>
          <w:color w:val="auto"/>
          <w:spacing w:val="0"/>
          <w:sz w:val="24"/>
          <w:szCs w:val="24"/>
        </w:rPr>
        <w:t>Elizabeth Eyre. (2010)</w:t>
      </w:r>
      <w:bookmarkEnd w:id="3"/>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 xml:space="preserve">Frederick Taylor and Scientific Management Understanding </w:t>
      </w:r>
      <w:r>
        <w:rPr>
          <w:rFonts w:hint="default" w:ascii="Arial" w:hAnsi="Arial" w:eastAsia="宋体" w:cs="Arial"/>
          <w:b w:val="0"/>
          <w:i/>
          <w:caps w:val="0"/>
          <w:color w:val="auto"/>
          <w:spacing w:val="0"/>
          <w:sz w:val="24"/>
          <w:szCs w:val="24"/>
          <w:lang w:eastAsia="zh-CN"/>
        </w:rPr>
        <w:t>Taylorism</w:t>
      </w:r>
      <w:r>
        <w:rPr>
          <w:rFonts w:hint="default" w:ascii="Arial" w:hAnsi="Arial" w:eastAsia="宋体" w:cs="Arial"/>
          <w:b w:val="0"/>
          <w:i/>
          <w:caps w:val="0"/>
          <w:color w:val="auto"/>
          <w:spacing w:val="0"/>
          <w:sz w:val="24"/>
          <w:szCs w:val="24"/>
        </w:rPr>
        <w:t xml:space="preserve"> and Early Management Theory.</w:t>
      </w:r>
      <w:r>
        <w:rPr>
          <w:rFonts w:hint="default" w:ascii="Arial" w:hAnsi="Arial" w:eastAsia="宋体" w:cs="Arial"/>
          <w:b w:val="0"/>
          <w:i w:val="0"/>
          <w:caps w:val="0"/>
          <w:color w:val="auto"/>
          <w:spacing w:val="0"/>
          <w:sz w:val="24"/>
          <w:szCs w:val="24"/>
        </w:rPr>
        <w:t>Available: https://www.mindtools.com/pages/article/newTMM_Taylor.htm. Last accessed 10th Mar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1</w:t>
      </w:r>
      <w:r>
        <w:rPr>
          <w:rFonts w:hint="default" w:ascii="Arial" w:hAnsi="Arial" w:cs="Arial"/>
          <w:color w:val="auto"/>
          <w:kern w:val="0"/>
          <w:sz w:val="24"/>
          <w:szCs w:val="24"/>
          <w:lang w:val="en-US" w:eastAsia="zh-CN" w:bidi="ar"/>
        </w:rPr>
        <w:t>7</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Giorgio Zuffo, Riccardo, 2011. Taylor is Dead, Hurray Taylor! The "Human Factor" in Scientific Management: Between Ethics, Scientific Psychology and Common Sense. Journal of Business &amp; Management, 17(1), pp.23–42.</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1</w:t>
      </w:r>
      <w:r>
        <w:rPr>
          <w:rFonts w:hint="default" w:ascii="Arial" w:hAnsi="Arial" w:cs="Arial"/>
          <w:color w:val="auto"/>
          <w:kern w:val="0"/>
          <w:sz w:val="24"/>
          <w:szCs w:val="24"/>
          <w:lang w:val="en-US" w:eastAsia="zh-CN" w:bidi="ar"/>
        </w:rPr>
        <w:t>8</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Hindy Lauer Schachter, 2010. The role played by Frederick Taylor in the rise of the academic management fields. Journal of Management History, 16(4), pp.437–448.</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5" w:name="OLE_LINK11"/>
      <w:bookmarkStart w:id="6" w:name="OLE_LINK10"/>
      <w:r>
        <w:rPr>
          <w:rFonts w:hint="default" w:ascii="Arial" w:hAnsi="Arial" w:eastAsia="宋体" w:cs="Arial"/>
          <w:b w:val="0"/>
          <w:i w:val="0"/>
          <w:caps w:val="0"/>
          <w:color w:val="auto"/>
          <w:spacing w:val="0"/>
          <w:sz w:val="24"/>
          <w:szCs w:val="24"/>
          <w:lang w:val="en-US" w:eastAsia="zh-CN"/>
        </w:rPr>
        <w:t>1</w:t>
      </w:r>
      <w:r>
        <w:rPr>
          <w:rFonts w:hint="default" w:ascii="Arial" w:hAnsi="Arial" w:eastAsia="宋体" w:cs="Arial"/>
          <w:b w:val="0"/>
          <w:i w:val="0"/>
          <w:caps w:val="0"/>
          <w:color w:val="auto"/>
          <w:spacing w:val="0"/>
          <w:sz w:val="24"/>
          <w:szCs w:val="24"/>
          <w:lang w:val="en-US" w:eastAsia="zh-CN"/>
        </w:rPr>
        <w:t>9</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John and Lynn Bruton. (2016</w:t>
      </w:r>
      <w:bookmarkEnd w:id="5"/>
      <w:r>
        <w:rPr>
          <w:rFonts w:hint="default" w:ascii="Arial" w:hAnsi="Arial" w:eastAsia="宋体" w:cs="Arial"/>
          <w:b w:val="0"/>
          <w:i w:val="0"/>
          <w:caps w:val="0"/>
          <w:color w:val="auto"/>
          <w:spacing w:val="0"/>
          <w:sz w:val="24"/>
          <w:szCs w:val="24"/>
        </w:rPr>
        <w:t>)</w:t>
      </w:r>
      <w:bookmarkEnd w:id="6"/>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Scientific Management.</w:t>
      </w:r>
      <w:r>
        <w:rPr>
          <w:rFonts w:hint="default" w:ascii="Arial" w:hAnsi="Arial" w:eastAsia="宋体" w:cs="Arial"/>
          <w:b w:val="0"/>
          <w:i w:val="0"/>
          <w:caps w:val="0"/>
          <w:color w:val="auto"/>
          <w:spacing w:val="0"/>
          <w:sz w:val="24"/>
          <w:szCs w:val="24"/>
        </w:rPr>
        <w:t> Available: https://courses.lumenlearning.com/wm-principlesofmanagement/chapter/scientific-management/. Last accessed 10th Mar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7" w:name="OLE_LINK18"/>
      <w:r>
        <w:rPr>
          <w:rFonts w:hint="default" w:ascii="Arial" w:hAnsi="Arial" w:cs="Arial"/>
          <w:color w:val="auto"/>
          <w:sz w:val="24"/>
          <w:szCs w:val="24"/>
          <w:lang w:val="en-US" w:eastAsia="zh-CN"/>
        </w:rPr>
        <w:t>20.</w:t>
      </w:r>
      <w:r>
        <w:rPr>
          <w:rFonts w:hint="default" w:ascii="Arial" w:hAnsi="Arial" w:cs="Arial"/>
          <w:color w:val="auto"/>
          <w:sz w:val="24"/>
          <w:szCs w:val="24"/>
          <w:lang w:val="en-US" w:eastAsia="zh-CN"/>
        </w:rPr>
        <w:t>Kates, Michael, 2019</w:t>
      </w:r>
      <w:bookmarkEnd w:id="7"/>
      <w:r>
        <w:rPr>
          <w:rFonts w:hint="default" w:ascii="Arial" w:hAnsi="Arial" w:cs="Arial"/>
          <w:color w:val="auto"/>
          <w:sz w:val="24"/>
          <w:szCs w:val="24"/>
          <w:lang w:val="en-US" w:eastAsia="zh-CN"/>
        </w:rPr>
        <w:t>. Sweatshops, Exploitation, and the Case for a Fair Wage. Journal of Political Philosophy, 27(1), pp.26–48.</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21</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Li, Yanping, 2018. How and when servant leadership enhances life satisfaction. Personnel Review, 47(5), pp.1082–1099.</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22</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Levenson, Eugenia, 2008. CITIZEN NIKE. Fortune, 158(10), pp.165–169.</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8" w:name="OLE_LINK12"/>
      <w:r>
        <w:rPr>
          <w:rFonts w:hint="default" w:ascii="Arial" w:hAnsi="Arial" w:eastAsia="宋体" w:cs="Arial"/>
          <w:b w:val="0"/>
          <w:i w:val="0"/>
          <w:caps w:val="0"/>
          <w:color w:val="auto"/>
          <w:spacing w:val="0"/>
          <w:sz w:val="24"/>
          <w:szCs w:val="24"/>
          <w:lang w:val="en-US" w:eastAsia="zh-CN"/>
        </w:rPr>
        <w:t>23.</w:t>
      </w:r>
      <w:r>
        <w:rPr>
          <w:rFonts w:hint="default" w:ascii="Arial" w:hAnsi="Arial" w:eastAsia="宋体" w:cs="Arial"/>
          <w:b w:val="0"/>
          <w:i w:val="0"/>
          <w:caps w:val="0"/>
          <w:color w:val="auto"/>
          <w:spacing w:val="0"/>
          <w:sz w:val="24"/>
          <w:szCs w:val="24"/>
        </w:rPr>
        <w:t>Philipp Staab ,Oliver Nachtwey. (2016)</w:t>
      </w:r>
      <w:bookmarkEnd w:id="8"/>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Market and Labour Control in Digital Capitalism.</w:t>
      </w:r>
      <w:r>
        <w:rPr>
          <w:rFonts w:hint="default" w:ascii="Arial" w:hAnsi="Arial" w:eastAsia="宋体" w:cs="Arial"/>
          <w:b w:val="0"/>
          <w:i w:val="0"/>
          <w:caps w:val="0"/>
          <w:color w:val="auto"/>
          <w:spacing w:val="0"/>
          <w:sz w:val="24"/>
          <w:szCs w:val="24"/>
        </w:rPr>
        <w:t> Available: https://www.triple-c.at/index.php/tripleC/article/download/755/889?inline=1. Last accessed 10th Mar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9" w:name="OLE_LINK9"/>
      <w:r>
        <w:rPr>
          <w:rFonts w:hint="default" w:ascii="Arial" w:hAnsi="Arial" w:eastAsia="宋体" w:cs="Arial"/>
          <w:b w:val="0"/>
          <w:i w:val="0"/>
          <w:caps w:val="0"/>
          <w:color w:val="auto"/>
          <w:spacing w:val="0"/>
          <w:sz w:val="24"/>
          <w:szCs w:val="24"/>
          <w:lang w:val="en-US" w:eastAsia="zh-CN"/>
        </w:rPr>
        <w:t>24</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Richard Salame. (2018)</w:t>
      </w:r>
      <w:bookmarkEnd w:id="9"/>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 xml:space="preserve">The New </w:t>
      </w:r>
      <w:r>
        <w:rPr>
          <w:rFonts w:hint="default" w:ascii="Arial" w:hAnsi="Arial" w:eastAsia="宋体" w:cs="Arial"/>
          <w:b w:val="0"/>
          <w:i/>
          <w:caps w:val="0"/>
          <w:color w:val="auto"/>
          <w:spacing w:val="0"/>
          <w:sz w:val="24"/>
          <w:szCs w:val="24"/>
          <w:lang w:eastAsia="zh-CN"/>
        </w:rPr>
        <w:t>Taylorism</w:t>
      </w:r>
      <w:r>
        <w:rPr>
          <w:rFonts w:hint="default" w:ascii="Arial" w:hAnsi="Arial" w:eastAsia="宋体" w:cs="Arial"/>
          <w:b w:val="0"/>
          <w:i/>
          <w:caps w:val="0"/>
          <w:color w:val="auto"/>
          <w:spacing w:val="0"/>
          <w:sz w:val="24"/>
          <w:szCs w:val="24"/>
        </w:rPr>
        <w:t>.</w:t>
      </w:r>
      <w:r>
        <w:rPr>
          <w:rFonts w:hint="default" w:ascii="Arial" w:hAnsi="Arial" w:eastAsia="宋体" w:cs="Arial"/>
          <w:b w:val="0"/>
          <w:i w:val="0"/>
          <w:caps w:val="0"/>
          <w:color w:val="auto"/>
          <w:spacing w:val="0"/>
          <w:sz w:val="24"/>
          <w:szCs w:val="24"/>
        </w:rPr>
        <w:t> Available: https://www.jacobinmag.com/2018/02/</w:t>
      </w:r>
      <w:r>
        <w:rPr>
          <w:rFonts w:hint="default" w:ascii="Arial" w:hAnsi="Arial" w:eastAsia="宋体" w:cs="Arial"/>
          <w:b w:val="0"/>
          <w:i w:val="0"/>
          <w:caps w:val="0"/>
          <w:color w:val="auto"/>
          <w:spacing w:val="0"/>
          <w:sz w:val="24"/>
          <w:szCs w:val="24"/>
          <w:lang w:eastAsia="zh-CN"/>
        </w:rPr>
        <w:t>Amazon</w:t>
      </w:r>
      <w:r>
        <w:rPr>
          <w:rFonts w:hint="default" w:ascii="Arial" w:hAnsi="Arial" w:eastAsia="宋体" w:cs="Arial"/>
          <w:b w:val="0"/>
          <w:i w:val="0"/>
          <w:caps w:val="0"/>
          <w:color w:val="auto"/>
          <w:spacing w:val="0"/>
          <w:sz w:val="24"/>
          <w:szCs w:val="24"/>
        </w:rPr>
        <w:t>-wristband-surveillance-scientific-management. Last accessed 10th Mar 202</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25</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 xml:space="preserve">Schumpeter. (2015). Digital </w:t>
      </w:r>
      <w:r>
        <w:rPr>
          <w:rFonts w:hint="default" w:ascii="Arial" w:hAnsi="Arial" w:cs="Arial"/>
          <w:color w:val="auto"/>
          <w:kern w:val="0"/>
          <w:sz w:val="24"/>
          <w:szCs w:val="24"/>
          <w:lang w:val="en-US" w:eastAsia="zh-CN" w:bidi="ar"/>
        </w:rPr>
        <w:t>Taylorism</w:t>
      </w:r>
      <w:r>
        <w:rPr>
          <w:rFonts w:hint="default" w:ascii="Arial" w:hAnsi="Arial" w:cs="Arial" w:eastAsiaTheme="minorEastAsia"/>
          <w:color w:val="auto"/>
          <w:kern w:val="0"/>
          <w:sz w:val="24"/>
          <w:szCs w:val="24"/>
          <w:lang w:val="en-US" w:eastAsia="zh-CN" w:bidi="ar"/>
        </w:rPr>
        <w:t>. Available: https://www.economist.com/business/2015/09/10/digital-</w:t>
      </w:r>
      <w:r>
        <w:rPr>
          <w:rFonts w:hint="default" w:ascii="Arial" w:hAnsi="Arial" w:cs="Arial"/>
          <w:color w:val="auto"/>
          <w:kern w:val="0"/>
          <w:sz w:val="24"/>
          <w:szCs w:val="24"/>
          <w:lang w:val="en-US" w:eastAsia="zh-CN" w:bidi="ar"/>
        </w:rPr>
        <w:t>Taylorism</w:t>
      </w:r>
      <w:r>
        <w:rPr>
          <w:rFonts w:hint="default" w:ascii="Arial" w:hAnsi="Arial" w:cs="Arial" w:eastAsiaTheme="minorEastAsia"/>
          <w:color w:val="auto"/>
          <w:kern w:val="0"/>
          <w:sz w:val="24"/>
          <w:szCs w:val="24"/>
          <w:lang w:val="en-US" w:eastAsia="zh-CN" w:bidi="ar"/>
        </w:rPr>
        <w:t>. Last accessed 6th Mar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26</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Stadler, Christian, 2007. THE 4 PRINCIPLES OF ENDURING SUCCESS. Harvard Business Review, 85(7/8), pp.62–73.</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eastAsiaTheme="minorEastAsia"/>
          <w:color w:val="auto"/>
          <w:kern w:val="0"/>
          <w:sz w:val="24"/>
          <w:szCs w:val="24"/>
          <w:lang w:val="en-US" w:eastAsia="zh-CN" w:bidi="ar"/>
        </w:rPr>
      </w:pPr>
      <w:r>
        <w:rPr>
          <w:rFonts w:hint="default" w:ascii="Arial" w:hAnsi="Arial" w:eastAsia="宋体" w:cs="Arial"/>
          <w:b w:val="0"/>
          <w:i w:val="0"/>
          <w:caps w:val="0"/>
          <w:color w:val="auto"/>
          <w:spacing w:val="0"/>
          <w:sz w:val="24"/>
          <w:szCs w:val="24"/>
          <w:lang w:val="en-US" w:eastAsia="zh-CN"/>
        </w:rPr>
        <w:t>27.</w:t>
      </w:r>
      <w:r>
        <w:rPr>
          <w:rFonts w:hint="default" w:ascii="Arial" w:hAnsi="Arial" w:eastAsia="宋体" w:cs="Arial"/>
          <w:b w:val="0"/>
          <w:i w:val="0"/>
          <w:caps w:val="0"/>
          <w:color w:val="auto"/>
          <w:spacing w:val="0"/>
          <w:sz w:val="24"/>
          <w:szCs w:val="24"/>
          <w:lang w:val="en-US" w:eastAsia="zh-CN"/>
        </w:rPr>
        <w:t>Schein</w:t>
      </w:r>
      <w:r>
        <w:rPr>
          <w:rFonts w:hint="default" w:ascii="Arial" w:hAnsi="Arial" w:eastAsia="宋体" w:cs="Arial"/>
          <w:b w:val="0"/>
          <w:i w:val="0"/>
          <w:caps w:val="0"/>
          <w:color w:val="auto"/>
          <w:spacing w:val="0"/>
          <w:sz w:val="24"/>
          <w:szCs w:val="24"/>
        </w:rPr>
        <w:t xml:space="preserve">, Paula, 2017. </w:t>
      </w:r>
      <w:r>
        <w:rPr>
          <w:rFonts w:hint="default" w:ascii="Arial" w:hAnsi="Arial" w:eastAsia="宋体" w:cs="Arial"/>
          <w:b w:val="0"/>
          <w:i w:val="0"/>
          <w:caps w:val="0"/>
          <w:color w:val="auto"/>
          <w:spacing w:val="0"/>
          <w:sz w:val="24"/>
          <w:szCs w:val="24"/>
          <w:lang w:eastAsia="zh-CN"/>
        </w:rPr>
        <w:t>Taylorism</w:t>
      </w:r>
      <w:r>
        <w:rPr>
          <w:rFonts w:hint="default" w:ascii="Arial" w:hAnsi="Arial" w:eastAsia="宋体" w:cs="Arial"/>
          <w:b w:val="0"/>
          <w:i w:val="0"/>
          <w:caps w:val="0"/>
          <w:color w:val="auto"/>
          <w:spacing w:val="0"/>
          <w:sz w:val="24"/>
          <w:szCs w:val="24"/>
        </w:rPr>
        <w:t xml:space="preserve"> AND </w:t>
      </w:r>
      <w:r>
        <w:rPr>
          <w:rFonts w:hint="default" w:ascii="Arial" w:hAnsi="Arial" w:eastAsia="宋体" w:cs="Arial"/>
          <w:b w:val="0"/>
          <w:i w:val="0"/>
          <w:caps w:val="0"/>
          <w:color w:val="auto"/>
          <w:spacing w:val="0"/>
          <w:sz w:val="24"/>
          <w:szCs w:val="24"/>
          <w:lang w:eastAsia="zh-CN"/>
        </w:rPr>
        <w:t>Amazon</w:t>
      </w:r>
      <w:r>
        <w:rPr>
          <w:rFonts w:hint="default" w:ascii="Arial" w:hAnsi="Arial" w:eastAsia="宋体" w:cs="Arial"/>
          <w:b w:val="0"/>
          <w:i w:val="0"/>
          <w:caps w:val="0"/>
          <w:color w:val="auto"/>
          <w:spacing w:val="0"/>
          <w:sz w:val="24"/>
          <w:szCs w:val="24"/>
        </w:rPr>
        <w:t>: SCIENTIFIC MANAGEMENT AT THE</w:t>
      </w:r>
      <w:r>
        <w:rPr>
          <w:rFonts w:hint="default" w:ascii="Arial" w:hAnsi="Arial" w:eastAsia="宋体" w:cs="Arial"/>
          <w:b w:val="0"/>
          <w:i w:val="0"/>
          <w:caps w:val="0"/>
          <w:color w:val="auto"/>
          <w:spacing w:val="0"/>
          <w:sz w:val="24"/>
          <w:szCs w:val="24"/>
          <w:lang w:val="en-US" w:eastAsia="zh-CN"/>
        </w:rPr>
        <w:t xml:space="preserve"> </w:t>
      </w:r>
      <w:r>
        <w:rPr>
          <w:rFonts w:hint="default" w:ascii="Arial" w:hAnsi="Arial" w:eastAsia="宋体" w:cs="Arial"/>
          <w:b w:val="0"/>
          <w:i w:val="0"/>
          <w:caps w:val="0"/>
          <w:color w:val="auto"/>
          <w:spacing w:val="0"/>
          <w:sz w:val="24"/>
          <w:szCs w:val="24"/>
        </w:rPr>
        <w:t>WORLD'S MOST SUCCESSFUL RETAIL COMPANY. 10th Annual Conference Of The Euromed Academy Of Business, pp.1</w:t>
      </w:r>
      <w:r>
        <w:rPr>
          <w:rFonts w:hint="default" w:ascii="Arial" w:hAnsi="Arial" w:eastAsia="宋体" w:cs="Arial"/>
          <w:b w:val="0"/>
          <w:i w:val="0"/>
          <w:caps w:val="0"/>
          <w:color w:val="auto"/>
          <w:spacing w:val="0"/>
          <w:sz w:val="24"/>
          <w:szCs w:val="24"/>
          <w:lang w:val="en-US" w:eastAsia="zh-CN"/>
        </w:rPr>
        <w:t>559</w:t>
      </w:r>
      <w:r>
        <w:rPr>
          <w:rFonts w:hint="default" w:ascii="Arial" w:hAnsi="Arial" w:eastAsia="宋体" w:cs="Arial"/>
          <w:b w:val="0"/>
          <w:i w:val="0"/>
          <w:caps w:val="0"/>
          <w:color w:val="auto"/>
          <w:spacing w:val="0"/>
          <w:sz w:val="24"/>
          <w:szCs w:val="24"/>
        </w:rPr>
        <w:t>–1</w:t>
      </w:r>
      <w:r>
        <w:rPr>
          <w:rFonts w:hint="default" w:ascii="Arial" w:hAnsi="Arial" w:eastAsia="宋体" w:cs="Arial"/>
          <w:b w:val="0"/>
          <w:i w:val="0"/>
          <w:caps w:val="0"/>
          <w:color w:val="auto"/>
          <w:spacing w:val="0"/>
          <w:sz w:val="24"/>
          <w:szCs w:val="24"/>
          <w:lang w:val="en-US" w:eastAsia="zh-CN"/>
        </w:rPr>
        <w:t>563</w:t>
      </w:r>
      <w:r>
        <w:rPr>
          <w:rFonts w:hint="default" w:ascii="Arial" w:hAnsi="Arial" w:eastAsia="宋体" w:cs="Arial"/>
          <w:b w:val="0"/>
          <w:i w:val="0"/>
          <w:caps w:val="0"/>
          <w:color w:val="auto"/>
          <w:spacing w:val="0"/>
          <w:sz w:val="24"/>
          <w:szCs w:val="24"/>
        </w:rPr>
        <w:t>.</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10" w:name="OLE_LINK6"/>
      <w:r>
        <w:rPr>
          <w:rFonts w:hint="default" w:ascii="Arial" w:hAnsi="Arial" w:eastAsia="宋体" w:cs="Arial"/>
          <w:b w:val="0"/>
          <w:i w:val="0"/>
          <w:caps w:val="0"/>
          <w:color w:val="auto"/>
          <w:spacing w:val="0"/>
          <w:sz w:val="24"/>
          <w:szCs w:val="24"/>
          <w:lang w:val="en-US" w:eastAsia="zh-CN"/>
        </w:rPr>
        <w:t>2</w:t>
      </w:r>
      <w:r>
        <w:rPr>
          <w:rFonts w:hint="default" w:ascii="Arial" w:hAnsi="Arial" w:eastAsia="宋体" w:cs="Arial"/>
          <w:b w:val="0"/>
          <w:i w:val="0"/>
          <w:caps w:val="0"/>
          <w:color w:val="auto"/>
          <w:spacing w:val="0"/>
          <w:sz w:val="24"/>
          <w:szCs w:val="24"/>
          <w:lang w:val="en-US" w:eastAsia="zh-CN"/>
        </w:rPr>
        <w:t>8</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The Saylor Foundation. (2013</w:t>
      </w:r>
      <w:bookmarkEnd w:id="10"/>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Scientific Management Theory and the Ford Motor Company.</w:t>
      </w:r>
      <w:r>
        <w:rPr>
          <w:rFonts w:hint="default" w:ascii="Arial" w:hAnsi="Arial" w:eastAsia="宋体" w:cs="Arial"/>
          <w:b w:val="0"/>
          <w:i w:val="0"/>
          <w:caps w:val="0"/>
          <w:color w:val="auto"/>
          <w:spacing w:val="0"/>
          <w:sz w:val="24"/>
          <w:szCs w:val="24"/>
        </w:rPr>
        <w:t> Available: https://resources.saylor.org/wwwresources/archived/site/wp-content/uploads/2013/08/Saylor.orgs-Scientific-Management-Theory-and-the-Ford-Motor-Company.pdf. Last accessed 10th Mar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2</w:t>
      </w:r>
      <w:r>
        <w:rPr>
          <w:rFonts w:hint="default" w:ascii="Arial" w:hAnsi="Arial" w:eastAsia="宋体" w:cs="Arial"/>
          <w:b w:val="0"/>
          <w:i w:val="0"/>
          <w:caps w:val="0"/>
          <w:color w:val="auto"/>
          <w:spacing w:val="0"/>
          <w:sz w:val="24"/>
          <w:szCs w:val="24"/>
          <w:lang w:val="en-US" w:eastAsia="zh-CN"/>
        </w:rPr>
        <w:t>9</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Taylor, F.W.</w:t>
      </w:r>
      <w:r>
        <w:rPr>
          <w:rFonts w:hint="default" w:ascii="Arial" w:hAnsi="Arial" w:eastAsia="宋体" w:cs="Arial"/>
          <w:b w:val="0"/>
          <w:i w:val="0"/>
          <w:caps w:val="0"/>
          <w:color w:val="auto"/>
          <w:spacing w:val="0"/>
          <w:sz w:val="24"/>
          <w:szCs w:val="24"/>
          <w:lang w:val="en-US" w:eastAsia="zh-CN"/>
        </w:rPr>
        <w:t>(1911).</w:t>
      </w:r>
      <w:r>
        <w:rPr>
          <w:rFonts w:hint="default" w:ascii="Arial" w:hAnsi="Arial" w:eastAsia="宋体" w:cs="Arial"/>
          <w:b w:val="0"/>
          <w:i w:val="0"/>
          <w:caps w:val="0"/>
          <w:color w:val="auto"/>
          <w:spacing w:val="0"/>
          <w:sz w:val="24"/>
          <w:szCs w:val="24"/>
        </w:rPr>
        <w:t xml:space="preserve"> The Principles of Scientific Management, Project Gutenberg.</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30</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UKEssays. November 2018. Scientific Management and its Application at Microsoft. [online]. Available from: https://www.ukessays.com/services/example-essays/human-resources/scientific-management-and-its-application-at-microsoft.php?vref=1 [Accessed 6 March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31</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UKEssays. November 2018. To what extent is Taylor’s theory of scientific management still useful in todays business. [online]. Available from: https://www.ukessays.com/essays/business/is-taylors-theory-of-scientific-management-still-useful-today-business-essay.php?vref=1 [Accessed 11 March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11" w:name="OLE_LINK15"/>
      <w:r>
        <w:rPr>
          <w:rFonts w:hint="default" w:ascii="Arial" w:hAnsi="Arial" w:eastAsia="宋体" w:cs="Arial"/>
          <w:b w:val="0"/>
          <w:i w:val="0"/>
          <w:caps w:val="0"/>
          <w:color w:val="auto"/>
          <w:spacing w:val="0"/>
          <w:sz w:val="24"/>
          <w:szCs w:val="24"/>
          <w:lang w:val="en-US" w:eastAsia="zh-CN"/>
        </w:rPr>
        <w:t>32.</w:t>
      </w:r>
      <w:r>
        <w:rPr>
          <w:rFonts w:hint="default" w:ascii="Arial" w:hAnsi="Arial" w:eastAsia="宋体" w:cs="Arial"/>
          <w:b w:val="0"/>
          <w:i w:val="0"/>
          <w:caps w:val="0"/>
          <w:color w:val="auto"/>
          <w:spacing w:val="0"/>
          <w:sz w:val="24"/>
          <w:szCs w:val="24"/>
        </w:rPr>
        <w:t>UKEssays. November 2018</w:t>
      </w:r>
      <w:bookmarkEnd w:id="11"/>
      <w:r>
        <w:rPr>
          <w:rFonts w:hint="default" w:ascii="Arial" w:hAnsi="Arial" w:eastAsia="宋体" w:cs="Arial"/>
          <w:b w:val="0"/>
          <w:i w:val="0"/>
          <w:caps w:val="0"/>
          <w:color w:val="auto"/>
          <w:spacing w:val="0"/>
          <w:sz w:val="24"/>
          <w:szCs w:val="24"/>
        </w:rPr>
        <w:t xml:space="preserve">. The concepts of </w:t>
      </w:r>
      <w:r>
        <w:rPr>
          <w:rFonts w:hint="default" w:ascii="Arial" w:hAnsi="Arial" w:eastAsia="宋体" w:cs="Arial"/>
          <w:b w:val="0"/>
          <w:i w:val="0"/>
          <w:caps w:val="0"/>
          <w:color w:val="auto"/>
          <w:spacing w:val="0"/>
          <w:sz w:val="24"/>
          <w:szCs w:val="24"/>
          <w:lang w:eastAsia="zh-CN"/>
        </w:rPr>
        <w:t>Taylorism</w:t>
      </w:r>
      <w:r>
        <w:rPr>
          <w:rFonts w:hint="default" w:ascii="Arial" w:hAnsi="Arial" w:eastAsia="宋体" w:cs="Arial"/>
          <w:b w:val="0"/>
          <w:i w:val="0"/>
          <w:caps w:val="0"/>
          <w:color w:val="auto"/>
          <w:spacing w:val="0"/>
          <w:sz w:val="24"/>
          <w:szCs w:val="24"/>
        </w:rPr>
        <w:t xml:space="preserve"> and </w:t>
      </w:r>
      <w:r>
        <w:rPr>
          <w:rFonts w:hint="default" w:ascii="Arial" w:hAnsi="Arial" w:eastAsia="宋体" w:cs="Arial"/>
          <w:b w:val="0"/>
          <w:i w:val="0"/>
          <w:caps w:val="0"/>
          <w:color w:val="auto"/>
          <w:spacing w:val="0"/>
          <w:sz w:val="24"/>
          <w:szCs w:val="24"/>
          <w:lang w:eastAsia="zh-CN"/>
        </w:rPr>
        <w:t>Fordism</w:t>
      </w:r>
      <w:r>
        <w:rPr>
          <w:rFonts w:hint="default" w:ascii="Arial" w:hAnsi="Arial" w:eastAsia="宋体" w:cs="Arial"/>
          <w:b w:val="0"/>
          <w:i w:val="0"/>
          <w:caps w:val="0"/>
          <w:color w:val="auto"/>
          <w:spacing w:val="0"/>
          <w:sz w:val="24"/>
          <w:szCs w:val="24"/>
        </w:rPr>
        <w:t>. [online]. Available from: https://www.ukessays.com/essays/management/the-concepts-of-</w:t>
      </w:r>
      <w:r>
        <w:rPr>
          <w:rFonts w:hint="default" w:ascii="Arial" w:hAnsi="Arial" w:eastAsia="宋体" w:cs="Arial"/>
          <w:b w:val="0"/>
          <w:i w:val="0"/>
          <w:caps w:val="0"/>
          <w:color w:val="auto"/>
          <w:spacing w:val="0"/>
          <w:sz w:val="24"/>
          <w:szCs w:val="24"/>
          <w:lang w:eastAsia="zh-CN"/>
        </w:rPr>
        <w:t>Taylorism</w:t>
      </w:r>
      <w:r>
        <w:rPr>
          <w:rFonts w:hint="default" w:ascii="Arial" w:hAnsi="Arial" w:eastAsia="宋体" w:cs="Arial"/>
          <w:b w:val="0"/>
          <w:i w:val="0"/>
          <w:caps w:val="0"/>
          <w:color w:val="auto"/>
          <w:spacing w:val="0"/>
          <w:sz w:val="24"/>
          <w:szCs w:val="24"/>
        </w:rPr>
        <w:t>-and-</w:t>
      </w:r>
      <w:r>
        <w:rPr>
          <w:rFonts w:hint="default" w:ascii="Arial" w:hAnsi="Arial" w:eastAsia="宋体" w:cs="Arial"/>
          <w:b w:val="0"/>
          <w:i w:val="0"/>
          <w:caps w:val="0"/>
          <w:color w:val="auto"/>
          <w:spacing w:val="0"/>
          <w:sz w:val="24"/>
          <w:szCs w:val="24"/>
          <w:lang w:eastAsia="zh-CN"/>
        </w:rPr>
        <w:t>Fordism</w:t>
      </w:r>
      <w:r>
        <w:rPr>
          <w:rFonts w:hint="default" w:ascii="Arial" w:hAnsi="Arial" w:eastAsia="宋体" w:cs="Arial"/>
          <w:b w:val="0"/>
          <w:i w:val="0"/>
          <w:caps w:val="0"/>
          <w:color w:val="auto"/>
          <w:spacing w:val="0"/>
          <w:sz w:val="24"/>
          <w:szCs w:val="24"/>
        </w:rPr>
        <w:t>-management-essay.php?vref=1 [Accessed 14 March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eastAsiaTheme="minorEastAsia"/>
          <w:color w:val="auto"/>
          <w:kern w:val="0"/>
          <w:sz w:val="24"/>
          <w:szCs w:val="24"/>
          <w:lang w:val="en-US" w:eastAsia="zh-CN" w:bidi="ar"/>
        </w:rPr>
      </w:pPr>
      <w:r>
        <w:rPr>
          <w:rFonts w:hint="default" w:ascii="Arial" w:hAnsi="Arial" w:eastAsia="宋体" w:cs="Arial"/>
          <w:b w:val="0"/>
          <w:i w:val="0"/>
          <w:caps w:val="0"/>
          <w:color w:val="auto"/>
          <w:spacing w:val="0"/>
          <w:sz w:val="24"/>
          <w:szCs w:val="24"/>
          <w:lang w:val="en-US" w:eastAsia="zh-CN"/>
        </w:rPr>
        <w:t>33.</w:t>
      </w:r>
      <w:r>
        <w:rPr>
          <w:rFonts w:hint="default" w:ascii="Arial" w:hAnsi="Arial" w:eastAsia="宋体" w:cs="Arial"/>
          <w:b w:val="0"/>
          <w:i w:val="0"/>
          <w:caps w:val="0"/>
          <w:color w:val="auto"/>
          <w:spacing w:val="0"/>
          <w:sz w:val="24"/>
          <w:szCs w:val="24"/>
        </w:rPr>
        <w:t>Visser, Max, 2019. Pragmatism, Critical Theory and Business Ethics: Converging Lines. Journal of Business Ethics, 156(1), pp.45–58.</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12" w:name="OLE_LINK5"/>
      <w:r>
        <w:rPr>
          <w:rFonts w:hint="default" w:ascii="Arial" w:hAnsi="Arial" w:eastAsia="宋体" w:cs="Arial"/>
          <w:b w:val="0"/>
          <w:i w:val="0"/>
          <w:caps w:val="0"/>
          <w:color w:val="auto"/>
          <w:spacing w:val="0"/>
          <w:sz w:val="24"/>
          <w:szCs w:val="24"/>
          <w:lang w:val="en-US" w:eastAsia="zh-CN"/>
        </w:rPr>
        <w:t>34</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What-When-How. (2019)</w:t>
      </w:r>
      <w:bookmarkEnd w:id="12"/>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lang w:eastAsia="zh-CN"/>
        </w:rPr>
        <w:t>Taylorism</w:t>
      </w:r>
      <w:r>
        <w:rPr>
          <w:rFonts w:hint="default" w:ascii="Arial" w:hAnsi="Arial" w:eastAsia="宋体" w:cs="Arial"/>
          <w:b w:val="0"/>
          <w:i/>
          <w:caps w:val="0"/>
          <w:color w:val="auto"/>
          <w:spacing w:val="0"/>
          <w:sz w:val="24"/>
          <w:szCs w:val="24"/>
        </w:rPr>
        <w:t>(Social Science).</w:t>
      </w:r>
      <w:r>
        <w:rPr>
          <w:rFonts w:hint="default" w:ascii="Arial" w:hAnsi="Arial" w:eastAsia="宋体" w:cs="Arial"/>
          <w:b w:val="0"/>
          <w:i w:val="0"/>
          <w:caps w:val="0"/>
          <w:color w:val="auto"/>
          <w:spacing w:val="0"/>
          <w:sz w:val="24"/>
          <w:szCs w:val="24"/>
        </w:rPr>
        <w:t> Available: http://what-when-how.com/social-sciences/</w:t>
      </w:r>
      <w:r>
        <w:rPr>
          <w:rFonts w:hint="default" w:ascii="Arial" w:hAnsi="Arial" w:eastAsia="宋体" w:cs="Arial"/>
          <w:b w:val="0"/>
          <w:i w:val="0"/>
          <w:caps w:val="0"/>
          <w:color w:val="auto"/>
          <w:spacing w:val="0"/>
          <w:sz w:val="24"/>
          <w:szCs w:val="24"/>
          <w:lang w:eastAsia="zh-CN"/>
        </w:rPr>
        <w:t>Taylorism</w:t>
      </w:r>
      <w:r>
        <w:rPr>
          <w:rFonts w:hint="default" w:ascii="Arial" w:hAnsi="Arial" w:eastAsia="宋体" w:cs="Arial"/>
          <w:b w:val="0"/>
          <w:i w:val="0"/>
          <w:caps w:val="0"/>
          <w:color w:val="auto"/>
          <w:spacing w:val="0"/>
          <w:sz w:val="24"/>
          <w:szCs w:val="24"/>
        </w:rPr>
        <w:t>-social-science/. Last accessed 10th Mar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sectPr>
          <w:footerReference r:id="rId4" w:type="default"/>
          <w:pgSz w:w="11906" w:h="16838"/>
          <w:pgMar w:top="1417" w:right="1417" w:bottom="1417" w:left="1417" w:header="851" w:footer="992" w:gutter="0"/>
          <w:pgNumType w:fmt="decimal"/>
          <w:cols w:space="425" w:num="1"/>
          <w:docGrid w:type="lines" w:linePitch="312" w:charSpace="0"/>
        </w:sect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eastAsiaTheme="minorEastAsia"/>
          <w:color w:val="auto"/>
          <w:kern w:val="0"/>
          <w:sz w:val="24"/>
          <w:szCs w:val="24"/>
          <w:lang w:val="en-US" w:eastAsia="zh-CN" w:bidi="ar"/>
        </w:rPr>
        <w:t> </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sectPr>
          <w:footerReference r:id="rId5" w:type="default"/>
          <w:pgSz w:w="11906" w:h="16838"/>
          <w:pgMar w:top="1417" w:right="1417" w:bottom="1417" w:left="1417" w:header="851" w:footer="992" w:gutter="0"/>
          <w:pgNumType w:fmt="decimal"/>
          <w:cols w:space="425" w:num="1"/>
          <w:docGrid w:type="lines" w:linePitch="312" w:charSpace="0"/>
        </w:sectPr>
      </w:pPr>
    </w:p>
    <w:p>
      <w:pPr>
        <w:keepNext w:val="0"/>
        <w:keepLines w:val="0"/>
        <w:pageBreakBefore w:val="0"/>
        <w:tabs>
          <w:tab w:val="left" w:pos="4004"/>
        </w:tabs>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ab/>
      </w:r>
    </w:p>
    <w:sectPr>
      <w:footerReference r:id="rId6" w:type="default"/>
      <w:pgSz w:w="11906" w:h="16838"/>
      <w:pgMar w:top="1417"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4E3F09"/>
    <w:multiLevelType w:val="singleLevel"/>
    <w:tmpl w:val="8C4E3F0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F223B"/>
    <w:rsid w:val="02B103C2"/>
    <w:rsid w:val="07766DF5"/>
    <w:rsid w:val="11663AC8"/>
    <w:rsid w:val="148A5CC0"/>
    <w:rsid w:val="461772EB"/>
    <w:rsid w:val="57EF223B"/>
    <w:rsid w:val="794E63F5"/>
    <w:rsid w:val="7ABD65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2020-03-11T21:55:00Z</dcterms:created>
  <dc:creator>鱼丸</dc:creator>
  <cp:lastModifiedBy>鱼丸</cp:lastModifiedBy>
  <dcterms:modified xsi:type="dcterms:W3CDTF">2020-03-15T19:16:17Z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