
<file path=[Content_Types].xml><?xml version="1.0" encoding="utf-8"?>
<Types xmlns="http://schemas.openxmlformats.org/package/2006/content-types">
  <Default Extension="emf" ContentType="image/x-emf"/>
  <Default Extension="jpeg" ContentType="image/jpeg"/>
  <Default Extension="png" ContentType="image/png"/>
  <Default Extension="rels" ContentType="application/vnd.openxmlformats-package.relationships+xml"/>
  <Default Extension="xlsx" ContentType="application/vnd.openxmlformats-officedocument.spreadsheetml.sheet"/>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charts/chart2.xml" ContentType="application/vnd.openxmlformats-officedocument.drawingml.chart+xml"/>
  <Override PartName="/word/charts/style2.xml" ContentType="application/vnd.ms-office.chartstyle+xml"/>
  <Override PartName="/word/charts/colors2.xml" ContentType="application/vnd.ms-office.chartcolorstyle+xml"/>
  <Override PartName="/word/charts/chart3.xml" ContentType="application/vnd.openxmlformats-officedocument.drawingml.chart+xml"/>
  <Override PartName="/word/charts/style3.xml" ContentType="application/vnd.ms-office.chartstyle+xml"/>
  <Override PartName="/word/charts/colors3.xml" ContentType="application/vnd.ms-office.chartcolorstyle+xml"/>
  <Override PartName="/word/charts/chart4.xml" ContentType="application/vnd.openxmlformats-officedocument.drawingml.chart+xml"/>
  <Override PartName="/word/charts/style4.xml" ContentType="application/vnd.ms-office.chartstyle+xml"/>
  <Override PartName="/word/charts/colors4.xml" ContentType="application/vnd.ms-office.chartcolorstyle+xml"/>
  <Override PartName="/word/charts/chart5.xml" ContentType="application/vnd.openxmlformats-officedocument.drawingml.chart+xml"/>
  <Override PartName="/word/charts/style5.xml" ContentType="application/vnd.ms-office.chartstyle+xml"/>
  <Override PartName="/word/charts/colors5.xml" ContentType="application/vnd.ms-office.chartcolorstyle+xml"/>
  <Override PartName="/word/charts/chart6.xml" ContentType="application/vnd.openxmlformats-officedocument.drawingml.chart+xml"/>
  <Override PartName="/word/charts/style6.xml" ContentType="application/vnd.ms-office.chartstyle+xml"/>
  <Override PartName="/word/charts/colors6.xml" ContentType="application/vnd.ms-office.chartcolorstyle+xml"/>
  <Override PartName="/word/charts/chart7.xml" ContentType="application/vnd.openxmlformats-officedocument.drawingml.chart+xml"/>
  <Override PartName="/word/charts/style7.xml" ContentType="application/vnd.ms-office.chartstyle+xml"/>
  <Override PartName="/word/charts/colors7.xml" ContentType="application/vnd.ms-office.chartcolorstyle+xml"/>
  <Override PartName="/word/charts/chart8.xml" ContentType="application/vnd.openxmlformats-officedocument.drawingml.chart+xml"/>
  <Override PartName="/word/charts/style8.xml" ContentType="application/vnd.ms-office.chartstyle+xml"/>
  <Override PartName="/word/charts/colors8.xml" ContentType="application/vnd.ms-office.chartcolorstyle+xml"/>
  <Override PartName="/word/charts/chart9.xml" ContentType="application/vnd.openxmlformats-officedocument.drawingml.chart+xml"/>
  <Override PartName="/word/charts/style9.xml" ContentType="application/vnd.ms-office.chartstyle+xml"/>
  <Override PartName="/word/charts/colors9.xml" ContentType="application/vnd.ms-office.chartcolorstyle+xml"/>
  <Override PartName="/word/charts/chart10.xml" ContentType="application/vnd.openxmlformats-officedocument.drawingml.chart+xml"/>
  <Override PartName="/word/charts/style10.xml" ContentType="application/vnd.ms-office.chartstyle+xml"/>
  <Override PartName="/word/charts/colors10.xml" ContentType="application/vnd.ms-office.chartcolorstyle+xml"/>
  <Override PartName="/word/charts/chart11.xml" ContentType="application/vnd.openxmlformats-officedocument.drawingml.chart+xml"/>
  <Override PartName="/word/charts/style11.xml" ContentType="application/vnd.ms-office.chartstyle+xml"/>
  <Override PartName="/word/charts/colors11.xml" ContentType="application/vnd.ms-office.chartcolorstyle+xml"/>
  <Override PartName="/word/footer1.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rPr>
          <w:rFonts w:asciiTheme="minorBidi" w:eastAsiaTheme="minorHAnsi" w:hAnsiTheme="minorBidi"/>
          <w:color w:val="4472C4" w:themeColor="accent1"/>
          <w:sz w:val="24"/>
          <w:szCs w:val="24"/>
          <w:lang w:val="en-GB"/>
        </w:rPr>
        <w:id w:val="1002547788"/>
        <w:docPartObj>
          <w:docPartGallery w:val="Cover Pages"/>
          <w:docPartUnique/>
        </w:docPartObj>
      </w:sdtPr>
      <w:sdtEndPr>
        <w:rPr>
          <w:color w:val="auto"/>
        </w:rPr>
      </w:sdtEndPr>
      <w:sdtContent>
        <w:p w14:paraId="34DDFAC9" w14:textId="7EEF84FE" w:rsidR="00D668BE" w:rsidRPr="00CB27D8" w:rsidRDefault="00D668BE" w:rsidP="00FD1DA5">
          <w:pPr>
            <w:pStyle w:val="NoSpacing"/>
            <w:spacing w:before="1540" w:after="240"/>
            <w:jc w:val="center"/>
            <w:rPr>
              <w:rFonts w:asciiTheme="minorBidi" w:hAnsiTheme="minorBidi"/>
              <w:color w:val="4472C4" w:themeColor="accent1"/>
              <w:sz w:val="24"/>
              <w:szCs w:val="24"/>
            </w:rPr>
          </w:pPr>
          <w:r w:rsidRPr="00CB27D8">
            <w:rPr>
              <w:rFonts w:asciiTheme="minorBidi" w:hAnsiTheme="minorBidi"/>
              <w:noProof/>
              <w:color w:val="4472C4" w:themeColor="accent1"/>
              <w:sz w:val="24"/>
              <w:szCs w:val="24"/>
            </w:rPr>
            <w:drawing>
              <wp:inline distT="0" distB="0" distL="0" distR="0" wp14:anchorId="21437314" wp14:editId="33A29039">
                <wp:extent cx="1417320" cy="750898"/>
                <wp:effectExtent l="0" t="0" r="0" b="0"/>
                <wp:docPr id="143" name="Picture 1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t55.png"/>
                        <pic:cNvPicPr/>
                      </pic:nvPicPr>
                      <pic:blipFill>
                        <a:blip r:embed="rId9"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1417320" cy="750898"/>
                        </a:xfrm>
                        <a:prstGeom prst="rect">
                          <a:avLst/>
                        </a:prstGeom>
                        <a:noFill/>
                        <a:ln>
                          <a:noFill/>
                        </a:ln>
                      </pic:spPr>
                    </pic:pic>
                  </a:graphicData>
                </a:graphic>
              </wp:inline>
            </w:drawing>
          </w:r>
        </w:p>
        <w:sdt>
          <w:sdtPr>
            <w:rPr>
              <w:rFonts w:asciiTheme="minorBidi" w:eastAsiaTheme="majorEastAsia" w:hAnsiTheme="minorBidi"/>
              <w:caps/>
              <w:color w:val="4472C4" w:themeColor="accent1"/>
              <w:sz w:val="56"/>
              <w:szCs w:val="56"/>
            </w:rPr>
            <w:alias w:val="Title"/>
            <w:tag w:val=""/>
            <w:id w:val="1735040861"/>
            <w:placeholder>
              <w:docPart w:val="6B22342E64E04C0C995517D24B46CB2D"/>
            </w:placeholder>
            <w:dataBinding w:prefixMappings="xmlns:ns0='http://purl.org/dc/elements/1.1/' xmlns:ns1='http://schemas.openxmlformats.org/package/2006/metadata/core-properties' " w:xpath="/ns1:coreProperties[1]/ns0:title[1]" w:storeItemID="{6C3C8BC8-F283-45AE-878A-BAB7291924A1}"/>
            <w:text/>
          </w:sdtPr>
          <w:sdtEndPr/>
          <w:sdtContent>
            <w:p w14:paraId="42EABF78" w14:textId="425FA146" w:rsidR="00D668BE" w:rsidRPr="00CB27D8" w:rsidRDefault="00266379" w:rsidP="00FD1DA5">
              <w:pPr>
                <w:pStyle w:val="NoSpacing"/>
                <w:pBdr>
                  <w:top w:val="single" w:sz="6" w:space="6" w:color="4472C4" w:themeColor="accent1"/>
                  <w:bottom w:val="single" w:sz="6" w:space="6" w:color="4472C4" w:themeColor="accent1"/>
                </w:pBdr>
                <w:spacing w:after="240"/>
                <w:jc w:val="center"/>
                <w:rPr>
                  <w:rFonts w:asciiTheme="minorBidi" w:eastAsiaTheme="majorEastAsia" w:hAnsiTheme="minorBidi"/>
                  <w:caps/>
                  <w:color w:val="4472C4" w:themeColor="accent1"/>
                  <w:sz w:val="24"/>
                  <w:szCs w:val="24"/>
                </w:rPr>
              </w:pPr>
              <w:r w:rsidRPr="00CB27D8">
                <w:rPr>
                  <w:rFonts w:asciiTheme="minorBidi" w:eastAsiaTheme="majorEastAsia" w:hAnsiTheme="minorBidi"/>
                  <w:caps/>
                  <w:color w:val="4472C4" w:themeColor="accent1"/>
                  <w:sz w:val="56"/>
                  <w:szCs w:val="56"/>
                </w:rPr>
                <w:t>Societal attitudes, victim blaming and the role</w:t>
              </w:r>
              <w:r w:rsidR="005720CB" w:rsidRPr="00CB27D8">
                <w:rPr>
                  <w:rFonts w:asciiTheme="minorBidi" w:eastAsiaTheme="majorEastAsia" w:hAnsiTheme="minorBidi"/>
                  <w:caps/>
                  <w:color w:val="4472C4" w:themeColor="accent1"/>
                  <w:sz w:val="56"/>
                  <w:szCs w:val="56"/>
                </w:rPr>
                <w:t xml:space="preserve"> they play</w:t>
              </w:r>
              <w:r w:rsidRPr="00CB27D8">
                <w:rPr>
                  <w:rFonts w:asciiTheme="minorBidi" w:eastAsiaTheme="majorEastAsia" w:hAnsiTheme="minorBidi"/>
                  <w:caps/>
                  <w:color w:val="4472C4" w:themeColor="accent1"/>
                  <w:sz w:val="56"/>
                  <w:szCs w:val="56"/>
                </w:rPr>
                <w:t xml:space="preserve"> in reinforcing ster</w:t>
              </w:r>
              <w:r w:rsidR="009E4A25" w:rsidRPr="00CB27D8">
                <w:rPr>
                  <w:rFonts w:asciiTheme="minorBidi" w:eastAsiaTheme="majorEastAsia" w:hAnsiTheme="minorBidi"/>
                  <w:caps/>
                  <w:color w:val="4472C4" w:themeColor="accent1"/>
                  <w:sz w:val="56"/>
                  <w:szCs w:val="56"/>
                </w:rPr>
                <w:t>e</w:t>
              </w:r>
              <w:r w:rsidRPr="00CB27D8">
                <w:rPr>
                  <w:rFonts w:asciiTheme="minorBidi" w:eastAsiaTheme="majorEastAsia" w:hAnsiTheme="minorBidi"/>
                  <w:caps/>
                  <w:color w:val="4472C4" w:themeColor="accent1"/>
                  <w:sz w:val="56"/>
                  <w:szCs w:val="56"/>
                </w:rPr>
                <w:t>otyp</w:t>
              </w:r>
              <w:r w:rsidR="005720CB" w:rsidRPr="00CB27D8">
                <w:rPr>
                  <w:rFonts w:asciiTheme="minorBidi" w:eastAsiaTheme="majorEastAsia" w:hAnsiTheme="minorBidi"/>
                  <w:caps/>
                  <w:color w:val="4472C4" w:themeColor="accent1"/>
                  <w:sz w:val="56"/>
                  <w:szCs w:val="56"/>
                </w:rPr>
                <w:t>es</w:t>
              </w:r>
              <w:r w:rsidRPr="00CB27D8">
                <w:rPr>
                  <w:rFonts w:asciiTheme="minorBidi" w:eastAsiaTheme="majorEastAsia" w:hAnsiTheme="minorBidi"/>
                  <w:caps/>
                  <w:color w:val="4472C4" w:themeColor="accent1"/>
                  <w:sz w:val="56"/>
                  <w:szCs w:val="56"/>
                </w:rPr>
                <w:t xml:space="preserve"> within the criminal justice system</w:t>
              </w:r>
            </w:p>
          </w:sdtContent>
        </w:sdt>
        <w:sdt>
          <w:sdtPr>
            <w:rPr>
              <w:rFonts w:asciiTheme="minorBidi" w:hAnsiTheme="minorBidi"/>
              <w:color w:val="4472C4" w:themeColor="accent1"/>
              <w:sz w:val="24"/>
              <w:szCs w:val="24"/>
            </w:rPr>
            <w:alias w:val="Subtitle"/>
            <w:tag w:val=""/>
            <w:id w:val="328029620"/>
            <w:placeholder>
              <w:docPart w:val="8B595DF00A334732BAC6407AF0AB0068"/>
            </w:placeholder>
            <w:dataBinding w:prefixMappings="xmlns:ns0='http://purl.org/dc/elements/1.1/' xmlns:ns1='http://schemas.openxmlformats.org/package/2006/metadata/core-properties' " w:xpath="/ns1:coreProperties[1]/ns0:subject[1]" w:storeItemID="{6C3C8BC8-F283-45AE-878A-BAB7291924A1}"/>
            <w:text/>
          </w:sdtPr>
          <w:sdtEndPr/>
          <w:sdtContent>
            <w:p w14:paraId="42C03F40" w14:textId="7C89101D" w:rsidR="00D668BE" w:rsidRPr="00CB27D8" w:rsidRDefault="00266379" w:rsidP="00FD1DA5">
              <w:pPr>
                <w:pStyle w:val="NoSpacing"/>
                <w:jc w:val="center"/>
                <w:rPr>
                  <w:rFonts w:asciiTheme="minorBidi" w:hAnsiTheme="minorBidi"/>
                  <w:color w:val="4472C4" w:themeColor="accent1"/>
                  <w:sz w:val="24"/>
                  <w:szCs w:val="24"/>
                </w:rPr>
              </w:pPr>
              <w:r w:rsidRPr="00CB27D8">
                <w:rPr>
                  <w:rFonts w:asciiTheme="minorBidi" w:hAnsiTheme="minorBidi"/>
                  <w:color w:val="4472C4" w:themeColor="accent1"/>
                  <w:sz w:val="24"/>
                  <w:szCs w:val="24"/>
                </w:rPr>
                <w:t>BMCP6006</w:t>
              </w:r>
            </w:p>
          </w:sdtContent>
        </w:sdt>
        <w:p w14:paraId="6447603A" w14:textId="77777777" w:rsidR="00D668BE" w:rsidRPr="00CB27D8" w:rsidRDefault="00D668BE" w:rsidP="00FD1DA5">
          <w:pPr>
            <w:pStyle w:val="NoSpacing"/>
            <w:spacing w:before="480"/>
            <w:jc w:val="center"/>
            <w:rPr>
              <w:rFonts w:asciiTheme="minorBidi" w:hAnsiTheme="minorBidi"/>
              <w:color w:val="4472C4" w:themeColor="accent1"/>
              <w:sz w:val="24"/>
              <w:szCs w:val="24"/>
            </w:rPr>
          </w:pPr>
          <w:r w:rsidRPr="00CB27D8">
            <w:rPr>
              <w:rFonts w:asciiTheme="minorBidi" w:hAnsiTheme="minorBidi"/>
              <w:noProof/>
              <w:color w:val="4472C4" w:themeColor="accent1"/>
              <w:sz w:val="24"/>
              <w:szCs w:val="24"/>
            </w:rPr>
            <mc:AlternateContent>
              <mc:Choice Requires="wps">
                <w:drawing>
                  <wp:anchor distT="0" distB="0" distL="114300" distR="114300" simplePos="0" relativeHeight="251580416" behindDoc="0" locked="0" layoutInCell="1" allowOverlap="1" wp14:anchorId="7E8398E5" wp14:editId="198D8041">
                    <wp:simplePos x="0" y="0"/>
                    <wp:positionH relativeFrom="margin">
                      <wp:align>center</wp:align>
                    </wp:positionH>
                    <mc:AlternateContent>
                      <mc:Choice Requires="wp14">
                        <wp:positionV relativeFrom="page">
                          <wp14:pctPosVOffset>85000</wp14:pctPosVOffset>
                        </wp:positionV>
                      </mc:Choice>
                      <mc:Fallback>
                        <wp:positionV relativeFrom="page">
                          <wp:posOffset>9088120</wp:posOffset>
                        </wp:positionV>
                      </mc:Fallback>
                    </mc:AlternateContent>
                    <wp:extent cx="6553200" cy="557784"/>
                    <wp:effectExtent l="0" t="0" r="0" b="12700"/>
                    <wp:wrapNone/>
                    <wp:docPr id="142" name="Text Box 146"/>
                    <wp:cNvGraphicFramePr/>
                    <a:graphic xmlns:a="http://schemas.openxmlformats.org/drawingml/2006/main">
                      <a:graphicData uri="http://schemas.microsoft.com/office/word/2010/wordprocessingShape">
                        <wps:wsp>
                          <wps:cNvSpPr txBox="1"/>
                          <wps:spPr>
                            <a:xfrm>
                              <a:off x="0" y="0"/>
                              <a:ext cx="6553200" cy="557784"/>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aps/>
                                    <w:color w:val="4472C4" w:themeColor="accent1"/>
                                    <w:sz w:val="28"/>
                                    <w:szCs w:val="28"/>
                                  </w:rPr>
                                  <w:alias w:val="Date"/>
                                  <w:tag w:val=""/>
                                  <w:id w:val="197127006"/>
                                  <w:dataBinding w:prefixMappings="xmlns:ns0='http://schemas.microsoft.com/office/2006/coverPageProps' " w:xpath="/ns0:CoverPageProperties[1]/ns0:PublishDate[1]" w:storeItemID="{55AF091B-3C7A-41E3-B477-F2FDAA23CFDA}"/>
                                  <w:date w:fullDate="2025-05-06T00:00:00Z">
                                    <w:dateFormat w:val="dd MMMM yyyy"/>
                                    <w:lid w:val="en-GB"/>
                                    <w:storeMappedDataAs w:val="dateTime"/>
                                    <w:calendar w:val="gregorian"/>
                                  </w:date>
                                </w:sdtPr>
                                <w:sdtEndPr/>
                                <w:sdtContent>
                                  <w:p w14:paraId="4A54B479" w14:textId="37A0D8F1" w:rsidR="00D668BE" w:rsidRDefault="00266379">
                                    <w:pPr>
                                      <w:pStyle w:val="NoSpacing"/>
                                      <w:spacing w:after="40"/>
                                      <w:jc w:val="center"/>
                                      <w:rPr>
                                        <w:caps/>
                                        <w:color w:val="4472C4" w:themeColor="accent1"/>
                                        <w:sz w:val="28"/>
                                        <w:szCs w:val="28"/>
                                      </w:rPr>
                                    </w:pPr>
                                    <w:r>
                                      <w:rPr>
                                        <w:caps/>
                                        <w:color w:val="4472C4" w:themeColor="accent1"/>
                                        <w:sz w:val="28"/>
                                        <w:szCs w:val="28"/>
                                        <w:lang w:val="en-GB"/>
                                      </w:rPr>
                                      <w:t>06 May 2025</w:t>
                                    </w:r>
                                  </w:p>
                                </w:sdtContent>
                              </w:sdt>
                              <w:p w14:paraId="2E9C6784" w14:textId="6F1235B8" w:rsidR="00D668BE" w:rsidRDefault="00BC6072">
                                <w:pPr>
                                  <w:pStyle w:val="NoSpacing"/>
                                  <w:jc w:val="center"/>
                                  <w:rPr>
                                    <w:color w:val="4472C4" w:themeColor="accent1"/>
                                  </w:rPr>
                                </w:pPr>
                                <w:sdt>
                                  <w:sdtPr>
                                    <w:rPr>
                                      <w:caps/>
                                      <w:color w:val="4472C4" w:themeColor="accent1"/>
                                    </w:rPr>
                                    <w:alias w:val="Company"/>
                                    <w:tag w:val=""/>
                                    <w:id w:val="1390145197"/>
                                    <w:dataBinding w:prefixMappings="xmlns:ns0='http://schemas.openxmlformats.org/officeDocument/2006/extended-properties' " w:xpath="/ns0:Properties[1]/ns0:Company[1]" w:storeItemID="{6668398D-A668-4E3E-A5EB-62B293D839F1}"/>
                                    <w:text/>
                                  </w:sdtPr>
                                  <w:sdtEndPr/>
                                  <w:sdtContent>
                                    <w:r w:rsidR="00266379">
                                      <w:rPr>
                                        <w:caps/>
                                        <w:color w:val="4472C4" w:themeColor="accent1"/>
                                      </w:rPr>
                                      <w:t>hannah willett</w:t>
                                    </w:r>
                                  </w:sdtContent>
                                </w:sdt>
                              </w:p>
                              <w:p w14:paraId="413BF976" w14:textId="703F6AAA" w:rsidR="00D668BE" w:rsidRDefault="00BC6072">
                                <w:pPr>
                                  <w:pStyle w:val="NoSpacing"/>
                                  <w:jc w:val="center"/>
                                  <w:rPr>
                                    <w:color w:val="4472C4" w:themeColor="accent1"/>
                                  </w:rPr>
                                </w:pPr>
                                <w:sdt>
                                  <w:sdtPr>
                                    <w:rPr>
                                      <w:color w:val="4472C4" w:themeColor="accent1"/>
                                    </w:rPr>
                                    <w:alias w:val="Address"/>
                                    <w:tag w:val=""/>
                                    <w:id w:val="-726379553"/>
                                    <w:dataBinding w:prefixMappings="xmlns:ns0='http://schemas.microsoft.com/office/2006/coverPageProps' " w:xpath="/ns0:CoverPageProperties[1]/ns0:CompanyAddress[1]" w:storeItemID="{55AF091B-3C7A-41E3-B477-F2FDAA23CFDA}"/>
                                    <w:text/>
                                  </w:sdtPr>
                                  <w:sdtEndPr/>
                                  <w:sdtContent>
                                    <w:r w:rsidR="00266379">
                                      <w:rPr>
                                        <w:color w:val="4472C4" w:themeColor="accent1"/>
                                      </w:rPr>
                                      <w:t>2204812</w:t>
                                    </w:r>
                                  </w:sdtContent>
                                </w:sdt>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margin">
                      <wp14:pctWidth>100000</wp14:pctWidth>
                    </wp14:sizeRelH>
                    <wp14:sizeRelV relativeFrom="margin">
                      <wp14:pctHeight>0</wp14:pctHeight>
                    </wp14:sizeRelV>
                  </wp:anchor>
                </w:drawing>
              </mc:Choice>
              <mc:Fallback>
                <w:pict>
                  <v:shapetype w14:anchorId="7E8398E5" id="_x0000_t202" coordsize="21600,21600" o:spt="202" path="m,l,21600r21600,l21600,xe">
                    <v:stroke joinstyle="miter"/>
                    <v:path gradientshapeok="t" o:connecttype="rect"/>
                  </v:shapetype>
                  <v:shape id="Text Box 146" o:spid="_x0000_s1026" type="#_x0000_t202" style="position:absolute;left:0;text-align:left;margin-left:0;margin-top:0;width:516pt;height:43.9pt;z-index:251580416;visibility:visible;mso-wrap-style:square;mso-width-percent:1000;mso-height-percent:0;mso-top-percent:850;mso-wrap-distance-left:9pt;mso-wrap-distance-top:0;mso-wrap-distance-right:9pt;mso-wrap-distance-bottom:0;mso-position-horizontal:center;mso-position-horizontal-relative:margin;mso-position-vertical-relative:page;mso-width-percent:1000;mso-height-percent:0;mso-top-percent:850;mso-width-relative:margin;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" filled="f" stroked="f" strokeweight=".5pt">
                    <v:textbox style="mso-fit-shape-to-text:t" inset="0,0,0,0">
                      <w:txbxContent>
                        <w:sdt>
                          <w:sdtPr>
                            <w:rPr>
                              <w:caps/>
                              <w:color w:val="4472C4" w:themeColor="accent1"/>
                              <w:sz w:val="28"/>
                              <w:szCs w:val="28"/>
                            </w:rPr>
                            <w:alias w:val="Date"/>
                            <w:tag w:val=""/>
                            <w:id w:val="197127006"/>
                            <w:dataBinding w:prefixMappings="xmlns:ns0='http://schemas.microsoft.com/office/2006/coverPageProps' " w:xpath="/ns0:CoverPageProperties[1]/ns0:PublishDate[1]" w:storeItemID="{55AF091B-3C7A-41E3-B477-F2FDAA23CFDA}"/>
                            <w:date w:fullDate="2025-05-06T00:00:00Z">
                              <w:dateFormat w:val="dd MMMM yyyy"/>
                              <w:lid w:val="en-GB"/>
                              <w:storeMappedDataAs w:val="dateTime"/>
                              <w:calendar w:val="gregorian"/>
                            </w:date>
                          </w:sdtPr>
                          <w:sdtEndPr/>
                          <w:sdtContent>
                            <w:p w14:paraId="4A54B479" w14:textId="37A0D8F1" w:rsidR="00D668BE" w:rsidRDefault="00266379">
                              <w:pPr>
                                <w:pStyle w:val="NoSpacing"/>
                                <w:spacing w:after="40"/>
                                <w:jc w:val="center"/>
                                <w:rPr>
                                  <w:caps/>
                                  <w:color w:val="4472C4" w:themeColor="accent1"/>
                                  <w:sz w:val="28"/>
                                  <w:szCs w:val="28"/>
                                </w:rPr>
                              </w:pPr>
                              <w:r>
                                <w:rPr>
                                  <w:caps/>
                                  <w:color w:val="4472C4" w:themeColor="accent1"/>
                                  <w:sz w:val="28"/>
                                  <w:szCs w:val="28"/>
                                  <w:lang w:val="en-GB"/>
                                </w:rPr>
                                <w:t>06 May 2025</w:t>
                              </w:r>
                            </w:p>
                          </w:sdtContent>
                        </w:sdt>
                        <w:p w14:paraId="2E9C6784" w14:textId="6F1235B8" w:rsidR="00D668BE" w:rsidRDefault="00BC6072">
                          <w:pPr>
                            <w:pStyle w:val="NoSpacing"/>
                            <w:jc w:val="center"/>
                            <w:rPr>
                              <w:color w:val="4472C4" w:themeColor="accent1"/>
                            </w:rPr>
                          </w:pPr>
                          <w:sdt>
                            <w:sdtPr>
                              <w:rPr>
                                <w:caps/>
                                <w:color w:val="4472C4" w:themeColor="accent1"/>
                              </w:rPr>
                              <w:alias w:val="Company"/>
                              <w:tag w:val=""/>
                              <w:id w:val="1390145197"/>
                              <w:dataBinding w:prefixMappings="xmlns:ns0='http://schemas.openxmlformats.org/officeDocument/2006/extended-properties' " w:xpath="/ns0:Properties[1]/ns0:Company[1]" w:storeItemID="{6668398D-A668-4E3E-A5EB-62B293D839F1}"/>
                              <w:text/>
                            </w:sdtPr>
                            <w:sdtEndPr/>
                            <w:sdtContent>
                              <w:r w:rsidR="00266379">
                                <w:rPr>
                                  <w:caps/>
                                  <w:color w:val="4472C4" w:themeColor="accent1"/>
                                </w:rPr>
                                <w:t>hannah willett</w:t>
                              </w:r>
                            </w:sdtContent>
                          </w:sdt>
                        </w:p>
                        <w:p w14:paraId="413BF976" w14:textId="703F6AAA" w:rsidR="00D668BE" w:rsidRDefault="00BC6072">
                          <w:pPr>
                            <w:pStyle w:val="NoSpacing"/>
                            <w:jc w:val="center"/>
                            <w:rPr>
                              <w:color w:val="4472C4" w:themeColor="accent1"/>
                            </w:rPr>
                          </w:pPr>
                          <w:sdt>
                            <w:sdtPr>
                              <w:rPr>
                                <w:color w:val="4472C4" w:themeColor="accent1"/>
                              </w:rPr>
                              <w:alias w:val="Address"/>
                              <w:tag w:val=""/>
                              <w:id w:val="-726379553"/>
                              <w:dataBinding w:prefixMappings="xmlns:ns0='http://schemas.microsoft.com/office/2006/coverPageProps' " w:xpath="/ns0:CoverPageProperties[1]/ns0:CompanyAddress[1]" w:storeItemID="{55AF091B-3C7A-41E3-B477-F2FDAA23CFDA}"/>
                              <w:text/>
                            </w:sdtPr>
                            <w:sdtEndPr/>
                            <w:sdtContent>
                              <w:r w:rsidR="00266379">
                                <w:rPr>
                                  <w:color w:val="4472C4" w:themeColor="accent1"/>
                                </w:rPr>
                                <w:t>2204812</w:t>
                              </w:r>
                            </w:sdtContent>
                          </w:sdt>
                        </w:p>
                      </w:txbxContent>
                    </v:textbox>
                    <w10:wrap anchorx="margin" anchory="page"/>
                  </v:shape>
                </w:pict>
              </mc:Fallback>
            </mc:AlternateContent>
          </w:r>
          <w:r w:rsidRPr="00CB27D8">
            <w:rPr>
              <w:rFonts w:asciiTheme="minorBidi" w:hAnsiTheme="minorBidi"/>
              <w:noProof/>
              <w:color w:val="4472C4" w:themeColor="accent1"/>
              <w:sz w:val="24"/>
              <w:szCs w:val="24"/>
            </w:rPr>
            <w:drawing>
              <wp:inline distT="0" distB="0" distL="0" distR="0" wp14:anchorId="647E0937" wp14:editId="52346762">
                <wp:extent cx="758952" cy="478932"/>
                <wp:effectExtent l="0" t="0" r="3175" b="0"/>
                <wp:docPr id="144" name="Picture 14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roco bottom.png"/>
                        <pic:cNvPicPr/>
                      </pic:nvPicPr>
                      <pic:blipFill>
                        <a:blip r:embed="rId10"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58952" cy="478932"/>
                        </a:xfrm>
                        <a:prstGeom prst="rect">
                          <a:avLst/>
                        </a:prstGeom>
                      </pic:spPr>
                    </pic:pic>
                  </a:graphicData>
                </a:graphic>
              </wp:inline>
            </w:drawing>
          </w:r>
        </w:p>
        <w:p w14:paraId="54964968" w14:textId="77777777" w:rsidR="00266379" w:rsidRPr="00CB27D8" w:rsidRDefault="00266379" w:rsidP="00FD1DA5">
          <w:pPr>
            <w:spacing w:line="240" w:lineRule="auto"/>
            <w:rPr>
              <w:rFonts w:asciiTheme="minorBidi" w:hAnsiTheme="minorBidi"/>
              <w:sz w:val="24"/>
              <w:szCs w:val="24"/>
            </w:rPr>
          </w:pPr>
        </w:p>
        <w:p w14:paraId="01AC2B61" w14:textId="77777777" w:rsidR="00266379" w:rsidRPr="00CB27D8" w:rsidRDefault="00266379" w:rsidP="00FD1DA5">
          <w:pPr>
            <w:spacing w:line="240" w:lineRule="auto"/>
            <w:rPr>
              <w:rFonts w:asciiTheme="minorBidi" w:hAnsiTheme="minorBidi"/>
              <w:sz w:val="24"/>
              <w:szCs w:val="24"/>
            </w:rPr>
          </w:pPr>
          <w:r w:rsidRPr="00CB27D8">
            <w:rPr>
              <w:rFonts w:asciiTheme="minorBidi" w:hAnsiTheme="minorBidi"/>
              <w:sz w:val="24"/>
              <w:szCs w:val="24"/>
            </w:rPr>
            <w:br w:type="page"/>
          </w:r>
        </w:p>
        <w:p w14:paraId="7D9487AA" w14:textId="6D036723" w:rsidR="00266379" w:rsidRPr="00CB27D8" w:rsidRDefault="00266379" w:rsidP="00FD1DA5">
          <w:pPr>
            <w:spacing w:line="240" w:lineRule="auto"/>
            <w:jc w:val="center"/>
            <w:rPr>
              <w:rFonts w:asciiTheme="minorBidi" w:hAnsiTheme="minorBidi"/>
              <w:sz w:val="24"/>
              <w:szCs w:val="24"/>
            </w:rPr>
          </w:pPr>
          <w:r w:rsidRPr="00CB27D8">
            <w:rPr>
              <w:rFonts w:asciiTheme="minorBidi" w:hAnsiTheme="minorBidi"/>
              <w:sz w:val="24"/>
              <w:szCs w:val="24"/>
            </w:rPr>
            <w:lastRenderedPageBreak/>
            <w:t>Acknowledgments</w:t>
          </w:r>
        </w:p>
        <w:p w14:paraId="6DA356A6" w14:textId="77777777" w:rsidR="00606BED" w:rsidRPr="00CB27D8" w:rsidRDefault="00606BED" w:rsidP="00606BED">
          <w:pPr>
            <w:spacing w:line="240" w:lineRule="auto"/>
            <w:rPr>
              <w:rFonts w:asciiTheme="minorBidi" w:hAnsiTheme="minorBidi"/>
              <w:sz w:val="24"/>
              <w:szCs w:val="24"/>
            </w:rPr>
          </w:pPr>
        </w:p>
        <w:p w14:paraId="4289FC80" w14:textId="453BDAC9" w:rsidR="00EF63E3" w:rsidRPr="00CB27D8" w:rsidRDefault="00EF63E3" w:rsidP="00EF63E3">
          <w:pPr>
            <w:spacing w:line="240" w:lineRule="auto"/>
            <w:rPr>
              <w:rFonts w:asciiTheme="minorBidi" w:hAnsiTheme="minorBidi"/>
              <w:sz w:val="24"/>
              <w:szCs w:val="24"/>
            </w:rPr>
          </w:pPr>
          <w:r w:rsidRPr="00CB27D8">
            <w:rPr>
              <w:rFonts w:asciiTheme="minorBidi" w:hAnsiTheme="minorBidi"/>
              <w:sz w:val="24"/>
              <w:szCs w:val="24"/>
            </w:rPr>
            <w:t>I would like to give a special thanks to my supervisor Laura Knight for all her help</w:t>
          </w:r>
          <w:r w:rsidR="001A0D49" w:rsidRPr="00CB27D8">
            <w:rPr>
              <w:rFonts w:asciiTheme="minorBidi" w:hAnsiTheme="minorBidi"/>
              <w:sz w:val="24"/>
              <w:szCs w:val="24"/>
            </w:rPr>
            <w:t xml:space="preserve"> with this dissertation and </w:t>
          </w:r>
          <w:r w:rsidR="00606BED" w:rsidRPr="00CB27D8">
            <w:rPr>
              <w:rFonts w:asciiTheme="minorBidi" w:hAnsiTheme="minorBidi"/>
              <w:sz w:val="24"/>
              <w:szCs w:val="24"/>
            </w:rPr>
            <w:t xml:space="preserve">throughout </w:t>
          </w:r>
          <w:r w:rsidR="001A0D49" w:rsidRPr="00CB27D8">
            <w:rPr>
              <w:rFonts w:asciiTheme="minorBidi" w:hAnsiTheme="minorBidi"/>
              <w:sz w:val="24"/>
              <w:szCs w:val="24"/>
            </w:rPr>
            <w:t>my university</w:t>
          </w:r>
          <w:r w:rsidR="00606BED" w:rsidRPr="00CB27D8">
            <w:rPr>
              <w:rFonts w:asciiTheme="minorBidi" w:hAnsiTheme="minorBidi"/>
              <w:sz w:val="24"/>
              <w:szCs w:val="24"/>
            </w:rPr>
            <w:t xml:space="preserve"> studies</w:t>
          </w:r>
          <w:r w:rsidRPr="00CB27D8">
            <w:rPr>
              <w:rFonts w:asciiTheme="minorBidi" w:hAnsiTheme="minorBidi"/>
              <w:sz w:val="24"/>
              <w:szCs w:val="24"/>
            </w:rPr>
            <w:t xml:space="preserve">. </w:t>
          </w:r>
        </w:p>
        <w:p w14:paraId="12922EE3" w14:textId="4306513B" w:rsidR="00606BED" w:rsidRPr="00CB27D8" w:rsidRDefault="00606BED" w:rsidP="00EF63E3">
          <w:pPr>
            <w:spacing w:line="240" w:lineRule="auto"/>
            <w:rPr>
              <w:rFonts w:asciiTheme="minorBidi" w:hAnsiTheme="minorBidi"/>
              <w:sz w:val="24"/>
              <w:szCs w:val="24"/>
            </w:rPr>
          </w:pPr>
          <w:r w:rsidRPr="00CB27D8">
            <w:rPr>
              <w:rFonts w:asciiTheme="minorBidi" w:hAnsiTheme="minorBidi"/>
              <w:sz w:val="24"/>
              <w:szCs w:val="24"/>
            </w:rPr>
            <w:t xml:space="preserve">This work would not have been possible without the endless support of my family, friends and colleagues, all of whom believed in me throughout this process. </w:t>
          </w:r>
        </w:p>
        <w:p w14:paraId="729C1726" w14:textId="4445CFA6" w:rsidR="00606BED" w:rsidRPr="00CB27D8" w:rsidRDefault="00606BED" w:rsidP="00606BED">
          <w:pPr>
            <w:rPr>
              <w:rFonts w:asciiTheme="minorBidi" w:hAnsiTheme="minorBidi"/>
              <w:sz w:val="24"/>
              <w:szCs w:val="24"/>
            </w:rPr>
          </w:pPr>
          <w:r w:rsidRPr="00CB27D8">
            <w:rPr>
              <w:rFonts w:asciiTheme="minorBidi" w:hAnsiTheme="minorBidi"/>
              <w:sz w:val="24"/>
              <w:szCs w:val="24"/>
            </w:rPr>
            <w:t xml:space="preserve">I am eternally grateful to all for pushing me to do my best – this work is dedicated to you. </w:t>
          </w:r>
        </w:p>
        <w:p w14:paraId="7E32C5BD" w14:textId="14E364BB" w:rsidR="00266379" w:rsidRPr="00CB27D8" w:rsidRDefault="00EF63E3" w:rsidP="00F372A8">
          <w:pPr>
            <w:jc w:val="center"/>
            <w:rPr>
              <w:rFonts w:asciiTheme="minorBidi" w:hAnsiTheme="minorBidi"/>
              <w:sz w:val="24"/>
              <w:szCs w:val="24"/>
            </w:rPr>
          </w:pPr>
          <w:r w:rsidRPr="00CB27D8">
            <w:rPr>
              <w:rFonts w:asciiTheme="minorBidi" w:hAnsiTheme="minorBidi"/>
              <w:sz w:val="24"/>
              <w:szCs w:val="24"/>
            </w:rPr>
            <w:br w:type="page"/>
          </w:r>
          <w:r w:rsidR="00266379" w:rsidRPr="00CB27D8">
            <w:rPr>
              <w:rFonts w:asciiTheme="minorBidi" w:hAnsiTheme="minorBidi"/>
              <w:sz w:val="24"/>
              <w:szCs w:val="24"/>
            </w:rPr>
            <w:lastRenderedPageBreak/>
            <w:t>Abstract</w:t>
          </w:r>
        </w:p>
        <w:p w14:paraId="10A52C4E" w14:textId="17C30939" w:rsidR="00266379" w:rsidRPr="00CB27D8" w:rsidRDefault="00266379" w:rsidP="00A3624D">
          <w:pPr>
            <w:spacing w:line="480" w:lineRule="auto"/>
            <w:jc w:val="both"/>
            <w:rPr>
              <w:rFonts w:asciiTheme="minorBidi" w:hAnsiTheme="minorBidi"/>
              <w:sz w:val="24"/>
              <w:szCs w:val="24"/>
            </w:rPr>
          </w:pPr>
          <w:r w:rsidRPr="00CB27D8">
            <w:rPr>
              <w:rFonts w:asciiTheme="minorBidi" w:hAnsiTheme="minorBidi"/>
              <w:sz w:val="24"/>
              <w:szCs w:val="24"/>
            </w:rPr>
            <w:t xml:space="preserve">This dissertation explores how societal attitudes toward victims of crime contribute  to the </w:t>
          </w:r>
          <w:r w:rsidR="00B353BA" w:rsidRPr="00CB27D8">
            <w:rPr>
              <w:rFonts w:asciiTheme="minorBidi" w:hAnsiTheme="minorBidi"/>
              <w:sz w:val="24"/>
              <w:szCs w:val="24"/>
            </w:rPr>
            <w:t>reinforcing</w:t>
          </w:r>
          <w:r w:rsidRPr="00CB27D8">
            <w:rPr>
              <w:rFonts w:asciiTheme="minorBidi" w:hAnsiTheme="minorBidi"/>
              <w:sz w:val="24"/>
              <w:szCs w:val="24"/>
            </w:rPr>
            <w:t xml:space="preserve"> of stereotypes within the criminal justice system. This research will investigate beliefs about victim responsibility, credibility, and their deservingness of support. This research will also e</w:t>
          </w:r>
          <w:r w:rsidRPr="00CB27D8">
            <w:rPr>
              <w:rFonts w:asciiTheme="minorBidi" w:hAnsiTheme="minorBidi"/>
              <w:color w:val="000000"/>
              <w:sz w:val="24"/>
              <w:szCs w:val="24"/>
              <w:bdr w:val="none" w:sz="0" w:space="0" w:color="auto" w:frame="1"/>
              <w:shd w:val="clear" w:color="auto" w:fill="FFFFFF"/>
            </w:rPr>
            <w:t>valuate the extent</w:t>
          </w:r>
          <w:r w:rsidRPr="00CB27D8">
            <w:rPr>
              <w:rFonts w:asciiTheme="minorBidi" w:hAnsiTheme="minorBidi"/>
              <w:color w:val="0D0D0D"/>
              <w:sz w:val="24"/>
              <w:szCs w:val="24"/>
              <w:bdr w:val="none" w:sz="0" w:space="0" w:color="auto" w:frame="1"/>
              <w:shd w:val="clear" w:color="auto" w:fill="FFFFFF"/>
            </w:rPr>
            <w:t> to which societal attitudes that blame victims can impact the reporting of crimes and criminal justice responses</w:t>
          </w:r>
          <w:r w:rsidRPr="00CB27D8">
            <w:rPr>
              <w:rFonts w:asciiTheme="minorBidi" w:hAnsiTheme="minorBidi"/>
              <w:sz w:val="24"/>
              <w:szCs w:val="24"/>
            </w:rPr>
            <w:t>. Additionally, the research</w:t>
          </w:r>
          <w:r w:rsidR="00B353BA" w:rsidRPr="00CB27D8">
            <w:rPr>
              <w:rFonts w:asciiTheme="minorBidi" w:hAnsiTheme="minorBidi"/>
              <w:sz w:val="24"/>
              <w:szCs w:val="24"/>
            </w:rPr>
            <w:t xml:space="preserve"> will </w:t>
          </w:r>
          <w:r w:rsidRPr="00CB27D8">
            <w:rPr>
              <w:rFonts w:asciiTheme="minorBidi" w:hAnsiTheme="minorBidi"/>
              <w:sz w:val="24"/>
              <w:szCs w:val="24"/>
            </w:rPr>
            <w:t>identify the psychological impact on survivors, highlighting how blame and societal</w:t>
          </w:r>
          <w:r w:rsidR="00B724FC" w:rsidRPr="00CB27D8">
            <w:rPr>
              <w:rFonts w:asciiTheme="minorBidi" w:hAnsiTheme="minorBidi"/>
              <w:sz w:val="24"/>
              <w:szCs w:val="24"/>
            </w:rPr>
            <w:t xml:space="preserve"> attitudes </w:t>
          </w:r>
          <w:r w:rsidRPr="00CB27D8">
            <w:rPr>
              <w:rFonts w:asciiTheme="minorBidi" w:hAnsiTheme="minorBidi"/>
              <w:sz w:val="24"/>
              <w:szCs w:val="24"/>
            </w:rPr>
            <w:t xml:space="preserve">can harm self-esteem, mental health, and a victim’s willingness to seek support or engage </w:t>
          </w:r>
          <w:r w:rsidR="00B724FC" w:rsidRPr="00CB27D8">
            <w:rPr>
              <w:rFonts w:asciiTheme="minorBidi" w:hAnsiTheme="minorBidi"/>
              <w:sz w:val="24"/>
              <w:szCs w:val="24"/>
            </w:rPr>
            <w:t>with the criminal justice system</w:t>
          </w:r>
          <w:r w:rsidRPr="00CB27D8">
            <w:rPr>
              <w:rFonts w:asciiTheme="minorBidi" w:hAnsiTheme="minorBidi"/>
              <w:sz w:val="24"/>
              <w:szCs w:val="24"/>
            </w:rPr>
            <w:t>. The findings</w:t>
          </w:r>
          <w:r w:rsidR="00B724FC" w:rsidRPr="00CB27D8">
            <w:rPr>
              <w:rFonts w:asciiTheme="minorBidi" w:hAnsiTheme="minorBidi"/>
              <w:sz w:val="24"/>
              <w:szCs w:val="24"/>
            </w:rPr>
            <w:t xml:space="preserve"> highlight </w:t>
          </w:r>
          <w:r w:rsidRPr="00CB27D8">
            <w:rPr>
              <w:rFonts w:asciiTheme="minorBidi" w:hAnsiTheme="minorBidi"/>
              <w:sz w:val="24"/>
              <w:szCs w:val="24"/>
            </w:rPr>
            <w:t>the need for systemic change, both in public discourse and criminal justice practices, to ensure more equitable treatment of victims and to challenge harmful stereotypes that may hinder justice.</w:t>
          </w:r>
        </w:p>
        <w:p w14:paraId="55BB4C86" w14:textId="77777777" w:rsidR="00EF63E3" w:rsidRPr="00CB27D8" w:rsidRDefault="00EF63E3" w:rsidP="00EF63E3">
          <w:pPr>
            <w:rPr>
              <w:rFonts w:asciiTheme="minorBidi" w:hAnsiTheme="minorBidi"/>
              <w:sz w:val="24"/>
              <w:szCs w:val="24"/>
            </w:rPr>
          </w:pPr>
        </w:p>
        <w:p w14:paraId="245F4473" w14:textId="77777777" w:rsidR="00EF63E3" w:rsidRPr="00CB27D8" w:rsidRDefault="00EF63E3" w:rsidP="00EF63E3">
          <w:pPr>
            <w:rPr>
              <w:rFonts w:asciiTheme="minorBidi" w:hAnsiTheme="minorBidi"/>
              <w:sz w:val="24"/>
              <w:szCs w:val="24"/>
            </w:rPr>
          </w:pPr>
        </w:p>
        <w:p w14:paraId="069BE459" w14:textId="77777777" w:rsidR="00EF63E3" w:rsidRPr="00CB27D8" w:rsidRDefault="00EF63E3" w:rsidP="00EF63E3">
          <w:pPr>
            <w:rPr>
              <w:rFonts w:asciiTheme="minorBidi" w:hAnsiTheme="minorBidi"/>
              <w:sz w:val="24"/>
              <w:szCs w:val="24"/>
            </w:rPr>
          </w:pPr>
        </w:p>
        <w:p w14:paraId="36DEC6C8" w14:textId="77777777" w:rsidR="00EF63E3" w:rsidRPr="00CB27D8" w:rsidRDefault="00EF63E3" w:rsidP="00EF63E3">
          <w:pPr>
            <w:rPr>
              <w:rFonts w:asciiTheme="minorBidi" w:hAnsiTheme="minorBidi"/>
              <w:sz w:val="24"/>
              <w:szCs w:val="24"/>
            </w:rPr>
          </w:pPr>
        </w:p>
        <w:p w14:paraId="1CCC0FFB" w14:textId="77777777" w:rsidR="00EF63E3" w:rsidRPr="00CB27D8" w:rsidRDefault="00EF63E3" w:rsidP="00EF63E3">
          <w:pPr>
            <w:rPr>
              <w:rFonts w:asciiTheme="minorBidi" w:hAnsiTheme="minorBidi"/>
              <w:sz w:val="24"/>
              <w:szCs w:val="24"/>
            </w:rPr>
          </w:pPr>
        </w:p>
        <w:p w14:paraId="6D55057D" w14:textId="77777777" w:rsidR="00EF63E3" w:rsidRPr="00CB27D8" w:rsidRDefault="00EF63E3" w:rsidP="00EF63E3">
          <w:pPr>
            <w:rPr>
              <w:rFonts w:asciiTheme="minorBidi" w:hAnsiTheme="minorBidi"/>
              <w:sz w:val="24"/>
              <w:szCs w:val="24"/>
            </w:rPr>
          </w:pPr>
        </w:p>
        <w:p w14:paraId="00E54B8C" w14:textId="77777777" w:rsidR="00EF63E3" w:rsidRPr="00CB27D8" w:rsidRDefault="00EF63E3" w:rsidP="00EF63E3">
          <w:pPr>
            <w:rPr>
              <w:rFonts w:asciiTheme="minorBidi" w:hAnsiTheme="minorBidi"/>
              <w:sz w:val="24"/>
              <w:szCs w:val="24"/>
            </w:rPr>
          </w:pPr>
        </w:p>
        <w:p w14:paraId="6803C8BD" w14:textId="77777777" w:rsidR="00EF63E3" w:rsidRPr="00CB27D8" w:rsidRDefault="00EF63E3" w:rsidP="00EF63E3">
          <w:pPr>
            <w:rPr>
              <w:rFonts w:asciiTheme="minorBidi" w:hAnsiTheme="minorBidi"/>
              <w:sz w:val="24"/>
              <w:szCs w:val="24"/>
            </w:rPr>
          </w:pPr>
        </w:p>
        <w:p w14:paraId="48F14279" w14:textId="77777777" w:rsidR="00EF63E3" w:rsidRPr="00CB27D8" w:rsidRDefault="00EF63E3" w:rsidP="00EF63E3">
          <w:pPr>
            <w:rPr>
              <w:rFonts w:asciiTheme="minorBidi" w:hAnsiTheme="minorBidi"/>
              <w:sz w:val="24"/>
              <w:szCs w:val="24"/>
            </w:rPr>
          </w:pPr>
        </w:p>
        <w:p w14:paraId="324248D9" w14:textId="77777777" w:rsidR="00EF63E3" w:rsidRPr="00CB27D8" w:rsidRDefault="00EF63E3" w:rsidP="00EF63E3">
          <w:pPr>
            <w:rPr>
              <w:rFonts w:asciiTheme="minorBidi" w:hAnsiTheme="minorBidi"/>
              <w:sz w:val="24"/>
              <w:szCs w:val="24"/>
            </w:rPr>
          </w:pPr>
        </w:p>
        <w:p w14:paraId="528C1462" w14:textId="77777777" w:rsidR="00EF63E3" w:rsidRPr="00CB27D8" w:rsidRDefault="00EF63E3" w:rsidP="00EF63E3">
          <w:pPr>
            <w:rPr>
              <w:rFonts w:asciiTheme="minorBidi" w:hAnsiTheme="minorBidi"/>
              <w:sz w:val="24"/>
              <w:szCs w:val="24"/>
            </w:rPr>
          </w:pPr>
        </w:p>
        <w:p w14:paraId="3014C6A8" w14:textId="77777777" w:rsidR="00EF63E3" w:rsidRPr="00CB27D8" w:rsidRDefault="00EF63E3" w:rsidP="00EF63E3">
          <w:pPr>
            <w:rPr>
              <w:rFonts w:asciiTheme="minorBidi" w:hAnsiTheme="minorBidi"/>
              <w:sz w:val="24"/>
              <w:szCs w:val="24"/>
            </w:rPr>
          </w:pPr>
        </w:p>
        <w:p w14:paraId="6BD33287" w14:textId="77777777" w:rsidR="00EF63E3" w:rsidRPr="00CB27D8" w:rsidRDefault="00EF63E3" w:rsidP="00EF63E3">
          <w:pPr>
            <w:rPr>
              <w:rFonts w:asciiTheme="minorBidi" w:hAnsiTheme="minorBidi"/>
              <w:sz w:val="24"/>
              <w:szCs w:val="24"/>
            </w:rPr>
          </w:pPr>
        </w:p>
        <w:p w14:paraId="4693000C" w14:textId="77777777" w:rsidR="00EF63E3" w:rsidRPr="00CB27D8" w:rsidRDefault="00EF63E3" w:rsidP="00EF63E3">
          <w:pPr>
            <w:rPr>
              <w:rFonts w:asciiTheme="minorBidi" w:hAnsiTheme="minorBidi"/>
              <w:sz w:val="24"/>
              <w:szCs w:val="24"/>
            </w:rPr>
          </w:pPr>
        </w:p>
        <w:p w14:paraId="0F3BC442" w14:textId="77777777" w:rsidR="00EF63E3" w:rsidRPr="00CB27D8" w:rsidRDefault="00EF63E3" w:rsidP="00EF63E3">
          <w:pPr>
            <w:rPr>
              <w:rFonts w:asciiTheme="minorBidi" w:hAnsiTheme="minorBidi"/>
              <w:sz w:val="24"/>
              <w:szCs w:val="24"/>
            </w:rPr>
          </w:pPr>
        </w:p>
        <w:p w14:paraId="0E94958C" w14:textId="77777777" w:rsidR="00EF63E3" w:rsidRPr="00CB27D8" w:rsidRDefault="00EF63E3" w:rsidP="00EF63E3">
          <w:pPr>
            <w:rPr>
              <w:rFonts w:asciiTheme="minorBidi" w:hAnsiTheme="minorBidi"/>
              <w:sz w:val="24"/>
              <w:szCs w:val="24"/>
            </w:rPr>
          </w:pPr>
        </w:p>
        <w:p w14:paraId="48D08583" w14:textId="36ECB805" w:rsidR="00EF63E3" w:rsidRPr="00CB27D8" w:rsidRDefault="00EF63E3" w:rsidP="00EF63E3">
          <w:pPr>
            <w:jc w:val="center"/>
            <w:rPr>
              <w:rFonts w:asciiTheme="minorBidi" w:hAnsiTheme="minorBidi"/>
              <w:sz w:val="24"/>
              <w:szCs w:val="24"/>
            </w:rPr>
          </w:pPr>
          <w:r w:rsidRPr="00CB27D8">
            <w:rPr>
              <w:rFonts w:asciiTheme="minorBidi" w:hAnsiTheme="minorBidi"/>
              <w:sz w:val="24"/>
              <w:szCs w:val="24"/>
            </w:rPr>
            <w:lastRenderedPageBreak/>
            <w:t>Declaration</w:t>
          </w:r>
        </w:p>
        <w:p w14:paraId="13E76788" w14:textId="77777777" w:rsidR="00773D39" w:rsidRPr="00CB27D8" w:rsidRDefault="00773D39" w:rsidP="00773D39">
          <w:pPr>
            <w:rPr>
              <w:rFonts w:asciiTheme="minorBidi" w:hAnsiTheme="minorBidi"/>
              <w:sz w:val="24"/>
              <w:szCs w:val="24"/>
            </w:rPr>
          </w:pPr>
          <w:r w:rsidRPr="00CB27D8">
            <w:rPr>
              <w:rFonts w:asciiTheme="minorBidi" w:hAnsiTheme="minorBidi"/>
              <w:sz w:val="24"/>
              <w:szCs w:val="24"/>
            </w:rPr>
            <w:t>This work has not previously been accepted in substance for any degree and is not being concurrently submitted in candidature for any degree.</w:t>
          </w:r>
        </w:p>
        <w:p w14:paraId="2F7B8594" w14:textId="77777777" w:rsidR="00773D39" w:rsidRPr="00CB27D8" w:rsidRDefault="00773D39" w:rsidP="00773D39">
          <w:pPr>
            <w:rPr>
              <w:rFonts w:asciiTheme="minorBidi" w:hAnsiTheme="minorBidi"/>
              <w:sz w:val="24"/>
              <w:szCs w:val="24"/>
            </w:rPr>
          </w:pPr>
          <w:r w:rsidRPr="00CB27D8">
            <w:rPr>
              <w:rFonts w:asciiTheme="minorBidi" w:hAnsiTheme="minorBidi"/>
              <w:sz w:val="24"/>
              <w:szCs w:val="24"/>
            </w:rPr>
            <w:t xml:space="preserve">STATEMENT 1 </w:t>
          </w:r>
        </w:p>
        <w:p w14:paraId="30C048F2" w14:textId="77777777" w:rsidR="00773D39" w:rsidRPr="00CB27D8" w:rsidRDefault="00773D39" w:rsidP="00773D39">
          <w:pPr>
            <w:rPr>
              <w:rFonts w:asciiTheme="minorBidi" w:hAnsiTheme="minorBidi"/>
              <w:sz w:val="24"/>
              <w:szCs w:val="24"/>
            </w:rPr>
          </w:pPr>
          <w:r w:rsidRPr="00CB27D8">
            <w:rPr>
              <w:rFonts w:asciiTheme="minorBidi" w:hAnsiTheme="minorBidi"/>
              <w:sz w:val="24"/>
              <w:szCs w:val="24"/>
            </w:rPr>
            <w:t xml:space="preserve">This dissertation is being submitted in partial fulfilment of the requirements for the degree of BA/BSc. </w:t>
          </w:r>
        </w:p>
        <w:p w14:paraId="5BBB3F02" w14:textId="77777777" w:rsidR="00773D39" w:rsidRPr="00CB27D8" w:rsidRDefault="00773D39" w:rsidP="00773D39">
          <w:pPr>
            <w:rPr>
              <w:rFonts w:asciiTheme="minorBidi" w:hAnsiTheme="minorBidi"/>
              <w:sz w:val="24"/>
              <w:szCs w:val="24"/>
            </w:rPr>
          </w:pPr>
          <w:r w:rsidRPr="00CB27D8">
            <w:rPr>
              <w:rFonts w:asciiTheme="minorBidi" w:hAnsiTheme="minorBidi"/>
              <w:sz w:val="24"/>
              <w:szCs w:val="24"/>
            </w:rPr>
            <w:t xml:space="preserve">STATEMENT 2 </w:t>
          </w:r>
        </w:p>
        <w:p w14:paraId="396D1A6D" w14:textId="77777777" w:rsidR="00773D39" w:rsidRPr="00CB27D8" w:rsidRDefault="00773D39" w:rsidP="00773D39">
          <w:pPr>
            <w:rPr>
              <w:rFonts w:asciiTheme="minorBidi" w:hAnsiTheme="minorBidi"/>
              <w:sz w:val="24"/>
              <w:szCs w:val="24"/>
            </w:rPr>
          </w:pPr>
          <w:r w:rsidRPr="00CB27D8">
            <w:rPr>
              <w:rFonts w:asciiTheme="minorBidi" w:hAnsiTheme="minorBidi"/>
              <w:sz w:val="24"/>
              <w:szCs w:val="24"/>
            </w:rPr>
            <w:t xml:space="preserve">This dissertation is the result of my own independent work/investigation, except where otherwise stated. </w:t>
          </w:r>
        </w:p>
        <w:p w14:paraId="299B9440" w14:textId="77777777" w:rsidR="00773D39" w:rsidRPr="00CB27D8" w:rsidRDefault="00773D39" w:rsidP="00773D39">
          <w:pPr>
            <w:rPr>
              <w:rFonts w:asciiTheme="minorBidi" w:hAnsiTheme="minorBidi"/>
              <w:sz w:val="24"/>
              <w:szCs w:val="24"/>
            </w:rPr>
          </w:pPr>
          <w:r w:rsidRPr="00CB27D8">
            <w:rPr>
              <w:rFonts w:asciiTheme="minorBidi" w:hAnsiTheme="minorBidi"/>
              <w:sz w:val="24"/>
              <w:szCs w:val="24"/>
            </w:rPr>
            <w:t>Other sources are acknowledged in the Reference Section.</w:t>
          </w:r>
        </w:p>
        <w:p w14:paraId="50932E1F" w14:textId="77777777" w:rsidR="00773D39" w:rsidRPr="00CB27D8" w:rsidRDefault="00773D39" w:rsidP="00773D39">
          <w:pPr>
            <w:rPr>
              <w:rFonts w:asciiTheme="minorBidi" w:hAnsiTheme="minorBidi"/>
              <w:sz w:val="24"/>
              <w:szCs w:val="24"/>
            </w:rPr>
          </w:pPr>
          <w:r w:rsidRPr="00CB27D8">
            <w:rPr>
              <w:rFonts w:asciiTheme="minorBidi" w:hAnsiTheme="minorBidi"/>
              <w:sz w:val="24"/>
              <w:szCs w:val="24"/>
            </w:rPr>
            <w:t xml:space="preserve">STATEMENT 3 </w:t>
          </w:r>
        </w:p>
        <w:p w14:paraId="395D310E" w14:textId="77777777" w:rsidR="00773D39" w:rsidRPr="00CB27D8" w:rsidRDefault="00773D39" w:rsidP="00773D39">
          <w:pPr>
            <w:rPr>
              <w:rFonts w:asciiTheme="minorBidi" w:hAnsiTheme="minorBidi"/>
              <w:sz w:val="24"/>
              <w:szCs w:val="24"/>
            </w:rPr>
          </w:pPr>
          <w:r w:rsidRPr="00CB27D8">
            <w:rPr>
              <w:rFonts w:asciiTheme="minorBidi" w:hAnsiTheme="minorBidi"/>
              <w:sz w:val="24"/>
              <w:szCs w:val="24"/>
            </w:rPr>
            <w:t xml:space="preserve">I hereby give consent for my dissertation, if accepted, to be available for photocopying and for interlibrary loan, and for the title and summary to be made available to outside organisations. </w:t>
          </w:r>
        </w:p>
        <w:p w14:paraId="472FBF1A" w14:textId="77777777" w:rsidR="00773D39" w:rsidRPr="00CB27D8" w:rsidRDefault="00773D39" w:rsidP="00773D39">
          <w:pPr>
            <w:rPr>
              <w:rFonts w:asciiTheme="minorBidi" w:hAnsiTheme="minorBidi"/>
              <w:sz w:val="24"/>
              <w:szCs w:val="24"/>
            </w:rPr>
          </w:pPr>
          <w:r w:rsidRPr="00CB27D8">
            <w:rPr>
              <w:rFonts w:asciiTheme="minorBidi" w:hAnsiTheme="minorBidi"/>
              <w:sz w:val="24"/>
              <w:szCs w:val="24"/>
            </w:rPr>
            <w:t xml:space="preserve">STATEMENT 4 </w:t>
          </w:r>
        </w:p>
        <w:p w14:paraId="0DC31A32" w14:textId="77777777" w:rsidR="00773D39" w:rsidRPr="00CB27D8" w:rsidRDefault="00773D39" w:rsidP="00773D39">
          <w:pPr>
            <w:rPr>
              <w:rFonts w:asciiTheme="minorBidi" w:hAnsiTheme="minorBidi"/>
              <w:sz w:val="24"/>
              <w:szCs w:val="24"/>
            </w:rPr>
          </w:pPr>
          <w:r w:rsidRPr="00CB27D8">
            <w:rPr>
              <w:rFonts w:asciiTheme="minorBidi" w:hAnsiTheme="minorBidi"/>
              <w:sz w:val="24"/>
              <w:szCs w:val="24"/>
            </w:rPr>
            <w:t xml:space="preserve">I hereby give consent for my dissertation, if accepted, to be available on the university’s IT system to those who have consent to use the system. </w:t>
          </w:r>
        </w:p>
        <w:p w14:paraId="10D0AA29" w14:textId="77777777" w:rsidR="00773D39" w:rsidRPr="00CB27D8" w:rsidRDefault="00773D39" w:rsidP="00773D39">
          <w:pPr>
            <w:rPr>
              <w:rFonts w:asciiTheme="minorBidi" w:hAnsiTheme="minorBidi"/>
              <w:sz w:val="24"/>
              <w:szCs w:val="24"/>
            </w:rPr>
          </w:pPr>
        </w:p>
        <w:p w14:paraId="301CB100" w14:textId="130D2BC4" w:rsidR="00773D39" w:rsidRPr="00CB27D8" w:rsidRDefault="00773D39" w:rsidP="00773D39">
          <w:pPr>
            <w:rPr>
              <w:rFonts w:asciiTheme="minorBidi" w:hAnsiTheme="minorBidi"/>
              <w:sz w:val="24"/>
              <w:szCs w:val="24"/>
            </w:rPr>
          </w:pPr>
          <w:r w:rsidRPr="00CB27D8">
            <w:rPr>
              <w:rFonts w:asciiTheme="minorBidi" w:hAnsiTheme="minorBidi"/>
              <w:sz w:val="24"/>
              <w:szCs w:val="24"/>
            </w:rPr>
            <w:t>Student’s Name</w:t>
          </w:r>
          <w:r w:rsidR="00076881" w:rsidRPr="00CB27D8">
            <w:rPr>
              <w:rFonts w:asciiTheme="minorBidi" w:hAnsiTheme="minorBidi"/>
              <w:sz w:val="24"/>
              <w:szCs w:val="24"/>
            </w:rPr>
            <w:t>:</w:t>
          </w:r>
        </w:p>
        <w:p w14:paraId="57BF1920" w14:textId="77777777" w:rsidR="00773D39" w:rsidRPr="00CB27D8" w:rsidRDefault="00773D39" w:rsidP="00773D39">
          <w:pPr>
            <w:rPr>
              <w:rFonts w:asciiTheme="minorBidi" w:hAnsiTheme="minorBidi"/>
              <w:sz w:val="24"/>
              <w:szCs w:val="24"/>
            </w:rPr>
          </w:pPr>
          <w:r w:rsidRPr="00CB27D8">
            <w:rPr>
              <w:rFonts w:asciiTheme="minorBidi" w:hAnsiTheme="minorBidi"/>
              <w:noProof/>
              <w:sz w:val="24"/>
              <w:szCs w:val="24"/>
            </w:rPr>
            <w:drawing>
              <wp:anchor distT="0" distB="0" distL="114300" distR="114300" simplePos="0" relativeHeight="251639808" behindDoc="0" locked="0" layoutInCell="1" allowOverlap="1" wp14:anchorId="35E0FA2B" wp14:editId="12EA26FB">
                <wp:simplePos x="0" y="0"/>
                <wp:positionH relativeFrom="column">
                  <wp:posOffset>1022275</wp:posOffset>
                </wp:positionH>
                <wp:positionV relativeFrom="paragraph">
                  <wp:posOffset>85460</wp:posOffset>
                </wp:positionV>
                <wp:extent cx="570230" cy="1788795"/>
                <wp:effectExtent l="38417" t="56833" r="39688" b="58737"/>
                <wp:wrapNone/>
                <wp:docPr id="2072046394" name="Picture 2" descr="A close up of a lin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72046394" name="Picture 2" descr="A close up of a line&#10;&#10;AI-generated content may be incorrect."/>
                        <pic:cNvPicPr>
                          <a:picLocks noChangeAspect="1" noChangeArrowheads="1"/>
                        </pic:cNvPicPr>
                      </pic:nvPicPr>
                      <pic:blipFill rotWithShape="1">
                        <a:blip r:embed="rId11" cstate="print">
                          <a:extLst>
                            <a:ext uri="{28A0092B-C50C-407E-A947-70E740481C1C}">
                              <a14:useLocalDpi xmlns:a14="http://schemas.microsoft.com/office/drawing/2010/main" val="0"/>
                            </a:ext>
                          </a:extLst>
                        </a:blip>
                        <a:srcRect l="19738" t="7534" r="22975" b="8005"/>
                        <a:stretch/>
                      </pic:blipFill>
                      <pic:spPr bwMode="auto">
                        <a:xfrm rot="16200000">
                          <a:off x="0" y="0"/>
                          <a:ext cx="570230" cy="1788795"/>
                        </a:xfrm>
                        <a:prstGeom prst="rect">
                          <a:avLst/>
                        </a:prstGeom>
                        <a:noFill/>
                        <a:ln>
                          <a:noFill/>
                        </a:ln>
                        <a:scene3d>
                          <a:camera prst="orthographicFront">
                            <a:rot lat="298855" lon="301140" rev="26213"/>
                          </a:camera>
                          <a:lightRig rig="threePt" dir="t"/>
                        </a:scene3d>
                        <a:extLst>
                          <a:ext uri="{53640926-AAD7-44D8-BBD7-CCE9431645EC}">
                            <a14:shadowObscured xmlns:a14="http://schemas.microsoft.com/office/drawing/2010/main"/>
                          </a:ext>
                        </a:extLst>
                      </pic:spPr>
                    </pic:pic>
                  </a:graphicData>
                </a:graphic>
              </wp:anchor>
            </w:drawing>
          </w:r>
          <w:r w:rsidRPr="00CB27D8">
            <w:rPr>
              <w:rFonts w:asciiTheme="minorBidi" w:hAnsiTheme="minorBidi"/>
              <w:sz w:val="24"/>
              <w:szCs w:val="24"/>
            </w:rPr>
            <w:t xml:space="preserve">Hannah Willett </w:t>
          </w:r>
        </w:p>
        <w:p w14:paraId="5933CF71" w14:textId="77777777" w:rsidR="00773D39" w:rsidRPr="00CB27D8" w:rsidRDefault="00773D39" w:rsidP="00773D39">
          <w:pPr>
            <w:rPr>
              <w:rFonts w:asciiTheme="minorBidi" w:hAnsiTheme="minorBidi"/>
              <w:sz w:val="24"/>
              <w:szCs w:val="24"/>
            </w:rPr>
          </w:pPr>
          <w:r w:rsidRPr="00CB27D8">
            <w:rPr>
              <w:rFonts w:asciiTheme="minorBidi" w:hAnsiTheme="minorBidi"/>
              <w:sz w:val="24"/>
              <w:szCs w:val="24"/>
            </w:rPr>
            <w:t xml:space="preserve">Signed: </w:t>
          </w:r>
        </w:p>
        <w:p w14:paraId="33AA14B1" w14:textId="77777777" w:rsidR="00773D39" w:rsidRPr="00CB27D8" w:rsidRDefault="00773D39" w:rsidP="00773D39">
          <w:pPr>
            <w:rPr>
              <w:rFonts w:asciiTheme="minorBidi" w:hAnsiTheme="minorBidi"/>
              <w:sz w:val="24"/>
              <w:szCs w:val="24"/>
            </w:rPr>
          </w:pPr>
          <w:r w:rsidRPr="00CB27D8">
            <w:rPr>
              <w:rFonts w:asciiTheme="minorBidi" w:hAnsiTheme="minorBidi"/>
              <w:sz w:val="24"/>
              <w:szCs w:val="24"/>
            </w:rPr>
            <w:pict w14:anchorId="4045F29F">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25" type="#_x0000_t75" alt="Microsoft Office Signature Line..." style="width:192.05pt;height:96pt">
                <v:imagedata r:id="rId12" o:title=""/>
                <o:lock v:ext="edit" ungrouping="t" rotation="t" cropping="t" verticies="t" text="t" grouping="t"/>
                <o:signatureline v:ext="edit" id="{212EABAA-91F7-470A-AE0D-6CB682CED098}" provid="{00000000-0000-0000-0000-000000000000}" o:suggestedsigner="Hannah Willett" issignatureline="t"/>
              </v:shape>
            </w:pict>
          </w:r>
        </w:p>
        <w:p w14:paraId="1EE8A0B2" w14:textId="77777777" w:rsidR="00773D39" w:rsidRPr="00CB27D8" w:rsidRDefault="00773D39" w:rsidP="00773D39">
          <w:pPr>
            <w:rPr>
              <w:rFonts w:asciiTheme="minorBidi" w:hAnsiTheme="minorBidi"/>
              <w:sz w:val="24"/>
              <w:szCs w:val="24"/>
            </w:rPr>
          </w:pPr>
          <w:r w:rsidRPr="00CB27D8">
            <w:rPr>
              <w:rFonts w:asciiTheme="minorBidi" w:hAnsiTheme="minorBidi"/>
              <w:sz w:val="24"/>
              <w:szCs w:val="24"/>
            </w:rPr>
            <w:t xml:space="preserve">Date: </w:t>
          </w:r>
        </w:p>
        <w:p w14:paraId="5D6990B3" w14:textId="77777777" w:rsidR="00773D39" w:rsidRPr="00CB27D8" w:rsidRDefault="00773D39" w:rsidP="00773D39">
          <w:pPr>
            <w:rPr>
              <w:rFonts w:asciiTheme="minorBidi" w:hAnsiTheme="minorBidi"/>
              <w:sz w:val="24"/>
              <w:szCs w:val="24"/>
            </w:rPr>
          </w:pPr>
          <w:r w:rsidRPr="00CB27D8">
            <w:rPr>
              <w:rFonts w:asciiTheme="minorBidi" w:hAnsiTheme="minorBidi"/>
              <w:sz w:val="24"/>
              <w:szCs w:val="24"/>
            </w:rPr>
            <w:t>06/05/2025</w:t>
          </w:r>
        </w:p>
        <w:p w14:paraId="1C53904E" w14:textId="77777777" w:rsidR="00EF63E3" w:rsidRPr="00CB27D8" w:rsidRDefault="00EF63E3">
          <w:pPr>
            <w:rPr>
              <w:rFonts w:asciiTheme="minorBidi" w:hAnsiTheme="minorBidi"/>
              <w:sz w:val="24"/>
              <w:szCs w:val="24"/>
            </w:rPr>
          </w:pPr>
        </w:p>
        <w:p w14:paraId="72E20A7F" w14:textId="77777777" w:rsidR="00EF63E3" w:rsidRPr="00CB27D8" w:rsidRDefault="00EF63E3">
          <w:pPr>
            <w:rPr>
              <w:rFonts w:asciiTheme="minorBidi" w:hAnsiTheme="minorBidi"/>
              <w:sz w:val="24"/>
              <w:szCs w:val="24"/>
            </w:rPr>
          </w:pPr>
        </w:p>
        <w:p w14:paraId="3F8C9703" w14:textId="77777777" w:rsidR="00EF63E3" w:rsidRPr="00CB27D8" w:rsidRDefault="00EF63E3">
          <w:pPr>
            <w:rPr>
              <w:rFonts w:asciiTheme="minorBidi" w:hAnsiTheme="minorBidi"/>
              <w:sz w:val="24"/>
              <w:szCs w:val="24"/>
            </w:rPr>
          </w:pPr>
        </w:p>
        <w:p w14:paraId="149F9CF2" w14:textId="1C2ADEAF" w:rsidR="00D668BE" w:rsidRPr="00CB27D8" w:rsidRDefault="00773D39" w:rsidP="00773D39">
          <w:pPr>
            <w:rPr>
              <w:rFonts w:asciiTheme="minorBidi" w:hAnsiTheme="minorBidi"/>
              <w:sz w:val="24"/>
              <w:szCs w:val="24"/>
            </w:rPr>
          </w:pPr>
          <w:r w:rsidRPr="00CB27D8">
            <w:rPr>
              <w:rFonts w:asciiTheme="minorBidi" w:hAnsiTheme="minorBidi"/>
              <w:sz w:val="24"/>
              <w:szCs w:val="24"/>
            </w:rPr>
            <w:br w:type="page"/>
          </w:r>
        </w:p>
      </w:sdtContent>
    </w:sdt>
    <w:sdt>
      <w:sdtPr>
        <w:rPr>
          <w:rFonts w:asciiTheme="minorBidi" w:eastAsiaTheme="minorHAnsi" w:hAnsiTheme="minorBidi" w:cstheme="minorBidi"/>
          <w:color w:val="auto"/>
          <w:sz w:val="24"/>
          <w:szCs w:val="24"/>
          <w:lang w:val="en-GB"/>
        </w:rPr>
        <w:id w:val="-1360274185"/>
        <w:docPartObj>
          <w:docPartGallery w:val="Table of Contents"/>
          <w:docPartUnique/>
        </w:docPartObj>
      </w:sdtPr>
      <w:sdtEndPr>
        <w:rPr>
          <w:noProof/>
        </w:rPr>
      </w:sdtEndPr>
      <w:sdtContent>
        <w:p w14:paraId="6DD9BFA7" w14:textId="779E729B" w:rsidR="009D1C49" w:rsidRPr="00CB27D8" w:rsidRDefault="009D1C49" w:rsidP="00FD1DA5">
          <w:pPr>
            <w:pStyle w:val="TOCHeading"/>
            <w:spacing w:line="240" w:lineRule="auto"/>
            <w:rPr>
              <w:rFonts w:asciiTheme="minorBidi" w:hAnsiTheme="minorBidi" w:cstheme="minorBidi"/>
              <w:sz w:val="24"/>
              <w:szCs w:val="24"/>
            </w:rPr>
          </w:pPr>
          <w:r w:rsidRPr="00CB27D8">
            <w:rPr>
              <w:rFonts w:asciiTheme="minorBidi" w:hAnsiTheme="minorBidi" w:cstheme="minorBidi"/>
              <w:sz w:val="24"/>
              <w:szCs w:val="24"/>
            </w:rPr>
            <w:t>Contents</w:t>
          </w:r>
        </w:p>
        <w:p w14:paraId="29F59185" w14:textId="4727D1E8" w:rsidR="00304B77" w:rsidRPr="00CB27D8" w:rsidRDefault="009D1C49">
          <w:pPr>
            <w:pStyle w:val="TOC1"/>
            <w:rPr>
              <w:rFonts w:eastAsiaTheme="minorEastAsia"/>
              <w:kern w:val="2"/>
              <w:sz w:val="24"/>
              <w:szCs w:val="24"/>
              <w:lang w:eastAsia="en-GB"/>
              <w14:ligatures w14:val="standardContextual"/>
            </w:rPr>
          </w:pPr>
          <w:r w:rsidRPr="00CB27D8">
            <w:rPr>
              <w:noProof w:val="0"/>
              <w:sz w:val="24"/>
              <w:szCs w:val="24"/>
            </w:rPr>
            <w:fldChar w:fldCharType="begin"/>
          </w:r>
          <w:r w:rsidRPr="00CB27D8">
            <w:rPr>
              <w:sz w:val="24"/>
              <w:szCs w:val="24"/>
            </w:rPr>
            <w:instrText xml:space="preserve"> TOC \o "1-3" \h \z \u </w:instrText>
          </w:r>
          <w:r w:rsidRPr="00CB27D8">
            <w:rPr>
              <w:noProof w:val="0"/>
              <w:sz w:val="24"/>
              <w:szCs w:val="24"/>
            </w:rPr>
            <w:fldChar w:fldCharType="separate"/>
          </w:r>
          <w:hyperlink w:anchor="_Toc197454535" w:history="1">
            <w:r w:rsidR="00304B77" w:rsidRPr="00CB27D8">
              <w:rPr>
                <w:rStyle w:val="Hyperlink"/>
                <w:sz w:val="24"/>
                <w:szCs w:val="24"/>
              </w:rPr>
              <w:t>Chapter one - Introduction</w:t>
            </w:r>
            <w:r w:rsidR="00304B77" w:rsidRPr="00CB27D8">
              <w:rPr>
                <w:webHidden/>
                <w:sz w:val="24"/>
                <w:szCs w:val="24"/>
              </w:rPr>
              <w:tab/>
            </w:r>
            <w:r w:rsidR="00304B77" w:rsidRPr="00CB27D8">
              <w:rPr>
                <w:webHidden/>
                <w:sz w:val="24"/>
                <w:szCs w:val="24"/>
              </w:rPr>
              <w:fldChar w:fldCharType="begin"/>
            </w:r>
            <w:r w:rsidR="00304B77" w:rsidRPr="00CB27D8">
              <w:rPr>
                <w:webHidden/>
                <w:sz w:val="24"/>
                <w:szCs w:val="24"/>
              </w:rPr>
              <w:instrText xml:space="preserve"> PAGEREF _Toc197454535 \h </w:instrText>
            </w:r>
            <w:r w:rsidR="00304B77" w:rsidRPr="00CB27D8">
              <w:rPr>
                <w:webHidden/>
                <w:sz w:val="24"/>
                <w:szCs w:val="24"/>
              </w:rPr>
            </w:r>
            <w:r w:rsidR="00304B77" w:rsidRPr="00CB27D8">
              <w:rPr>
                <w:webHidden/>
                <w:sz w:val="24"/>
                <w:szCs w:val="24"/>
              </w:rPr>
              <w:fldChar w:fldCharType="separate"/>
            </w:r>
            <w:r w:rsidR="00304B77" w:rsidRPr="00CB27D8">
              <w:rPr>
                <w:webHidden/>
                <w:sz w:val="24"/>
                <w:szCs w:val="24"/>
              </w:rPr>
              <w:t>6</w:t>
            </w:r>
            <w:r w:rsidR="00304B77" w:rsidRPr="00CB27D8">
              <w:rPr>
                <w:webHidden/>
                <w:sz w:val="24"/>
                <w:szCs w:val="24"/>
              </w:rPr>
              <w:fldChar w:fldCharType="end"/>
            </w:r>
          </w:hyperlink>
        </w:p>
        <w:p w14:paraId="4CDC6FFC" w14:textId="18C26B42" w:rsidR="00304B77" w:rsidRPr="00CB27D8" w:rsidRDefault="00304B77">
          <w:pPr>
            <w:pStyle w:val="TOC2"/>
            <w:tabs>
              <w:tab w:val="right" w:leader="dot" w:pos="9016"/>
            </w:tabs>
            <w:rPr>
              <w:rFonts w:asciiTheme="minorBidi" w:eastAsiaTheme="minorEastAsia" w:hAnsiTheme="minorBidi"/>
              <w:noProof/>
              <w:kern w:val="2"/>
              <w:sz w:val="24"/>
              <w:szCs w:val="24"/>
              <w:lang w:eastAsia="en-GB"/>
              <w14:ligatures w14:val="standardContextual"/>
            </w:rPr>
          </w:pPr>
          <w:hyperlink w:anchor="_Toc197454536" w:history="1">
            <w:r w:rsidRPr="00CB27D8">
              <w:rPr>
                <w:rStyle w:val="Hyperlink"/>
                <w:rFonts w:asciiTheme="minorBidi" w:hAnsiTheme="minorBidi"/>
                <w:noProof/>
                <w:sz w:val="24"/>
                <w:szCs w:val="24"/>
              </w:rPr>
              <w:t>1.1 Background</w:t>
            </w:r>
            <w:r w:rsidRPr="00CB27D8">
              <w:rPr>
                <w:rFonts w:asciiTheme="minorBidi" w:hAnsiTheme="minorBidi"/>
                <w:noProof/>
                <w:webHidden/>
                <w:sz w:val="24"/>
                <w:szCs w:val="24"/>
              </w:rPr>
              <w:tab/>
            </w:r>
            <w:r w:rsidRPr="00CB27D8">
              <w:rPr>
                <w:rFonts w:asciiTheme="minorBidi" w:hAnsiTheme="minorBidi"/>
                <w:noProof/>
                <w:webHidden/>
                <w:sz w:val="24"/>
                <w:szCs w:val="24"/>
              </w:rPr>
              <w:fldChar w:fldCharType="begin"/>
            </w:r>
            <w:r w:rsidRPr="00CB27D8">
              <w:rPr>
                <w:rFonts w:asciiTheme="minorBidi" w:hAnsiTheme="minorBidi"/>
                <w:noProof/>
                <w:webHidden/>
                <w:sz w:val="24"/>
                <w:szCs w:val="24"/>
              </w:rPr>
              <w:instrText xml:space="preserve"> PAGEREF _Toc197454536 \h </w:instrText>
            </w:r>
            <w:r w:rsidRPr="00CB27D8">
              <w:rPr>
                <w:rFonts w:asciiTheme="minorBidi" w:hAnsiTheme="minorBidi"/>
                <w:noProof/>
                <w:webHidden/>
                <w:sz w:val="24"/>
                <w:szCs w:val="24"/>
              </w:rPr>
            </w:r>
            <w:r w:rsidRPr="00CB27D8">
              <w:rPr>
                <w:rFonts w:asciiTheme="minorBidi" w:hAnsiTheme="minorBidi"/>
                <w:noProof/>
                <w:webHidden/>
                <w:sz w:val="24"/>
                <w:szCs w:val="24"/>
              </w:rPr>
              <w:fldChar w:fldCharType="separate"/>
            </w:r>
            <w:r w:rsidRPr="00CB27D8">
              <w:rPr>
                <w:rFonts w:asciiTheme="minorBidi" w:hAnsiTheme="minorBidi"/>
                <w:noProof/>
                <w:webHidden/>
                <w:sz w:val="24"/>
                <w:szCs w:val="24"/>
              </w:rPr>
              <w:t>6</w:t>
            </w:r>
            <w:r w:rsidRPr="00CB27D8">
              <w:rPr>
                <w:rFonts w:asciiTheme="minorBidi" w:hAnsiTheme="minorBidi"/>
                <w:noProof/>
                <w:webHidden/>
                <w:sz w:val="24"/>
                <w:szCs w:val="24"/>
              </w:rPr>
              <w:fldChar w:fldCharType="end"/>
            </w:r>
          </w:hyperlink>
        </w:p>
        <w:p w14:paraId="3FC0FA20" w14:textId="106C654B" w:rsidR="00304B77" w:rsidRPr="00CB27D8" w:rsidRDefault="00304B77">
          <w:pPr>
            <w:pStyle w:val="TOC2"/>
            <w:tabs>
              <w:tab w:val="right" w:leader="dot" w:pos="9016"/>
            </w:tabs>
            <w:rPr>
              <w:rFonts w:asciiTheme="minorBidi" w:eastAsiaTheme="minorEastAsia" w:hAnsiTheme="minorBidi"/>
              <w:noProof/>
              <w:kern w:val="2"/>
              <w:sz w:val="24"/>
              <w:szCs w:val="24"/>
              <w:lang w:eastAsia="en-GB"/>
              <w14:ligatures w14:val="standardContextual"/>
            </w:rPr>
          </w:pPr>
          <w:hyperlink w:anchor="_Toc197454537" w:history="1">
            <w:r w:rsidRPr="00CB27D8">
              <w:rPr>
                <w:rStyle w:val="Hyperlink"/>
                <w:rFonts w:asciiTheme="minorBidi" w:hAnsiTheme="minorBidi"/>
                <w:noProof/>
                <w:sz w:val="24"/>
                <w:szCs w:val="24"/>
              </w:rPr>
              <w:t>1.2 Research focus</w:t>
            </w:r>
            <w:r w:rsidRPr="00CB27D8">
              <w:rPr>
                <w:rFonts w:asciiTheme="minorBidi" w:hAnsiTheme="minorBidi"/>
                <w:noProof/>
                <w:webHidden/>
                <w:sz w:val="24"/>
                <w:szCs w:val="24"/>
              </w:rPr>
              <w:tab/>
            </w:r>
            <w:r w:rsidRPr="00CB27D8">
              <w:rPr>
                <w:rFonts w:asciiTheme="minorBidi" w:hAnsiTheme="minorBidi"/>
                <w:noProof/>
                <w:webHidden/>
                <w:sz w:val="24"/>
                <w:szCs w:val="24"/>
              </w:rPr>
              <w:fldChar w:fldCharType="begin"/>
            </w:r>
            <w:r w:rsidRPr="00CB27D8">
              <w:rPr>
                <w:rFonts w:asciiTheme="minorBidi" w:hAnsiTheme="minorBidi"/>
                <w:noProof/>
                <w:webHidden/>
                <w:sz w:val="24"/>
                <w:szCs w:val="24"/>
              </w:rPr>
              <w:instrText xml:space="preserve"> PAGEREF _Toc197454537 \h </w:instrText>
            </w:r>
            <w:r w:rsidRPr="00CB27D8">
              <w:rPr>
                <w:rFonts w:asciiTheme="minorBidi" w:hAnsiTheme="minorBidi"/>
                <w:noProof/>
                <w:webHidden/>
                <w:sz w:val="24"/>
                <w:szCs w:val="24"/>
              </w:rPr>
            </w:r>
            <w:r w:rsidRPr="00CB27D8">
              <w:rPr>
                <w:rFonts w:asciiTheme="minorBidi" w:hAnsiTheme="minorBidi"/>
                <w:noProof/>
                <w:webHidden/>
                <w:sz w:val="24"/>
                <w:szCs w:val="24"/>
              </w:rPr>
              <w:fldChar w:fldCharType="separate"/>
            </w:r>
            <w:r w:rsidRPr="00CB27D8">
              <w:rPr>
                <w:rFonts w:asciiTheme="minorBidi" w:hAnsiTheme="minorBidi"/>
                <w:noProof/>
                <w:webHidden/>
                <w:sz w:val="24"/>
                <w:szCs w:val="24"/>
              </w:rPr>
              <w:t>7</w:t>
            </w:r>
            <w:r w:rsidRPr="00CB27D8">
              <w:rPr>
                <w:rFonts w:asciiTheme="minorBidi" w:hAnsiTheme="minorBidi"/>
                <w:noProof/>
                <w:webHidden/>
                <w:sz w:val="24"/>
                <w:szCs w:val="24"/>
              </w:rPr>
              <w:fldChar w:fldCharType="end"/>
            </w:r>
          </w:hyperlink>
        </w:p>
        <w:p w14:paraId="694886D2" w14:textId="5E6FEEAF" w:rsidR="00304B77" w:rsidRPr="00CB27D8" w:rsidRDefault="00304B77">
          <w:pPr>
            <w:pStyle w:val="TOC2"/>
            <w:tabs>
              <w:tab w:val="right" w:leader="dot" w:pos="9016"/>
            </w:tabs>
            <w:rPr>
              <w:rFonts w:asciiTheme="minorBidi" w:eastAsiaTheme="minorEastAsia" w:hAnsiTheme="minorBidi"/>
              <w:noProof/>
              <w:kern w:val="2"/>
              <w:sz w:val="24"/>
              <w:szCs w:val="24"/>
              <w:lang w:eastAsia="en-GB"/>
              <w14:ligatures w14:val="standardContextual"/>
            </w:rPr>
          </w:pPr>
          <w:hyperlink w:anchor="_Toc197454538" w:history="1">
            <w:r w:rsidRPr="00CB27D8">
              <w:rPr>
                <w:rStyle w:val="Hyperlink"/>
                <w:rFonts w:asciiTheme="minorBidi" w:hAnsiTheme="minorBidi"/>
                <w:noProof/>
                <w:sz w:val="24"/>
                <w:szCs w:val="24"/>
              </w:rPr>
              <w:t>1.3 Aim and objectives</w:t>
            </w:r>
            <w:r w:rsidRPr="00CB27D8">
              <w:rPr>
                <w:rFonts w:asciiTheme="minorBidi" w:hAnsiTheme="minorBidi"/>
                <w:noProof/>
                <w:webHidden/>
                <w:sz w:val="24"/>
                <w:szCs w:val="24"/>
              </w:rPr>
              <w:tab/>
            </w:r>
            <w:r w:rsidRPr="00CB27D8">
              <w:rPr>
                <w:rFonts w:asciiTheme="minorBidi" w:hAnsiTheme="minorBidi"/>
                <w:noProof/>
                <w:webHidden/>
                <w:sz w:val="24"/>
                <w:szCs w:val="24"/>
              </w:rPr>
              <w:fldChar w:fldCharType="begin"/>
            </w:r>
            <w:r w:rsidRPr="00CB27D8">
              <w:rPr>
                <w:rFonts w:asciiTheme="minorBidi" w:hAnsiTheme="minorBidi"/>
                <w:noProof/>
                <w:webHidden/>
                <w:sz w:val="24"/>
                <w:szCs w:val="24"/>
              </w:rPr>
              <w:instrText xml:space="preserve"> PAGEREF _Toc197454538 \h </w:instrText>
            </w:r>
            <w:r w:rsidRPr="00CB27D8">
              <w:rPr>
                <w:rFonts w:asciiTheme="minorBidi" w:hAnsiTheme="minorBidi"/>
                <w:noProof/>
                <w:webHidden/>
                <w:sz w:val="24"/>
                <w:szCs w:val="24"/>
              </w:rPr>
            </w:r>
            <w:r w:rsidRPr="00CB27D8">
              <w:rPr>
                <w:rFonts w:asciiTheme="minorBidi" w:hAnsiTheme="minorBidi"/>
                <w:noProof/>
                <w:webHidden/>
                <w:sz w:val="24"/>
                <w:szCs w:val="24"/>
              </w:rPr>
              <w:fldChar w:fldCharType="separate"/>
            </w:r>
            <w:r w:rsidRPr="00CB27D8">
              <w:rPr>
                <w:rFonts w:asciiTheme="minorBidi" w:hAnsiTheme="minorBidi"/>
                <w:noProof/>
                <w:webHidden/>
                <w:sz w:val="24"/>
                <w:szCs w:val="24"/>
              </w:rPr>
              <w:t>8</w:t>
            </w:r>
            <w:r w:rsidRPr="00CB27D8">
              <w:rPr>
                <w:rFonts w:asciiTheme="minorBidi" w:hAnsiTheme="minorBidi"/>
                <w:noProof/>
                <w:webHidden/>
                <w:sz w:val="24"/>
                <w:szCs w:val="24"/>
              </w:rPr>
              <w:fldChar w:fldCharType="end"/>
            </w:r>
          </w:hyperlink>
        </w:p>
        <w:p w14:paraId="1E692765" w14:textId="3FF522CB" w:rsidR="00304B77" w:rsidRPr="00CB27D8" w:rsidRDefault="00304B77">
          <w:pPr>
            <w:pStyle w:val="TOC2"/>
            <w:tabs>
              <w:tab w:val="right" w:leader="dot" w:pos="9016"/>
            </w:tabs>
            <w:rPr>
              <w:rFonts w:asciiTheme="minorBidi" w:eastAsiaTheme="minorEastAsia" w:hAnsiTheme="minorBidi"/>
              <w:noProof/>
              <w:kern w:val="2"/>
              <w:sz w:val="24"/>
              <w:szCs w:val="24"/>
              <w:lang w:eastAsia="en-GB"/>
              <w14:ligatures w14:val="standardContextual"/>
            </w:rPr>
          </w:pPr>
          <w:hyperlink w:anchor="_Toc197454539" w:history="1">
            <w:r w:rsidRPr="00CB27D8">
              <w:rPr>
                <w:rStyle w:val="Hyperlink"/>
                <w:rFonts w:asciiTheme="minorBidi" w:hAnsiTheme="minorBidi"/>
                <w:noProof/>
                <w:sz w:val="24"/>
                <w:szCs w:val="24"/>
              </w:rPr>
              <w:t>1.4 Outline research methods and timescales</w:t>
            </w:r>
            <w:r w:rsidRPr="00CB27D8">
              <w:rPr>
                <w:rFonts w:asciiTheme="minorBidi" w:hAnsiTheme="minorBidi"/>
                <w:noProof/>
                <w:webHidden/>
                <w:sz w:val="24"/>
                <w:szCs w:val="24"/>
              </w:rPr>
              <w:tab/>
            </w:r>
            <w:r w:rsidRPr="00CB27D8">
              <w:rPr>
                <w:rFonts w:asciiTheme="minorBidi" w:hAnsiTheme="minorBidi"/>
                <w:noProof/>
                <w:webHidden/>
                <w:sz w:val="24"/>
                <w:szCs w:val="24"/>
              </w:rPr>
              <w:fldChar w:fldCharType="begin"/>
            </w:r>
            <w:r w:rsidRPr="00CB27D8">
              <w:rPr>
                <w:rFonts w:asciiTheme="minorBidi" w:hAnsiTheme="minorBidi"/>
                <w:noProof/>
                <w:webHidden/>
                <w:sz w:val="24"/>
                <w:szCs w:val="24"/>
              </w:rPr>
              <w:instrText xml:space="preserve"> PAGEREF _Toc197454539 \h </w:instrText>
            </w:r>
            <w:r w:rsidRPr="00CB27D8">
              <w:rPr>
                <w:rFonts w:asciiTheme="minorBidi" w:hAnsiTheme="minorBidi"/>
                <w:noProof/>
                <w:webHidden/>
                <w:sz w:val="24"/>
                <w:szCs w:val="24"/>
              </w:rPr>
            </w:r>
            <w:r w:rsidRPr="00CB27D8">
              <w:rPr>
                <w:rFonts w:asciiTheme="minorBidi" w:hAnsiTheme="minorBidi"/>
                <w:noProof/>
                <w:webHidden/>
                <w:sz w:val="24"/>
                <w:szCs w:val="24"/>
              </w:rPr>
              <w:fldChar w:fldCharType="separate"/>
            </w:r>
            <w:r w:rsidRPr="00CB27D8">
              <w:rPr>
                <w:rFonts w:asciiTheme="minorBidi" w:hAnsiTheme="minorBidi"/>
                <w:noProof/>
                <w:webHidden/>
                <w:sz w:val="24"/>
                <w:szCs w:val="24"/>
              </w:rPr>
              <w:t>9</w:t>
            </w:r>
            <w:r w:rsidRPr="00CB27D8">
              <w:rPr>
                <w:rFonts w:asciiTheme="minorBidi" w:hAnsiTheme="minorBidi"/>
                <w:noProof/>
                <w:webHidden/>
                <w:sz w:val="24"/>
                <w:szCs w:val="24"/>
              </w:rPr>
              <w:fldChar w:fldCharType="end"/>
            </w:r>
          </w:hyperlink>
        </w:p>
        <w:p w14:paraId="4318FFE5" w14:textId="1D80E108" w:rsidR="00304B77" w:rsidRPr="00CB27D8" w:rsidRDefault="00304B77">
          <w:pPr>
            <w:pStyle w:val="TOC2"/>
            <w:tabs>
              <w:tab w:val="right" w:leader="dot" w:pos="9016"/>
            </w:tabs>
            <w:rPr>
              <w:rFonts w:asciiTheme="minorBidi" w:eastAsiaTheme="minorEastAsia" w:hAnsiTheme="minorBidi"/>
              <w:noProof/>
              <w:kern w:val="2"/>
              <w:sz w:val="24"/>
              <w:szCs w:val="24"/>
              <w:lang w:eastAsia="en-GB"/>
              <w14:ligatures w14:val="standardContextual"/>
            </w:rPr>
          </w:pPr>
          <w:hyperlink w:anchor="_Toc197454540" w:history="1">
            <w:r w:rsidRPr="00CB27D8">
              <w:rPr>
                <w:rStyle w:val="Hyperlink"/>
                <w:rFonts w:asciiTheme="minorBidi" w:hAnsiTheme="minorBidi"/>
                <w:noProof/>
                <w:sz w:val="24"/>
                <w:szCs w:val="24"/>
              </w:rPr>
              <w:t>1.5 Values of the research</w:t>
            </w:r>
            <w:r w:rsidRPr="00CB27D8">
              <w:rPr>
                <w:rFonts w:asciiTheme="minorBidi" w:hAnsiTheme="minorBidi"/>
                <w:noProof/>
                <w:webHidden/>
                <w:sz w:val="24"/>
                <w:szCs w:val="24"/>
              </w:rPr>
              <w:tab/>
            </w:r>
            <w:r w:rsidRPr="00CB27D8">
              <w:rPr>
                <w:rFonts w:asciiTheme="minorBidi" w:hAnsiTheme="minorBidi"/>
                <w:noProof/>
                <w:webHidden/>
                <w:sz w:val="24"/>
                <w:szCs w:val="24"/>
              </w:rPr>
              <w:fldChar w:fldCharType="begin"/>
            </w:r>
            <w:r w:rsidRPr="00CB27D8">
              <w:rPr>
                <w:rFonts w:asciiTheme="minorBidi" w:hAnsiTheme="minorBidi"/>
                <w:noProof/>
                <w:webHidden/>
                <w:sz w:val="24"/>
                <w:szCs w:val="24"/>
              </w:rPr>
              <w:instrText xml:space="preserve"> PAGEREF _Toc197454540 \h </w:instrText>
            </w:r>
            <w:r w:rsidRPr="00CB27D8">
              <w:rPr>
                <w:rFonts w:asciiTheme="minorBidi" w:hAnsiTheme="minorBidi"/>
                <w:noProof/>
                <w:webHidden/>
                <w:sz w:val="24"/>
                <w:szCs w:val="24"/>
              </w:rPr>
            </w:r>
            <w:r w:rsidRPr="00CB27D8">
              <w:rPr>
                <w:rFonts w:asciiTheme="minorBidi" w:hAnsiTheme="minorBidi"/>
                <w:noProof/>
                <w:webHidden/>
                <w:sz w:val="24"/>
                <w:szCs w:val="24"/>
              </w:rPr>
              <w:fldChar w:fldCharType="separate"/>
            </w:r>
            <w:r w:rsidRPr="00CB27D8">
              <w:rPr>
                <w:rFonts w:asciiTheme="minorBidi" w:hAnsiTheme="minorBidi"/>
                <w:noProof/>
                <w:webHidden/>
                <w:sz w:val="24"/>
                <w:szCs w:val="24"/>
              </w:rPr>
              <w:t>10</w:t>
            </w:r>
            <w:r w:rsidRPr="00CB27D8">
              <w:rPr>
                <w:rFonts w:asciiTheme="minorBidi" w:hAnsiTheme="minorBidi"/>
                <w:noProof/>
                <w:webHidden/>
                <w:sz w:val="24"/>
                <w:szCs w:val="24"/>
              </w:rPr>
              <w:fldChar w:fldCharType="end"/>
            </w:r>
          </w:hyperlink>
        </w:p>
        <w:p w14:paraId="311DC27E" w14:textId="73F1ACA7" w:rsidR="00304B77" w:rsidRPr="00CB27D8" w:rsidRDefault="00304B77">
          <w:pPr>
            <w:pStyle w:val="TOC1"/>
            <w:rPr>
              <w:rFonts w:eastAsiaTheme="minorEastAsia"/>
              <w:kern w:val="2"/>
              <w:sz w:val="24"/>
              <w:szCs w:val="24"/>
              <w:lang w:eastAsia="en-GB"/>
              <w14:ligatures w14:val="standardContextual"/>
            </w:rPr>
          </w:pPr>
          <w:hyperlink w:anchor="_Toc197454541" w:history="1">
            <w:r w:rsidRPr="00CB27D8">
              <w:rPr>
                <w:rStyle w:val="Hyperlink"/>
                <w:sz w:val="24"/>
                <w:szCs w:val="24"/>
              </w:rPr>
              <w:t>Chapter two – Literature review</w:t>
            </w:r>
            <w:r w:rsidRPr="00CB27D8">
              <w:rPr>
                <w:webHidden/>
                <w:sz w:val="24"/>
                <w:szCs w:val="24"/>
              </w:rPr>
              <w:tab/>
            </w:r>
            <w:r w:rsidRPr="00CB27D8">
              <w:rPr>
                <w:webHidden/>
                <w:sz w:val="24"/>
                <w:szCs w:val="24"/>
              </w:rPr>
              <w:fldChar w:fldCharType="begin"/>
            </w:r>
            <w:r w:rsidRPr="00CB27D8">
              <w:rPr>
                <w:webHidden/>
                <w:sz w:val="24"/>
                <w:szCs w:val="24"/>
              </w:rPr>
              <w:instrText xml:space="preserve"> PAGEREF _Toc197454541 \h </w:instrText>
            </w:r>
            <w:r w:rsidRPr="00CB27D8">
              <w:rPr>
                <w:webHidden/>
                <w:sz w:val="24"/>
                <w:szCs w:val="24"/>
              </w:rPr>
            </w:r>
            <w:r w:rsidRPr="00CB27D8">
              <w:rPr>
                <w:webHidden/>
                <w:sz w:val="24"/>
                <w:szCs w:val="24"/>
              </w:rPr>
              <w:fldChar w:fldCharType="separate"/>
            </w:r>
            <w:r w:rsidRPr="00CB27D8">
              <w:rPr>
                <w:webHidden/>
                <w:sz w:val="24"/>
                <w:szCs w:val="24"/>
              </w:rPr>
              <w:t>11</w:t>
            </w:r>
            <w:r w:rsidRPr="00CB27D8">
              <w:rPr>
                <w:webHidden/>
                <w:sz w:val="24"/>
                <w:szCs w:val="24"/>
              </w:rPr>
              <w:fldChar w:fldCharType="end"/>
            </w:r>
          </w:hyperlink>
        </w:p>
        <w:p w14:paraId="5DBB2E7E" w14:textId="6644F7BE" w:rsidR="00304B77" w:rsidRPr="00CB27D8" w:rsidRDefault="00304B77">
          <w:pPr>
            <w:pStyle w:val="TOC2"/>
            <w:tabs>
              <w:tab w:val="right" w:leader="dot" w:pos="9016"/>
            </w:tabs>
            <w:rPr>
              <w:rFonts w:asciiTheme="minorBidi" w:eastAsiaTheme="minorEastAsia" w:hAnsiTheme="minorBidi"/>
              <w:noProof/>
              <w:kern w:val="2"/>
              <w:sz w:val="24"/>
              <w:szCs w:val="24"/>
              <w:lang w:eastAsia="en-GB"/>
              <w14:ligatures w14:val="standardContextual"/>
            </w:rPr>
          </w:pPr>
          <w:hyperlink w:anchor="_Toc197454542" w:history="1">
            <w:r w:rsidRPr="00CB27D8">
              <w:rPr>
                <w:rStyle w:val="Hyperlink"/>
                <w:rFonts w:asciiTheme="minorBidi" w:hAnsiTheme="minorBidi"/>
                <w:noProof/>
                <w:sz w:val="24"/>
                <w:szCs w:val="24"/>
              </w:rPr>
              <w:t>2.1 Introduction</w:t>
            </w:r>
            <w:r w:rsidRPr="00CB27D8">
              <w:rPr>
                <w:rFonts w:asciiTheme="minorBidi" w:hAnsiTheme="minorBidi"/>
                <w:noProof/>
                <w:webHidden/>
                <w:sz w:val="24"/>
                <w:szCs w:val="24"/>
              </w:rPr>
              <w:tab/>
            </w:r>
            <w:r w:rsidRPr="00CB27D8">
              <w:rPr>
                <w:rFonts w:asciiTheme="minorBidi" w:hAnsiTheme="minorBidi"/>
                <w:noProof/>
                <w:webHidden/>
                <w:sz w:val="24"/>
                <w:szCs w:val="24"/>
              </w:rPr>
              <w:fldChar w:fldCharType="begin"/>
            </w:r>
            <w:r w:rsidRPr="00CB27D8">
              <w:rPr>
                <w:rFonts w:asciiTheme="minorBidi" w:hAnsiTheme="minorBidi"/>
                <w:noProof/>
                <w:webHidden/>
                <w:sz w:val="24"/>
                <w:szCs w:val="24"/>
              </w:rPr>
              <w:instrText xml:space="preserve"> PAGEREF _Toc197454542 \h </w:instrText>
            </w:r>
            <w:r w:rsidRPr="00CB27D8">
              <w:rPr>
                <w:rFonts w:asciiTheme="minorBidi" w:hAnsiTheme="minorBidi"/>
                <w:noProof/>
                <w:webHidden/>
                <w:sz w:val="24"/>
                <w:szCs w:val="24"/>
              </w:rPr>
            </w:r>
            <w:r w:rsidRPr="00CB27D8">
              <w:rPr>
                <w:rFonts w:asciiTheme="minorBidi" w:hAnsiTheme="minorBidi"/>
                <w:noProof/>
                <w:webHidden/>
                <w:sz w:val="24"/>
                <w:szCs w:val="24"/>
              </w:rPr>
              <w:fldChar w:fldCharType="separate"/>
            </w:r>
            <w:r w:rsidRPr="00CB27D8">
              <w:rPr>
                <w:rFonts w:asciiTheme="minorBidi" w:hAnsiTheme="minorBidi"/>
                <w:noProof/>
                <w:webHidden/>
                <w:sz w:val="24"/>
                <w:szCs w:val="24"/>
              </w:rPr>
              <w:t>11</w:t>
            </w:r>
            <w:r w:rsidRPr="00CB27D8">
              <w:rPr>
                <w:rFonts w:asciiTheme="minorBidi" w:hAnsiTheme="minorBidi"/>
                <w:noProof/>
                <w:webHidden/>
                <w:sz w:val="24"/>
                <w:szCs w:val="24"/>
              </w:rPr>
              <w:fldChar w:fldCharType="end"/>
            </w:r>
          </w:hyperlink>
        </w:p>
        <w:p w14:paraId="70F385FE" w14:textId="0B4FB69F" w:rsidR="00304B77" w:rsidRPr="00CB27D8" w:rsidRDefault="00304B77">
          <w:pPr>
            <w:pStyle w:val="TOC2"/>
            <w:tabs>
              <w:tab w:val="right" w:leader="dot" w:pos="9016"/>
            </w:tabs>
            <w:rPr>
              <w:rFonts w:asciiTheme="minorBidi" w:eastAsiaTheme="minorEastAsia" w:hAnsiTheme="minorBidi"/>
              <w:noProof/>
              <w:kern w:val="2"/>
              <w:sz w:val="24"/>
              <w:szCs w:val="24"/>
              <w:lang w:eastAsia="en-GB"/>
              <w14:ligatures w14:val="standardContextual"/>
            </w:rPr>
          </w:pPr>
          <w:hyperlink w:anchor="_Toc197454543" w:history="1">
            <w:r w:rsidRPr="00CB27D8">
              <w:rPr>
                <w:rStyle w:val="Hyperlink"/>
                <w:rFonts w:asciiTheme="minorBidi" w:hAnsiTheme="minorBidi"/>
                <w:noProof/>
                <w:sz w:val="24"/>
                <w:szCs w:val="24"/>
              </w:rPr>
              <w:t>2.2 Objective 1 -  The impact of stereotypes on victims of crime, and beliefs about their responsibility, credibility and deservingness of support .</w:t>
            </w:r>
            <w:r w:rsidRPr="00CB27D8">
              <w:rPr>
                <w:rFonts w:asciiTheme="minorBidi" w:hAnsiTheme="minorBidi"/>
                <w:noProof/>
                <w:webHidden/>
                <w:sz w:val="24"/>
                <w:szCs w:val="24"/>
              </w:rPr>
              <w:tab/>
            </w:r>
            <w:r w:rsidRPr="00CB27D8">
              <w:rPr>
                <w:rFonts w:asciiTheme="minorBidi" w:hAnsiTheme="minorBidi"/>
                <w:noProof/>
                <w:webHidden/>
                <w:sz w:val="24"/>
                <w:szCs w:val="24"/>
              </w:rPr>
              <w:fldChar w:fldCharType="begin"/>
            </w:r>
            <w:r w:rsidRPr="00CB27D8">
              <w:rPr>
                <w:rFonts w:asciiTheme="minorBidi" w:hAnsiTheme="minorBidi"/>
                <w:noProof/>
                <w:webHidden/>
                <w:sz w:val="24"/>
                <w:szCs w:val="24"/>
              </w:rPr>
              <w:instrText xml:space="preserve"> PAGEREF _Toc197454543 \h </w:instrText>
            </w:r>
            <w:r w:rsidRPr="00CB27D8">
              <w:rPr>
                <w:rFonts w:asciiTheme="minorBidi" w:hAnsiTheme="minorBidi"/>
                <w:noProof/>
                <w:webHidden/>
                <w:sz w:val="24"/>
                <w:szCs w:val="24"/>
              </w:rPr>
            </w:r>
            <w:r w:rsidRPr="00CB27D8">
              <w:rPr>
                <w:rFonts w:asciiTheme="minorBidi" w:hAnsiTheme="minorBidi"/>
                <w:noProof/>
                <w:webHidden/>
                <w:sz w:val="24"/>
                <w:szCs w:val="24"/>
              </w:rPr>
              <w:fldChar w:fldCharType="separate"/>
            </w:r>
            <w:r w:rsidRPr="00CB27D8">
              <w:rPr>
                <w:rFonts w:asciiTheme="minorBidi" w:hAnsiTheme="minorBidi"/>
                <w:noProof/>
                <w:webHidden/>
                <w:sz w:val="24"/>
                <w:szCs w:val="24"/>
              </w:rPr>
              <w:t>11</w:t>
            </w:r>
            <w:r w:rsidRPr="00CB27D8">
              <w:rPr>
                <w:rFonts w:asciiTheme="minorBidi" w:hAnsiTheme="minorBidi"/>
                <w:noProof/>
                <w:webHidden/>
                <w:sz w:val="24"/>
                <w:szCs w:val="24"/>
              </w:rPr>
              <w:fldChar w:fldCharType="end"/>
            </w:r>
          </w:hyperlink>
        </w:p>
        <w:p w14:paraId="49684288" w14:textId="456F04D0" w:rsidR="00304B77" w:rsidRPr="00CB27D8" w:rsidRDefault="00304B77">
          <w:pPr>
            <w:pStyle w:val="TOC2"/>
            <w:tabs>
              <w:tab w:val="right" w:leader="dot" w:pos="9016"/>
            </w:tabs>
            <w:rPr>
              <w:rFonts w:asciiTheme="minorBidi" w:eastAsiaTheme="minorEastAsia" w:hAnsiTheme="minorBidi"/>
              <w:noProof/>
              <w:kern w:val="2"/>
              <w:sz w:val="24"/>
              <w:szCs w:val="24"/>
              <w:lang w:eastAsia="en-GB"/>
              <w14:ligatures w14:val="standardContextual"/>
            </w:rPr>
          </w:pPr>
          <w:hyperlink w:anchor="_Toc197454544" w:history="1">
            <w:r w:rsidRPr="00CB27D8">
              <w:rPr>
                <w:rStyle w:val="Hyperlink"/>
                <w:rFonts w:asciiTheme="minorBidi" w:hAnsiTheme="minorBidi"/>
                <w:noProof/>
                <w:sz w:val="24"/>
                <w:szCs w:val="24"/>
              </w:rPr>
              <w:t>2.2.1 Victim credibility</w:t>
            </w:r>
            <w:r w:rsidRPr="00CB27D8">
              <w:rPr>
                <w:rFonts w:asciiTheme="minorBidi" w:hAnsiTheme="minorBidi"/>
                <w:noProof/>
                <w:webHidden/>
                <w:sz w:val="24"/>
                <w:szCs w:val="24"/>
              </w:rPr>
              <w:tab/>
            </w:r>
            <w:r w:rsidRPr="00CB27D8">
              <w:rPr>
                <w:rFonts w:asciiTheme="minorBidi" w:hAnsiTheme="minorBidi"/>
                <w:noProof/>
                <w:webHidden/>
                <w:sz w:val="24"/>
                <w:szCs w:val="24"/>
              </w:rPr>
              <w:fldChar w:fldCharType="begin"/>
            </w:r>
            <w:r w:rsidRPr="00CB27D8">
              <w:rPr>
                <w:rFonts w:asciiTheme="minorBidi" w:hAnsiTheme="minorBidi"/>
                <w:noProof/>
                <w:webHidden/>
                <w:sz w:val="24"/>
                <w:szCs w:val="24"/>
              </w:rPr>
              <w:instrText xml:space="preserve"> PAGEREF _Toc197454544 \h </w:instrText>
            </w:r>
            <w:r w:rsidRPr="00CB27D8">
              <w:rPr>
                <w:rFonts w:asciiTheme="minorBidi" w:hAnsiTheme="minorBidi"/>
                <w:noProof/>
                <w:webHidden/>
                <w:sz w:val="24"/>
                <w:szCs w:val="24"/>
              </w:rPr>
            </w:r>
            <w:r w:rsidRPr="00CB27D8">
              <w:rPr>
                <w:rFonts w:asciiTheme="minorBidi" w:hAnsiTheme="minorBidi"/>
                <w:noProof/>
                <w:webHidden/>
                <w:sz w:val="24"/>
                <w:szCs w:val="24"/>
              </w:rPr>
              <w:fldChar w:fldCharType="separate"/>
            </w:r>
            <w:r w:rsidRPr="00CB27D8">
              <w:rPr>
                <w:rFonts w:asciiTheme="minorBidi" w:hAnsiTheme="minorBidi"/>
                <w:noProof/>
                <w:webHidden/>
                <w:sz w:val="24"/>
                <w:szCs w:val="24"/>
              </w:rPr>
              <w:t>11</w:t>
            </w:r>
            <w:r w:rsidRPr="00CB27D8">
              <w:rPr>
                <w:rFonts w:asciiTheme="minorBidi" w:hAnsiTheme="minorBidi"/>
                <w:noProof/>
                <w:webHidden/>
                <w:sz w:val="24"/>
                <w:szCs w:val="24"/>
              </w:rPr>
              <w:fldChar w:fldCharType="end"/>
            </w:r>
          </w:hyperlink>
        </w:p>
        <w:p w14:paraId="3FCD2C8E" w14:textId="2FD50EF1" w:rsidR="00304B77" w:rsidRPr="00CB27D8" w:rsidRDefault="00304B77">
          <w:pPr>
            <w:pStyle w:val="TOC2"/>
            <w:tabs>
              <w:tab w:val="right" w:leader="dot" w:pos="9016"/>
            </w:tabs>
            <w:rPr>
              <w:rFonts w:asciiTheme="minorBidi" w:eastAsiaTheme="minorEastAsia" w:hAnsiTheme="minorBidi"/>
              <w:noProof/>
              <w:kern w:val="2"/>
              <w:sz w:val="24"/>
              <w:szCs w:val="24"/>
              <w:lang w:eastAsia="en-GB"/>
              <w14:ligatures w14:val="standardContextual"/>
            </w:rPr>
          </w:pPr>
          <w:hyperlink w:anchor="_Toc197454545" w:history="1">
            <w:r w:rsidRPr="00CB27D8">
              <w:rPr>
                <w:rStyle w:val="Hyperlink"/>
                <w:rFonts w:asciiTheme="minorBidi" w:hAnsiTheme="minorBidi"/>
                <w:noProof/>
                <w:sz w:val="24"/>
                <w:szCs w:val="24"/>
              </w:rPr>
              <w:t>2.2.2 Deservingness of support</w:t>
            </w:r>
            <w:r w:rsidRPr="00CB27D8">
              <w:rPr>
                <w:rFonts w:asciiTheme="minorBidi" w:hAnsiTheme="minorBidi"/>
                <w:noProof/>
                <w:webHidden/>
                <w:sz w:val="24"/>
                <w:szCs w:val="24"/>
              </w:rPr>
              <w:tab/>
            </w:r>
            <w:r w:rsidRPr="00CB27D8">
              <w:rPr>
                <w:rFonts w:asciiTheme="minorBidi" w:hAnsiTheme="minorBidi"/>
                <w:noProof/>
                <w:webHidden/>
                <w:sz w:val="24"/>
                <w:szCs w:val="24"/>
              </w:rPr>
              <w:fldChar w:fldCharType="begin"/>
            </w:r>
            <w:r w:rsidRPr="00CB27D8">
              <w:rPr>
                <w:rFonts w:asciiTheme="minorBidi" w:hAnsiTheme="minorBidi"/>
                <w:noProof/>
                <w:webHidden/>
                <w:sz w:val="24"/>
                <w:szCs w:val="24"/>
              </w:rPr>
              <w:instrText xml:space="preserve"> PAGEREF _Toc197454545 \h </w:instrText>
            </w:r>
            <w:r w:rsidRPr="00CB27D8">
              <w:rPr>
                <w:rFonts w:asciiTheme="minorBidi" w:hAnsiTheme="minorBidi"/>
                <w:noProof/>
                <w:webHidden/>
                <w:sz w:val="24"/>
                <w:szCs w:val="24"/>
              </w:rPr>
            </w:r>
            <w:r w:rsidRPr="00CB27D8">
              <w:rPr>
                <w:rFonts w:asciiTheme="minorBidi" w:hAnsiTheme="minorBidi"/>
                <w:noProof/>
                <w:webHidden/>
                <w:sz w:val="24"/>
                <w:szCs w:val="24"/>
              </w:rPr>
              <w:fldChar w:fldCharType="separate"/>
            </w:r>
            <w:r w:rsidRPr="00CB27D8">
              <w:rPr>
                <w:rFonts w:asciiTheme="minorBidi" w:hAnsiTheme="minorBidi"/>
                <w:noProof/>
                <w:webHidden/>
                <w:sz w:val="24"/>
                <w:szCs w:val="24"/>
              </w:rPr>
              <w:t>12</w:t>
            </w:r>
            <w:r w:rsidRPr="00CB27D8">
              <w:rPr>
                <w:rFonts w:asciiTheme="minorBidi" w:hAnsiTheme="minorBidi"/>
                <w:noProof/>
                <w:webHidden/>
                <w:sz w:val="24"/>
                <w:szCs w:val="24"/>
              </w:rPr>
              <w:fldChar w:fldCharType="end"/>
            </w:r>
          </w:hyperlink>
        </w:p>
        <w:p w14:paraId="3D331290" w14:textId="4E295B28" w:rsidR="00304B77" w:rsidRPr="00CB27D8" w:rsidRDefault="00304B77">
          <w:pPr>
            <w:pStyle w:val="TOC2"/>
            <w:tabs>
              <w:tab w:val="right" w:leader="dot" w:pos="9016"/>
            </w:tabs>
            <w:rPr>
              <w:rFonts w:asciiTheme="minorBidi" w:eastAsiaTheme="minorEastAsia" w:hAnsiTheme="minorBidi"/>
              <w:noProof/>
              <w:kern w:val="2"/>
              <w:sz w:val="24"/>
              <w:szCs w:val="24"/>
              <w:lang w:eastAsia="en-GB"/>
              <w14:ligatures w14:val="standardContextual"/>
            </w:rPr>
          </w:pPr>
          <w:hyperlink w:anchor="_Toc197454546" w:history="1">
            <w:r w:rsidRPr="00CB27D8">
              <w:rPr>
                <w:rStyle w:val="Hyperlink"/>
                <w:rFonts w:asciiTheme="minorBidi" w:hAnsiTheme="minorBidi"/>
                <w:noProof/>
                <w:sz w:val="24"/>
                <w:szCs w:val="24"/>
              </w:rPr>
              <w:t>2.2.3 Gender based stereotypes</w:t>
            </w:r>
            <w:r w:rsidRPr="00CB27D8">
              <w:rPr>
                <w:rFonts w:asciiTheme="minorBidi" w:hAnsiTheme="minorBidi"/>
                <w:noProof/>
                <w:webHidden/>
                <w:sz w:val="24"/>
                <w:szCs w:val="24"/>
              </w:rPr>
              <w:tab/>
            </w:r>
            <w:r w:rsidRPr="00CB27D8">
              <w:rPr>
                <w:rFonts w:asciiTheme="minorBidi" w:hAnsiTheme="minorBidi"/>
                <w:noProof/>
                <w:webHidden/>
                <w:sz w:val="24"/>
                <w:szCs w:val="24"/>
              </w:rPr>
              <w:fldChar w:fldCharType="begin"/>
            </w:r>
            <w:r w:rsidRPr="00CB27D8">
              <w:rPr>
                <w:rFonts w:asciiTheme="minorBidi" w:hAnsiTheme="minorBidi"/>
                <w:noProof/>
                <w:webHidden/>
                <w:sz w:val="24"/>
                <w:szCs w:val="24"/>
              </w:rPr>
              <w:instrText xml:space="preserve"> PAGEREF _Toc197454546 \h </w:instrText>
            </w:r>
            <w:r w:rsidRPr="00CB27D8">
              <w:rPr>
                <w:rFonts w:asciiTheme="minorBidi" w:hAnsiTheme="minorBidi"/>
                <w:noProof/>
                <w:webHidden/>
                <w:sz w:val="24"/>
                <w:szCs w:val="24"/>
              </w:rPr>
            </w:r>
            <w:r w:rsidRPr="00CB27D8">
              <w:rPr>
                <w:rFonts w:asciiTheme="minorBidi" w:hAnsiTheme="minorBidi"/>
                <w:noProof/>
                <w:webHidden/>
                <w:sz w:val="24"/>
                <w:szCs w:val="24"/>
              </w:rPr>
              <w:fldChar w:fldCharType="separate"/>
            </w:r>
            <w:r w:rsidRPr="00CB27D8">
              <w:rPr>
                <w:rFonts w:asciiTheme="minorBidi" w:hAnsiTheme="minorBidi"/>
                <w:noProof/>
                <w:webHidden/>
                <w:sz w:val="24"/>
                <w:szCs w:val="24"/>
              </w:rPr>
              <w:t>12</w:t>
            </w:r>
            <w:r w:rsidRPr="00CB27D8">
              <w:rPr>
                <w:rFonts w:asciiTheme="minorBidi" w:hAnsiTheme="minorBidi"/>
                <w:noProof/>
                <w:webHidden/>
                <w:sz w:val="24"/>
                <w:szCs w:val="24"/>
              </w:rPr>
              <w:fldChar w:fldCharType="end"/>
            </w:r>
          </w:hyperlink>
        </w:p>
        <w:p w14:paraId="6B5BE305" w14:textId="277DAE56" w:rsidR="00304B77" w:rsidRPr="00CB27D8" w:rsidRDefault="00304B77">
          <w:pPr>
            <w:pStyle w:val="TOC2"/>
            <w:tabs>
              <w:tab w:val="right" w:leader="dot" w:pos="9016"/>
            </w:tabs>
            <w:rPr>
              <w:rFonts w:asciiTheme="minorBidi" w:eastAsiaTheme="minorEastAsia" w:hAnsiTheme="minorBidi"/>
              <w:noProof/>
              <w:kern w:val="2"/>
              <w:sz w:val="24"/>
              <w:szCs w:val="24"/>
              <w:lang w:eastAsia="en-GB"/>
              <w14:ligatures w14:val="standardContextual"/>
            </w:rPr>
          </w:pPr>
          <w:hyperlink w:anchor="_Toc197454547" w:history="1">
            <w:r w:rsidRPr="00CB27D8">
              <w:rPr>
                <w:rStyle w:val="Hyperlink"/>
                <w:rFonts w:asciiTheme="minorBidi" w:hAnsiTheme="minorBidi"/>
                <w:noProof/>
                <w:sz w:val="24"/>
                <w:szCs w:val="24"/>
              </w:rPr>
              <w:t>2.3 Objective 2 - Evaluate the extent to which societal attitudes that blame victims can impact reporting crimes and criminal justice responses- change in ethics</w:t>
            </w:r>
            <w:r w:rsidRPr="00CB27D8">
              <w:rPr>
                <w:rFonts w:asciiTheme="minorBidi" w:hAnsiTheme="minorBidi"/>
                <w:noProof/>
                <w:webHidden/>
                <w:sz w:val="24"/>
                <w:szCs w:val="24"/>
              </w:rPr>
              <w:tab/>
            </w:r>
            <w:r w:rsidRPr="00CB27D8">
              <w:rPr>
                <w:rFonts w:asciiTheme="minorBidi" w:hAnsiTheme="minorBidi"/>
                <w:noProof/>
                <w:webHidden/>
                <w:sz w:val="24"/>
                <w:szCs w:val="24"/>
              </w:rPr>
              <w:fldChar w:fldCharType="begin"/>
            </w:r>
            <w:r w:rsidRPr="00CB27D8">
              <w:rPr>
                <w:rFonts w:asciiTheme="minorBidi" w:hAnsiTheme="minorBidi"/>
                <w:noProof/>
                <w:webHidden/>
                <w:sz w:val="24"/>
                <w:szCs w:val="24"/>
              </w:rPr>
              <w:instrText xml:space="preserve"> PAGEREF _Toc197454547 \h </w:instrText>
            </w:r>
            <w:r w:rsidRPr="00CB27D8">
              <w:rPr>
                <w:rFonts w:asciiTheme="minorBidi" w:hAnsiTheme="minorBidi"/>
                <w:noProof/>
                <w:webHidden/>
                <w:sz w:val="24"/>
                <w:szCs w:val="24"/>
              </w:rPr>
            </w:r>
            <w:r w:rsidRPr="00CB27D8">
              <w:rPr>
                <w:rFonts w:asciiTheme="minorBidi" w:hAnsiTheme="minorBidi"/>
                <w:noProof/>
                <w:webHidden/>
                <w:sz w:val="24"/>
                <w:szCs w:val="24"/>
              </w:rPr>
              <w:fldChar w:fldCharType="separate"/>
            </w:r>
            <w:r w:rsidRPr="00CB27D8">
              <w:rPr>
                <w:rFonts w:asciiTheme="minorBidi" w:hAnsiTheme="minorBidi"/>
                <w:noProof/>
                <w:webHidden/>
                <w:sz w:val="24"/>
                <w:szCs w:val="24"/>
              </w:rPr>
              <w:t>14</w:t>
            </w:r>
            <w:r w:rsidRPr="00CB27D8">
              <w:rPr>
                <w:rFonts w:asciiTheme="minorBidi" w:hAnsiTheme="minorBidi"/>
                <w:noProof/>
                <w:webHidden/>
                <w:sz w:val="24"/>
                <w:szCs w:val="24"/>
              </w:rPr>
              <w:fldChar w:fldCharType="end"/>
            </w:r>
          </w:hyperlink>
        </w:p>
        <w:p w14:paraId="3F21264F" w14:textId="28491C9B" w:rsidR="00304B77" w:rsidRPr="00CB27D8" w:rsidRDefault="00304B77">
          <w:pPr>
            <w:pStyle w:val="TOC2"/>
            <w:tabs>
              <w:tab w:val="right" w:leader="dot" w:pos="9016"/>
            </w:tabs>
            <w:rPr>
              <w:rFonts w:asciiTheme="minorBidi" w:eastAsiaTheme="minorEastAsia" w:hAnsiTheme="minorBidi"/>
              <w:noProof/>
              <w:kern w:val="2"/>
              <w:sz w:val="24"/>
              <w:szCs w:val="24"/>
              <w:lang w:eastAsia="en-GB"/>
              <w14:ligatures w14:val="standardContextual"/>
            </w:rPr>
          </w:pPr>
          <w:hyperlink w:anchor="_Toc197454548" w:history="1">
            <w:r w:rsidRPr="00CB27D8">
              <w:rPr>
                <w:rStyle w:val="Hyperlink"/>
                <w:rFonts w:asciiTheme="minorBidi" w:hAnsiTheme="minorBidi"/>
                <w:noProof/>
                <w:sz w:val="24"/>
                <w:szCs w:val="24"/>
              </w:rPr>
              <w:t>2.3.1 Routine Activity Theory</w:t>
            </w:r>
            <w:r w:rsidRPr="00CB27D8">
              <w:rPr>
                <w:rFonts w:asciiTheme="minorBidi" w:hAnsiTheme="minorBidi"/>
                <w:noProof/>
                <w:webHidden/>
                <w:sz w:val="24"/>
                <w:szCs w:val="24"/>
              </w:rPr>
              <w:tab/>
            </w:r>
            <w:r w:rsidRPr="00CB27D8">
              <w:rPr>
                <w:rFonts w:asciiTheme="minorBidi" w:hAnsiTheme="minorBidi"/>
                <w:noProof/>
                <w:webHidden/>
                <w:sz w:val="24"/>
                <w:szCs w:val="24"/>
              </w:rPr>
              <w:fldChar w:fldCharType="begin"/>
            </w:r>
            <w:r w:rsidRPr="00CB27D8">
              <w:rPr>
                <w:rFonts w:asciiTheme="minorBidi" w:hAnsiTheme="minorBidi"/>
                <w:noProof/>
                <w:webHidden/>
                <w:sz w:val="24"/>
                <w:szCs w:val="24"/>
              </w:rPr>
              <w:instrText xml:space="preserve"> PAGEREF _Toc197454548 \h </w:instrText>
            </w:r>
            <w:r w:rsidRPr="00CB27D8">
              <w:rPr>
                <w:rFonts w:asciiTheme="minorBidi" w:hAnsiTheme="minorBidi"/>
                <w:noProof/>
                <w:webHidden/>
                <w:sz w:val="24"/>
                <w:szCs w:val="24"/>
              </w:rPr>
            </w:r>
            <w:r w:rsidRPr="00CB27D8">
              <w:rPr>
                <w:rFonts w:asciiTheme="minorBidi" w:hAnsiTheme="minorBidi"/>
                <w:noProof/>
                <w:webHidden/>
                <w:sz w:val="24"/>
                <w:szCs w:val="24"/>
              </w:rPr>
              <w:fldChar w:fldCharType="separate"/>
            </w:r>
            <w:r w:rsidRPr="00CB27D8">
              <w:rPr>
                <w:rFonts w:asciiTheme="minorBidi" w:hAnsiTheme="minorBidi"/>
                <w:noProof/>
                <w:webHidden/>
                <w:sz w:val="24"/>
                <w:szCs w:val="24"/>
              </w:rPr>
              <w:t>15</w:t>
            </w:r>
            <w:r w:rsidRPr="00CB27D8">
              <w:rPr>
                <w:rFonts w:asciiTheme="minorBidi" w:hAnsiTheme="minorBidi"/>
                <w:noProof/>
                <w:webHidden/>
                <w:sz w:val="24"/>
                <w:szCs w:val="24"/>
              </w:rPr>
              <w:fldChar w:fldCharType="end"/>
            </w:r>
          </w:hyperlink>
        </w:p>
        <w:p w14:paraId="75C78953" w14:textId="4CA96BE9" w:rsidR="00304B77" w:rsidRPr="00CB27D8" w:rsidRDefault="00304B77">
          <w:pPr>
            <w:pStyle w:val="TOC2"/>
            <w:tabs>
              <w:tab w:val="right" w:leader="dot" w:pos="9016"/>
            </w:tabs>
            <w:rPr>
              <w:rFonts w:asciiTheme="minorBidi" w:eastAsiaTheme="minorEastAsia" w:hAnsiTheme="minorBidi"/>
              <w:noProof/>
              <w:kern w:val="2"/>
              <w:sz w:val="24"/>
              <w:szCs w:val="24"/>
              <w:lang w:eastAsia="en-GB"/>
              <w14:ligatures w14:val="standardContextual"/>
            </w:rPr>
          </w:pPr>
          <w:hyperlink w:anchor="_Toc197454549" w:history="1">
            <w:r w:rsidRPr="00CB27D8">
              <w:rPr>
                <w:rStyle w:val="Hyperlink"/>
                <w:rFonts w:asciiTheme="minorBidi" w:hAnsiTheme="minorBidi"/>
                <w:noProof/>
                <w:sz w:val="24"/>
                <w:szCs w:val="24"/>
              </w:rPr>
              <w:t>2.3.2 Lifestyle Exposure Theory</w:t>
            </w:r>
            <w:r w:rsidRPr="00CB27D8">
              <w:rPr>
                <w:rFonts w:asciiTheme="minorBidi" w:hAnsiTheme="minorBidi"/>
                <w:noProof/>
                <w:webHidden/>
                <w:sz w:val="24"/>
                <w:szCs w:val="24"/>
              </w:rPr>
              <w:tab/>
            </w:r>
            <w:r w:rsidRPr="00CB27D8">
              <w:rPr>
                <w:rFonts w:asciiTheme="minorBidi" w:hAnsiTheme="minorBidi"/>
                <w:noProof/>
                <w:webHidden/>
                <w:sz w:val="24"/>
                <w:szCs w:val="24"/>
              </w:rPr>
              <w:fldChar w:fldCharType="begin"/>
            </w:r>
            <w:r w:rsidRPr="00CB27D8">
              <w:rPr>
                <w:rFonts w:asciiTheme="minorBidi" w:hAnsiTheme="minorBidi"/>
                <w:noProof/>
                <w:webHidden/>
                <w:sz w:val="24"/>
                <w:szCs w:val="24"/>
              </w:rPr>
              <w:instrText xml:space="preserve"> PAGEREF _Toc197454549 \h </w:instrText>
            </w:r>
            <w:r w:rsidRPr="00CB27D8">
              <w:rPr>
                <w:rFonts w:asciiTheme="minorBidi" w:hAnsiTheme="minorBidi"/>
                <w:noProof/>
                <w:webHidden/>
                <w:sz w:val="24"/>
                <w:szCs w:val="24"/>
              </w:rPr>
            </w:r>
            <w:r w:rsidRPr="00CB27D8">
              <w:rPr>
                <w:rFonts w:asciiTheme="minorBidi" w:hAnsiTheme="minorBidi"/>
                <w:noProof/>
                <w:webHidden/>
                <w:sz w:val="24"/>
                <w:szCs w:val="24"/>
              </w:rPr>
              <w:fldChar w:fldCharType="separate"/>
            </w:r>
            <w:r w:rsidRPr="00CB27D8">
              <w:rPr>
                <w:rFonts w:asciiTheme="minorBidi" w:hAnsiTheme="minorBidi"/>
                <w:noProof/>
                <w:webHidden/>
                <w:sz w:val="24"/>
                <w:szCs w:val="24"/>
              </w:rPr>
              <w:t>15</w:t>
            </w:r>
            <w:r w:rsidRPr="00CB27D8">
              <w:rPr>
                <w:rFonts w:asciiTheme="minorBidi" w:hAnsiTheme="minorBidi"/>
                <w:noProof/>
                <w:webHidden/>
                <w:sz w:val="24"/>
                <w:szCs w:val="24"/>
              </w:rPr>
              <w:fldChar w:fldCharType="end"/>
            </w:r>
          </w:hyperlink>
        </w:p>
        <w:p w14:paraId="02EC3330" w14:textId="19E16037" w:rsidR="00304B77" w:rsidRPr="00CB27D8" w:rsidRDefault="00304B77">
          <w:pPr>
            <w:pStyle w:val="TOC2"/>
            <w:tabs>
              <w:tab w:val="right" w:leader="dot" w:pos="9016"/>
            </w:tabs>
            <w:rPr>
              <w:rFonts w:asciiTheme="minorBidi" w:eastAsiaTheme="minorEastAsia" w:hAnsiTheme="minorBidi"/>
              <w:noProof/>
              <w:kern w:val="2"/>
              <w:sz w:val="24"/>
              <w:szCs w:val="24"/>
              <w:lang w:eastAsia="en-GB"/>
              <w14:ligatures w14:val="standardContextual"/>
            </w:rPr>
          </w:pPr>
          <w:hyperlink w:anchor="_Toc197454550" w:history="1">
            <w:r w:rsidRPr="00CB27D8">
              <w:rPr>
                <w:rStyle w:val="Hyperlink"/>
                <w:rFonts w:asciiTheme="minorBidi" w:hAnsiTheme="minorBidi"/>
                <w:noProof/>
                <w:sz w:val="24"/>
                <w:szCs w:val="24"/>
              </w:rPr>
              <w:t>2.3.3 Reluctance to report</w:t>
            </w:r>
            <w:r w:rsidRPr="00CB27D8">
              <w:rPr>
                <w:rFonts w:asciiTheme="minorBidi" w:hAnsiTheme="minorBidi"/>
                <w:noProof/>
                <w:webHidden/>
                <w:sz w:val="24"/>
                <w:szCs w:val="24"/>
              </w:rPr>
              <w:tab/>
            </w:r>
            <w:r w:rsidRPr="00CB27D8">
              <w:rPr>
                <w:rFonts w:asciiTheme="minorBidi" w:hAnsiTheme="minorBidi"/>
                <w:noProof/>
                <w:webHidden/>
                <w:sz w:val="24"/>
                <w:szCs w:val="24"/>
              </w:rPr>
              <w:fldChar w:fldCharType="begin"/>
            </w:r>
            <w:r w:rsidRPr="00CB27D8">
              <w:rPr>
                <w:rFonts w:asciiTheme="minorBidi" w:hAnsiTheme="minorBidi"/>
                <w:noProof/>
                <w:webHidden/>
                <w:sz w:val="24"/>
                <w:szCs w:val="24"/>
              </w:rPr>
              <w:instrText xml:space="preserve"> PAGEREF _Toc197454550 \h </w:instrText>
            </w:r>
            <w:r w:rsidRPr="00CB27D8">
              <w:rPr>
                <w:rFonts w:asciiTheme="minorBidi" w:hAnsiTheme="minorBidi"/>
                <w:noProof/>
                <w:webHidden/>
                <w:sz w:val="24"/>
                <w:szCs w:val="24"/>
              </w:rPr>
            </w:r>
            <w:r w:rsidRPr="00CB27D8">
              <w:rPr>
                <w:rFonts w:asciiTheme="minorBidi" w:hAnsiTheme="minorBidi"/>
                <w:noProof/>
                <w:webHidden/>
                <w:sz w:val="24"/>
                <w:szCs w:val="24"/>
              </w:rPr>
              <w:fldChar w:fldCharType="separate"/>
            </w:r>
            <w:r w:rsidRPr="00CB27D8">
              <w:rPr>
                <w:rFonts w:asciiTheme="minorBidi" w:hAnsiTheme="minorBidi"/>
                <w:noProof/>
                <w:webHidden/>
                <w:sz w:val="24"/>
                <w:szCs w:val="24"/>
              </w:rPr>
              <w:t>16</w:t>
            </w:r>
            <w:r w:rsidRPr="00CB27D8">
              <w:rPr>
                <w:rFonts w:asciiTheme="minorBidi" w:hAnsiTheme="minorBidi"/>
                <w:noProof/>
                <w:webHidden/>
                <w:sz w:val="24"/>
                <w:szCs w:val="24"/>
              </w:rPr>
              <w:fldChar w:fldCharType="end"/>
            </w:r>
          </w:hyperlink>
        </w:p>
        <w:p w14:paraId="3A7459A2" w14:textId="48464C9F" w:rsidR="00304B77" w:rsidRPr="00CB27D8" w:rsidRDefault="00304B77">
          <w:pPr>
            <w:pStyle w:val="TOC2"/>
            <w:tabs>
              <w:tab w:val="right" w:leader="dot" w:pos="9016"/>
            </w:tabs>
            <w:rPr>
              <w:rFonts w:asciiTheme="minorBidi" w:eastAsiaTheme="minorEastAsia" w:hAnsiTheme="minorBidi"/>
              <w:noProof/>
              <w:kern w:val="2"/>
              <w:sz w:val="24"/>
              <w:szCs w:val="24"/>
              <w:lang w:eastAsia="en-GB"/>
              <w14:ligatures w14:val="standardContextual"/>
            </w:rPr>
          </w:pPr>
          <w:hyperlink w:anchor="_Toc197454551" w:history="1">
            <w:r w:rsidRPr="00CB27D8">
              <w:rPr>
                <w:rStyle w:val="Hyperlink"/>
                <w:rFonts w:asciiTheme="minorBidi" w:hAnsiTheme="minorBidi"/>
                <w:noProof/>
                <w:sz w:val="24"/>
                <w:szCs w:val="24"/>
              </w:rPr>
              <w:t>2.3.4 Sexual offences and under reporting</w:t>
            </w:r>
            <w:r w:rsidRPr="00CB27D8">
              <w:rPr>
                <w:rFonts w:asciiTheme="minorBidi" w:hAnsiTheme="minorBidi"/>
                <w:noProof/>
                <w:webHidden/>
                <w:sz w:val="24"/>
                <w:szCs w:val="24"/>
              </w:rPr>
              <w:tab/>
            </w:r>
            <w:r w:rsidRPr="00CB27D8">
              <w:rPr>
                <w:rFonts w:asciiTheme="minorBidi" w:hAnsiTheme="minorBidi"/>
                <w:noProof/>
                <w:webHidden/>
                <w:sz w:val="24"/>
                <w:szCs w:val="24"/>
              </w:rPr>
              <w:fldChar w:fldCharType="begin"/>
            </w:r>
            <w:r w:rsidRPr="00CB27D8">
              <w:rPr>
                <w:rFonts w:asciiTheme="minorBidi" w:hAnsiTheme="minorBidi"/>
                <w:noProof/>
                <w:webHidden/>
                <w:sz w:val="24"/>
                <w:szCs w:val="24"/>
              </w:rPr>
              <w:instrText xml:space="preserve"> PAGEREF _Toc197454551 \h </w:instrText>
            </w:r>
            <w:r w:rsidRPr="00CB27D8">
              <w:rPr>
                <w:rFonts w:asciiTheme="minorBidi" w:hAnsiTheme="minorBidi"/>
                <w:noProof/>
                <w:webHidden/>
                <w:sz w:val="24"/>
                <w:szCs w:val="24"/>
              </w:rPr>
            </w:r>
            <w:r w:rsidRPr="00CB27D8">
              <w:rPr>
                <w:rFonts w:asciiTheme="minorBidi" w:hAnsiTheme="minorBidi"/>
                <w:noProof/>
                <w:webHidden/>
                <w:sz w:val="24"/>
                <w:szCs w:val="24"/>
              </w:rPr>
              <w:fldChar w:fldCharType="separate"/>
            </w:r>
            <w:r w:rsidRPr="00CB27D8">
              <w:rPr>
                <w:rFonts w:asciiTheme="minorBidi" w:hAnsiTheme="minorBidi"/>
                <w:noProof/>
                <w:webHidden/>
                <w:sz w:val="24"/>
                <w:szCs w:val="24"/>
              </w:rPr>
              <w:t>17</w:t>
            </w:r>
            <w:r w:rsidRPr="00CB27D8">
              <w:rPr>
                <w:rFonts w:asciiTheme="minorBidi" w:hAnsiTheme="minorBidi"/>
                <w:noProof/>
                <w:webHidden/>
                <w:sz w:val="24"/>
                <w:szCs w:val="24"/>
              </w:rPr>
              <w:fldChar w:fldCharType="end"/>
            </w:r>
          </w:hyperlink>
        </w:p>
        <w:p w14:paraId="1C9F613D" w14:textId="481E9C8E" w:rsidR="00304B77" w:rsidRPr="00CB27D8" w:rsidRDefault="00304B77">
          <w:pPr>
            <w:pStyle w:val="TOC2"/>
            <w:tabs>
              <w:tab w:val="right" w:leader="dot" w:pos="9016"/>
            </w:tabs>
            <w:rPr>
              <w:rFonts w:asciiTheme="minorBidi" w:eastAsiaTheme="minorEastAsia" w:hAnsiTheme="minorBidi"/>
              <w:noProof/>
              <w:kern w:val="2"/>
              <w:sz w:val="24"/>
              <w:szCs w:val="24"/>
              <w:lang w:eastAsia="en-GB"/>
              <w14:ligatures w14:val="standardContextual"/>
            </w:rPr>
          </w:pPr>
          <w:hyperlink w:anchor="_Toc197454552" w:history="1">
            <w:r w:rsidRPr="00CB27D8">
              <w:rPr>
                <w:rStyle w:val="Hyperlink"/>
                <w:rFonts w:asciiTheme="minorBidi" w:hAnsiTheme="minorBidi"/>
                <w:noProof/>
                <w:sz w:val="24"/>
                <w:szCs w:val="24"/>
              </w:rPr>
              <w:t>2.3.5 Health impact</w:t>
            </w:r>
            <w:r w:rsidRPr="00CB27D8">
              <w:rPr>
                <w:rFonts w:asciiTheme="minorBidi" w:hAnsiTheme="minorBidi"/>
                <w:noProof/>
                <w:webHidden/>
                <w:sz w:val="24"/>
                <w:szCs w:val="24"/>
              </w:rPr>
              <w:tab/>
            </w:r>
            <w:r w:rsidRPr="00CB27D8">
              <w:rPr>
                <w:rFonts w:asciiTheme="minorBidi" w:hAnsiTheme="minorBidi"/>
                <w:noProof/>
                <w:webHidden/>
                <w:sz w:val="24"/>
                <w:szCs w:val="24"/>
              </w:rPr>
              <w:fldChar w:fldCharType="begin"/>
            </w:r>
            <w:r w:rsidRPr="00CB27D8">
              <w:rPr>
                <w:rFonts w:asciiTheme="minorBidi" w:hAnsiTheme="minorBidi"/>
                <w:noProof/>
                <w:webHidden/>
                <w:sz w:val="24"/>
                <w:szCs w:val="24"/>
              </w:rPr>
              <w:instrText xml:space="preserve"> PAGEREF _Toc197454552 \h </w:instrText>
            </w:r>
            <w:r w:rsidRPr="00CB27D8">
              <w:rPr>
                <w:rFonts w:asciiTheme="minorBidi" w:hAnsiTheme="minorBidi"/>
                <w:noProof/>
                <w:webHidden/>
                <w:sz w:val="24"/>
                <w:szCs w:val="24"/>
              </w:rPr>
            </w:r>
            <w:r w:rsidRPr="00CB27D8">
              <w:rPr>
                <w:rFonts w:asciiTheme="minorBidi" w:hAnsiTheme="minorBidi"/>
                <w:noProof/>
                <w:webHidden/>
                <w:sz w:val="24"/>
                <w:szCs w:val="24"/>
              </w:rPr>
              <w:fldChar w:fldCharType="separate"/>
            </w:r>
            <w:r w:rsidRPr="00CB27D8">
              <w:rPr>
                <w:rFonts w:asciiTheme="minorBidi" w:hAnsiTheme="minorBidi"/>
                <w:noProof/>
                <w:webHidden/>
                <w:sz w:val="24"/>
                <w:szCs w:val="24"/>
              </w:rPr>
              <w:t>18</w:t>
            </w:r>
            <w:r w:rsidRPr="00CB27D8">
              <w:rPr>
                <w:rFonts w:asciiTheme="minorBidi" w:hAnsiTheme="minorBidi"/>
                <w:noProof/>
                <w:webHidden/>
                <w:sz w:val="24"/>
                <w:szCs w:val="24"/>
              </w:rPr>
              <w:fldChar w:fldCharType="end"/>
            </w:r>
          </w:hyperlink>
        </w:p>
        <w:p w14:paraId="29623349" w14:textId="4DDC163E" w:rsidR="00304B77" w:rsidRPr="00CB27D8" w:rsidRDefault="00304B77">
          <w:pPr>
            <w:pStyle w:val="TOC2"/>
            <w:tabs>
              <w:tab w:val="right" w:leader="dot" w:pos="9016"/>
            </w:tabs>
            <w:rPr>
              <w:rFonts w:asciiTheme="minorBidi" w:eastAsiaTheme="minorEastAsia" w:hAnsiTheme="minorBidi"/>
              <w:noProof/>
              <w:kern w:val="2"/>
              <w:sz w:val="24"/>
              <w:szCs w:val="24"/>
              <w:lang w:eastAsia="en-GB"/>
              <w14:ligatures w14:val="standardContextual"/>
            </w:rPr>
          </w:pPr>
          <w:hyperlink w:anchor="_Toc197454553" w:history="1">
            <w:r w:rsidRPr="00CB27D8">
              <w:rPr>
                <w:rStyle w:val="Hyperlink"/>
                <w:rFonts w:asciiTheme="minorBidi" w:hAnsiTheme="minorBidi"/>
                <w:noProof/>
                <w:sz w:val="24"/>
                <w:szCs w:val="24"/>
              </w:rPr>
              <w:t>2.4 Objective 3 – Identify the psychological impact of victim blaming on survivors of crime, including its effects on self-esteem, mental health.</w:t>
            </w:r>
            <w:r w:rsidRPr="00CB27D8">
              <w:rPr>
                <w:rFonts w:asciiTheme="minorBidi" w:hAnsiTheme="minorBidi"/>
                <w:noProof/>
                <w:webHidden/>
                <w:sz w:val="24"/>
                <w:szCs w:val="24"/>
              </w:rPr>
              <w:tab/>
            </w:r>
            <w:r w:rsidRPr="00CB27D8">
              <w:rPr>
                <w:rFonts w:asciiTheme="minorBidi" w:hAnsiTheme="minorBidi"/>
                <w:noProof/>
                <w:webHidden/>
                <w:sz w:val="24"/>
                <w:szCs w:val="24"/>
              </w:rPr>
              <w:fldChar w:fldCharType="begin"/>
            </w:r>
            <w:r w:rsidRPr="00CB27D8">
              <w:rPr>
                <w:rFonts w:asciiTheme="minorBidi" w:hAnsiTheme="minorBidi"/>
                <w:noProof/>
                <w:webHidden/>
                <w:sz w:val="24"/>
                <w:szCs w:val="24"/>
              </w:rPr>
              <w:instrText xml:space="preserve"> PAGEREF _Toc197454553 \h </w:instrText>
            </w:r>
            <w:r w:rsidRPr="00CB27D8">
              <w:rPr>
                <w:rFonts w:asciiTheme="minorBidi" w:hAnsiTheme="minorBidi"/>
                <w:noProof/>
                <w:webHidden/>
                <w:sz w:val="24"/>
                <w:szCs w:val="24"/>
              </w:rPr>
            </w:r>
            <w:r w:rsidRPr="00CB27D8">
              <w:rPr>
                <w:rFonts w:asciiTheme="minorBidi" w:hAnsiTheme="minorBidi"/>
                <w:noProof/>
                <w:webHidden/>
                <w:sz w:val="24"/>
                <w:szCs w:val="24"/>
              </w:rPr>
              <w:fldChar w:fldCharType="separate"/>
            </w:r>
            <w:r w:rsidRPr="00CB27D8">
              <w:rPr>
                <w:rFonts w:asciiTheme="minorBidi" w:hAnsiTheme="minorBidi"/>
                <w:noProof/>
                <w:webHidden/>
                <w:sz w:val="24"/>
                <w:szCs w:val="24"/>
              </w:rPr>
              <w:t>19</w:t>
            </w:r>
            <w:r w:rsidRPr="00CB27D8">
              <w:rPr>
                <w:rFonts w:asciiTheme="minorBidi" w:hAnsiTheme="minorBidi"/>
                <w:noProof/>
                <w:webHidden/>
                <w:sz w:val="24"/>
                <w:szCs w:val="24"/>
              </w:rPr>
              <w:fldChar w:fldCharType="end"/>
            </w:r>
          </w:hyperlink>
        </w:p>
        <w:p w14:paraId="37562DFE" w14:textId="2B4228C1" w:rsidR="00304B77" w:rsidRPr="00CB27D8" w:rsidRDefault="00304B77">
          <w:pPr>
            <w:pStyle w:val="TOC2"/>
            <w:tabs>
              <w:tab w:val="right" w:leader="dot" w:pos="9016"/>
            </w:tabs>
            <w:rPr>
              <w:rFonts w:asciiTheme="minorBidi" w:eastAsiaTheme="minorEastAsia" w:hAnsiTheme="minorBidi"/>
              <w:noProof/>
              <w:kern w:val="2"/>
              <w:sz w:val="24"/>
              <w:szCs w:val="24"/>
              <w:lang w:eastAsia="en-GB"/>
              <w14:ligatures w14:val="standardContextual"/>
            </w:rPr>
          </w:pPr>
          <w:hyperlink w:anchor="_Toc197454554" w:history="1">
            <w:r w:rsidRPr="00CB27D8">
              <w:rPr>
                <w:rStyle w:val="Hyperlink"/>
                <w:rFonts w:asciiTheme="minorBidi" w:hAnsiTheme="minorBidi"/>
                <w:noProof/>
                <w:sz w:val="24"/>
                <w:szCs w:val="24"/>
              </w:rPr>
              <w:t>2.4.1 Effects on self esteem</w:t>
            </w:r>
            <w:r w:rsidRPr="00CB27D8">
              <w:rPr>
                <w:rFonts w:asciiTheme="minorBidi" w:hAnsiTheme="minorBidi"/>
                <w:noProof/>
                <w:webHidden/>
                <w:sz w:val="24"/>
                <w:szCs w:val="24"/>
              </w:rPr>
              <w:tab/>
            </w:r>
            <w:r w:rsidRPr="00CB27D8">
              <w:rPr>
                <w:rFonts w:asciiTheme="minorBidi" w:hAnsiTheme="minorBidi"/>
                <w:noProof/>
                <w:webHidden/>
                <w:sz w:val="24"/>
                <w:szCs w:val="24"/>
              </w:rPr>
              <w:fldChar w:fldCharType="begin"/>
            </w:r>
            <w:r w:rsidRPr="00CB27D8">
              <w:rPr>
                <w:rFonts w:asciiTheme="minorBidi" w:hAnsiTheme="minorBidi"/>
                <w:noProof/>
                <w:webHidden/>
                <w:sz w:val="24"/>
                <w:szCs w:val="24"/>
              </w:rPr>
              <w:instrText xml:space="preserve"> PAGEREF _Toc197454554 \h </w:instrText>
            </w:r>
            <w:r w:rsidRPr="00CB27D8">
              <w:rPr>
                <w:rFonts w:asciiTheme="minorBidi" w:hAnsiTheme="minorBidi"/>
                <w:noProof/>
                <w:webHidden/>
                <w:sz w:val="24"/>
                <w:szCs w:val="24"/>
              </w:rPr>
            </w:r>
            <w:r w:rsidRPr="00CB27D8">
              <w:rPr>
                <w:rFonts w:asciiTheme="minorBidi" w:hAnsiTheme="minorBidi"/>
                <w:noProof/>
                <w:webHidden/>
                <w:sz w:val="24"/>
                <w:szCs w:val="24"/>
              </w:rPr>
              <w:fldChar w:fldCharType="separate"/>
            </w:r>
            <w:r w:rsidRPr="00CB27D8">
              <w:rPr>
                <w:rFonts w:asciiTheme="minorBidi" w:hAnsiTheme="minorBidi"/>
                <w:noProof/>
                <w:webHidden/>
                <w:sz w:val="24"/>
                <w:szCs w:val="24"/>
              </w:rPr>
              <w:t>19</w:t>
            </w:r>
            <w:r w:rsidRPr="00CB27D8">
              <w:rPr>
                <w:rFonts w:asciiTheme="minorBidi" w:hAnsiTheme="minorBidi"/>
                <w:noProof/>
                <w:webHidden/>
                <w:sz w:val="24"/>
                <w:szCs w:val="24"/>
              </w:rPr>
              <w:fldChar w:fldCharType="end"/>
            </w:r>
          </w:hyperlink>
        </w:p>
        <w:p w14:paraId="002F4524" w14:textId="13599FB2" w:rsidR="00304B77" w:rsidRPr="00CB27D8" w:rsidRDefault="00304B77">
          <w:pPr>
            <w:pStyle w:val="TOC2"/>
            <w:tabs>
              <w:tab w:val="right" w:leader="dot" w:pos="9016"/>
            </w:tabs>
            <w:rPr>
              <w:rFonts w:asciiTheme="minorBidi" w:eastAsiaTheme="minorEastAsia" w:hAnsiTheme="minorBidi"/>
              <w:noProof/>
              <w:kern w:val="2"/>
              <w:sz w:val="24"/>
              <w:szCs w:val="24"/>
              <w:lang w:eastAsia="en-GB"/>
              <w14:ligatures w14:val="standardContextual"/>
            </w:rPr>
          </w:pPr>
          <w:hyperlink w:anchor="_Toc197454555" w:history="1">
            <w:r w:rsidRPr="00CB27D8">
              <w:rPr>
                <w:rStyle w:val="Hyperlink"/>
                <w:rFonts w:asciiTheme="minorBidi" w:hAnsiTheme="minorBidi"/>
                <w:noProof/>
                <w:sz w:val="24"/>
                <w:szCs w:val="24"/>
              </w:rPr>
              <w:t>2.4.2 Mental health</w:t>
            </w:r>
            <w:r w:rsidRPr="00CB27D8">
              <w:rPr>
                <w:rFonts w:asciiTheme="minorBidi" w:hAnsiTheme="minorBidi"/>
                <w:noProof/>
                <w:webHidden/>
                <w:sz w:val="24"/>
                <w:szCs w:val="24"/>
              </w:rPr>
              <w:tab/>
            </w:r>
            <w:r w:rsidRPr="00CB27D8">
              <w:rPr>
                <w:rFonts w:asciiTheme="minorBidi" w:hAnsiTheme="minorBidi"/>
                <w:noProof/>
                <w:webHidden/>
                <w:sz w:val="24"/>
                <w:szCs w:val="24"/>
              </w:rPr>
              <w:fldChar w:fldCharType="begin"/>
            </w:r>
            <w:r w:rsidRPr="00CB27D8">
              <w:rPr>
                <w:rFonts w:asciiTheme="minorBidi" w:hAnsiTheme="minorBidi"/>
                <w:noProof/>
                <w:webHidden/>
                <w:sz w:val="24"/>
                <w:szCs w:val="24"/>
              </w:rPr>
              <w:instrText xml:space="preserve"> PAGEREF _Toc197454555 \h </w:instrText>
            </w:r>
            <w:r w:rsidRPr="00CB27D8">
              <w:rPr>
                <w:rFonts w:asciiTheme="minorBidi" w:hAnsiTheme="minorBidi"/>
                <w:noProof/>
                <w:webHidden/>
                <w:sz w:val="24"/>
                <w:szCs w:val="24"/>
              </w:rPr>
            </w:r>
            <w:r w:rsidRPr="00CB27D8">
              <w:rPr>
                <w:rFonts w:asciiTheme="minorBidi" w:hAnsiTheme="minorBidi"/>
                <w:noProof/>
                <w:webHidden/>
                <w:sz w:val="24"/>
                <w:szCs w:val="24"/>
              </w:rPr>
              <w:fldChar w:fldCharType="separate"/>
            </w:r>
            <w:r w:rsidRPr="00CB27D8">
              <w:rPr>
                <w:rFonts w:asciiTheme="minorBidi" w:hAnsiTheme="minorBidi"/>
                <w:noProof/>
                <w:webHidden/>
                <w:sz w:val="24"/>
                <w:szCs w:val="24"/>
              </w:rPr>
              <w:t>20</w:t>
            </w:r>
            <w:r w:rsidRPr="00CB27D8">
              <w:rPr>
                <w:rFonts w:asciiTheme="minorBidi" w:hAnsiTheme="minorBidi"/>
                <w:noProof/>
                <w:webHidden/>
                <w:sz w:val="24"/>
                <w:szCs w:val="24"/>
              </w:rPr>
              <w:fldChar w:fldCharType="end"/>
            </w:r>
          </w:hyperlink>
        </w:p>
        <w:p w14:paraId="307C1DB7" w14:textId="1256966D" w:rsidR="00304B77" w:rsidRPr="00CB27D8" w:rsidRDefault="00304B77">
          <w:pPr>
            <w:pStyle w:val="TOC2"/>
            <w:tabs>
              <w:tab w:val="right" w:leader="dot" w:pos="9016"/>
            </w:tabs>
            <w:rPr>
              <w:rFonts w:asciiTheme="minorBidi" w:eastAsiaTheme="minorEastAsia" w:hAnsiTheme="minorBidi"/>
              <w:noProof/>
              <w:kern w:val="2"/>
              <w:sz w:val="24"/>
              <w:szCs w:val="24"/>
              <w:lang w:eastAsia="en-GB"/>
              <w14:ligatures w14:val="standardContextual"/>
            </w:rPr>
          </w:pPr>
          <w:hyperlink w:anchor="_Toc197454556" w:history="1">
            <w:r w:rsidRPr="00CB27D8">
              <w:rPr>
                <w:rStyle w:val="Hyperlink"/>
                <w:rFonts w:asciiTheme="minorBidi" w:hAnsiTheme="minorBidi"/>
                <w:noProof/>
                <w:sz w:val="24"/>
                <w:szCs w:val="24"/>
              </w:rPr>
              <w:t>2.4.3 Willingness to seek support</w:t>
            </w:r>
            <w:r w:rsidRPr="00CB27D8">
              <w:rPr>
                <w:rFonts w:asciiTheme="minorBidi" w:hAnsiTheme="minorBidi"/>
                <w:noProof/>
                <w:webHidden/>
                <w:sz w:val="24"/>
                <w:szCs w:val="24"/>
              </w:rPr>
              <w:tab/>
            </w:r>
            <w:r w:rsidRPr="00CB27D8">
              <w:rPr>
                <w:rFonts w:asciiTheme="minorBidi" w:hAnsiTheme="minorBidi"/>
                <w:noProof/>
                <w:webHidden/>
                <w:sz w:val="24"/>
                <w:szCs w:val="24"/>
              </w:rPr>
              <w:fldChar w:fldCharType="begin"/>
            </w:r>
            <w:r w:rsidRPr="00CB27D8">
              <w:rPr>
                <w:rFonts w:asciiTheme="minorBidi" w:hAnsiTheme="minorBidi"/>
                <w:noProof/>
                <w:webHidden/>
                <w:sz w:val="24"/>
                <w:szCs w:val="24"/>
              </w:rPr>
              <w:instrText xml:space="preserve"> PAGEREF _Toc197454556 \h </w:instrText>
            </w:r>
            <w:r w:rsidRPr="00CB27D8">
              <w:rPr>
                <w:rFonts w:asciiTheme="minorBidi" w:hAnsiTheme="minorBidi"/>
                <w:noProof/>
                <w:webHidden/>
                <w:sz w:val="24"/>
                <w:szCs w:val="24"/>
              </w:rPr>
            </w:r>
            <w:r w:rsidRPr="00CB27D8">
              <w:rPr>
                <w:rFonts w:asciiTheme="minorBidi" w:hAnsiTheme="minorBidi"/>
                <w:noProof/>
                <w:webHidden/>
                <w:sz w:val="24"/>
                <w:szCs w:val="24"/>
              </w:rPr>
              <w:fldChar w:fldCharType="separate"/>
            </w:r>
            <w:r w:rsidRPr="00CB27D8">
              <w:rPr>
                <w:rFonts w:asciiTheme="minorBidi" w:hAnsiTheme="minorBidi"/>
                <w:noProof/>
                <w:webHidden/>
                <w:sz w:val="24"/>
                <w:szCs w:val="24"/>
              </w:rPr>
              <w:t>21</w:t>
            </w:r>
            <w:r w:rsidRPr="00CB27D8">
              <w:rPr>
                <w:rFonts w:asciiTheme="minorBidi" w:hAnsiTheme="minorBidi"/>
                <w:noProof/>
                <w:webHidden/>
                <w:sz w:val="24"/>
                <w:szCs w:val="24"/>
              </w:rPr>
              <w:fldChar w:fldCharType="end"/>
            </w:r>
          </w:hyperlink>
        </w:p>
        <w:p w14:paraId="248CD2B2" w14:textId="6B6C8B99" w:rsidR="00304B77" w:rsidRPr="00CB27D8" w:rsidRDefault="00304B77">
          <w:pPr>
            <w:pStyle w:val="TOC2"/>
            <w:tabs>
              <w:tab w:val="right" w:leader="dot" w:pos="9016"/>
            </w:tabs>
            <w:rPr>
              <w:rFonts w:asciiTheme="minorBidi" w:eastAsiaTheme="minorEastAsia" w:hAnsiTheme="minorBidi"/>
              <w:noProof/>
              <w:kern w:val="2"/>
              <w:sz w:val="24"/>
              <w:szCs w:val="24"/>
              <w:lang w:eastAsia="en-GB"/>
              <w14:ligatures w14:val="standardContextual"/>
            </w:rPr>
          </w:pPr>
          <w:hyperlink w:anchor="_Toc197454557" w:history="1">
            <w:r w:rsidRPr="00CB27D8">
              <w:rPr>
                <w:rStyle w:val="Hyperlink"/>
                <w:rFonts w:asciiTheme="minorBidi" w:hAnsiTheme="minorBidi"/>
                <w:noProof/>
                <w:sz w:val="24"/>
                <w:szCs w:val="24"/>
              </w:rPr>
              <w:t>2.5 Conclusion</w:t>
            </w:r>
            <w:r w:rsidRPr="00CB27D8">
              <w:rPr>
                <w:rFonts w:asciiTheme="minorBidi" w:hAnsiTheme="minorBidi"/>
                <w:noProof/>
                <w:webHidden/>
                <w:sz w:val="24"/>
                <w:szCs w:val="24"/>
              </w:rPr>
              <w:tab/>
            </w:r>
            <w:r w:rsidRPr="00CB27D8">
              <w:rPr>
                <w:rFonts w:asciiTheme="minorBidi" w:hAnsiTheme="minorBidi"/>
                <w:noProof/>
                <w:webHidden/>
                <w:sz w:val="24"/>
                <w:szCs w:val="24"/>
              </w:rPr>
              <w:fldChar w:fldCharType="begin"/>
            </w:r>
            <w:r w:rsidRPr="00CB27D8">
              <w:rPr>
                <w:rFonts w:asciiTheme="minorBidi" w:hAnsiTheme="minorBidi"/>
                <w:noProof/>
                <w:webHidden/>
                <w:sz w:val="24"/>
                <w:szCs w:val="24"/>
              </w:rPr>
              <w:instrText xml:space="preserve"> PAGEREF _Toc197454557 \h </w:instrText>
            </w:r>
            <w:r w:rsidRPr="00CB27D8">
              <w:rPr>
                <w:rFonts w:asciiTheme="minorBidi" w:hAnsiTheme="minorBidi"/>
                <w:noProof/>
                <w:webHidden/>
                <w:sz w:val="24"/>
                <w:szCs w:val="24"/>
              </w:rPr>
            </w:r>
            <w:r w:rsidRPr="00CB27D8">
              <w:rPr>
                <w:rFonts w:asciiTheme="minorBidi" w:hAnsiTheme="minorBidi"/>
                <w:noProof/>
                <w:webHidden/>
                <w:sz w:val="24"/>
                <w:szCs w:val="24"/>
              </w:rPr>
              <w:fldChar w:fldCharType="separate"/>
            </w:r>
            <w:r w:rsidRPr="00CB27D8">
              <w:rPr>
                <w:rFonts w:asciiTheme="minorBidi" w:hAnsiTheme="minorBidi"/>
                <w:noProof/>
                <w:webHidden/>
                <w:sz w:val="24"/>
                <w:szCs w:val="24"/>
              </w:rPr>
              <w:t>22</w:t>
            </w:r>
            <w:r w:rsidRPr="00CB27D8">
              <w:rPr>
                <w:rFonts w:asciiTheme="minorBidi" w:hAnsiTheme="minorBidi"/>
                <w:noProof/>
                <w:webHidden/>
                <w:sz w:val="24"/>
                <w:szCs w:val="24"/>
              </w:rPr>
              <w:fldChar w:fldCharType="end"/>
            </w:r>
          </w:hyperlink>
        </w:p>
        <w:p w14:paraId="497BB707" w14:textId="7661577E" w:rsidR="00304B77" w:rsidRPr="00CB27D8" w:rsidRDefault="00304B77">
          <w:pPr>
            <w:pStyle w:val="TOC1"/>
            <w:rPr>
              <w:rFonts w:eastAsiaTheme="minorEastAsia"/>
              <w:kern w:val="2"/>
              <w:sz w:val="24"/>
              <w:szCs w:val="24"/>
              <w:lang w:eastAsia="en-GB"/>
              <w14:ligatures w14:val="standardContextual"/>
            </w:rPr>
          </w:pPr>
          <w:hyperlink w:anchor="_Toc197454558" w:history="1">
            <w:r w:rsidRPr="00CB27D8">
              <w:rPr>
                <w:rStyle w:val="Hyperlink"/>
                <w:sz w:val="24"/>
                <w:szCs w:val="24"/>
              </w:rPr>
              <w:t>Chapter three - Research Methodology</w:t>
            </w:r>
            <w:r w:rsidRPr="00CB27D8">
              <w:rPr>
                <w:webHidden/>
                <w:sz w:val="24"/>
                <w:szCs w:val="24"/>
              </w:rPr>
              <w:tab/>
            </w:r>
            <w:r w:rsidRPr="00CB27D8">
              <w:rPr>
                <w:webHidden/>
                <w:sz w:val="24"/>
                <w:szCs w:val="24"/>
              </w:rPr>
              <w:fldChar w:fldCharType="begin"/>
            </w:r>
            <w:r w:rsidRPr="00CB27D8">
              <w:rPr>
                <w:webHidden/>
                <w:sz w:val="24"/>
                <w:szCs w:val="24"/>
              </w:rPr>
              <w:instrText xml:space="preserve"> PAGEREF _Toc197454558 \h </w:instrText>
            </w:r>
            <w:r w:rsidRPr="00CB27D8">
              <w:rPr>
                <w:webHidden/>
                <w:sz w:val="24"/>
                <w:szCs w:val="24"/>
              </w:rPr>
            </w:r>
            <w:r w:rsidRPr="00CB27D8">
              <w:rPr>
                <w:webHidden/>
                <w:sz w:val="24"/>
                <w:szCs w:val="24"/>
              </w:rPr>
              <w:fldChar w:fldCharType="separate"/>
            </w:r>
            <w:r w:rsidRPr="00CB27D8">
              <w:rPr>
                <w:webHidden/>
                <w:sz w:val="24"/>
                <w:szCs w:val="24"/>
              </w:rPr>
              <w:t>23</w:t>
            </w:r>
            <w:r w:rsidRPr="00CB27D8">
              <w:rPr>
                <w:webHidden/>
                <w:sz w:val="24"/>
                <w:szCs w:val="24"/>
              </w:rPr>
              <w:fldChar w:fldCharType="end"/>
            </w:r>
          </w:hyperlink>
        </w:p>
        <w:p w14:paraId="2A296282" w14:textId="2235697A" w:rsidR="00304B77" w:rsidRPr="00CB27D8" w:rsidRDefault="00304B77">
          <w:pPr>
            <w:pStyle w:val="TOC2"/>
            <w:tabs>
              <w:tab w:val="right" w:leader="dot" w:pos="9016"/>
            </w:tabs>
            <w:rPr>
              <w:rFonts w:asciiTheme="minorBidi" w:eastAsiaTheme="minorEastAsia" w:hAnsiTheme="minorBidi"/>
              <w:noProof/>
              <w:kern w:val="2"/>
              <w:sz w:val="24"/>
              <w:szCs w:val="24"/>
              <w:lang w:eastAsia="en-GB"/>
              <w14:ligatures w14:val="standardContextual"/>
            </w:rPr>
          </w:pPr>
          <w:hyperlink w:anchor="_Toc197454559" w:history="1">
            <w:r w:rsidRPr="00CB27D8">
              <w:rPr>
                <w:rStyle w:val="Hyperlink"/>
                <w:rFonts w:asciiTheme="minorBidi" w:hAnsiTheme="minorBidi"/>
                <w:noProof/>
                <w:sz w:val="24"/>
                <w:szCs w:val="24"/>
              </w:rPr>
              <w:t>3.1 Introduction</w:t>
            </w:r>
            <w:r w:rsidRPr="00CB27D8">
              <w:rPr>
                <w:rFonts w:asciiTheme="minorBidi" w:hAnsiTheme="minorBidi"/>
                <w:noProof/>
                <w:webHidden/>
                <w:sz w:val="24"/>
                <w:szCs w:val="24"/>
              </w:rPr>
              <w:tab/>
            </w:r>
            <w:r w:rsidRPr="00CB27D8">
              <w:rPr>
                <w:rFonts w:asciiTheme="minorBidi" w:hAnsiTheme="minorBidi"/>
                <w:noProof/>
                <w:webHidden/>
                <w:sz w:val="24"/>
                <w:szCs w:val="24"/>
              </w:rPr>
              <w:fldChar w:fldCharType="begin"/>
            </w:r>
            <w:r w:rsidRPr="00CB27D8">
              <w:rPr>
                <w:rFonts w:asciiTheme="minorBidi" w:hAnsiTheme="minorBidi"/>
                <w:noProof/>
                <w:webHidden/>
                <w:sz w:val="24"/>
                <w:szCs w:val="24"/>
              </w:rPr>
              <w:instrText xml:space="preserve"> PAGEREF _Toc197454559 \h </w:instrText>
            </w:r>
            <w:r w:rsidRPr="00CB27D8">
              <w:rPr>
                <w:rFonts w:asciiTheme="minorBidi" w:hAnsiTheme="minorBidi"/>
                <w:noProof/>
                <w:webHidden/>
                <w:sz w:val="24"/>
                <w:szCs w:val="24"/>
              </w:rPr>
            </w:r>
            <w:r w:rsidRPr="00CB27D8">
              <w:rPr>
                <w:rFonts w:asciiTheme="minorBidi" w:hAnsiTheme="minorBidi"/>
                <w:noProof/>
                <w:webHidden/>
                <w:sz w:val="24"/>
                <w:szCs w:val="24"/>
              </w:rPr>
              <w:fldChar w:fldCharType="separate"/>
            </w:r>
            <w:r w:rsidRPr="00CB27D8">
              <w:rPr>
                <w:rFonts w:asciiTheme="minorBidi" w:hAnsiTheme="minorBidi"/>
                <w:noProof/>
                <w:webHidden/>
                <w:sz w:val="24"/>
                <w:szCs w:val="24"/>
              </w:rPr>
              <w:t>23</w:t>
            </w:r>
            <w:r w:rsidRPr="00CB27D8">
              <w:rPr>
                <w:rFonts w:asciiTheme="minorBidi" w:hAnsiTheme="minorBidi"/>
                <w:noProof/>
                <w:webHidden/>
                <w:sz w:val="24"/>
                <w:szCs w:val="24"/>
              </w:rPr>
              <w:fldChar w:fldCharType="end"/>
            </w:r>
          </w:hyperlink>
        </w:p>
        <w:p w14:paraId="10B4DC56" w14:textId="43A75426" w:rsidR="00304B77" w:rsidRPr="00CB27D8" w:rsidRDefault="00304B77">
          <w:pPr>
            <w:pStyle w:val="TOC2"/>
            <w:tabs>
              <w:tab w:val="right" w:leader="dot" w:pos="9016"/>
            </w:tabs>
            <w:rPr>
              <w:rFonts w:asciiTheme="minorBidi" w:eastAsiaTheme="minorEastAsia" w:hAnsiTheme="minorBidi"/>
              <w:noProof/>
              <w:kern w:val="2"/>
              <w:sz w:val="24"/>
              <w:szCs w:val="24"/>
              <w:lang w:eastAsia="en-GB"/>
              <w14:ligatures w14:val="standardContextual"/>
            </w:rPr>
          </w:pPr>
          <w:hyperlink w:anchor="_Toc197454560" w:history="1">
            <w:r w:rsidRPr="00CB27D8">
              <w:rPr>
                <w:rStyle w:val="Hyperlink"/>
                <w:rFonts w:asciiTheme="minorBidi" w:hAnsiTheme="minorBidi"/>
                <w:noProof/>
                <w:sz w:val="24"/>
                <w:szCs w:val="24"/>
              </w:rPr>
              <w:t>3.2 Research Philosophy</w:t>
            </w:r>
            <w:r w:rsidRPr="00CB27D8">
              <w:rPr>
                <w:rFonts w:asciiTheme="minorBidi" w:hAnsiTheme="minorBidi"/>
                <w:noProof/>
                <w:webHidden/>
                <w:sz w:val="24"/>
                <w:szCs w:val="24"/>
              </w:rPr>
              <w:tab/>
            </w:r>
            <w:r w:rsidRPr="00CB27D8">
              <w:rPr>
                <w:rFonts w:asciiTheme="minorBidi" w:hAnsiTheme="minorBidi"/>
                <w:noProof/>
                <w:webHidden/>
                <w:sz w:val="24"/>
                <w:szCs w:val="24"/>
              </w:rPr>
              <w:fldChar w:fldCharType="begin"/>
            </w:r>
            <w:r w:rsidRPr="00CB27D8">
              <w:rPr>
                <w:rFonts w:asciiTheme="minorBidi" w:hAnsiTheme="minorBidi"/>
                <w:noProof/>
                <w:webHidden/>
                <w:sz w:val="24"/>
                <w:szCs w:val="24"/>
              </w:rPr>
              <w:instrText xml:space="preserve"> PAGEREF _Toc197454560 \h </w:instrText>
            </w:r>
            <w:r w:rsidRPr="00CB27D8">
              <w:rPr>
                <w:rFonts w:asciiTheme="minorBidi" w:hAnsiTheme="minorBidi"/>
                <w:noProof/>
                <w:webHidden/>
                <w:sz w:val="24"/>
                <w:szCs w:val="24"/>
              </w:rPr>
            </w:r>
            <w:r w:rsidRPr="00CB27D8">
              <w:rPr>
                <w:rFonts w:asciiTheme="minorBidi" w:hAnsiTheme="minorBidi"/>
                <w:noProof/>
                <w:webHidden/>
                <w:sz w:val="24"/>
                <w:szCs w:val="24"/>
              </w:rPr>
              <w:fldChar w:fldCharType="separate"/>
            </w:r>
            <w:r w:rsidRPr="00CB27D8">
              <w:rPr>
                <w:rFonts w:asciiTheme="minorBidi" w:hAnsiTheme="minorBidi"/>
                <w:noProof/>
                <w:webHidden/>
                <w:sz w:val="24"/>
                <w:szCs w:val="24"/>
              </w:rPr>
              <w:t>24</w:t>
            </w:r>
            <w:r w:rsidRPr="00CB27D8">
              <w:rPr>
                <w:rFonts w:asciiTheme="minorBidi" w:hAnsiTheme="minorBidi"/>
                <w:noProof/>
                <w:webHidden/>
                <w:sz w:val="24"/>
                <w:szCs w:val="24"/>
              </w:rPr>
              <w:fldChar w:fldCharType="end"/>
            </w:r>
          </w:hyperlink>
        </w:p>
        <w:p w14:paraId="0575912F" w14:textId="7F506FB8" w:rsidR="00304B77" w:rsidRPr="00CB27D8" w:rsidRDefault="00304B77">
          <w:pPr>
            <w:pStyle w:val="TOC2"/>
            <w:tabs>
              <w:tab w:val="right" w:leader="dot" w:pos="9016"/>
            </w:tabs>
            <w:rPr>
              <w:rFonts w:asciiTheme="minorBidi" w:eastAsiaTheme="minorEastAsia" w:hAnsiTheme="minorBidi"/>
              <w:noProof/>
              <w:kern w:val="2"/>
              <w:sz w:val="24"/>
              <w:szCs w:val="24"/>
              <w:lang w:eastAsia="en-GB"/>
              <w14:ligatures w14:val="standardContextual"/>
            </w:rPr>
          </w:pPr>
          <w:hyperlink w:anchor="_Toc197454561" w:history="1">
            <w:r w:rsidRPr="00CB27D8">
              <w:rPr>
                <w:rStyle w:val="Hyperlink"/>
                <w:rFonts w:asciiTheme="minorBidi" w:hAnsiTheme="minorBidi"/>
                <w:noProof/>
                <w:sz w:val="24"/>
                <w:szCs w:val="24"/>
              </w:rPr>
              <w:t>3.3 Research Approach</w:t>
            </w:r>
            <w:r w:rsidRPr="00CB27D8">
              <w:rPr>
                <w:rFonts w:asciiTheme="minorBidi" w:hAnsiTheme="minorBidi"/>
                <w:noProof/>
                <w:webHidden/>
                <w:sz w:val="24"/>
                <w:szCs w:val="24"/>
              </w:rPr>
              <w:tab/>
            </w:r>
            <w:r w:rsidRPr="00CB27D8">
              <w:rPr>
                <w:rFonts w:asciiTheme="minorBidi" w:hAnsiTheme="minorBidi"/>
                <w:noProof/>
                <w:webHidden/>
                <w:sz w:val="24"/>
                <w:szCs w:val="24"/>
              </w:rPr>
              <w:fldChar w:fldCharType="begin"/>
            </w:r>
            <w:r w:rsidRPr="00CB27D8">
              <w:rPr>
                <w:rFonts w:asciiTheme="minorBidi" w:hAnsiTheme="minorBidi"/>
                <w:noProof/>
                <w:webHidden/>
                <w:sz w:val="24"/>
                <w:szCs w:val="24"/>
              </w:rPr>
              <w:instrText xml:space="preserve"> PAGEREF _Toc197454561 \h </w:instrText>
            </w:r>
            <w:r w:rsidRPr="00CB27D8">
              <w:rPr>
                <w:rFonts w:asciiTheme="minorBidi" w:hAnsiTheme="minorBidi"/>
                <w:noProof/>
                <w:webHidden/>
                <w:sz w:val="24"/>
                <w:szCs w:val="24"/>
              </w:rPr>
            </w:r>
            <w:r w:rsidRPr="00CB27D8">
              <w:rPr>
                <w:rFonts w:asciiTheme="minorBidi" w:hAnsiTheme="minorBidi"/>
                <w:noProof/>
                <w:webHidden/>
                <w:sz w:val="24"/>
                <w:szCs w:val="24"/>
              </w:rPr>
              <w:fldChar w:fldCharType="separate"/>
            </w:r>
            <w:r w:rsidRPr="00CB27D8">
              <w:rPr>
                <w:rFonts w:asciiTheme="minorBidi" w:hAnsiTheme="minorBidi"/>
                <w:noProof/>
                <w:webHidden/>
                <w:sz w:val="24"/>
                <w:szCs w:val="24"/>
              </w:rPr>
              <w:t>25</w:t>
            </w:r>
            <w:r w:rsidRPr="00CB27D8">
              <w:rPr>
                <w:rFonts w:asciiTheme="minorBidi" w:hAnsiTheme="minorBidi"/>
                <w:noProof/>
                <w:webHidden/>
                <w:sz w:val="24"/>
                <w:szCs w:val="24"/>
              </w:rPr>
              <w:fldChar w:fldCharType="end"/>
            </w:r>
          </w:hyperlink>
        </w:p>
        <w:p w14:paraId="0A4F658F" w14:textId="3801B99B" w:rsidR="00304B77" w:rsidRPr="00CB27D8" w:rsidRDefault="00304B77">
          <w:pPr>
            <w:pStyle w:val="TOC2"/>
            <w:tabs>
              <w:tab w:val="right" w:leader="dot" w:pos="9016"/>
            </w:tabs>
            <w:rPr>
              <w:rFonts w:asciiTheme="minorBidi" w:eastAsiaTheme="minorEastAsia" w:hAnsiTheme="minorBidi"/>
              <w:noProof/>
              <w:kern w:val="2"/>
              <w:sz w:val="24"/>
              <w:szCs w:val="24"/>
              <w:lang w:eastAsia="en-GB"/>
              <w14:ligatures w14:val="standardContextual"/>
            </w:rPr>
          </w:pPr>
          <w:hyperlink w:anchor="_Toc197454562" w:history="1">
            <w:r w:rsidRPr="00CB27D8">
              <w:rPr>
                <w:rStyle w:val="Hyperlink"/>
                <w:rFonts w:asciiTheme="minorBidi" w:hAnsiTheme="minorBidi"/>
                <w:noProof/>
                <w:sz w:val="24"/>
                <w:szCs w:val="24"/>
              </w:rPr>
              <w:t>3.4 Research strategy</w:t>
            </w:r>
            <w:r w:rsidRPr="00CB27D8">
              <w:rPr>
                <w:rFonts w:asciiTheme="minorBidi" w:hAnsiTheme="minorBidi"/>
                <w:noProof/>
                <w:webHidden/>
                <w:sz w:val="24"/>
                <w:szCs w:val="24"/>
              </w:rPr>
              <w:tab/>
            </w:r>
            <w:r w:rsidRPr="00CB27D8">
              <w:rPr>
                <w:rFonts w:asciiTheme="minorBidi" w:hAnsiTheme="minorBidi"/>
                <w:noProof/>
                <w:webHidden/>
                <w:sz w:val="24"/>
                <w:szCs w:val="24"/>
              </w:rPr>
              <w:fldChar w:fldCharType="begin"/>
            </w:r>
            <w:r w:rsidRPr="00CB27D8">
              <w:rPr>
                <w:rFonts w:asciiTheme="minorBidi" w:hAnsiTheme="minorBidi"/>
                <w:noProof/>
                <w:webHidden/>
                <w:sz w:val="24"/>
                <w:szCs w:val="24"/>
              </w:rPr>
              <w:instrText xml:space="preserve"> PAGEREF _Toc197454562 \h </w:instrText>
            </w:r>
            <w:r w:rsidRPr="00CB27D8">
              <w:rPr>
                <w:rFonts w:asciiTheme="minorBidi" w:hAnsiTheme="minorBidi"/>
                <w:noProof/>
                <w:webHidden/>
                <w:sz w:val="24"/>
                <w:szCs w:val="24"/>
              </w:rPr>
            </w:r>
            <w:r w:rsidRPr="00CB27D8">
              <w:rPr>
                <w:rFonts w:asciiTheme="minorBidi" w:hAnsiTheme="minorBidi"/>
                <w:noProof/>
                <w:webHidden/>
                <w:sz w:val="24"/>
                <w:szCs w:val="24"/>
              </w:rPr>
              <w:fldChar w:fldCharType="separate"/>
            </w:r>
            <w:r w:rsidRPr="00CB27D8">
              <w:rPr>
                <w:rFonts w:asciiTheme="minorBidi" w:hAnsiTheme="minorBidi"/>
                <w:noProof/>
                <w:webHidden/>
                <w:sz w:val="24"/>
                <w:szCs w:val="24"/>
              </w:rPr>
              <w:t>25</w:t>
            </w:r>
            <w:r w:rsidRPr="00CB27D8">
              <w:rPr>
                <w:rFonts w:asciiTheme="minorBidi" w:hAnsiTheme="minorBidi"/>
                <w:noProof/>
                <w:webHidden/>
                <w:sz w:val="24"/>
                <w:szCs w:val="24"/>
              </w:rPr>
              <w:fldChar w:fldCharType="end"/>
            </w:r>
          </w:hyperlink>
        </w:p>
        <w:p w14:paraId="22F7DC3E" w14:textId="3EB443DF" w:rsidR="00304B77" w:rsidRPr="00CB27D8" w:rsidRDefault="00304B77">
          <w:pPr>
            <w:pStyle w:val="TOC2"/>
            <w:tabs>
              <w:tab w:val="right" w:leader="dot" w:pos="9016"/>
            </w:tabs>
            <w:rPr>
              <w:rFonts w:asciiTheme="minorBidi" w:eastAsiaTheme="minorEastAsia" w:hAnsiTheme="minorBidi"/>
              <w:noProof/>
              <w:kern w:val="2"/>
              <w:sz w:val="24"/>
              <w:szCs w:val="24"/>
              <w:lang w:eastAsia="en-GB"/>
              <w14:ligatures w14:val="standardContextual"/>
            </w:rPr>
          </w:pPr>
          <w:hyperlink w:anchor="_Toc197454563" w:history="1">
            <w:r w:rsidRPr="00CB27D8">
              <w:rPr>
                <w:rStyle w:val="Hyperlink"/>
                <w:rFonts w:asciiTheme="minorBidi" w:hAnsiTheme="minorBidi"/>
                <w:noProof/>
                <w:sz w:val="24"/>
                <w:szCs w:val="24"/>
              </w:rPr>
              <w:t>3.5 Choices</w:t>
            </w:r>
            <w:r w:rsidRPr="00CB27D8">
              <w:rPr>
                <w:rFonts w:asciiTheme="minorBidi" w:hAnsiTheme="minorBidi"/>
                <w:noProof/>
                <w:webHidden/>
                <w:sz w:val="24"/>
                <w:szCs w:val="24"/>
              </w:rPr>
              <w:tab/>
            </w:r>
            <w:r w:rsidRPr="00CB27D8">
              <w:rPr>
                <w:rFonts w:asciiTheme="minorBidi" w:hAnsiTheme="minorBidi"/>
                <w:noProof/>
                <w:webHidden/>
                <w:sz w:val="24"/>
                <w:szCs w:val="24"/>
              </w:rPr>
              <w:fldChar w:fldCharType="begin"/>
            </w:r>
            <w:r w:rsidRPr="00CB27D8">
              <w:rPr>
                <w:rFonts w:asciiTheme="minorBidi" w:hAnsiTheme="minorBidi"/>
                <w:noProof/>
                <w:webHidden/>
                <w:sz w:val="24"/>
                <w:szCs w:val="24"/>
              </w:rPr>
              <w:instrText xml:space="preserve"> PAGEREF _Toc197454563 \h </w:instrText>
            </w:r>
            <w:r w:rsidRPr="00CB27D8">
              <w:rPr>
                <w:rFonts w:asciiTheme="minorBidi" w:hAnsiTheme="minorBidi"/>
                <w:noProof/>
                <w:webHidden/>
                <w:sz w:val="24"/>
                <w:szCs w:val="24"/>
              </w:rPr>
            </w:r>
            <w:r w:rsidRPr="00CB27D8">
              <w:rPr>
                <w:rFonts w:asciiTheme="minorBidi" w:hAnsiTheme="minorBidi"/>
                <w:noProof/>
                <w:webHidden/>
                <w:sz w:val="24"/>
                <w:szCs w:val="24"/>
              </w:rPr>
              <w:fldChar w:fldCharType="separate"/>
            </w:r>
            <w:r w:rsidRPr="00CB27D8">
              <w:rPr>
                <w:rFonts w:asciiTheme="minorBidi" w:hAnsiTheme="minorBidi"/>
                <w:noProof/>
                <w:webHidden/>
                <w:sz w:val="24"/>
                <w:szCs w:val="24"/>
              </w:rPr>
              <w:t>26</w:t>
            </w:r>
            <w:r w:rsidRPr="00CB27D8">
              <w:rPr>
                <w:rFonts w:asciiTheme="minorBidi" w:hAnsiTheme="minorBidi"/>
                <w:noProof/>
                <w:webHidden/>
                <w:sz w:val="24"/>
                <w:szCs w:val="24"/>
              </w:rPr>
              <w:fldChar w:fldCharType="end"/>
            </w:r>
          </w:hyperlink>
        </w:p>
        <w:p w14:paraId="19C90055" w14:textId="43D11AC4" w:rsidR="00304B77" w:rsidRPr="00CB27D8" w:rsidRDefault="00304B77">
          <w:pPr>
            <w:pStyle w:val="TOC2"/>
            <w:tabs>
              <w:tab w:val="right" w:leader="dot" w:pos="9016"/>
            </w:tabs>
            <w:rPr>
              <w:rFonts w:asciiTheme="minorBidi" w:eastAsiaTheme="minorEastAsia" w:hAnsiTheme="minorBidi"/>
              <w:noProof/>
              <w:kern w:val="2"/>
              <w:sz w:val="24"/>
              <w:szCs w:val="24"/>
              <w:lang w:eastAsia="en-GB"/>
              <w14:ligatures w14:val="standardContextual"/>
            </w:rPr>
          </w:pPr>
          <w:hyperlink w:anchor="_Toc197454564" w:history="1">
            <w:r w:rsidRPr="00CB27D8">
              <w:rPr>
                <w:rStyle w:val="Hyperlink"/>
                <w:rFonts w:asciiTheme="minorBidi" w:hAnsiTheme="minorBidi"/>
                <w:noProof/>
                <w:sz w:val="24"/>
                <w:szCs w:val="24"/>
              </w:rPr>
              <w:t>3.6 Time horizon</w:t>
            </w:r>
            <w:r w:rsidRPr="00CB27D8">
              <w:rPr>
                <w:rFonts w:asciiTheme="minorBidi" w:hAnsiTheme="minorBidi"/>
                <w:noProof/>
                <w:webHidden/>
                <w:sz w:val="24"/>
                <w:szCs w:val="24"/>
              </w:rPr>
              <w:tab/>
            </w:r>
            <w:r w:rsidRPr="00CB27D8">
              <w:rPr>
                <w:rFonts w:asciiTheme="minorBidi" w:hAnsiTheme="minorBidi"/>
                <w:noProof/>
                <w:webHidden/>
                <w:sz w:val="24"/>
                <w:szCs w:val="24"/>
              </w:rPr>
              <w:fldChar w:fldCharType="begin"/>
            </w:r>
            <w:r w:rsidRPr="00CB27D8">
              <w:rPr>
                <w:rFonts w:asciiTheme="minorBidi" w:hAnsiTheme="minorBidi"/>
                <w:noProof/>
                <w:webHidden/>
                <w:sz w:val="24"/>
                <w:szCs w:val="24"/>
              </w:rPr>
              <w:instrText xml:space="preserve"> PAGEREF _Toc197454564 \h </w:instrText>
            </w:r>
            <w:r w:rsidRPr="00CB27D8">
              <w:rPr>
                <w:rFonts w:asciiTheme="minorBidi" w:hAnsiTheme="minorBidi"/>
                <w:noProof/>
                <w:webHidden/>
                <w:sz w:val="24"/>
                <w:szCs w:val="24"/>
              </w:rPr>
            </w:r>
            <w:r w:rsidRPr="00CB27D8">
              <w:rPr>
                <w:rFonts w:asciiTheme="minorBidi" w:hAnsiTheme="minorBidi"/>
                <w:noProof/>
                <w:webHidden/>
                <w:sz w:val="24"/>
                <w:szCs w:val="24"/>
              </w:rPr>
              <w:fldChar w:fldCharType="separate"/>
            </w:r>
            <w:r w:rsidRPr="00CB27D8">
              <w:rPr>
                <w:rFonts w:asciiTheme="minorBidi" w:hAnsiTheme="minorBidi"/>
                <w:noProof/>
                <w:webHidden/>
                <w:sz w:val="24"/>
                <w:szCs w:val="24"/>
              </w:rPr>
              <w:t>27</w:t>
            </w:r>
            <w:r w:rsidRPr="00CB27D8">
              <w:rPr>
                <w:rFonts w:asciiTheme="minorBidi" w:hAnsiTheme="minorBidi"/>
                <w:noProof/>
                <w:webHidden/>
                <w:sz w:val="24"/>
                <w:szCs w:val="24"/>
              </w:rPr>
              <w:fldChar w:fldCharType="end"/>
            </w:r>
          </w:hyperlink>
        </w:p>
        <w:p w14:paraId="4F1E6D22" w14:textId="2E499F21" w:rsidR="00304B77" w:rsidRPr="00CB27D8" w:rsidRDefault="00304B77">
          <w:pPr>
            <w:pStyle w:val="TOC2"/>
            <w:tabs>
              <w:tab w:val="right" w:leader="dot" w:pos="9016"/>
            </w:tabs>
            <w:rPr>
              <w:rFonts w:asciiTheme="minorBidi" w:eastAsiaTheme="minorEastAsia" w:hAnsiTheme="minorBidi"/>
              <w:noProof/>
              <w:kern w:val="2"/>
              <w:sz w:val="24"/>
              <w:szCs w:val="24"/>
              <w:lang w:eastAsia="en-GB"/>
              <w14:ligatures w14:val="standardContextual"/>
            </w:rPr>
          </w:pPr>
          <w:hyperlink w:anchor="_Toc197454565" w:history="1">
            <w:r w:rsidRPr="00CB27D8">
              <w:rPr>
                <w:rStyle w:val="Hyperlink"/>
                <w:rFonts w:asciiTheme="minorBidi" w:hAnsiTheme="minorBidi"/>
                <w:noProof/>
                <w:sz w:val="24"/>
                <w:szCs w:val="24"/>
              </w:rPr>
              <w:t>3.7 Techniques &amp; Procedures</w:t>
            </w:r>
            <w:r w:rsidRPr="00CB27D8">
              <w:rPr>
                <w:rFonts w:asciiTheme="minorBidi" w:hAnsiTheme="minorBidi"/>
                <w:noProof/>
                <w:webHidden/>
                <w:sz w:val="24"/>
                <w:szCs w:val="24"/>
              </w:rPr>
              <w:tab/>
            </w:r>
            <w:r w:rsidRPr="00CB27D8">
              <w:rPr>
                <w:rFonts w:asciiTheme="minorBidi" w:hAnsiTheme="minorBidi"/>
                <w:noProof/>
                <w:webHidden/>
                <w:sz w:val="24"/>
                <w:szCs w:val="24"/>
              </w:rPr>
              <w:fldChar w:fldCharType="begin"/>
            </w:r>
            <w:r w:rsidRPr="00CB27D8">
              <w:rPr>
                <w:rFonts w:asciiTheme="minorBidi" w:hAnsiTheme="minorBidi"/>
                <w:noProof/>
                <w:webHidden/>
                <w:sz w:val="24"/>
                <w:szCs w:val="24"/>
              </w:rPr>
              <w:instrText xml:space="preserve"> PAGEREF _Toc197454565 \h </w:instrText>
            </w:r>
            <w:r w:rsidRPr="00CB27D8">
              <w:rPr>
                <w:rFonts w:asciiTheme="minorBidi" w:hAnsiTheme="minorBidi"/>
                <w:noProof/>
                <w:webHidden/>
                <w:sz w:val="24"/>
                <w:szCs w:val="24"/>
              </w:rPr>
            </w:r>
            <w:r w:rsidRPr="00CB27D8">
              <w:rPr>
                <w:rFonts w:asciiTheme="minorBidi" w:hAnsiTheme="minorBidi"/>
                <w:noProof/>
                <w:webHidden/>
                <w:sz w:val="24"/>
                <w:szCs w:val="24"/>
              </w:rPr>
              <w:fldChar w:fldCharType="separate"/>
            </w:r>
            <w:r w:rsidRPr="00CB27D8">
              <w:rPr>
                <w:rFonts w:asciiTheme="minorBidi" w:hAnsiTheme="minorBidi"/>
                <w:noProof/>
                <w:webHidden/>
                <w:sz w:val="24"/>
                <w:szCs w:val="24"/>
              </w:rPr>
              <w:t>28</w:t>
            </w:r>
            <w:r w:rsidRPr="00CB27D8">
              <w:rPr>
                <w:rFonts w:asciiTheme="minorBidi" w:hAnsiTheme="minorBidi"/>
                <w:noProof/>
                <w:webHidden/>
                <w:sz w:val="24"/>
                <w:szCs w:val="24"/>
              </w:rPr>
              <w:fldChar w:fldCharType="end"/>
            </w:r>
          </w:hyperlink>
        </w:p>
        <w:p w14:paraId="5D4D8A4A" w14:textId="0613EE67" w:rsidR="00304B77" w:rsidRPr="00CB27D8" w:rsidRDefault="00304B77">
          <w:pPr>
            <w:pStyle w:val="TOC2"/>
            <w:tabs>
              <w:tab w:val="right" w:leader="dot" w:pos="9016"/>
            </w:tabs>
            <w:rPr>
              <w:rFonts w:asciiTheme="minorBidi" w:eastAsiaTheme="minorEastAsia" w:hAnsiTheme="minorBidi"/>
              <w:noProof/>
              <w:kern w:val="2"/>
              <w:sz w:val="24"/>
              <w:szCs w:val="24"/>
              <w:lang w:eastAsia="en-GB"/>
              <w14:ligatures w14:val="standardContextual"/>
            </w:rPr>
          </w:pPr>
          <w:hyperlink w:anchor="_Toc197454566" w:history="1">
            <w:r w:rsidRPr="00CB27D8">
              <w:rPr>
                <w:rStyle w:val="Hyperlink"/>
                <w:rFonts w:asciiTheme="minorBidi" w:hAnsiTheme="minorBidi"/>
                <w:noProof/>
                <w:sz w:val="24"/>
                <w:szCs w:val="24"/>
              </w:rPr>
              <w:t>3.8 Conclusion</w:t>
            </w:r>
            <w:r w:rsidRPr="00CB27D8">
              <w:rPr>
                <w:rFonts w:asciiTheme="minorBidi" w:hAnsiTheme="minorBidi"/>
                <w:noProof/>
                <w:webHidden/>
                <w:sz w:val="24"/>
                <w:szCs w:val="24"/>
              </w:rPr>
              <w:tab/>
            </w:r>
            <w:r w:rsidRPr="00CB27D8">
              <w:rPr>
                <w:rFonts w:asciiTheme="minorBidi" w:hAnsiTheme="minorBidi"/>
                <w:noProof/>
                <w:webHidden/>
                <w:sz w:val="24"/>
                <w:szCs w:val="24"/>
              </w:rPr>
              <w:fldChar w:fldCharType="begin"/>
            </w:r>
            <w:r w:rsidRPr="00CB27D8">
              <w:rPr>
                <w:rFonts w:asciiTheme="minorBidi" w:hAnsiTheme="minorBidi"/>
                <w:noProof/>
                <w:webHidden/>
                <w:sz w:val="24"/>
                <w:szCs w:val="24"/>
              </w:rPr>
              <w:instrText xml:space="preserve"> PAGEREF _Toc197454566 \h </w:instrText>
            </w:r>
            <w:r w:rsidRPr="00CB27D8">
              <w:rPr>
                <w:rFonts w:asciiTheme="minorBidi" w:hAnsiTheme="minorBidi"/>
                <w:noProof/>
                <w:webHidden/>
                <w:sz w:val="24"/>
                <w:szCs w:val="24"/>
              </w:rPr>
            </w:r>
            <w:r w:rsidRPr="00CB27D8">
              <w:rPr>
                <w:rFonts w:asciiTheme="minorBidi" w:hAnsiTheme="minorBidi"/>
                <w:noProof/>
                <w:webHidden/>
                <w:sz w:val="24"/>
                <w:szCs w:val="24"/>
              </w:rPr>
              <w:fldChar w:fldCharType="separate"/>
            </w:r>
            <w:r w:rsidRPr="00CB27D8">
              <w:rPr>
                <w:rFonts w:asciiTheme="minorBidi" w:hAnsiTheme="minorBidi"/>
                <w:noProof/>
                <w:webHidden/>
                <w:sz w:val="24"/>
                <w:szCs w:val="24"/>
              </w:rPr>
              <w:t>29</w:t>
            </w:r>
            <w:r w:rsidRPr="00CB27D8">
              <w:rPr>
                <w:rFonts w:asciiTheme="minorBidi" w:hAnsiTheme="minorBidi"/>
                <w:noProof/>
                <w:webHidden/>
                <w:sz w:val="24"/>
                <w:szCs w:val="24"/>
              </w:rPr>
              <w:fldChar w:fldCharType="end"/>
            </w:r>
          </w:hyperlink>
        </w:p>
        <w:p w14:paraId="02BF2A07" w14:textId="21B4BA03" w:rsidR="00304B77" w:rsidRPr="00CB27D8" w:rsidRDefault="00304B77">
          <w:pPr>
            <w:pStyle w:val="TOC1"/>
            <w:rPr>
              <w:rFonts w:eastAsiaTheme="minorEastAsia"/>
              <w:kern w:val="2"/>
              <w:sz w:val="24"/>
              <w:szCs w:val="24"/>
              <w:lang w:eastAsia="en-GB"/>
              <w14:ligatures w14:val="standardContextual"/>
            </w:rPr>
          </w:pPr>
          <w:hyperlink w:anchor="_Toc197454567" w:history="1">
            <w:r w:rsidRPr="00CB27D8">
              <w:rPr>
                <w:rStyle w:val="Hyperlink"/>
                <w:sz w:val="24"/>
                <w:szCs w:val="24"/>
              </w:rPr>
              <w:t>Chapter four – Research findings</w:t>
            </w:r>
            <w:r w:rsidRPr="00CB27D8">
              <w:rPr>
                <w:webHidden/>
                <w:sz w:val="24"/>
                <w:szCs w:val="24"/>
              </w:rPr>
              <w:tab/>
            </w:r>
            <w:r w:rsidRPr="00CB27D8">
              <w:rPr>
                <w:webHidden/>
                <w:sz w:val="24"/>
                <w:szCs w:val="24"/>
              </w:rPr>
              <w:fldChar w:fldCharType="begin"/>
            </w:r>
            <w:r w:rsidRPr="00CB27D8">
              <w:rPr>
                <w:webHidden/>
                <w:sz w:val="24"/>
                <w:szCs w:val="24"/>
              </w:rPr>
              <w:instrText xml:space="preserve"> PAGEREF _Toc197454567 \h </w:instrText>
            </w:r>
            <w:r w:rsidRPr="00CB27D8">
              <w:rPr>
                <w:webHidden/>
                <w:sz w:val="24"/>
                <w:szCs w:val="24"/>
              </w:rPr>
            </w:r>
            <w:r w:rsidRPr="00CB27D8">
              <w:rPr>
                <w:webHidden/>
                <w:sz w:val="24"/>
                <w:szCs w:val="24"/>
              </w:rPr>
              <w:fldChar w:fldCharType="separate"/>
            </w:r>
            <w:r w:rsidRPr="00CB27D8">
              <w:rPr>
                <w:webHidden/>
                <w:sz w:val="24"/>
                <w:szCs w:val="24"/>
              </w:rPr>
              <w:t>30</w:t>
            </w:r>
            <w:r w:rsidRPr="00CB27D8">
              <w:rPr>
                <w:webHidden/>
                <w:sz w:val="24"/>
                <w:szCs w:val="24"/>
              </w:rPr>
              <w:fldChar w:fldCharType="end"/>
            </w:r>
          </w:hyperlink>
        </w:p>
        <w:p w14:paraId="7ABC0CA8" w14:textId="51B41069" w:rsidR="00304B77" w:rsidRPr="00CB27D8" w:rsidRDefault="00304B77">
          <w:pPr>
            <w:pStyle w:val="TOC2"/>
            <w:tabs>
              <w:tab w:val="right" w:leader="dot" w:pos="9016"/>
            </w:tabs>
            <w:rPr>
              <w:rFonts w:asciiTheme="minorBidi" w:eastAsiaTheme="minorEastAsia" w:hAnsiTheme="minorBidi"/>
              <w:noProof/>
              <w:kern w:val="2"/>
              <w:sz w:val="24"/>
              <w:szCs w:val="24"/>
              <w:lang w:eastAsia="en-GB"/>
              <w14:ligatures w14:val="standardContextual"/>
            </w:rPr>
          </w:pPr>
          <w:hyperlink w:anchor="_Toc197454568" w:history="1">
            <w:r w:rsidRPr="00CB27D8">
              <w:rPr>
                <w:rStyle w:val="Hyperlink"/>
                <w:rFonts w:asciiTheme="minorBidi" w:hAnsiTheme="minorBidi"/>
                <w:noProof/>
                <w:sz w:val="24"/>
                <w:szCs w:val="24"/>
              </w:rPr>
              <w:t>4.1 Introduction</w:t>
            </w:r>
            <w:r w:rsidRPr="00CB27D8">
              <w:rPr>
                <w:rFonts w:asciiTheme="minorBidi" w:hAnsiTheme="minorBidi"/>
                <w:noProof/>
                <w:webHidden/>
                <w:sz w:val="24"/>
                <w:szCs w:val="24"/>
              </w:rPr>
              <w:tab/>
            </w:r>
            <w:r w:rsidRPr="00CB27D8">
              <w:rPr>
                <w:rFonts w:asciiTheme="minorBidi" w:hAnsiTheme="minorBidi"/>
                <w:noProof/>
                <w:webHidden/>
                <w:sz w:val="24"/>
                <w:szCs w:val="24"/>
              </w:rPr>
              <w:fldChar w:fldCharType="begin"/>
            </w:r>
            <w:r w:rsidRPr="00CB27D8">
              <w:rPr>
                <w:rFonts w:asciiTheme="minorBidi" w:hAnsiTheme="minorBidi"/>
                <w:noProof/>
                <w:webHidden/>
                <w:sz w:val="24"/>
                <w:szCs w:val="24"/>
              </w:rPr>
              <w:instrText xml:space="preserve"> PAGEREF _Toc197454568 \h </w:instrText>
            </w:r>
            <w:r w:rsidRPr="00CB27D8">
              <w:rPr>
                <w:rFonts w:asciiTheme="minorBidi" w:hAnsiTheme="minorBidi"/>
                <w:noProof/>
                <w:webHidden/>
                <w:sz w:val="24"/>
                <w:szCs w:val="24"/>
              </w:rPr>
            </w:r>
            <w:r w:rsidRPr="00CB27D8">
              <w:rPr>
                <w:rFonts w:asciiTheme="minorBidi" w:hAnsiTheme="minorBidi"/>
                <w:noProof/>
                <w:webHidden/>
                <w:sz w:val="24"/>
                <w:szCs w:val="24"/>
              </w:rPr>
              <w:fldChar w:fldCharType="separate"/>
            </w:r>
            <w:r w:rsidRPr="00CB27D8">
              <w:rPr>
                <w:rFonts w:asciiTheme="minorBidi" w:hAnsiTheme="minorBidi"/>
                <w:noProof/>
                <w:webHidden/>
                <w:sz w:val="24"/>
                <w:szCs w:val="24"/>
              </w:rPr>
              <w:t>30</w:t>
            </w:r>
            <w:r w:rsidRPr="00CB27D8">
              <w:rPr>
                <w:rFonts w:asciiTheme="minorBidi" w:hAnsiTheme="minorBidi"/>
                <w:noProof/>
                <w:webHidden/>
                <w:sz w:val="24"/>
                <w:szCs w:val="24"/>
              </w:rPr>
              <w:fldChar w:fldCharType="end"/>
            </w:r>
          </w:hyperlink>
        </w:p>
        <w:p w14:paraId="1B3E7921" w14:textId="68572E0C" w:rsidR="00304B77" w:rsidRPr="00CB27D8" w:rsidRDefault="00304B77">
          <w:pPr>
            <w:pStyle w:val="TOC2"/>
            <w:tabs>
              <w:tab w:val="right" w:leader="dot" w:pos="9016"/>
            </w:tabs>
            <w:rPr>
              <w:rFonts w:asciiTheme="minorBidi" w:eastAsiaTheme="minorEastAsia" w:hAnsiTheme="minorBidi"/>
              <w:noProof/>
              <w:kern w:val="2"/>
              <w:sz w:val="24"/>
              <w:szCs w:val="24"/>
              <w:lang w:eastAsia="en-GB"/>
              <w14:ligatures w14:val="standardContextual"/>
            </w:rPr>
          </w:pPr>
          <w:hyperlink w:anchor="_Toc197454569" w:history="1">
            <w:r w:rsidRPr="00CB27D8">
              <w:rPr>
                <w:rStyle w:val="Hyperlink"/>
                <w:rFonts w:asciiTheme="minorBidi" w:hAnsiTheme="minorBidi"/>
                <w:noProof/>
                <w:sz w:val="24"/>
                <w:szCs w:val="24"/>
              </w:rPr>
              <w:t>4.2 Findings: Description of analysis and results</w:t>
            </w:r>
            <w:r w:rsidRPr="00CB27D8">
              <w:rPr>
                <w:rFonts w:asciiTheme="minorBidi" w:hAnsiTheme="minorBidi"/>
                <w:noProof/>
                <w:webHidden/>
                <w:sz w:val="24"/>
                <w:szCs w:val="24"/>
              </w:rPr>
              <w:tab/>
            </w:r>
            <w:r w:rsidRPr="00CB27D8">
              <w:rPr>
                <w:rFonts w:asciiTheme="minorBidi" w:hAnsiTheme="minorBidi"/>
                <w:noProof/>
                <w:webHidden/>
                <w:sz w:val="24"/>
                <w:szCs w:val="24"/>
              </w:rPr>
              <w:fldChar w:fldCharType="begin"/>
            </w:r>
            <w:r w:rsidRPr="00CB27D8">
              <w:rPr>
                <w:rFonts w:asciiTheme="minorBidi" w:hAnsiTheme="minorBidi"/>
                <w:noProof/>
                <w:webHidden/>
                <w:sz w:val="24"/>
                <w:szCs w:val="24"/>
              </w:rPr>
              <w:instrText xml:space="preserve"> PAGEREF _Toc197454569 \h </w:instrText>
            </w:r>
            <w:r w:rsidRPr="00CB27D8">
              <w:rPr>
                <w:rFonts w:asciiTheme="minorBidi" w:hAnsiTheme="minorBidi"/>
                <w:noProof/>
                <w:webHidden/>
                <w:sz w:val="24"/>
                <w:szCs w:val="24"/>
              </w:rPr>
            </w:r>
            <w:r w:rsidRPr="00CB27D8">
              <w:rPr>
                <w:rFonts w:asciiTheme="minorBidi" w:hAnsiTheme="minorBidi"/>
                <w:noProof/>
                <w:webHidden/>
                <w:sz w:val="24"/>
                <w:szCs w:val="24"/>
              </w:rPr>
              <w:fldChar w:fldCharType="separate"/>
            </w:r>
            <w:r w:rsidRPr="00CB27D8">
              <w:rPr>
                <w:rFonts w:asciiTheme="minorBidi" w:hAnsiTheme="minorBidi"/>
                <w:noProof/>
                <w:webHidden/>
                <w:sz w:val="24"/>
                <w:szCs w:val="24"/>
              </w:rPr>
              <w:t>30</w:t>
            </w:r>
            <w:r w:rsidRPr="00CB27D8">
              <w:rPr>
                <w:rFonts w:asciiTheme="minorBidi" w:hAnsiTheme="minorBidi"/>
                <w:noProof/>
                <w:webHidden/>
                <w:sz w:val="24"/>
                <w:szCs w:val="24"/>
              </w:rPr>
              <w:fldChar w:fldCharType="end"/>
            </w:r>
          </w:hyperlink>
        </w:p>
        <w:p w14:paraId="46B9A75A" w14:textId="2E9B0683" w:rsidR="00304B77" w:rsidRPr="00CB27D8" w:rsidRDefault="00304B77">
          <w:pPr>
            <w:pStyle w:val="TOC2"/>
            <w:tabs>
              <w:tab w:val="right" w:leader="dot" w:pos="9016"/>
            </w:tabs>
            <w:rPr>
              <w:rFonts w:asciiTheme="minorBidi" w:eastAsiaTheme="minorEastAsia" w:hAnsiTheme="minorBidi"/>
              <w:noProof/>
              <w:kern w:val="2"/>
              <w:sz w:val="24"/>
              <w:szCs w:val="24"/>
              <w:lang w:eastAsia="en-GB"/>
              <w14:ligatures w14:val="standardContextual"/>
            </w:rPr>
          </w:pPr>
          <w:hyperlink w:anchor="_Toc197454570" w:history="1">
            <w:r w:rsidRPr="00CB27D8">
              <w:rPr>
                <w:rStyle w:val="Hyperlink"/>
                <w:rFonts w:asciiTheme="minorBidi" w:hAnsiTheme="minorBidi"/>
                <w:noProof/>
                <w:sz w:val="24"/>
                <w:szCs w:val="24"/>
              </w:rPr>
              <w:t>4.2.1 what is your gender?</w:t>
            </w:r>
            <w:r w:rsidRPr="00CB27D8">
              <w:rPr>
                <w:rFonts w:asciiTheme="minorBidi" w:hAnsiTheme="minorBidi"/>
                <w:noProof/>
                <w:webHidden/>
                <w:sz w:val="24"/>
                <w:szCs w:val="24"/>
              </w:rPr>
              <w:tab/>
            </w:r>
            <w:r w:rsidRPr="00CB27D8">
              <w:rPr>
                <w:rFonts w:asciiTheme="minorBidi" w:hAnsiTheme="minorBidi"/>
                <w:noProof/>
                <w:webHidden/>
                <w:sz w:val="24"/>
                <w:szCs w:val="24"/>
              </w:rPr>
              <w:fldChar w:fldCharType="begin"/>
            </w:r>
            <w:r w:rsidRPr="00CB27D8">
              <w:rPr>
                <w:rFonts w:asciiTheme="minorBidi" w:hAnsiTheme="minorBidi"/>
                <w:noProof/>
                <w:webHidden/>
                <w:sz w:val="24"/>
                <w:szCs w:val="24"/>
              </w:rPr>
              <w:instrText xml:space="preserve"> PAGEREF _Toc197454570 \h </w:instrText>
            </w:r>
            <w:r w:rsidRPr="00CB27D8">
              <w:rPr>
                <w:rFonts w:asciiTheme="minorBidi" w:hAnsiTheme="minorBidi"/>
                <w:noProof/>
                <w:webHidden/>
                <w:sz w:val="24"/>
                <w:szCs w:val="24"/>
              </w:rPr>
            </w:r>
            <w:r w:rsidRPr="00CB27D8">
              <w:rPr>
                <w:rFonts w:asciiTheme="minorBidi" w:hAnsiTheme="minorBidi"/>
                <w:noProof/>
                <w:webHidden/>
                <w:sz w:val="24"/>
                <w:szCs w:val="24"/>
              </w:rPr>
              <w:fldChar w:fldCharType="separate"/>
            </w:r>
            <w:r w:rsidRPr="00CB27D8">
              <w:rPr>
                <w:rFonts w:asciiTheme="minorBidi" w:hAnsiTheme="minorBidi"/>
                <w:noProof/>
                <w:webHidden/>
                <w:sz w:val="24"/>
                <w:szCs w:val="24"/>
              </w:rPr>
              <w:t>31</w:t>
            </w:r>
            <w:r w:rsidRPr="00CB27D8">
              <w:rPr>
                <w:rFonts w:asciiTheme="minorBidi" w:hAnsiTheme="minorBidi"/>
                <w:noProof/>
                <w:webHidden/>
                <w:sz w:val="24"/>
                <w:szCs w:val="24"/>
              </w:rPr>
              <w:fldChar w:fldCharType="end"/>
            </w:r>
          </w:hyperlink>
        </w:p>
        <w:p w14:paraId="5B5602A8" w14:textId="36C48599" w:rsidR="00304B77" w:rsidRPr="00CB27D8" w:rsidRDefault="00304B77">
          <w:pPr>
            <w:pStyle w:val="TOC2"/>
            <w:tabs>
              <w:tab w:val="right" w:leader="dot" w:pos="9016"/>
            </w:tabs>
            <w:rPr>
              <w:rFonts w:asciiTheme="minorBidi" w:eastAsiaTheme="minorEastAsia" w:hAnsiTheme="minorBidi"/>
              <w:noProof/>
              <w:kern w:val="2"/>
              <w:sz w:val="24"/>
              <w:szCs w:val="24"/>
              <w:lang w:eastAsia="en-GB"/>
              <w14:ligatures w14:val="standardContextual"/>
            </w:rPr>
          </w:pPr>
          <w:hyperlink w:anchor="_Toc197454571" w:history="1">
            <w:r w:rsidRPr="00CB27D8">
              <w:rPr>
                <w:rStyle w:val="Hyperlink"/>
                <w:rFonts w:asciiTheme="minorBidi" w:hAnsiTheme="minorBidi"/>
                <w:noProof/>
                <w:sz w:val="24"/>
                <w:szCs w:val="24"/>
              </w:rPr>
              <w:t>4.2.2 what is your age?</w:t>
            </w:r>
            <w:r w:rsidRPr="00CB27D8">
              <w:rPr>
                <w:rFonts w:asciiTheme="minorBidi" w:hAnsiTheme="minorBidi"/>
                <w:noProof/>
                <w:webHidden/>
                <w:sz w:val="24"/>
                <w:szCs w:val="24"/>
              </w:rPr>
              <w:tab/>
            </w:r>
            <w:r w:rsidRPr="00CB27D8">
              <w:rPr>
                <w:rFonts w:asciiTheme="minorBidi" w:hAnsiTheme="minorBidi"/>
                <w:noProof/>
                <w:webHidden/>
                <w:sz w:val="24"/>
                <w:szCs w:val="24"/>
              </w:rPr>
              <w:fldChar w:fldCharType="begin"/>
            </w:r>
            <w:r w:rsidRPr="00CB27D8">
              <w:rPr>
                <w:rFonts w:asciiTheme="minorBidi" w:hAnsiTheme="minorBidi"/>
                <w:noProof/>
                <w:webHidden/>
                <w:sz w:val="24"/>
                <w:szCs w:val="24"/>
              </w:rPr>
              <w:instrText xml:space="preserve"> PAGEREF _Toc197454571 \h </w:instrText>
            </w:r>
            <w:r w:rsidRPr="00CB27D8">
              <w:rPr>
                <w:rFonts w:asciiTheme="minorBidi" w:hAnsiTheme="minorBidi"/>
                <w:noProof/>
                <w:webHidden/>
                <w:sz w:val="24"/>
                <w:szCs w:val="24"/>
              </w:rPr>
            </w:r>
            <w:r w:rsidRPr="00CB27D8">
              <w:rPr>
                <w:rFonts w:asciiTheme="minorBidi" w:hAnsiTheme="minorBidi"/>
                <w:noProof/>
                <w:webHidden/>
                <w:sz w:val="24"/>
                <w:szCs w:val="24"/>
              </w:rPr>
              <w:fldChar w:fldCharType="separate"/>
            </w:r>
            <w:r w:rsidRPr="00CB27D8">
              <w:rPr>
                <w:rFonts w:asciiTheme="minorBidi" w:hAnsiTheme="minorBidi"/>
                <w:noProof/>
                <w:webHidden/>
                <w:sz w:val="24"/>
                <w:szCs w:val="24"/>
              </w:rPr>
              <w:t>31</w:t>
            </w:r>
            <w:r w:rsidRPr="00CB27D8">
              <w:rPr>
                <w:rFonts w:asciiTheme="minorBidi" w:hAnsiTheme="minorBidi"/>
                <w:noProof/>
                <w:webHidden/>
                <w:sz w:val="24"/>
                <w:szCs w:val="24"/>
              </w:rPr>
              <w:fldChar w:fldCharType="end"/>
            </w:r>
          </w:hyperlink>
        </w:p>
        <w:p w14:paraId="0DB0D481" w14:textId="6C47C96C" w:rsidR="00304B77" w:rsidRPr="00CB27D8" w:rsidRDefault="00304B77">
          <w:pPr>
            <w:pStyle w:val="TOC2"/>
            <w:tabs>
              <w:tab w:val="right" w:leader="dot" w:pos="9016"/>
            </w:tabs>
            <w:rPr>
              <w:rFonts w:asciiTheme="minorBidi" w:eastAsiaTheme="minorEastAsia" w:hAnsiTheme="minorBidi"/>
              <w:noProof/>
              <w:kern w:val="2"/>
              <w:sz w:val="24"/>
              <w:szCs w:val="24"/>
              <w:lang w:eastAsia="en-GB"/>
              <w14:ligatures w14:val="standardContextual"/>
            </w:rPr>
          </w:pPr>
          <w:hyperlink w:anchor="_Toc197454572" w:history="1">
            <w:r w:rsidRPr="00CB27D8">
              <w:rPr>
                <w:rStyle w:val="Hyperlink"/>
                <w:rFonts w:asciiTheme="minorBidi" w:hAnsiTheme="minorBidi"/>
                <w:noProof/>
                <w:sz w:val="24"/>
                <w:szCs w:val="24"/>
              </w:rPr>
              <w:t>4.2.3  To what extent do you agree that some victims of crime may contribute to their own victimisation?</w:t>
            </w:r>
            <w:r w:rsidRPr="00CB27D8">
              <w:rPr>
                <w:rFonts w:asciiTheme="minorBidi" w:hAnsiTheme="minorBidi"/>
                <w:noProof/>
                <w:webHidden/>
                <w:sz w:val="24"/>
                <w:szCs w:val="24"/>
              </w:rPr>
              <w:tab/>
            </w:r>
            <w:r w:rsidRPr="00CB27D8">
              <w:rPr>
                <w:rFonts w:asciiTheme="minorBidi" w:hAnsiTheme="minorBidi"/>
                <w:noProof/>
                <w:webHidden/>
                <w:sz w:val="24"/>
                <w:szCs w:val="24"/>
              </w:rPr>
              <w:fldChar w:fldCharType="begin"/>
            </w:r>
            <w:r w:rsidRPr="00CB27D8">
              <w:rPr>
                <w:rFonts w:asciiTheme="minorBidi" w:hAnsiTheme="minorBidi"/>
                <w:noProof/>
                <w:webHidden/>
                <w:sz w:val="24"/>
                <w:szCs w:val="24"/>
              </w:rPr>
              <w:instrText xml:space="preserve"> PAGEREF _Toc197454572 \h </w:instrText>
            </w:r>
            <w:r w:rsidRPr="00CB27D8">
              <w:rPr>
                <w:rFonts w:asciiTheme="minorBidi" w:hAnsiTheme="minorBidi"/>
                <w:noProof/>
                <w:webHidden/>
                <w:sz w:val="24"/>
                <w:szCs w:val="24"/>
              </w:rPr>
            </w:r>
            <w:r w:rsidRPr="00CB27D8">
              <w:rPr>
                <w:rFonts w:asciiTheme="minorBidi" w:hAnsiTheme="minorBidi"/>
                <w:noProof/>
                <w:webHidden/>
                <w:sz w:val="24"/>
                <w:szCs w:val="24"/>
              </w:rPr>
              <w:fldChar w:fldCharType="separate"/>
            </w:r>
            <w:r w:rsidRPr="00CB27D8">
              <w:rPr>
                <w:rFonts w:asciiTheme="minorBidi" w:hAnsiTheme="minorBidi"/>
                <w:noProof/>
                <w:webHidden/>
                <w:sz w:val="24"/>
                <w:szCs w:val="24"/>
              </w:rPr>
              <w:t>32</w:t>
            </w:r>
            <w:r w:rsidRPr="00CB27D8">
              <w:rPr>
                <w:rFonts w:asciiTheme="minorBidi" w:hAnsiTheme="minorBidi"/>
                <w:noProof/>
                <w:webHidden/>
                <w:sz w:val="24"/>
                <w:szCs w:val="24"/>
              </w:rPr>
              <w:fldChar w:fldCharType="end"/>
            </w:r>
          </w:hyperlink>
        </w:p>
        <w:p w14:paraId="53D51ACD" w14:textId="06552684" w:rsidR="00304B77" w:rsidRPr="00CB27D8" w:rsidRDefault="00304B77">
          <w:pPr>
            <w:pStyle w:val="TOC2"/>
            <w:tabs>
              <w:tab w:val="right" w:leader="dot" w:pos="9016"/>
            </w:tabs>
            <w:rPr>
              <w:rFonts w:asciiTheme="minorBidi" w:eastAsiaTheme="minorEastAsia" w:hAnsiTheme="minorBidi"/>
              <w:noProof/>
              <w:kern w:val="2"/>
              <w:sz w:val="24"/>
              <w:szCs w:val="24"/>
              <w:lang w:eastAsia="en-GB"/>
              <w14:ligatures w14:val="standardContextual"/>
            </w:rPr>
          </w:pPr>
          <w:hyperlink w:anchor="_Toc197454573" w:history="1">
            <w:r w:rsidRPr="00CB27D8">
              <w:rPr>
                <w:rStyle w:val="Hyperlink"/>
                <w:rFonts w:asciiTheme="minorBidi" w:hAnsiTheme="minorBidi"/>
                <w:noProof/>
                <w:sz w:val="24"/>
                <w:szCs w:val="24"/>
              </w:rPr>
              <w:t>4.2.4  To what extent do you agree that the majority of victims who engage with the criminal justice system (for example reporting a crime and participating in the prosecution of the crime) receive the support that they deserve?</w:t>
            </w:r>
            <w:r w:rsidRPr="00CB27D8">
              <w:rPr>
                <w:rFonts w:asciiTheme="minorBidi" w:hAnsiTheme="minorBidi"/>
                <w:noProof/>
                <w:webHidden/>
                <w:sz w:val="24"/>
                <w:szCs w:val="24"/>
              </w:rPr>
              <w:tab/>
            </w:r>
            <w:r w:rsidRPr="00CB27D8">
              <w:rPr>
                <w:rFonts w:asciiTheme="minorBidi" w:hAnsiTheme="minorBidi"/>
                <w:noProof/>
                <w:webHidden/>
                <w:sz w:val="24"/>
                <w:szCs w:val="24"/>
              </w:rPr>
              <w:fldChar w:fldCharType="begin"/>
            </w:r>
            <w:r w:rsidRPr="00CB27D8">
              <w:rPr>
                <w:rFonts w:asciiTheme="minorBidi" w:hAnsiTheme="minorBidi"/>
                <w:noProof/>
                <w:webHidden/>
                <w:sz w:val="24"/>
                <w:szCs w:val="24"/>
              </w:rPr>
              <w:instrText xml:space="preserve"> PAGEREF _Toc197454573 \h </w:instrText>
            </w:r>
            <w:r w:rsidRPr="00CB27D8">
              <w:rPr>
                <w:rFonts w:asciiTheme="minorBidi" w:hAnsiTheme="minorBidi"/>
                <w:noProof/>
                <w:webHidden/>
                <w:sz w:val="24"/>
                <w:szCs w:val="24"/>
              </w:rPr>
            </w:r>
            <w:r w:rsidRPr="00CB27D8">
              <w:rPr>
                <w:rFonts w:asciiTheme="minorBidi" w:hAnsiTheme="minorBidi"/>
                <w:noProof/>
                <w:webHidden/>
                <w:sz w:val="24"/>
                <w:szCs w:val="24"/>
              </w:rPr>
              <w:fldChar w:fldCharType="separate"/>
            </w:r>
            <w:r w:rsidRPr="00CB27D8">
              <w:rPr>
                <w:rFonts w:asciiTheme="minorBidi" w:hAnsiTheme="minorBidi"/>
                <w:noProof/>
                <w:webHidden/>
                <w:sz w:val="24"/>
                <w:szCs w:val="24"/>
              </w:rPr>
              <w:t>33</w:t>
            </w:r>
            <w:r w:rsidRPr="00CB27D8">
              <w:rPr>
                <w:rFonts w:asciiTheme="minorBidi" w:hAnsiTheme="minorBidi"/>
                <w:noProof/>
                <w:webHidden/>
                <w:sz w:val="24"/>
                <w:szCs w:val="24"/>
              </w:rPr>
              <w:fldChar w:fldCharType="end"/>
            </w:r>
          </w:hyperlink>
        </w:p>
        <w:p w14:paraId="3171FE52" w14:textId="24EBC9B4" w:rsidR="00304B77" w:rsidRPr="00CB27D8" w:rsidRDefault="00304B77">
          <w:pPr>
            <w:pStyle w:val="TOC2"/>
            <w:tabs>
              <w:tab w:val="right" w:leader="dot" w:pos="9016"/>
            </w:tabs>
            <w:rPr>
              <w:rFonts w:asciiTheme="minorBidi" w:eastAsiaTheme="minorEastAsia" w:hAnsiTheme="minorBidi"/>
              <w:noProof/>
              <w:kern w:val="2"/>
              <w:sz w:val="24"/>
              <w:szCs w:val="24"/>
              <w:lang w:eastAsia="en-GB"/>
              <w14:ligatures w14:val="standardContextual"/>
            </w:rPr>
          </w:pPr>
          <w:hyperlink w:anchor="_Toc197454574" w:history="1">
            <w:r w:rsidRPr="00CB27D8">
              <w:rPr>
                <w:rStyle w:val="Hyperlink"/>
                <w:rFonts w:asciiTheme="minorBidi" w:hAnsiTheme="minorBidi"/>
                <w:noProof/>
                <w:sz w:val="24"/>
                <w:szCs w:val="24"/>
              </w:rPr>
              <w:t>4.2.5  Do you feel that in the last 10 years society has become more, or less, empathetic towards victims of crime?</w:t>
            </w:r>
            <w:r w:rsidRPr="00CB27D8">
              <w:rPr>
                <w:rFonts w:asciiTheme="minorBidi" w:hAnsiTheme="minorBidi"/>
                <w:noProof/>
                <w:webHidden/>
                <w:sz w:val="24"/>
                <w:szCs w:val="24"/>
              </w:rPr>
              <w:tab/>
            </w:r>
            <w:r w:rsidRPr="00CB27D8">
              <w:rPr>
                <w:rFonts w:asciiTheme="minorBidi" w:hAnsiTheme="minorBidi"/>
                <w:noProof/>
                <w:webHidden/>
                <w:sz w:val="24"/>
                <w:szCs w:val="24"/>
              </w:rPr>
              <w:fldChar w:fldCharType="begin"/>
            </w:r>
            <w:r w:rsidRPr="00CB27D8">
              <w:rPr>
                <w:rFonts w:asciiTheme="minorBidi" w:hAnsiTheme="minorBidi"/>
                <w:noProof/>
                <w:webHidden/>
                <w:sz w:val="24"/>
                <w:szCs w:val="24"/>
              </w:rPr>
              <w:instrText xml:space="preserve"> PAGEREF _Toc197454574 \h </w:instrText>
            </w:r>
            <w:r w:rsidRPr="00CB27D8">
              <w:rPr>
                <w:rFonts w:asciiTheme="minorBidi" w:hAnsiTheme="minorBidi"/>
                <w:noProof/>
                <w:webHidden/>
                <w:sz w:val="24"/>
                <w:szCs w:val="24"/>
              </w:rPr>
            </w:r>
            <w:r w:rsidRPr="00CB27D8">
              <w:rPr>
                <w:rFonts w:asciiTheme="minorBidi" w:hAnsiTheme="minorBidi"/>
                <w:noProof/>
                <w:webHidden/>
                <w:sz w:val="24"/>
                <w:szCs w:val="24"/>
              </w:rPr>
              <w:fldChar w:fldCharType="separate"/>
            </w:r>
            <w:r w:rsidRPr="00CB27D8">
              <w:rPr>
                <w:rFonts w:asciiTheme="minorBidi" w:hAnsiTheme="minorBidi"/>
                <w:noProof/>
                <w:webHidden/>
                <w:sz w:val="24"/>
                <w:szCs w:val="24"/>
              </w:rPr>
              <w:t>34</w:t>
            </w:r>
            <w:r w:rsidRPr="00CB27D8">
              <w:rPr>
                <w:rFonts w:asciiTheme="minorBidi" w:hAnsiTheme="minorBidi"/>
                <w:noProof/>
                <w:webHidden/>
                <w:sz w:val="24"/>
                <w:szCs w:val="24"/>
              </w:rPr>
              <w:fldChar w:fldCharType="end"/>
            </w:r>
          </w:hyperlink>
        </w:p>
        <w:p w14:paraId="7D364D14" w14:textId="4A339C62" w:rsidR="00304B77" w:rsidRPr="00CB27D8" w:rsidRDefault="00304B77">
          <w:pPr>
            <w:pStyle w:val="TOC2"/>
            <w:tabs>
              <w:tab w:val="right" w:leader="dot" w:pos="9016"/>
            </w:tabs>
            <w:rPr>
              <w:rFonts w:asciiTheme="minorBidi" w:eastAsiaTheme="minorEastAsia" w:hAnsiTheme="minorBidi"/>
              <w:noProof/>
              <w:kern w:val="2"/>
              <w:sz w:val="24"/>
              <w:szCs w:val="24"/>
              <w:lang w:eastAsia="en-GB"/>
              <w14:ligatures w14:val="standardContextual"/>
            </w:rPr>
          </w:pPr>
          <w:hyperlink w:anchor="_Toc197454575" w:history="1">
            <w:r w:rsidRPr="00CB27D8">
              <w:rPr>
                <w:rStyle w:val="Hyperlink"/>
                <w:rFonts w:asciiTheme="minorBidi" w:hAnsiTheme="minorBidi"/>
                <w:noProof/>
                <w:sz w:val="24"/>
                <w:szCs w:val="24"/>
              </w:rPr>
              <w:t>4.2.6  Do you think that stereotyping a victim, based on their appearance or behaviour, contributes to a culture of victim-blaming?</w:t>
            </w:r>
            <w:r w:rsidRPr="00CB27D8">
              <w:rPr>
                <w:rFonts w:asciiTheme="minorBidi" w:hAnsiTheme="minorBidi"/>
                <w:noProof/>
                <w:webHidden/>
                <w:sz w:val="24"/>
                <w:szCs w:val="24"/>
              </w:rPr>
              <w:tab/>
            </w:r>
            <w:r w:rsidRPr="00CB27D8">
              <w:rPr>
                <w:rFonts w:asciiTheme="minorBidi" w:hAnsiTheme="minorBidi"/>
                <w:noProof/>
                <w:webHidden/>
                <w:sz w:val="24"/>
                <w:szCs w:val="24"/>
              </w:rPr>
              <w:fldChar w:fldCharType="begin"/>
            </w:r>
            <w:r w:rsidRPr="00CB27D8">
              <w:rPr>
                <w:rFonts w:asciiTheme="minorBidi" w:hAnsiTheme="minorBidi"/>
                <w:noProof/>
                <w:webHidden/>
                <w:sz w:val="24"/>
                <w:szCs w:val="24"/>
              </w:rPr>
              <w:instrText xml:space="preserve"> PAGEREF _Toc197454575 \h </w:instrText>
            </w:r>
            <w:r w:rsidRPr="00CB27D8">
              <w:rPr>
                <w:rFonts w:asciiTheme="minorBidi" w:hAnsiTheme="minorBidi"/>
                <w:noProof/>
                <w:webHidden/>
                <w:sz w:val="24"/>
                <w:szCs w:val="24"/>
              </w:rPr>
            </w:r>
            <w:r w:rsidRPr="00CB27D8">
              <w:rPr>
                <w:rFonts w:asciiTheme="minorBidi" w:hAnsiTheme="minorBidi"/>
                <w:noProof/>
                <w:webHidden/>
                <w:sz w:val="24"/>
                <w:szCs w:val="24"/>
              </w:rPr>
              <w:fldChar w:fldCharType="separate"/>
            </w:r>
            <w:r w:rsidRPr="00CB27D8">
              <w:rPr>
                <w:rFonts w:asciiTheme="minorBidi" w:hAnsiTheme="minorBidi"/>
                <w:noProof/>
                <w:webHidden/>
                <w:sz w:val="24"/>
                <w:szCs w:val="24"/>
              </w:rPr>
              <w:t>35</w:t>
            </w:r>
            <w:r w:rsidRPr="00CB27D8">
              <w:rPr>
                <w:rFonts w:asciiTheme="minorBidi" w:hAnsiTheme="minorBidi"/>
                <w:noProof/>
                <w:webHidden/>
                <w:sz w:val="24"/>
                <w:szCs w:val="24"/>
              </w:rPr>
              <w:fldChar w:fldCharType="end"/>
            </w:r>
          </w:hyperlink>
        </w:p>
        <w:p w14:paraId="2737E86F" w14:textId="40CD3D7F" w:rsidR="00304B77" w:rsidRPr="00CB27D8" w:rsidRDefault="00304B77">
          <w:pPr>
            <w:pStyle w:val="TOC2"/>
            <w:tabs>
              <w:tab w:val="right" w:leader="dot" w:pos="9016"/>
            </w:tabs>
            <w:rPr>
              <w:rFonts w:asciiTheme="minorBidi" w:eastAsiaTheme="minorEastAsia" w:hAnsiTheme="minorBidi"/>
              <w:noProof/>
              <w:kern w:val="2"/>
              <w:sz w:val="24"/>
              <w:szCs w:val="24"/>
              <w:lang w:eastAsia="en-GB"/>
              <w14:ligatures w14:val="standardContextual"/>
            </w:rPr>
          </w:pPr>
          <w:hyperlink w:anchor="_Toc197454576" w:history="1">
            <w:r w:rsidRPr="00CB27D8">
              <w:rPr>
                <w:rStyle w:val="Hyperlink"/>
                <w:rFonts w:asciiTheme="minorBidi" w:hAnsiTheme="minorBidi"/>
                <w:noProof/>
                <w:sz w:val="24"/>
                <w:szCs w:val="24"/>
              </w:rPr>
              <w:t>4.2.7  Do you think that victim-blaming reduces the likelihood of victims seeking help?</w:t>
            </w:r>
            <w:r w:rsidRPr="00CB27D8">
              <w:rPr>
                <w:rFonts w:asciiTheme="minorBidi" w:hAnsiTheme="minorBidi"/>
                <w:noProof/>
                <w:webHidden/>
                <w:sz w:val="24"/>
                <w:szCs w:val="24"/>
              </w:rPr>
              <w:tab/>
            </w:r>
            <w:r w:rsidRPr="00CB27D8">
              <w:rPr>
                <w:rFonts w:asciiTheme="minorBidi" w:hAnsiTheme="minorBidi"/>
                <w:noProof/>
                <w:webHidden/>
                <w:sz w:val="24"/>
                <w:szCs w:val="24"/>
              </w:rPr>
              <w:fldChar w:fldCharType="begin"/>
            </w:r>
            <w:r w:rsidRPr="00CB27D8">
              <w:rPr>
                <w:rFonts w:asciiTheme="minorBidi" w:hAnsiTheme="minorBidi"/>
                <w:noProof/>
                <w:webHidden/>
                <w:sz w:val="24"/>
                <w:szCs w:val="24"/>
              </w:rPr>
              <w:instrText xml:space="preserve"> PAGEREF _Toc197454576 \h </w:instrText>
            </w:r>
            <w:r w:rsidRPr="00CB27D8">
              <w:rPr>
                <w:rFonts w:asciiTheme="minorBidi" w:hAnsiTheme="minorBidi"/>
                <w:noProof/>
                <w:webHidden/>
                <w:sz w:val="24"/>
                <w:szCs w:val="24"/>
              </w:rPr>
            </w:r>
            <w:r w:rsidRPr="00CB27D8">
              <w:rPr>
                <w:rFonts w:asciiTheme="minorBidi" w:hAnsiTheme="minorBidi"/>
                <w:noProof/>
                <w:webHidden/>
                <w:sz w:val="24"/>
                <w:szCs w:val="24"/>
              </w:rPr>
              <w:fldChar w:fldCharType="separate"/>
            </w:r>
            <w:r w:rsidRPr="00CB27D8">
              <w:rPr>
                <w:rFonts w:asciiTheme="minorBidi" w:hAnsiTheme="minorBidi"/>
                <w:noProof/>
                <w:webHidden/>
                <w:sz w:val="24"/>
                <w:szCs w:val="24"/>
              </w:rPr>
              <w:t>36</w:t>
            </w:r>
            <w:r w:rsidRPr="00CB27D8">
              <w:rPr>
                <w:rFonts w:asciiTheme="minorBidi" w:hAnsiTheme="minorBidi"/>
                <w:noProof/>
                <w:webHidden/>
                <w:sz w:val="24"/>
                <w:szCs w:val="24"/>
              </w:rPr>
              <w:fldChar w:fldCharType="end"/>
            </w:r>
          </w:hyperlink>
        </w:p>
        <w:p w14:paraId="26DCC105" w14:textId="330A9593" w:rsidR="00304B77" w:rsidRPr="00CB27D8" w:rsidRDefault="00304B77">
          <w:pPr>
            <w:pStyle w:val="TOC2"/>
            <w:tabs>
              <w:tab w:val="right" w:leader="dot" w:pos="9016"/>
            </w:tabs>
            <w:rPr>
              <w:rFonts w:asciiTheme="minorBidi" w:eastAsiaTheme="minorEastAsia" w:hAnsiTheme="minorBidi"/>
              <w:noProof/>
              <w:kern w:val="2"/>
              <w:sz w:val="24"/>
              <w:szCs w:val="24"/>
              <w:lang w:eastAsia="en-GB"/>
              <w14:ligatures w14:val="standardContextual"/>
            </w:rPr>
          </w:pPr>
          <w:hyperlink w:anchor="_Toc197454577" w:history="1">
            <w:r w:rsidRPr="00CB27D8">
              <w:rPr>
                <w:rStyle w:val="Hyperlink"/>
                <w:rFonts w:asciiTheme="minorBidi" w:hAnsiTheme="minorBidi"/>
                <w:noProof/>
                <w:sz w:val="24"/>
                <w:szCs w:val="24"/>
              </w:rPr>
              <w:t>4.2.8  Do you think that victim-blaming reduces the likelihood of victims reporting incidents?</w:t>
            </w:r>
            <w:r w:rsidRPr="00CB27D8">
              <w:rPr>
                <w:rFonts w:asciiTheme="minorBidi" w:hAnsiTheme="minorBidi"/>
                <w:noProof/>
                <w:webHidden/>
                <w:sz w:val="24"/>
                <w:szCs w:val="24"/>
              </w:rPr>
              <w:tab/>
            </w:r>
            <w:r w:rsidRPr="00CB27D8">
              <w:rPr>
                <w:rFonts w:asciiTheme="minorBidi" w:hAnsiTheme="minorBidi"/>
                <w:noProof/>
                <w:webHidden/>
                <w:sz w:val="24"/>
                <w:szCs w:val="24"/>
              </w:rPr>
              <w:fldChar w:fldCharType="begin"/>
            </w:r>
            <w:r w:rsidRPr="00CB27D8">
              <w:rPr>
                <w:rFonts w:asciiTheme="minorBidi" w:hAnsiTheme="minorBidi"/>
                <w:noProof/>
                <w:webHidden/>
                <w:sz w:val="24"/>
                <w:szCs w:val="24"/>
              </w:rPr>
              <w:instrText xml:space="preserve"> PAGEREF _Toc197454577 \h </w:instrText>
            </w:r>
            <w:r w:rsidRPr="00CB27D8">
              <w:rPr>
                <w:rFonts w:asciiTheme="minorBidi" w:hAnsiTheme="minorBidi"/>
                <w:noProof/>
                <w:webHidden/>
                <w:sz w:val="24"/>
                <w:szCs w:val="24"/>
              </w:rPr>
            </w:r>
            <w:r w:rsidRPr="00CB27D8">
              <w:rPr>
                <w:rFonts w:asciiTheme="minorBidi" w:hAnsiTheme="minorBidi"/>
                <w:noProof/>
                <w:webHidden/>
                <w:sz w:val="24"/>
                <w:szCs w:val="24"/>
              </w:rPr>
              <w:fldChar w:fldCharType="separate"/>
            </w:r>
            <w:r w:rsidRPr="00CB27D8">
              <w:rPr>
                <w:rFonts w:asciiTheme="minorBidi" w:hAnsiTheme="minorBidi"/>
                <w:noProof/>
                <w:webHidden/>
                <w:sz w:val="24"/>
                <w:szCs w:val="24"/>
              </w:rPr>
              <w:t>37</w:t>
            </w:r>
            <w:r w:rsidRPr="00CB27D8">
              <w:rPr>
                <w:rFonts w:asciiTheme="minorBidi" w:hAnsiTheme="minorBidi"/>
                <w:noProof/>
                <w:webHidden/>
                <w:sz w:val="24"/>
                <w:szCs w:val="24"/>
              </w:rPr>
              <w:fldChar w:fldCharType="end"/>
            </w:r>
          </w:hyperlink>
        </w:p>
        <w:p w14:paraId="7DE5965C" w14:textId="36B26A89" w:rsidR="00304B77" w:rsidRPr="00CB27D8" w:rsidRDefault="00304B77">
          <w:pPr>
            <w:pStyle w:val="TOC2"/>
            <w:tabs>
              <w:tab w:val="right" w:leader="dot" w:pos="9016"/>
            </w:tabs>
            <w:rPr>
              <w:rFonts w:asciiTheme="minorBidi" w:eastAsiaTheme="minorEastAsia" w:hAnsiTheme="minorBidi"/>
              <w:noProof/>
              <w:kern w:val="2"/>
              <w:sz w:val="24"/>
              <w:szCs w:val="24"/>
              <w:lang w:eastAsia="en-GB"/>
              <w14:ligatures w14:val="standardContextual"/>
            </w:rPr>
          </w:pPr>
          <w:hyperlink w:anchor="_Toc197454578" w:history="1">
            <w:r w:rsidRPr="00CB27D8">
              <w:rPr>
                <w:rStyle w:val="Hyperlink"/>
                <w:rFonts w:asciiTheme="minorBidi" w:hAnsiTheme="minorBidi"/>
                <w:noProof/>
                <w:sz w:val="24"/>
                <w:szCs w:val="24"/>
              </w:rPr>
              <w:t>4.2.9  Do you believe that certain behaviours increase the likelihood of someone becoming a victim of crime?</w:t>
            </w:r>
            <w:r w:rsidRPr="00CB27D8">
              <w:rPr>
                <w:rFonts w:asciiTheme="minorBidi" w:hAnsiTheme="minorBidi"/>
                <w:noProof/>
                <w:webHidden/>
                <w:sz w:val="24"/>
                <w:szCs w:val="24"/>
              </w:rPr>
              <w:tab/>
            </w:r>
            <w:r w:rsidRPr="00CB27D8">
              <w:rPr>
                <w:rFonts w:asciiTheme="minorBidi" w:hAnsiTheme="minorBidi"/>
                <w:noProof/>
                <w:webHidden/>
                <w:sz w:val="24"/>
                <w:szCs w:val="24"/>
              </w:rPr>
              <w:fldChar w:fldCharType="begin"/>
            </w:r>
            <w:r w:rsidRPr="00CB27D8">
              <w:rPr>
                <w:rFonts w:asciiTheme="minorBidi" w:hAnsiTheme="minorBidi"/>
                <w:noProof/>
                <w:webHidden/>
                <w:sz w:val="24"/>
                <w:szCs w:val="24"/>
              </w:rPr>
              <w:instrText xml:space="preserve"> PAGEREF _Toc197454578 \h </w:instrText>
            </w:r>
            <w:r w:rsidRPr="00CB27D8">
              <w:rPr>
                <w:rFonts w:asciiTheme="minorBidi" w:hAnsiTheme="minorBidi"/>
                <w:noProof/>
                <w:webHidden/>
                <w:sz w:val="24"/>
                <w:szCs w:val="24"/>
              </w:rPr>
            </w:r>
            <w:r w:rsidRPr="00CB27D8">
              <w:rPr>
                <w:rFonts w:asciiTheme="minorBidi" w:hAnsiTheme="minorBidi"/>
                <w:noProof/>
                <w:webHidden/>
                <w:sz w:val="24"/>
                <w:szCs w:val="24"/>
              </w:rPr>
              <w:fldChar w:fldCharType="separate"/>
            </w:r>
            <w:r w:rsidRPr="00CB27D8">
              <w:rPr>
                <w:rFonts w:asciiTheme="minorBidi" w:hAnsiTheme="minorBidi"/>
                <w:noProof/>
                <w:webHidden/>
                <w:sz w:val="24"/>
                <w:szCs w:val="24"/>
              </w:rPr>
              <w:t>38</w:t>
            </w:r>
            <w:r w:rsidRPr="00CB27D8">
              <w:rPr>
                <w:rFonts w:asciiTheme="minorBidi" w:hAnsiTheme="minorBidi"/>
                <w:noProof/>
                <w:webHidden/>
                <w:sz w:val="24"/>
                <w:szCs w:val="24"/>
              </w:rPr>
              <w:fldChar w:fldCharType="end"/>
            </w:r>
          </w:hyperlink>
        </w:p>
        <w:p w14:paraId="6BC63471" w14:textId="2F92C25F" w:rsidR="00304B77" w:rsidRPr="00CB27D8" w:rsidRDefault="00304B77">
          <w:pPr>
            <w:pStyle w:val="TOC2"/>
            <w:tabs>
              <w:tab w:val="right" w:leader="dot" w:pos="9016"/>
            </w:tabs>
            <w:rPr>
              <w:rFonts w:asciiTheme="minorBidi" w:eastAsiaTheme="minorEastAsia" w:hAnsiTheme="minorBidi"/>
              <w:noProof/>
              <w:kern w:val="2"/>
              <w:sz w:val="24"/>
              <w:szCs w:val="24"/>
              <w:lang w:eastAsia="en-GB"/>
              <w14:ligatures w14:val="standardContextual"/>
            </w:rPr>
          </w:pPr>
          <w:hyperlink w:anchor="_Toc197454579" w:history="1">
            <w:r w:rsidRPr="00CB27D8">
              <w:rPr>
                <w:rStyle w:val="Hyperlink"/>
                <w:rFonts w:asciiTheme="minorBidi" w:hAnsiTheme="minorBidi"/>
                <w:noProof/>
                <w:sz w:val="24"/>
                <w:szCs w:val="24"/>
              </w:rPr>
              <w:t>4.2.10 Can you provide an example of behaviours that you feel  may increase the likelihood of someone becoming a victim of crime?</w:t>
            </w:r>
            <w:r w:rsidRPr="00CB27D8">
              <w:rPr>
                <w:rFonts w:asciiTheme="minorBidi" w:hAnsiTheme="minorBidi"/>
                <w:noProof/>
                <w:webHidden/>
                <w:sz w:val="24"/>
                <w:szCs w:val="24"/>
              </w:rPr>
              <w:tab/>
            </w:r>
            <w:r w:rsidRPr="00CB27D8">
              <w:rPr>
                <w:rFonts w:asciiTheme="minorBidi" w:hAnsiTheme="minorBidi"/>
                <w:noProof/>
                <w:webHidden/>
                <w:sz w:val="24"/>
                <w:szCs w:val="24"/>
              </w:rPr>
              <w:fldChar w:fldCharType="begin"/>
            </w:r>
            <w:r w:rsidRPr="00CB27D8">
              <w:rPr>
                <w:rFonts w:asciiTheme="minorBidi" w:hAnsiTheme="minorBidi"/>
                <w:noProof/>
                <w:webHidden/>
                <w:sz w:val="24"/>
                <w:szCs w:val="24"/>
              </w:rPr>
              <w:instrText xml:space="preserve"> PAGEREF _Toc197454579 \h </w:instrText>
            </w:r>
            <w:r w:rsidRPr="00CB27D8">
              <w:rPr>
                <w:rFonts w:asciiTheme="minorBidi" w:hAnsiTheme="minorBidi"/>
                <w:noProof/>
                <w:webHidden/>
                <w:sz w:val="24"/>
                <w:szCs w:val="24"/>
              </w:rPr>
            </w:r>
            <w:r w:rsidRPr="00CB27D8">
              <w:rPr>
                <w:rFonts w:asciiTheme="minorBidi" w:hAnsiTheme="minorBidi"/>
                <w:noProof/>
                <w:webHidden/>
                <w:sz w:val="24"/>
                <w:szCs w:val="24"/>
              </w:rPr>
              <w:fldChar w:fldCharType="separate"/>
            </w:r>
            <w:r w:rsidRPr="00CB27D8">
              <w:rPr>
                <w:rFonts w:asciiTheme="minorBidi" w:hAnsiTheme="minorBidi"/>
                <w:noProof/>
                <w:webHidden/>
                <w:sz w:val="24"/>
                <w:szCs w:val="24"/>
              </w:rPr>
              <w:t>39</w:t>
            </w:r>
            <w:r w:rsidRPr="00CB27D8">
              <w:rPr>
                <w:rFonts w:asciiTheme="minorBidi" w:hAnsiTheme="minorBidi"/>
                <w:noProof/>
                <w:webHidden/>
                <w:sz w:val="24"/>
                <w:szCs w:val="24"/>
              </w:rPr>
              <w:fldChar w:fldCharType="end"/>
            </w:r>
          </w:hyperlink>
        </w:p>
        <w:p w14:paraId="2DD6B7FB" w14:textId="16192386" w:rsidR="00304B77" w:rsidRPr="00CB27D8" w:rsidRDefault="00304B77">
          <w:pPr>
            <w:pStyle w:val="TOC2"/>
            <w:tabs>
              <w:tab w:val="right" w:leader="dot" w:pos="9016"/>
            </w:tabs>
            <w:rPr>
              <w:rFonts w:asciiTheme="minorBidi" w:eastAsiaTheme="minorEastAsia" w:hAnsiTheme="minorBidi"/>
              <w:noProof/>
              <w:kern w:val="2"/>
              <w:sz w:val="24"/>
              <w:szCs w:val="24"/>
              <w:lang w:eastAsia="en-GB"/>
              <w14:ligatures w14:val="standardContextual"/>
            </w:rPr>
          </w:pPr>
          <w:hyperlink w:anchor="_Toc197454580" w:history="1">
            <w:r w:rsidRPr="00CB27D8">
              <w:rPr>
                <w:rStyle w:val="Hyperlink"/>
                <w:rFonts w:asciiTheme="minorBidi" w:hAnsiTheme="minorBidi"/>
                <w:noProof/>
                <w:sz w:val="24"/>
                <w:szCs w:val="24"/>
              </w:rPr>
              <w:t>4.2.11 Do you think there is a negative psychological impact of victim-blaming on survivors of crime (e.g. effects on self-esteem, mental health, and willingness to seek support or engage with the criminal justice system)?</w:t>
            </w:r>
            <w:r w:rsidRPr="00CB27D8">
              <w:rPr>
                <w:rFonts w:asciiTheme="minorBidi" w:hAnsiTheme="minorBidi"/>
                <w:noProof/>
                <w:webHidden/>
                <w:sz w:val="24"/>
                <w:szCs w:val="24"/>
              </w:rPr>
              <w:tab/>
            </w:r>
            <w:r w:rsidRPr="00CB27D8">
              <w:rPr>
                <w:rFonts w:asciiTheme="minorBidi" w:hAnsiTheme="minorBidi"/>
                <w:noProof/>
                <w:webHidden/>
                <w:sz w:val="24"/>
                <w:szCs w:val="24"/>
              </w:rPr>
              <w:fldChar w:fldCharType="begin"/>
            </w:r>
            <w:r w:rsidRPr="00CB27D8">
              <w:rPr>
                <w:rFonts w:asciiTheme="minorBidi" w:hAnsiTheme="minorBidi"/>
                <w:noProof/>
                <w:webHidden/>
                <w:sz w:val="24"/>
                <w:szCs w:val="24"/>
              </w:rPr>
              <w:instrText xml:space="preserve"> PAGEREF _Toc197454580 \h </w:instrText>
            </w:r>
            <w:r w:rsidRPr="00CB27D8">
              <w:rPr>
                <w:rFonts w:asciiTheme="minorBidi" w:hAnsiTheme="minorBidi"/>
                <w:noProof/>
                <w:webHidden/>
                <w:sz w:val="24"/>
                <w:szCs w:val="24"/>
              </w:rPr>
            </w:r>
            <w:r w:rsidRPr="00CB27D8">
              <w:rPr>
                <w:rFonts w:asciiTheme="minorBidi" w:hAnsiTheme="minorBidi"/>
                <w:noProof/>
                <w:webHidden/>
                <w:sz w:val="24"/>
                <w:szCs w:val="24"/>
              </w:rPr>
              <w:fldChar w:fldCharType="separate"/>
            </w:r>
            <w:r w:rsidRPr="00CB27D8">
              <w:rPr>
                <w:rFonts w:asciiTheme="minorBidi" w:hAnsiTheme="minorBidi"/>
                <w:noProof/>
                <w:webHidden/>
                <w:sz w:val="24"/>
                <w:szCs w:val="24"/>
              </w:rPr>
              <w:t>39</w:t>
            </w:r>
            <w:r w:rsidRPr="00CB27D8">
              <w:rPr>
                <w:rFonts w:asciiTheme="minorBidi" w:hAnsiTheme="minorBidi"/>
                <w:noProof/>
                <w:webHidden/>
                <w:sz w:val="24"/>
                <w:szCs w:val="24"/>
              </w:rPr>
              <w:fldChar w:fldCharType="end"/>
            </w:r>
          </w:hyperlink>
        </w:p>
        <w:p w14:paraId="215CE570" w14:textId="6CD19C27" w:rsidR="00304B77" w:rsidRPr="00CB27D8" w:rsidRDefault="00304B77">
          <w:pPr>
            <w:pStyle w:val="TOC2"/>
            <w:tabs>
              <w:tab w:val="right" w:leader="dot" w:pos="9016"/>
            </w:tabs>
            <w:rPr>
              <w:rFonts w:asciiTheme="minorBidi" w:eastAsiaTheme="minorEastAsia" w:hAnsiTheme="minorBidi"/>
              <w:noProof/>
              <w:kern w:val="2"/>
              <w:sz w:val="24"/>
              <w:szCs w:val="24"/>
              <w:lang w:eastAsia="en-GB"/>
              <w14:ligatures w14:val="standardContextual"/>
            </w:rPr>
          </w:pPr>
          <w:hyperlink w:anchor="_Toc197454581" w:history="1">
            <w:r w:rsidRPr="00CB27D8">
              <w:rPr>
                <w:rStyle w:val="Hyperlink"/>
                <w:rFonts w:asciiTheme="minorBidi" w:hAnsiTheme="minorBidi"/>
                <w:noProof/>
                <w:sz w:val="24"/>
                <w:szCs w:val="24"/>
              </w:rPr>
              <w:t>4.2.12 Scenario question</w:t>
            </w:r>
            <w:r w:rsidRPr="00CB27D8">
              <w:rPr>
                <w:rFonts w:asciiTheme="minorBidi" w:hAnsiTheme="minorBidi"/>
                <w:noProof/>
                <w:webHidden/>
                <w:sz w:val="24"/>
                <w:szCs w:val="24"/>
              </w:rPr>
              <w:tab/>
            </w:r>
            <w:r w:rsidRPr="00CB27D8">
              <w:rPr>
                <w:rFonts w:asciiTheme="minorBidi" w:hAnsiTheme="minorBidi"/>
                <w:noProof/>
                <w:webHidden/>
                <w:sz w:val="24"/>
                <w:szCs w:val="24"/>
              </w:rPr>
              <w:fldChar w:fldCharType="begin"/>
            </w:r>
            <w:r w:rsidRPr="00CB27D8">
              <w:rPr>
                <w:rFonts w:asciiTheme="minorBidi" w:hAnsiTheme="minorBidi"/>
                <w:noProof/>
                <w:webHidden/>
                <w:sz w:val="24"/>
                <w:szCs w:val="24"/>
              </w:rPr>
              <w:instrText xml:space="preserve"> PAGEREF _Toc197454581 \h </w:instrText>
            </w:r>
            <w:r w:rsidRPr="00CB27D8">
              <w:rPr>
                <w:rFonts w:asciiTheme="minorBidi" w:hAnsiTheme="minorBidi"/>
                <w:noProof/>
                <w:webHidden/>
                <w:sz w:val="24"/>
                <w:szCs w:val="24"/>
              </w:rPr>
            </w:r>
            <w:r w:rsidRPr="00CB27D8">
              <w:rPr>
                <w:rFonts w:asciiTheme="minorBidi" w:hAnsiTheme="minorBidi"/>
                <w:noProof/>
                <w:webHidden/>
                <w:sz w:val="24"/>
                <w:szCs w:val="24"/>
              </w:rPr>
              <w:fldChar w:fldCharType="separate"/>
            </w:r>
            <w:r w:rsidRPr="00CB27D8">
              <w:rPr>
                <w:rFonts w:asciiTheme="minorBidi" w:hAnsiTheme="minorBidi"/>
                <w:noProof/>
                <w:webHidden/>
                <w:sz w:val="24"/>
                <w:szCs w:val="24"/>
              </w:rPr>
              <w:t>40</w:t>
            </w:r>
            <w:r w:rsidRPr="00CB27D8">
              <w:rPr>
                <w:rFonts w:asciiTheme="minorBidi" w:hAnsiTheme="minorBidi"/>
                <w:noProof/>
                <w:webHidden/>
                <w:sz w:val="24"/>
                <w:szCs w:val="24"/>
              </w:rPr>
              <w:fldChar w:fldCharType="end"/>
            </w:r>
          </w:hyperlink>
        </w:p>
        <w:p w14:paraId="03DAB795" w14:textId="4194F5C9" w:rsidR="00304B77" w:rsidRPr="00CB27D8" w:rsidRDefault="00304B77">
          <w:pPr>
            <w:pStyle w:val="TOC2"/>
            <w:tabs>
              <w:tab w:val="right" w:leader="dot" w:pos="9016"/>
            </w:tabs>
            <w:rPr>
              <w:rFonts w:asciiTheme="minorBidi" w:eastAsiaTheme="minorEastAsia" w:hAnsiTheme="minorBidi"/>
              <w:noProof/>
              <w:kern w:val="2"/>
              <w:sz w:val="24"/>
              <w:szCs w:val="24"/>
              <w:lang w:eastAsia="en-GB"/>
              <w14:ligatures w14:val="standardContextual"/>
            </w:rPr>
          </w:pPr>
          <w:hyperlink w:anchor="_Toc197454582" w:history="1">
            <w:r w:rsidRPr="00CB27D8">
              <w:rPr>
                <w:rStyle w:val="Hyperlink"/>
                <w:rFonts w:asciiTheme="minorBidi" w:hAnsiTheme="minorBidi"/>
                <w:noProof/>
                <w:sz w:val="24"/>
                <w:szCs w:val="24"/>
              </w:rPr>
              <w:t>4.2.13 - A street sex worker gets lured into a car and taken to a dark and secluded area by a man, where he assaults her and leaves her beaten and violated.</w:t>
            </w:r>
            <w:r w:rsidRPr="00CB27D8">
              <w:rPr>
                <w:rFonts w:asciiTheme="minorBidi" w:hAnsiTheme="minorBidi"/>
                <w:noProof/>
                <w:webHidden/>
                <w:sz w:val="24"/>
                <w:szCs w:val="24"/>
              </w:rPr>
              <w:tab/>
            </w:r>
            <w:r w:rsidRPr="00CB27D8">
              <w:rPr>
                <w:rFonts w:asciiTheme="minorBidi" w:hAnsiTheme="minorBidi"/>
                <w:noProof/>
                <w:webHidden/>
                <w:sz w:val="24"/>
                <w:szCs w:val="24"/>
              </w:rPr>
              <w:fldChar w:fldCharType="begin"/>
            </w:r>
            <w:r w:rsidRPr="00CB27D8">
              <w:rPr>
                <w:rFonts w:asciiTheme="minorBidi" w:hAnsiTheme="minorBidi"/>
                <w:noProof/>
                <w:webHidden/>
                <w:sz w:val="24"/>
                <w:szCs w:val="24"/>
              </w:rPr>
              <w:instrText xml:space="preserve"> PAGEREF _Toc197454582 \h </w:instrText>
            </w:r>
            <w:r w:rsidRPr="00CB27D8">
              <w:rPr>
                <w:rFonts w:asciiTheme="minorBidi" w:hAnsiTheme="minorBidi"/>
                <w:noProof/>
                <w:webHidden/>
                <w:sz w:val="24"/>
                <w:szCs w:val="24"/>
              </w:rPr>
            </w:r>
            <w:r w:rsidRPr="00CB27D8">
              <w:rPr>
                <w:rFonts w:asciiTheme="minorBidi" w:hAnsiTheme="minorBidi"/>
                <w:noProof/>
                <w:webHidden/>
                <w:sz w:val="24"/>
                <w:szCs w:val="24"/>
              </w:rPr>
              <w:fldChar w:fldCharType="separate"/>
            </w:r>
            <w:r w:rsidRPr="00CB27D8">
              <w:rPr>
                <w:rFonts w:asciiTheme="minorBidi" w:hAnsiTheme="minorBidi"/>
                <w:noProof/>
                <w:webHidden/>
                <w:sz w:val="24"/>
                <w:szCs w:val="24"/>
              </w:rPr>
              <w:t>41</w:t>
            </w:r>
            <w:r w:rsidRPr="00CB27D8">
              <w:rPr>
                <w:rFonts w:asciiTheme="minorBidi" w:hAnsiTheme="minorBidi"/>
                <w:noProof/>
                <w:webHidden/>
                <w:sz w:val="24"/>
                <w:szCs w:val="24"/>
              </w:rPr>
              <w:fldChar w:fldCharType="end"/>
            </w:r>
          </w:hyperlink>
        </w:p>
        <w:p w14:paraId="78C183F3" w14:textId="49994E33" w:rsidR="00304B77" w:rsidRPr="00CB27D8" w:rsidRDefault="00304B77">
          <w:pPr>
            <w:pStyle w:val="TOC1"/>
            <w:rPr>
              <w:rFonts w:eastAsiaTheme="minorEastAsia"/>
              <w:kern w:val="2"/>
              <w:sz w:val="24"/>
              <w:szCs w:val="24"/>
              <w:lang w:eastAsia="en-GB"/>
              <w14:ligatures w14:val="standardContextual"/>
            </w:rPr>
          </w:pPr>
          <w:hyperlink w:anchor="_Toc197454583" w:history="1">
            <w:r w:rsidRPr="00CB27D8">
              <w:rPr>
                <w:rStyle w:val="Hyperlink"/>
                <w:sz w:val="24"/>
                <w:szCs w:val="24"/>
              </w:rPr>
              <w:t>Chapter five - Conclusion</w:t>
            </w:r>
            <w:r w:rsidRPr="00CB27D8">
              <w:rPr>
                <w:webHidden/>
                <w:sz w:val="24"/>
                <w:szCs w:val="24"/>
              </w:rPr>
              <w:tab/>
            </w:r>
            <w:r w:rsidRPr="00CB27D8">
              <w:rPr>
                <w:webHidden/>
                <w:sz w:val="24"/>
                <w:szCs w:val="24"/>
              </w:rPr>
              <w:fldChar w:fldCharType="begin"/>
            </w:r>
            <w:r w:rsidRPr="00CB27D8">
              <w:rPr>
                <w:webHidden/>
                <w:sz w:val="24"/>
                <w:szCs w:val="24"/>
              </w:rPr>
              <w:instrText xml:space="preserve"> PAGEREF _Toc197454583 \h </w:instrText>
            </w:r>
            <w:r w:rsidRPr="00CB27D8">
              <w:rPr>
                <w:webHidden/>
                <w:sz w:val="24"/>
                <w:szCs w:val="24"/>
              </w:rPr>
            </w:r>
            <w:r w:rsidRPr="00CB27D8">
              <w:rPr>
                <w:webHidden/>
                <w:sz w:val="24"/>
                <w:szCs w:val="24"/>
              </w:rPr>
              <w:fldChar w:fldCharType="separate"/>
            </w:r>
            <w:r w:rsidRPr="00CB27D8">
              <w:rPr>
                <w:webHidden/>
                <w:sz w:val="24"/>
                <w:szCs w:val="24"/>
              </w:rPr>
              <w:t>43</w:t>
            </w:r>
            <w:r w:rsidRPr="00CB27D8">
              <w:rPr>
                <w:webHidden/>
                <w:sz w:val="24"/>
                <w:szCs w:val="24"/>
              </w:rPr>
              <w:fldChar w:fldCharType="end"/>
            </w:r>
          </w:hyperlink>
        </w:p>
        <w:p w14:paraId="32F003A7" w14:textId="51B22198" w:rsidR="00304B77" w:rsidRPr="00CB27D8" w:rsidRDefault="00304B77">
          <w:pPr>
            <w:pStyle w:val="TOC2"/>
            <w:tabs>
              <w:tab w:val="right" w:leader="dot" w:pos="9016"/>
            </w:tabs>
            <w:rPr>
              <w:rFonts w:asciiTheme="minorBidi" w:eastAsiaTheme="minorEastAsia" w:hAnsiTheme="minorBidi"/>
              <w:noProof/>
              <w:kern w:val="2"/>
              <w:sz w:val="24"/>
              <w:szCs w:val="24"/>
              <w:lang w:eastAsia="en-GB"/>
              <w14:ligatures w14:val="standardContextual"/>
            </w:rPr>
          </w:pPr>
          <w:hyperlink w:anchor="_Toc197454584" w:history="1">
            <w:r w:rsidRPr="00CB27D8">
              <w:rPr>
                <w:rStyle w:val="Hyperlink"/>
                <w:rFonts w:asciiTheme="minorBidi" w:hAnsiTheme="minorBidi"/>
                <w:noProof/>
                <w:sz w:val="24"/>
                <w:szCs w:val="24"/>
              </w:rPr>
              <w:t>5.1 Introduction</w:t>
            </w:r>
            <w:r w:rsidRPr="00CB27D8">
              <w:rPr>
                <w:rFonts w:asciiTheme="minorBidi" w:hAnsiTheme="minorBidi"/>
                <w:noProof/>
                <w:webHidden/>
                <w:sz w:val="24"/>
                <w:szCs w:val="24"/>
              </w:rPr>
              <w:tab/>
            </w:r>
            <w:r w:rsidRPr="00CB27D8">
              <w:rPr>
                <w:rFonts w:asciiTheme="minorBidi" w:hAnsiTheme="minorBidi"/>
                <w:noProof/>
                <w:webHidden/>
                <w:sz w:val="24"/>
                <w:szCs w:val="24"/>
              </w:rPr>
              <w:fldChar w:fldCharType="begin"/>
            </w:r>
            <w:r w:rsidRPr="00CB27D8">
              <w:rPr>
                <w:rFonts w:asciiTheme="minorBidi" w:hAnsiTheme="minorBidi"/>
                <w:noProof/>
                <w:webHidden/>
                <w:sz w:val="24"/>
                <w:szCs w:val="24"/>
              </w:rPr>
              <w:instrText xml:space="preserve"> PAGEREF _Toc197454584 \h </w:instrText>
            </w:r>
            <w:r w:rsidRPr="00CB27D8">
              <w:rPr>
                <w:rFonts w:asciiTheme="minorBidi" w:hAnsiTheme="minorBidi"/>
                <w:noProof/>
                <w:webHidden/>
                <w:sz w:val="24"/>
                <w:szCs w:val="24"/>
              </w:rPr>
            </w:r>
            <w:r w:rsidRPr="00CB27D8">
              <w:rPr>
                <w:rFonts w:asciiTheme="minorBidi" w:hAnsiTheme="minorBidi"/>
                <w:noProof/>
                <w:webHidden/>
                <w:sz w:val="24"/>
                <w:szCs w:val="24"/>
              </w:rPr>
              <w:fldChar w:fldCharType="separate"/>
            </w:r>
            <w:r w:rsidRPr="00CB27D8">
              <w:rPr>
                <w:rFonts w:asciiTheme="minorBidi" w:hAnsiTheme="minorBidi"/>
                <w:noProof/>
                <w:webHidden/>
                <w:sz w:val="24"/>
                <w:szCs w:val="24"/>
              </w:rPr>
              <w:t>43</w:t>
            </w:r>
            <w:r w:rsidRPr="00CB27D8">
              <w:rPr>
                <w:rFonts w:asciiTheme="minorBidi" w:hAnsiTheme="minorBidi"/>
                <w:noProof/>
                <w:webHidden/>
                <w:sz w:val="24"/>
                <w:szCs w:val="24"/>
              </w:rPr>
              <w:fldChar w:fldCharType="end"/>
            </w:r>
          </w:hyperlink>
        </w:p>
        <w:p w14:paraId="3CC8F99B" w14:textId="16436137" w:rsidR="00304B77" w:rsidRPr="00CB27D8" w:rsidRDefault="00304B77">
          <w:pPr>
            <w:pStyle w:val="TOC2"/>
            <w:tabs>
              <w:tab w:val="right" w:leader="dot" w:pos="9016"/>
            </w:tabs>
            <w:rPr>
              <w:rFonts w:asciiTheme="minorBidi" w:eastAsiaTheme="minorEastAsia" w:hAnsiTheme="minorBidi"/>
              <w:noProof/>
              <w:kern w:val="2"/>
              <w:sz w:val="24"/>
              <w:szCs w:val="24"/>
              <w:lang w:eastAsia="en-GB"/>
              <w14:ligatures w14:val="standardContextual"/>
            </w:rPr>
          </w:pPr>
          <w:hyperlink w:anchor="_Toc197454585" w:history="1">
            <w:r w:rsidRPr="00CB27D8">
              <w:rPr>
                <w:rStyle w:val="Hyperlink"/>
                <w:rFonts w:asciiTheme="minorBidi" w:hAnsiTheme="minorBidi"/>
                <w:noProof/>
                <w:sz w:val="24"/>
                <w:szCs w:val="24"/>
              </w:rPr>
              <w:t>5.2 Objective 1</w:t>
            </w:r>
            <w:r w:rsidRPr="00CB27D8">
              <w:rPr>
                <w:rFonts w:asciiTheme="minorBidi" w:hAnsiTheme="minorBidi"/>
                <w:noProof/>
                <w:webHidden/>
                <w:sz w:val="24"/>
                <w:szCs w:val="24"/>
              </w:rPr>
              <w:tab/>
            </w:r>
            <w:r w:rsidRPr="00CB27D8">
              <w:rPr>
                <w:rFonts w:asciiTheme="minorBidi" w:hAnsiTheme="minorBidi"/>
                <w:noProof/>
                <w:webHidden/>
                <w:sz w:val="24"/>
                <w:szCs w:val="24"/>
              </w:rPr>
              <w:fldChar w:fldCharType="begin"/>
            </w:r>
            <w:r w:rsidRPr="00CB27D8">
              <w:rPr>
                <w:rFonts w:asciiTheme="minorBidi" w:hAnsiTheme="minorBidi"/>
                <w:noProof/>
                <w:webHidden/>
                <w:sz w:val="24"/>
                <w:szCs w:val="24"/>
              </w:rPr>
              <w:instrText xml:space="preserve"> PAGEREF _Toc197454585 \h </w:instrText>
            </w:r>
            <w:r w:rsidRPr="00CB27D8">
              <w:rPr>
                <w:rFonts w:asciiTheme="minorBidi" w:hAnsiTheme="minorBidi"/>
                <w:noProof/>
                <w:webHidden/>
                <w:sz w:val="24"/>
                <w:szCs w:val="24"/>
              </w:rPr>
            </w:r>
            <w:r w:rsidRPr="00CB27D8">
              <w:rPr>
                <w:rFonts w:asciiTheme="minorBidi" w:hAnsiTheme="minorBidi"/>
                <w:noProof/>
                <w:webHidden/>
                <w:sz w:val="24"/>
                <w:szCs w:val="24"/>
              </w:rPr>
              <w:fldChar w:fldCharType="separate"/>
            </w:r>
            <w:r w:rsidRPr="00CB27D8">
              <w:rPr>
                <w:rFonts w:asciiTheme="minorBidi" w:hAnsiTheme="minorBidi"/>
                <w:noProof/>
                <w:webHidden/>
                <w:sz w:val="24"/>
                <w:szCs w:val="24"/>
              </w:rPr>
              <w:t>43</w:t>
            </w:r>
            <w:r w:rsidRPr="00CB27D8">
              <w:rPr>
                <w:rFonts w:asciiTheme="minorBidi" w:hAnsiTheme="minorBidi"/>
                <w:noProof/>
                <w:webHidden/>
                <w:sz w:val="24"/>
                <w:szCs w:val="24"/>
              </w:rPr>
              <w:fldChar w:fldCharType="end"/>
            </w:r>
          </w:hyperlink>
        </w:p>
        <w:p w14:paraId="051C8448" w14:textId="6A9F5884" w:rsidR="00304B77" w:rsidRPr="00CB27D8" w:rsidRDefault="00304B77">
          <w:pPr>
            <w:pStyle w:val="TOC2"/>
            <w:tabs>
              <w:tab w:val="right" w:leader="dot" w:pos="9016"/>
            </w:tabs>
            <w:rPr>
              <w:rFonts w:asciiTheme="minorBidi" w:eastAsiaTheme="minorEastAsia" w:hAnsiTheme="minorBidi"/>
              <w:noProof/>
              <w:kern w:val="2"/>
              <w:sz w:val="24"/>
              <w:szCs w:val="24"/>
              <w:lang w:eastAsia="en-GB"/>
              <w14:ligatures w14:val="standardContextual"/>
            </w:rPr>
          </w:pPr>
          <w:hyperlink w:anchor="_Toc197454586" w:history="1">
            <w:r w:rsidRPr="00CB27D8">
              <w:rPr>
                <w:rStyle w:val="Hyperlink"/>
                <w:rFonts w:asciiTheme="minorBidi" w:hAnsiTheme="minorBidi"/>
                <w:noProof/>
                <w:sz w:val="24"/>
                <w:szCs w:val="24"/>
              </w:rPr>
              <w:t>5.3 Objective 2</w:t>
            </w:r>
            <w:r w:rsidRPr="00CB27D8">
              <w:rPr>
                <w:rFonts w:asciiTheme="minorBidi" w:hAnsiTheme="minorBidi"/>
                <w:noProof/>
                <w:webHidden/>
                <w:sz w:val="24"/>
                <w:szCs w:val="24"/>
              </w:rPr>
              <w:tab/>
            </w:r>
            <w:r w:rsidRPr="00CB27D8">
              <w:rPr>
                <w:rFonts w:asciiTheme="minorBidi" w:hAnsiTheme="minorBidi"/>
                <w:noProof/>
                <w:webHidden/>
                <w:sz w:val="24"/>
                <w:szCs w:val="24"/>
              </w:rPr>
              <w:fldChar w:fldCharType="begin"/>
            </w:r>
            <w:r w:rsidRPr="00CB27D8">
              <w:rPr>
                <w:rFonts w:asciiTheme="minorBidi" w:hAnsiTheme="minorBidi"/>
                <w:noProof/>
                <w:webHidden/>
                <w:sz w:val="24"/>
                <w:szCs w:val="24"/>
              </w:rPr>
              <w:instrText xml:space="preserve"> PAGEREF _Toc197454586 \h </w:instrText>
            </w:r>
            <w:r w:rsidRPr="00CB27D8">
              <w:rPr>
                <w:rFonts w:asciiTheme="minorBidi" w:hAnsiTheme="minorBidi"/>
                <w:noProof/>
                <w:webHidden/>
                <w:sz w:val="24"/>
                <w:szCs w:val="24"/>
              </w:rPr>
            </w:r>
            <w:r w:rsidRPr="00CB27D8">
              <w:rPr>
                <w:rFonts w:asciiTheme="minorBidi" w:hAnsiTheme="minorBidi"/>
                <w:noProof/>
                <w:webHidden/>
                <w:sz w:val="24"/>
                <w:szCs w:val="24"/>
              </w:rPr>
              <w:fldChar w:fldCharType="separate"/>
            </w:r>
            <w:r w:rsidRPr="00CB27D8">
              <w:rPr>
                <w:rFonts w:asciiTheme="minorBidi" w:hAnsiTheme="minorBidi"/>
                <w:noProof/>
                <w:webHidden/>
                <w:sz w:val="24"/>
                <w:szCs w:val="24"/>
              </w:rPr>
              <w:t>44</w:t>
            </w:r>
            <w:r w:rsidRPr="00CB27D8">
              <w:rPr>
                <w:rFonts w:asciiTheme="minorBidi" w:hAnsiTheme="minorBidi"/>
                <w:noProof/>
                <w:webHidden/>
                <w:sz w:val="24"/>
                <w:szCs w:val="24"/>
              </w:rPr>
              <w:fldChar w:fldCharType="end"/>
            </w:r>
          </w:hyperlink>
        </w:p>
        <w:p w14:paraId="320B70E2" w14:textId="12946B0D" w:rsidR="00304B77" w:rsidRPr="00CB27D8" w:rsidRDefault="00304B77">
          <w:pPr>
            <w:pStyle w:val="TOC2"/>
            <w:tabs>
              <w:tab w:val="right" w:leader="dot" w:pos="9016"/>
            </w:tabs>
            <w:rPr>
              <w:rFonts w:asciiTheme="minorBidi" w:eastAsiaTheme="minorEastAsia" w:hAnsiTheme="minorBidi"/>
              <w:noProof/>
              <w:kern w:val="2"/>
              <w:sz w:val="24"/>
              <w:szCs w:val="24"/>
              <w:lang w:eastAsia="en-GB"/>
              <w14:ligatures w14:val="standardContextual"/>
            </w:rPr>
          </w:pPr>
          <w:hyperlink w:anchor="_Toc197454587" w:history="1">
            <w:r w:rsidRPr="00CB27D8">
              <w:rPr>
                <w:rStyle w:val="Hyperlink"/>
                <w:rFonts w:asciiTheme="minorBidi" w:hAnsiTheme="minorBidi"/>
                <w:noProof/>
                <w:sz w:val="24"/>
                <w:szCs w:val="24"/>
              </w:rPr>
              <w:t>5.4 Objective 3</w:t>
            </w:r>
            <w:r w:rsidRPr="00CB27D8">
              <w:rPr>
                <w:rFonts w:asciiTheme="minorBidi" w:hAnsiTheme="minorBidi"/>
                <w:noProof/>
                <w:webHidden/>
                <w:sz w:val="24"/>
                <w:szCs w:val="24"/>
              </w:rPr>
              <w:tab/>
            </w:r>
            <w:r w:rsidRPr="00CB27D8">
              <w:rPr>
                <w:rFonts w:asciiTheme="minorBidi" w:hAnsiTheme="minorBidi"/>
                <w:noProof/>
                <w:webHidden/>
                <w:sz w:val="24"/>
                <w:szCs w:val="24"/>
              </w:rPr>
              <w:fldChar w:fldCharType="begin"/>
            </w:r>
            <w:r w:rsidRPr="00CB27D8">
              <w:rPr>
                <w:rFonts w:asciiTheme="minorBidi" w:hAnsiTheme="minorBidi"/>
                <w:noProof/>
                <w:webHidden/>
                <w:sz w:val="24"/>
                <w:szCs w:val="24"/>
              </w:rPr>
              <w:instrText xml:space="preserve"> PAGEREF _Toc197454587 \h </w:instrText>
            </w:r>
            <w:r w:rsidRPr="00CB27D8">
              <w:rPr>
                <w:rFonts w:asciiTheme="minorBidi" w:hAnsiTheme="minorBidi"/>
                <w:noProof/>
                <w:webHidden/>
                <w:sz w:val="24"/>
                <w:szCs w:val="24"/>
              </w:rPr>
            </w:r>
            <w:r w:rsidRPr="00CB27D8">
              <w:rPr>
                <w:rFonts w:asciiTheme="minorBidi" w:hAnsiTheme="minorBidi"/>
                <w:noProof/>
                <w:webHidden/>
                <w:sz w:val="24"/>
                <w:szCs w:val="24"/>
              </w:rPr>
              <w:fldChar w:fldCharType="separate"/>
            </w:r>
            <w:r w:rsidRPr="00CB27D8">
              <w:rPr>
                <w:rFonts w:asciiTheme="minorBidi" w:hAnsiTheme="minorBidi"/>
                <w:noProof/>
                <w:webHidden/>
                <w:sz w:val="24"/>
                <w:szCs w:val="24"/>
              </w:rPr>
              <w:t>44</w:t>
            </w:r>
            <w:r w:rsidRPr="00CB27D8">
              <w:rPr>
                <w:rFonts w:asciiTheme="minorBidi" w:hAnsiTheme="minorBidi"/>
                <w:noProof/>
                <w:webHidden/>
                <w:sz w:val="24"/>
                <w:szCs w:val="24"/>
              </w:rPr>
              <w:fldChar w:fldCharType="end"/>
            </w:r>
          </w:hyperlink>
        </w:p>
        <w:p w14:paraId="7BF666D0" w14:textId="6AEB1DC9" w:rsidR="00304B77" w:rsidRPr="00CB27D8" w:rsidRDefault="00304B77">
          <w:pPr>
            <w:pStyle w:val="TOC2"/>
            <w:tabs>
              <w:tab w:val="right" w:leader="dot" w:pos="9016"/>
            </w:tabs>
            <w:rPr>
              <w:rFonts w:asciiTheme="minorBidi" w:eastAsiaTheme="minorEastAsia" w:hAnsiTheme="minorBidi"/>
              <w:noProof/>
              <w:kern w:val="2"/>
              <w:sz w:val="24"/>
              <w:szCs w:val="24"/>
              <w:lang w:eastAsia="en-GB"/>
              <w14:ligatures w14:val="standardContextual"/>
            </w:rPr>
          </w:pPr>
          <w:hyperlink w:anchor="_Toc197454588" w:history="1">
            <w:r w:rsidRPr="00CB27D8">
              <w:rPr>
                <w:rStyle w:val="Hyperlink"/>
                <w:rFonts w:asciiTheme="minorBidi" w:hAnsiTheme="minorBidi"/>
                <w:noProof/>
                <w:sz w:val="24"/>
                <w:szCs w:val="24"/>
              </w:rPr>
              <w:t>5.5 Collected data</w:t>
            </w:r>
            <w:r w:rsidRPr="00CB27D8">
              <w:rPr>
                <w:rFonts w:asciiTheme="minorBidi" w:hAnsiTheme="minorBidi"/>
                <w:noProof/>
                <w:webHidden/>
                <w:sz w:val="24"/>
                <w:szCs w:val="24"/>
              </w:rPr>
              <w:tab/>
            </w:r>
            <w:r w:rsidRPr="00CB27D8">
              <w:rPr>
                <w:rFonts w:asciiTheme="minorBidi" w:hAnsiTheme="minorBidi"/>
                <w:noProof/>
                <w:webHidden/>
                <w:sz w:val="24"/>
                <w:szCs w:val="24"/>
              </w:rPr>
              <w:fldChar w:fldCharType="begin"/>
            </w:r>
            <w:r w:rsidRPr="00CB27D8">
              <w:rPr>
                <w:rFonts w:asciiTheme="minorBidi" w:hAnsiTheme="minorBidi"/>
                <w:noProof/>
                <w:webHidden/>
                <w:sz w:val="24"/>
                <w:szCs w:val="24"/>
              </w:rPr>
              <w:instrText xml:space="preserve"> PAGEREF _Toc197454588 \h </w:instrText>
            </w:r>
            <w:r w:rsidRPr="00CB27D8">
              <w:rPr>
                <w:rFonts w:asciiTheme="minorBidi" w:hAnsiTheme="minorBidi"/>
                <w:noProof/>
                <w:webHidden/>
                <w:sz w:val="24"/>
                <w:szCs w:val="24"/>
              </w:rPr>
            </w:r>
            <w:r w:rsidRPr="00CB27D8">
              <w:rPr>
                <w:rFonts w:asciiTheme="minorBidi" w:hAnsiTheme="minorBidi"/>
                <w:noProof/>
                <w:webHidden/>
                <w:sz w:val="24"/>
                <w:szCs w:val="24"/>
              </w:rPr>
              <w:fldChar w:fldCharType="separate"/>
            </w:r>
            <w:r w:rsidRPr="00CB27D8">
              <w:rPr>
                <w:rFonts w:asciiTheme="minorBidi" w:hAnsiTheme="minorBidi"/>
                <w:noProof/>
                <w:webHidden/>
                <w:sz w:val="24"/>
                <w:szCs w:val="24"/>
              </w:rPr>
              <w:t>45</w:t>
            </w:r>
            <w:r w:rsidRPr="00CB27D8">
              <w:rPr>
                <w:rFonts w:asciiTheme="minorBidi" w:hAnsiTheme="minorBidi"/>
                <w:noProof/>
                <w:webHidden/>
                <w:sz w:val="24"/>
                <w:szCs w:val="24"/>
              </w:rPr>
              <w:fldChar w:fldCharType="end"/>
            </w:r>
          </w:hyperlink>
        </w:p>
        <w:p w14:paraId="36D33C2A" w14:textId="451DC9BE" w:rsidR="00304B77" w:rsidRPr="00CB27D8" w:rsidRDefault="00304B77">
          <w:pPr>
            <w:pStyle w:val="TOC2"/>
            <w:tabs>
              <w:tab w:val="right" w:leader="dot" w:pos="9016"/>
            </w:tabs>
            <w:rPr>
              <w:rFonts w:asciiTheme="minorBidi" w:eastAsiaTheme="minorEastAsia" w:hAnsiTheme="minorBidi"/>
              <w:noProof/>
              <w:kern w:val="2"/>
              <w:sz w:val="24"/>
              <w:szCs w:val="24"/>
              <w:lang w:eastAsia="en-GB"/>
              <w14:ligatures w14:val="standardContextual"/>
            </w:rPr>
          </w:pPr>
          <w:hyperlink w:anchor="_Toc197454589" w:history="1">
            <w:r w:rsidRPr="00CB27D8">
              <w:rPr>
                <w:rStyle w:val="Hyperlink"/>
                <w:rFonts w:asciiTheme="minorBidi" w:hAnsiTheme="minorBidi"/>
                <w:noProof/>
                <w:sz w:val="24"/>
                <w:szCs w:val="24"/>
              </w:rPr>
              <w:t>5.6 Limitations</w:t>
            </w:r>
            <w:r w:rsidRPr="00CB27D8">
              <w:rPr>
                <w:rFonts w:asciiTheme="minorBidi" w:hAnsiTheme="minorBidi"/>
                <w:noProof/>
                <w:webHidden/>
                <w:sz w:val="24"/>
                <w:szCs w:val="24"/>
              </w:rPr>
              <w:tab/>
            </w:r>
            <w:r w:rsidRPr="00CB27D8">
              <w:rPr>
                <w:rFonts w:asciiTheme="minorBidi" w:hAnsiTheme="minorBidi"/>
                <w:noProof/>
                <w:webHidden/>
                <w:sz w:val="24"/>
                <w:szCs w:val="24"/>
              </w:rPr>
              <w:fldChar w:fldCharType="begin"/>
            </w:r>
            <w:r w:rsidRPr="00CB27D8">
              <w:rPr>
                <w:rFonts w:asciiTheme="minorBidi" w:hAnsiTheme="minorBidi"/>
                <w:noProof/>
                <w:webHidden/>
                <w:sz w:val="24"/>
                <w:szCs w:val="24"/>
              </w:rPr>
              <w:instrText xml:space="preserve"> PAGEREF _Toc197454589 \h </w:instrText>
            </w:r>
            <w:r w:rsidRPr="00CB27D8">
              <w:rPr>
                <w:rFonts w:asciiTheme="minorBidi" w:hAnsiTheme="minorBidi"/>
                <w:noProof/>
                <w:webHidden/>
                <w:sz w:val="24"/>
                <w:szCs w:val="24"/>
              </w:rPr>
            </w:r>
            <w:r w:rsidRPr="00CB27D8">
              <w:rPr>
                <w:rFonts w:asciiTheme="minorBidi" w:hAnsiTheme="minorBidi"/>
                <w:noProof/>
                <w:webHidden/>
                <w:sz w:val="24"/>
                <w:szCs w:val="24"/>
              </w:rPr>
              <w:fldChar w:fldCharType="separate"/>
            </w:r>
            <w:r w:rsidRPr="00CB27D8">
              <w:rPr>
                <w:rFonts w:asciiTheme="minorBidi" w:hAnsiTheme="minorBidi"/>
                <w:noProof/>
                <w:webHidden/>
                <w:sz w:val="24"/>
                <w:szCs w:val="24"/>
              </w:rPr>
              <w:t>45</w:t>
            </w:r>
            <w:r w:rsidRPr="00CB27D8">
              <w:rPr>
                <w:rFonts w:asciiTheme="minorBidi" w:hAnsiTheme="minorBidi"/>
                <w:noProof/>
                <w:webHidden/>
                <w:sz w:val="24"/>
                <w:szCs w:val="24"/>
              </w:rPr>
              <w:fldChar w:fldCharType="end"/>
            </w:r>
          </w:hyperlink>
        </w:p>
        <w:p w14:paraId="60B7E1CF" w14:textId="2ACC659C" w:rsidR="00304B77" w:rsidRPr="00CB27D8" w:rsidRDefault="00304B77">
          <w:pPr>
            <w:pStyle w:val="TOC2"/>
            <w:tabs>
              <w:tab w:val="right" w:leader="dot" w:pos="9016"/>
            </w:tabs>
            <w:rPr>
              <w:rFonts w:asciiTheme="minorBidi" w:eastAsiaTheme="minorEastAsia" w:hAnsiTheme="minorBidi"/>
              <w:noProof/>
              <w:kern w:val="2"/>
              <w:sz w:val="24"/>
              <w:szCs w:val="24"/>
              <w:lang w:eastAsia="en-GB"/>
              <w14:ligatures w14:val="standardContextual"/>
            </w:rPr>
          </w:pPr>
          <w:hyperlink w:anchor="_Toc197454590" w:history="1">
            <w:r w:rsidRPr="00CB27D8">
              <w:rPr>
                <w:rStyle w:val="Hyperlink"/>
                <w:rFonts w:asciiTheme="minorBidi" w:hAnsiTheme="minorBidi"/>
                <w:noProof/>
                <w:sz w:val="24"/>
                <w:szCs w:val="24"/>
              </w:rPr>
              <w:t>5.7 Recommendations</w:t>
            </w:r>
            <w:r w:rsidRPr="00CB27D8">
              <w:rPr>
                <w:rFonts w:asciiTheme="minorBidi" w:hAnsiTheme="minorBidi"/>
                <w:noProof/>
                <w:webHidden/>
                <w:sz w:val="24"/>
                <w:szCs w:val="24"/>
              </w:rPr>
              <w:tab/>
            </w:r>
            <w:r w:rsidRPr="00CB27D8">
              <w:rPr>
                <w:rFonts w:asciiTheme="minorBidi" w:hAnsiTheme="minorBidi"/>
                <w:noProof/>
                <w:webHidden/>
                <w:sz w:val="24"/>
                <w:szCs w:val="24"/>
              </w:rPr>
              <w:fldChar w:fldCharType="begin"/>
            </w:r>
            <w:r w:rsidRPr="00CB27D8">
              <w:rPr>
                <w:rFonts w:asciiTheme="minorBidi" w:hAnsiTheme="minorBidi"/>
                <w:noProof/>
                <w:webHidden/>
                <w:sz w:val="24"/>
                <w:szCs w:val="24"/>
              </w:rPr>
              <w:instrText xml:space="preserve"> PAGEREF _Toc197454590 \h </w:instrText>
            </w:r>
            <w:r w:rsidRPr="00CB27D8">
              <w:rPr>
                <w:rFonts w:asciiTheme="minorBidi" w:hAnsiTheme="minorBidi"/>
                <w:noProof/>
                <w:webHidden/>
                <w:sz w:val="24"/>
                <w:szCs w:val="24"/>
              </w:rPr>
            </w:r>
            <w:r w:rsidRPr="00CB27D8">
              <w:rPr>
                <w:rFonts w:asciiTheme="minorBidi" w:hAnsiTheme="minorBidi"/>
                <w:noProof/>
                <w:webHidden/>
                <w:sz w:val="24"/>
                <w:szCs w:val="24"/>
              </w:rPr>
              <w:fldChar w:fldCharType="separate"/>
            </w:r>
            <w:r w:rsidRPr="00CB27D8">
              <w:rPr>
                <w:rFonts w:asciiTheme="minorBidi" w:hAnsiTheme="minorBidi"/>
                <w:noProof/>
                <w:webHidden/>
                <w:sz w:val="24"/>
                <w:szCs w:val="24"/>
              </w:rPr>
              <w:t>46</w:t>
            </w:r>
            <w:r w:rsidRPr="00CB27D8">
              <w:rPr>
                <w:rFonts w:asciiTheme="minorBidi" w:hAnsiTheme="minorBidi"/>
                <w:noProof/>
                <w:webHidden/>
                <w:sz w:val="24"/>
                <w:szCs w:val="24"/>
              </w:rPr>
              <w:fldChar w:fldCharType="end"/>
            </w:r>
          </w:hyperlink>
        </w:p>
        <w:p w14:paraId="095EB824" w14:textId="008958DB" w:rsidR="00304B77" w:rsidRPr="00CB27D8" w:rsidRDefault="00304B77">
          <w:pPr>
            <w:pStyle w:val="TOC1"/>
            <w:rPr>
              <w:rFonts w:eastAsiaTheme="minorEastAsia"/>
              <w:kern w:val="2"/>
              <w:sz w:val="24"/>
              <w:szCs w:val="24"/>
              <w:lang w:eastAsia="en-GB"/>
              <w14:ligatures w14:val="standardContextual"/>
            </w:rPr>
          </w:pPr>
          <w:hyperlink w:anchor="_Toc197454591" w:history="1">
            <w:r w:rsidRPr="00CB27D8">
              <w:rPr>
                <w:rStyle w:val="Hyperlink"/>
                <w:sz w:val="24"/>
                <w:szCs w:val="24"/>
              </w:rPr>
              <w:t>Reference List</w:t>
            </w:r>
            <w:r w:rsidRPr="00CB27D8">
              <w:rPr>
                <w:webHidden/>
                <w:sz w:val="24"/>
                <w:szCs w:val="24"/>
              </w:rPr>
              <w:tab/>
            </w:r>
            <w:r w:rsidRPr="00CB27D8">
              <w:rPr>
                <w:webHidden/>
                <w:sz w:val="24"/>
                <w:szCs w:val="24"/>
              </w:rPr>
              <w:fldChar w:fldCharType="begin"/>
            </w:r>
            <w:r w:rsidRPr="00CB27D8">
              <w:rPr>
                <w:webHidden/>
                <w:sz w:val="24"/>
                <w:szCs w:val="24"/>
              </w:rPr>
              <w:instrText xml:space="preserve"> PAGEREF _Toc197454591 \h </w:instrText>
            </w:r>
            <w:r w:rsidRPr="00CB27D8">
              <w:rPr>
                <w:webHidden/>
                <w:sz w:val="24"/>
                <w:szCs w:val="24"/>
              </w:rPr>
            </w:r>
            <w:r w:rsidRPr="00CB27D8">
              <w:rPr>
                <w:webHidden/>
                <w:sz w:val="24"/>
                <w:szCs w:val="24"/>
              </w:rPr>
              <w:fldChar w:fldCharType="separate"/>
            </w:r>
            <w:r w:rsidRPr="00CB27D8">
              <w:rPr>
                <w:webHidden/>
                <w:sz w:val="24"/>
                <w:szCs w:val="24"/>
              </w:rPr>
              <w:t>47</w:t>
            </w:r>
            <w:r w:rsidRPr="00CB27D8">
              <w:rPr>
                <w:webHidden/>
                <w:sz w:val="24"/>
                <w:szCs w:val="24"/>
              </w:rPr>
              <w:fldChar w:fldCharType="end"/>
            </w:r>
          </w:hyperlink>
        </w:p>
        <w:p w14:paraId="11CAECD0" w14:textId="00039B77" w:rsidR="00304B77" w:rsidRPr="00CB27D8" w:rsidRDefault="00304B77">
          <w:pPr>
            <w:pStyle w:val="TOC1"/>
            <w:rPr>
              <w:rFonts w:eastAsiaTheme="minorEastAsia"/>
              <w:kern w:val="2"/>
              <w:sz w:val="24"/>
              <w:szCs w:val="24"/>
              <w:lang w:eastAsia="en-GB"/>
              <w14:ligatures w14:val="standardContextual"/>
            </w:rPr>
          </w:pPr>
          <w:hyperlink w:anchor="_Toc197454592" w:history="1">
            <w:r w:rsidRPr="00CB27D8">
              <w:rPr>
                <w:rStyle w:val="Hyperlink"/>
                <w:sz w:val="24"/>
                <w:szCs w:val="24"/>
              </w:rPr>
              <w:t>Appendix</w:t>
            </w:r>
            <w:r w:rsidRPr="00CB27D8">
              <w:rPr>
                <w:webHidden/>
                <w:sz w:val="24"/>
                <w:szCs w:val="24"/>
              </w:rPr>
              <w:tab/>
            </w:r>
            <w:r w:rsidRPr="00CB27D8">
              <w:rPr>
                <w:webHidden/>
                <w:sz w:val="24"/>
                <w:szCs w:val="24"/>
              </w:rPr>
              <w:fldChar w:fldCharType="begin"/>
            </w:r>
            <w:r w:rsidRPr="00CB27D8">
              <w:rPr>
                <w:webHidden/>
                <w:sz w:val="24"/>
                <w:szCs w:val="24"/>
              </w:rPr>
              <w:instrText xml:space="preserve"> PAGEREF _Toc197454592 \h </w:instrText>
            </w:r>
            <w:r w:rsidRPr="00CB27D8">
              <w:rPr>
                <w:webHidden/>
                <w:sz w:val="24"/>
                <w:szCs w:val="24"/>
              </w:rPr>
            </w:r>
            <w:r w:rsidRPr="00CB27D8">
              <w:rPr>
                <w:webHidden/>
                <w:sz w:val="24"/>
                <w:szCs w:val="24"/>
              </w:rPr>
              <w:fldChar w:fldCharType="separate"/>
            </w:r>
            <w:r w:rsidRPr="00CB27D8">
              <w:rPr>
                <w:webHidden/>
                <w:sz w:val="24"/>
                <w:szCs w:val="24"/>
              </w:rPr>
              <w:t>57</w:t>
            </w:r>
            <w:r w:rsidRPr="00CB27D8">
              <w:rPr>
                <w:webHidden/>
                <w:sz w:val="24"/>
                <w:szCs w:val="24"/>
              </w:rPr>
              <w:fldChar w:fldCharType="end"/>
            </w:r>
          </w:hyperlink>
        </w:p>
        <w:p w14:paraId="5CFFC280" w14:textId="30EB8FBA" w:rsidR="009D1C49" w:rsidRPr="00CB27D8" w:rsidRDefault="009D1C49" w:rsidP="0096560C">
          <w:pPr>
            <w:spacing w:line="240" w:lineRule="auto"/>
            <w:rPr>
              <w:rFonts w:asciiTheme="minorBidi" w:hAnsiTheme="minorBidi"/>
              <w:sz w:val="24"/>
              <w:szCs w:val="24"/>
            </w:rPr>
          </w:pPr>
          <w:r w:rsidRPr="00CB27D8">
            <w:rPr>
              <w:rFonts w:asciiTheme="minorBidi" w:hAnsiTheme="minorBidi"/>
              <w:noProof/>
              <w:sz w:val="24"/>
              <w:szCs w:val="24"/>
            </w:rPr>
            <w:lastRenderedPageBreak/>
            <w:fldChar w:fldCharType="end"/>
          </w:r>
        </w:p>
      </w:sdtContent>
    </w:sdt>
    <w:p w14:paraId="7DC4A4AD" w14:textId="77777777" w:rsidR="0096560C" w:rsidRPr="00CB27D8" w:rsidRDefault="001B091E" w:rsidP="00F92F21">
      <w:pPr>
        <w:pStyle w:val="Heading1"/>
        <w:spacing w:line="480" w:lineRule="auto"/>
        <w:rPr>
          <w:rFonts w:asciiTheme="minorBidi" w:hAnsiTheme="minorBidi" w:cstheme="minorBidi"/>
          <w:sz w:val="24"/>
          <w:szCs w:val="24"/>
        </w:rPr>
      </w:pPr>
      <w:bookmarkStart w:id="0" w:name="_Hlk197372699"/>
      <w:bookmarkStart w:id="1" w:name="_Hlk197443829"/>
      <w:bookmarkStart w:id="2" w:name="_Toc197454535"/>
      <w:r w:rsidRPr="00CB27D8">
        <w:rPr>
          <w:rFonts w:asciiTheme="minorBidi" w:hAnsiTheme="minorBidi" w:cstheme="minorBidi"/>
          <w:sz w:val="24"/>
          <w:szCs w:val="24"/>
        </w:rPr>
        <w:t xml:space="preserve">Chapter one - </w:t>
      </w:r>
      <w:r w:rsidR="00D668BE" w:rsidRPr="00CB27D8">
        <w:rPr>
          <w:rFonts w:asciiTheme="minorBidi" w:hAnsiTheme="minorBidi" w:cstheme="minorBidi"/>
          <w:sz w:val="24"/>
          <w:szCs w:val="24"/>
        </w:rPr>
        <w:t>Introduction</w:t>
      </w:r>
      <w:bookmarkEnd w:id="2"/>
      <w:r w:rsidR="00D668BE" w:rsidRPr="00CB27D8">
        <w:rPr>
          <w:rFonts w:asciiTheme="minorBidi" w:hAnsiTheme="minorBidi" w:cstheme="minorBidi"/>
          <w:sz w:val="24"/>
          <w:szCs w:val="24"/>
        </w:rPr>
        <w:t xml:space="preserve"> </w:t>
      </w:r>
    </w:p>
    <w:p w14:paraId="74B805E0" w14:textId="03650077" w:rsidR="00D668BE" w:rsidRPr="00CB27D8" w:rsidRDefault="00D668BE" w:rsidP="00F92F21">
      <w:pPr>
        <w:pStyle w:val="Heading2"/>
        <w:spacing w:line="480" w:lineRule="auto"/>
        <w:rPr>
          <w:sz w:val="24"/>
          <w:szCs w:val="24"/>
        </w:rPr>
      </w:pPr>
      <w:bookmarkStart w:id="3" w:name="_Toc197454536"/>
      <w:r w:rsidRPr="00CB27D8">
        <w:rPr>
          <w:sz w:val="24"/>
          <w:szCs w:val="24"/>
        </w:rPr>
        <w:t>1</w:t>
      </w:r>
      <w:r w:rsidR="0096560C" w:rsidRPr="00CB27D8">
        <w:rPr>
          <w:sz w:val="24"/>
          <w:szCs w:val="24"/>
        </w:rPr>
        <w:t>.</w:t>
      </w:r>
      <w:r w:rsidR="00070801" w:rsidRPr="00CB27D8">
        <w:rPr>
          <w:sz w:val="24"/>
          <w:szCs w:val="24"/>
        </w:rPr>
        <w:t>1</w:t>
      </w:r>
      <w:r w:rsidRPr="00CB27D8">
        <w:rPr>
          <w:sz w:val="24"/>
          <w:szCs w:val="24"/>
        </w:rPr>
        <w:t xml:space="preserve"> Background</w:t>
      </w:r>
      <w:bookmarkEnd w:id="3"/>
    </w:p>
    <w:p w14:paraId="52C664E6" w14:textId="3366B733" w:rsidR="00D668BE" w:rsidRPr="00CB27D8" w:rsidRDefault="00D668BE" w:rsidP="00F92F21">
      <w:pPr>
        <w:spacing w:line="480" w:lineRule="auto"/>
        <w:rPr>
          <w:rFonts w:asciiTheme="minorBidi" w:hAnsiTheme="minorBidi"/>
          <w:sz w:val="24"/>
          <w:szCs w:val="24"/>
        </w:rPr>
      </w:pPr>
      <w:r w:rsidRPr="00CB27D8">
        <w:rPr>
          <w:rFonts w:asciiTheme="minorBidi" w:hAnsiTheme="minorBidi"/>
          <w:sz w:val="24"/>
          <w:szCs w:val="24"/>
        </w:rPr>
        <w:t xml:space="preserve">“All victim-survivors should get the best possible support throughout their journey to justice, but sadly, too often they are let down by the system which is there to help them”. </w:t>
      </w:r>
      <w:r w:rsidR="009B2709" w:rsidRPr="00CB27D8">
        <w:rPr>
          <w:rFonts w:asciiTheme="minorBidi" w:hAnsiTheme="minorBidi"/>
          <w:sz w:val="24"/>
          <w:szCs w:val="24"/>
        </w:rPr>
        <w:t xml:space="preserve"> (</w:t>
      </w:r>
      <w:r w:rsidRPr="00CB27D8">
        <w:rPr>
          <w:rFonts w:asciiTheme="minorBidi" w:hAnsiTheme="minorBidi"/>
          <w:sz w:val="24"/>
          <w:szCs w:val="24"/>
        </w:rPr>
        <w:t>Rowe, 2024)</w:t>
      </w:r>
    </w:p>
    <w:p w14:paraId="2019B595" w14:textId="101A7B52" w:rsidR="00D668BE" w:rsidRPr="00CB27D8" w:rsidRDefault="00D668BE" w:rsidP="00F92F21">
      <w:pPr>
        <w:spacing w:line="480" w:lineRule="auto"/>
        <w:rPr>
          <w:rFonts w:asciiTheme="minorBidi" w:hAnsiTheme="minorBidi"/>
          <w:sz w:val="24"/>
          <w:szCs w:val="24"/>
        </w:rPr>
      </w:pPr>
      <w:r w:rsidRPr="00CB27D8">
        <w:rPr>
          <w:rFonts w:asciiTheme="minorBidi" w:hAnsiTheme="minorBidi"/>
          <w:sz w:val="24"/>
          <w:szCs w:val="24"/>
        </w:rPr>
        <w:t xml:space="preserve">This dissertation will Investigate how stereotypes towards victims of crime can inform societal attitudes and criminal justice responses to victims. This dissertation aims to discover the true extent of victim-blaming and stereotyping within the criminal justice system, and how victim-blaming can have an effect on </w:t>
      </w:r>
      <w:r w:rsidR="004F41F9" w:rsidRPr="00CB27D8">
        <w:rPr>
          <w:rFonts w:asciiTheme="minorBidi" w:hAnsiTheme="minorBidi"/>
          <w:sz w:val="24"/>
          <w:szCs w:val="24"/>
        </w:rPr>
        <w:t>victims mental health a</w:t>
      </w:r>
      <w:r w:rsidRPr="00CB27D8">
        <w:rPr>
          <w:rFonts w:asciiTheme="minorBidi" w:hAnsiTheme="minorBidi"/>
          <w:sz w:val="24"/>
          <w:szCs w:val="24"/>
        </w:rPr>
        <w:t>nd how it may deter victims from reporting crime</w:t>
      </w:r>
      <w:r w:rsidR="004F41F9" w:rsidRPr="00CB27D8">
        <w:rPr>
          <w:rFonts w:asciiTheme="minorBidi" w:hAnsiTheme="minorBidi"/>
          <w:sz w:val="24"/>
          <w:szCs w:val="24"/>
        </w:rPr>
        <w:t>s</w:t>
      </w:r>
      <w:r w:rsidRPr="00CB27D8">
        <w:rPr>
          <w:rFonts w:asciiTheme="minorBidi" w:hAnsiTheme="minorBidi"/>
          <w:sz w:val="24"/>
          <w:szCs w:val="24"/>
        </w:rPr>
        <w:t xml:space="preserve"> if they feel that they will not be believed or receive justice. </w:t>
      </w:r>
    </w:p>
    <w:p w14:paraId="1557C96F" w14:textId="41264A44" w:rsidR="00D668BE" w:rsidRPr="00CB27D8" w:rsidRDefault="00D668BE" w:rsidP="00F92F21">
      <w:pPr>
        <w:spacing w:line="480" w:lineRule="auto"/>
        <w:rPr>
          <w:rFonts w:asciiTheme="minorBidi" w:eastAsia="Times New Roman" w:hAnsiTheme="minorBidi"/>
          <w:sz w:val="24"/>
          <w:szCs w:val="24"/>
          <w:lang w:eastAsia="en-GB"/>
        </w:rPr>
      </w:pPr>
      <w:r w:rsidRPr="00CB27D8">
        <w:rPr>
          <w:rFonts w:asciiTheme="minorBidi" w:hAnsiTheme="minorBidi"/>
          <w:sz w:val="24"/>
          <w:szCs w:val="24"/>
        </w:rPr>
        <w:t xml:space="preserve">The way that victims behave after an attack should not be decided by society, each person is different and will handle a traumatic experience in their own way.  For example Bongiorno, McKimmie and Masser (2016) found that society holds powerful stereotypes suggesting that female rape victims should fight off their attacker and promptly report the incident to the police. However, in reality, many victims may freeze in fear and be too traumatized to immediately come forward. </w:t>
      </w:r>
      <w:bookmarkStart w:id="4" w:name="_Hlk180690088"/>
      <w:r w:rsidRPr="00CB27D8">
        <w:rPr>
          <w:rFonts w:asciiTheme="minorBidi" w:hAnsiTheme="minorBidi"/>
          <w:sz w:val="24"/>
          <w:szCs w:val="24"/>
        </w:rPr>
        <w:t xml:space="preserve">Van Doorn and Koster (2019) wrote about the importance of victim credibility in criminal justice investigations, with emotional and agitated victims being considered as a “real” victim than those with a numbed demeanour. </w:t>
      </w:r>
      <w:r w:rsidR="004F41F9" w:rsidRPr="00CB27D8">
        <w:rPr>
          <w:rFonts w:asciiTheme="minorBidi" w:eastAsia="Times New Roman" w:hAnsiTheme="minorBidi"/>
          <w:sz w:val="24"/>
          <w:szCs w:val="24"/>
          <w:lang w:eastAsia="en-GB"/>
        </w:rPr>
        <w:t>Gravelin, Biernat and Bucher (2019)</w:t>
      </w:r>
      <w:r w:rsidR="004F41F9" w:rsidRPr="00CB27D8">
        <w:rPr>
          <w:rFonts w:asciiTheme="minorBidi" w:eastAsia="Times New Roman" w:hAnsiTheme="minorBidi"/>
          <w:sz w:val="24"/>
          <w:szCs w:val="24"/>
          <w:lang w:eastAsia="en-GB"/>
        </w:rPr>
        <w:t xml:space="preserve"> </w:t>
      </w:r>
      <w:r w:rsidRPr="00CB27D8">
        <w:rPr>
          <w:rFonts w:asciiTheme="minorBidi" w:eastAsia="Times New Roman" w:hAnsiTheme="minorBidi"/>
          <w:sz w:val="24"/>
          <w:szCs w:val="24"/>
          <w:lang w:eastAsia="en-GB"/>
        </w:rPr>
        <w:t xml:space="preserve">highlights that victims of crimes like robberies and sexual assaults are more susceptible to victim blaming due to religious and traditional gender roles, where the male is seen as a "fighter" </w:t>
      </w:r>
      <w:r w:rsidRPr="00CB27D8">
        <w:rPr>
          <w:rFonts w:asciiTheme="minorBidi" w:hAnsiTheme="minorBidi"/>
          <w:sz w:val="24"/>
          <w:szCs w:val="24"/>
        </w:rPr>
        <w:t xml:space="preserve">and the female is seen as a </w:t>
      </w:r>
      <w:r w:rsidRPr="00CB27D8">
        <w:rPr>
          <w:rFonts w:asciiTheme="minorBidi" w:eastAsia="Times New Roman" w:hAnsiTheme="minorBidi"/>
          <w:sz w:val="24"/>
          <w:szCs w:val="24"/>
          <w:lang w:eastAsia="en-GB"/>
        </w:rPr>
        <w:t>"damsel".</w:t>
      </w:r>
      <w:r w:rsidRPr="00CB27D8">
        <w:rPr>
          <w:rFonts w:asciiTheme="minorBidi" w:hAnsiTheme="minorBidi"/>
          <w:sz w:val="24"/>
          <w:szCs w:val="24"/>
        </w:rPr>
        <w:t xml:space="preserve"> </w:t>
      </w:r>
    </w:p>
    <w:p w14:paraId="63D7528E" w14:textId="77777777" w:rsidR="00D668BE" w:rsidRPr="00CB27D8" w:rsidRDefault="00D668BE" w:rsidP="00F92F21">
      <w:pPr>
        <w:spacing w:line="480" w:lineRule="auto"/>
        <w:rPr>
          <w:rFonts w:asciiTheme="minorBidi" w:hAnsiTheme="minorBidi"/>
          <w:sz w:val="24"/>
          <w:szCs w:val="24"/>
        </w:rPr>
      </w:pPr>
      <w:r w:rsidRPr="00CB27D8">
        <w:rPr>
          <w:rFonts w:asciiTheme="minorBidi" w:hAnsiTheme="minorBidi"/>
          <w:sz w:val="24"/>
          <w:szCs w:val="24"/>
        </w:rPr>
        <w:lastRenderedPageBreak/>
        <w:t>According to Wemmers, Parent and Lachance Quirion (2022) victims of sexual violence in particular will often blame themselves and hesitate to report the crime to the police. However, when they do, the criminal justice process can be difficult, as most cases do not result in conviction. Victims may not report the crime due to fear of reliving the traumatic experience in court, preventing it from ending in conviction.</w:t>
      </w:r>
    </w:p>
    <w:p w14:paraId="56870A5F" w14:textId="74FBDF34" w:rsidR="00D668BE" w:rsidRPr="00CB27D8" w:rsidRDefault="00D668BE" w:rsidP="00F92F21">
      <w:pPr>
        <w:spacing w:line="480" w:lineRule="auto"/>
        <w:rPr>
          <w:rFonts w:asciiTheme="minorBidi" w:hAnsiTheme="minorBidi"/>
          <w:sz w:val="24"/>
          <w:szCs w:val="24"/>
          <w:shd w:val="clear" w:color="auto" w:fill="FFFFFF"/>
        </w:rPr>
      </w:pPr>
      <w:r w:rsidRPr="00CB27D8">
        <w:rPr>
          <w:rFonts w:asciiTheme="minorBidi" w:hAnsiTheme="minorBidi"/>
          <w:sz w:val="24"/>
          <w:szCs w:val="24"/>
          <w:shd w:val="clear" w:color="auto" w:fill="FFFFFF"/>
        </w:rPr>
        <w:t>In addition Bates, et.al (2019) wrote that gender stereotyping can influence people to have improper beliefs on intimate partner violence (IP</w:t>
      </w:r>
      <w:r w:rsidR="00D20DD1" w:rsidRPr="00CB27D8">
        <w:rPr>
          <w:rFonts w:asciiTheme="minorBidi" w:hAnsiTheme="minorBidi"/>
          <w:sz w:val="24"/>
          <w:szCs w:val="24"/>
          <w:shd w:val="clear" w:color="auto" w:fill="FFFFFF"/>
        </w:rPr>
        <w:t>V</w:t>
      </w:r>
      <w:r w:rsidRPr="00CB27D8">
        <w:rPr>
          <w:rFonts w:asciiTheme="minorBidi" w:hAnsiTheme="minorBidi"/>
          <w:sz w:val="24"/>
          <w:szCs w:val="24"/>
          <w:shd w:val="clear" w:color="auto" w:fill="FFFFFF"/>
        </w:rPr>
        <w:t xml:space="preserve">) and rape. It is believed that stereotyping in these cases can be damaging to victims of partner violence and sexual violence and can also have an impact on societal and service response to violence (Bates, </w:t>
      </w:r>
      <w:r w:rsidR="00EA07D1" w:rsidRPr="00CB27D8">
        <w:rPr>
          <w:rFonts w:asciiTheme="minorBidi" w:hAnsiTheme="minorBidi"/>
          <w:sz w:val="24"/>
          <w:szCs w:val="24"/>
          <w:shd w:val="clear" w:color="auto" w:fill="FFFFFF"/>
        </w:rPr>
        <w:t>et</w:t>
      </w:r>
      <w:r w:rsidRPr="00CB27D8">
        <w:rPr>
          <w:rFonts w:asciiTheme="minorBidi" w:hAnsiTheme="minorBidi"/>
          <w:sz w:val="24"/>
          <w:szCs w:val="24"/>
          <w:shd w:val="clear" w:color="auto" w:fill="FFFFFF"/>
        </w:rPr>
        <w:t xml:space="preserve">.al, 2019). </w:t>
      </w:r>
      <w:bookmarkEnd w:id="4"/>
    </w:p>
    <w:p w14:paraId="15A5B0DC" w14:textId="57FE7AB7" w:rsidR="00D668BE" w:rsidRPr="00CB27D8" w:rsidRDefault="00D668BE" w:rsidP="00F92F21">
      <w:pPr>
        <w:spacing w:line="480" w:lineRule="auto"/>
        <w:rPr>
          <w:rFonts w:asciiTheme="minorBidi" w:hAnsiTheme="minorBidi"/>
          <w:sz w:val="24"/>
          <w:szCs w:val="24"/>
          <w:shd w:val="clear" w:color="auto" w:fill="FFFFFF"/>
        </w:rPr>
      </w:pPr>
      <w:r w:rsidRPr="00CB27D8">
        <w:rPr>
          <w:rFonts w:asciiTheme="minorBidi" w:hAnsiTheme="minorBidi"/>
          <w:sz w:val="24"/>
          <w:szCs w:val="24"/>
          <w:shd w:val="clear" w:color="auto" w:fill="FFFFFF"/>
        </w:rPr>
        <w:t xml:space="preserve">Ultimately stereotypes can significantly shape societal attitudes and criminal justice responses, leading to biased </w:t>
      </w:r>
      <w:r w:rsidR="004F41F9" w:rsidRPr="00CB27D8">
        <w:rPr>
          <w:rFonts w:asciiTheme="minorBidi" w:hAnsiTheme="minorBidi"/>
          <w:sz w:val="24"/>
          <w:szCs w:val="24"/>
          <w:shd w:val="clear" w:color="auto" w:fill="FFFFFF"/>
        </w:rPr>
        <w:t>views</w:t>
      </w:r>
      <w:r w:rsidRPr="00CB27D8">
        <w:rPr>
          <w:rFonts w:asciiTheme="minorBidi" w:hAnsiTheme="minorBidi"/>
          <w:sz w:val="24"/>
          <w:szCs w:val="24"/>
          <w:shd w:val="clear" w:color="auto" w:fill="FFFFFF"/>
        </w:rPr>
        <w:t xml:space="preserve"> and outcomes, ultimately impacting victims by hindering their access to justice and support (Minhas and Walsh, 2021)</w:t>
      </w:r>
      <w:r w:rsidR="004F41F9" w:rsidRPr="00CB27D8">
        <w:rPr>
          <w:rFonts w:asciiTheme="minorBidi" w:hAnsiTheme="minorBidi"/>
          <w:sz w:val="24"/>
          <w:szCs w:val="24"/>
          <w:shd w:val="clear" w:color="auto" w:fill="FFFFFF"/>
        </w:rPr>
        <w:t xml:space="preserve">. </w:t>
      </w:r>
    </w:p>
    <w:p w14:paraId="107EB34E" w14:textId="3B4BBBF1" w:rsidR="00D668BE" w:rsidRPr="00CB27D8" w:rsidRDefault="00D668BE" w:rsidP="00F92F21">
      <w:pPr>
        <w:pStyle w:val="Heading2"/>
        <w:spacing w:after="120" w:line="480" w:lineRule="auto"/>
        <w:rPr>
          <w:rFonts w:asciiTheme="minorBidi" w:hAnsiTheme="minorBidi" w:cstheme="minorBidi"/>
          <w:sz w:val="24"/>
          <w:szCs w:val="24"/>
        </w:rPr>
      </w:pPr>
      <w:bookmarkStart w:id="5" w:name="_Toc197454537"/>
      <w:r w:rsidRPr="00CB27D8">
        <w:rPr>
          <w:rFonts w:asciiTheme="minorBidi" w:hAnsiTheme="minorBidi" w:cstheme="minorBidi"/>
          <w:sz w:val="24"/>
          <w:szCs w:val="24"/>
        </w:rPr>
        <w:t>1.</w:t>
      </w:r>
      <w:r w:rsidR="00070801" w:rsidRPr="00CB27D8">
        <w:rPr>
          <w:rFonts w:asciiTheme="minorBidi" w:hAnsiTheme="minorBidi" w:cstheme="minorBidi"/>
          <w:sz w:val="24"/>
          <w:szCs w:val="24"/>
        </w:rPr>
        <w:t>2</w:t>
      </w:r>
      <w:r w:rsidRPr="00CB27D8">
        <w:rPr>
          <w:rFonts w:asciiTheme="minorBidi" w:hAnsiTheme="minorBidi" w:cstheme="minorBidi"/>
          <w:sz w:val="24"/>
          <w:szCs w:val="24"/>
        </w:rPr>
        <w:t xml:space="preserve"> Research focus</w:t>
      </w:r>
      <w:bookmarkEnd w:id="5"/>
      <w:r w:rsidRPr="00CB27D8">
        <w:rPr>
          <w:rFonts w:asciiTheme="minorBidi" w:hAnsiTheme="minorBidi" w:cstheme="minorBidi"/>
          <w:sz w:val="24"/>
          <w:szCs w:val="24"/>
        </w:rPr>
        <w:t xml:space="preserve"> </w:t>
      </w:r>
    </w:p>
    <w:p w14:paraId="67B16078" w14:textId="63291C01" w:rsidR="00D668BE" w:rsidRPr="00CB27D8" w:rsidRDefault="00D668BE" w:rsidP="00F92F21">
      <w:pPr>
        <w:spacing w:line="480" w:lineRule="auto"/>
        <w:rPr>
          <w:rFonts w:asciiTheme="minorBidi" w:hAnsiTheme="minorBidi"/>
          <w:sz w:val="24"/>
          <w:szCs w:val="24"/>
        </w:rPr>
      </w:pPr>
      <w:r w:rsidRPr="00CB27D8">
        <w:rPr>
          <w:rFonts w:asciiTheme="minorBidi" w:hAnsiTheme="minorBidi"/>
          <w:sz w:val="24"/>
          <w:szCs w:val="24"/>
        </w:rPr>
        <w:t>Over the next 8 months the research conducted will look into the beliefs that surround victim credibility, responsibility, and their deservingness of support. The hope is that the research will uncover how different cultures view victims, and whether there is any difference in how they treat male victims and female victims. The research will also look into how societ</w:t>
      </w:r>
      <w:r w:rsidR="00084401" w:rsidRPr="00CB27D8">
        <w:rPr>
          <w:rFonts w:asciiTheme="minorBidi" w:hAnsiTheme="minorBidi"/>
          <w:sz w:val="24"/>
          <w:szCs w:val="24"/>
        </w:rPr>
        <w:t>al</w:t>
      </w:r>
      <w:r w:rsidRPr="00CB27D8">
        <w:rPr>
          <w:rFonts w:asciiTheme="minorBidi" w:hAnsiTheme="minorBidi"/>
          <w:sz w:val="24"/>
          <w:szCs w:val="24"/>
        </w:rPr>
        <w:t xml:space="preserve"> attitudes towards victim-blaming can have an impact on crime reporting. One last objective this research will investigate is </w:t>
      </w:r>
      <w:r w:rsidR="00F00290" w:rsidRPr="00CB27D8">
        <w:rPr>
          <w:rFonts w:asciiTheme="minorBidi" w:hAnsiTheme="minorBidi"/>
          <w:sz w:val="24"/>
          <w:szCs w:val="24"/>
        </w:rPr>
        <w:t>the</w:t>
      </w:r>
      <w:r w:rsidRPr="00CB27D8">
        <w:rPr>
          <w:rFonts w:asciiTheme="minorBidi" w:hAnsiTheme="minorBidi"/>
          <w:sz w:val="24"/>
          <w:szCs w:val="24"/>
        </w:rPr>
        <w:t xml:space="preserve"> psychological</w:t>
      </w:r>
      <w:r w:rsidR="00E33EBC" w:rsidRPr="00CB27D8">
        <w:rPr>
          <w:rFonts w:asciiTheme="minorBidi" w:hAnsiTheme="minorBidi"/>
          <w:sz w:val="24"/>
          <w:szCs w:val="24"/>
        </w:rPr>
        <w:t xml:space="preserve"> </w:t>
      </w:r>
      <w:r w:rsidRPr="00CB27D8">
        <w:rPr>
          <w:rFonts w:asciiTheme="minorBidi" w:hAnsiTheme="minorBidi"/>
          <w:sz w:val="24"/>
          <w:szCs w:val="24"/>
        </w:rPr>
        <w:t>and self-esteem</w:t>
      </w:r>
      <w:r w:rsidR="00E33EBC" w:rsidRPr="00CB27D8">
        <w:rPr>
          <w:rFonts w:asciiTheme="minorBidi" w:hAnsiTheme="minorBidi"/>
          <w:sz w:val="24"/>
          <w:szCs w:val="24"/>
        </w:rPr>
        <w:t xml:space="preserve"> impact that victims of crime are left with after an attack</w:t>
      </w:r>
      <w:r w:rsidRPr="00CB27D8">
        <w:rPr>
          <w:rFonts w:asciiTheme="minorBidi" w:hAnsiTheme="minorBidi"/>
          <w:sz w:val="24"/>
          <w:szCs w:val="24"/>
        </w:rPr>
        <w:t xml:space="preserve"> and whether or not this affects their willingness to seek support or engage with the criminal justice system.</w:t>
      </w:r>
    </w:p>
    <w:p w14:paraId="1ACED115" w14:textId="212DB226" w:rsidR="00D668BE" w:rsidRPr="00CB27D8" w:rsidRDefault="00D668BE" w:rsidP="00F92F21">
      <w:pPr>
        <w:spacing w:line="480" w:lineRule="auto"/>
        <w:rPr>
          <w:rFonts w:asciiTheme="minorBidi" w:hAnsiTheme="minorBidi"/>
          <w:sz w:val="24"/>
          <w:szCs w:val="24"/>
        </w:rPr>
      </w:pPr>
      <w:r w:rsidRPr="00CB27D8">
        <w:rPr>
          <w:rFonts w:asciiTheme="minorBidi" w:hAnsiTheme="minorBidi"/>
          <w:sz w:val="24"/>
          <w:szCs w:val="24"/>
        </w:rPr>
        <w:lastRenderedPageBreak/>
        <w:t>The research will focus on all relevant data collected within the last 5 years.</w:t>
      </w:r>
      <w:r w:rsidR="004F41F9" w:rsidRPr="00CB27D8">
        <w:rPr>
          <w:rFonts w:asciiTheme="minorBidi" w:hAnsiTheme="minorBidi"/>
          <w:sz w:val="24"/>
          <w:szCs w:val="24"/>
        </w:rPr>
        <w:t xml:space="preserve"> According to </w:t>
      </w:r>
      <w:r w:rsidR="004F41F9" w:rsidRPr="00CB27D8">
        <w:rPr>
          <w:rFonts w:asciiTheme="minorBidi" w:hAnsiTheme="minorBidi"/>
          <w:sz w:val="24"/>
          <w:szCs w:val="24"/>
        </w:rPr>
        <w:t>Vines et al. (2014)</w:t>
      </w:r>
      <w:r w:rsidRPr="00CB27D8">
        <w:rPr>
          <w:rFonts w:asciiTheme="minorBidi" w:hAnsiTheme="minorBidi"/>
          <w:sz w:val="24"/>
          <w:szCs w:val="24"/>
        </w:rPr>
        <w:t xml:space="preserve"> Data collected from 10+ years ago will not be relevant now as it would have changed over time and therefore it will not be as reliable as data collected within the last 5 years. Data collected between the last 5-10 years may still provide valuable insights. However, given the potential for significant changes over the last few years it may not accurately reflect the current data. While this data can provide context, more recent data is likely to be more reliable in capturing the present state of the topic</w:t>
      </w:r>
      <w:r w:rsidR="004F41F9" w:rsidRPr="00CB27D8">
        <w:rPr>
          <w:rFonts w:asciiTheme="minorBidi" w:hAnsiTheme="minorBidi"/>
          <w:sz w:val="24"/>
          <w:szCs w:val="24"/>
        </w:rPr>
        <w:t xml:space="preserve">. </w:t>
      </w:r>
      <w:r w:rsidRPr="00CB27D8">
        <w:rPr>
          <w:rFonts w:asciiTheme="minorBidi" w:hAnsiTheme="minorBidi"/>
          <w:sz w:val="24"/>
          <w:szCs w:val="24"/>
        </w:rPr>
        <w:t xml:space="preserve">This research will, hopefully, aim to gather information on both men and women, from all age groups and ethnic backgrounds, as this will hopefully result in a large amount of data that can be compared.  </w:t>
      </w:r>
    </w:p>
    <w:p w14:paraId="0B37E547" w14:textId="51761DD2" w:rsidR="00D668BE" w:rsidRPr="00CB27D8" w:rsidRDefault="00D668BE" w:rsidP="00F92F21">
      <w:pPr>
        <w:pStyle w:val="Heading2"/>
        <w:spacing w:after="120" w:line="480" w:lineRule="auto"/>
        <w:rPr>
          <w:rFonts w:asciiTheme="minorBidi" w:hAnsiTheme="minorBidi" w:cstheme="minorBidi"/>
          <w:sz w:val="24"/>
          <w:szCs w:val="24"/>
        </w:rPr>
      </w:pPr>
      <w:bookmarkStart w:id="6" w:name="_Toc197454538"/>
      <w:r w:rsidRPr="00CB27D8">
        <w:rPr>
          <w:rFonts w:asciiTheme="minorBidi" w:hAnsiTheme="minorBidi" w:cstheme="minorBidi"/>
          <w:sz w:val="24"/>
          <w:szCs w:val="24"/>
        </w:rPr>
        <w:t>1.</w:t>
      </w:r>
      <w:r w:rsidR="002A0DD7" w:rsidRPr="00CB27D8">
        <w:rPr>
          <w:rFonts w:asciiTheme="minorBidi" w:hAnsiTheme="minorBidi" w:cstheme="minorBidi"/>
          <w:sz w:val="24"/>
          <w:szCs w:val="24"/>
        </w:rPr>
        <w:t>3</w:t>
      </w:r>
      <w:r w:rsidRPr="00CB27D8">
        <w:rPr>
          <w:rFonts w:asciiTheme="minorBidi" w:hAnsiTheme="minorBidi" w:cstheme="minorBidi"/>
          <w:sz w:val="24"/>
          <w:szCs w:val="24"/>
        </w:rPr>
        <w:t xml:space="preserve"> Aim and objectives</w:t>
      </w:r>
      <w:bookmarkEnd w:id="6"/>
      <w:r w:rsidRPr="00CB27D8">
        <w:rPr>
          <w:rFonts w:asciiTheme="minorBidi" w:hAnsiTheme="minorBidi" w:cstheme="minorBidi"/>
          <w:sz w:val="24"/>
          <w:szCs w:val="24"/>
        </w:rPr>
        <w:t xml:space="preserve"> </w:t>
      </w:r>
    </w:p>
    <w:p w14:paraId="7A6395AD" w14:textId="05996AF8" w:rsidR="00D668BE" w:rsidRPr="00CB27D8" w:rsidRDefault="00D668BE" w:rsidP="00F92F21">
      <w:pPr>
        <w:spacing w:line="480" w:lineRule="auto"/>
        <w:rPr>
          <w:rFonts w:asciiTheme="minorBidi" w:hAnsiTheme="minorBidi"/>
          <w:color w:val="000000"/>
          <w:sz w:val="24"/>
          <w:szCs w:val="24"/>
          <w:bdr w:val="none" w:sz="0" w:space="0" w:color="auto" w:frame="1"/>
        </w:rPr>
      </w:pPr>
      <w:r w:rsidRPr="00CB27D8">
        <w:rPr>
          <w:rFonts w:asciiTheme="minorBidi" w:hAnsiTheme="minorBidi"/>
          <w:sz w:val="24"/>
          <w:szCs w:val="24"/>
        </w:rPr>
        <w:t>The overall aim of this research is to investigate how stereotypes towards victims of crime can inform societal attitudes and criminal justice responses to victims</w:t>
      </w:r>
      <w:r w:rsidR="004F41F9" w:rsidRPr="00CB27D8">
        <w:rPr>
          <w:rFonts w:asciiTheme="minorBidi" w:hAnsiTheme="minorBidi"/>
          <w:sz w:val="24"/>
          <w:szCs w:val="24"/>
        </w:rPr>
        <w:t xml:space="preserve">. </w:t>
      </w:r>
    </w:p>
    <w:p w14:paraId="59721996" w14:textId="77777777" w:rsidR="00D668BE" w:rsidRPr="00CB27D8" w:rsidRDefault="00D668BE" w:rsidP="00F92F21">
      <w:pPr>
        <w:spacing w:line="480" w:lineRule="auto"/>
        <w:rPr>
          <w:rFonts w:asciiTheme="minorBidi" w:hAnsiTheme="minorBidi"/>
          <w:sz w:val="24"/>
          <w:szCs w:val="24"/>
        </w:rPr>
      </w:pPr>
      <w:r w:rsidRPr="00CB27D8">
        <w:rPr>
          <w:rFonts w:asciiTheme="minorBidi" w:hAnsiTheme="minorBidi"/>
          <w:color w:val="000000"/>
          <w:sz w:val="24"/>
          <w:szCs w:val="24"/>
          <w:bdr w:val="none" w:sz="0" w:space="0" w:color="auto" w:frame="1"/>
        </w:rPr>
        <w:t xml:space="preserve">The research will also be looking into the following objectives. </w:t>
      </w:r>
    </w:p>
    <w:p w14:paraId="094C868F" w14:textId="77777777" w:rsidR="00D668BE" w:rsidRPr="00CB27D8" w:rsidRDefault="00D668BE" w:rsidP="00F92F21">
      <w:pPr>
        <w:pStyle w:val="NormalWeb"/>
        <w:numPr>
          <w:ilvl w:val="0"/>
          <w:numId w:val="5"/>
        </w:numPr>
        <w:shd w:val="clear" w:color="auto" w:fill="FFFFFF"/>
        <w:spacing w:before="0" w:beforeAutospacing="0" w:after="0" w:afterAutospacing="0" w:line="480" w:lineRule="auto"/>
        <w:rPr>
          <w:rFonts w:asciiTheme="minorBidi" w:hAnsiTheme="minorBidi" w:cstheme="minorBidi"/>
          <w:color w:val="242424"/>
        </w:rPr>
      </w:pPr>
      <w:r w:rsidRPr="00CB27D8">
        <w:rPr>
          <w:rFonts w:asciiTheme="minorBidi" w:hAnsiTheme="minorBidi" w:cstheme="minorBidi"/>
          <w:color w:val="000000"/>
          <w:bdr w:val="none" w:sz="0" w:space="0" w:color="auto" w:frame="1"/>
        </w:rPr>
        <w:t>Objective 1 – Investigate</w:t>
      </w:r>
      <w:r w:rsidRPr="00CB27D8">
        <w:rPr>
          <w:rFonts w:asciiTheme="minorBidi" w:hAnsiTheme="minorBidi" w:cstheme="minorBidi"/>
          <w:color w:val="0D0D0D"/>
          <w:bdr w:val="none" w:sz="0" w:space="0" w:color="auto" w:frame="1"/>
          <w:shd w:val="clear" w:color="auto" w:fill="FFFFFF"/>
        </w:rPr>
        <w:t xml:space="preserve"> stereotypes towards victims of crime, including beliefs about victim responsibility, credibility, and deservingness of support.</w:t>
      </w:r>
    </w:p>
    <w:p w14:paraId="57D2C11D" w14:textId="47EDF8A0" w:rsidR="00D668BE" w:rsidRPr="00CB27D8" w:rsidRDefault="00D668BE" w:rsidP="00F92F21">
      <w:pPr>
        <w:pStyle w:val="NormalWeb"/>
        <w:numPr>
          <w:ilvl w:val="0"/>
          <w:numId w:val="5"/>
        </w:numPr>
        <w:shd w:val="clear" w:color="auto" w:fill="FFFFFF"/>
        <w:spacing w:before="0" w:beforeAutospacing="0" w:after="0" w:afterAutospacing="0" w:line="480" w:lineRule="auto"/>
        <w:rPr>
          <w:rFonts w:asciiTheme="minorBidi" w:hAnsiTheme="minorBidi" w:cstheme="minorBidi"/>
          <w:color w:val="242424"/>
        </w:rPr>
      </w:pPr>
      <w:r w:rsidRPr="00CB27D8">
        <w:rPr>
          <w:rFonts w:asciiTheme="minorBidi" w:hAnsiTheme="minorBidi" w:cstheme="minorBidi"/>
          <w:color w:val="0D0D0D"/>
          <w:bdr w:val="none" w:sz="0" w:space="0" w:color="auto" w:frame="1"/>
          <w:shd w:val="clear" w:color="auto" w:fill="FFFFFF"/>
        </w:rPr>
        <w:t>Objective 2 - </w:t>
      </w:r>
      <w:r w:rsidRPr="00CB27D8">
        <w:rPr>
          <w:rFonts w:asciiTheme="minorBidi" w:hAnsiTheme="minorBidi" w:cstheme="minorBidi"/>
          <w:color w:val="000000"/>
          <w:bdr w:val="none" w:sz="0" w:space="0" w:color="auto" w:frame="1"/>
          <w:shd w:val="clear" w:color="auto" w:fill="FFFFFF"/>
        </w:rPr>
        <w:t>Evaluate the extent</w:t>
      </w:r>
      <w:r w:rsidRPr="00CB27D8">
        <w:rPr>
          <w:rFonts w:asciiTheme="minorBidi" w:hAnsiTheme="minorBidi" w:cstheme="minorBidi"/>
          <w:color w:val="0D0D0D"/>
          <w:bdr w:val="none" w:sz="0" w:space="0" w:color="auto" w:frame="1"/>
          <w:shd w:val="clear" w:color="auto" w:fill="FFFFFF"/>
        </w:rPr>
        <w:t xml:space="preserve"> to which societal attitudes that blame victims can impact the reporting of crimes and criminal justice responses </w:t>
      </w:r>
    </w:p>
    <w:p w14:paraId="4B4752F8" w14:textId="77777777" w:rsidR="00D668BE" w:rsidRPr="00CB27D8" w:rsidRDefault="00D668BE" w:rsidP="00F92F21">
      <w:pPr>
        <w:pStyle w:val="NormalWeb"/>
        <w:numPr>
          <w:ilvl w:val="0"/>
          <w:numId w:val="5"/>
        </w:numPr>
        <w:shd w:val="clear" w:color="auto" w:fill="FFFFFF"/>
        <w:spacing w:before="0" w:beforeAutospacing="0" w:after="0" w:afterAutospacing="0" w:line="480" w:lineRule="auto"/>
        <w:rPr>
          <w:rFonts w:asciiTheme="minorBidi" w:hAnsiTheme="minorBidi" w:cstheme="minorBidi"/>
          <w:color w:val="242424"/>
        </w:rPr>
      </w:pPr>
      <w:r w:rsidRPr="00CB27D8">
        <w:rPr>
          <w:rFonts w:asciiTheme="minorBidi" w:hAnsiTheme="minorBidi" w:cstheme="minorBidi"/>
          <w:color w:val="000000"/>
          <w:bdr w:val="none" w:sz="0" w:space="0" w:color="auto" w:frame="1"/>
        </w:rPr>
        <w:t>Objective 3 – Identify the psychological impact of victim blaming on survivors of crime, </w:t>
      </w:r>
      <w:r w:rsidRPr="00CB27D8">
        <w:rPr>
          <w:rFonts w:asciiTheme="minorBidi" w:hAnsiTheme="minorBidi" w:cstheme="minorBidi"/>
          <w:color w:val="0D0D0D"/>
          <w:bdr w:val="none" w:sz="0" w:space="0" w:color="auto" w:frame="1"/>
          <w:shd w:val="clear" w:color="auto" w:fill="FFFFFF"/>
        </w:rPr>
        <w:t>including its effects on self-esteem, mental health, and willingness to seek support or engage with the criminal justice system.</w:t>
      </w:r>
    </w:p>
    <w:p w14:paraId="0A46E158" w14:textId="5A15D751" w:rsidR="00D668BE" w:rsidRPr="00CB27D8" w:rsidRDefault="00D668BE" w:rsidP="00F92F21">
      <w:pPr>
        <w:pStyle w:val="Heading2"/>
        <w:spacing w:after="120" w:line="480" w:lineRule="auto"/>
        <w:rPr>
          <w:rFonts w:asciiTheme="minorBidi" w:hAnsiTheme="minorBidi" w:cstheme="minorBidi"/>
          <w:sz w:val="24"/>
          <w:szCs w:val="24"/>
        </w:rPr>
      </w:pPr>
      <w:bookmarkStart w:id="7" w:name="_Toc197454539"/>
      <w:r w:rsidRPr="00CB27D8">
        <w:rPr>
          <w:rFonts w:asciiTheme="minorBidi" w:hAnsiTheme="minorBidi" w:cstheme="minorBidi"/>
          <w:sz w:val="24"/>
          <w:szCs w:val="24"/>
        </w:rPr>
        <w:lastRenderedPageBreak/>
        <w:t>1.</w:t>
      </w:r>
      <w:r w:rsidR="002A0DD7" w:rsidRPr="00CB27D8">
        <w:rPr>
          <w:rFonts w:asciiTheme="minorBidi" w:hAnsiTheme="minorBidi" w:cstheme="minorBidi"/>
          <w:sz w:val="24"/>
          <w:szCs w:val="24"/>
        </w:rPr>
        <w:t>4</w:t>
      </w:r>
      <w:r w:rsidRPr="00CB27D8">
        <w:rPr>
          <w:rFonts w:asciiTheme="minorBidi" w:hAnsiTheme="minorBidi" w:cstheme="minorBidi"/>
          <w:sz w:val="24"/>
          <w:szCs w:val="24"/>
        </w:rPr>
        <w:t xml:space="preserve"> Outline research methods and timescales</w:t>
      </w:r>
      <w:bookmarkEnd w:id="7"/>
      <w:r w:rsidRPr="00CB27D8">
        <w:rPr>
          <w:rFonts w:asciiTheme="minorBidi" w:hAnsiTheme="minorBidi" w:cstheme="minorBidi"/>
          <w:sz w:val="24"/>
          <w:szCs w:val="24"/>
        </w:rPr>
        <w:t xml:space="preserve"> </w:t>
      </w:r>
    </w:p>
    <w:p w14:paraId="5C3F9A00" w14:textId="60DBDA6D" w:rsidR="00D668BE" w:rsidRPr="00CB27D8" w:rsidRDefault="00D668BE" w:rsidP="00F92F21">
      <w:pPr>
        <w:spacing w:line="480" w:lineRule="auto"/>
        <w:rPr>
          <w:rFonts w:asciiTheme="minorBidi" w:hAnsiTheme="minorBidi"/>
          <w:sz w:val="24"/>
          <w:szCs w:val="24"/>
        </w:rPr>
      </w:pPr>
      <w:r w:rsidRPr="00CB27D8">
        <w:rPr>
          <w:rFonts w:asciiTheme="minorBidi" w:hAnsiTheme="minorBidi"/>
          <w:sz w:val="24"/>
          <w:szCs w:val="24"/>
        </w:rPr>
        <w:t xml:space="preserve">The writing of this dissertation will take place over 8 months, with research beginning in October and concluding in May. During the second semester of our second year we worked on our proposal and ethics forms for our dissertations. Now that we are in our third and final year, and have gained the ethical approval that we needed  to begin our investigations and find the relevant content that we need to write our dissertation chapters. </w:t>
      </w:r>
    </w:p>
    <w:p w14:paraId="0F03D236" w14:textId="517B19E0" w:rsidR="00D668BE" w:rsidRPr="00CB27D8" w:rsidRDefault="00D668BE" w:rsidP="00F92F21">
      <w:pPr>
        <w:pStyle w:val="NormalWeb"/>
        <w:shd w:val="clear" w:color="auto" w:fill="FFFFFF"/>
        <w:spacing w:before="0" w:beforeAutospacing="0" w:after="0" w:afterAutospacing="0" w:line="480" w:lineRule="auto"/>
        <w:rPr>
          <w:rFonts w:asciiTheme="minorBidi" w:hAnsiTheme="minorBidi" w:cstheme="minorBidi"/>
          <w:color w:val="000000" w:themeColor="text1"/>
        </w:rPr>
      </w:pPr>
      <w:r w:rsidRPr="00CB27D8">
        <w:rPr>
          <w:rFonts w:asciiTheme="minorBidi" w:hAnsiTheme="minorBidi" w:cstheme="minorBidi"/>
          <w:color w:val="000000" w:themeColor="text1"/>
        </w:rPr>
        <w:t xml:space="preserve">The purpose of writing this research on how stereotypes towards victims of crime inform societal attitudes and criminal justice responses is to examine the ways in which stereotyping impacts victims of crime. By exploring how factors such as gender, race, and the nature of the crime influence the public, the research aims to highlight the stereotypes and societal attitudes that can affect victim-blaming, empathy, and the overall effectiveness of </w:t>
      </w:r>
      <w:r w:rsidR="008E0E9E" w:rsidRPr="00CB27D8">
        <w:rPr>
          <w:rFonts w:asciiTheme="minorBidi" w:hAnsiTheme="minorBidi" w:cstheme="minorBidi"/>
          <w:color w:val="000000" w:themeColor="text1"/>
        </w:rPr>
        <w:t xml:space="preserve">the </w:t>
      </w:r>
      <w:r w:rsidRPr="00CB27D8">
        <w:rPr>
          <w:rFonts w:asciiTheme="minorBidi" w:hAnsiTheme="minorBidi" w:cstheme="minorBidi"/>
          <w:color w:val="000000" w:themeColor="text1"/>
        </w:rPr>
        <w:t xml:space="preserve">justice systems. </w:t>
      </w:r>
    </w:p>
    <w:p w14:paraId="53177C63" w14:textId="5F31AF5A" w:rsidR="00D668BE" w:rsidRPr="00CB27D8" w:rsidRDefault="00D668BE" w:rsidP="00F92F21">
      <w:pPr>
        <w:pStyle w:val="NormalWeb"/>
        <w:shd w:val="clear" w:color="auto" w:fill="FFFFFF"/>
        <w:spacing w:after="0" w:line="480" w:lineRule="auto"/>
        <w:rPr>
          <w:rFonts w:asciiTheme="minorBidi" w:hAnsiTheme="minorBidi" w:cstheme="minorBidi"/>
          <w:color w:val="000000" w:themeColor="text1"/>
        </w:rPr>
      </w:pPr>
      <w:r w:rsidRPr="00CB27D8">
        <w:rPr>
          <w:rFonts w:asciiTheme="minorBidi" w:hAnsiTheme="minorBidi" w:cstheme="minorBidi"/>
          <w:color w:val="000000" w:themeColor="text1"/>
        </w:rPr>
        <w:t>Research has consistently demonstrated that stereotypes about victims of crime —such as their gender, race, or the nature of the crime — significantly influence societal attitudes. These stereotypes can shape empathy levels, support mechanisms, and the overall treatment of victims within society. For instance, studies have shown that victims who deviate from traditional stereotypes, such as male victims of sexual violence or women exhibiting anger instead of sadness, often face negative reactions, including reduced credibility and diminished acknowledgment of their harm (Bosma et al., 2018).</w:t>
      </w:r>
    </w:p>
    <w:p w14:paraId="13D9A600" w14:textId="77777777" w:rsidR="002A0DD7" w:rsidRPr="00CB27D8" w:rsidRDefault="002A0DD7">
      <w:pPr>
        <w:rPr>
          <w:rFonts w:asciiTheme="minorBidi" w:eastAsiaTheme="majorEastAsia" w:hAnsiTheme="minorBidi"/>
          <w:color w:val="2F5496" w:themeColor="accent1" w:themeShade="BF"/>
          <w:sz w:val="24"/>
          <w:szCs w:val="24"/>
        </w:rPr>
      </w:pPr>
      <w:r w:rsidRPr="00CB27D8">
        <w:rPr>
          <w:rFonts w:asciiTheme="minorBidi" w:hAnsiTheme="minorBidi"/>
          <w:sz w:val="24"/>
          <w:szCs w:val="24"/>
        </w:rPr>
        <w:br w:type="page"/>
      </w:r>
    </w:p>
    <w:p w14:paraId="470BD009" w14:textId="0035325C" w:rsidR="00D668BE" w:rsidRPr="00CB27D8" w:rsidRDefault="00D668BE" w:rsidP="00F92F21">
      <w:pPr>
        <w:pStyle w:val="Heading2"/>
        <w:spacing w:after="120" w:line="480" w:lineRule="auto"/>
        <w:rPr>
          <w:rFonts w:asciiTheme="minorBidi" w:hAnsiTheme="minorBidi" w:cstheme="minorBidi"/>
          <w:sz w:val="24"/>
          <w:szCs w:val="24"/>
        </w:rPr>
      </w:pPr>
      <w:bookmarkStart w:id="8" w:name="_Toc197454540"/>
      <w:r w:rsidRPr="00CB27D8">
        <w:rPr>
          <w:rFonts w:asciiTheme="minorBidi" w:hAnsiTheme="minorBidi" w:cstheme="minorBidi"/>
          <w:sz w:val="24"/>
          <w:szCs w:val="24"/>
        </w:rPr>
        <w:lastRenderedPageBreak/>
        <w:t>1.</w:t>
      </w:r>
      <w:r w:rsidR="002A0DD7" w:rsidRPr="00CB27D8">
        <w:rPr>
          <w:rFonts w:asciiTheme="minorBidi" w:hAnsiTheme="minorBidi" w:cstheme="minorBidi"/>
          <w:sz w:val="24"/>
          <w:szCs w:val="24"/>
        </w:rPr>
        <w:t>5</w:t>
      </w:r>
      <w:r w:rsidRPr="00CB27D8">
        <w:rPr>
          <w:rFonts w:asciiTheme="minorBidi" w:hAnsiTheme="minorBidi" w:cstheme="minorBidi"/>
          <w:sz w:val="24"/>
          <w:szCs w:val="24"/>
        </w:rPr>
        <w:t xml:space="preserve"> Values of </w:t>
      </w:r>
      <w:r w:rsidR="00B41B8D" w:rsidRPr="00CB27D8">
        <w:rPr>
          <w:rFonts w:asciiTheme="minorBidi" w:hAnsiTheme="minorBidi" w:cstheme="minorBidi"/>
          <w:sz w:val="24"/>
          <w:szCs w:val="24"/>
        </w:rPr>
        <w:t>the</w:t>
      </w:r>
      <w:r w:rsidRPr="00CB27D8">
        <w:rPr>
          <w:rFonts w:asciiTheme="minorBidi" w:hAnsiTheme="minorBidi" w:cstheme="minorBidi"/>
          <w:sz w:val="24"/>
          <w:szCs w:val="24"/>
        </w:rPr>
        <w:t xml:space="preserve"> research</w:t>
      </w:r>
      <w:bookmarkEnd w:id="8"/>
      <w:r w:rsidRPr="00CB27D8">
        <w:rPr>
          <w:rFonts w:asciiTheme="minorBidi" w:hAnsiTheme="minorBidi" w:cstheme="minorBidi"/>
          <w:sz w:val="24"/>
          <w:szCs w:val="24"/>
        </w:rPr>
        <w:t xml:space="preserve"> </w:t>
      </w:r>
    </w:p>
    <w:p w14:paraId="2B38BC97" w14:textId="4E94DC97" w:rsidR="00D668BE" w:rsidRPr="00CB27D8" w:rsidRDefault="00D668BE" w:rsidP="00F92F21">
      <w:pPr>
        <w:spacing w:line="480" w:lineRule="auto"/>
        <w:rPr>
          <w:rFonts w:asciiTheme="minorBidi" w:hAnsiTheme="minorBidi"/>
          <w:sz w:val="24"/>
          <w:szCs w:val="24"/>
        </w:rPr>
      </w:pPr>
      <w:r w:rsidRPr="00CB27D8">
        <w:rPr>
          <w:rFonts w:asciiTheme="minorBidi" w:hAnsiTheme="minorBidi"/>
          <w:sz w:val="24"/>
          <w:szCs w:val="24"/>
        </w:rPr>
        <w:t>One challenge that might arise within this research is the fact that most journal articles written in relation to this topic primarily focus on sexual violence and no other crimes, which means the research may be quite restricted, and not fully able to look at the bigger picture. Also, finding sources that include other crimes may be outdated and there is no way of knowing whether that data has changed in more recent times. Another gap in the literature is that it may be difficult to find information on male victims</w:t>
      </w:r>
      <w:r w:rsidR="00804A77" w:rsidRPr="00CB27D8">
        <w:rPr>
          <w:rFonts w:asciiTheme="minorBidi" w:hAnsiTheme="minorBidi"/>
          <w:sz w:val="24"/>
          <w:szCs w:val="24"/>
        </w:rPr>
        <w:t xml:space="preserve">, </w:t>
      </w:r>
      <w:r w:rsidRPr="00CB27D8">
        <w:rPr>
          <w:rFonts w:asciiTheme="minorBidi" w:hAnsiTheme="minorBidi"/>
          <w:sz w:val="24"/>
          <w:szCs w:val="24"/>
        </w:rPr>
        <w:t xml:space="preserve">as the only research discovered in relation to this topic so far has only discussed female victims and therefore it may be hard to find information to compare whether female victims and male victims are treated differently by the police and the criminal justice system. </w:t>
      </w:r>
    </w:p>
    <w:p w14:paraId="3AA7C619" w14:textId="77777777" w:rsidR="00D668BE" w:rsidRPr="00CB27D8" w:rsidRDefault="00D668BE" w:rsidP="00F92F21">
      <w:pPr>
        <w:spacing w:line="480" w:lineRule="auto"/>
        <w:rPr>
          <w:rFonts w:asciiTheme="minorBidi" w:hAnsiTheme="minorBidi"/>
          <w:sz w:val="24"/>
          <w:szCs w:val="24"/>
        </w:rPr>
      </w:pPr>
      <w:r w:rsidRPr="00CB27D8">
        <w:rPr>
          <w:rFonts w:asciiTheme="minorBidi" w:hAnsiTheme="minorBidi"/>
          <w:sz w:val="24"/>
          <w:szCs w:val="24"/>
        </w:rPr>
        <w:t xml:space="preserve">This dissertation will also look into whether there are certain types of crime where victim-blaming is more prevalent, and what the reasons for that may be. This research is important because it will highlight how stereotyping a victim of crime may contribute to the underreporting of crimes, by creating an environment of distrust or fear of being blamed which can hinder effective crime prevention and  justice outcomes. </w:t>
      </w:r>
    </w:p>
    <w:p w14:paraId="167FE561" w14:textId="77777777" w:rsidR="00D668BE" w:rsidRPr="00CB27D8" w:rsidRDefault="00D668BE" w:rsidP="00F92F21">
      <w:pPr>
        <w:spacing w:line="480" w:lineRule="auto"/>
        <w:rPr>
          <w:rFonts w:asciiTheme="minorBidi" w:hAnsiTheme="minorBidi"/>
          <w:sz w:val="24"/>
          <w:szCs w:val="24"/>
        </w:rPr>
      </w:pPr>
    </w:p>
    <w:p w14:paraId="41E483B7" w14:textId="77777777" w:rsidR="0082452D" w:rsidRPr="00CB27D8" w:rsidRDefault="0082452D" w:rsidP="00F92F21">
      <w:pPr>
        <w:spacing w:line="480" w:lineRule="auto"/>
        <w:rPr>
          <w:rFonts w:asciiTheme="minorBidi" w:hAnsiTheme="minorBidi"/>
          <w:sz w:val="24"/>
          <w:szCs w:val="24"/>
        </w:rPr>
      </w:pPr>
    </w:p>
    <w:p w14:paraId="1F70536B" w14:textId="77777777" w:rsidR="0082452D" w:rsidRPr="00CB27D8" w:rsidRDefault="0082452D" w:rsidP="00F92F21">
      <w:pPr>
        <w:spacing w:line="480" w:lineRule="auto"/>
        <w:rPr>
          <w:rFonts w:asciiTheme="minorBidi" w:hAnsiTheme="minorBidi"/>
          <w:sz w:val="24"/>
          <w:szCs w:val="24"/>
        </w:rPr>
      </w:pPr>
    </w:p>
    <w:p w14:paraId="02238B1F" w14:textId="77777777" w:rsidR="0082452D" w:rsidRPr="00CB27D8" w:rsidRDefault="0082452D" w:rsidP="00F92F21">
      <w:pPr>
        <w:spacing w:line="480" w:lineRule="auto"/>
        <w:rPr>
          <w:rFonts w:asciiTheme="minorBidi" w:hAnsiTheme="minorBidi"/>
          <w:sz w:val="24"/>
          <w:szCs w:val="24"/>
        </w:rPr>
      </w:pPr>
    </w:p>
    <w:p w14:paraId="38F8A93A" w14:textId="77777777" w:rsidR="0082452D" w:rsidRPr="00CB27D8" w:rsidRDefault="0082452D" w:rsidP="00F92F21">
      <w:pPr>
        <w:spacing w:line="480" w:lineRule="auto"/>
        <w:rPr>
          <w:rFonts w:asciiTheme="minorBidi" w:hAnsiTheme="minorBidi"/>
          <w:sz w:val="24"/>
          <w:szCs w:val="24"/>
        </w:rPr>
      </w:pPr>
    </w:p>
    <w:p w14:paraId="04AD6E9F" w14:textId="77777777" w:rsidR="0082452D" w:rsidRPr="00CB27D8" w:rsidRDefault="0082452D" w:rsidP="00F92F21">
      <w:pPr>
        <w:spacing w:line="480" w:lineRule="auto"/>
        <w:rPr>
          <w:rFonts w:asciiTheme="minorBidi" w:hAnsiTheme="minorBidi"/>
          <w:sz w:val="24"/>
          <w:szCs w:val="24"/>
        </w:rPr>
      </w:pPr>
    </w:p>
    <w:p w14:paraId="29338299" w14:textId="6625AC5B" w:rsidR="00DB6C05" w:rsidRPr="00CB27D8" w:rsidRDefault="001B091E" w:rsidP="00F92F21">
      <w:pPr>
        <w:pStyle w:val="Heading1"/>
        <w:spacing w:after="120" w:line="480" w:lineRule="auto"/>
        <w:rPr>
          <w:rFonts w:asciiTheme="minorBidi" w:hAnsiTheme="minorBidi" w:cstheme="minorBidi"/>
          <w:sz w:val="24"/>
          <w:szCs w:val="24"/>
        </w:rPr>
      </w:pPr>
      <w:bookmarkStart w:id="9" w:name="_Hlk183024491"/>
      <w:bookmarkStart w:id="10" w:name="_Toc197454541"/>
      <w:r w:rsidRPr="00CB27D8">
        <w:rPr>
          <w:rFonts w:asciiTheme="minorBidi" w:hAnsiTheme="minorBidi" w:cstheme="minorBidi"/>
          <w:sz w:val="24"/>
          <w:szCs w:val="24"/>
        </w:rPr>
        <w:lastRenderedPageBreak/>
        <w:t>Chapter two – Literature review</w:t>
      </w:r>
      <w:bookmarkEnd w:id="10"/>
      <w:r w:rsidRPr="00CB27D8">
        <w:rPr>
          <w:rFonts w:asciiTheme="minorBidi" w:hAnsiTheme="minorBidi" w:cstheme="minorBidi"/>
          <w:sz w:val="24"/>
          <w:szCs w:val="24"/>
        </w:rPr>
        <w:t xml:space="preserve"> </w:t>
      </w:r>
    </w:p>
    <w:p w14:paraId="72B8C890" w14:textId="79F2CA5A" w:rsidR="001B091E" w:rsidRPr="00CB27D8" w:rsidRDefault="001B091E" w:rsidP="00F92F21">
      <w:pPr>
        <w:pStyle w:val="Heading2"/>
        <w:spacing w:before="240" w:after="120" w:line="480" w:lineRule="auto"/>
        <w:rPr>
          <w:rFonts w:asciiTheme="minorBidi" w:hAnsiTheme="minorBidi" w:cstheme="minorBidi"/>
          <w:sz w:val="24"/>
          <w:szCs w:val="24"/>
        </w:rPr>
      </w:pPr>
      <w:bookmarkStart w:id="11" w:name="_Toc197454542"/>
      <w:r w:rsidRPr="00CB27D8">
        <w:rPr>
          <w:rFonts w:asciiTheme="minorBidi" w:hAnsiTheme="minorBidi" w:cstheme="minorBidi"/>
          <w:sz w:val="24"/>
          <w:szCs w:val="24"/>
        </w:rPr>
        <w:t>2.</w:t>
      </w:r>
      <w:r w:rsidR="002A0DD7" w:rsidRPr="00CB27D8">
        <w:rPr>
          <w:rFonts w:asciiTheme="minorBidi" w:hAnsiTheme="minorBidi" w:cstheme="minorBidi"/>
          <w:sz w:val="24"/>
          <w:szCs w:val="24"/>
        </w:rPr>
        <w:t>1</w:t>
      </w:r>
      <w:r w:rsidRPr="00CB27D8">
        <w:rPr>
          <w:rFonts w:asciiTheme="minorBidi" w:hAnsiTheme="minorBidi" w:cstheme="minorBidi"/>
          <w:sz w:val="24"/>
          <w:szCs w:val="24"/>
        </w:rPr>
        <w:t xml:space="preserve"> Introduction</w:t>
      </w:r>
      <w:bookmarkEnd w:id="11"/>
      <w:r w:rsidRPr="00CB27D8">
        <w:rPr>
          <w:rFonts w:asciiTheme="minorBidi" w:hAnsiTheme="minorBidi" w:cstheme="minorBidi"/>
          <w:sz w:val="24"/>
          <w:szCs w:val="24"/>
        </w:rPr>
        <w:t xml:space="preserve"> </w:t>
      </w:r>
      <w:bookmarkEnd w:id="9"/>
    </w:p>
    <w:p w14:paraId="35F33253" w14:textId="38F67FE5" w:rsidR="001B091E" w:rsidRPr="00CB27D8" w:rsidRDefault="001B091E" w:rsidP="00F92F21">
      <w:pPr>
        <w:spacing w:after="0" w:line="480" w:lineRule="auto"/>
        <w:jc w:val="both"/>
        <w:rPr>
          <w:rFonts w:asciiTheme="minorBidi" w:eastAsia="Times New Roman" w:hAnsiTheme="minorBidi"/>
          <w:color w:val="000000"/>
          <w:sz w:val="24"/>
          <w:szCs w:val="24"/>
        </w:rPr>
      </w:pPr>
      <w:r w:rsidRPr="00CB27D8">
        <w:rPr>
          <w:rFonts w:asciiTheme="minorBidi" w:eastAsia="Times New Roman" w:hAnsiTheme="minorBidi"/>
          <w:color w:val="000000"/>
          <w:sz w:val="24"/>
          <w:szCs w:val="24"/>
        </w:rPr>
        <w:t>Stereotypes surrounding victims of crime play a significant role in shaping public beliefs, legal outcomes, and the quality of support provided to survivors. Research has consistently shown that certain victims are deemed more "credible" or "deserving" of sympathy based on factors such as gender, race, social status, and the nature of the crime. These biases not only influence how victims are treated by institutions but also affect their willingness to report crimes or seek help. According to Gov.UK (2022) Victim blaming is when responsibility for a crime is shifted onto the victim, often by questioning their actions, appearance, or background, rather than holding the perpetrator fully accountable. It can undermine a survivor’s self-esteem, hinder recovery, and contribute to long-term mental health challenges such as depression, anxiety, and post-traumatic stress</w:t>
      </w:r>
      <w:r w:rsidR="00DB6C05" w:rsidRPr="00CB27D8">
        <w:rPr>
          <w:rFonts w:asciiTheme="minorBidi" w:eastAsia="Times New Roman" w:hAnsiTheme="minorBidi"/>
          <w:color w:val="000000"/>
          <w:sz w:val="24"/>
          <w:szCs w:val="24"/>
        </w:rPr>
        <w:t xml:space="preserve"> </w:t>
      </w:r>
      <w:r w:rsidR="00DB6C05" w:rsidRPr="00CB27D8">
        <w:rPr>
          <w:rFonts w:asciiTheme="minorBidi" w:eastAsia="Times New Roman" w:hAnsiTheme="minorBidi"/>
          <w:color w:val="000000"/>
          <w:sz w:val="24"/>
          <w:szCs w:val="24"/>
        </w:rPr>
        <w:t>(Major, Kaiser and McCoy, 2003)</w:t>
      </w:r>
      <w:r w:rsidRPr="00CB27D8">
        <w:rPr>
          <w:rFonts w:asciiTheme="minorBidi" w:eastAsia="Times New Roman" w:hAnsiTheme="minorBidi"/>
          <w:color w:val="000000"/>
          <w:sz w:val="24"/>
          <w:szCs w:val="24"/>
        </w:rPr>
        <w:t>. This literature review will examine existing research on how stereotypes influence beliefs of victim credibility and deservingness of support, and explores the damaging impact of victim blaming on survivors’ well-being</w:t>
      </w:r>
      <w:r w:rsidR="00DB6C05" w:rsidRPr="00CB27D8">
        <w:rPr>
          <w:rFonts w:asciiTheme="minorBidi" w:eastAsia="Times New Roman" w:hAnsiTheme="minorBidi"/>
          <w:color w:val="000000"/>
          <w:sz w:val="24"/>
          <w:szCs w:val="24"/>
        </w:rPr>
        <w:t xml:space="preserve">. </w:t>
      </w:r>
    </w:p>
    <w:p w14:paraId="6A932341" w14:textId="17634A72" w:rsidR="001B091E" w:rsidRPr="00CB27D8" w:rsidRDefault="001B091E" w:rsidP="00F92F21">
      <w:pPr>
        <w:pStyle w:val="Heading2"/>
        <w:spacing w:before="240" w:after="120" w:line="480" w:lineRule="auto"/>
        <w:rPr>
          <w:rFonts w:asciiTheme="minorBidi" w:hAnsiTheme="minorBidi" w:cstheme="minorBidi"/>
          <w:sz w:val="24"/>
          <w:szCs w:val="24"/>
        </w:rPr>
      </w:pPr>
      <w:bookmarkStart w:id="12" w:name="_Toc197454543"/>
      <w:r w:rsidRPr="00CB27D8">
        <w:rPr>
          <w:rFonts w:asciiTheme="minorBidi" w:hAnsiTheme="minorBidi" w:cstheme="minorBidi"/>
          <w:sz w:val="24"/>
          <w:szCs w:val="24"/>
        </w:rPr>
        <w:t>2.</w:t>
      </w:r>
      <w:r w:rsidR="002A0DD7" w:rsidRPr="00CB27D8">
        <w:rPr>
          <w:rFonts w:asciiTheme="minorBidi" w:hAnsiTheme="minorBidi" w:cstheme="minorBidi"/>
          <w:sz w:val="24"/>
          <w:szCs w:val="24"/>
        </w:rPr>
        <w:t>2</w:t>
      </w:r>
      <w:r w:rsidRPr="00CB27D8">
        <w:rPr>
          <w:rFonts w:asciiTheme="minorBidi" w:hAnsiTheme="minorBidi" w:cstheme="minorBidi"/>
          <w:sz w:val="24"/>
          <w:szCs w:val="24"/>
        </w:rPr>
        <w:t xml:space="preserve"> Objective 1 -  The impact of stereotypes on victims of crime, and beliefs about their responsibility, credibility and deservingness of support .</w:t>
      </w:r>
      <w:bookmarkEnd w:id="12"/>
    </w:p>
    <w:p w14:paraId="29BC587F" w14:textId="415EBD77" w:rsidR="001B091E" w:rsidRPr="00CB27D8" w:rsidRDefault="001B091E" w:rsidP="00F92F21">
      <w:pPr>
        <w:pStyle w:val="Heading2"/>
        <w:spacing w:before="240" w:after="120" w:line="480" w:lineRule="auto"/>
        <w:rPr>
          <w:rFonts w:asciiTheme="minorBidi" w:hAnsiTheme="minorBidi" w:cstheme="minorBidi"/>
          <w:sz w:val="24"/>
          <w:szCs w:val="24"/>
        </w:rPr>
      </w:pPr>
      <w:bookmarkStart w:id="13" w:name="_Toc197454544"/>
      <w:r w:rsidRPr="00CB27D8">
        <w:rPr>
          <w:rFonts w:asciiTheme="minorBidi" w:hAnsiTheme="minorBidi" w:cstheme="minorBidi"/>
          <w:sz w:val="24"/>
          <w:szCs w:val="24"/>
        </w:rPr>
        <w:t>2.</w:t>
      </w:r>
      <w:r w:rsidR="002A0DD7" w:rsidRPr="00CB27D8">
        <w:rPr>
          <w:rFonts w:asciiTheme="minorBidi" w:hAnsiTheme="minorBidi" w:cstheme="minorBidi"/>
          <w:sz w:val="24"/>
          <w:szCs w:val="24"/>
        </w:rPr>
        <w:t>2</w:t>
      </w:r>
      <w:r w:rsidRPr="00CB27D8">
        <w:rPr>
          <w:rFonts w:asciiTheme="minorBidi" w:hAnsiTheme="minorBidi" w:cstheme="minorBidi"/>
          <w:sz w:val="24"/>
          <w:szCs w:val="24"/>
        </w:rPr>
        <w:t>.1 Victim credibility</w:t>
      </w:r>
      <w:bookmarkEnd w:id="13"/>
      <w:r w:rsidRPr="00CB27D8">
        <w:rPr>
          <w:rFonts w:asciiTheme="minorBidi" w:hAnsiTheme="minorBidi" w:cstheme="minorBidi"/>
          <w:sz w:val="24"/>
          <w:szCs w:val="24"/>
        </w:rPr>
        <w:t xml:space="preserve"> </w:t>
      </w:r>
    </w:p>
    <w:p w14:paraId="399BB87C" w14:textId="77777777" w:rsidR="001B091E" w:rsidRPr="00CB27D8" w:rsidRDefault="001B091E" w:rsidP="00F92F21">
      <w:pPr>
        <w:spacing w:line="480" w:lineRule="auto"/>
        <w:rPr>
          <w:rFonts w:asciiTheme="minorBidi" w:hAnsiTheme="minorBidi"/>
          <w:sz w:val="24"/>
          <w:szCs w:val="24"/>
        </w:rPr>
      </w:pPr>
      <w:r w:rsidRPr="00CB27D8">
        <w:rPr>
          <w:rFonts w:asciiTheme="minorBidi" w:hAnsiTheme="minorBidi"/>
          <w:sz w:val="24"/>
          <w:szCs w:val="24"/>
        </w:rPr>
        <w:t xml:space="preserve">In criminal trials, jurors are tasked with determining the truthfulness of witnesses' testimonies. A study by Chalmers, Leverick and Munro (2022) found that jurors often rely on non-verbal cues, such as body language and emotional expression, to assess credibility. However, these cues can be misleading; for instance, a calm demeanour may be interpreted as a lack of sincerity, while emotional distress might </w:t>
      </w:r>
      <w:r w:rsidRPr="00CB27D8">
        <w:rPr>
          <w:rFonts w:asciiTheme="minorBidi" w:hAnsiTheme="minorBidi"/>
          <w:sz w:val="24"/>
          <w:szCs w:val="24"/>
        </w:rPr>
        <w:lastRenderedPageBreak/>
        <w:t xml:space="preserve">be seen as a sign of truthfulness, regardless of the actual content of the testimony. This reliance on demeanour can lead to biased judgments, especially in cases involving trauma survivors whose emotional responses may not align with jurors' expectations (Chalmers, Leverick and Munro (2022). </w:t>
      </w:r>
    </w:p>
    <w:p w14:paraId="2601374D" w14:textId="4BD833AD" w:rsidR="001B091E" w:rsidRPr="00CB27D8" w:rsidRDefault="001B091E" w:rsidP="00F92F21">
      <w:pPr>
        <w:pStyle w:val="Heading2"/>
        <w:spacing w:before="240" w:after="120" w:line="480" w:lineRule="auto"/>
        <w:rPr>
          <w:rFonts w:asciiTheme="minorBidi" w:hAnsiTheme="minorBidi" w:cstheme="minorBidi"/>
          <w:sz w:val="24"/>
          <w:szCs w:val="24"/>
        </w:rPr>
      </w:pPr>
      <w:bookmarkStart w:id="14" w:name="_Toc197454545"/>
      <w:r w:rsidRPr="00CB27D8">
        <w:rPr>
          <w:rFonts w:asciiTheme="minorBidi" w:hAnsiTheme="minorBidi" w:cstheme="minorBidi"/>
          <w:sz w:val="24"/>
          <w:szCs w:val="24"/>
        </w:rPr>
        <w:t>2.</w:t>
      </w:r>
      <w:r w:rsidR="002A0DD7" w:rsidRPr="00CB27D8">
        <w:rPr>
          <w:rFonts w:asciiTheme="minorBidi" w:hAnsiTheme="minorBidi" w:cstheme="minorBidi"/>
          <w:sz w:val="24"/>
          <w:szCs w:val="24"/>
        </w:rPr>
        <w:t>2</w:t>
      </w:r>
      <w:r w:rsidRPr="00CB27D8">
        <w:rPr>
          <w:rFonts w:asciiTheme="minorBidi" w:hAnsiTheme="minorBidi" w:cstheme="minorBidi"/>
          <w:sz w:val="24"/>
          <w:szCs w:val="24"/>
        </w:rPr>
        <w:t>.2 Deservingness of support</w:t>
      </w:r>
      <w:bookmarkEnd w:id="14"/>
      <w:r w:rsidRPr="00CB27D8">
        <w:rPr>
          <w:rFonts w:asciiTheme="minorBidi" w:hAnsiTheme="minorBidi" w:cstheme="minorBidi"/>
          <w:sz w:val="24"/>
          <w:szCs w:val="24"/>
        </w:rPr>
        <w:t xml:space="preserve"> </w:t>
      </w:r>
    </w:p>
    <w:p w14:paraId="17B35F0A" w14:textId="77777777" w:rsidR="001B091E" w:rsidRPr="00CB27D8" w:rsidRDefault="001B091E" w:rsidP="00F92F21">
      <w:pPr>
        <w:spacing w:line="480" w:lineRule="auto"/>
        <w:rPr>
          <w:rFonts w:asciiTheme="minorBidi" w:hAnsiTheme="minorBidi"/>
          <w:sz w:val="24"/>
          <w:szCs w:val="24"/>
        </w:rPr>
      </w:pPr>
      <w:r w:rsidRPr="00CB27D8">
        <w:rPr>
          <w:rFonts w:asciiTheme="minorBidi" w:hAnsiTheme="minorBidi"/>
          <w:sz w:val="24"/>
          <w:szCs w:val="24"/>
        </w:rPr>
        <w:t>The concept of a victim's deservingness of support refers to the belief that some individuals are more worthy of help, empathy, or resources than others, based on their circumstances, behaviour, or characteristics. This idea is shaped by societal norms, values, and biases and can impact how victims of crime are treated by both the public and the criminal justice system (Fohring, 2018).</w:t>
      </w:r>
    </w:p>
    <w:p w14:paraId="5751C2D8" w14:textId="77777777" w:rsidR="001B091E" w:rsidRPr="00CB27D8" w:rsidRDefault="001B091E" w:rsidP="00F92F21">
      <w:pPr>
        <w:spacing w:line="480" w:lineRule="auto"/>
        <w:rPr>
          <w:rFonts w:asciiTheme="minorBidi" w:hAnsiTheme="minorBidi"/>
          <w:sz w:val="24"/>
          <w:szCs w:val="24"/>
        </w:rPr>
      </w:pPr>
      <w:r w:rsidRPr="00CB27D8">
        <w:rPr>
          <w:rFonts w:asciiTheme="minorBidi" w:hAnsiTheme="minorBidi"/>
          <w:sz w:val="24"/>
          <w:szCs w:val="24"/>
        </w:rPr>
        <w:t xml:space="preserve">Zizumbo-Colunga (2020) wrote that members of the public do not react to all victims the same. </w:t>
      </w:r>
      <w:bookmarkStart w:id="15" w:name="_Hlk196229285"/>
      <w:r w:rsidRPr="00CB27D8">
        <w:rPr>
          <w:rFonts w:asciiTheme="minorBidi" w:hAnsiTheme="minorBidi"/>
          <w:sz w:val="24"/>
          <w:szCs w:val="24"/>
        </w:rPr>
        <w:t xml:space="preserve">High profile victims </w:t>
      </w:r>
      <w:bookmarkEnd w:id="15"/>
      <w:r w:rsidRPr="00CB27D8">
        <w:rPr>
          <w:rFonts w:asciiTheme="minorBidi" w:hAnsiTheme="minorBidi"/>
          <w:sz w:val="24"/>
          <w:szCs w:val="24"/>
        </w:rPr>
        <w:t xml:space="preserve">of crime (for example, high class or middle class members of society) are more likely to receive sympathy from the public, while victims who are considered to be part of the lower class society will not receive the same level of sympathy simply because of their status in society. </w:t>
      </w:r>
    </w:p>
    <w:p w14:paraId="76ACCBDB" w14:textId="77777777" w:rsidR="001B091E" w:rsidRPr="00CB27D8" w:rsidRDefault="001B091E" w:rsidP="00F92F21">
      <w:pPr>
        <w:spacing w:line="480" w:lineRule="auto"/>
        <w:rPr>
          <w:rFonts w:asciiTheme="minorBidi" w:hAnsiTheme="minorBidi"/>
          <w:sz w:val="24"/>
          <w:szCs w:val="24"/>
        </w:rPr>
      </w:pPr>
      <w:r w:rsidRPr="00CB27D8">
        <w:rPr>
          <w:rFonts w:asciiTheme="minorBidi" w:hAnsiTheme="minorBidi"/>
          <w:sz w:val="24"/>
          <w:szCs w:val="24"/>
        </w:rPr>
        <w:t xml:space="preserve">According to Spencer (2016) scholars have noted that a victims characteristics play a significant role in influencing the way the public view those who have unfortunately become a target of a criminal offence. It is not just the nature of the crime that shapes public attitudes, but also factors such as the victim’s status within society which can affect who is blamed and who is not. </w:t>
      </w:r>
    </w:p>
    <w:p w14:paraId="5E158645" w14:textId="7072B155" w:rsidR="001B091E" w:rsidRPr="00CB27D8" w:rsidRDefault="001B091E" w:rsidP="00F92F21">
      <w:pPr>
        <w:pStyle w:val="Heading2"/>
        <w:spacing w:before="240" w:after="120" w:line="480" w:lineRule="auto"/>
        <w:rPr>
          <w:rFonts w:asciiTheme="minorBidi" w:hAnsiTheme="minorBidi" w:cstheme="minorBidi"/>
          <w:sz w:val="24"/>
          <w:szCs w:val="24"/>
        </w:rPr>
      </w:pPr>
      <w:bookmarkStart w:id="16" w:name="_Toc197454546"/>
      <w:r w:rsidRPr="00CB27D8">
        <w:rPr>
          <w:rFonts w:asciiTheme="minorBidi" w:hAnsiTheme="minorBidi" w:cstheme="minorBidi"/>
          <w:sz w:val="24"/>
          <w:szCs w:val="24"/>
        </w:rPr>
        <w:t>2.</w:t>
      </w:r>
      <w:r w:rsidR="002A0DD7" w:rsidRPr="00CB27D8">
        <w:rPr>
          <w:rFonts w:asciiTheme="minorBidi" w:hAnsiTheme="minorBidi" w:cstheme="minorBidi"/>
          <w:sz w:val="24"/>
          <w:szCs w:val="24"/>
        </w:rPr>
        <w:t>2</w:t>
      </w:r>
      <w:r w:rsidRPr="00CB27D8">
        <w:rPr>
          <w:rFonts w:asciiTheme="minorBidi" w:hAnsiTheme="minorBidi" w:cstheme="minorBidi"/>
          <w:sz w:val="24"/>
          <w:szCs w:val="24"/>
        </w:rPr>
        <w:t>.3 Gender based stereotypes</w:t>
      </w:r>
      <w:bookmarkEnd w:id="16"/>
      <w:r w:rsidRPr="00CB27D8">
        <w:rPr>
          <w:rFonts w:asciiTheme="minorBidi" w:hAnsiTheme="minorBidi" w:cstheme="minorBidi"/>
          <w:sz w:val="24"/>
          <w:szCs w:val="24"/>
        </w:rPr>
        <w:t xml:space="preserve"> </w:t>
      </w:r>
    </w:p>
    <w:p w14:paraId="7ACCECB0" w14:textId="68AC8BCA" w:rsidR="001B091E" w:rsidRPr="00CB27D8" w:rsidRDefault="001B091E" w:rsidP="00F92F21">
      <w:pPr>
        <w:spacing w:line="480" w:lineRule="auto"/>
        <w:rPr>
          <w:rFonts w:asciiTheme="minorBidi" w:hAnsiTheme="minorBidi"/>
          <w:sz w:val="24"/>
          <w:szCs w:val="24"/>
        </w:rPr>
      </w:pPr>
      <w:r w:rsidRPr="00CB27D8">
        <w:rPr>
          <w:rFonts w:asciiTheme="minorBidi" w:hAnsiTheme="minorBidi"/>
          <w:sz w:val="24"/>
          <w:szCs w:val="24"/>
        </w:rPr>
        <w:t xml:space="preserve">Depraetere et al. (2018) conducted a study which identified prevailing gender roles and societal views —such as the "ideal victim" concept—as significant barriers to </w:t>
      </w:r>
      <w:r w:rsidRPr="00CB27D8">
        <w:rPr>
          <w:rFonts w:asciiTheme="minorBidi" w:hAnsiTheme="minorBidi"/>
          <w:sz w:val="24"/>
          <w:szCs w:val="24"/>
        </w:rPr>
        <w:lastRenderedPageBreak/>
        <w:t>recognising male victimisation. These stereotypes often portray men as dominant and sexually active, which conflicts with the victim role and leads to the denial of male sexual victimisation. Consequently, male victims may struggle with self-identification as victims and face challenges in seeking support. Th</w:t>
      </w:r>
      <w:r w:rsidR="00DB6C05" w:rsidRPr="00CB27D8">
        <w:rPr>
          <w:rFonts w:asciiTheme="minorBidi" w:hAnsiTheme="minorBidi"/>
          <w:sz w:val="24"/>
          <w:szCs w:val="24"/>
        </w:rPr>
        <w:t>e</w:t>
      </w:r>
      <w:r w:rsidRPr="00CB27D8">
        <w:rPr>
          <w:rFonts w:asciiTheme="minorBidi" w:hAnsiTheme="minorBidi"/>
          <w:sz w:val="24"/>
          <w:szCs w:val="24"/>
        </w:rPr>
        <w:t xml:space="preserve"> study </w:t>
      </w:r>
      <w:r w:rsidR="00DB6C05" w:rsidRPr="00CB27D8">
        <w:rPr>
          <w:rFonts w:asciiTheme="minorBidi" w:hAnsiTheme="minorBidi"/>
          <w:sz w:val="24"/>
          <w:szCs w:val="24"/>
        </w:rPr>
        <w:t xml:space="preserve">conducted </w:t>
      </w:r>
      <w:r w:rsidRPr="00CB27D8">
        <w:rPr>
          <w:rFonts w:asciiTheme="minorBidi" w:hAnsiTheme="minorBidi"/>
          <w:sz w:val="24"/>
          <w:szCs w:val="24"/>
        </w:rPr>
        <w:t>provides empirical evidence supporting the notion that gender-based stereotypes contribute to the marginalisation of male victims of sexual assault. It highlights the need for societal and policy changes to address these biases and improve support for male victims.</w:t>
      </w:r>
    </w:p>
    <w:p w14:paraId="22A12429" w14:textId="77777777" w:rsidR="001B091E" w:rsidRPr="00CB27D8" w:rsidRDefault="001B091E" w:rsidP="00F92F21">
      <w:pPr>
        <w:spacing w:line="480" w:lineRule="auto"/>
        <w:rPr>
          <w:rFonts w:asciiTheme="minorBidi" w:hAnsiTheme="minorBidi"/>
          <w:sz w:val="24"/>
          <w:szCs w:val="24"/>
        </w:rPr>
      </w:pPr>
      <w:r w:rsidRPr="00CB27D8">
        <w:rPr>
          <w:rFonts w:asciiTheme="minorBidi" w:hAnsiTheme="minorBidi"/>
          <w:sz w:val="24"/>
          <w:szCs w:val="24"/>
        </w:rPr>
        <w:t>In addition to this Willmott and Widanaralalage (2024) wrote that traditional gender norms often depict men as strong, dominant, and always in control, leading to the widespread misconception that they cannot be victims of sexual assault. These stereotypes can result in male victims being disbelieved or blamed for their victimisation. For example, myths such as “men always want sex” or “real men don’t get raped” can discourage male survivors from reporting their assaults or seeking support.</w:t>
      </w:r>
    </w:p>
    <w:p w14:paraId="1AF4F511" w14:textId="5C245B56" w:rsidR="001B091E" w:rsidRPr="00CB27D8" w:rsidRDefault="001B091E" w:rsidP="00F92F21">
      <w:pPr>
        <w:spacing w:line="480" w:lineRule="auto"/>
        <w:rPr>
          <w:rFonts w:asciiTheme="minorBidi" w:hAnsiTheme="minorBidi"/>
          <w:sz w:val="24"/>
          <w:szCs w:val="24"/>
        </w:rPr>
      </w:pPr>
      <w:r w:rsidRPr="00CB27D8">
        <w:rPr>
          <w:rFonts w:asciiTheme="minorBidi" w:hAnsiTheme="minorBidi"/>
          <w:sz w:val="24"/>
          <w:szCs w:val="24"/>
        </w:rPr>
        <w:t xml:space="preserve">According to Javaid (2017) cultural narratives contribute to the invisibility of male victims, reinforcing silence and shame, and making it difficult for them to access justice or therapeutic services. These social constructions of masculinity not only shape public </w:t>
      </w:r>
      <w:r w:rsidR="00DB6C05" w:rsidRPr="00CB27D8">
        <w:rPr>
          <w:rFonts w:asciiTheme="minorBidi" w:hAnsiTheme="minorBidi"/>
          <w:sz w:val="24"/>
          <w:szCs w:val="24"/>
        </w:rPr>
        <w:t xml:space="preserve">beliefs </w:t>
      </w:r>
      <w:r w:rsidRPr="00CB27D8">
        <w:rPr>
          <w:rFonts w:asciiTheme="minorBidi" w:hAnsiTheme="minorBidi"/>
          <w:sz w:val="24"/>
          <w:szCs w:val="24"/>
        </w:rPr>
        <w:t>but also influence how institutions respond to male disclosures of sexual victimisation.</w:t>
      </w:r>
    </w:p>
    <w:p w14:paraId="426A3B2F" w14:textId="77777777" w:rsidR="001B091E" w:rsidRPr="00CB27D8" w:rsidRDefault="001B091E" w:rsidP="00F92F21">
      <w:pPr>
        <w:spacing w:line="480" w:lineRule="auto"/>
        <w:rPr>
          <w:rFonts w:asciiTheme="minorBidi" w:hAnsiTheme="minorBidi"/>
          <w:sz w:val="24"/>
          <w:szCs w:val="24"/>
        </w:rPr>
      </w:pPr>
      <w:r w:rsidRPr="00CB27D8">
        <w:rPr>
          <w:rFonts w:asciiTheme="minorBidi" w:hAnsiTheme="minorBidi"/>
          <w:sz w:val="24"/>
          <w:szCs w:val="24"/>
        </w:rPr>
        <w:t xml:space="preserve">A policy paper by the Home Office (2021) stated that these stereotypes surrounding male victims contribute to a significant underreporting of sexual assaults among men. A study by the Male Survivors Partnership found that 20% of men took over 31 </w:t>
      </w:r>
      <w:r w:rsidRPr="00CB27D8">
        <w:rPr>
          <w:rFonts w:asciiTheme="minorBidi" w:hAnsiTheme="minorBidi"/>
          <w:sz w:val="24"/>
          <w:szCs w:val="24"/>
        </w:rPr>
        <w:lastRenderedPageBreak/>
        <w:t>years to disclose that they had been sexually abused, highlighting the profound impact of societal attitudes on male victims' willingness to come forward.</w:t>
      </w:r>
    </w:p>
    <w:p w14:paraId="006D41C9" w14:textId="77777777" w:rsidR="001B091E" w:rsidRPr="00CB27D8" w:rsidRDefault="001B091E" w:rsidP="00F92F21">
      <w:pPr>
        <w:spacing w:line="480" w:lineRule="auto"/>
        <w:rPr>
          <w:rFonts w:asciiTheme="minorBidi" w:hAnsiTheme="minorBidi"/>
          <w:sz w:val="24"/>
          <w:szCs w:val="24"/>
        </w:rPr>
      </w:pPr>
      <w:r w:rsidRPr="00CB27D8">
        <w:rPr>
          <w:rFonts w:asciiTheme="minorBidi" w:hAnsiTheme="minorBidi"/>
          <w:sz w:val="24"/>
          <w:szCs w:val="24"/>
        </w:rPr>
        <w:t xml:space="preserve">According to Lim et al. (2023) certain victim groups remain underrepresented within support services, resulting in significant disparities in access and quality of care. LGBTQ+ victims, for instance, often find that services are not tailored to their specific needs, which can lead to feelings of exclusion and unmet support requirements. </w:t>
      </w:r>
    </w:p>
    <w:p w14:paraId="7A8168F9" w14:textId="4E46A36D" w:rsidR="001B091E" w:rsidRPr="00CB27D8" w:rsidRDefault="001B091E" w:rsidP="00F92F21">
      <w:pPr>
        <w:spacing w:line="480" w:lineRule="auto"/>
        <w:rPr>
          <w:rFonts w:asciiTheme="minorBidi" w:hAnsiTheme="minorBidi"/>
          <w:sz w:val="24"/>
          <w:szCs w:val="24"/>
        </w:rPr>
      </w:pPr>
      <w:r w:rsidRPr="00CB27D8">
        <w:rPr>
          <w:rFonts w:asciiTheme="minorBidi" w:hAnsiTheme="minorBidi"/>
          <w:sz w:val="24"/>
          <w:szCs w:val="24"/>
        </w:rPr>
        <w:t xml:space="preserve">Similarly, male victims of domestic abuse frequently report greater difficulty accessing support, as many services are perceived to be primarily designed for women, reinforcing the belief that help is unavailable or inappropriate for them </w:t>
      </w:r>
      <w:r w:rsidR="00DB6C05" w:rsidRPr="00CB27D8">
        <w:rPr>
          <w:rFonts w:asciiTheme="minorBidi" w:hAnsiTheme="minorBidi"/>
          <w:sz w:val="24"/>
          <w:szCs w:val="24"/>
        </w:rPr>
        <w:t>(Yuan et al., 2023)</w:t>
      </w:r>
      <w:r w:rsidR="00DB6C05" w:rsidRPr="00CB27D8">
        <w:rPr>
          <w:rFonts w:asciiTheme="minorBidi" w:hAnsiTheme="minorBidi"/>
          <w:sz w:val="24"/>
          <w:szCs w:val="24"/>
        </w:rPr>
        <w:t xml:space="preserve">. </w:t>
      </w:r>
    </w:p>
    <w:p w14:paraId="11AA4AD4" w14:textId="5F74676A" w:rsidR="001B091E" w:rsidRPr="00CB27D8" w:rsidRDefault="001B091E" w:rsidP="008E458B">
      <w:pPr>
        <w:spacing w:line="480" w:lineRule="auto"/>
        <w:rPr>
          <w:rFonts w:asciiTheme="minorBidi" w:hAnsiTheme="minorBidi"/>
          <w:sz w:val="24"/>
          <w:szCs w:val="24"/>
        </w:rPr>
      </w:pPr>
      <w:r w:rsidRPr="00CB27D8">
        <w:rPr>
          <w:rFonts w:asciiTheme="minorBidi" w:hAnsiTheme="minorBidi"/>
          <w:sz w:val="24"/>
          <w:szCs w:val="24"/>
        </w:rPr>
        <w:t>Additionally, victims with disabilities—particularly those with learning disabilities—also face unique challenges, including difficulty recognising abuse, disclosing experiences, and engaging with services that may be ill-equipped or dismissive of their needs (Home Office, 2022)</w:t>
      </w:r>
      <w:r w:rsidR="00DB6C05" w:rsidRPr="00CB27D8">
        <w:rPr>
          <w:rFonts w:asciiTheme="minorBidi" w:hAnsiTheme="minorBidi"/>
          <w:sz w:val="24"/>
          <w:szCs w:val="24"/>
        </w:rPr>
        <w:t xml:space="preserve">. </w:t>
      </w:r>
    </w:p>
    <w:p w14:paraId="4D056368" w14:textId="48BEF592" w:rsidR="001B091E" w:rsidRPr="00CB27D8" w:rsidRDefault="001B091E" w:rsidP="00F92F21">
      <w:pPr>
        <w:pStyle w:val="Heading2"/>
        <w:spacing w:before="240" w:after="120" w:line="480" w:lineRule="auto"/>
        <w:rPr>
          <w:rFonts w:asciiTheme="minorBidi" w:hAnsiTheme="minorBidi" w:cstheme="minorBidi"/>
          <w:sz w:val="24"/>
          <w:szCs w:val="24"/>
        </w:rPr>
      </w:pPr>
      <w:bookmarkStart w:id="17" w:name="_Toc197454547"/>
      <w:r w:rsidRPr="00CB27D8">
        <w:rPr>
          <w:rFonts w:asciiTheme="minorBidi" w:hAnsiTheme="minorBidi" w:cstheme="minorBidi"/>
          <w:sz w:val="24"/>
          <w:szCs w:val="24"/>
        </w:rPr>
        <w:t>2.</w:t>
      </w:r>
      <w:r w:rsidR="002A0DD7" w:rsidRPr="00CB27D8">
        <w:rPr>
          <w:rFonts w:asciiTheme="minorBidi" w:hAnsiTheme="minorBidi" w:cstheme="minorBidi"/>
          <w:sz w:val="24"/>
          <w:szCs w:val="24"/>
        </w:rPr>
        <w:t>3</w:t>
      </w:r>
      <w:r w:rsidRPr="00CB27D8">
        <w:rPr>
          <w:rFonts w:asciiTheme="minorBidi" w:hAnsiTheme="minorBidi" w:cstheme="minorBidi"/>
          <w:sz w:val="24"/>
          <w:szCs w:val="24"/>
        </w:rPr>
        <w:t xml:space="preserve"> Objective 2 - Evaluate the extent to which societal attitudes that blame victims can impact reporting crimes and criminal justice responses- change in ethics</w:t>
      </w:r>
      <w:bookmarkEnd w:id="17"/>
    </w:p>
    <w:p w14:paraId="62C3760E" w14:textId="75F6F8CF" w:rsidR="001B091E" w:rsidRPr="00CB27D8" w:rsidRDefault="001B091E" w:rsidP="00F92F21">
      <w:pPr>
        <w:spacing w:line="480" w:lineRule="auto"/>
        <w:rPr>
          <w:rFonts w:asciiTheme="minorBidi" w:eastAsia="Times New Roman" w:hAnsiTheme="minorBidi"/>
          <w:color w:val="242424"/>
          <w:sz w:val="24"/>
          <w:szCs w:val="24"/>
          <w:lang w:eastAsia="en-GB"/>
        </w:rPr>
      </w:pPr>
      <w:r w:rsidRPr="00CB27D8">
        <w:rPr>
          <w:rFonts w:asciiTheme="minorBidi" w:hAnsiTheme="minorBidi"/>
          <w:color w:val="242424"/>
          <w:sz w:val="24"/>
          <w:szCs w:val="24"/>
        </w:rPr>
        <w:t>Societal attitudes that blame victims can significantly impact the reporting of crimes and the responses from the criminal justice system in numerous ways. These attitudes, often rooted in victim-blaming, create barriers for victims in coming forward</w:t>
      </w:r>
      <w:r w:rsidR="00DB6C05" w:rsidRPr="00CB27D8">
        <w:rPr>
          <w:rFonts w:asciiTheme="minorBidi" w:hAnsiTheme="minorBidi"/>
          <w:color w:val="242424"/>
          <w:sz w:val="24"/>
          <w:szCs w:val="24"/>
        </w:rPr>
        <w:t xml:space="preserve"> and</w:t>
      </w:r>
      <w:r w:rsidRPr="00CB27D8">
        <w:rPr>
          <w:rFonts w:asciiTheme="minorBidi" w:hAnsiTheme="minorBidi"/>
          <w:color w:val="242424"/>
          <w:sz w:val="24"/>
          <w:szCs w:val="24"/>
        </w:rPr>
        <w:t xml:space="preserve"> can lead to</w:t>
      </w:r>
      <w:r w:rsidR="00DB6C05" w:rsidRPr="00CB27D8">
        <w:rPr>
          <w:rFonts w:asciiTheme="minorBidi" w:hAnsiTheme="minorBidi"/>
          <w:color w:val="242424"/>
          <w:sz w:val="24"/>
          <w:szCs w:val="24"/>
        </w:rPr>
        <w:t xml:space="preserve"> the</w:t>
      </w:r>
      <w:r w:rsidRPr="00CB27D8">
        <w:rPr>
          <w:rFonts w:asciiTheme="minorBidi" w:hAnsiTheme="minorBidi"/>
          <w:color w:val="242424"/>
          <w:sz w:val="24"/>
          <w:szCs w:val="24"/>
        </w:rPr>
        <w:t xml:space="preserve"> underreporting of crimes, and influence how the justice system processes and addresses these crimes </w:t>
      </w:r>
      <w:r w:rsidR="00F155C8" w:rsidRPr="00CB27D8">
        <w:rPr>
          <w:rFonts w:asciiTheme="minorBidi" w:eastAsia="Times New Roman" w:hAnsiTheme="minorBidi"/>
          <w:color w:val="242424"/>
          <w:sz w:val="24"/>
          <w:szCs w:val="24"/>
          <w:lang w:eastAsia="en-GB"/>
        </w:rPr>
        <w:t>(Flynn et al., 2022)</w:t>
      </w:r>
      <w:r w:rsidR="00F155C8" w:rsidRPr="00CB27D8">
        <w:rPr>
          <w:rFonts w:asciiTheme="minorBidi" w:eastAsia="Times New Roman" w:hAnsiTheme="minorBidi"/>
          <w:color w:val="242424"/>
          <w:sz w:val="24"/>
          <w:szCs w:val="24"/>
          <w:lang w:eastAsia="en-GB"/>
        </w:rPr>
        <w:t>.</w:t>
      </w:r>
    </w:p>
    <w:p w14:paraId="0C4DB832" w14:textId="64D125A0" w:rsidR="001B091E" w:rsidRPr="00CB27D8" w:rsidRDefault="001B091E" w:rsidP="00F92F21">
      <w:pPr>
        <w:spacing w:line="480" w:lineRule="auto"/>
        <w:rPr>
          <w:rFonts w:asciiTheme="minorBidi" w:hAnsiTheme="minorBidi"/>
          <w:sz w:val="24"/>
          <w:szCs w:val="24"/>
        </w:rPr>
      </w:pPr>
      <w:r w:rsidRPr="00CB27D8">
        <w:rPr>
          <w:rFonts w:asciiTheme="minorBidi" w:hAnsiTheme="minorBidi"/>
          <w:color w:val="242424"/>
          <w:sz w:val="24"/>
          <w:szCs w:val="24"/>
        </w:rPr>
        <w:t xml:space="preserve">According to </w:t>
      </w:r>
      <w:r w:rsidRPr="00CB27D8">
        <w:rPr>
          <w:rFonts w:asciiTheme="minorBidi" w:hAnsiTheme="minorBidi"/>
          <w:sz w:val="24"/>
          <w:szCs w:val="24"/>
        </w:rPr>
        <w:t xml:space="preserve">Molina and Poppleton (2020) </w:t>
      </w:r>
      <w:r w:rsidRPr="00CB27D8">
        <w:rPr>
          <w:rFonts w:asciiTheme="minorBidi" w:hAnsiTheme="minorBidi"/>
          <w:color w:val="242424"/>
          <w:sz w:val="24"/>
          <w:szCs w:val="24"/>
        </w:rPr>
        <w:t xml:space="preserve">a survey of nearly 500 survivors of rape, undertaken by the Victims’ Commissioner, has highlighted just 14% believed they </w:t>
      </w:r>
      <w:r w:rsidRPr="00CB27D8">
        <w:rPr>
          <w:rFonts w:asciiTheme="minorBidi" w:hAnsiTheme="minorBidi"/>
          <w:color w:val="242424"/>
          <w:sz w:val="24"/>
          <w:szCs w:val="24"/>
        </w:rPr>
        <w:lastRenderedPageBreak/>
        <w:t xml:space="preserve">would receive justice by reporting the crime to the police. Additionally 50% of victims felt disbelieved, judges or treated as if they were at fault. </w:t>
      </w:r>
      <w:r w:rsidRPr="00CB27D8">
        <w:rPr>
          <w:rFonts w:asciiTheme="minorBidi" w:eastAsia="Times New Roman" w:hAnsiTheme="minorBidi"/>
          <w:color w:val="242424"/>
          <w:sz w:val="24"/>
          <w:szCs w:val="24"/>
          <w:lang w:eastAsia="en-GB"/>
        </w:rPr>
        <w:t xml:space="preserve">These findings highlight significant concerns about the criminal justice system's treatment of rape survivors and </w:t>
      </w:r>
      <w:r w:rsidR="00F155C8" w:rsidRPr="00CB27D8">
        <w:rPr>
          <w:rFonts w:asciiTheme="minorBidi" w:eastAsia="Times New Roman" w:hAnsiTheme="minorBidi"/>
          <w:color w:val="242424"/>
          <w:sz w:val="24"/>
          <w:szCs w:val="24"/>
          <w:lang w:eastAsia="en-GB"/>
        </w:rPr>
        <w:t>highlights</w:t>
      </w:r>
      <w:r w:rsidRPr="00CB27D8">
        <w:rPr>
          <w:rFonts w:asciiTheme="minorBidi" w:eastAsia="Times New Roman" w:hAnsiTheme="minorBidi"/>
          <w:color w:val="242424"/>
          <w:sz w:val="24"/>
          <w:szCs w:val="24"/>
          <w:lang w:eastAsia="en-GB"/>
        </w:rPr>
        <w:t xml:space="preserve"> the need for systemic reforms to improve victim support</w:t>
      </w:r>
      <w:r w:rsidR="00F155C8" w:rsidRPr="00CB27D8">
        <w:rPr>
          <w:rFonts w:asciiTheme="minorBidi" w:eastAsia="Times New Roman" w:hAnsiTheme="minorBidi"/>
          <w:color w:val="242424"/>
          <w:sz w:val="24"/>
          <w:szCs w:val="24"/>
          <w:lang w:eastAsia="en-GB"/>
        </w:rPr>
        <w:t>.</w:t>
      </w:r>
    </w:p>
    <w:p w14:paraId="1C9FFE8E" w14:textId="7FDBD391" w:rsidR="001B091E" w:rsidRPr="00CB27D8" w:rsidRDefault="001B091E" w:rsidP="00F92F21">
      <w:pPr>
        <w:pStyle w:val="Heading2"/>
        <w:spacing w:before="240" w:after="120" w:line="480" w:lineRule="auto"/>
        <w:rPr>
          <w:rFonts w:asciiTheme="minorBidi" w:hAnsiTheme="minorBidi" w:cstheme="minorBidi"/>
          <w:sz w:val="24"/>
          <w:szCs w:val="24"/>
        </w:rPr>
      </w:pPr>
      <w:bookmarkStart w:id="18" w:name="_Toc197454548"/>
      <w:r w:rsidRPr="00CB27D8">
        <w:rPr>
          <w:rFonts w:asciiTheme="minorBidi" w:hAnsiTheme="minorBidi" w:cstheme="minorBidi"/>
          <w:sz w:val="24"/>
          <w:szCs w:val="24"/>
        </w:rPr>
        <w:t>2.</w:t>
      </w:r>
      <w:r w:rsidR="002A0DD7" w:rsidRPr="00CB27D8">
        <w:rPr>
          <w:rFonts w:asciiTheme="minorBidi" w:hAnsiTheme="minorBidi" w:cstheme="minorBidi"/>
          <w:sz w:val="24"/>
          <w:szCs w:val="24"/>
        </w:rPr>
        <w:t>3</w:t>
      </w:r>
      <w:r w:rsidRPr="00CB27D8">
        <w:rPr>
          <w:rFonts w:asciiTheme="minorBidi" w:hAnsiTheme="minorBidi" w:cstheme="minorBidi"/>
          <w:sz w:val="24"/>
          <w:szCs w:val="24"/>
        </w:rPr>
        <w:t xml:space="preserve">.1 Routine </w:t>
      </w:r>
      <w:r w:rsidR="00F155C8" w:rsidRPr="00CB27D8">
        <w:rPr>
          <w:rFonts w:asciiTheme="minorBidi" w:hAnsiTheme="minorBidi" w:cstheme="minorBidi"/>
          <w:sz w:val="24"/>
          <w:szCs w:val="24"/>
        </w:rPr>
        <w:t>Ac</w:t>
      </w:r>
      <w:r w:rsidRPr="00CB27D8">
        <w:rPr>
          <w:rFonts w:asciiTheme="minorBidi" w:hAnsiTheme="minorBidi" w:cstheme="minorBidi"/>
          <w:sz w:val="24"/>
          <w:szCs w:val="24"/>
        </w:rPr>
        <w:t xml:space="preserve">tivity </w:t>
      </w:r>
      <w:r w:rsidR="00F155C8" w:rsidRPr="00CB27D8">
        <w:rPr>
          <w:rFonts w:asciiTheme="minorBidi" w:hAnsiTheme="minorBidi" w:cstheme="minorBidi"/>
          <w:sz w:val="24"/>
          <w:szCs w:val="24"/>
        </w:rPr>
        <w:t>T</w:t>
      </w:r>
      <w:r w:rsidRPr="00CB27D8">
        <w:rPr>
          <w:rFonts w:asciiTheme="minorBidi" w:hAnsiTheme="minorBidi" w:cstheme="minorBidi"/>
          <w:sz w:val="24"/>
          <w:szCs w:val="24"/>
        </w:rPr>
        <w:t>heory</w:t>
      </w:r>
      <w:bookmarkEnd w:id="18"/>
      <w:r w:rsidRPr="00CB27D8">
        <w:rPr>
          <w:rFonts w:asciiTheme="minorBidi" w:hAnsiTheme="minorBidi" w:cstheme="minorBidi"/>
          <w:sz w:val="24"/>
          <w:szCs w:val="24"/>
        </w:rPr>
        <w:t xml:space="preserve"> </w:t>
      </w:r>
    </w:p>
    <w:p w14:paraId="40F53D64" w14:textId="6B1B834C" w:rsidR="001B091E" w:rsidRPr="00CB27D8" w:rsidRDefault="001B091E" w:rsidP="00F92F21">
      <w:pPr>
        <w:pStyle w:val="NormalWeb"/>
        <w:shd w:val="clear" w:color="auto" w:fill="FFFFFF"/>
        <w:spacing w:line="480" w:lineRule="auto"/>
        <w:rPr>
          <w:rFonts w:asciiTheme="minorBidi" w:hAnsiTheme="minorBidi" w:cstheme="minorBidi"/>
          <w:color w:val="242424"/>
        </w:rPr>
      </w:pPr>
      <w:r w:rsidRPr="00CB27D8">
        <w:rPr>
          <w:rFonts w:asciiTheme="minorBidi" w:hAnsiTheme="minorBidi" w:cstheme="minorBidi"/>
          <w:color w:val="242424"/>
        </w:rPr>
        <w:t xml:space="preserve">According to Asiama and Zhong (2022) one theory that has had a notable influence on crime reporting is </w:t>
      </w:r>
      <w:r w:rsidR="00F155C8" w:rsidRPr="00CB27D8">
        <w:rPr>
          <w:rFonts w:asciiTheme="minorBidi" w:hAnsiTheme="minorBidi" w:cstheme="minorBidi"/>
          <w:color w:val="242424"/>
        </w:rPr>
        <w:t>Routine Activity T</w:t>
      </w:r>
      <w:r w:rsidRPr="00CB27D8">
        <w:rPr>
          <w:rFonts w:asciiTheme="minorBidi" w:hAnsiTheme="minorBidi" w:cstheme="minorBidi"/>
          <w:color w:val="242424"/>
        </w:rPr>
        <w:t>heory. This theory looks at a victims decision to report a crime through a complex process of cost benefit analysis. This means that when a crime happens the victim who see the advantages of reporting a crime will alert the police but victims who do not see these advantages believe that reporting the crime to the police will cause more harm than good. Victims may not report crime to the police as they may feel embarrassed, and they may be blaming themselves fort the crime happening.</w:t>
      </w:r>
    </w:p>
    <w:p w14:paraId="1B40FAD3" w14:textId="6FA6F8C5" w:rsidR="001B091E" w:rsidRPr="00CB27D8" w:rsidRDefault="001B091E" w:rsidP="00F92F21">
      <w:pPr>
        <w:pStyle w:val="NormalWeb"/>
        <w:shd w:val="clear" w:color="auto" w:fill="FFFFFF"/>
        <w:spacing w:after="0" w:line="480" w:lineRule="auto"/>
        <w:rPr>
          <w:rFonts w:asciiTheme="minorBidi" w:hAnsiTheme="minorBidi" w:cstheme="minorBidi"/>
          <w:color w:val="242424"/>
        </w:rPr>
      </w:pPr>
      <w:r w:rsidRPr="00CB27D8">
        <w:rPr>
          <w:rFonts w:asciiTheme="minorBidi" w:hAnsiTheme="minorBidi" w:cstheme="minorBidi"/>
          <w:color w:val="242424"/>
        </w:rPr>
        <w:t>Additionally Lai, Ren and Greenleaf (2016) wrote that victims may also face stigmatisation and or name calling and they may also fear retaliation from the perpetrator if they report the crime to the police. Whilst these factors may discourage them from reporting the crim</w:t>
      </w:r>
      <w:r w:rsidR="00F155C8" w:rsidRPr="00CB27D8">
        <w:rPr>
          <w:rFonts w:asciiTheme="minorBidi" w:hAnsiTheme="minorBidi" w:cstheme="minorBidi"/>
          <w:color w:val="242424"/>
        </w:rPr>
        <w:t>es</w:t>
      </w:r>
      <w:r w:rsidRPr="00CB27D8">
        <w:rPr>
          <w:rFonts w:asciiTheme="minorBidi" w:hAnsiTheme="minorBidi" w:cstheme="minorBidi"/>
          <w:color w:val="242424"/>
        </w:rPr>
        <w:t xml:space="preserve"> to the police</w:t>
      </w:r>
      <w:r w:rsidR="00F155C8" w:rsidRPr="00CB27D8">
        <w:rPr>
          <w:rFonts w:asciiTheme="minorBidi" w:hAnsiTheme="minorBidi" w:cstheme="minorBidi"/>
          <w:color w:val="242424"/>
        </w:rPr>
        <w:t>,</w:t>
      </w:r>
      <w:r w:rsidRPr="00CB27D8">
        <w:rPr>
          <w:rFonts w:asciiTheme="minorBidi" w:hAnsiTheme="minorBidi" w:cstheme="minorBidi"/>
          <w:color w:val="242424"/>
        </w:rPr>
        <w:t xml:space="preserve"> they may feel safer in their environment</w:t>
      </w:r>
      <w:r w:rsidR="00F155C8" w:rsidRPr="00CB27D8">
        <w:rPr>
          <w:rFonts w:asciiTheme="minorBidi" w:hAnsiTheme="minorBidi" w:cstheme="minorBidi"/>
          <w:color w:val="242424"/>
        </w:rPr>
        <w:t xml:space="preserve"> if they do</w:t>
      </w:r>
      <w:r w:rsidRPr="00CB27D8">
        <w:rPr>
          <w:rFonts w:asciiTheme="minorBidi" w:hAnsiTheme="minorBidi" w:cstheme="minorBidi"/>
          <w:color w:val="242424"/>
        </w:rPr>
        <w:t>, they could potentially retrieve an object that was stolen from them, they may feel a sense of satisfaction from punishing the perpetrator(s),</w:t>
      </w:r>
      <w:r w:rsidR="00F155C8" w:rsidRPr="00CB27D8">
        <w:rPr>
          <w:rFonts w:asciiTheme="minorBidi" w:hAnsiTheme="minorBidi" w:cstheme="minorBidi"/>
          <w:color w:val="242424"/>
        </w:rPr>
        <w:t xml:space="preserve"> and</w:t>
      </w:r>
      <w:r w:rsidRPr="00CB27D8">
        <w:rPr>
          <w:rFonts w:asciiTheme="minorBidi" w:hAnsiTheme="minorBidi" w:cstheme="minorBidi"/>
          <w:color w:val="242424"/>
        </w:rPr>
        <w:t xml:space="preserve"> they may also </w:t>
      </w:r>
      <w:r w:rsidR="00F155C8" w:rsidRPr="00CB27D8">
        <w:rPr>
          <w:rFonts w:asciiTheme="minorBidi" w:hAnsiTheme="minorBidi" w:cstheme="minorBidi"/>
          <w:color w:val="242424"/>
        </w:rPr>
        <w:t xml:space="preserve">reduce their chances of </w:t>
      </w:r>
      <w:r w:rsidRPr="00CB27D8">
        <w:rPr>
          <w:rFonts w:asciiTheme="minorBidi" w:hAnsiTheme="minorBidi" w:cstheme="minorBidi"/>
          <w:color w:val="242424"/>
        </w:rPr>
        <w:t xml:space="preserve"> re-victimisation in the future. </w:t>
      </w:r>
    </w:p>
    <w:p w14:paraId="53CC871D" w14:textId="372CE47D" w:rsidR="007F3389" w:rsidRPr="00CB27D8" w:rsidRDefault="001B091E" w:rsidP="00F92F21">
      <w:pPr>
        <w:pStyle w:val="Heading2"/>
        <w:spacing w:before="240" w:after="120" w:line="480" w:lineRule="auto"/>
        <w:rPr>
          <w:rFonts w:asciiTheme="minorBidi" w:hAnsiTheme="minorBidi" w:cstheme="minorBidi"/>
          <w:sz w:val="24"/>
          <w:szCs w:val="24"/>
        </w:rPr>
      </w:pPr>
      <w:bookmarkStart w:id="19" w:name="_Toc197454549"/>
      <w:r w:rsidRPr="00CB27D8">
        <w:rPr>
          <w:rFonts w:asciiTheme="minorBidi" w:hAnsiTheme="minorBidi" w:cstheme="minorBidi"/>
          <w:sz w:val="24"/>
          <w:szCs w:val="24"/>
        </w:rPr>
        <w:t>2.</w:t>
      </w:r>
      <w:r w:rsidR="002A0DD7" w:rsidRPr="00CB27D8">
        <w:rPr>
          <w:rFonts w:asciiTheme="minorBidi" w:hAnsiTheme="minorBidi" w:cstheme="minorBidi"/>
          <w:sz w:val="24"/>
          <w:szCs w:val="24"/>
        </w:rPr>
        <w:t>3</w:t>
      </w:r>
      <w:r w:rsidRPr="00CB27D8">
        <w:rPr>
          <w:rFonts w:asciiTheme="minorBidi" w:hAnsiTheme="minorBidi" w:cstheme="minorBidi"/>
          <w:sz w:val="24"/>
          <w:szCs w:val="24"/>
        </w:rPr>
        <w:t xml:space="preserve">.2 </w:t>
      </w:r>
      <w:r w:rsidR="007F3389" w:rsidRPr="00CB27D8">
        <w:rPr>
          <w:rFonts w:asciiTheme="minorBidi" w:hAnsiTheme="minorBidi" w:cstheme="minorBidi"/>
          <w:sz w:val="24"/>
          <w:szCs w:val="24"/>
        </w:rPr>
        <w:t xml:space="preserve">Lifestyle </w:t>
      </w:r>
      <w:r w:rsidR="00FE7FEA" w:rsidRPr="00CB27D8">
        <w:rPr>
          <w:rFonts w:asciiTheme="minorBidi" w:hAnsiTheme="minorBidi" w:cstheme="minorBidi"/>
          <w:sz w:val="24"/>
          <w:szCs w:val="24"/>
        </w:rPr>
        <w:t>Ex</w:t>
      </w:r>
      <w:r w:rsidR="007F3389" w:rsidRPr="00CB27D8">
        <w:rPr>
          <w:rFonts w:asciiTheme="minorBidi" w:hAnsiTheme="minorBidi" w:cstheme="minorBidi"/>
          <w:sz w:val="24"/>
          <w:szCs w:val="24"/>
        </w:rPr>
        <w:t xml:space="preserve">posure </w:t>
      </w:r>
      <w:r w:rsidR="00FE7FEA" w:rsidRPr="00CB27D8">
        <w:rPr>
          <w:rFonts w:asciiTheme="minorBidi" w:hAnsiTheme="minorBidi" w:cstheme="minorBidi"/>
          <w:sz w:val="24"/>
          <w:szCs w:val="24"/>
        </w:rPr>
        <w:t>T</w:t>
      </w:r>
      <w:r w:rsidR="007F3389" w:rsidRPr="00CB27D8">
        <w:rPr>
          <w:rFonts w:asciiTheme="minorBidi" w:hAnsiTheme="minorBidi" w:cstheme="minorBidi"/>
          <w:sz w:val="24"/>
          <w:szCs w:val="24"/>
        </w:rPr>
        <w:t>heory</w:t>
      </w:r>
      <w:bookmarkEnd w:id="19"/>
      <w:r w:rsidR="007F3389" w:rsidRPr="00CB27D8">
        <w:rPr>
          <w:rFonts w:asciiTheme="minorBidi" w:hAnsiTheme="minorBidi" w:cstheme="minorBidi"/>
          <w:sz w:val="24"/>
          <w:szCs w:val="24"/>
        </w:rPr>
        <w:t xml:space="preserve"> </w:t>
      </w:r>
    </w:p>
    <w:p w14:paraId="25471547" w14:textId="7574086C" w:rsidR="007F3389" w:rsidRPr="007F3389" w:rsidRDefault="007F3389" w:rsidP="00F92F21">
      <w:pPr>
        <w:spacing w:line="480" w:lineRule="auto"/>
        <w:jc w:val="both"/>
        <w:rPr>
          <w:rFonts w:asciiTheme="minorBidi" w:hAnsiTheme="minorBidi"/>
          <w:sz w:val="24"/>
          <w:szCs w:val="24"/>
        </w:rPr>
      </w:pPr>
      <w:r w:rsidRPr="00CB27D8">
        <w:rPr>
          <w:rFonts w:asciiTheme="minorBidi" w:hAnsiTheme="minorBidi"/>
          <w:sz w:val="24"/>
          <w:szCs w:val="24"/>
        </w:rPr>
        <w:t xml:space="preserve">According to </w:t>
      </w:r>
      <w:r w:rsidRPr="00CB27D8">
        <w:rPr>
          <w:rFonts w:asciiTheme="minorBidi" w:hAnsiTheme="minorBidi"/>
          <w:sz w:val="24"/>
          <w:szCs w:val="24"/>
        </w:rPr>
        <w:t>Ferguson, Elliott</w:t>
      </w:r>
      <w:r w:rsidR="00FE7FEA" w:rsidRPr="00CB27D8">
        <w:rPr>
          <w:rFonts w:asciiTheme="minorBidi" w:hAnsiTheme="minorBidi"/>
          <w:sz w:val="24"/>
          <w:szCs w:val="24"/>
        </w:rPr>
        <w:t>,</w:t>
      </w:r>
      <w:r w:rsidRPr="00CB27D8">
        <w:rPr>
          <w:rFonts w:asciiTheme="minorBidi" w:hAnsiTheme="minorBidi"/>
          <w:sz w:val="24"/>
          <w:szCs w:val="24"/>
        </w:rPr>
        <w:t xml:space="preserve"> and Kim (2022)</w:t>
      </w:r>
      <w:r w:rsidR="00FE7FEA" w:rsidRPr="00CB27D8">
        <w:rPr>
          <w:rFonts w:asciiTheme="minorBidi" w:hAnsiTheme="minorBidi"/>
          <w:sz w:val="24"/>
          <w:szCs w:val="24"/>
        </w:rPr>
        <w:t xml:space="preserve"> L</w:t>
      </w:r>
      <w:r w:rsidRPr="007F3389">
        <w:rPr>
          <w:rFonts w:asciiTheme="minorBidi" w:hAnsiTheme="minorBidi"/>
          <w:sz w:val="24"/>
          <w:szCs w:val="24"/>
        </w:rPr>
        <w:t xml:space="preserve">ifestyle-Exposure Theory (LET), developed by Hindelang, Gottfredson, and Garofalo in 1978, explains how an </w:t>
      </w:r>
      <w:r w:rsidRPr="007F3389">
        <w:rPr>
          <w:rFonts w:asciiTheme="minorBidi" w:hAnsiTheme="minorBidi"/>
          <w:sz w:val="24"/>
          <w:szCs w:val="24"/>
        </w:rPr>
        <w:lastRenderedPageBreak/>
        <w:t>individual’s lifestyle and daily routines can increase their risk of becoming a victim of crime. The theory argues that victimi</w:t>
      </w:r>
      <w:r w:rsidRPr="00CB27D8">
        <w:rPr>
          <w:rFonts w:asciiTheme="minorBidi" w:hAnsiTheme="minorBidi"/>
          <w:sz w:val="24"/>
          <w:szCs w:val="24"/>
        </w:rPr>
        <w:t>s</w:t>
      </w:r>
      <w:r w:rsidRPr="007F3389">
        <w:rPr>
          <w:rFonts w:asciiTheme="minorBidi" w:hAnsiTheme="minorBidi"/>
          <w:sz w:val="24"/>
          <w:szCs w:val="24"/>
        </w:rPr>
        <w:t>ation is not purely random but is influenced by the ways people live their lives—where they go, what they do, and who they interact with. Factors such as time spent in public, especially at night, social associations with high-risk individuals, and exposure to potentially dangerous environments all contribute to an increased likelihood of encountering offenders. Additionally</w:t>
      </w:r>
      <w:r w:rsidR="00F155C8" w:rsidRPr="00CB27D8">
        <w:rPr>
          <w:rFonts w:asciiTheme="minorBidi" w:hAnsiTheme="minorBidi"/>
          <w:sz w:val="24"/>
          <w:szCs w:val="24"/>
        </w:rPr>
        <w:t xml:space="preserve"> </w:t>
      </w:r>
      <w:r w:rsidR="00955C31" w:rsidRPr="00CB27D8">
        <w:rPr>
          <w:rFonts w:asciiTheme="minorBidi" w:hAnsiTheme="minorBidi"/>
          <w:sz w:val="24"/>
          <w:szCs w:val="24"/>
        </w:rPr>
        <w:t>Guerrero (2023)</w:t>
      </w:r>
      <w:r w:rsidR="00955C31" w:rsidRPr="00CB27D8">
        <w:rPr>
          <w:rFonts w:asciiTheme="minorBidi" w:hAnsiTheme="minorBidi"/>
          <w:sz w:val="24"/>
          <w:szCs w:val="24"/>
        </w:rPr>
        <w:t xml:space="preserve"> </w:t>
      </w:r>
      <w:r w:rsidR="00F155C8" w:rsidRPr="00CB27D8">
        <w:rPr>
          <w:rFonts w:asciiTheme="minorBidi" w:hAnsiTheme="minorBidi"/>
          <w:sz w:val="24"/>
          <w:szCs w:val="24"/>
        </w:rPr>
        <w:t>wrote that</w:t>
      </w:r>
      <w:r w:rsidRPr="007F3389">
        <w:rPr>
          <w:rFonts w:asciiTheme="minorBidi" w:hAnsiTheme="minorBidi"/>
          <w:sz w:val="24"/>
          <w:szCs w:val="24"/>
        </w:rPr>
        <w:t xml:space="preserve"> demographic traits like age, gender, and occupation influence lifestyle choices, which in turn affect victimi</w:t>
      </w:r>
      <w:r w:rsidR="00F155C8" w:rsidRPr="00CB27D8">
        <w:rPr>
          <w:rFonts w:asciiTheme="minorBidi" w:hAnsiTheme="minorBidi"/>
          <w:sz w:val="24"/>
          <w:szCs w:val="24"/>
        </w:rPr>
        <w:t>s</w:t>
      </w:r>
      <w:r w:rsidRPr="007F3389">
        <w:rPr>
          <w:rFonts w:asciiTheme="minorBidi" w:hAnsiTheme="minorBidi"/>
          <w:sz w:val="24"/>
          <w:szCs w:val="24"/>
        </w:rPr>
        <w:t>ation risk</w:t>
      </w:r>
      <w:r w:rsidR="00F155C8" w:rsidRPr="00CB27D8">
        <w:rPr>
          <w:rFonts w:asciiTheme="minorBidi" w:hAnsiTheme="minorBidi"/>
          <w:sz w:val="24"/>
          <w:szCs w:val="24"/>
        </w:rPr>
        <w:t>s</w:t>
      </w:r>
      <w:r w:rsidRPr="007F3389">
        <w:rPr>
          <w:rFonts w:asciiTheme="minorBidi" w:hAnsiTheme="minorBidi"/>
          <w:sz w:val="24"/>
          <w:szCs w:val="24"/>
        </w:rPr>
        <w:t>. For example, a person who frequently goes out drinking in high-crime areas may face a higher chance of being targeted due to reduced guardianship and heightened exposure to potential offenders. In essence, LET links victimi</w:t>
      </w:r>
      <w:r w:rsidR="00F155C8" w:rsidRPr="00CB27D8">
        <w:rPr>
          <w:rFonts w:asciiTheme="minorBidi" w:hAnsiTheme="minorBidi"/>
          <w:sz w:val="24"/>
          <w:szCs w:val="24"/>
        </w:rPr>
        <w:t>s</w:t>
      </w:r>
      <w:r w:rsidRPr="007F3389">
        <w:rPr>
          <w:rFonts w:asciiTheme="minorBidi" w:hAnsiTheme="minorBidi"/>
          <w:sz w:val="24"/>
          <w:szCs w:val="24"/>
        </w:rPr>
        <w:t xml:space="preserve">ation to routine </w:t>
      </w:r>
      <w:r w:rsidRPr="00CB27D8">
        <w:rPr>
          <w:rFonts w:asciiTheme="minorBidi" w:hAnsiTheme="minorBidi"/>
          <w:sz w:val="24"/>
          <w:szCs w:val="24"/>
        </w:rPr>
        <w:t>behaviours</w:t>
      </w:r>
      <w:r w:rsidRPr="007F3389">
        <w:rPr>
          <w:rFonts w:asciiTheme="minorBidi" w:hAnsiTheme="minorBidi"/>
          <w:sz w:val="24"/>
          <w:szCs w:val="24"/>
        </w:rPr>
        <w:t xml:space="preserve"> by showing that certain lifestyles naturally place individuals in more vulnerable situations.</w:t>
      </w:r>
    </w:p>
    <w:p w14:paraId="26E32DCC" w14:textId="38C7A7D8" w:rsidR="001B091E" w:rsidRPr="00CB27D8" w:rsidRDefault="007F3389" w:rsidP="00F92F21">
      <w:pPr>
        <w:pStyle w:val="Heading2"/>
        <w:spacing w:before="240" w:after="120" w:line="480" w:lineRule="auto"/>
        <w:rPr>
          <w:rFonts w:asciiTheme="minorBidi" w:hAnsiTheme="minorBidi" w:cstheme="minorBidi"/>
          <w:sz w:val="24"/>
          <w:szCs w:val="24"/>
        </w:rPr>
      </w:pPr>
      <w:bookmarkStart w:id="20" w:name="_Toc197454550"/>
      <w:r w:rsidRPr="00CB27D8">
        <w:rPr>
          <w:rFonts w:asciiTheme="minorBidi" w:hAnsiTheme="minorBidi" w:cstheme="minorBidi"/>
          <w:sz w:val="24"/>
          <w:szCs w:val="24"/>
        </w:rPr>
        <w:t>2.</w:t>
      </w:r>
      <w:r w:rsidR="002A0DD7" w:rsidRPr="00CB27D8">
        <w:rPr>
          <w:rFonts w:asciiTheme="minorBidi" w:hAnsiTheme="minorBidi" w:cstheme="minorBidi"/>
          <w:sz w:val="24"/>
          <w:szCs w:val="24"/>
        </w:rPr>
        <w:t>3</w:t>
      </w:r>
      <w:r w:rsidRPr="00CB27D8">
        <w:rPr>
          <w:rFonts w:asciiTheme="minorBidi" w:hAnsiTheme="minorBidi" w:cstheme="minorBidi"/>
          <w:sz w:val="24"/>
          <w:szCs w:val="24"/>
        </w:rPr>
        <w:t xml:space="preserve">.3 </w:t>
      </w:r>
      <w:r w:rsidR="001B091E" w:rsidRPr="00CB27D8">
        <w:rPr>
          <w:rFonts w:asciiTheme="minorBidi" w:hAnsiTheme="minorBidi" w:cstheme="minorBidi"/>
          <w:sz w:val="24"/>
          <w:szCs w:val="24"/>
        </w:rPr>
        <w:t>Reluctance to report</w:t>
      </w:r>
      <w:bookmarkEnd w:id="20"/>
      <w:r w:rsidR="001B091E" w:rsidRPr="00CB27D8">
        <w:rPr>
          <w:rFonts w:asciiTheme="minorBidi" w:hAnsiTheme="minorBidi" w:cstheme="minorBidi"/>
          <w:sz w:val="24"/>
          <w:szCs w:val="24"/>
        </w:rPr>
        <w:t xml:space="preserve"> </w:t>
      </w:r>
    </w:p>
    <w:p w14:paraId="7460A6F9" w14:textId="77777777" w:rsidR="001B091E" w:rsidRPr="00CB27D8" w:rsidRDefault="001B091E" w:rsidP="00F92F21">
      <w:pPr>
        <w:pStyle w:val="NormalWeb"/>
        <w:shd w:val="clear" w:color="auto" w:fill="FFFFFF"/>
        <w:spacing w:line="480" w:lineRule="auto"/>
        <w:rPr>
          <w:rFonts w:asciiTheme="minorBidi" w:hAnsiTheme="minorBidi" w:cstheme="minorBidi"/>
        </w:rPr>
      </w:pPr>
      <w:r w:rsidRPr="00CB27D8">
        <w:rPr>
          <w:rFonts w:asciiTheme="minorBidi" w:hAnsiTheme="minorBidi" w:cstheme="minorBidi"/>
        </w:rPr>
        <w:t>(Brooks-Hay, 2019) investigated the reasons as to why women are reluctant to report a crime and engage with the criminal justice system, it important to understanding their needs and how the system can help them.</w:t>
      </w:r>
      <w:r w:rsidRPr="00CB27D8">
        <w:rPr>
          <w:rFonts w:asciiTheme="minorBidi" w:hAnsiTheme="minorBidi" w:cstheme="minorBidi"/>
          <w:color w:val="242424"/>
        </w:rPr>
        <w:t xml:space="preserve"> The reporting rates for rape and sexual assault are notoriously low across a range of areas. </w:t>
      </w:r>
      <w:r w:rsidRPr="00CB27D8">
        <w:rPr>
          <w:rFonts w:asciiTheme="minorBidi" w:hAnsiTheme="minorBidi" w:cstheme="minorBidi"/>
        </w:rPr>
        <w:t>Sadly, the prosecution rate for rape cases almost always relies on the victims account of what happened as it is not usually witnessed by another.</w:t>
      </w:r>
    </w:p>
    <w:p w14:paraId="3AF2A3AE" w14:textId="11CA63F1" w:rsidR="001B091E" w:rsidRPr="00CB27D8" w:rsidRDefault="001B091E" w:rsidP="00F92F21">
      <w:pPr>
        <w:pStyle w:val="NormalWeb"/>
        <w:shd w:val="clear" w:color="auto" w:fill="FFFFFF"/>
        <w:spacing w:line="480" w:lineRule="auto"/>
        <w:rPr>
          <w:rFonts w:asciiTheme="minorBidi" w:hAnsiTheme="minorBidi" w:cstheme="minorBidi"/>
        </w:rPr>
      </w:pPr>
      <w:r w:rsidRPr="00CB27D8">
        <w:rPr>
          <w:rFonts w:asciiTheme="minorBidi" w:hAnsiTheme="minorBidi" w:cstheme="minorBidi"/>
        </w:rPr>
        <w:t xml:space="preserve">Also according to </w:t>
      </w:r>
      <w:r w:rsidR="008257AB" w:rsidRPr="00CB27D8">
        <w:rPr>
          <w:rFonts w:asciiTheme="minorBidi" w:hAnsiTheme="minorBidi" w:cstheme="minorBidi"/>
        </w:rPr>
        <w:t>Ask (2009)</w:t>
      </w:r>
      <w:r w:rsidR="008257AB" w:rsidRPr="00CB27D8">
        <w:rPr>
          <w:rFonts w:asciiTheme="minorBidi" w:hAnsiTheme="minorBidi" w:cstheme="minorBidi"/>
        </w:rPr>
        <w:t xml:space="preserve"> </w:t>
      </w:r>
      <w:r w:rsidRPr="00CB27D8">
        <w:rPr>
          <w:rFonts w:asciiTheme="minorBidi" w:hAnsiTheme="minorBidi" w:cstheme="minorBidi"/>
        </w:rPr>
        <w:t xml:space="preserve">because of this police, officials in the criminal justice system and even members of the jury may not believe the victim as they may think her mental state is compromised by the trauma of the attack and therefore they may think that she is making things up because she cannot remember exactly what happened. </w:t>
      </w:r>
    </w:p>
    <w:p w14:paraId="097E228E" w14:textId="09A9745D" w:rsidR="001B091E" w:rsidRPr="00CB27D8" w:rsidRDefault="001B091E" w:rsidP="00F92F21">
      <w:pPr>
        <w:pStyle w:val="Heading2"/>
        <w:spacing w:before="240" w:after="120" w:line="480" w:lineRule="auto"/>
        <w:rPr>
          <w:rFonts w:asciiTheme="minorBidi" w:hAnsiTheme="minorBidi" w:cstheme="minorBidi"/>
          <w:sz w:val="24"/>
          <w:szCs w:val="24"/>
        </w:rPr>
      </w:pPr>
      <w:bookmarkStart w:id="21" w:name="_Toc197454551"/>
      <w:r w:rsidRPr="00CB27D8">
        <w:rPr>
          <w:rFonts w:asciiTheme="minorBidi" w:hAnsiTheme="minorBidi" w:cstheme="minorBidi"/>
          <w:sz w:val="24"/>
          <w:szCs w:val="24"/>
        </w:rPr>
        <w:lastRenderedPageBreak/>
        <w:t>2.</w:t>
      </w:r>
      <w:r w:rsidR="001355EC" w:rsidRPr="00CB27D8">
        <w:rPr>
          <w:rFonts w:asciiTheme="minorBidi" w:hAnsiTheme="minorBidi" w:cstheme="minorBidi"/>
          <w:sz w:val="24"/>
          <w:szCs w:val="24"/>
        </w:rPr>
        <w:t>3</w:t>
      </w:r>
      <w:r w:rsidRPr="00CB27D8">
        <w:rPr>
          <w:rFonts w:asciiTheme="minorBidi" w:hAnsiTheme="minorBidi" w:cstheme="minorBidi"/>
          <w:sz w:val="24"/>
          <w:szCs w:val="24"/>
        </w:rPr>
        <w:t>.</w:t>
      </w:r>
      <w:r w:rsidR="007F3389" w:rsidRPr="00CB27D8">
        <w:rPr>
          <w:rFonts w:asciiTheme="minorBidi" w:hAnsiTheme="minorBidi" w:cstheme="minorBidi"/>
          <w:sz w:val="24"/>
          <w:szCs w:val="24"/>
        </w:rPr>
        <w:t>4</w:t>
      </w:r>
      <w:r w:rsidRPr="00CB27D8">
        <w:rPr>
          <w:rFonts w:asciiTheme="minorBidi" w:hAnsiTheme="minorBidi" w:cstheme="minorBidi"/>
          <w:sz w:val="24"/>
          <w:szCs w:val="24"/>
        </w:rPr>
        <w:t xml:space="preserve"> Sexual offences and under reporting</w:t>
      </w:r>
      <w:bookmarkEnd w:id="21"/>
      <w:r w:rsidRPr="00CB27D8">
        <w:rPr>
          <w:rFonts w:asciiTheme="minorBidi" w:hAnsiTheme="minorBidi" w:cstheme="minorBidi"/>
          <w:sz w:val="24"/>
          <w:szCs w:val="24"/>
        </w:rPr>
        <w:t xml:space="preserve"> </w:t>
      </w:r>
    </w:p>
    <w:p w14:paraId="47005AFB" w14:textId="58C18693" w:rsidR="001B091E" w:rsidRPr="00CB27D8" w:rsidRDefault="008257AB" w:rsidP="00F92F21">
      <w:pPr>
        <w:pStyle w:val="NormalWeb"/>
        <w:spacing w:line="480" w:lineRule="auto"/>
        <w:rPr>
          <w:rFonts w:asciiTheme="minorBidi" w:hAnsiTheme="minorBidi" w:cstheme="minorBidi"/>
        </w:rPr>
      </w:pPr>
      <w:r w:rsidRPr="00CB27D8">
        <w:rPr>
          <w:rFonts w:asciiTheme="minorBidi" w:hAnsiTheme="minorBidi" w:cstheme="minorBidi"/>
        </w:rPr>
        <w:t>According to Taylor (2020) m</w:t>
      </w:r>
      <w:r w:rsidR="001B091E" w:rsidRPr="00CB27D8">
        <w:rPr>
          <w:rFonts w:asciiTheme="minorBidi" w:hAnsiTheme="minorBidi" w:cstheme="minorBidi"/>
        </w:rPr>
        <w:t xml:space="preserve">embers of society are encouraged and expected to report crimes when they happen, whether they report it as a victim or as a witness it gives the police a clear number on how many offences are committed and in which area they are committed in, which could then lead them to increase police presence in </w:t>
      </w:r>
      <w:r w:rsidRPr="00CB27D8">
        <w:rPr>
          <w:rFonts w:asciiTheme="minorBidi" w:hAnsiTheme="minorBidi" w:cstheme="minorBidi"/>
        </w:rPr>
        <w:t>that</w:t>
      </w:r>
      <w:r w:rsidR="001B091E" w:rsidRPr="00CB27D8">
        <w:rPr>
          <w:rFonts w:asciiTheme="minorBidi" w:hAnsiTheme="minorBidi" w:cstheme="minorBidi"/>
        </w:rPr>
        <w:t xml:space="preserve"> area and </w:t>
      </w:r>
      <w:r w:rsidRPr="00CB27D8">
        <w:rPr>
          <w:rFonts w:asciiTheme="minorBidi" w:hAnsiTheme="minorBidi" w:cstheme="minorBidi"/>
        </w:rPr>
        <w:t>as a result it</w:t>
      </w:r>
      <w:r w:rsidR="001B091E" w:rsidRPr="00CB27D8">
        <w:rPr>
          <w:rFonts w:asciiTheme="minorBidi" w:hAnsiTheme="minorBidi" w:cstheme="minorBidi"/>
        </w:rPr>
        <w:t xml:space="preserve"> may lower the crime rate. Unfortunately, sexual offences do not get reported as much as other offences. Victims of sexual offences are often directly blamed for what happened by individuals in the police and in the criminal justice system or indirectly by the procedures used in the investigation and the outcome of the prosecution (Taylor, 2020). </w:t>
      </w:r>
    </w:p>
    <w:p w14:paraId="73AF2E44" w14:textId="042A1A51" w:rsidR="001B091E" w:rsidRPr="00CB27D8" w:rsidRDefault="001B091E" w:rsidP="00F92F21">
      <w:pPr>
        <w:pStyle w:val="NormalWeb"/>
        <w:spacing w:line="480" w:lineRule="auto"/>
        <w:rPr>
          <w:rFonts w:asciiTheme="minorBidi" w:hAnsiTheme="minorBidi" w:cstheme="minorBidi"/>
        </w:rPr>
      </w:pPr>
      <w:r w:rsidRPr="00CB27D8">
        <w:rPr>
          <w:rFonts w:asciiTheme="minorBidi" w:hAnsiTheme="minorBidi" w:cstheme="minorBidi"/>
        </w:rPr>
        <w:t xml:space="preserve">Statistics from the Office for National Statistics (2023) revealed that </w:t>
      </w:r>
      <w:r w:rsidR="008257AB" w:rsidRPr="00CB27D8">
        <w:rPr>
          <w:rFonts w:asciiTheme="minorBidi" w:hAnsiTheme="minorBidi" w:cstheme="minorBidi"/>
        </w:rPr>
        <w:t>data collected from the</w:t>
      </w:r>
      <w:r w:rsidRPr="00CB27D8">
        <w:rPr>
          <w:rFonts w:asciiTheme="minorBidi" w:hAnsiTheme="minorBidi" w:cstheme="minorBidi"/>
        </w:rPr>
        <w:t xml:space="preserve"> Crime Survey for England and Wales (CSEW) for the year ending March 2022</w:t>
      </w:r>
      <w:r w:rsidR="008257AB" w:rsidRPr="00CB27D8">
        <w:rPr>
          <w:rFonts w:asciiTheme="minorBidi" w:hAnsiTheme="minorBidi" w:cstheme="minorBidi"/>
        </w:rPr>
        <w:t xml:space="preserve"> showed</w:t>
      </w:r>
      <w:r w:rsidRPr="00CB27D8">
        <w:rPr>
          <w:rFonts w:asciiTheme="minorBidi" w:hAnsiTheme="minorBidi" w:cstheme="minorBidi"/>
        </w:rPr>
        <w:t xml:space="preserve"> an estimated 2.3% of adults aged 16 years and over (approximately 1.1 million individuals) experienced sexual assault (including attempts) in the last year. However, only about 17%</w:t>
      </w:r>
      <w:r w:rsidR="008257AB" w:rsidRPr="00CB27D8">
        <w:rPr>
          <w:rFonts w:asciiTheme="minorBidi" w:hAnsiTheme="minorBidi" w:cstheme="minorBidi"/>
        </w:rPr>
        <w:t xml:space="preserve"> (187,000) </w:t>
      </w:r>
      <w:r w:rsidRPr="00CB27D8">
        <w:rPr>
          <w:rFonts w:asciiTheme="minorBidi" w:hAnsiTheme="minorBidi" w:cstheme="minorBidi"/>
        </w:rPr>
        <w:t>of these victims reported the incident to the police</w:t>
      </w:r>
    </w:p>
    <w:p w14:paraId="228ED3CD" w14:textId="77777777" w:rsidR="001B091E" w:rsidRPr="00CB27D8" w:rsidRDefault="001B091E" w:rsidP="00F92F21">
      <w:pPr>
        <w:spacing w:line="480" w:lineRule="auto"/>
        <w:rPr>
          <w:rFonts w:asciiTheme="minorBidi" w:hAnsiTheme="minorBidi"/>
          <w:sz w:val="24"/>
          <w:szCs w:val="24"/>
        </w:rPr>
      </w:pPr>
      <w:r w:rsidRPr="00CB27D8">
        <w:rPr>
          <w:rFonts w:asciiTheme="minorBidi" w:hAnsiTheme="minorBidi"/>
          <w:sz w:val="24"/>
          <w:szCs w:val="24"/>
        </w:rPr>
        <w:t xml:space="preserve">Murphy-Oikonen et al. (2020) wrote that women are aware of the views held by members of the police and the criminal justice system that pre-empt victim blaming and as a result of these attitudes women who fall victim to sexual offences choose not to report the crime. Also as a result of women being blamed by police and the criminal justice system they often begin to blame themselves for the offence happening. </w:t>
      </w:r>
      <w:r w:rsidRPr="00CB27D8">
        <w:rPr>
          <w:rFonts w:asciiTheme="minorBidi" w:eastAsia="Times New Roman" w:hAnsiTheme="minorBidi"/>
          <w:color w:val="242424"/>
          <w:sz w:val="24"/>
          <w:szCs w:val="24"/>
          <w:lang w:eastAsia="en-GB"/>
        </w:rPr>
        <w:t>Many women</w:t>
      </w:r>
      <w:r w:rsidRPr="00CB27D8">
        <w:rPr>
          <w:rFonts w:asciiTheme="minorBidi" w:hAnsiTheme="minorBidi"/>
          <w:color w:val="242424"/>
          <w:sz w:val="24"/>
          <w:szCs w:val="24"/>
        </w:rPr>
        <w:t xml:space="preserve"> will experience feelings of </w:t>
      </w:r>
      <w:r w:rsidRPr="00CB27D8">
        <w:rPr>
          <w:rFonts w:asciiTheme="minorBidi" w:eastAsia="Times New Roman" w:hAnsiTheme="minorBidi"/>
          <w:color w:val="242424"/>
          <w:sz w:val="24"/>
          <w:szCs w:val="24"/>
          <w:lang w:eastAsia="en-GB"/>
        </w:rPr>
        <w:t>shame, guilt, blame, fear and being</w:t>
      </w:r>
      <w:r w:rsidRPr="00CB27D8">
        <w:rPr>
          <w:rFonts w:asciiTheme="minorBidi" w:hAnsiTheme="minorBidi"/>
          <w:color w:val="242424"/>
          <w:sz w:val="24"/>
          <w:szCs w:val="24"/>
        </w:rPr>
        <w:t xml:space="preserve"> </w:t>
      </w:r>
      <w:r w:rsidRPr="00CB27D8">
        <w:rPr>
          <w:rFonts w:asciiTheme="minorBidi" w:eastAsia="Times New Roman" w:hAnsiTheme="minorBidi"/>
          <w:color w:val="242424"/>
          <w:sz w:val="24"/>
          <w:szCs w:val="24"/>
          <w:lang w:eastAsia="en-GB"/>
        </w:rPr>
        <w:t>very aware that they might not be believed or</w:t>
      </w:r>
      <w:r w:rsidRPr="00CB27D8">
        <w:rPr>
          <w:rFonts w:asciiTheme="minorBidi" w:hAnsiTheme="minorBidi"/>
          <w:color w:val="242424"/>
          <w:sz w:val="24"/>
          <w:szCs w:val="24"/>
        </w:rPr>
        <w:t xml:space="preserve"> </w:t>
      </w:r>
      <w:r w:rsidRPr="00CB27D8">
        <w:rPr>
          <w:rFonts w:asciiTheme="minorBidi" w:eastAsia="Times New Roman" w:hAnsiTheme="minorBidi"/>
          <w:color w:val="242424"/>
          <w:sz w:val="24"/>
          <w:szCs w:val="24"/>
          <w:lang w:eastAsia="en-GB"/>
        </w:rPr>
        <w:t>taken seriously if they do report</w:t>
      </w:r>
      <w:r w:rsidRPr="00CB27D8">
        <w:rPr>
          <w:rFonts w:asciiTheme="minorBidi" w:hAnsiTheme="minorBidi"/>
          <w:color w:val="242424"/>
          <w:sz w:val="24"/>
          <w:szCs w:val="24"/>
        </w:rPr>
        <w:t xml:space="preserve"> the offence to the police. </w:t>
      </w:r>
    </w:p>
    <w:p w14:paraId="649B27AE" w14:textId="09022205" w:rsidR="008257AB" w:rsidRPr="00CB27D8" w:rsidRDefault="001B091E" w:rsidP="008E458B">
      <w:pPr>
        <w:spacing w:line="480" w:lineRule="auto"/>
        <w:rPr>
          <w:rFonts w:asciiTheme="minorBidi" w:hAnsiTheme="minorBidi"/>
          <w:sz w:val="24"/>
          <w:szCs w:val="24"/>
        </w:rPr>
      </w:pPr>
      <w:r w:rsidRPr="00CB27D8">
        <w:rPr>
          <w:rFonts w:asciiTheme="minorBidi" w:hAnsiTheme="minorBidi"/>
          <w:sz w:val="24"/>
          <w:szCs w:val="24"/>
        </w:rPr>
        <w:lastRenderedPageBreak/>
        <w:t>According to Wemmers, Parent and Lachance Quirion (2022) victims of sexual violence in particular will often blame themselves and hesitate to report the crime to the police. However, when they do, the criminal justice process can be difficult, as most cases do not result in conviction. Victims may not report the crime due to fear of reliving the traumatic experience in court, preventing it from ending in conviction.</w:t>
      </w:r>
    </w:p>
    <w:p w14:paraId="6672A90D" w14:textId="77777777" w:rsidR="008257AB" w:rsidRPr="00CB27D8" w:rsidRDefault="001B091E" w:rsidP="00F92F21">
      <w:pPr>
        <w:spacing w:line="480" w:lineRule="auto"/>
        <w:rPr>
          <w:rFonts w:asciiTheme="minorBidi" w:hAnsiTheme="minorBidi"/>
          <w:sz w:val="24"/>
          <w:szCs w:val="24"/>
        </w:rPr>
      </w:pPr>
      <w:r w:rsidRPr="00CB27D8">
        <w:rPr>
          <w:rFonts w:asciiTheme="minorBidi" w:hAnsiTheme="minorBidi"/>
          <w:sz w:val="24"/>
          <w:szCs w:val="24"/>
        </w:rPr>
        <w:t xml:space="preserve">According to Pang, Davies and Liu (2022) negative stereotypes about victims of sexual violence—such as assumptions about their behaviour, attire, or emotional responses—can profoundly impact their willingness to report the crime and the likelihood of achieving a conviction. These stereotypes often lead victims to internalize feelings of shame and self-blame, deterring them from seeking help. Even when victims do report, the criminal justice process can be daunting. </w:t>
      </w:r>
    </w:p>
    <w:p w14:paraId="6F75A6E9" w14:textId="61042016" w:rsidR="001B091E" w:rsidRPr="00CB27D8" w:rsidRDefault="001B091E" w:rsidP="00F92F21">
      <w:pPr>
        <w:spacing w:line="480" w:lineRule="auto"/>
        <w:rPr>
          <w:rFonts w:asciiTheme="minorBidi" w:hAnsiTheme="minorBidi"/>
          <w:sz w:val="24"/>
          <w:szCs w:val="24"/>
        </w:rPr>
      </w:pPr>
      <w:r w:rsidRPr="00CB27D8">
        <w:rPr>
          <w:rFonts w:asciiTheme="minorBidi" w:hAnsiTheme="minorBidi"/>
          <w:sz w:val="24"/>
          <w:szCs w:val="24"/>
        </w:rPr>
        <w:t xml:space="preserve">Research </w:t>
      </w:r>
      <w:r w:rsidR="008257AB" w:rsidRPr="00CB27D8">
        <w:rPr>
          <w:rFonts w:asciiTheme="minorBidi" w:hAnsiTheme="minorBidi"/>
          <w:sz w:val="24"/>
          <w:szCs w:val="24"/>
        </w:rPr>
        <w:t xml:space="preserve">by </w:t>
      </w:r>
      <w:r w:rsidR="008257AB" w:rsidRPr="00CB27D8">
        <w:rPr>
          <w:rFonts w:asciiTheme="minorBidi" w:hAnsiTheme="minorBidi"/>
          <w:sz w:val="24"/>
          <w:szCs w:val="24"/>
        </w:rPr>
        <w:t xml:space="preserve">Pang, Davies and Liu (2022) </w:t>
      </w:r>
      <w:r w:rsidRPr="00CB27D8">
        <w:rPr>
          <w:rFonts w:asciiTheme="minorBidi" w:hAnsiTheme="minorBidi"/>
          <w:sz w:val="24"/>
          <w:szCs w:val="24"/>
        </w:rPr>
        <w:t>indicates that rape myths and unconscious biases prevalent among police officers and jurors can influence case decisions, potentially leading to secondary victimi</w:t>
      </w:r>
      <w:r w:rsidR="008257AB" w:rsidRPr="00CB27D8">
        <w:rPr>
          <w:rFonts w:asciiTheme="minorBidi" w:hAnsiTheme="minorBidi"/>
          <w:sz w:val="24"/>
          <w:szCs w:val="24"/>
        </w:rPr>
        <w:t>s</w:t>
      </w:r>
      <w:r w:rsidRPr="00CB27D8">
        <w:rPr>
          <w:rFonts w:asciiTheme="minorBidi" w:hAnsiTheme="minorBidi"/>
          <w:sz w:val="24"/>
          <w:szCs w:val="24"/>
        </w:rPr>
        <w:t>ation and discouraging further participation in the legal process . Moreover, societal misconceptions about victim behaviour—such as expectations to physically resist or immediately report—can undermine the credibility of victims and affect the outcomes of trials. Agarwal (2023) reported that these factors contribute to alarmingly low conviction rates, with less than 2% of reported rapes in the UK resulting in a conviction . Addressing these stereotypes is crucial to fostering a more supportive environment for victims and improving justice outcomes</w:t>
      </w:r>
    </w:p>
    <w:p w14:paraId="0F911A6E" w14:textId="23643580" w:rsidR="001B091E" w:rsidRPr="00CB27D8" w:rsidRDefault="001B091E" w:rsidP="00F92F21">
      <w:pPr>
        <w:pStyle w:val="Heading2"/>
        <w:spacing w:before="240" w:after="120" w:line="480" w:lineRule="auto"/>
        <w:rPr>
          <w:rFonts w:asciiTheme="minorBidi" w:hAnsiTheme="minorBidi" w:cstheme="minorBidi"/>
          <w:sz w:val="24"/>
          <w:szCs w:val="24"/>
        </w:rPr>
      </w:pPr>
      <w:bookmarkStart w:id="22" w:name="_Toc197454552"/>
      <w:r w:rsidRPr="00CB27D8">
        <w:rPr>
          <w:rFonts w:asciiTheme="minorBidi" w:hAnsiTheme="minorBidi" w:cstheme="minorBidi"/>
          <w:sz w:val="24"/>
          <w:szCs w:val="24"/>
        </w:rPr>
        <w:t>2.</w:t>
      </w:r>
      <w:r w:rsidR="001355EC" w:rsidRPr="00CB27D8">
        <w:rPr>
          <w:rFonts w:asciiTheme="minorBidi" w:hAnsiTheme="minorBidi" w:cstheme="minorBidi"/>
          <w:sz w:val="24"/>
          <w:szCs w:val="24"/>
        </w:rPr>
        <w:t>3</w:t>
      </w:r>
      <w:r w:rsidRPr="00CB27D8">
        <w:rPr>
          <w:rFonts w:asciiTheme="minorBidi" w:hAnsiTheme="minorBidi" w:cstheme="minorBidi"/>
          <w:sz w:val="24"/>
          <w:szCs w:val="24"/>
        </w:rPr>
        <w:t>.</w:t>
      </w:r>
      <w:r w:rsidR="007F3389" w:rsidRPr="00CB27D8">
        <w:rPr>
          <w:rFonts w:asciiTheme="minorBidi" w:hAnsiTheme="minorBidi" w:cstheme="minorBidi"/>
          <w:sz w:val="24"/>
          <w:szCs w:val="24"/>
        </w:rPr>
        <w:t>5</w:t>
      </w:r>
      <w:r w:rsidRPr="00CB27D8">
        <w:rPr>
          <w:rFonts w:asciiTheme="minorBidi" w:hAnsiTheme="minorBidi" w:cstheme="minorBidi"/>
          <w:sz w:val="24"/>
          <w:szCs w:val="24"/>
        </w:rPr>
        <w:t xml:space="preserve"> Health impact</w:t>
      </w:r>
      <w:bookmarkEnd w:id="22"/>
      <w:r w:rsidRPr="00CB27D8">
        <w:rPr>
          <w:rFonts w:asciiTheme="minorBidi" w:hAnsiTheme="minorBidi" w:cstheme="minorBidi"/>
          <w:sz w:val="24"/>
          <w:szCs w:val="24"/>
        </w:rPr>
        <w:t xml:space="preserve"> </w:t>
      </w:r>
    </w:p>
    <w:p w14:paraId="4CAFA316" w14:textId="77777777" w:rsidR="001B091E" w:rsidRPr="00CB27D8" w:rsidRDefault="001B091E" w:rsidP="00F92F21">
      <w:pPr>
        <w:spacing w:line="480" w:lineRule="auto"/>
        <w:rPr>
          <w:rFonts w:asciiTheme="minorBidi" w:hAnsiTheme="minorBidi"/>
          <w:sz w:val="24"/>
          <w:szCs w:val="24"/>
        </w:rPr>
      </w:pPr>
      <w:r w:rsidRPr="00CB27D8">
        <w:rPr>
          <w:rFonts w:asciiTheme="minorBidi" w:hAnsiTheme="minorBidi"/>
          <w:sz w:val="24"/>
          <w:szCs w:val="24"/>
        </w:rPr>
        <w:t xml:space="preserve">According to Seah, Dwyer and Berle (2023) victim blaming can have severe and long-lasting effects on mental health. When a person is blamed for their own </w:t>
      </w:r>
      <w:r w:rsidRPr="00CB27D8">
        <w:rPr>
          <w:rFonts w:asciiTheme="minorBidi" w:hAnsiTheme="minorBidi"/>
          <w:sz w:val="24"/>
          <w:szCs w:val="24"/>
        </w:rPr>
        <w:lastRenderedPageBreak/>
        <w:t xml:space="preserve">victimisation, it can lead to a range of psychological consequences, affecting their emotional, cognitive, and social well-being. </w:t>
      </w:r>
    </w:p>
    <w:p w14:paraId="09105485" w14:textId="77777777" w:rsidR="001B091E" w:rsidRPr="00CB27D8" w:rsidRDefault="001B091E" w:rsidP="00F92F21">
      <w:pPr>
        <w:spacing w:line="480" w:lineRule="auto"/>
        <w:rPr>
          <w:rFonts w:asciiTheme="minorBidi" w:hAnsiTheme="minorBidi"/>
          <w:sz w:val="24"/>
          <w:szCs w:val="24"/>
        </w:rPr>
      </w:pPr>
      <w:r w:rsidRPr="00CB27D8">
        <w:rPr>
          <w:rFonts w:asciiTheme="minorBidi" w:hAnsiTheme="minorBidi"/>
          <w:sz w:val="24"/>
          <w:szCs w:val="24"/>
        </w:rPr>
        <w:t>If a woman has enough courage to report the offence to the police (the people who are tasked with protecting the public), they hope that the police will investigate the report to the best of their ability and will try their hardest to bring that victim some justice. Unfortunately, many women reported that when they did go and report the offence to the police that the police believed that they may have made up some scenario in their head and that the police tried to convince them that something different happened to what they believe actually occurred (HMICFRS (2021).</w:t>
      </w:r>
    </w:p>
    <w:p w14:paraId="2399C740" w14:textId="28FBEBCE" w:rsidR="001B091E" w:rsidRPr="00CB27D8" w:rsidRDefault="001B091E" w:rsidP="00F92F21">
      <w:pPr>
        <w:spacing w:after="120" w:line="480" w:lineRule="auto"/>
        <w:rPr>
          <w:rFonts w:asciiTheme="minorBidi" w:hAnsiTheme="minorBidi"/>
          <w:sz w:val="24"/>
          <w:szCs w:val="24"/>
        </w:rPr>
      </w:pPr>
      <w:r w:rsidRPr="00CB27D8">
        <w:rPr>
          <w:rFonts w:asciiTheme="minorBidi" w:hAnsiTheme="minorBidi"/>
          <w:sz w:val="24"/>
          <w:szCs w:val="24"/>
        </w:rPr>
        <w:t xml:space="preserve">According to  HMICFRS (2021) women who reported their crime to the police only to not be believed felt disappointed and felt that their recount of the assault was falling on deaf ears. </w:t>
      </w:r>
    </w:p>
    <w:p w14:paraId="5D7DAD40" w14:textId="01186134" w:rsidR="001B091E" w:rsidRPr="00CB27D8" w:rsidRDefault="001B091E" w:rsidP="00F92F21">
      <w:pPr>
        <w:pStyle w:val="Heading2"/>
        <w:spacing w:before="240" w:after="120" w:line="480" w:lineRule="auto"/>
        <w:rPr>
          <w:rFonts w:asciiTheme="minorBidi" w:hAnsiTheme="minorBidi" w:cstheme="minorBidi"/>
          <w:sz w:val="24"/>
          <w:szCs w:val="24"/>
        </w:rPr>
      </w:pPr>
      <w:bookmarkStart w:id="23" w:name="_Toc197454553"/>
      <w:r w:rsidRPr="00CB27D8">
        <w:rPr>
          <w:rStyle w:val="Heading2Char"/>
          <w:rFonts w:asciiTheme="minorBidi" w:hAnsiTheme="minorBidi" w:cstheme="minorBidi"/>
          <w:sz w:val="24"/>
          <w:szCs w:val="24"/>
        </w:rPr>
        <w:t>2.</w:t>
      </w:r>
      <w:r w:rsidR="001355EC" w:rsidRPr="00CB27D8">
        <w:rPr>
          <w:rStyle w:val="Heading2Char"/>
          <w:rFonts w:asciiTheme="minorBidi" w:hAnsiTheme="minorBidi" w:cstheme="minorBidi"/>
          <w:sz w:val="24"/>
          <w:szCs w:val="24"/>
        </w:rPr>
        <w:t>4</w:t>
      </w:r>
      <w:r w:rsidRPr="00CB27D8">
        <w:rPr>
          <w:rStyle w:val="Heading2Char"/>
          <w:rFonts w:asciiTheme="minorBidi" w:hAnsiTheme="minorBidi" w:cstheme="minorBidi"/>
          <w:sz w:val="24"/>
          <w:szCs w:val="24"/>
        </w:rPr>
        <w:t xml:space="preserve"> Objective 3</w:t>
      </w:r>
      <w:r w:rsidRPr="00CB27D8">
        <w:rPr>
          <w:rFonts w:asciiTheme="minorBidi" w:hAnsiTheme="minorBidi" w:cstheme="minorBidi"/>
          <w:sz w:val="24"/>
          <w:szCs w:val="24"/>
        </w:rPr>
        <w:t xml:space="preserve"> </w:t>
      </w:r>
      <w:r w:rsidRPr="00CB27D8">
        <w:rPr>
          <w:rStyle w:val="Heading3Char"/>
          <w:rFonts w:asciiTheme="minorBidi" w:hAnsiTheme="minorBidi" w:cstheme="minorBidi"/>
          <w:color w:val="2F5496" w:themeColor="accent1" w:themeShade="BF"/>
        </w:rPr>
        <w:t>– Identify the psychological impact of victim blaming on survivors of crime, including its effects on self-esteem, mental health.</w:t>
      </w:r>
      <w:bookmarkEnd w:id="23"/>
      <w:r w:rsidRPr="00CB27D8">
        <w:rPr>
          <w:rStyle w:val="Heading3Char"/>
          <w:rFonts w:asciiTheme="minorBidi" w:hAnsiTheme="minorBidi" w:cstheme="minorBidi"/>
          <w:color w:val="2F5496" w:themeColor="accent1" w:themeShade="BF"/>
        </w:rPr>
        <w:t xml:space="preserve"> </w:t>
      </w:r>
    </w:p>
    <w:p w14:paraId="396C69A2" w14:textId="4852BACF" w:rsidR="001B091E" w:rsidRPr="00CB27D8" w:rsidRDefault="001B091E" w:rsidP="00F92F21">
      <w:pPr>
        <w:spacing w:line="480" w:lineRule="auto"/>
        <w:rPr>
          <w:rFonts w:asciiTheme="minorBidi" w:hAnsiTheme="minorBidi"/>
          <w:sz w:val="24"/>
          <w:szCs w:val="24"/>
        </w:rPr>
      </w:pPr>
      <w:r w:rsidRPr="00CB27D8">
        <w:rPr>
          <w:rFonts w:asciiTheme="minorBidi" w:hAnsiTheme="minorBidi"/>
          <w:sz w:val="24"/>
          <w:szCs w:val="24"/>
        </w:rPr>
        <w:t>According to Reich, Pegel and Johnson</w:t>
      </w:r>
      <w:r w:rsidR="008257AB" w:rsidRPr="00CB27D8">
        <w:rPr>
          <w:rFonts w:asciiTheme="minorBidi" w:hAnsiTheme="minorBidi"/>
          <w:sz w:val="24"/>
          <w:szCs w:val="24"/>
        </w:rPr>
        <w:t xml:space="preserve"> (</w:t>
      </w:r>
      <w:r w:rsidRPr="00CB27D8">
        <w:rPr>
          <w:rFonts w:asciiTheme="minorBidi" w:hAnsiTheme="minorBidi"/>
          <w:sz w:val="24"/>
          <w:szCs w:val="24"/>
        </w:rPr>
        <w:t>2021) victim-blaming, can have profound psychological impacts on survivors of crime. These effects can shape how victims perceive themselves, their mental health, and their willingness to seek support or engage with the criminal justice system. The psychological toll of victim-blaming is especially</w:t>
      </w:r>
      <w:r w:rsidR="008257AB" w:rsidRPr="00CB27D8">
        <w:rPr>
          <w:rFonts w:asciiTheme="minorBidi" w:hAnsiTheme="minorBidi"/>
          <w:sz w:val="24"/>
          <w:szCs w:val="24"/>
        </w:rPr>
        <w:t xml:space="preserve"> noticeable</w:t>
      </w:r>
      <w:r w:rsidRPr="00CB27D8">
        <w:rPr>
          <w:rFonts w:asciiTheme="minorBidi" w:hAnsiTheme="minorBidi"/>
          <w:sz w:val="24"/>
          <w:szCs w:val="24"/>
        </w:rPr>
        <w:t xml:space="preserve"> in cases of sexual assault, domestic violence, and other personal crimes, where survivors are often scrutinised for their actions or behaviour at the time of the crime</w:t>
      </w:r>
      <w:r w:rsidRPr="00CB27D8">
        <w:rPr>
          <w:rFonts w:asciiTheme="minorBidi" w:eastAsia="Times New Roman" w:hAnsiTheme="minorBidi"/>
          <w:sz w:val="24"/>
          <w:szCs w:val="24"/>
          <w:lang w:eastAsia="en-GB"/>
        </w:rPr>
        <w:t xml:space="preserve"> </w:t>
      </w:r>
      <w:r w:rsidRPr="00CB27D8">
        <w:rPr>
          <w:rFonts w:asciiTheme="minorBidi" w:hAnsiTheme="minorBidi"/>
          <w:sz w:val="24"/>
          <w:szCs w:val="24"/>
        </w:rPr>
        <w:t>(Reich, Pegel and Johnson, 2021)</w:t>
      </w:r>
      <w:r w:rsidR="00332E63" w:rsidRPr="00CB27D8">
        <w:rPr>
          <w:rFonts w:asciiTheme="minorBidi" w:hAnsiTheme="minorBidi"/>
          <w:sz w:val="24"/>
          <w:szCs w:val="24"/>
        </w:rPr>
        <w:t>.</w:t>
      </w:r>
    </w:p>
    <w:p w14:paraId="0F1D4F96" w14:textId="36835C83" w:rsidR="001B091E" w:rsidRPr="00CB27D8" w:rsidRDefault="001B091E" w:rsidP="00F92F21">
      <w:pPr>
        <w:pStyle w:val="Heading2"/>
        <w:spacing w:after="120" w:line="480" w:lineRule="auto"/>
        <w:rPr>
          <w:rFonts w:asciiTheme="minorBidi" w:hAnsiTheme="minorBidi" w:cstheme="minorBidi"/>
          <w:sz w:val="24"/>
          <w:szCs w:val="24"/>
        </w:rPr>
      </w:pPr>
      <w:bookmarkStart w:id="24" w:name="_Toc197454554"/>
      <w:r w:rsidRPr="00CB27D8">
        <w:rPr>
          <w:rFonts w:asciiTheme="minorBidi" w:hAnsiTheme="minorBidi" w:cstheme="minorBidi"/>
          <w:sz w:val="24"/>
          <w:szCs w:val="24"/>
        </w:rPr>
        <w:t>2.</w:t>
      </w:r>
      <w:r w:rsidR="001355EC" w:rsidRPr="00CB27D8">
        <w:rPr>
          <w:rFonts w:asciiTheme="minorBidi" w:hAnsiTheme="minorBidi" w:cstheme="minorBidi"/>
          <w:sz w:val="24"/>
          <w:szCs w:val="24"/>
        </w:rPr>
        <w:t>4</w:t>
      </w:r>
      <w:r w:rsidRPr="00CB27D8">
        <w:rPr>
          <w:rFonts w:asciiTheme="minorBidi" w:hAnsiTheme="minorBidi" w:cstheme="minorBidi"/>
          <w:sz w:val="24"/>
          <w:szCs w:val="24"/>
        </w:rPr>
        <w:t>.1 Effects on self esteem</w:t>
      </w:r>
      <w:bookmarkEnd w:id="24"/>
      <w:r w:rsidRPr="00CB27D8">
        <w:rPr>
          <w:rFonts w:asciiTheme="minorBidi" w:hAnsiTheme="minorBidi" w:cstheme="minorBidi"/>
          <w:sz w:val="24"/>
          <w:szCs w:val="24"/>
        </w:rPr>
        <w:t xml:space="preserve"> </w:t>
      </w:r>
    </w:p>
    <w:p w14:paraId="7282D7E6" w14:textId="39FD77CB" w:rsidR="001B091E" w:rsidRPr="00CB27D8" w:rsidRDefault="001B091E" w:rsidP="00F92F21">
      <w:pPr>
        <w:spacing w:line="480" w:lineRule="auto"/>
        <w:rPr>
          <w:rFonts w:asciiTheme="minorBidi" w:hAnsiTheme="minorBidi"/>
          <w:sz w:val="24"/>
          <w:szCs w:val="24"/>
        </w:rPr>
      </w:pPr>
      <w:r w:rsidRPr="00CB27D8">
        <w:rPr>
          <w:rFonts w:asciiTheme="minorBidi" w:hAnsiTheme="minorBidi"/>
          <w:sz w:val="24"/>
          <w:szCs w:val="24"/>
        </w:rPr>
        <w:t xml:space="preserve">In short, victim blaming damages self-esteem by causing individuals to question their worth, make them feel responsible for things outside their control, and isolate them </w:t>
      </w:r>
      <w:r w:rsidRPr="00CB27D8">
        <w:rPr>
          <w:rFonts w:asciiTheme="minorBidi" w:hAnsiTheme="minorBidi"/>
          <w:sz w:val="24"/>
          <w:szCs w:val="24"/>
        </w:rPr>
        <w:lastRenderedPageBreak/>
        <w:t xml:space="preserve">from the support they need to heal and regain their confidence. Victim blaming can have a profound negative impact on a person's self-esteem, affecting how they view themselves, their worth, and their ability to cope with </w:t>
      </w:r>
      <w:r w:rsidR="00332E63" w:rsidRPr="00CB27D8">
        <w:rPr>
          <w:rFonts w:asciiTheme="minorBidi" w:hAnsiTheme="minorBidi"/>
          <w:sz w:val="24"/>
          <w:szCs w:val="24"/>
        </w:rPr>
        <w:t xml:space="preserve">their trauma </w:t>
      </w:r>
      <w:r w:rsidRPr="00CB27D8">
        <w:rPr>
          <w:rFonts w:asciiTheme="minorBidi" w:hAnsiTheme="minorBidi"/>
          <w:sz w:val="24"/>
          <w:szCs w:val="24"/>
        </w:rPr>
        <w:t>(Wilson, Farley and Horton, 2022).</w:t>
      </w:r>
    </w:p>
    <w:p w14:paraId="20A18B6B" w14:textId="791E2543" w:rsidR="001B091E" w:rsidRPr="00CB27D8" w:rsidRDefault="001B091E" w:rsidP="00F92F21">
      <w:pPr>
        <w:spacing w:line="480" w:lineRule="auto"/>
        <w:rPr>
          <w:rFonts w:asciiTheme="minorBidi" w:hAnsiTheme="minorBidi"/>
          <w:sz w:val="24"/>
          <w:szCs w:val="24"/>
        </w:rPr>
      </w:pPr>
      <w:r w:rsidRPr="00CB27D8">
        <w:rPr>
          <w:rFonts w:asciiTheme="minorBidi" w:hAnsiTheme="minorBidi"/>
          <w:sz w:val="24"/>
          <w:szCs w:val="24"/>
        </w:rPr>
        <w:t>According to Silver, Anderson and Brouwer (2020)</w:t>
      </w:r>
      <w:r w:rsidR="00332E63" w:rsidRPr="00CB27D8">
        <w:rPr>
          <w:rFonts w:asciiTheme="minorBidi" w:hAnsiTheme="minorBidi"/>
          <w:sz w:val="24"/>
          <w:szCs w:val="24"/>
        </w:rPr>
        <w:t xml:space="preserve"> </w:t>
      </w:r>
      <w:r w:rsidRPr="00CB27D8">
        <w:rPr>
          <w:rFonts w:asciiTheme="minorBidi" w:hAnsiTheme="minorBidi"/>
          <w:sz w:val="24"/>
          <w:szCs w:val="24"/>
        </w:rPr>
        <w:t>after an assault happens a victim will more than likely feel anger and some fear however these feeling over time can progress into long term depression and on occasion</w:t>
      </w:r>
      <w:r w:rsidR="00332E63" w:rsidRPr="00CB27D8">
        <w:rPr>
          <w:rFonts w:asciiTheme="minorBidi" w:hAnsiTheme="minorBidi"/>
          <w:sz w:val="24"/>
          <w:szCs w:val="24"/>
        </w:rPr>
        <w:t xml:space="preserve"> Post-Traumatic Stress Disorder </w:t>
      </w:r>
      <w:r w:rsidRPr="00CB27D8">
        <w:rPr>
          <w:rFonts w:asciiTheme="minorBidi" w:hAnsiTheme="minorBidi"/>
          <w:sz w:val="24"/>
          <w:szCs w:val="24"/>
        </w:rPr>
        <w:t xml:space="preserve"> </w:t>
      </w:r>
      <w:r w:rsidR="00332E63" w:rsidRPr="00CB27D8">
        <w:rPr>
          <w:rFonts w:asciiTheme="minorBidi" w:hAnsiTheme="minorBidi"/>
          <w:sz w:val="24"/>
          <w:szCs w:val="24"/>
        </w:rPr>
        <w:t>(PTSD)</w:t>
      </w:r>
      <w:r w:rsidRPr="00CB27D8">
        <w:rPr>
          <w:rFonts w:asciiTheme="minorBidi" w:hAnsiTheme="minorBidi"/>
          <w:sz w:val="24"/>
          <w:szCs w:val="24"/>
        </w:rPr>
        <w:t xml:space="preserve">. After a traumatic event, for example sexual assault, victims may often suffer from identity confusion, feel guilty and shame towards what has happened, they may have a low self esteem for some time after the </w:t>
      </w:r>
      <w:r w:rsidR="00506A0F" w:rsidRPr="00CB27D8">
        <w:rPr>
          <w:rFonts w:asciiTheme="minorBidi" w:hAnsiTheme="minorBidi"/>
          <w:sz w:val="24"/>
          <w:szCs w:val="24"/>
        </w:rPr>
        <w:t>attack,</w:t>
      </w:r>
      <w:r w:rsidRPr="00CB27D8">
        <w:rPr>
          <w:rFonts w:asciiTheme="minorBidi" w:hAnsiTheme="minorBidi"/>
          <w:sz w:val="24"/>
          <w:szCs w:val="24"/>
        </w:rPr>
        <w:t xml:space="preserve"> and they may turn to substances as a coping mechanism. Sadly, victims of sexual assault often know their attacker, and this can be more distressing than being attacked by a stranger </w:t>
      </w:r>
    </w:p>
    <w:p w14:paraId="706E3AE5" w14:textId="3450C7B4" w:rsidR="001B091E" w:rsidRPr="00CB27D8" w:rsidRDefault="001B091E" w:rsidP="00F92F21">
      <w:pPr>
        <w:pStyle w:val="Heading2"/>
        <w:spacing w:after="120" w:line="480" w:lineRule="auto"/>
        <w:rPr>
          <w:rFonts w:asciiTheme="minorBidi" w:hAnsiTheme="minorBidi" w:cstheme="minorBidi"/>
          <w:sz w:val="24"/>
          <w:szCs w:val="24"/>
        </w:rPr>
      </w:pPr>
      <w:bookmarkStart w:id="25" w:name="_Toc197454555"/>
      <w:r w:rsidRPr="00CB27D8">
        <w:rPr>
          <w:rFonts w:asciiTheme="minorBidi" w:hAnsiTheme="minorBidi" w:cstheme="minorBidi"/>
          <w:sz w:val="24"/>
          <w:szCs w:val="24"/>
        </w:rPr>
        <w:t>2.</w:t>
      </w:r>
      <w:r w:rsidR="001355EC" w:rsidRPr="00CB27D8">
        <w:rPr>
          <w:rFonts w:asciiTheme="minorBidi" w:hAnsiTheme="minorBidi" w:cstheme="minorBidi"/>
          <w:sz w:val="24"/>
          <w:szCs w:val="24"/>
        </w:rPr>
        <w:t>4</w:t>
      </w:r>
      <w:r w:rsidRPr="00CB27D8">
        <w:rPr>
          <w:rFonts w:asciiTheme="minorBidi" w:hAnsiTheme="minorBidi" w:cstheme="minorBidi"/>
          <w:sz w:val="24"/>
          <w:szCs w:val="24"/>
        </w:rPr>
        <w:t>.2</w:t>
      </w:r>
      <w:r w:rsidR="006F0FBC" w:rsidRPr="00CB27D8">
        <w:rPr>
          <w:rFonts w:asciiTheme="minorBidi" w:hAnsiTheme="minorBidi" w:cstheme="minorBidi"/>
          <w:sz w:val="24"/>
          <w:szCs w:val="24"/>
        </w:rPr>
        <w:t xml:space="preserve"> </w:t>
      </w:r>
      <w:r w:rsidRPr="00CB27D8">
        <w:rPr>
          <w:rFonts w:asciiTheme="minorBidi" w:hAnsiTheme="minorBidi" w:cstheme="minorBidi"/>
          <w:sz w:val="24"/>
          <w:szCs w:val="24"/>
        </w:rPr>
        <w:t>Mental health</w:t>
      </w:r>
      <w:bookmarkEnd w:id="25"/>
      <w:r w:rsidRPr="00CB27D8">
        <w:rPr>
          <w:rFonts w:asciiTheme="minorBidi" w:hAnsiTheme="minorBidi" w:cstheme="minorBidi"/>
          <w:sz w:val="24"/>
          <w:szCs w:val="24"/>
        </w:rPr>
        <w:t xml:space="preserve"> </w:t>
      </w:r>
    </w:p>
    <w:p w14:paraId="4FD657C7" w14:textId="0B1F93D2" w:rsidR="001B091E" w:rsidRPr="00CB27D8" w:rsidRDefault="001B091E" w:rsidP="00F92F21">
      <w:pPr>
        <w:spacing w:line="480" w:lineRule="auto"/>
        <w:rPr>
          <w:rFonts w:asciiTheme="minorBidi" w:hAnsiTheme="minorBidi"/>
          <w:sz w:val="24"/>
          <w:szCs w:val="24"/>
        </w:rPr>
      </w:pPr>
      <w:r w:rsidRPr="00CB27D8">
        <w:rPr>
          <w:rFonts w:asciiTheme="minorBidi" w:hAnsiTheme="minorBidi"/>
          <w:sz w:val="24"/>
          <w:szCs w:val="24"/>
        </w:rPr>
        <w:t>Sexual assault is a term used to describe a range of incidents. According to Parcesepe et al. (2015) these incidents can include unwanted sexual contact, sexual coercion, and attempted and completed forced penetration. It has been documented that survivors of sexual assaults suffer from including</w:t>
      </w:r>
      <w:r w:rsidR="00332E63" w:rsidRPr="00CB27D8">
        <w:rPr>
          <w:rFonts w:asciiTheme="minorBidi" w:hAnsiTheme="minorBidi"/>
          <w:sz w:val="24"/>
          <w:szCs w:val="24"/>
        </w:rPr>
        <w:t xml:space="preserve"> PTSD,</w:t>
      </w:r>
      <w:r w:rsidRPr="00CB27D8">
        <w:rPr>
          <w:rFonts w:asciiTheme="minorBidi" w:hAnsiTheme="minorBidi"/>
          <w:sz w:val="24"/>
          <w:szCs w:val="24"/>
        </w:rPr>
        <w:t xml:space="preserve"> depression, unhealthy alcohol use, </w:t>
      </w:r>
      <w:r w:rsidR="00332E63" w:rsidRPr="00CB27D8">
        <w:rPr>
          <w:rFonts w:asciiTheme="minorBidi" w:hAnsiTheme="minorBidi"/>
          <w:sz w:val="24"/>
          <w:szCs w:val="24"/>
        </w:rPr>
        <w:t xml:space="preserve">eating </w:t>
      </w:r>
      <w:r w:rsidRPr="00CB27D8">
        <w:rPr>
          <w:rFonts w:asciiTheme="minorBidi" w:hAnsiTheme="minorBidi"/>
          <w:sz w:val="24"/>
          <w:szCs w:val="24"/>
        </w:rPr>
        <w:t>disorder</w:t>
      </w:r>
      <w:r w:rsidR="00332E63" w:rsidRPr="00CB27D8">
        <w:rPr>
          <w:rFonts w:asciiTheme="minorBidi" w:hAnsiTheme="minorBidi"/>
          <w:sz w:val="24"/>
          <w:szCs w:val="24"/>
        </w:rPr>
        <w:t>s</w:t>
      </w:r>
      <w:r w:rsidRPr="00CB27D8">
        <w:rPr>
          <w:rFonts w:asciiTheme="minorBidi" w:hAnsiTheme="minorBidi"/>
          <w:sz w:val="24"/>
          <w:szCs w:val="24"/>
        </w:rPr>
        <w:t>, and suicida</w:t>
      </w:r>
      <w:r w:rsidR="00332E63" w:rsidRPr="00CB27D8">
        <w:rPr>
          <w:rFonts w:asciiTheme="minorBidi" w:hAnsiTheme="minorBidi"/>
          <w:sz w:val="24"/>
          <w:szCs w:val="24"/>
        </w:rPr>
        <w:t>l thoughts</w:t>
      </w:r>
      <w:r w:rsidRPr="00CB27D8">
        <w:rPr>
          <w:rFonts w:asciiTheme="minorBidi" w:hAnsiTheme="minorBidi"/>
          <w:sz w:val="24"/>
          <w:szCs w:val="24"/>
        </w:rPr>
        <w:t xml:space="preserve">. </w:t>
      </w:r>
    </w:p>
    <w:p w14:paraId="6CF25F68" w14:textId="5458355C" w:rsidR="001B091E" w:rsidRPr="00CB27D8" w:rsidRDefault="001B091E" w:rsidP="00F92F21">
      <w:pPr>
        <w:spacing w:line="480" w:lineRule="auto"/>
        <w:rPr>
          <w:rFonts w:asciiTheme="minorBidi" w:hAnsiTheme="minorBidi"/>
          <w:sz w:val="24"/>
          <w:szCs w:val="24"/>
        </w:rPr>
      </w:pPr>
      <w:r w:rsidRPr="00CB27D8">
        <w:rPr>
          <w:rFonts w:asciiTheme="minorBidi" w:hAnsiTheme="minorBidi"/>
          <w:sz w:val="24"/>
          <w:szCs w:val="24"/>
        </w:rPr>
        <w:t xml:space="preserve">According to Wilson, Farley and Horton (2022) survivors of sexual assaults will disclose their victimisation to at least one person and the main reason for doing so is to try and seek help for their trauma. The reaction the survivors receive after disclosing this information can range from positive reaction by receiving validation and reassurance that they deserve help, to receiving a negative reaction by being blamed for their victimisation. Unfortunately, the negative reaction survivors receive </w:t>
      </w:r>
      <w:r w:rsidRPr="00CB27D8">
        <w:rPr>
          <w:rFonts w:asciiTheme="minorBidi" w:hAnsiTheme="minorBidi"/>
          <w:sz w:val="24"/>
          <w:szCs w:val="24"/>
        </w:rPr>
        <w:lastRenderedPageBreak/>
        <w:t>from society outweigh the positive reaction. As a result negative social reactions, such as victim blaming have to linked to PTSD and alcohol abuse in survivors</w:t>
      </w:r>
      <w:r w:rsidR="00332E63" w:rsidRPr="00CB27D8">
        <w:rPr>
          <w:rFonts w:asciiTheme="minorBidi" w:hAnsiTheme="minorBidi"/>
          <w:sz w:val="24"/>
          <w:szCs w:val="24"/>
        </w:rPr>
        <w:t xml:space="preserve">. </w:t>
      </w:r>
    </w:p>
    <w:p w14:paraId="29430B20" w14:textId="0D093F38" w:rsidR="001B091E" w:rsidRPr="00CB27D8" w:rsidRDefault="001B091E" w:rsidP="00F92F21">
      <w:pPr>
        <w:pStyle w:val="Heading2"/>
        <w:spacing w:line="480" w:lineRule="auto"/>
        <w:rPr>
          <w:rFonts w:asciiTheme="minorBidi" w:hAnsiTheme="minorBidi" w:cstheme="minorBidi"/>
          <w:sz w:val="24"/>
          <w:szCs w:val="24"/>
        </w:rPr>
      </w:pPr>
      <w:bookmarkStart w:id="26" w:name="_Toc197454556"/>
      <w:r w:rsidRPr="00CB27D8">
        <w:rPr>
          <w:rFonts w:asciiTheme="minorBidi" w:hAnsiTheme="minorBidi" w:cstheme="minorBidi"/>
          <w:sz w:val="24"/>
          <w:szCs w:val="24"/>
        </w:rPr>
        <w:t>2.</w:t>
      </w:r>
      <w:r w:rsidR="001355EC" w:rsidRPr="00CB27D8">
        <w:rPr>
          <w:rFonts w:asciiTheme="minorBidi" w:hAnsiTheme="minorBidi" w:cstheme="minorBidi"/>
          <w:sz w:val="24"/>
          <w:szCs w:val="24"/>
        </w:rPr>
        <w:t>4</w:t>
      </w:r>
      <w:r w:rsidRPr="00CB27D8">
        <w:rPr>
          <w:rFonts w:asciiTheme="minorBidi" w:hAnsiTheme="minorBidi" w:cstheme="minorBidi"/>
          <w:sz w:val="24"/>
          <w:szCs w:val="24"/>
        </w:rPr>
        <w:t>.3 Willingness to seek support</w:t>
      </w:r>
      <w:bookmarkEnd w:id="26"/>
      <w:r w:rsidRPr="00CB27D8">
        <w:rPr>
          <w:rFonts w:asciiTheme="minorBidi" w:hAnsiTheme="minorBidi" w:cstheme="minorBidi"/>
          <w:sz w:val="24"/>
          <w:szCs w:val="24"/>
        </w:rPr>
        <w:t xml:space="preserve"> </w:t>
      </w:r>
    </w:p>
    <w:p w14:paraId="0C0E854C" w14:textId="6FB9E2A9" w:rsidR="001B091E" w:rsidRPr="00CB27D8" w:rsidRDefault="001B091E" w:rsidP="00F92F21">
      <w:pPr>
        <w:spacing w:line="480" w:lineRule="auto"/>
        <w:rPr>
          <w:rFonts w:asciiTheme="minorBidi" w:hAnsiTheme="minorBidi"/>
          <w:sz w:val="24"/>
          <w:szCs w:val="24"/>
        </w:rPr>
      </w:pPr>
      <w:r w:rsidRPr="00CB27D8">
        <w:rPr>
          <w:rFonts w:asciiTheme="minorBidi" w:hAnsiTheme="minorBidi"/>
          <w:sz w:val="24"/>
          <w:szCs w:val="24"/>
        </w:rPr>
        <w:t>Our typical victim idea is a female, the gender that is typically view</w:t>
      </w:r>
      <w:r w:rsidR="00332E63" w:rsidRPr="00CB27D8">
        <w:rPr>
          <w:rFonts w:asciiTheme="minorBidi" w:hAnsiTheme="minorBidi"/>
          <w:sz w:val="24"/>
          <w:szCs w:val="24"/>
        </w:rPr>
        <w:t>ed</w:t>
      </w:r>
      <w:r w:rsidRPr="00CB27D8">
        <w:rPr>
          <w:rFonts w:asciiTheme="minorBidi" w:hAnsiTheme="minorBidi"/>
          <w:sz w:val="24"/>
          <w:szCs w:val="24"/>
        </w:rPr>
        <w:t xml:space="preserve"> as “weak” or as a “damsel in need of saving,” but what most people may not realise is that males can be victims too. According to Hine, Bates and Wallace (2022) male victims have often been ignored, and remained a “hidden” victim group. We have little information on the challenges men in abusive relationships face when trying to seek support. Men in violent relationships face a large amount of psychical aggression from their female partner and suffer from kicking, biting, choking, scratching, and having weapons used on them. It was reported than around one third of men in abusive relationships sustain severe injury as a result of their female partner. Male victims often deal with levels of verbal abuse (e.g., yelling, screaming, shouting) and sexual aggression (e.g., sexual assault, orgasm control, being forced to penetrate their partner) </w:t>
      </w:r>
      <w:r w:rsidR="00332E63" w:rsidRPr="00CB27D8">
        <w:rPr>
          <w:rFonts w:asciiTheme="minorBidi" w:hAnsiTheme="minorBidi"/>
          <w:sz w:val="24"/>
          <w:szCs w:val="24"/>
        </w:rPr>
        <w:t>(</w:t>
      </w:r>
      <w:r w:rsidR="00332E63" w:rsidRPr="00CB27D8">
        <w:rPr>
          <w:rFonts w:asciiTheme="minorBidi" w:hAnsiTheme="minorBidi"/>
          <w:sz w:val="24"/>
          <w:szCs w:val="24"/>
        </w:rPr>
        <w:t>Hine, Bates and Wallace</w:t>
      </w:r>
      <w:r w:rsidR="00332E63" w:rsidRPr="00CB27D8">
        <w:rPr>
          <w:rFonts w:asciiTheme="minorBidi" w:hAnsiTheme="minorBidi"/>
          <w:sz w:val="24"/>
          <w:szCs w:val="24"/>
        </w:rPr>
        <w:t xml:space="preserve">, </w:t>
      </w:r>
      <w:r w:rsidR="00332E63" w:rsidRPr="00CB27D8">
        <w:rPr>
          <w:rFonts w:asciiTheme="minorBidi" w:hAnsiTheme="minorBidi"/>
          <w:sz w:val="24"/>
          <w:szCs w:val="24"/>
        </w:rPr>
        <w:t>2022)</w:t>
      </w:r>
    </w:p>
    <w:p w14:paraId="241C70B4" w14:textId="77777777" w:rsidR="001B091E" w:rsidRPr="00CB27D8" w:rsidRDefault="001B091E" w:rsidP="00F92F21">
      <w:pPr>
        <w:spacing w:line="480" w:lineRule="auto"/>
        <w:rPr>
          <w:rFonts w:asciiTheme="minorBidi" w:hAnsiTheme="minorBidi"/>
          <w:sz w:val="24"/>
          <w:szCs w:val="24"/>
        </w:rPr>
      </w:pPr>
      <w:r w:rsidRPr="00CB27D8">
        <w:rPr>
          <w:rFonts w:asciiTheme="minorBidi" w:hAnsiTheme="minorBidi"/>
          <w:sz w:val="24"/>
          <w:szCs w:val="24"/>
        </w:rPr>
        <w:t xml:space="preserve">Males in opposite sex relationships often deal with coercive control within their relationship. Their female partner will often control their level of freedom, they may manipulate and isolate them, gaslight them and humiliate them (also belittling them and lowering their self esteem) (Hine, Bates and Wallace, 2022) </w:t>
      </w:r>
    </w:p>
    <w:p w14:paraId="3B597677" w14:textId="6538DE34" w:rsidR="00332E63" w:rsidRPr="00CB27D8" w:rsidRDefault="001B091E" w:rsidP="00F92F21">
      <w:pPr>
        <w:spacing w:line="480" w:lineRule="auto"/>
        <w:rPr>
          <w:rFonts w:asciiTheme="minorBidi" w:hAnsiTheme="minorBidi"/>
          <w:sz w:val="24"/>
          <w:szCs w:val="24"/>
        </w:rPr>
      </w:pPr>
      <w:r w:rsidRPr="00CB27D8">
        <w:rPr>
          <w:rFonts w:asciiTheme="minorBidi" w:hAnsiTheme="minorBidi"/>
          <w:sz w:val="24"/>
          <w:szCs w:val="24"/>
        </w:rPr>
        <w:t xml:space="preserve">Unfortunately because males are seen as the “stronger” and “macho” gender, they are overlooked and not seen as being victims. The stereotypes surrounding male victims not only influence men’s perceptions of their abusive experiences but the way they seek help, and the decision to do so (Moore, 2021). </w:t>
      </w:r>
    </w:p>
    <w:p w14:paraId="49061593" w14:textId="559B7F28" w:rsidR="001B091E" w:rsidRPr="00CB27D8" w:rsidRDefault="001B091E" w:rsidP="00F92F21">
      <w:pPr>
        <w:pStyle w:val="Heading2"/>
        <w:spacing w:after="120" w:line="480" w:lineRule="auto"/>
        <w:rPr>
          <w:rFonts w:asciiTheme="minorBidi" w:hAnsiTheme="minorBidi" w:cstheme="minorBidi"/>
          <w:sz w:val="24"/>
          <w:szCs w:val="24"/>
        </w:rPr>
      </w:pPr>
      <w:bookmarkStart w:id="27" w:name="_Toc197454557"/>
      <w:r w:rsidRPr="00CB27D8">
        <w:rPr>
          <w:rFonts w:asciiTheme="minorBidi" w:hAnsiTheme="minorBidi" w:cstheme="minorBidi"/>
          <w:sz w:val="24"/>
          <w:szCs w:val="24"/>
        </w:rPr>
        <w:lastRenderedPageBreak/>
        <w:t>2.</w:t>
      </w:r>
      <w:r w:rsidR="00304B77" w:rsidRPr="00CB27D8">
        <w:rPr>
          <w:rFonts w:asciiTheme="minorBidi" w:hAnsiTheme="minorBidi" w:cstheme="minorBidi"/>
          <w:sz w:val="24"/>
          <w:szCs w:val="24"/>
        </w:rPr>
        <w:t>5</w:t>
      </w:r>
      <w:r w:rsidRPr="00CB27D8">
        <w:rPr>
          <w:rFonts w:asciiTheme="minorBidi" w:hAnsiTheme="minorBidi" w:cstheme="minorBidi"/>
          <w:sz w:val="24"/>
          <w:szCs w:val="24"/>
        </w:rPr>
        <w:t xml:space="preserve"> Conclusion</w:t>
      </w:r>
      <w:bookmarkEnd w:id="27"/>
      <w:r w:rsidRPr="00CB27D8">
        <w:rPr>
          <w:rFonts w:asciiTheme="minorBidi" w:hAnsiTheme="minorBidi" w:cstheme="minorBidi"/>
          <w:sz w:val="24"/>
          <w:szCs w:val="24"/>
        </w:rPr>
        <w:t xml:space="preserve"> </w:t>
      </w:r>
    </w:p>
    <w:p w14:paraId="6634EEC9" w14:textId="0826FD7A" w:rsidR="00EA5395" w:rsidRPr="00CB27D8" w:rsidRDefault="001B091E" w:rsidP="00016C93">
      <w:pPr>
        <w:spacing w:line="480" w:lineRule="auto"/>
        <w:rPr>
          <w:rFonts w:asciiTheme="minorBidi" w:hAnsiTheme="minorBidi"/>
          <w:sz w:val="24"/>
          <w:szCs w:val="24"/>
        </w:rPr>
      </w:pPr>
      <w:r w:rsidRPr="00CB27D8">
        <w:rPr>
          <w:rFonts w:asciiTheme="minorBidi" w:hAnsiTheme="minorBidi"/>
          <w:sz w:val="24"/>
          <w:szCs w:val="24"/>
        </w:rPr>
        <w:t xml:space="preserve">To conclude we can understand that victim-blaming is a toxic societal attitude. It discourages victims from coming forward, erodes trust in legal processes and in the police. We also understand the psychological impact of victim-blaming on survivors of crime is profound and can hinder healing, well-being, and the pursuit of justice. It damages self-esteem, creates mental health issues, fosters shame and isolation, and reduces the likelihood that victims will seek support or engage with the criminal justice system. All victims deserve support no matter what their gender, age,  race, religion, personal circumstances or mental state is. </w:t>
      </w:r>
    </w:p>
    <w:p w14:paraId="2C859E38" w14:textId="77777777" w:rsidR="00B41B8D" w:rsidRPr="00CB27D8" w:rsidRDefault="00B41B8D">
      <w:pPr>
        <w:rPr>
          <w:rFonts w:ascii="Arial" w:eastAsiaTheme="majorEastAsia" w:hAnsi="Arial" w:cstheme="majorBidi"/>
          <w:color w:val="2F5496" w:themeColor="accent1" w:themeShade="BF"/>
          <w:sz w:val="24"/>
          <w:szCs w:val="24"/>
        </w:rPr>
      </w:pPr>
      <w:r w:rsidRPr="00CB27D8">
        <w:rPr>
          <w:sz w:val="24"/>
          <w:szCs w:val="24"/>
        </w:rPr>
        <w:br w:type="page"/>
      </w:r>
    </w:p>
    <w:p w14:paraId="2DCE09B1" w14:textId="067408E3" w:rsidR="009D1C49" w:rsidRPr="00CB27D8" w:rsidRDefault="001B091E" w:rsidP="00EA5395">
      <w:pPr>
        <w:pStyle w:val="Heading1"/>
        <w:rPr>
          <w:sz w:val="24"/>
          <w:szCs w:val="24"/>
        </w:rPr>
      </w:pPr>
      <w:bookmarkStart w:id="28" w:name="_Toc197454558"/>
      <w:r w:rsidRPr="00CB27D8">
        <w:rPr>
          <w:sz w:val="24"/>
          <w:szCs w:val="24"/>
        </w:rPr>
        <w:lastRenderedPageBreak/>
        <w:t xml:space="preserve">Chapter three - </w:t>
      </w:r>
      <w:r w:rsidR="009D1C49" w:rsidRPr="00CB27D8">
        <w:rPr>
          <w:sz w:val="24"/>
          <w:szCs w:val="24"/>
        </w:rPr>
        <w:t>Research</w:t>
      </w:r>
      <w:r w:rsidR="00CA2266" w:rsidRPr="00CB27D8">
        <w:rPr>
          <w:sz w:val="24"/>
          <w:szCs w:val="24"/>
        </w:rPr>
        <w:t xml:space="preserve"> Methodology</w:t>
      </w:r>
      <w:bookmarkEnd w:id="28"/>
      <w:r w:rsidR="009D1C49" w:rsidRPr="00CB27D8">
        <w:rPr>
          <w:sz w:val="24"/>
          <w:szCs w:val="24"/>
        </w:rPr>
        <w:t xml:space="preserve"> </w:t>
      </w:r>
    </w:p>
    <w:p w14:paraId="3057D949" w14:textId="77777777" w:rsidR="00BC6428" w:rsidRPr="00CB27D8" w:rsidRDefault="00BC6428" w:rsidP="00BC6428"/>
    <w:p w14:paraId="462B55C5" w14:textId="3EA963C3" w:rsidR="00B724FC" w:rsidRPr="00CB27D8" w:rsidRDefault="005F2B47" w:rsidP="00F92F21">
      <w:pPr>
        <w:pStyle w:val="Heading2"/>
        <w:spacing w:after="120" w:line="480" w:lineRule="auto"/>
        <w:rPr>
          <w:rFonts w:asciiTheme="minorBidi" w:hAnsiTheme="minorBidi" w:cstheme="minorBidi"/>
          <w:sz w:val="24"/>
          <w:szCs w:val="24"/>
        </w:rPr>
      </w:pPr>
      <w:bookmarkStart w:id="29" w:name="_Toc197454559"/>
      <w:r w:rsidRPr="00CB27D8">
        <w:rPr>
          <w:rFonts w:asciiTheme="minorBidi" w:hAnsiTheme="minorBidi" w:cstheme="minorBidi"/>
          <w:sz w:val="24"/>
          <w:szCs w:val="24"/>
        </w:rPr>
        <w:t>3</w:t>
      </w:r>
      <w:r w:rsidR="00874046" w:rsidRPr="00CB27D8">
        <w:rPr>
          <w:rFonts w:asciiTheme="minorBidi" w:hAnsiTheme="minorBidi" w:cstheme="minorBidi"/>
          <w:sz w:val="24"/>
          <w:szCs w:val="24"/>
        </w:rPr>
        <w:t>.</w:t>
      </w:r>
      <w:r w:rsidR="00070801" w:rsidRPr="00CB27D8">
        <w:rPr>
          <w:rFonts w:asciiTheme="minorBidi" w:hAnsiTheme="minorBidi" w:cstheme="minorBidi"/>
          <w:sz w:val="24"/>
          <w:szCs w:val="24"/>
        </w:rPr>
        <w:t>1</w:t>
      </w:r>
      <w:r w:rsidR="00874046" w:rsidRPr="00CB27D8">
        <w:rPr>
          <w:rFonts w:asciiTheme="minorBidi" w:hAnsiTheme="minorBidi" w:cstheme="minorBidi"/>
          <w:sz w:val="24"/>
          <w:szCs w:val="24"/>
        </w:rPr>
        <w:t xml:space="preserve"> </w:t>
      </w:r>
      <w:r w:rsidR="00CA2266" w:rsidRPr="00CB27D8">
        <w:rPr>
          <w:rFonts w:asciiTheme="minorBidi" w:hAnsiTheme="minorBidi" w:cstheme="minorBidi"/>
          <w:sz w:val="24"/>
          <w:szCs w:val="24"/>
        </w:rPr>
        <w:t>Introduction</w:t>
      </w:r>
      <w:bookmarkEnd w:id="29"/>
      <w:r w:rsidR="00CA2266" w:rsidRPr="00CB27D8">
        <w:rPr>
          <w:rFonts w:asciiTheme="minorBidi" w:hAnsiTheme="minorBidi" w:cstheme="minorBidi"/>
          <w:sz w:val="24"/>
          <w:szCs w:val="24"/>
        </w:rPr>
        <w:t xml:space="preserve"> </w:t>
      </w:r>
    </w:p>
    <w:p w14:paraId="143612E1" w14:textId="7C0FE76A" w:rsidR="00CA2266" w:rsidRPr="00CB27D8" w:rsidRDefault="00CA2266" w:rsidP="00DB5181">
      <w:pPr>
        <w:tabs>
          <w:tab w:val="left" w:pos="4549"/>
        </w:tabs>
        <w:spacing w:line="480" w:lineRule="auto"/>
        <w:rPr>
          <w:rFonts w:asciiTheme="minorBidi" w:hAnsiTheme="minorBidi"/>
          <w:sz w:val="24"/>
          <w:szCs w:val="24"/>
        </w:rPr>
      </w:pPr>
      <w:r w:rsidRPr="00CB27D8">
        <w:rPr>
          <w:rFonts w:asciiTheme="minorBidi" w:hAnsiTheme="minorBidi"/>
          <w:sz w:val="24"/>
          <w:szCs w:val="24"/>
        </w:rPr>
        <w:t xml:space="preserve">This chapter of the dissertation will be looking at the several types of research methods that may be used and the research onion. As a brief reminder this dissertation is looking into the role societal attitudes and victim blaming play in shaping  stereotypical views within the criminal justice system. The first objective within this dissertation is investigating the stereotypes surrounding victims of crime, beliefs about victim responsibility, credibility and their deservingness of support. The second objective will evaluate the extent that societal attitudes surrounding victim blaming can impact reporting crime and criminal justice responses. And finally the third objective seeks to identify the psychological impact </w:t>
      </w:r>
      <w:r w:rsidRPr="00CB27D8">
        <w:rPr>
          <w:rFonts w:asciiTheme="minorBidi" w:hAnsiTheme="minorBidi"/>
          <w:color w:val="000000"/>
          <w:sz w:val="24"/>
          <w:szCs w:val="24"/>
          <w:bdr w:val="none" w:sz="0" w:space="0" w:color="auto" w:frame="1"/>
        </w:rPr>
        <w:t>of victim blaming on survivors of crime, </w:t>
      </w:r>
      <w:r w:rsidRPr="00CB27D8">
        <w:rPr>
          <w:rFonts w:asciiTheme="minorBidi" w:hAnsiTheme="minorBidi"/>
          <w:color w:val="0D0D0D"/>
          <w:sz w:val="24"/>
          <w:szCs w:val="24"/>
          <w:bdr w:val="none" w:sz="0" w:space="0" w:color="auto" w:frame="1"/>
          <w:shd w:val="clear" w:color="auto" w:fill="FFFFFF"/>
        </w:rPr>
        <w:t>including the effects it can have on their self-esteem, mental health, and their willingness to seek support or engage with the criminal justice system.</w:t>
      </w:r>
      <w:r w:rsidR="005F2B47" w:rsidRPr="00CB27D8">
        <w:rPr>
          <w:rFonts w:asciiTheme="minorBidi" w:hAnsiTheme="minorBidi"/>
          <w:sz w:val="24"/>
          <w:szCs w:val="24"/>
        </w:rPr>
        <w:t>3.</w:t>
      </w:r>
      <w:r w:rsidRPr="00CB27D8">
        <w:rPr>
          <w:rFonts w:asciiTheme="minorBidi" w:hAnsiTheme="minorBidi"/>
          <w:sz w:val="24"/>
          <w:szCs w:val="24"/>
        </w:rPr>
        <w:t xml:space="preserve">1 The research onion </w:t>
      </w:r>
    </w:p>
    <w:p w14:paraId="797F071E" w14:textId="6A9E9454" w:rsidR="00CA2266" w:rsidRPr="00CB27D8" w:rsidRDefault="00CA2266" w:rsidP="00F92F21">
      <w:pPr>
        <w:spacing w:line="480" w:lineRule="auto"/>
        <w:rPr>
          <w:rFonts w:asciiTheme="minorBidi" w:hAnsiTheme="minorBidi"/>
          <w:sz w:val="24"/>
          <w:szCs w:val="24"/>
        </w:rPr>
      </w:pPr>
      <w:r w:rsidRPr="00CB27D8">
        <w:rPr>
          <w:rFonts w:asciiTheme="minorBidi" w:hAnsiTheme="minorBidi"/>
          <w:sz w:val="24"/>
          <w:szCs w:val="24"/>
        </w:rPr>
        <w:t xml:space="preserve">Phair and Warren (2021) portrays  Saunders’ research onion as a useful tool that researchers use to structure their methodology. It is used to help researchers when making decisions and developing a research strategy. The idea for the research onion was so that researchers could break down their research strategy layer by layer (like how you would peel an onion down to its core). As the researcher begins to work their way through each layer of the onion they will be faced with a range of choices that progress from philosophical to strategic. The research onion also mimics the general structure for the methodology chapter within a dissertation. The research onion is built up of 6 different layers. These layers are Research </w:t>
      </w:r>
      <w:r w:rsidRPr="00CB27D8">
        <w:rPr>
          <w:rFonts w:asciiTheme="minorBidi" w:hAnsiTheme="minorBidi"/>
          <w:sz w:val="24"/>
          <w:szCs w:val="24"/>
        </w:rPr>
        <w:lastRenderedPageBreak/>
        <w:t>Philosophy, Research Approach, Research Strategy, Choices, Time Horizon, and Techniques &amp; Procedures. </w:t>
      </w:r>
    </w:p>
    <w:p w14:paraId="29BF0541" w14:textId="422EBBEA" w:rsidR="00A71ADC" w:rsidRPr="00CB27D8" w:rsidRDefault="00DB5181" w:rsidP="00A71ADC">
      <w:pPr>
        <w:spacing w:line="480" w:lineRule="auto"/>
        <w:rPr>
          <w:rFonts w:asciiTheme="minorBidi" w:hAnsiTheme="minorBidi"/>
          <w:sz w:val="24"/>
          <w:szCs w:val="24"/>
        </w:rPr>
      </w:pPr>
      <w:r w:rsidRPr="00CB27D8">
        <w:rPr>
          <w:rFonts w:asciiTheme="minorBidi" w:hAnsiTheme="minorBidi"/>
          <w:sz w:val="24"/>
          <w:szCs w:val="24"/>
        </w:rPr>
        <w:drawing>
          <wp:anchor distT="0" distB="0" distL="114300" distR="114300" simplePos="0" relativeHeight="251738112" behindDoc="0" locked="0" layoutInCell="1" allowOverlap="1" wp14:anchorId="17495486" wp14:editId="72796F24">
            <wp:simplePos x="0" y="0"/>
            <wp:positionH relativeFrom="margin">
              <wp:align>left</wp:align>
            </wp:positionH>
            <wp:positionV relativeFrom="paragraph">
              <wp:posOffset>16510</wp:posOffset>
            </wp:positionV>
            <wp:extent cx="4243705" cy="3035300"/>
            <wp:effectExtent l="0" t="0" r="4445" b="0"/>
            <wp:wrapNone/>
            <wp:docPr id="884636957" name="Picture 1" descr="A diagram of scientific research&#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84636957" name="Picture 1" descr="A diagram of scientific research&#10;&#10;AI-generated content may be incorrect."/>
                    <pic:cNvPicPr/>
                  </pic:nvPicPr>
                  <pic:blipFill>
                    <a:blip r:embed="rId13">
                      <a:extLst>
                        <a:ext uri="{28A0092B-C50C-407E-A947-70E740481C1C}">
                          <a14:useLocalDpi xmlns:a14="http://schemas.microsoft.com/office/drawing/2010/main" val="0"/>
                        </a:ext>
                      </a:extLst>
                    </a:blip>
                    <a:stretch>
                      <a:fillRect/>
                    </a:stretch>
                  </pic:blipFill>
                  <pic:spPr>
                    <a:xfrm>
                      <a:off x="0" y="0"/>
                      <a:ext cx="4243705" cy="3035300"/>
                    </a:xfrm>
                    <a:prstGeom prst="rect">
                      <a:avLst/>
                    </a:prstGeom>
                  </pic:spPr>
                </pic:pic>
              </a:graphicData>
            </a:graphic>
            <wp14:sizeRelH relativeFrom="margin">
              <wp14:pctWidth>0</wp14:pctWidth>
            </wp14:sizeRelH>
            <wp14:sizeRelV relativeFrom="margin">
              <wp14:pctHeight>0</wp14:pctHeight>
            </wp14:sizeRelV>
          </wp:anchor>
        </w:drawing>
      </w:r>
    </w:p>
    <w:p w14:paraId="13CC2E9C" w14:textId="77777777" w:rsidR="00A71ADC" w:rsidRPr="00CB27D8" w:rsidRDefault="00A71ADC" w:rsidP="00A71ADC">
      <w:pPr>
        <w:spacing w:line="480" w:lineRule="auto"/>
        <w:rPr>
          <w:rFonts w:asciiTheme="minorBidi" w:hAnsiTheme="minorBidi"/>
          <w:sz w:val="24"/>
          <w:szCs w:val="24"/>
        </w:rPr>
      </w:pPr>
    </w:p>
    <w:p w14:paraId="7D41531A" w14:textId="77777777" w:rsidR="00DB5181" w:rsidRPr="00CB27D8" w:rsidRDefault="00CB5912" w:rsidP="00F92F21">
      <w:pPr>
        <w:spacing w:line="480" w:lineRule="auto"/>
        <w:rPr>
          <w:rFonts w:asciiTheme="minorBidi" w:hAnsiTheme="minorBidi"/>
          <w:sz w:val="24"/>
          <w:szCs w:val="24"/>
        </w:rPr>
      </w:pPr>
      <w:r w:rsidRPr="00CB5912">
        <w:rPr>
          <w:rFonts w:asciiTheme="minorBidi" w:hAnsiTheme="minorBidi"/>
          <w:sz w:val="24"/>
          <w:szCs w:val="24"/>
        </w:rPr>
        <w:t xml:space="preserve">      </w:t>
      </w:r>
    </w:p>
    <w:p w14:paraId="6FAD4715" w14:textId="77777777" w:rsidR="00DB5181" w:rsidRPr="00CB27D8" w:rsidRDefault="00DB5181" w:rsidP="00F92F21">
      <w:pPr>
        <w:spacing w:line="480" w:lineRule="auto"/>
        <w:rPr>
          <w:rFonts w:asciiTheme="minorBidi" w:hAnsiTheme="minorBidi"/>
          <w:sz w:val="24"/>
          <w:szCs w:val="24"/>
        </w:rPr>
      </w:pPr>
    </w:p>
    <w:p w14:paraId="6B7B87A3" w14:textId="77777777" w:rsidR="00DB5181" w:rsidRPr="00CB27D8" w:rsidRDefault="00DB5181" w:rsidP="00F92F21">
      <w:pPr>
        <w:spacing w:line="480" w:lineRule="auto"/>
        <w:rPr>
          <w:rFonts w:asciiTheme="minorBidi" w:hAnsiTheme="minorBidi"/>
          <w:sz w:val="24"/>
          <w:szCs w:val="24"/>
        </w:rPr>
      </w:pPr>
    </w:p>
    <w:p w14:paraId="5401A469" w14:textId="77777777" w:rsidR="00DB5181" w:rsidRPr="00CB27D8" w:rsidRDefault="00DB5181" w:rsidP="00F92F21">
      <w:pPr>
        <w:spacing w:line="480" w:lineRule="auto"/>
        <w:rPr>
          <w:rFonts w:asciiTheme="minorBidi" w:hAnsiTheme="minorBidi"/>
          <w:sz w:val="24"/>
          <w:szCs w:val="24"/>
        </w:rPr>
      </w:pPr>
    </w:p>
    <w:p w14:paraId="3A77F590" w14:textId="77777777" w:rsidR="00DB5181" w:rsidRPr="00CB27D8" w:rsidRDefault="00DB5181" w:rsidP="00F92F21">
      <w:pPr>
        <w:spacing w:line="480" w:lineRule="auto"/>
        <w:rPr>
          <w:rFonts w:asciiTheme="minorBidi" w:hAnsiTheme="minorBidi"/>
          <w:sz w:val="24"/>
          <w:szCs w:val="24"/>
        </w:rPr>
      </w:pPr>
    </w:p>
    <w:p w14:paraId="104CD23D" w14:textId="5D125117" w:rsidR="00CB5912" w:rsidRPr="00CB27D8" w:rsidRDefault="00CB5912" w:rsidP="00F92F21">
      <w:pPr>
        <w:spacing w:line="480" w:lineRule="auto"/>
        <w:rPr>
          <w:rFonts w:asciiTheme="minorBidi" w:hAnsiTheme="minorBidi"/>
          <w:sz w:val="24"/>
          <w:szCs w:val="24"/>
        </w:rPr>
      </w:pPr>
      <w:r w:rsidRPr="00CB5912">
        <w:rPr>
          <w:rFonts w:asciiTheme="minorBidi" w:hAnsiTheme="minorBidi"/>
          <w:sz w:val="24"/>
          <w:szCs w:val="24"/>
        </w:rPr>
        <w:t>(Alturki, 2021)</w:t>
      </w:r>
    </w:p>
    <w:p w14:paraId="153FF74A" w14:textId="5D125117" w:rsidR="002F7756" w:rsidRPr="00CB27D8" w:rsidRDefault="00773D39" w:rsidP="00F92F21">
      <w:pPr>
        <w:pStyle w:val="Heading2"/>
        <w:spacing w:after="120" w:line="480" w:lineRule="auto"/>
        <w:rPr>
          <w:rFonts w:asciiTheme="minorBidi" w:hAnsiTheme="minorBidi" w:cstheme="minorBidi"/>
          <w:sz w:val="24"/>
          <w:szCs w:val="24"/>
        </w:rPr>
      </w:pPr>
      <w:bookmarkStart w:id="30" w:name="_Toc197454560"/>
      <w:r w:rsidRPr="00CB27D8">
        <w:rPr>
          <w:rFonts w:asciiTheme="minorBidi" w:hAnsiTheme="minorBidi" w:cstheme="minorBidi"/>
          <w:sz w:val="24"/>
          <w:szCs w:val="24"/>
        </w:rPr>
        <w:t>3.</w:t>
      </w:r>
      <w:r w:rsidR="002F7756" w:rsidRPr="00CB27D8">
        <w:rPr>
          <w:rFonts w:asciiTheme="minorBidi" w:hAnsiTheme="minorBidi" w:cstheme="minorBidi"/>
          <w:sz w:val="24"/>
          <w:szCs w:val="24"/>
        </w:rPr>
        <w:t>2 Research Philosophy</w:t>
      </w:r>
      <w:bookmarkEnd w:id="30"/>
    </w:p>
    <w:p w14:paraId="51FE8AFA" w14:textId="77777777" w:rsidR="002F7756" w:rsidRPr="00CB27D8" w:rsidRDefault="002F7756" w:rsidP="00F92F21">
      <w:pPr>
        <w:spacing w:line="480" w:lineRule="auto"/>
        <w:rPr>
          <w:rFonts w:asciiTheme="minorBidi" w:hAnsiTheme="minorBidi"/>
          <w:sz w:val="24"/>
          <w:szCs w:val="24"/>
        </w:rPr>
      </w:pPr>
      <w:r w:rsidRPr="00CB27D8">
        <w:rPr>
          <w:rFonts w:asciiTheme="minorBidi" w:hAnsiTheme="minorBidi"/>
          <w:sz w:val="24"/>
          <w:szCs w:val="24"/>
        </w:rPr>
        <w:t xml:space="preserve">According to Melnikovas (2018) the first layer of the onion is the research philosophy layer which  refers to the foundation and beliefs that the research is built upon. this layer is typically explored through the concepts of ontology and epistemology. This research will focus only on epistemology which concerns itself with the types of credible information needed for the research and the methods used to obtain it Melnikovas (2018). This first layer can also be divided into 3 main research philosophies which include positivism, interpretivism and pragmatism </w:t>
      </w:r>
    </w:p>
    <w:p w14:paraId="396533E9" w14:textId="1E663427" w:rsidR="002F7756" w:rsidRPr="00CB27D8" w:rsidRDefault="002F7756" w:rsidP="00F92F21">
      <w:pPr>
        <w:spacing w:line="480" w:lineRule="auto"/>
        <w:rPr>
          <w:rFonts w:asciiTheme="minorBidi" w:hAnsiTheme="minorBidi"/>
          <w:sz w:val="24"/>
          <w:szCs w:val="24"/>
        </w:rPr>
      </w:pPr>
      <w:r w:rsidRPr="00CB27D8">
        <w:rPr>
          <w:rFonts w:asciiTheme="minorBidi" w:hAnsiTheme="minorBidi"/>
          <w:sz w:val="24"/>
          <w:szCs w:val="24"/>
        </w:rPr>
        <w:t>The main philosophy for this project will be interpretivism. An interpretivist approach to this project will be interesting because according to</w:t>
      </w:r>
      <w:r w:rsidRPr="00CB27D8">
        <w:rPr>
          <w:rFonts w:asciiTheme="minorBidi" w:eastAsia="Times New Roman" w:hAnsiTheme="minorBidi"/>
          <w:sz w:val="24"/>
          <w:szCs w:val="24"/>
          <w:lang w:eastAsia="en-GB"/>
        </w:rPr>
        <w:t xml:space="preserve"> </w:t>
      </w:r>
      <w:r w:rsidRPr="00CB27D8">
        <w:rPr>
          <w:rFonts w:asciiTheme="minorBidi" w:hAnsiTheme="minorBidi"/>
          <w:sz w:val="24"/>
          <w:szCs w:val="24"/>
        </w:rPr>
        <w:t>Nickerson (2024) interpretivism believe that the is no right path to knowledge and they reject the idea that there is just one methodology that will lead to the truth.</w:t>
      </w:r>
    </w:p>
    <w:p w14:paraId="7A85359A" w14:textId="6CA5E82C" w:rsidR="002F7756" w:rsidRPr="00CB27D8" w:rsidRDefault="00874046" w:rsidP="00F92F21">
      <w:pPr>
        <w:pStyle w:val="Heading2"/>
        <w:spacing w:after="120" w:line="480" w:lineRule="auto"/>
        <w:rPr>
          <w:rFonts w:asciiTheme="minorBidi" w:hAnsiTheme="minorBidi" w:cstheme="minorBidi"/>
          <w:sz w:val="24"/>
          <w:szCs w:val="24"/>
        </w:rPr>
      </w:pPr>
      <w:bookmarkStart w:id="31" w:name="_Toc197454561"/>
      <w:r w:rsidRPr="00CB27D8">
        <w:rPr>
          <w:rFonts w:asciiTheme="minorBidi" w:hAnsiTheme="minorBidi" w:cstheme="minorBidi"/>
          <w:sz w:val="24"/>
          <w:szCs w:val="24"/>
        </w:rPr>
        <w:lastRenderedPageBreak/>
        <w:t>3</w:t>
      </w:r>
      <w:r w:rsidR="002F7756" w:rsidRPr="00CB27D8">
        <w:rPr>
          <w:rFonts w:asciiTheme="minorBidi" w:hAnsiTheme="minorBidi" w:cstheme="minorBidi"/>
          <w:sz w:val="24"/>
          <w:szCs w:val="24"/>
        </w:rPr>
        <w:t>.3 Research Approach</w:t>
      </w:r>
      <w:bookmarkEnd w:id="31"/>
    </w:p>
    <w:p w14:paraId="63664B7B" w14:textId="77777777" w:rsidR="002F7756" w:rsidRPr="00CB27D8" w:rsidRDefault="002F7756" w:rsidP="00F92F21">
      <w:pPr>
        <w:spacing w:line="480" w:lineRule="auto"/>
        <w:rPr>
          <w:rFonts w:asciiTheme="minorBidi" w:hAnsiTheme="minorBidi"/>
          <w:sz w:val="24"/>
          <w:szCs w:val="24"/>
        </w:rPr>
      </w:pPr>
      <w:r w:rsidRPr="00CB27D8">
        <w:rPr>
          <w:rFonts w:asciiTheme="minorBidi" w:hAnsiTheme="minorBidi"/>
          <w:sz w:val="24"/>
          <w:szCs w:val="24"/>
        </w:rPr>
        <w:t>As  the researcher peels off the next layer of the onion they will  move onto the research approach. This is where the researcher will use an inductive or deductive method for their research. An inductive approach  refers to the generation of theories from research as opposed to beginning your project with a theory as a foundation. A deductive approach refers to beginning your project with a theory and building on it through tests or research (Phair and Warren, 2021)</w:t>
      </w:r>
    </w:p>
    <w:p w14:paraId="21EED98F" w14:textId="64D53782" w:rsidR="002F7756" w:rsidRPr="00CB27D8" w:rsidRDefault="002F7756" w:rsidP="00F92F21">
      <w:pPr>
        <w:spacing w:line="480" w:lineRule="auto"/>
        <w:rPr>
          <w:rFonts w:asciiTheme="minorBidi" w:hAnsiTheme="minorBidi"/>
          <w:sz w:val="24"/>
          <w:szCs w:val="24"/>
        </w:rPr>
      </w:pPr>
      <w:r w:rsidRPr="00CB27D8">
        <w:rPr>
          <w:rFonts w:asciiTheme="minorBidi" w:hAnsiTheme="minorBidi"/>
          <w:sz w:val="24"/>
          <w:szCs w:val="24"/>
        </w:rPr>
        <w:t xml:space="preserve">This project will use an inductive approach that will begin with observations or data collection, and the researcher will develop their theories based on the data that they collect – rather than using a deductive approach which would start with a pre-existing theory.   The questionnaire will help build on this theory further. According to Proudfoot (2022) qualitative and quantitative research are linked to research approaches. While qualitative research reflects an inductive approach, this research will use a mix of both qualitative and quantitative methods. </w:t>
      </w:r>
    </w:p>
    <w:p w14:paraId="631CFEF7" w14:textId="3A229C38" w:rsidR="002F7756" w:rsidRPr="00CB27D8" w:rsidRDefault="00874046" w:rsidP="00F92F21">
      <w:pPr>
        <w:pStyle w:val="Heading2"/>
        <w:spacing w:after="120" w:line="480" w:lineRule="auto"/>
        <w:rPr>
          <w:rFonts w:asciiTheme="minorBidi" w:hAnsiTheme="minorBidi" w:cstheme="minorBidi"/>
          <w:sz w:val="24"/>
          <w:szCs w:val="24"/>
        </w:rPr>
      </w:pPr>
      <w:bookmarkStart w:id="32" w:name="_Toc197454562"/>
      <w:r w:rsidRPr="00CB27D8">
        <w:rPr>
          <w:rFonts w:asciiTheme="minorBidi" w:hAnsiTheme="minorBidi" w:cstheme="minorBidi"/>
          <w:sz w:val="24"/>
          <w:szCs w:val="24"/>
        </w:rPr>
        <w:t>3</w:t>
      </w:r>
      <w:r w:rsidR="002F7756" w:rsidRPr="00CB27D8">
        <w:rPr>
          <w:rFonts w:asciiTheme="minorBidi" w:hAnsiTheme="minorBidi" w:cstheme="minorBidi"/>
          <w:sz w:val="24"/>
          <w:szCs w:val="24"/>
        </w:rPr>
        <w:t>.4 Research strategy</w:t>
      </w:r>
      <w:bookmarkEnd w:id="32"/>
      <w:r w:rsidR="002F7756" w:rsidRPr="00CB27D8">
        <w:rPr>
          <w:rFonts w:asciiTheme="minorBidi" w:hAnsiTheme="minorBidi" w:cstheme="minorBidi"/>
          <w:sz w:val="24"/>
          <w:szCs w:val="24"/>
        </w:rPr>
        <w:t xml:space="preserve"> </w:t>
      </w:r>
    </w:p>
    <w:p w14:paraId="6A6E3686" w14:textId="77777777" w:rsidR="002F7756" w:rsidRPr="00CB27D8" w:rsidRDefault="002F7756" w:rsidP="00F92F21">
      <w:pPr>
        <w:spacing w:line="480" w:lineRule="auto"/>
        <w:rPr>
          <w:rFonts w:asciiTheme="minorBidi" w:hAnsiTheme="minorBidi"/>
          <w:sz w:val="24"/>
          <w:szCs w:val="24"/>
        </w:rPr>
      </w:pPr>
      <w:r w:rsidRPr="00CB27D8">
        <w:rPr>
          <w:rFonts w:asciiTheme="minorBidi" w:hAnsiTheme="minorBidi"/>
          <w:sz w:val="24"/>
          <w:szCs w:val="24"/>
        </w:rPr>
        <w:t xml:space="preserve">The third layer of the onion looks at the research strategy which according to Gentles et al. (2016) this is where the researcher is expected to build the strategy for the project. Strategies for the project can include action research which includes experimental research, interviews, surveys, case study research or a systematic literature review. The strategy needed is decided based on the required data needed and the purpose of the study. </w:t>
      </w:r>
    </w:p>
    <w:p w14:paraId="212EA8FE" w14:textId="287BADE3" w:rsidR="002F7756" w:rsidRPr="00CB27D8" w:rsidRDefault="002F7756" w:rsidP="00F92F21">
      <w:pPr>
        <w:spacing w:line="480" w:lineRule="auto"/>
        <w:rPr>
          <w:rFonts w:asciiTheme="minorBidi" w:hAnsiTheme="minorBidi"/>
          <w:sz w:val="24"/>
          <w:szCs w:val="24"/>
        </w:rPr>
      </w:pPr>
      <w:r w:rsidRPr="00CB27D8">
        <w:rPr>
          <w:rFonts w:asciiTheme="minorBidi" w:hAnsiTheme="minorBidi"/>
          <w:sz w:val="24"/>
          <w:szCs w:val="24"/>
        </w:rPr>
        <w:t xml:space="preserve">This </w:t>
      </w:r>
      <w:r w:rsidR="006F0FBC" w:rsidRPr="00CB27D8">
        <w:rPr>
          <w:rFonts w:asciiTheme="minorBidi" w:hAnsiTheme="minorBidi"/>
          <w:sz w:val="24"/>
          <w:szCs w:val="24"/>
        </w:rPr>
        <w:t xml:space="preserve">dissertation </w:t>
      </w:r>
      <w:r w:rsidRPr="00CB27D8">
        <w:rPr>
          <w:rFonts w:asciiTheme="minorBidi" w:hAnsiTheme="minorBidi"/>
          <w:sz w:val="24"/>
          <w:szCs w:val="24"/>
        </w:rPr>
        <w:t xml:space="preserve">will use a questionnaire to collect data from respondents in order to answer questions relating to the topic discussed throughout this work. The questionnaire will comprise of both open questions and closed questions. Open </w:t>
      </w:r>
      <w:r w:rsidRPr="00CB27D8">
        <w:rPr>
          <w:rFonts w:asciiTheme="minorBidi" w:hAnsiTheme="minorBidi"/>
          <w:sz w:val="24"/>
          <w:szCs w:val="24"/>
        </w:rPr>
        <w:lastRenderedPageBreak/>
        <w:t>questions are where the expected response is in words. The response could be a short sentence answer or a few sentences. Closed questions are where the respondent is offered a multiple choice reply e.g. yes, no, prefer not to say, not relevant (Marshall, 2005).</w:t>
      </w:r>
    </w:p>
    <w:p w14:paraId="1615EAD9" w14:textId="52C783D6" w:rsidR="002F7756" w:rsidRPr="00CB27D8" w:rsidRDefault="006F0FBC" w:rsidP="00F92F21">
      <w:pPr>
        <w:spacing w:line="480" w:lineRule="auto"/>
        <w:rPr>
          <w:rFonts w:asciiTheme="minorBidi" w:hAnsiTheme="minorBidi"/>
          <w:sz w:val="24"/>
          <w:szCs w:val="24"/>
        </w:rPr>
      </w:pPr>
      <w:r w:rsidRPr="00CB27D8">
        <w:rPr>
          <w:rFonts w:asciiTheme="minorBidi" w:hAnsiTheme="minorBidi"/>
          <w:sz w:val="24"/>
          <w:szCs w:val="24"/>
        </w:rPr>
        <w:t xml:space="preserve">According to </w:t>
      </w:r>
      <w:r w:rsidRPr="00CB27D8">
        <w:rPr>
          <w:rFonts w:asciiTheme="minorBidi" w:hAnsiTheme="minorBidi"/>
          <w:sz w:val="24"/>
          <w:szCs w:val="24"/>
        </w:rPr>
        <w:t xml:space="preserve">Lindemann </w:t>
      </w:r>
      <w:r w:rsidRPr="00CB27D8">
        <w:rPr>
          <w:rFonts w:asciiTheme="minorBidi" w:hAnsiTheme="minorBidi"/>
          <w:sz w:val="24"/>
          <w:szCs w:val="24"/>
        </w:rPr>
        <w:t>(</w:t>
      </w:r>
      <w:r w:rsidRPr="00CB27D8">
        <w:rPr>
          <w:rFonts w:asciiTheme="minorBidi" w:hAnsiTheme="minorBidi"/>
          <w:sz w:val="24"/>
          <w:szCs w:val="24"/>
        </w:rPr>
        <w:t xml:space="preserve">2023). </w:t>
      </w:r>
      <w:r w:rsidR="002F7756" w:rsidRPr="00CB27D8">
        <w:rPr>
          <w:rFonts w:asciiTheme="minorBidi" w:hAnsiTheme="minorBidi"/>
          <w:sz w:val="24"/>
          <w:szCs w:val="24"/>
        </w:rPr>
        <w:t>One advantage of using a questionnaire is that the participants will remain anonymous and will allow the respondents to provide honest and unbiased answers  and give their true opinion on the topic without any judgment</w:t>
      </w:r>
      <w:r w:rsidRPr="00CB27D8">
        <w:rPr>
          <w:rFonts w:asciiTheme="minorBidi" w:hAnsiTheme="minorBidi"/>
          <w:sz w:val="24"/>
          <w:szCs w:val="24"/>
        </w:rPr>
        <w:t xml:space="preserve">. </w:t>
      </w:r>
      <w:r w:rsidR="002F7756" w:rsidRPr="00CB27D8">
        <w:rPr>
          <w:rFonts w:asciiTheme="minorBidi" w:hAnsiTheme="minorBidi"/>
          <w:sz w:val="24"/>
          <w:szCs w:val="24"/>
        </w:rPr>
        <w:t>Another advantage for conducting a questionnaire is that they are a fantastic way of gathering information from a large number of people. The questionnaire linked to this project will be going out on multiple social media platforms and  will be able to reach a large population and will therefore collect more statistics and information to analyse</w:t>
      </w:r>
      <w:r w:rsidRPr="00CB27D8">
        <w:rPr>
          <w:rFonts w:asciiTheme="minorBidi" w:hAnsiTheme="minorBidi"/>
          <w:sz w:val="24"/>
          <w:szCs w:val="24"/>
        </w:rPr>
        <w:t xml:space="preserve"> </w:t>
      </w:r>
      <w:r w:rsidRPr="00CB27D8">
        <w:rPr>
          <w:rFonts w:asciiTheme="minorBidi" w:hAnsiTheme="minorBidi"/>
          <w:sz w:val="24"/>
          <w:szCs w:val="24"/>
        </w:rPr>
        <w:t>(Lindemann, 2023)</w:t>
      </w:r>
      <w:r w:rsidR="002F7756" w:rsidRPr="00CB27D8">
        <w:rPr>
          <w:rFonts w:asciiTheme="minorBidi" w:hAnsiTheme="minorBidi"/>
          <w:sz w:val="24"/>
          <w:szCs w:val="24"/>
        </w:rPr>
        <w:t>.</w:t>
      </w:r>
    </w:p>
    <w:p w14:paraId="61DF40C0" w14:textId="5AE7CB4E" w:rsidR="002F7756" w:rsidRPr="00CB27D8" w:rsidRDefault="002F7756" w:rsidP="00F92F21">
      <w:pPr>
        <w:spacing w:line="480" w:lineRule="auto"/>
        <w:rPr>
          <w:rFonts w:asciiTheme="minorBidi" w:hAnsiTheme="minorBidi"/>
          <w:sz w:val="24"/>
          <w:szCs w:val="24"/>
        </w:rPr>
      </w:pPr>
      <w:r w:rsidRPr="00CB27D8">
        <w:rPr>
          <w:rFonts w:asciiTheme="minorBidi" w:hAnsiTheme="minorBidi"/>
          <w:sz w:val="24"/>
          <w:szCs w:val="24"/>
        </w:rPr>
        <w:t>According to Morrell (2021) having more data to analyse will lead to a better understanding of how members of the public view this topic and will lead to a variation of results. This research method ha</w:t>
      </w:r>
      <w:r w:rsidR="00970F2D" w:rsidRPr="00CB27D8">
        <w:rPr>
          <w:rFonts w:asciiTheme="minorBidi" w:hAnsiTheme="minorBidi"/>
          <w:sz w:val="24"/>
          <w:szCs w:val="24"/>
        </w:rPr>
        <w:t>s</w:t>
      </w:r>
      <w:r w:rsidRPr="00CB27D8">
        <w:rPr>
          <w:rFonts w:asciiTheme="minorBidi" w:hAnsiTheme="minorBidi"/>
          <w:sz w:val="24"/>
          <w:szCs w:val="24"/>
        </w:rPr>
        <w:t xml:space="preserve"> the potential for being the blest option to gather responses for this topic. </w:t>
      </w:r>
    </w:p>
    <w:p w14:paraId="4CC3EF40" w14:textId="5E7C2DF9" w:rsidR="002F7756" w:rsidRPr="00CB27D8" w:rsidRDefault="00874046" w:rsidP="00F92F21">
      <w:pPr>
        <w:pStyle w:val="Heading2"/>
        <w:spacing w:after="120" w:line="480" w:lineRule="auto"/>
        <w:rPr>
          <w:rFonts w:asciiTheme="minorBidi" w:hAnsiTheme="minorBidi" w:cstheme="minorBidi"/>
          <w:sz w:val="24"/>
          <w:szCs w:val="24"/>
        </w:rPr>
      </w:pPr>
      <w:bookmarkStart w:id="33" w:name="_Toc197454563"/>
      <w:r w:rsidRPr="00CB27D8">
        <w:rPr>
          <w:rFonts w:asciiTheme="minorBidi" w:hAnsiTheme="minorBidi" w:cstheme="minorBidi"/>
          <w:sz w:val="24"/>
          <w:szCs w:val="24"/>
        </w:rPr>
        <w:t>3</w:t>
      </w:r>
      <w:r w:rsidR="002F7756" w:rsidRPr="00CB27D8">
        <w:rPr>
          <w:rFonts w:asciiTheme="minorBidi" w:hAnsiTheme="minorBidi" w:cstheme="minorBidi"/>
          <w:sz w:val="24"/>
          <w:szCs w:val="24"/>
        </w:rPr>
        <w:t>.5 Choices</w:t>
      </w:r>
      <w:bookmarkEnd w:id="33"/>
      <w:r w:rsidR="002F7756" w:rsidRPr="00CB27D8">
        <w:rPr>
          <w:rFonts w:asciiTheme="minorBidi" w:hAnsiTheme="minorBidi" w:cstheme="minorBidi"/>
          <w:sz w:val="24"/>
          <w:szCs w:val="24"/>
        </w:rPr>
        <w:t xml:space="preserve"> </w:t>
      </w:r>
    </w:p>
    <w:p w14:paraId="13BE3A80" w14:textId="77777777" w:rsidR="002F7756" w:rsidRPr="00CB27D8" w:rsidRDefault="002F7756" w:rsidP="00F92F21">
      <w:pPr>
        <w:spacing w:line="480" w:lineRule="auto"/>
        <w:rPr>
          <w:rFonts w:asciiTheme="minorBidi" w:hAnsiTheme="minorBidi"/>
          <w:sz w:val="24"/>
          <w:szCs w:val="24"/>
        </w:rPr>
      </w:pPr>
      <w:r w:rsidRPr="00CB27D8">
        <w:rPr>
          <w:rFonts w:asciiTheme="minorBidi" w:hAnsiTheme="minorBidi"/>
          <w:sz w:val="24"/>
          <w:szCs w:val="24"/>
        </w:rPr>
        <w:t xml:space="preserve">After the research strategy layer we then move onto the choices layer of the onion. This layer focuses on the date types that will be used in the research. The data types include mono, mixed and multi-method. </w:t>
      </w:r>
    </w:p>
    <w:p w14:paraId="03D70896" w14:textId="77777777" w:rsidR="002F7756" w:rsidRPr="00CB27D8" w:rsidRDefault="002F7756" w:rsidP="00F92F21">
      <w:pPr>
        <w:spacing w:line="480" w:lineRule="auto"/>
        <w:rPr>
          <w:rFonts w:asciiTheme="minorBidi" w:hAnsiTheme="minorBidi"/>
          <w:sz w:val="24"/>
          <w:szCs w:val="24"/>
        </w:rPr>
      </w:pPr>
      <w:r w:rsidRPr="00CB27D8">
        <w:rPr>
          <w:rFonts w:asciiTheme="minorBidi" w:hAnsiTheme="minorBidi"/>
          <w:sz w:val="24"/>
          <w:szCs w:val="24"/>
        </w:rPr>
        <w:t xml:space="preserve">This project will be using a mixed method approach. One advantages for using a mixed method when it comes to research is it can provide the researcher with stronger evidence in their findings (Office for Health Improvement and Disparities, 2020). </w:t>
      </w:r>
    </w:p>
    <w:p w14:paraId="6AE36E18" w14:textId="17D1EFCA" w:rsidR="002F7756" w:rsidRPr="00CB27D8" w:rsidRDefault="002F7756" w:rsidP="00F92F21">
      <w:pPr>
        <w:spacing w:line="480" w:lineRule="auto"/>
        <w:rPr>
          <w:rFonts w:asciiTheme="minorBidi" w:hAnsiTheme="minorBidi"/>
          <w:sz w:val="24"/>
          <w:szCs w:val="24"/>
        </w:rPr>
      </w:pPr>
      <w:r w:rsidRPr="00CB27D8">
        <w:rPr>
          <w:rFonts w:asciiTheme="minorBidi" w:hAnsiTheme="minorBidi"/>
          <w:sz w:val="24"/>
          <w:szCs w:val="24"/>
        </w:rPr>
        <w:lastRenderedPageBreak/>
        <w:t>The questionnaire for this research will use a mix of both open and closed questions. According to Rosala (2024) open questions allow for detailed responses while closed questions are easier to analyse and offer clear and concise answers. Both types of questions have their own strengths, and combining them can provide a balanced approach in research.</w:t>
      </w:r>
    </w:p>
    <w:p w14:paraId="3203773F" w14:textId="61F1CD74" w:rsidR="002F7756" w:rsidRPr="00CB27D8" w:rsidRDefault="00874046" w:rsidP="00F92F21">
      <w:pPr>
        <w:pStyle w:val="Heading2"/>
        <w:spacing w:after="120" w:line="480" w:lineRule="auto"/>
        <w:rPr>
          <w:rFonts w:asciiTheme="minorBidi" w:hAnsiTheme="minorBidi" w:cstheme="minorBidi"/>
          <w:sz w:val="24"/>
          <w:szCs w:val="24"/>
        </w:rPr>
      </w:pPr>
      <w:bookmarkStart w:id="34" w:name="_Toc197454564"/>
      <w:r w:rsidRPr="00CB27D8">
        <w:rPr>
          <w:rFonts w:asciiTheme="minorBidi" w:hAnsiTheme="minorBidi" w:cstheme="minorBidi"/>
          <w:sz w:val="24"/>
          <w:szCs w:val="24"/>
        </w:rPr>
        <w:t>3</w:t>
      </w:r>
      <w:r w:rsidR="002F7756" w:rsidRPr="00CB27D8">
        <w:rPr>
          <w:rFonts w:asciiTheme="minorBidi" w:hAnsiTheme="minorBidi" w:cstheme="minorBidi"/>
          <w:sz w:val="24"/>
          <w:szCs w:val="24"/>
        </w:rPr>
        <w:t>.6 Time horizon</w:t>
      </w:r>
      <w:bookmarkEnd w:id="34"/>
      <w:r w:rsidR="002F7756" w:rsidRPr="00CB27D8">
        <w:rPr>
          <w:rFonts w:asciiTheme="minorBidi" w:hAnsiTheme="minorBidi" w:cstheme="minorBidi"/>
          <w:sz w:val="24"/>
          <w:szCs w:val="24"/>
        </w:rPr>
        <w:t xml:space="preserve"> </w:t>
      </w:r>
    </w:p>
    <w:p w14:paraId="4A026E59" w14:textId="77777777" w:rsidR="002F7756" w:rsidRPr="00CB27D8" w:rsidRDefault="002F7756" w:rsidP="00F92F21">
      <w:pPr>
        <w:spacing w:line="480" w:lineRule="auto"/>
        <w:rPr>
          <w:rFonts w:asciiTheme="minorBidi" w:hAnsiTheme="minorBidi"/>
          <w:sz w:val="24"/>
          <w:szCs w:val="24"/>
        </w:rPr>
      </w:pPr>
      <w:r w:rsidRPr="00CB27D8">
        <w:rPr>
          <w:rFonts w:asciiTheme="minorBidi" w:hAnsiTheme="minorBidi"/>
          <w:sz w:val="24"/>
          <w:szCs w:val="24"/>
        </w:rPr>
        <w:t>The fifth layer to the research onion looks at the time horizon. In this layer the researcher will plan out how many points in time  they will plan to collect the data that they need for their research. They will plan this out by using one of two options, the cross sectional option or the longitudinal time horizon option.</w:t>
      </w:r>
    </w:p>
    <w:p w14:paraId="4B45097D" w14:textId="45D224CC" w:rsidR="00970F2D" w:rsidRPr="00CB27D8" w:rsidRDefault="002F7756" w:rsidP="00F92F21">
      <w:pPr>
        <w:spacing w:line="480" w:lineRule="auto"/>
        <w:rPr>
          <w:rFonts w:asciiTheme="minorBidi" w:hAnsiTheme="minorBidi"/>
          <w:sz w:val="24"/>
          <w:szCs w:val="24"/>
        </w:rPr>
      </w:pPr>
      <w:r w:rsidRPr="00CB27D8">
        <w:rPr>
          <w:rFonts w:asciiTheme="minorBidi" w:hAnsiTheme="minorBidi"/>
          <w:sz w:val="24"/>
          <w:szCs w:val="24"/>
        </w:rPr>
        <w:t>The time horizon layer of the Research Onion refers to the timeframe over which the research is conducted. It determines whether the study captures data at a single point in time or over an extended period. There are two main types of time horizons: cross-sectional and longitudinal. According to Wang and Cheng (2020) cross-sectional data collection involves collecting data at a specific moment, providing a snapshot of a particular topic</w:t>
      </w:r>
      <w:r w:rsidR="00970F2D" w:rsidRPr="00CB27D8">
        <w:rPr>
          <w:rFonts w:asciiTheme="minorBidi" w:hAnsiTheme="minorBidi"/>
          <w:sz w:val="24"/>
          <w:szCs w:val="24"/>
        </w:rPr>
        <w:t xml:space="preserve">. </w:t>
      </w:r>
      <w:r w:rsidR="00970F2D" w:rsidRPr="00CB27D8">
        <w:rPr>
          <w:rFonts w:asciiTheme="minorBidi" w:hAnsiTheme="minorBidi"/>
          <w:sz w:val="24"/>
          <w:szCs w:val="24"/>
        </w:rPr>
        <w:t>Longitudinal data</w:t>
      </w:r>
      <w:r w:rsidR="00970F2D" w:rsidRPr="00CB27D8">
        <w:rPr>
          <w:rFonts w:asciiTheme="minorBidi" w:hAnsiTheme="minorBidi"/>
          <w:sz w:val="24"/>
          <w:szCs w:val="24"/>
        </w:rPr>
        <w:t xml:space="preserve"> on the other hand</w:t>
      </w:r>
      <w:r w:rsidR="00970F2D" w:rsidRPr="00CB27D8">
        <w:rPr>
          <w:rFonts w:asciiTheme="minorBidi" w:hAnsiTheme="minorBidi"/>
          <w:sz w:val="24"/>
          <w:szCs w:val="24"/>
        </w:rPr>
        <w:t xml:space="preserve"> is used when data is collected over an extended period of time, the data could be collected over years, months, weeks or even just a few days</w:t>
      </w:r>
      <w:r w:rsidR="00970F2D" w:rsidRPr="00CB27D8">
        <w:rPr>
          <w:rFonts w:asciiTheme="minorBidi" w:hAnsiTheme="minorBidi"/>
          <w:sz w:val="24"/>
          <w:szCs w:val="24"/>
        </w:rPr>
        <w:t xml:space="preserve"> (</w:t>
      </w:r>
      <w:r w:rsidR="00970F2D" w:rsidRPr="00FF1341">
        <w:rPr>
          <w:rFonts w:asciiTheme="minorBidi" w:hAnsiTheme="minorBidi"/>
          <w:sz w:val="24"/>
          <w:szCs w:val="24"/>
        </w:rPr>
        <w:t>Reyngaard</w:t>
      </w:r>
      <w:r w:rsidR="00970F2D" w:rsidRPr="00CB27D8">
        <w:rPr>
          <w:rFonts w:asciiTheme="minorBidi" w:hAnsiTheme="minorBidi"/>
          <w:sz w:val="24"/>
          <w:szCs w:val="24"/>
        </w:rPr>
        <w:t xml:space="preserve">, </w:t>
      </w:r>
      <w:r w:rsidR="00970F2D" w:rsidRPr="00FF1341">
        <w:rPr>
          <w:rFonts w:asciiTheme="minorBidi" w:hAnsiTheme="minorBidi"/>
          <w:sz w:val="24"/>
          <w:szCs w:val="24"/>
        </w:rPr>
        <w:t>2025)</w:t>
      </w:r>
      <w:r w:rsidR="00970F2D" w:rsidRPr="00CB27D8">
        <w:rPr>
          <w:rFonts w:asciiTheme="minorBidi" w:hAnsiTheme="minorBidi"/>
          <w:sz w:val="24"/>
          <w:szCs w:val="24"/>
        </w:rPr>
        <w:t xml:space="preserve">. </w:t>
      </w:r>
      <w:r w:rsidR="00970F2D" w:rsidRPr="00CB27D8">
        <w:rPr>
          <w:rFonts w:asciiTheme="minorBidi" w:hAnsiTheme="minorBidi"/>
          <w:sz w:val="24"/>
          <w:szCs w:val="24"/>
        </w:rPr>
        <w:t xml:space="preserve">A cross sectional </w:t>
      </w:r>
      <w:r w:rsidRPr="00CB27D8">
        <w:rPr>
          <w:rFonts w:asciiTheme="minorBidi" w:hAnsiTheme="minorBidi"/>
          <w:sz w:val="24"/>
          <w:szCs w:val="24"/>
        </w:rPr>
        <w:t xml:space="preserve">approach is often ideal for studies with limited time or resources, such as academic research projects or dissertations. Cross-sectional data is particularly beneficial when the goal is to analyse current opinions, behaviours, or trends.  For this project using cross-sectional  data collection will be the best option due to time constraints. </w:t>
      </w:r>
    </w:p>
    <w:p w14:paraId="006AD66D" w14:textId="3DF1837E" w:rsidR="002F7756" w:rsidRPr="00CB27D8" w:rsidRDefault="00874046" w:rsidP="00F92F21">
      <w:pPr>
        <w:pStyle w:val="Heading2"/>
        <w:spacing w:line="480" w:lineRule="auto"/>
        <w:rPr>
          <w:rFonts w:asciiTheme="minorBidi" w:hAnsiTheme="minorBidi" w:cstheme="minorBidi"/>
          <w:sz w:val="24"/>
          <w:szCs w:val="24"/>
        </w:rPr>
      </w:pPr>
      <w:bookmarkStart w:id="35" w:name="_Toc197454565"/>
      <w:r w:rsidRPr="00CB27D8">
        <w:rPr>
          <w:rFonts w:asciiTheme="minorBidi" w:hAnsiTheme="minorBidi" w:cstheme="minorBidi"/>
          <w:sz w:val="24"/>
          <w:szCs w:val="24"/>
        </w:rPr>
        <w:lastRenderedPageBreak/>
        <w:t>3</w:t>
      </w:r>
      <w:r w:rsidR="002F7756" w:rsidRPr="00CB27D8">
        <w:rPr>
          <w:rFonts w:asciiTheme="minorBidi" w:hAnsiTheme="minorBidi" w:cstheme="minorBidi"/>
          <w:sz w:val="24"/>
          <w:szCs w:val="24"/>
        </w:rPr>
        <w:t>.7 Techniques &amp; Procedures</w:t>
      </w:r>
      <w:bookmarkEnd w:id="35"/>
    </w:p>
    <w:p w14:paraId="1DB0CF65" w14:textId="77777777" w:rsidR="002F7756" w:rsidRPr="00CB27D8" w:rsidRDefault="002F7756" w:rsidP="00F92F21">
      <w:pPr>
        <w:spacing w:line="480" w:lineRule="auto"/>
        <w:rPr>
          <w:rFonts w:asciiTheme="minorBidi" w:hAnsiTheme="minorBidi"/>
          <w:sz w:val="24"/>
          <w:szCs w:val="24"/>
        </w:rPr>
      </w:pPr>
      <w:r w:rsidRPr="00CB27D8">
        <w:rPr>
          <w:rFonts w:asciiTheme="minorBidi" w:hAnsiTheme="minorBidi"/>
          <w:sz w:val="24"/>
          <w:szCs w:val="24"/>
        </w:rPr>
        <w:t>The centre of the onion is the final layer the researcher will have to use  to structure their methodology. In this layer the researcher will have to  make choices regarding specific techniques and procedures. They will have to decide on what data they will collect and what data collection they will use in order to collect that data. They will also have to decide on how they will go about sampling  the population (Phair and Warren, 2021).</w:t>
      </w:r>
    </w:p>
    <w:p w14:paraId="23110739" w14:textId="77777777" w:rsidR="002F7756" w:rsidRPr="00CB27D8" w:rsidRDefault="002F7756" w:rsidP="00F92F21">
      <w:pPr>
        <w:spacing w:line="480" w:lineRule="auto"/>
        <w:rPr>
          <w:rFonts w:asciiTheme="minorBidi" w:hAnsiTheme="minorBidi"/>
          <w:sz w:val="24"/>
          <w:szCs w:val="24"/>
        </w:rPr>
      </w:pPr>
      <w:r w:rsidRPr="00CB27D8">
        <w:rPr>
          <w:rFonts w:asciiTheme="minorBidi" w:hAnsiTheme="minorBidi"/>
          <w:sz w:val="24"/>
          <w:szCs w:val="24"/>
        </w:rPr>
        <w:t xml:space="preserve">Then the final thing they will need to do according to Phair and Warren (2021)  is preparing the material they will need for the data collection (for example they may need to write up questions for a questionnaire. When making this decision it is important to ensure that they align with the rest of the onion and with your aims and objectives. </w:t>
      </w:r>
    </w:p>
    <w:p w14:paraId="5F4ED728" w14:textId="737AA80A" w:rsidR="002F7756" w:rsidRPr="00CB27D8" w:rsidRDefault="002F7756" w:rsidP="00F92F21">
      <w:pPr>
        <w:spacing w:line="480" w:lineRule="auto"/>
        <w:rPr>
          <w:rFonts w:asciiTheme="minorBidi" w:hAnsiTheme="minorBidi"/>
          <w:sz w:val="24"/>
          <w:szCs w:val="24"/>
        </w:rPr>
      </w:pPr>
      <w:r w:rsidRPr="00CB27D8">
        <w:rPr>
          <w:rFonts w:asciiTheme="minorBidi" w:hAnsiTheme="minorBidi"/>
          <w:sz w:val="24"/>
          <w:szCs w:val="24"/>
        </w:rPr>
        <w:t xml:space="preserve">According to Tshitadi (2024) the techniques and Procedures layer is the final layer of the research onion where all the decisions the researcher makes in the previous layers come together with a detailed structure on how data will be collected and analysed. For this research project, a questionnaire will be used as the data collection method, as it allows the researcher to tailor the questionnaire to fit their aims and objectives (Naser, 2024). The questionnaire will be distributed online to participants using Microsoft forms. Once collected, the data will be analysed using </w:t>
      </w:r>
      <w:r w:rsidR="00970F2D" w:rsidRPr="00CB27D8">
        <w:rPr>
          <w:rFonts w:asciiTheme="minorBidi" w:hAnsiTheme="minorBidi"/>
          <w:sz w:val="24"/>
          <w:szCs w:val="24"/>
        </w:rPr>
        <w:t xml:space="preserve">qualitative and </w:t>
      </w:r>
      <w:r w:rsidRPr="00CB27D8">
        <w:rPr>
          <w:rFonts w:asciiTheme="minorBidi" w:hAnsiTheme="minorBidi"/>
          <w:sz w:val="24"/>
          <w:szCs w:val="24"/>
        </w:rPr>
        <w:t>quantitative methods, including statistical analysis to identify trends, patterns, and relationships within the responses. This structured approach ensures that the findings are reliable, measurable, and aligned with the overall research objectives.</w:t>
      </w:r>
    </w:p>
    <w:p w14:paraId="6EA0F9A0" w14:textId="77777777" w:rsidR="002F7756" w:rsidRPr="00CB27D8" w:rsidRDefault="002F7756" w:rsidP="00F92F21">
      <w:pPr>
        <w:tabs>
          <w:tab w:val="left" w:pos="8505"/>
        </w:tabs>
        <w:spacing w:line="480" w:lineRule="auto"/>
        <w:rPr>
          <w:rFonts w:asciiTheme="minorBidi" w:hAnsiTheme="minorBidi"/>
          <w:sz w:val="24"/>
          <w:szCs w:val="24"/>
        </w:rPr>
      </w:pPr>
      <w:r w:rsidRPr="00CB27D8">
        <w:rPr>
          <w:rFonts w:asciiTheme="minorBidi" w:hAnsiTheme="minorBidi"/>
          <w:sz w:val="24"/>
          <w:szCs w:val="24"/>
        </w:rPr>
        <w:lastRenderedPageBreak/>
        <w:t>Once the data is collected the researcher will organize data, code responses and then use  graphs and pie charts to display their data. Finally, the researcher will describe their results and compare them to current literature to support or challenge existing research and to show relevance  by linking their findings to existing studies.</w:t>
      </w:r>
    </w:p>
    <w:p w14:paraId="30955A6C" w14:textId="5A67CFD3" w:rsidR="002F7756" w:rsidRPr="00CB27D8" w:rsidRDefault="00874046" w:rsidP="00F92F21">
      <w:pPr>
        <w:pStyle w:val="Heading2"/>
        <w:spacing w:after="120" w:line="480" w:lineRule="auto"/>
        <w:rPr>
          <w:rFonts w:asciiTheme="minorBidi" w:hAnsiTheme="minorBidi" w:cstheme="minorBidi"/>
          <w:sz w:val="24"/>
          <w:szCs w:val="24"/>
        </w:rPr>
      </w:pPr>
      <w:bookmarkStart w:id="36" w:name="_Toc197454566"/>
      <w:r w:rsidRPr="00CB27D8">
        <w:rPr>
          <w:rFonts w:asciiTheme="minorBidi" w:hAnsiTheme="minorBidi" w:cstheme="minorBidi"/>
          <w:sz w:val="24"/>
          <w:szCs w:val="24"/>
        </w:rPr>
        <w:t>3</w:t>
      </w:r>
      <w:r w:rsidR="002F7756" w:rsidRPr="00CB27D8">
        <w:rPr>
          <w:rFonts w:asciiTheme="minorBidi" w:hAnsiTheme="minorBidi" w:cstheme="minorBidi"/>
          <w:sz w:val="24"/>
          <w:szCs w:val="24"/>
        </w:rPr>
        <w:t>.8 Conclusion</w:t>
      </w:r>
      <w:bookmarkEnd w:id="36"/>
      <w:r w:rsidR="002F7756" w:rsidRPr="00CB27D8">
        <w:rPr>
          <w:rFonts w:asciiTheme="minorBidi" w:hAnsiTheme="minorBidi" w:cstheme="minorBidi"/>
          <w:sz w:val="24"/>
          <w:szCs w:val="24"/>
        </w:rPr>
        <w:t xml:space="preserve"> </w:t>
      </w:r>
    </w:p>
    <w:p w14:paraId="6CBABF44" w14:textId="77777777" w:rsidR="002F7756" w:rsidRPr="00CB27D8" w:rsidRDefault="002F7756" w:rsidP="00F92F21">
      <w:pPr>
        <w:spacing w:line="480" w:lineRule="auto"/>
        <w:rPr>
          <w:rFonts w:asciiTheme="minorBidi" w:hAnsiTheme="minorBidi"/>
          <w:sz w:val="24"/>
          <w:szCs w:val="24"/>
        </w:rPr>
      </w:pPr>
      <w:r w:rsidRPr="00CB27D8">
        <w:rPr>
          <w:rFonts w:asciiTheme="minorBidi" w:hAnsiTheme="minorBidi"/>
          <w:sz w:val="24"/>
          <w:szCs w:val="24"/>
        </w:rPr>
        <w:t>In conclusion, this chapter has outlined the research design and methodological approaches that will be used for this project. By using qualitive, quantitative and a mixed methods approach, this project aims to achieve a better understanding of societal attitudes, victim blaming and how their role helps shape stereotypical views within the criminal justice. The methodology outlined here provides a structured and strategic approach, setting the foundation for the analysis of the data in the subsequent chapters. However the  possibility that not every age group uses social media is a limitation that would need to be considered. According to Chaffey (2025) not all age groups have access to or regularly use social media, which can lead to sampling bias. This may result in certain age groups—particularly older adults or those less tech-savvy—being underrepresented. As a result, the survey responses may lack diversity and fail to accurately reflect the views of the wider population</w:t>
      </w:r>
    </w:p>
    <w:p w14:paraId="3870A8C1" w14:textId="77777777" w:rsidR="00692C92" w:rsidRPr="00CB27D8" w:rsidRDefault="00692C92">
      <w:pPr>
        <w:rPr>
          <w:rFonts w:asciiTheme="minorBidi" w:eastAsiaTheme="majorEastAsia" w:hAnsiTheme="minorBidi"/>
          <w:color w:val="2F5496" w:themeColor="accent1" w:themeShade="BF"/>
          <w:sz w:val="24"/>
          <w:szCs w:val="24"/>
        </w:rPr>
      </w:pPr>
      <w:r w:rsidRPr="00CB27D8">
        <w:rPr>
          <w:rFonts w:asciiTheme="minorBidi" w:hAnsiTheme="minorBidi"/>
          <w:sz w:val="24"/>
          <w:szCs w:val="24"/>
        </w:rPr>
        <w:br w:type="page"/>
      </w:r>
    </w:p>
    <w:p w14:paraId="6CB02E31" w14:textId="44597F2D" w:rsidR="009D1C49" w:rsidRPr="00CB27D8" w:rsidRDefault="001B091E" w:rsidP="00F92F21">
      <w:pPr>
        <w:pStyle w:val="Heading1"/>
        <w:spacing w:before="40" w:after="120" w:line="480" w:lineRule="auto"/>
        <w:rPr>
          <w:rFonts w:asciiTheme="minorBidi" w:hAnsiTheme="minorBidi" w:cstheme="minorBidi"/>
          <w:sz w:val="24"/>
          <w:szCs w:val="24"/>
        </w:rPr>
      </w:pPr>
      <w:bookmarkStart w:id="37" w:name="_Toc197454567"/>
      <w:r w:rsidRPr="00CB27D8">
        <w:rPr>
          <w:rFonts w:asciiTheme="minorBidi" w:hAnsiTheme="minorBidi" w:cstheme="minorBidi"/>
          <w:sz w:val="24"/>
          <w:szCs w:val="24"/>
        </w:rPr>
        <w:lastRenderedPageBreak/>
        <w:t>Chapter four – Research findings</w:t>
      </w:r>
      <w:bookmarkEnd w:id="37"/>
      <w:r w:rsidRPr="00CB27D8">
        <w:rPr>
          <w:rFonts w:asciiTheme="minorBidi" w:hAnsiTheme="minorBidi" w:cstheme="minorBidi"/>
          <w:sz w:val="24"/>
          <w:szCs w:val="24"/>
        </w:rPr>
        <w:t xml:space="preserve"> </w:t>
      </w:r>
    </w:p>
    <w:p w14:paraId="5D4AB026" w14:textId="77777777" w:rsidR="00FE7FEA" w:rsidRPr="00CB27D8" w:rsidRDefault="00FE7FEA" w:rsidP="00F92F21">
      <w:pPr>
        <w:pStyle w:val="Heading2"/>
        <w:spacing w:after="120" w:line="480" w:lineRule="auto"/>
        <w:rPr>
          <w:rFonts w:asciiTheme="minorBidi" w:hAnsiTheme="minorBidi" w:cstheme="minorBidi"/>
          <w:sz w:val="24"/>
          <w:szCs w:val="24"/>
        </w:rPr>
      </w:pPr>
      <w:bookmarkStart w:id="38" w:name="_Hlk193964767"/>
      <w:bookmarkStart w:id="39" w:name="_Hlk196400767"/>
      <w:bookmarkStart w:id="40" w:name="_Hlk193964663"/>
      <w:bookmarkStart w:id="41" w:name="_Toc197454568"/>
      <w:r w:rsidRPr="00CB27D8">
        <w:rPr>
          <w:rFonts w:asciiTheme="minorBidi" w:hAnsiTheme="minorBidi" w:cstheme="minorBidi"/>
          <w:sz w:val="24"/>
          <w:szCs w:val="24"/>
        </w:rPr>
        <w:t>4.1 Introduction</w:t>
      </w:r>
      <w:bookmarkEnd w:id="41"/>
    </w:p>
    <w:p w14:paraId="155490ED" w14:textId="504947B6" w:rsidR="00FE7FEA" w:rsidRPr="00CB27D8" w:rsidRDefault="00FE7FEA" w:rsidP="00F92F21">
      <w:pPr>
        <w:spacing w:line="480" w:lineRule="auto"/>
        <w:rPr>
          <w:rFonts w:asciiTheme="minorBidi" w:hAnsiTheme="minorBidi"/>
          <w:sz w:val="24"/>
          <w:szCs w:val="24"/>
        </w:rPr>
      </w:pPr>
      <w:bookmarkStart w:id="42" w:name="_Hlk193964816"/>
      <w:bookmarkEnd w:id="38"/>
      <w:r w:rsidRPr="00CB27D8">
        <w:rPr>
          <w:rFonts w:asciiTheme="minorBidi" w:hAnsiTheme="minorBidi"/>
          <w:sz w:val="24"/>
          <w:szCs w:val="24"/>
        </w:rPr>
        <w:t>This chapter of the dissertation will analyse the findings from the questionnaire and synthesise with findings from</w:t>
      </w:r>
      <w:r w:rsidR="00B315B6" w:rsidRPr="00CB27D8">
        <w:rPr>
          <w:rFonts w:asciiTheme="minorBidi" w:hAnsiTheme="minorBidi"/>
          <w:sz w:val="24"/>
          <w:szCs w:val="24"/>
        </w:rPr>
        <w:t xml:space="preserve"> current academic literature </w:t>
      </w:r>
      <w:r w:rsidRPr="00CB27D8">
        <w:rPr>
          <w:rFonts w:asciiTheme="minorBidi" w:hAnsiTheme="minorBidi"/>
          <w:sz w:val="24"/>
          <w:szCs w:val="24"/>
        </w:rPr>
        <w:t xml:space="preserve">aiming to ascertain how societal attitudes and victim blaming play a role in shaping stereotypes within the criminal justice system. The first objective of this dissertation is to explore the stereotypes associated with victims of crime ands beliefs surrounding their responsibility, credibility, and deservingness of support. The second objective aims to assess how societal attitudes toward victim blaming influence crime reporting and responses within the criminal justice system. Lastly, the third objective will examine the psychological impact of victim blaming on survivors, including its effects on their self-esteem, mental health, and their willingness to seek support or engage with the criminal justice system. </w:t>
      </w:r>
    </w:p>
    <w:p w14:paraId="684895E2" w14:textId="77777777" w:rsidR="00FE7FEA" w:rsidRPr="00CB27D8" w:rsidRDefault="00FE7FEA" w:rsidP="00F92F21">
      <w:pPr>
        <w:pStyle w:val="Heading2"/>
        <w:spacing w:after="120" w:line="480" w:lineRule="auto"/>
        <w:rPr>
          <w:rFonts w:asciiTheme="minorBidi" w:hAnsiTheme="minorBidi" w:cstheme="minorBidi"/>
          <w:sz w:val="24"/>
          <w:szCs w:val="24"/>
        </w:rPr>
      </w:pPr>
      <w:bookmarkStart w:id="43" w:name="_Hlk193964733"/>
      <w:bookmarkStart w:id="44" w:name="_Toc197454569"/>
      <w:bookmarkEnd w:id="42"/>
      <w:r w:rsidRPr="00CB27D8">
        <w:rPr>
          <w:rFonts w:asciiTheme="minorBidi" w:hAnsiTheme="minorBidi" w:cstheme="minorBidi"/>
          <w:sz w:val="24"/>
          <w:szCs w:val="24"/>
        </w:rPr>
        <w:t>4.2 Findings: Description of analysis and results</w:t>
      </w:r>
      <w:bookmarkEnd w:id="44"/>
    </w:p>
    <w:bookmarkEnd w:id="43"/>
    <w:p w14:paraId="1F84A2E1" w14:textId="5FD951A8" w:rsidR="00211238" w:rsidRPr="00CB27D8" w:rsidRDefault="00FE7FEA" w:rsidP="00692C92">
      <w:pPr>
        <w:spacing w:line="480" w:lineRule="auto"/>
        <w:rPr>
          <w:rFonts w:asciiTheme="minorBidi" w:hAnsiTheme="minorBidi"/>
          <w:sz w:val="24"/>
          <w:szCs w:val="24"/>
        </w:rPr>
      </w:pPr>
      <w:r w:rsidRPr="00CB27D8">
        <w:rPr>
          <w:rFonts w:asciiTheme="minorBidi" w:hAnsiTheme="minorBidi"/>
          <w:sz w:val="24"/>
          <w:szCs w:val="24"/>
        </w:rPr>
        <w:t xml:space="preserve">All the participants confirmed that they were over the age of 18 and consented to taking part in the questionnaire. </w:t>
      </w:r>
    </w:p>
    <w:p w14:paraId="78E634E5" w14:textId="77777777" w:rsidR="00746DAC" w:rsidRPr="00CB27D8" w:rsidRDefault="00746DAC">
      <w:pPr>
        <w:rPr>
          <w:rFonts w:asciiTheme="minorBidi" w:eastAsiaTheme="majorEastAsia" w:hAnsiTheme="minorBidi"/>
          <w:color w:val="2F5496" w:themeColor="accent1" w:themeShade="BF"/>
          <w:sz w:val="24"/>
          <w:szCs w:val="24"/>
        </w:rPr>
      </w:pPr>
      <w:r w:rsidRPr="00CB27D8">
        <w:rPr>
          <w:rFonts w:asciiTheme="minorBidi" w:hAnsiTheme="minorBidi"/>
          <w:sz w:val="24"/>
          <w:szCs w:val="24"/>
        </w:rPr>
        <w:br w:type="page"/>
      </w:r>
    </w:p>
    <w:p w14:paraId="0F148769" w14:textId="7B57F886" w:rsidR="00FE7FEA" w:rsidRPr="00CB27D8" w:rsidRDefault="00FE7FEA" w:rsidP="00F92F21">
      <w:pPr>
        <w:pStyle w:val="Heading2"/>
        <w:spacing w:after="120" w:line="480" w:lineRule="auto"/>
        <w:rPr>
          <w:rFonts w:asciiTheme="minorBidi" w:hAnsiTheme="minorBidi" w:cstheme="minorBidi"/>
          <w:sz w:val="24"/>
          <w:szCs w:val="24"/>
        </w:rPr>
      </w:pPr>
      <w:bookmarkStart w:id="45" w:name="_Toc197454570"/>
      <w:r w:rsidRPr="00CB27D8">
        <w:rPr>
          <w:rFonts w:asciiTheme="minorBidi" w:hAnsiTheme="minorBidi" w:cstheme="minorBidi"/>
          <w:sz w:val="24"/>
          <w:szCs w:val="24"/>
        </w:rPr>
        <w:lastRenderedPageBreak/>
        <w:t>4.2.1 what is your gender</w:t>
      </w:r>
      <w:r w:rsidR="00B315B6" w:rsidRPr="00CB27D8">
        <w:rPr>
          <w:rFonts w:asciiTheme="minorBidi" w:hAnsiTheme="minorBidi" w:cstheme="minorBidi"/>
          <w:sz w:val="24"/>
          <w:szCs w:val="24"/>
        </w:rPr>
        <w:t>?</w:t>
      </w:r>
      <w:bookmarkEnd w:id="45"/>
    </w:p>
    <w:p w14:paraId="219B9034" w14:textId="77777777" w:rsidR="00FE7FEA" w:rsidRPr="00CB27D8" w:rsidRDefault="00FE7FEA" w:rsidP="00F92F21">
      <w:pPr>
        <w:spacing w:line="480" w:lineRule="auto"/>
        <w:rPr>
          <w:rFonts w:asciiTheme="minorBidi" w:hAnsiTheme="minorBidi"/>
          <w:sz w:val="24"/>
          <w:szCs w:val="24"/>
        </w:rPr>
      </w:pPr>
      <w:r w:rsidRPr="00CB27D8">
        <w:rPr>
          <w:rFonts w:asciiTheme="minorBidi" w:hAnsiTheme="minorBidi"/>
          <w:noProof/>
          <w:sz w:val="24"/>
          <w:szCs w:val="24"/>
        </w:rPr>
        <w:drawing>
          <wp:inline distT="0" distB="0" distL="0" distR="0" wp14:anchorId="76C6E553" wp14:editId="35759814">
            <wp:extent cx="5445760" cy="1847850"/>
            <wp:effectExtent l="0" t="0" r="2540" b="0"/>
            <wp:docPr id="1779534954" name="Chart 1"/>
            <wp:cNvGraphicFramePr/>
            <a:graphic xmlns:a="http://schemas.openxmlformats.org/drawingml/2006/main">
              <a:graphicData uri="http://schemas.openxmlformats.org/drawingml/2006/chart">
                <c:chart xmlns:c="http://schemas.openxmlformats.org/drawingml/2006/chart" xmlns:r="http://schemas.openxmlformats.org/officeDocument/2006/relationships" r:id="rId14"/>
              </a:graphicData>
            </a:graphic>
          </wp:inline>
        </w:drawing>
      </w:r>
    </w:p>
    <w:p w14:paraId="67F7D230" w14:textId="77777777" w:rsidR="00FE7FEA" w:rsidRPr="00CB27D8" w:rsidRDefault="00FE7FEA" w:rsidP="00F92F21">
      <w:pPr>
        <w:spacing w:line="480" w:lineRule="auto"/>
        <w:rPr>
          <w:rFonts w:asciiTheme="minorBidi" w:hAnsiTheme="minorBidi"/>
          <w:sz w:val="24"/>
          <w:szCs w:val="24"/>
        </w:rPr>
      </w:pPr>
      <w:r w:rsidRPr="00CB27D8">
        <w:rPr>
          <w:rFonts w:asciiTheme="minorBidi" w:hAnsiTheme="minorBidi"/>
          <w:sz w:val="24"/>
          <w:szCs w:val="24"/>
        </w:rPr>
        <w:t>(Figure 1)</w:t>
      </w:r>
    </w:p>
    <w:p w14:paraId="1BAE4FD7" w14:textId="793EB3CC" w:rsidR="003B07DD" w:rsidRPr="00CB27D8" w:rsidRDefault="00FE7FEA" w:rsidP="00016C93">
      <w:pPr>
        <w:spacing w:line="480" w:lineRule="auto"/>
        <w:rPr>
          <w:rFonts w:asciiTheme="minorBidi" w:hAnsiTheme="minorBidi"/>
          <w:sz w:val="24"/>
          <w:szCs w:val="24"/>
        </w:rPr>
      </w:pPr>
      <w:r w:rsidRPr="00CB27D8">
        <w:rPr>
          <w:rFonts w:asciiTheme="minorBidi" w:hAnsiTheme="minorBidi"/>
          <w:sz w:val="24"/>
          <w:szCs w:val="24"/>
        </w:rPr>
        <w:t xml:space="preserve">As we can see from figure 1 above the majority of people (55%) who participated in this questionnaire were female. 39% of participants were male, 2% identified as nonbinary and 4% preferred not to say </w:t>
      </w:r>
    </w:p>
    <w:p w14:paraId="30EA131B" w14:textId="6A939554" w:rsidR="00FE7FEA" w:rsidRPr="00CB27D8" w:rsidRDefault="00FE7FEA" w:rsidP="00F92F21">
      <w:pPr>
        <w:pStyle w:val="Heading2"/>
        <w:spacing w:after="120" w:line="480" w:lineRule="auto"/>
        <w:rPr>
          <w:rFonts w:asciiTheme="minorBidi" w:hAnsiTheme="minorBidi" w:cstheme="minorBidi"/>
          <w:sz w:val="24"/>
          <w:szCs w:val="24"/>
        </w:rPr>
      </w:pPr>
      <w:bookmarkStart w:id="46" w:name="_Toc197454571"/>
      <w:r w:rsidRPr="00CB27D8">
        <w:rPr>
          <w:rFonts w:asciiTheme="minorBidi" w:hAnsiTheme="minorBidi" w:cstheme="minorBidi"/>
          <w:sz w:val="24"/>
          <w:szCs w:val="24"/>
        </w:rPr>
        <w:t>4.2.2 what is your age</w:t>
      </w:r>
      <w:r w:rsidR="00B315B6" w:rsidRPr="00CB27D8">
        <w:rPr>
          <w:rFonts w:asciiTheme="minorBidi" w:hAnsiTheme="minorBidi" w:cstheme="minorBidi"/>
          <w:sz w:val="24"/>
          <w:szCs w:val="24"/>
        </w:rPr>
        <w:t>?</w:t>
      </w:r>
      <w:bookmarkEnd w:id="46"/>
    </w:p>
    <w:p w14:paraId="1EEBADC8" w14:textId="77777777" w:rsidR="00FE7FEA" w:rsidRPr="00CB27D8" w:rsidRDefault="00FE7FEA" w:rsidP="00F92F21">
      <w:pPr>
        <w:spacing w:line="480" w:lineRule="auto"/>
        <w:rPr>
          <w:rFonts w:asciiTheme="minorBidi" w:hAnsiTheme="minorBidi"/>
          <w:sz w:val="24"/>
          <w:szCs w:val="24"/>
        </w:rPr>
      </w:pPr>
      <w:r w:rsidRPr="00CB27D8">
        <w:rPr>
          <w:rFonts w:asciiTheme="minorBidi" w:hAnsiTheme="minorBidi"/>
          <w:noProof/>
          <w:sz w:val="24"/>
          <w:szCs w:val="24"/>
        </w:rPr>
        <w:drawing>
          <wp:inline distT="0" distB="0" distL="0" distR="0" wp14:anchorId="2C2D8916" wp14:editId="69F0D7DF">
            <wp:extent cx="5566787" cy="1828800"/>
            <wp:effectExtent l="0" t="0" r="0" b="0"/>
            <wp:docPr id="2046092503" name="Chart 2"/>
            <wp:cNvGraphicFramePr/>
            <a:graphic xmlns:a="http://schemas.openxmlformats.org/drawingml/2006/main">
              <a:graphicData uri="http://schemas.openxmlformats.org/drawingml/2006/chart">
                <c:chart xmlns:c="http://schemas.openxmlformats.org/drawingml/2006/chart" xmlns:r="http://schemas.openxmlformats.org/officeDocument/2006/relationships" r:id="rId15"/>
              </a:graphicData>
            </a:graphic>
          </wp:inline>
        </w:drawing>
      </w:r>
    </w:p>
    <w:p w14:paraId="52768342" w14:textId="77777777" w:rsidR="00FE7FEA" w:rsidRPr="00CB27D8" w:rsidRDefault="00FE7FEA" w:rsidP="00F92F21">
      <w:pPr>
        <w:spacing w:line="480" w:lineRule="auto"/>
        <w:rPr>
          <w:rFonts w:asciiTheme="minorBidi" w:hAnsiTheme="minorBidi"/>
          <w:sz w:val="24"/>
          <w:szCs w:val="24"/>
        </w:rPr>
      </w:pPr>
      <w:r w:rsidRPr="00CB27D8">
        <w:rPr>
          <w:rFonts w:asciiTheme="minorBidi" w:hAnsiTheme="minorBidi"/>
          <w:sz w:val="24"/>
          <w:szCs w:val="24"/>
        </w:rPr>
        <w:t>(Figure 2 )</w:t>
      </w:r>
    </w:p>
    <w:p w14:paraId="27965E42" w14:textId="54C4796E" w:rsidR="00FE7FEA" w:rsidRPr="00CB27D8" w:rsidRDefault="00FE7FEA" w:rsidP="00F92F21">
      <w:pPr>
        <w:spacing w:line="480" w:lineRule="auto"/>
        <w:rPr>
          <w:rFonts w:asciiTheme="minorBidi" w:hAnsiTheme="minorBidi"/>
          <w:sz w:val="24"/>
          <w:szCs w:val="24"/>
        </w:rPr>
      </w:pPr>
      <w:r w:rsidRPr="00CB27D8">
        <w:rPr>
          <w:rFonts w:asciiTheme="minorBidi" w:hAnsiTheme="minorBidi"/>
          <w:sz w:val="24"/>
          <w:szCs w:val="24"/>
        </w:rPr>
        <w:t xml:space="preserve">As we can see from figure 2 the majority of participants (35%) were between 18-21 years old. 16% of participants were 22-29 years old, 6 % were 30-39 years old, 20% were 40-49 years old, 18% were 50-59 years old and 4% were over 60 years old. The questionnaire was posted mainly on snapchat and Instagram which according to Sheikh (2025) younger adults (18-21) favour those social media platforms while </w:t>
      </w:r>
      <w:r w:rsidRPr="00CB27D8">
        <w:rPr>
          <w:rFonts w:asciiTheme="minorBidi" w:hAnsiTheme="minorBidi"/>
          <w:sz w:val="24"/>
          <w:szCs w:val="24"/>
        </w:rPr>
        <w:lastRenderedPageBreak/>
        <w:t xml:space="preserve">older adults tend to use Facebook and </w:t>
      </w:r>
      <w:r w:rsidR="00506A0F" w:rsidRPr="00CB27D8">
        <w:rPr>
          <w:rFonts w:asciiTheme="minorBidi" w:hAnsiTheme="minorBidi"/>
          <w:sz w:val="24"/>
          <w:szCs w:val="24"/>
        </w:rPr>
        <w:t>therefore</w:t>
      </w:r>
      <w:r w:rsidRPr="00CB27D8">
        <w:rPr>
          <w:rFonts w:asciiTheme="minorBidi" w:hAnsiTheme="minorBidi"/>
          <w:sz w:val="24"/>
          <w:szCs w:val="24"/>
        </w:rPr>
        <w:t xml:space="preserve"> that is why the majority of </w:t>
      </w:r>
      <w:r w:rsidR="00506A0F" w:rsidRPr="00CB27D8">
        <w:rPr>
          <w:rFonts w:asciiTheme="minorBidi" w:hAnsiTheme="minorBidi"/>
          <w:sz w:val="24"/>
          <w:szCs w:val="24"/>
        </w:rPr>
        <w:t>participants</w:t>
      </w:r>
      <w:r w:rsidRPr="00CB27D8">
        <w:rPr>
          <w:rFonts w:asciiTheme="minorBidi" w:hAnsiTheme="minorBidi"/>
          <w:sz w:val="24"/>
          <w:szCs w:val="24"/>
        </w:rPr>
        <w:t xml:space="preserve"> were aged 18-21</w:t>
      </w:r>
      <w:r w:rsidR="00B315B6" w:rsidRPr="00CB27D8">
        <w:rPr>
          <w:rFonts w:asciiTheme="minorBidi" w:hAnsiTheme="minorBidi"/>
          <w:sz w:val="24"/>
          <w:szCs w:val="24"/>
        </w:rPr>
        <w:t>.</w:t>
      </w:r>
    </w:p>
    <w:p w14:paraId="4EAAD74D" w14:textId="5B467D39" w:rsidR="00FE7FEA" w:rsidRPr="00CB27D8" w:rsidRDefault="00FE7FEA" w:rsidP="00F92F21">
      <w:pPr>
        <w:pStyle w:val="Heading2"/>
        <w:spacing w:after="120" w:line="480" w:lineRule="auto"/>
        <w:rPr>
          <w:rFonts w:asciiTheme="minorBidi" w:hAnsiTheme="minorBidi" w:cstheme="minorBidi"/>
          <w:sz w:val="24"/>
          <w:szCs w:val="24"/>
        </w:rPr>
      </w:pPr>
      <w:bookmarkStart w:id="47" w:name="_Toc197454572"/>
      <w:r w:rsidRPr="00CB27D8">
        <w:rPr>
          <w:rFonts w:asciiTheme="minorBidi" w:hAnsiTheme="minorBidi" w:cstheme="minorBidi"/>
          <w:sz w:val="24"/>
          <w:szCs w:val="24"/>
        </w:rPr>
        <w:t>4.2.3  To what extent do you agree that some victims of crime may contribute to their own victimisation</w:t>
      </w:r>
      <w:r w:rsidR="00B315B6" w:rsidRPr="00CB27D8">
        <w:rPr>
          <w:rFonts w:asciiTheme="minorBidi" w:hAnsiTheme="minorBidi" w:cstheme="minorBidi"/>
          <w:sz w:val="24"/>
          <w:szCs w:val="24"/>
        </w:rPr>
        <w:t>?</w:t>
      </w:r>
      <w:bookmarkEnd w:id="47"/>
      <w:r w:rsidRPr="00CB27D8">
        <w:rPr>
          <w:rFonts w:asciiTheme="minorBidi" w:hAnsiTheme="minorBidi" w:cstheme="minorBidi"/>
          <w:sz w:val="24"/>
          <w:szCs w:val="24"/>
        </w:rPr>
        <w:t xml:space="preserve"> </w:t>
      </w:r>
    </w:p>
    <w:p w14:paraId="0B129033" w14:textId="77777777" w:rsidR="00FE7FEA" w:rsidRPr="00CB27D8" w:rsidRDefault="00FE7FEA" w:rsidP="00F92F21">
      <w:pPr>
        <w:spacing w:line="480" w:lineRule="auto"/>
        <w:rPr>
          <w:rFonts w:asciiTheme="minorBidi" w:hAnsiTheme="minorBidi"/>
          <w:sz w:val="24"/>
          <w:szCs w:val="24"/>
        </w:rPr>
      </w:pPr>
      <w:r w:rsidRPr="00CB27D8">
        <w:rPr>
          <w:rFonts w:asciiTheme="minorBidi" w:hAnsiTheme="minorBidi"/>
          <w:noProof/>
          <w:sz w:val="24"/>
          <w:szCs w:val="24"/>
        </w:rPr>
        <w:drawing>
          <wp:inline distT="0" distB="0" distL="0" distR="0" wp14:anchorId="57967FC5" wp14:editId="43B088C6">
            <wp:extent cx="5486400" cy="1683026"/>
            <wp:effectExtent l="0" t="0" r="0" b="0"/>
            <wp:docPr id="90925440" name="Chart 4"/>
            <wp:cNvGraphicFramePr/>
            <a:graphic xmlns:a="http://schemas.openxmlformats.org/drawingml/2006/main">
              <a:graphicData uri="http://schemas.openxmlformats.org/drawingml/2006/chart">
                <c:chart xmlns:c="http://schemas.openxmlformats.org/drawingml/2006/chart" xmlns:r="http://schemas.openxmlformats.org/officeDocument/2006/relationships" r:id="rId16"/>
              </a:graphicData>
            </a:graphic>
          </wp:inline>
        </w:drawing>
      </w:r>
    </w:p>
    <w:p w14:paraId="6232A53B" w14:textId="77777777" w:rsidR="00FE7FEA" w:rsidRPr="00CB27D8" w:rsidRDefault="00FE7FEA" w:rsidP="00F92F21">
      <w:pPr>
        <w:spacing w:line="480" w:lineRule="auto"/>
        <w:rPr>
          <w:rFonts w:asciiTheme="minorBidi" w:hAnsiTheme="minorBidi"/>
          <w:sz w:val="24"/>
          <w:szCs w:val="24"/>
        </w:rPr>
      </w:pPr>
      <w:r w:rsidRPr="00CB27D8">
        <w:rPr>
          <w:rFonts w:asciiTheme="minorBidi" w:hAnsiTheme="minorBidi"/>
          <w:sz w:val="24"/>
          <w:szCs w:val="24"/>
        </w:rPr>
        <w:t>(Figure 3)</w:t>
      </w:r>
    </w:p>
    <w:p w14:paraId="10123000" w14:textId="77777777" w:rsidR="00B315B6" w:rsidRPr="00CB27D8" w:rsidRDefault="00FE7FEA" w:rsidP="00F92F21">
      <w:pPr>
        <w:spacing w:line="480" w:lineRule="auto"/>
        <w:rPr>
          <w:rFonts w:asciiTheme="minorBidi" w:hAnsiTheme="minorBidi"/>
          <w:sz w:val="24"/>
          <w:szCs w:val="24"/>
        </w:rPr>
      </w:pPr>
      <w:r w:rsidRPr="00CB27D8">
        <w:rPr>
          <w:rFonts w:asciiTheme="minorBidi" w:hAnsiTheme="minorBidi"/>
          <w:sz w:val="24"/>
          <w:szCs w:val="24"/>
        </w:rPr>
        <w:t>Figure 3 above show the results from question 4 which asked to what extent the participants agree that some victims of crime may contribute to their victimisation. From the graph shown in figure 3 we can see 43% of participants agreed that some victims contribute to their victimisation while 34% disagreed with this, 9% of participants strongly disagreed and 15% were unsure. The findings reveal a divided public opinion on the whether</w:t>
      </w:r>
      <w:r w:rsidR="00B315B6" w:rsidRPr="00CB27D8">
        <w:rPr>
          <w:rFonts w:asciiTheme="minorBidi" w:hAnsiTheme="minorBidi"/>
          <w:sz w:val="24"/>
          <w:szCs w:val="24"/>
        </w:rPr>
        <w:t xml:space="preserve"> </w:t>
      </w:r>
      <w:r w:rsidRPr="00CB27D8">
        <w:rPr>
          <w:rFonts w:asciiTheme="minorBidi" w:hAnsiTheme="minorBidi"/>
          <w:sz w:val="24"/>
          <w:szCs w:val="24"/>
        </w:rPr>
        <w:t>victims of crime contribute to their own victimisation or not. With 43% agreeing, it suggests that a notable portion of respondents believe certain victims may play a role in their victimisation—perhaps due to risky behaviour or environmental factors. However, the combined 43% who disagreed or strongly disagreed highlights a strong counterview, suggesting that many reject blaming victims for crimes committed against them. The 15% who were unsure may reflect confusion or discomfort with assigning responsibility in such situations. This division suggests the topic is complex and potentially influenced by individual beliefs, societal narratives, or levels of awareness about victim-blaming issues.</w:t>
      </w:r>
      <w:r w:rsidR="00B315B6" w:rsidRPr="00CB27D8">
        <w:rPr>
          <w:rFonts w:asciiTheme="minorBidi" w:hAnsiTheme="minorBidi"/>
          <w:sz w:val="24"/>
          <w:szCs w:val="24"/>
        </w:rPr>
        <w:t xml:space="preserve"> </w:t>
      </w:r>
    </w:p>
    <w:p w14:paraId="4BF9A4D2" w14:textId="2433D7F5" w:rsidR="00FE7FEA" w:rsidRPr="00CB27D8" w:rsidRDefault="00FE7FEA" w:rsidP="00F92F21">
      <w:pPr>
        <w:spacing w:line="480" w:lineRule="auto"/>
        <w:rPr>
          <w:rFonts w:asciiTheme="minorBidi" w:hAnsiTheme="minorBidi"/>
          <w:sz w:val="24"/>
          <w:szCs w:val="24"/>
        </w:rPr>
      </w:pPr>
      <w:r w:rsidRPr="00CB27D8">
        <w:rPr>
          <w:rFonts w:asciiTheme="minorBidi" w:hAnsiTheme="minorBidi"/>
          <w:sz w:val="24"/>
          <w:szCs w:val="24"/>
        </w:rPr>
        <w:lastRenderedPageBreak/>
        <w:t>According to Thompson (2019) it is thought that some victims might contribute to their victimisation, though this is often worded in a way that suggest the victim's actions or</w:t>
      </w:r>
      <w:r w:rsidR="00B611DC" w:rsidRPr="00CB27D8">
        <w:rPr>
          <w:rFonts w:asciiTheme="minorBidi" w:hAnsiTheme="minorBidi"/>
          <w:sz w:val="24"/>
          <w:szCs w:val="24"/>
        </w:rPr>
        <w:t xml:space="preserve"> </w:t>
      </w:r>
      <w:r w:rsidRPr="00CB27D8">
        <w:rPr>
          <w:rFonts w:asciiTheme="minorBidi" w:hAnsiTheme="minorBidi"/>
          <w:sz w:val="24"/>
          <w:szCs w:val="24"/>
        </w:rPr>
        <w:t>behaviours may have triggered events that lead to their victimi</w:t>
      </w:r>
      <w:r w:rsidR="00B315B6" w:rsidRPr="00CB27D8">
        <w:rPr>
          <w:rFonts w:asciiTheme="minorBidi" w:hAnsiTheme="minorBidi"/>
          <w:sz w:val="24"/>
          <w:szCs w:val="24"/>
        </w:rPr>
        <w:t>s</w:t>
      </w:r>
      <w:r w:rsidRPr="00CB27D8">
        <w:rPr>
          <w:rFonts w:asciiTheme="minorBidi" w:hAnsiTheme="minorBidi"/>
          <w:sz w:val="24"/>
          <w:szCs w:val="24"/>
        </w:rPr>
        <w:t xml:space="preserve">ation rather than outright blame being placed. </w:t>
      </w:r>
      <w:bookmarkStart w:id="48" w:name="_Hlk193965989"/>
    </w:p>
    <w:p w14:paraId="4334E4B4" w14:textId="77777777" w:rsidR="00FE7FEA" w:rsidRPr="00CB27D8" w:rsidRDefault="00FE7FEA" w:rsidP="00F92F21">
      <w:pPr>
        <w:pStyle w:val="Heading2"/>
        <w:spacing w:after="120" w:line="480" w:lineRule="auto"/>
        <w:rPr>
          <w:rFonts w:asciiTheme="minorBidi" w:hAnsiTheme="minorBidi" w:cstheme="minorBidi"/>
          <w:sz w:val="24"/>
          <w:szCs w:val="24"/>
        </w:rPr>
      </w:pPr>
      <w:bookmarkStart w:id="49" w:name="_Toc197454573"/>
      <w:bookmarkEnd w:id="48"/>
      <w:r w:rsidRPr="00CB27D8">
        <w:rPr>
          <w:rFonts w:asciiTheme="minorBidi" w:hAnsiTheme="minorBidi" w:cstheme="minorBidi"/>
          <w:sz w:val="24"/>
          <w:szCs w:val="24"/>
        </w:rPr>
        <w:t>4.2.4  To what extent do you agree that the majority of victims who engage with the criminal justice system (for example reporting a crime and participating in the prosecution of the crime) receive the support that they deserve?</w:t>
      </w:r>
      <w:bookmarkEnd w:id="49"/>
    </w:p>
    <w:p w14:paraId="5F36B41E" w14:textId="77777777" w:rsidR="00FE7FEA" w:rsidRPr="00CB27D8" w:rsidRDefault="00FE7FEA" w:rsidP="00F92F21">
      <w:pPr>
        <w:spacing w:line="480" w:lineRule="auto"/>
        <w:rPr>
          <w:rFonts w:asciiTheme="minorBidi" w:hAnsiTheme="minorBidi"/>
          <w:sz w:val="24"/>
          <w:szCs w:val="24"/>
        </w:rPr>
      </w:pPr>
      <w:r w:rsidRPr="00CB27D8">
        <w:rPr>
          <w:rFonts w:asciiTheme="minorBidi" w:hAnsiTheme="minorBidi"/>
          <w:noProof/>
          <w:sz w:val="24"/>
          <w:szCs w:val="24"/>
        </w:rPr>
        <w:drawing>
          <wp:inline distT="0" distB="0" distL="0" distR="0" wp14:anchorId="667BF675" wp14:editId="3CAAE13D">
            <wp:extent cx="5474825" cy="1880886"/>
            <wp:effectExtent l="0" t="0" r="0" b="0"/>
            <wp:docPr id="2140254325" name="Chart 7"/>
            <wp:cNvGraphicFramePr/>
            <a:graphic xmlns:a="http://schemas.openxmlformats.org/drawingml/2006/main">
              <a:graphicData uri="http://schemas.openxmlformats.org/drawingml/2006/chart">
                <c:chart xmlns:c="http://schemas.openxmlformats.org/drawingml/2006/chart" xmlns:r="http://schemas.openxmlformats.org/officeDocument/2006/relationships" r:id="rId17"/>
              </a:graphicData>
            </a:graphic>
          </wp:inline>
        </w:drawing>
      </w:r>
    </w:p>
    <w:p w14:paraId="50A8BDDC" w14:textId="77777777" w:rsidR="00FE7FEA" w:rsidRPr="00CB27D8" w:rsidRDefault="00FE7FEA" w:rsidP="00F92F21">
      <w:pPr>
        <w:spacing w:line="480" w:lineRule="auto"/>
        <w:rPr>
          <w:rFonts w:asciiTheme="minorBidi" w:hAnsiTheme="minorBidi"/>
          <w:sz w:val="24"/>
          <w:szCs w:val="24"/>
        </w:rPr>
      </w:pPr>
      <w:r w:rsidRPr="00CB27D8">
        <w:rPr>
          <w:rFonts w:asciiTheme="minorBidi" w:hAnsiTheme="minorBidi"/>
          <w:sz w:val="24"/>
          <w:szCs w:val="24"/>
        </w:rPr>
        <w:t>(Figure 5)</w:t>
      </w:r>
    </w:p>
    <w:p w14:paraId="74888E64" w14:textId="77777777" w:rsidR="00FE7FEA" w:rsidRPr="00CB27D8" w:rsidRDefault="00FE7FEA" w:rsidP="00F92F21">
      <w:pPr>
        <w:spacing w:line="480" w:lineRule="auto"/>
        <w:rPr>
          <w:rFonts w:asciiTheme="minorBidi" w:hAnsiTheme="minorBidi"/>
          <w:sz w:val="24"/>
          <w:szCs w:val="24"/>
        </w:rPr>
      </w:pPr>
      <w:r w:rsidRPr="00CB27D8">
        <w:rPr>
          <w:rFonts w:asciiTheme="minorBidi" w:hAnsiTheme="minorBidi"/>
          <w:sz w:val="24"/>
          <w:szCs w:val="24"/>
        </w:rPr>
        <w:t xml:space="preserve">Question 7 then goes on to ask to what extent does the participant agree that the majority of victims that engage with the criminal justice system (for example reporting a crime and participating in the prosecution of the crime) receive the support that they deserve. Figure 5 shows the majority of participants (52%) disagree and don’t believe that victims receive the appropriate support. 8% of participants strongly disagree and 21% were unsure. Only a small number of participants agreed with this and believe that victims do receive the appropriate support, 17% agree and 2% strongly agree. </w:t>
      </w:r>
    </w:p>
    <w:p w14:paraId="612B18D9" w14:textId="503FA9E4" w:rsidR="003B07DD" w:rsidRPr="00CB27D8" w:rsidRDefault="00FE7FEA" w:rsidP="009775F1">
      <w:pPr>
        <w:spacing w:line="480" w:lineRule="auto"/>
        <w:rPr>
          <w:rFonts w:asciiTheme="minorBidi" w:hAnsiTheme="minorBidi"/>
          <w:sz w:val="24"/>
          <w:szCs w:val="24"/>
        </w:rPr>
      </w:pPr>
      <w:r w:rsidRPr="00CB27D8">
        <w:rPr>
          <w:rFonts w:asciiTheme="minorBidi" w:hAnsiTheme="minorBidi"/>
          <w:sz w:val="24"/>
          <w:szCs w:val="24"/>
        </w:rPr>
        <w:t xml:space="preserve">According to the Criminal justice Joint Inspection (2023) a new report has found that the Criminal Justice system is not providing the best service to victims and is failing </w:t>
      </w:r>
      <w:r w:rsidRPr="00CB27D8">
        <w:rPr>
          <w:rFonts w:asciiTheme="minorBidi" w:hAnsiTheme="minorBidi"/>
          <w:sz w:val="24"/>
          <w:szCs w:val="24"/>
        </w:rPr>
        <w:lastRenderedPageBreak/>
        <w:t xml:space="preserve">to spend enough time and attention to cases. For example, according to Zizumbo-Colunga (2020) wrote high profile victims will receive more sympathy from the media and members of the public while </w:t>
      </w:r>
      <w:r w:rsidR="00506A0F" w:rsidRPr="00CB27D8">
        <w:rPr>
          <w:rFonts w:asciiTheme="minorBidi" w:hAnsiTheme="minorBidi"/>
          <w:sz w:val="24"/>
          <w:szCs w:val="24"/>
        </w:rPr>
        <w:t>victims</w:t>
      </w:r>
      <w:r w:rsidRPr="00CB27D8">
        <w:rPr>
          <w:rFonts w:asciiTheme="minorBidi" w:hAnsiTheme="minorBidi"/>
          <w:sz w:val="24"/>
          <w:szCs w:val="24"/>
        </w:rPr>
        <w:t xml:space="preserve"> who are deemed “poor” or in the “lower class society” do not </w:t>
      </w:r>
      <w:r w:rsidR="00506A0F" w:rsidRPr="00CB27D8">
        <w:rPr>
          <w:rFonts w:asciiTheme="minorBidi" w:hAnsiTheme="minorBidi"/>
          <w:sz w:val="24"/>
          <w:szCs w:val="24"/>
        </w:rPr>
        <w:t>receive</w:t>
      </w:r>
      <w:r w:rsidRPr="00CB27D8">
        <w:rPr>
          <w:rFonts w:asciiTheme="minorBidi" w:hAnsiTheme="minorBidi"/>
          <w:sz w:val="24"/>
          <w:szCs w:val="24"/>
        </w:rPr>
        <w:t xml:space="preserve"> the same amount of sympathy or media </w:t>
      </w:r>
      <w:r w:rsidR="00506A0F" w:rsidRPr="00CB27D8">
        <w:rPr>
          <w:rFonts w:asciiTheme="minorBidi" w:hAnsiTheme="minorBidi"/>
          <w:sz w:val="24"/>
          <w:szCs w:val="24"/>
        </w:rPr>
        <w:t>recognition</w:t>
      </w:r>
      <w:r w:rsidRPr="00CB27D8">
        <w:rPr>
          <w:rFonts w:asciiTheme="minorBidi" w:hAnsiTheme="minorBidi"/>
          <w:sz w:val="24"/>
          <w:szCs w:val="24"/>
        </w:rPr>
        <w:t xml:space="preserve"> and are easily </w:t>
      </w:r>
      <w:r w:rsidR="00506A0F" w:rsidRPr="00CB27D8">
        <w:rPr>
          <w:rFonts w:asciiTheme="minorBidi" w:hAnsiTheme="minorBidi"/>
          <w:sz w:val="24"/>
          <w:szCs w:val="24"/>
        </w:rPr>
        <w:t>dismissed</w:t>
      </w:r>
      <w:r w:rsidRPr="00CB27D8">
        <w:rPr>
          <w:rFonts w:asciiTheme="minorBidi" w:hAnsiTheme="minorBidi"/>
          <w:sz w:val="24"/>
          <w:szCs w:val="24"/>
        </w:rPr>
        <w:t xml:space="preserve"> and their cases are not taken seriously. </w:t>
      </w:r>
    </w:p>
    <w:p w14:paraId="5A2C4655" w14:textId="74FC2221" w:rsidR="00FE7FEA" w:rsidRPr="00CB27D8" w:rsidRDefault="00FE7FEA" w:rsidP="00F92F21">
      <w:pPr>
        <w:pStyle w:val="Heading2"/>
        <w:spacing w:after="120" w:line="480" w:lineRule="auto"/>
        <w:rPr>
          <w:rFonts w:asciiTheme="minorBidi" w:hAnsiTheme="minorBidi" w:cstheme="minorBidi"/>
          <w:sz w:val="24"/>
          <w:szCs w:val="24"/>
        </w:rPr>
      </w:pPr>
      <w:bookmarkStart w:id="50" w:name="_Toc197454574"/>
      <w:r w:rsidRPr="00CB27D8">
        <w:rPr>
          <w:rFonts w:asciiTheme="minorBidi" w:hAnsiTheme="minorBidi" w:cstheme="minorBidi"/>
          <w:sz w:val="24"/>
          <w:szCs w:val="24"/>
        </w:rPr>
        <w:t>4.2.5  Do you feel that in the last 10 years society has become more, or less, empathetic towards victims of crime?</w:t>
      </w:r>
      <w:bookmarkEnd w:id="50"/>
    </w:p>
    <w:p w14:paraId="6F930E88" w14:textId="77777777" w:rsidR="00FE7FEA" w:rsidRPr="00CB27D8" w:rsidRDefault="00FE7FEA" w:rsidP="00F92F21">
      <w:pPr>
        <w:spacing w:line="480" w:lineRule="auto"/>
        <w:rPr>
          <w:rFonts w:asciiTheme="minorBidi" w:hAnsiTheme="minorBidi"/>
          <w:sz w:val="24"/>
          <w:szCs w:val="24"/>
        </w:rPr>
      </w:pPr>
      <w:r w:rsidRPr="00CB27D8">
        <w:rPr>
          <w:rFonts w:asciiTheme="minorBidi" w:hAnsiTheme="minorBidi"/>
          <w:noProof/>
          <w:sz w:val="24"/>
          <w:szCs w:val="24"/>
        </w:rPr>
        <w:drawing>
          <wp:inline distT="0" distB="0" distL="0" distR="0" wp14:anchorId="028FA8DF" wp14:editId="5C4E1FF8">
            <wp:extent cx="5486400" cy="1587795"/>
            <wp:effectExtent l="0" t="0" r="0" b="0"/>
            <wp:docPr id="2014517437" name="Chart 8"/>
            <wp:cNvGraphicFramePr/>
            <a:graphic xmlns:a="http://schemas.openxmlformats.org/drawingml/2006/main">
              <a:graphicData uri="http://schemas.openxmlformats.org/drawingml/2006/chart">
                <c:chart xmlns:c="http://schemas.openxmlformats.org/drawingml/2006/chart" xmlns:r="http://schemas.openxmlformats.org/officeDocument/2006/relationships" r:id="rId18"/>
              </a:graphicData>
            </a:graphic>
          </wp:inline>
        </w:drawing>
      </w:r>
    </w:p>
    <w:p w14:paraId="77A16792" w14:textId="77777777" w:rsidR="00FE7FEA" w:rsidRPr="00CB27D8" w:rsidRDefault="00FE7FEA" w:rsidP="00F92F21">
      <w:pPr>
        <w:spacing w:line="480" w:lineRule="auto"/>
        <w:rPr>
          <w:rFonts w:asciiTheme="minorBidi" w:hAnsiTheme="minorBidi"/>
          <w:sz w:val="24"/>
          <w:szCs w:val="24"/>
        </w:rPr>
      </w:pPr>
      <w:r w:rsidRPr="00CB27D8">
        <w:rPr>
          <w:rFonts w:asciiTheme="minorBidi" w:hAnsiTheme="minorBidi"/>
          <w:sz w:val="24"/>
          <w:szCs w:val="24"/>
        </w:rPr>
        <w:t>(Figure 6)</w:t>
      </w:r>
    </w:p>
    <w:p w14:paraId="060F4919" w14:textId="45078EA2" w:rsidR="00FE7FEA" w:rsidRPr="00CB27D8" w:rsidRDefault="00FE7FEA" w:rsidP="00F92F21">
      <w:pPr>
        <w:spacing w:line="480" w:lineRule="auto"/>
        <w:rPr>
          <w:rFonts w:asciiTheme="minorBidi" w:hAnsiTheme="minorBidi"/>
          <w:sz w:val="24"/>
          <w:szCs w:val="24"/>
        </w:rPr>
      </w:pPr>
      <w:r w:rsidRPr="00CB27D8">
        <w:rPr>
          <w:rFonts w:asciiTheme="minorBidi" w:hAnsiTheme="minorBidi"/>
          <w:sz w:val="24"/>
          <w:szCs w:val="24"/>
        </w:rPr>
        <w:t>Question 8 asked participants if they fe</w:t>
      </w:r>
      <w:r w:rsidR="00B315B6" w:rsidRPr="00CB27D8">
        <w:rPr>
          <w:rFonts w:asciiTheme="minorBidi" w:hAnsiTheme="minorBidi"/>
          <w:sz w:val="24"/>
          <w:szCs w:val="24"/>
        </w:rPr>
        <w:t>el</w:t>
      </w:r>
      <w:r w:rsidRPr="00CB27D8">
        <w:rPr>
          <w:rFonts w:asciiTheme="minorBidi" w:hAnsiTheme="minorBidi"/>
          <w:sz w:val="24"/>
          <w:szCs w:val="24"/>
        </w:rPr>
        <w:t xml:space="preserve"> that in the last 10 years society has become more, or less, empathetic towards victims of crime. As seen in figure 6 the majority of participants believe that society has become a little less empathetic towards victims in the last 10 years. 25% believe that society has become a little more empathetic, 10% believe it to be a lot more, 8% believe it to be a lot less and 23% believe that it depends on the victim. </w:t>
      </w:r>
    </w:p>
    <w:p w14:paraId="1373FDB4" w14:textId="77777777" w:rsidR="00FE7FEA" w:rsidRPr="00CB27D8" w:rsidRDefault="00FE7FEA" w:rsidP="00F92F21">
      <w:pPr>
        <w:spacing w:line="480" w:lineRule="auto"/>
        <w:rPr>
          <w:rFonts w:asciiTheme="minorBidi" w:hAnsiTheme="minorBidi"/>
          <w:sz w:val="24"/>
          <w:szCs w:val="24"/>
        </w:rPr>
      </w:pPr>
      <w:r w:rsidRPr="00CB27D8">
        <w:rPr>
          <w:rFonts w:asciiTheme="minorBidi" w:hAnsiTheme="minorBidi"/>
          <w:sz w:val="24"/>
          <w:szCs w:val="24"/>
        </w:rPr>
        <w:t xml:space="preserve">According to Martingano (2024) in the past decade, society's empathy toward crime victims has become a delicate subject. While some research suggests a decline in empathy, others point to a rise in compassion—particularly among younger generations. At the same time, evidence shows progress in how victims are understood and supported. However, concerns persist about victims' confidence in </w:t>
      </w:r>
      <w:r w:rsidRPr="00CB27D8">
        <w:rPr>
          <w:rFonts w:asciiTheme="minorBidi" w:hAnsiTheme="minorBidi"/>
          <w:sz w:val="24"/>
          <w:szCs w:val="24"/>
        </w:rPr>
        <w:lastRenderedPageBreak/>
        <w:t>the criminal justice system and their access to appropriate services. Additionally, certain types of media exposure, such as violent content, may negatively impact overall empathy levels, highlighting the ongoing need for thoughtful public discourse and systemic improvements.</w:t>
      </w:r>
    </w:p>
    <w:p w14:paraId="63D8B004" w14:textId="77777777" w:rsidR="00FE7FEA" w:rsidRPr="00CB27D8" w:rsidRDefault="00FE7FEA" w:rsidP="00F92F21">
      <w:pPr>
        <w:pStyle w:val="Heading2"/>
        <w:spacing w:after="120" w:line="480" w:lineRule="auto"/>
        <w:rPr>
          <w:rFonts w:asciiTheme="minorBidi" w:hAnsiTheme="minorBidi" w:cstheme="minorBidi"/>
          <w:sz w:val="24"/>
          <w:szCs w:val="24"/>
        </w:rPr>
      </w:pPr>
      <w:bookmarkStart w:id="51" w:name="_Toc197454575"/>
      <w:r w:rsidRPr="00CB27D8">
        <w:rPr>
          <w:rFonts w:asciiTheme="minorBidi" w:hAnsiTheme="minorBidi" w:cstheme="minorBidi"/>
          <w:sz w:val="24"/>
          <w:szCs w:val="24"/>
        </w:rPr>
        <w:t>4.2.6  Do you think that stereotyping a victim, based on their appearance or behaviour, contributes to a culture of victim-blaming?</w:t>
      </w:r>
      <w:bookmarkEnd w:id="51"/>
    </w:p>
    <w:p w14:paraId="0AE56A30" w14:textId="77777777" w:rsidR="00FE7FEA" w:rsidRPr="00CB27D8" w:rsidRDefault="00FE7FEA" w:rsidP="00F92F21">
      <w:pPr>
        <w:spacing w:line="480" w:lineRule="auto"/>
        <w:rPr>
          <w:rFonts w:asciiTheme="minorBidi" w:hAnsiTheme="minorBidi"/>
          <w:sz w:val="24"/>
          <w:szCs w:val="24"/>
        </w:rPr>
      </w:pPr>
      <w:r w:rsidRPr="00CB27D8">
        <w:rPr>
          <w:rFonts w:asciiTheme="minorBidi" w:hAnsiTheme="minorBidi"/>
          <w:noProof/>
          <w:sz w:val="24"/>
          <w:szCs w:val="24"/>
        </w:rPr>
        <w:drawing>
          <wp:inline distT="0" distB="0" distL="0" distR="0" wp14:anchorId="3C2D4656" wp14:editId="2FF02889">
            <wp:extent cx="5486400" cy="1631092"/>
            <wp:effectExtent l="0" t="0" r="0" b="0"/>
            <wp:docPr id="1865755143" name="Chart 10"/>
            <wp:cNvGraphicFramePr/>
            <a:graphic xmlns:a="http://schemas.openxmlformats.org/drawingml/2006/main">
              <a:graphicData uri="http://schemas.openxmlformats.org/drawingml/2006/chart">
                <c:chart xmlns:c="http://schemas.openxmlformats.org/drawingml/2006/chart" xmlns:r="http://schemas.openxmlformats.org/officeDocument/2006/relationships" r:id="rId19"/>
              </a:graphicData>
            </a:graphic>
          </wp:inline>
        </w:drawing>
      </w:r>
    </w:p>
    <w:p w14:paraId="1E277A06" w14:textId="77777777" w:rsidR="00FE7FEA" w:rsidRPr="00CB27D8" w:rsidRDefault="00FE7FEA" w:rsidP="00F92F21">
      <w:pPr>
        <w:spacing w:line="480" w:lineRule="auto"/>
        <w:rPr>
          <w:rFonts w:asciiTheme="minorBidi" w:hAnsiTheme="minorBidi"/>
          <w:sz w:val="24"/>
          <w:szCs w:val="24"/>
        </w:rPr>
      </w:pPr>
      <w:r w:rsidRPr="00CB27D8">
        <w:rPr>
          <w:rFonts w:asciiTheme="minorBidi" w:hAnsiTheme="minorBidi"/>
          <w:sz w:val="24"/>
          <w:szCs w:val="24"/>
        </w:rPr>
        <w:t>(Figure 8)</w:t>
      </w:r>
    </w:p>
    <w:p w14:paraId="6B80EFB3" w14:textId="77777777" w:rsidR="00FE7FEA" w:rsidRPr="00CB27D8" w:rsidRDefault="00FE7FEA" w:rsidP="00F92F21">
      <w:pPr>
        <w:spacing w:line="480" w:lineRule="auto"/>
        <w:rPr>
          <w:rFonts w:asciiTheme="minorBidi" w:hAnsiTheme="minorBidi"/>
          <w:sz w:val="24"/>
          <w:szCs w:val="24"/>
        </w:rPr>
      </w:pPr>
      <w:r w:rsidRPr="00CB27D8">
        <w:rPr>
          <w:rFonts w:asciiTheme="minorBidi" w:hAnsiTheme="minorBidi"/>
          <w:sz w:val="24"/>
          <w:szCs w:val="24"/>
        </w:rPr>
        <w:t xml:space="preserve">Question 11 asked </w:t>
      </w:r>
      <w:bookmarkStart w:id="52" w:name="_Hlk193985757"/>
      <w:r w:rsidRPr="00CB27D8">
        <w:rPr>
          <w:rFonts w:asciiTheme="minorBidi" w:hAnsiTheme="minorBidi"/>
          <w:sz w:val="24"/>
          <w:szCs w:val="24"/>
        </w:rPr>
        <w:t xml:space="preserve">participants if they thought stereotyping a victim, based on their appearance or behaviour, contributes to a culture of victim-blaming. From the figure above we can see that almost all of the participants (81%) agree with this question </w:t>
      </w:r>
      <w:bookmarkEnd w:id="52"/>
      <w:r w:rsidRPr="00CB27D8">
        <w:rPr>
          <w:rFonts w:asciiTheme="minorBidi" w:hAnsiTheme="minorBidi"/>
          <w:sz w:val="24"/>
          <w:szCs w:val="24"/>
        </w:rPr>
        <w:t xml:space="preserve">while 15% believe that it might and 4% were usure. These findings suggest that there is an issue with victim-blaming within society which will not only impact victims but can also have a ripple effect on society by eroding trust in institution (for example the police and the justice system) and may allow perpetrators to avoid accountability for their actions </w:t>
      </w:r>
    </w:p>
    <w:p w14:paraId="4C7896B8" w14:textId="01B38382" w:rsidR="00FE7FEA" w:rsidRPr="00CB27D8" w:rsidRDefault="00FE7FEA" w:rsidP="00F92F21">
      <w:pPr>
        <w:spacing w:line="480" w:lineRule="auto"/>
        <w:rPr>
          <w:rFonts w:asciiTheme="minorBidi" w:hAnsiTheme="minorBidi"/>
          <w:sz w:val="24"/>
          <w:szCs w:val="24"/>
        </w:rPr>
      </w:pPr>
      <w:r w:rsidRPr="00CB27D8">
        <w:rPr>
          <w:rFonts w:asciiTheme="minorBidi" w:hAnsiTheme="minorBidi"/>
          <w:sz w:val="24"/>
          <w:szCs w:val="24"/>
        </w:rPr>
        <w:t xml:space="preserve">According to Spencer (2016) when society stereotypes a victim—whether by the way they dress, act, or the environment they are in—it shifts the focus from the perpetrator's actions to the victim's supposed role in the event. This process unjustly places the responsibility for the harm on the victim rather than the one who caused </w:t>
      </w:r>
      <w:r w:rsidRPr="00CB27D8">
        <w:rPr>
          <w:rFonts w:asciiTheme="minorBidi" w:hAnsiTheme="minorBidi"/>
          <w:sz w:val="24"/>
          <w:szCs w:val="24"/>
        </w:rPr>
        <w:lastRenderedPageBreak/>
        <w:t>the harm. This type of behaviour can  have a negative psychological impact on the victim as they may not believe they deserve any justice or support. Additionally it can discourage future victims from coming forward, further silencing those who need support and justice.</w:t>
      </w:r>
    </w:p>
    <w:p w14:paraId="493AF1E0" w14:textId="01B38382" w:rsidR="00FE7FEA" w:rsidRPr="00CB27D8" w:rsidRDefault="00FE7FEA" w:rsidP="00F92F21">
      <w:pPr>
        <w:pStyle w:val="Heading2"/>
        <w:spacing w:after="120" w:line="480" w:lineRule="auto"/>
        <w:rPr>
          <w:rFonts w:asciiTheme="minorBidi" w:hAnsiTheme="minorBidi" w:cstheme="minorBidi"/>
          <w:sz w:val="24"/>
          <w:szCs w:val="24"/>
        </w:rPr>
      </w:pPr>
      <w:bookmarkStart w:id="53" w:name="_Toc197454576"/>
      <w:r w:rsidRPr="00CB27D8">
        <w:rPr>
          <w:rFonts w:asciiTheme="minorBidi" w:hAnsiTheme="minorBidi" w:cstheme="minorBidi"/>
          <w:sz w:val="24"/>
          <w:szCs w:val="24"/>
        </w:rPr>
        <w:t>4.2.7  Do you think that victim-blaming reduces the likelihood of victims seeking help?</w:t>
      </w:r>
      <w:bookmarkEnd w:id="53"/>
    </w:p>
    <w:p w14:paraId="755E00D4" w14:textId="77777777" w:rsidR="00FE7FEA" w:rsidRPr="00CB27D8" w:rsidRDefault="00FE7FEA" w:rsidP="00F92F21">
      <w:pPr>
        <w:spacing w:line="480" w:lineRule="auto"/>
        <w:rPr>
          <w:rFonts w:asciiTheme="minorBidi" w:hAnsiTheme="minorBidi"/>
          <w:sz w:val="24"/>
          <w:szCs w:val="24"/>
        </w:rPr>
      </w:pPr>
      <w:r w:rsidRPr="00CB27D8">
        <w:rPr>
          <w:rFonts w:asciiTheme="minorBidi" w:hAnsiTheme="minorBidi"/>
          <w:noProof/>
          <w:sz w:val="24"/>
          <w:szCs w:val="24"/>
        </w:rPr>
        <w:drawing>
          <wp:inline distT="0" distB="0" distL="0" distR="0" wp14:anchorId="2B4FDAB3" wp14:editId="3185D115">
            <wp:extent cx="5486400" cy="1631092"/>
            <wp:effectExtent l="0" t="0" r="0" b="0"/>
            <wp:docPr id="1339211190" name="Chart 10"/>
            <wp:cNvGraphicFramePr/>
            <a:graphic xmlns:a="http://schemas.openxmlformats.org/drawingml/2006/main">
              <a:graphicData uri="http://schemas.openxmlformats.org/drawingml/2006/chart">
                <c:chart xmlns:c="http://schemas.openxmlformats.org/drawingml/2006/chart" xmlns:r="http://schemas.openxmlformats.org/officeDocument/2006/relationships" r:id="rId20"/>
              </a:graphicData>
            </a:graphic>
          </wp:inline>
        </w:drawing>
      </w:r>
    </w:p>
    <w:p w14:paraId="3252B8C8" w14:textId="77777777" w:rsidR="00FE7FEA" w:rsidRPr="00CB27D8" w:rsidRDefault="00FE7FEA" w:rsidP="00F92F21">
      <w:pPr>
        <w:spacing w:line="480" w:lineRule="auto"/>
        <w:rPr>
          <w:rFonts w:asciiTheme="minorBidi" w:hAnsiTheme="minorBidi"/>
          <w:sz w:val="24"/>
          <w:szCs w:val="24"/>
        </w:rPr>
      </w:pPr>
      <w:r w:rsidRPr="00CB27D8">
        <w:rPr>
          <w:rFonts w:asciiTheme="minorBidi" w:hAnsiTheme="minorBidi"/>
          <w:sz w:val="24"/>
          <w:szCs w:val="24"/>
        </w:rPr>
        <w:t>(Figure 9)</w:t>
      </w:r>
    </w:p>
    <w:p w14:paraId="2A879C8F" w14:textId="77777777" w:rsidR="00FE7FEA" w:rsidRPr="00CB27D8" w:rsidRDefault="00FE7FEA" w:rsidP="00F92F21">
      <w:pPr>
        <w:spacing w:line="480" w:lineRule="auto"/>
        <w:rPr>
          <w:rFonts w:asciiTheme="minorBidi" w:hAnsiTheme="minorBidi"/>
          <w:sz w:val="24"/>
          <w:szCs w:val="24"/>
        </w:rPr>
      </w:pPr>
      <w:r w:rsidRPr="00CB27D8">
        <w:rPr>
          <w:rFonts w:asciiTheme="minorBidi" w:hAnsiTheme="minorBidi"/>
          <w:sz w:val="24"/>
          <w:szCs w:val="24"/>
        </w:rPr>
        <w:t xml:space="preserve">Question 12 asked participants if they thought that victim-blaming reduces the likelihood of victims seeking help. Again the majority of participants (73%) said yes and think that victim blaming does have an impact on victims seeking help, 8% of participants said no it doesn’t have an impact, 15% said that maybe it does and the remining 4% were unsure. </w:t>
      </w:r>
    </w:p>
    <w:p w14:paraId="382BA935" w14:textId="319C42A2" w:rsidR="003B07DD" w:rsidRPr="00CB27D8" w:rsidRDefault="00FE7FEA" w:rsidP="002D5996">
      <w:pPr>
        <w:spacing w:line="480" w:lineRule="auto"/>
        <w:rPr>
          <w:rFonts w:asciiTheme="minorBidi" w:hAnsiTheme="minorBidi"/>
          <w:sz w:val="24"/>
          <w:szCs w:val="24"/>
        </w:rPr>
      </w:pPr>
      <w:r w:rsidRPr="00CB27D8">
        <w:rPr>
          <w:rFonts w:asciiTheme="minorBidi" w:hAnsiTheme="minorBidi"/>
          <w:sz w:val="24"/>
          <w:szCs w:val="24"/>
        </w:rPr>
        <w:t>According to Hargrave et al. (2024) studies on sexual assault have shown that when victims express self-blame or fail to resist physically, they often receive less supportive responses, which can discourage future help-seeking. Similarly, in cases of intimate partner violence (IPV), the Intimate Partner Violence Stigmatisation Model demonstrates how cultural stigma and victim-blaming from both formal and informal sources increase survivors’ reluctance to disclose abuse or seek assistance.</w:t>
      </w:r>
    </w:p>
    <w:p w14:paraId="3D41825E" w14:textId="77777777" w:rsidR="00FE7FEA" w:rsidRPr="00CB27D8" w:rsidRDefault="00FE7FEA" w:rsidP="00F92F21">
      <w:pPr>
        <w:pStyle w:val="Heading2"/>
        <w:spacing w:after="120" w:line="480" w:lineRule="auto"/>
        <w:rPr>
          <w:rFonts w:asciiTheme="minorBidi" w:hAnsiTheme="minorBidi" w:cstheme="minorBidi"/>
          <w:sz w:val="24"/>
          <w:szCs w:val="24"/>
        </w:rPr>
      </w:pPr>
      <w:bookmarkStart w:id="54" w:name="_Toc197454577"/>
      <w:r w:rsidRPr="00CB27D8">
        <w:rPr>
          <w:rFonts w:asciiTheme="minorBidi" w:hAnsiTheme="minorBidi" w:cstheme="minorBidi"/>
          <w:sz w:val="24"/>
          <w:szCs w:val="24"/>
        </w:rPr>
        <w:lastRenderedPageBreak/>
        <w:t>4.2.8  Do you think that victim-blaming reduces the likelihood of victims reporting incidents?</w:t>
      </w:r>
      <w:bookmarkEnd w:id="54"/>
    </w:p>
    <w:p w14:paraId="15331EE7" w14:textId="77777777" w:rsidR="00FE7FEA" w:rsidRPr="00CB27D8" w:rsidRDefault="00FE7FEA" w:rsidP="00F92F21">
      <w:pPr>
        <w:spacing w:line="480" w:lineRule="auto"/>
        <w:rPr>
          <w:rFonts w:asciiTheme="minorBidi" w:hAnsiTheme="minorBidi"/>
          <w:sz w:val="24"/>
          <w:szCs w:val="24"/>
        </w:rPr>
      </w:pPr>
      <w:r w:rsidRPr="00CB27D8">
        <w:rPr>
          <w:rFonts w:asciiTheme="minorBidi" w:hAnsiTheme="minorBidi"/>
          <w:noProof/>
          <w:sz w:val="24"/>
          <w:szCs w:val="24"/>
        </w:rPr>
        <w:drawing>
          <wp:inline distT="0" distB="0" distL="0" distR="0" wp14:anchorId="75B2D41D" wp14:editId="6880534B">
            <wp:extent cx="5486400" cy="1631092"/>
            <wp:effectExtent l="0" t="0" r="0" b="0"/>
            <wp:docPr id="428682086" name="Chart 10"/>
            <wp:cNvGraphicFramePr/>
            <a:graphic xmlns:a="http://schemas.openxmlformats.org/drawingml/2006/main">
              <a:graphicData uri="http://schemas.openxmlformats.org/drawingml/2006/chart">
                <c:chart xmlns:c="http://schemas.openxmlformats.org/drawingml/2006/chart" xmlns:r="http://schemas.openxmlformats.org/officeDocument/2006/relationships" r:id="rId21"/>
              </a:graphicData>
            </a:graphic>
          </wp:inline>
        </w:drawing>
      </w:r>
    </w:p>
    <w:p w14:paraId="653533B8" w14:textId="77777777" w:rsidR="00FE7FEA" w:rsidRPr="00CB27D8" w:rsidRDefault="00FE7FEA" w:rsidP="00F92F21">
      <w:pPr>
        <w:spacing w:line="480" w:lineRule="auto"/>
        <w:rPr>
          <w:rFonts w:asciiTheme="minorBidi" w:hAnsiTheme="minorBidi"/>
          <w:sz w:val="24"/>
          <w:szCs w:val="24"/>
        </w:rPr>
      </w:pPr>
      <w:r w:rsidRPr="00CB27D8">
        <w:rPr>
          <w:rFonts w:asciiTheme="minorBidi" w:hAnsiTheme="minorBidi"/>
          <w:sz w:val="24"/>
          <w:szCs w:val="24"/>
        </w:rPr>
        <w:t>(Figure 10)</w:t>
      </w:r>
    </w:p>
    <w:p w14:paraId="450E15B3" w14:textId="77777777" w:rsidR="00FE7FEA" w:rsidRPr="00CB27D8" w:rsidRDefault="00FE7FEA" w:rsidP="00F92F21">
      <w:pPr>
        <w:spacing w:line="480" w:lineRule="auto"/>
        <w:rPr>
          <w:rFonts w:asciiTheme="minorBidi" w:hAnsiTheme="minorBidi"/>
          <w:sz w:val="24"/>
          <w:szCs w:val="24"/>
        </w:rPr>
      </w:pPr>
      <w:r w:rsidRPr="00CB27D8">
        <w:rPr>
          <w:rFonts w:asciiTheme="minorBidi" w:hAnsiTheme="minorBidi"/>
          <w:sz w:val="24"/>
          <w:szCs w:val="24"/>
        </w:rPr>
        <w:t xml:space="preserve">Question 13 asked participants if they thought that victim-blaming reduces the likelihood of victims reporting incidents. Again the majority of participants (79%) said yes and think that victim blaming does have an impact on victims reporting incident , 8% of participants said no it doesn’t have an impact, 8% said that maybe it does and the remining 4% were unsure. </w:t>
      </w:r>
    </w:p>
    <w:p w14:paraId="7C66F212" w14:textId="63B8A2F9" w:rsidR="00FE7FEA" w:rsidRPr="00CB27D8" w:rsidRDefault="00FE7FEA" w:rsidP="00F92F21">
      <w:pPr>
        <w:spacing w:line="480" w:lineRule="auto"/>
        <w:rPr>
          <w:rFonts w:asciiTheme="minorBidi" w:hAnsiTheme="minorBidi"/>
          <w:sz w:val="24"/>
          <w:szCs w:val="24"/>
        </w:rPr>
      </w:pPr>
      <w:r w:rsidRPr="00CB27D8">
        <w:rPr>
          <w:rFonts w:asciiTheme="minorBidi" w:hAnsiTheme="minorBidi"/>
          <w:sz w:val="24"/>
          <w:szCs w:val="24"/>
        </w:rPr>
        <w:t xml:space="preserve">This is supported by Lathan et al. (2022) who examined victim-blaming and harmful attitudes. The examination  found that such attitudes not only reduce support and help-seeking rates among victims but also contribute to the failure to hold perpetrators accountable, thereby impacting prevention efforts and treatment seeking for victims. </w:t>
      </w:r>
    </w:p>
    <w:p w14:paraId="14619B19" w14:textId="77777777" w:rsidR="00FE7FEA" w:rsidRPr="00CB27D8" w:rsidRDefault="00FE7FEA" w:rsidP="00F92F21">
      <w:pPr>
        <w:pStyle w:val="Heading2"/>
        <w:spacing w:after="120" w:line="480" w:lineRule="auto"/>
        <w:rPr>
          <w:rFonts w:asciiTheme="minorBidi" w:hAnsiTheme="minorBidi" w:cstheme="minorBidi"/>
          <w:sz w:val="24"/>
          <w:szCs w:val="24"/>
        </w:rPr>
      </w:pPr>
      <w:bookmarkStart w:id="55" w:name="_Toc197454578"/>
      <w:r w:rsidRPr="00CB27D8">
        <w:rPr>
          <w:rFonts w:asciiTheme="minorBidi" w:hAnsiTheme="minorBidi" w:cstheme="minorBidi"/>
          <w:sz w:val="24"/>
          <w:szCs w:val="24"/>
        </w:rPr>
        <w:lastRenderedPageBreak/>
        <w:t>4.2.9  Do you believe that certain behaviours increase the likelihood of someone becoming a victim of crime?</w:t>
      </w:r>
      <w:bookmarkEnd w:id="55"/>
    </w:p>
    <w:p w14:paraId="7F87B99D" w14:textId="77777777" w:rsidR="00FE7FEA" w:rsidRPr="00CB27D8" w:rsidRDefault="00FE7FEA" w:rsidP="00F92F21">
      <w:pPr>
        <w:spacing w:line="480" w:lineRule="auto"/>
        <w:rPr>
          <w:rFonts w:asciiTheme="minorBidi" w:hAnsiTheme="minorBidi"/>
          <w:sz w:val="24"/>
          <w:szCs w:val="24"/>
        </w:rPr>
      </w:pPr>
      <w:r w:rsidRPr="00CB27D8">
        <w:rPr>
          <w:rFonts w:asciiTheme="minorBidi" w:hAnsiTheme="minorBidi"/>
          <w:noProof/>
          <w:sz w:val="24"/>
          <w:szCs w:val="24"/>
        </w:rPr>
        <w:drawing>
          <wp:inline distT="0" distB="0" distL="0" distR="0" wp14:anchorId="1E0860B4" wp14:editId="4272A7EA">
            <wp:extent cx="5194570" cy="1511030"/>
            <wp:effectExtent l="0" t="0" r="0" b="0"/>
            <wp:docPr id="115098575" name="Chart 12"/>
            <wp:cNvGraphicFramePr/>
            <a:graphic xmlns:a="http://schemas.openxmlformats.org/drawingml/2006/main">
              <a:graphicData uri="http://schemas.openxmlformats.org/drawingml/2006/chart">
                <c:chart xmlns:c="http://schemas.openxmlformats.org/drawingml/2006/chart" xmlns:r="http://schemas.openxmlformats.org/officeDocument/2006/relationships" r:id="rId22"/>
              </a:graphicData>
            </a:graphic>
          </wp:inline>
        </w:drawing>
      </w:r>
    </w:p>
    <w:p w14:paraId="14E8AA55" w14:textId="77777777" w:rsidR="00FE7FEA" w:rsidRPr="00CB27D8" w:rsidRDefault="00FE7FEA" w:rsidP="00F92F21">
      <w:pPr>
        <w:spacing w:line="480" w:lineRule="auto"/>
        <w:rPr>
          <w:rFonts w:asciiTheme="minorBidi" w:hAnsiTheme="minorBidi"/>
          <w:sz w:val="24"/>
          <w:szCs w:val="24"/>
        </w:rPr>
      </w:pPr>
      <w:r w:rsidRPr="00CB27D8">
        <w:rPr>
          <w:rFonts w:asciiTheme="minorBidi" w:hAnsiTheme="minorBidi"/>
          <w:sz w:val="24"/>
          <w:szCs w:val="24"/>
        </w:rPr>
        <w:t xml:space="preserve">(Figure 12) </w:t>
      </w:r>
    </w:p>
    <w:p w14:paraId="3CDB40BE" w14:textId="77777777" w:rsidR="00FE7FEA" w:rsidRPr="00CB27D8" w:rsidRDefault="00FE7FEA" w:rsidP="00F92F21">
      <w:pPr>
        <w:spacing w:line="480" w:lineRule="auto"/>
        <w:rPr>
          <w:rFonts w:asciiTheme="minorBidi" w:hAnsiTheme="minorBidi"/>
          <w:sz w:val="24"/>
          <w:szCs w:val="24"/>
        </w:rPr>
      </w:pPr>
      <w:r w:rsidRPr="00CB27D8">
        <w:rPr>
          <w:rFonts w:asciiTheme="minorBidi" w:hAnsiTheme="minorBidi"/>
          <w:sz w:val="24"/>
          <w:szCs w:val="24"/>
        </w:rPr>
        <w:t>Question 16 asked participants if they believe that certain behaviours increase the likelihood of someone becoming a victim of crime. 65% of participants believe that sometimes certain behaviours increase the likelihood of someone becoming a victim, 6% believe that it always increases the likelihood, 10% said it rarely does, 2% said never and 16% were unsure. The belief that certain behaviours can increase the likelihood of someone becoming a victim is supported by the lifestyle exposure theory.</w:t>
      </w:r>
    </w:p>
    <w:p w14:paraId="424F85E6" w14:textId="77777777" w:rsidR="00FE7FEA" w:rsidRPr="00CB27D8" w:rsidRDefault="00FE7FEA" w:rsidP="00F92F21">
      <w:pPr>
        <w:spacing w:line="480" w:lineRule="auto"/>
        <w:rPr>
          <w:rFonts w:asciiTheme="minorBidi" w:hAnsiTheme="minorBidi"/>
          <w:sz w:val="24"/>
          <w:szCs w:val="24"/>
        </w:rPr>
      </w:pPr>
      <w:r w:rsidRPr="00CB27D8">
        <w:rPr>
          <w:rFonts w:asciiTheme="minorBidi" w:hAnsiTheme="minorBidi"/>
          <w:sz w:val="24"/>
          <w:szCs w:val="24"/>
        </w:rPr>
        <w:t>As mentioned in the literature review Lifestyle-Exposure Theory (LET) suggests that a person's risk of victimisation is influenced by their daily routines and lifestyle choices. Activities that increase exposure to high-risk environments or potential offenders—such as going out at night or associating with risky individuals—can raise the likelihood of becoming a victim. The theory highlights that victimisation is often shaped by where people go, what they do, and who they are around (McNeeley, 2014).</w:t>
      </w:r>
    </w:p>
    <w:p w14:paraId="7FD0B054" w14:textId="77777777" w:rsidR="00FE7FEA" w:rsidRPr="00CB27D8" w:rsidRDefault="00FE7FEA" w:rsidP="00F92F21">
      <w:pPr>
        <w:pStyle w:val="Heading2"/>
        <w:spacing w:after="120" w:line="480" w:lineRule="auto"/>
        <w:rPr>
          <w:rFonts w:asciiTheme="minorBidi" w:hAnsiTheme="minorBidi" w:cstheme="minorBidi"/>
          <w:sz w:val="24"/>
          <w:szCs w:val="24"/>
        </w:rPr>
      </w:pPr>
      <w:bookmarkStart w:id="56" w:name="_Toc197454579"/>
      <w:r w:rsidRPr="00CB27D8">
        <w:rPr>
          <w:rFonts w:asciiTheme="minorBidi" w:hAnsiTheme="minorBidi" w:cstheme="minorBidi"/>
          <w:sz w:val="24"/>
          <w:szCs w:val="24"/>
        </w:rPr>
        <w:lastRenderedPageBreak/>
        <w:t>4.2.10 Can you provide an example of behaviours that you feel  may increase the likelihood of someone becoming a victim of crime?</w:t>
      </w:r>
      <w:bookmarkEnd w:id="56"/>
    </w:p>
    <w:p w14:paraId="04097650" w14:textId="77777777" w:rsidR="00FE7FEA" w:rsidRPr="00CB27D8" w:rsidRDefault="00FE7FEA" w:rsidP="00F92F21">
      <w:pPr>
        <w:spacing w:line="480" w:lineRule="auto"/>
        <w:rPr>
          <w:rFonts w:asciiTheme="minorBidi" w:hAnsiTheme="minorBidi"/>
          <w:sz w:val="24"/>
          <w:szCs w:val="24"/>
        </w:rPr>
      </w:pPr>
      <w:r w:rsidRPr="00CB27D8">
        <w:rPr>
          <w:rFonts w:asciiTheme="minorBidi" w:hAnsiTheme="minorBidi"/>
          <w:sz w:val="24"/>
          <w:szCs w:val="24"/>
        </w:rPr>
        <w:t xml:space="preserve">Linking to question 16, question 17 asked participants if they could provide an example of behaviours they felt may increase the likelihood of someone becoming a victim of crime. All if the answers provided were similar example with Anti-social behaviour, vulnerability, unaware of surroundings and trusting strangers too easily. </w:t>
      </w:r>
    </w:p>
    <w:p w14:paraId="4ED09549" w14:textId="769E7A0A" w:rsidR="00FE7FEA" w:rsidRPr="00CB27D8" w:rsidRDefault="00FE7FEA" w:rsidP="00F92F21">
      <w:pPr>
        <w:spacing w:line="480" w:lineRule="auto"/>
        <w:rPr>
          <w:rFonts w:asciiTheme="minorBidi" w:hAnsiTheme="minorBidi"/>
          <w:sz w:val="24"/>
          <w:szCs w:val="24"/>
        </w:rPr>
      </w:pPr>
      <w:r w:rsidRPr="00CB27D8">
        <w:rPr>
          <w:rFonts w:asciiTheme="minorBidi" w:hAnsiTheme="minorBidi"/>
          <w:sz w:val="24"/>
          <w:szCs w:val="24"/>
        </w:rPr>
        <w:t xml:space="preserve">According to the Office for National Statistics (2024) certain behaviours can increase the risk of becoming a victim of crime. These can include being distracted or unaware of your surroundings, displaying valuables publicly, walking alone in unsafe areas, and leaving doors or windows unlocked. </w:t>
      </w:r>
      <w:r w:rsidR="00B315B6" w:rsidRPr="00CB27D8">
        <w:rPr>
          <w:rFonts w:asciiTheme="minorBidi" w:hAnsiTheme="minorBidi"/>
          <w:sz w:val="24"/>
          <w:szCs w:val="24"/>
        </w:rPr>
        <w:t>S</w:t>
      </w:r>
      <w:r w:rsidRPr="00CB27D8">
        <w:rPr>
          <w:rFonts w:asciiTheme="minorBidi" w:hAnsiTheme="minorBidi"/>
          <w:sz w:val="24"/>
          <w:szCs w:val="24"/>
        </w:rPr>
        <w:t>ubstance use, trusting strangers too quickly, and involvement in high-risk lifestyles can also make someone more vulnerable to crime.</w:t>
      </w:r>
    </w:p>
    <w:p w14:paraId="32FC00F0" w14:textId="4D041A2E" w:rsidR="00FE7FEA" w:rsidRPr="00CB27D8" w:rsidRDefault="00FE7FEA" w:rsidP="00F92F21">
      <w:pPr>
        <w:pStyle w:val="Heading2"/>
        <w:spacing w:after="120" w:line="480" w:lineRule="auto"/>
        <w:rPr>
          <w:rFonts w:asciiTheme="minorBidi" w:hAnsiTheme="minorBidi" w:cstheme="minorBidi"/>
          <w:sz w:val="24"/>
          <w:szCs w:val="24"/>
        </w:rPr>
      </w:pPr>
      <w:bookmarkStart w:id="57" w:name="_Toc197454580"/>
      <w:r w:rsidRPr="00CB27D8">
        <w:rPr>
          <w:rFonts w:asciiTheme="minorBidi" w:hAnsiTheme="minorBidi" w:cstheme="minorBidi"/>
          <w:sz w:val="24"/>
          <w:szCs w:val="24"/>
        </w:rPr>
        <w:t>4.2.11 Do you think there is a negative psychological impact of victim-blaming on survivors of crime (e.g. effects on self-esteem, mental health, and willingness to seek support or engage with the criminal justice system)?</w:t>
      </w:r>
      <w:bookmarkEnd w:id="57"/>
    </w:p>
    <w:p w14:paraId="08BCD4DA" w14:textId="77777777" w:rsidR="00FE7FEA" w:rsidRPr="00CB27D8" w:rsidRDefault="00FE7FEA" w:rsidP="00F92F21">
      <w:pPr>
        <w:spacing w:line="480" w:lineRule="auto"/>
        <w:rPr>
          <w:rFonts w:asciiTheme="minorBidi" w:hAnsiTheme="minorBidi"/>
          <w:sz w:val="24"/>
          <w:szCs w:val="24"/>
        </w:rPr>
      </w:pPr>
      <w:r w:rsidRPr="00CB27D8">
        <w:rPr>
          <w:rFonts w:asciiTheme="minorBidi" w:hAnsiTheme="minorBidi"/>
          <w:noProof/>
          <w:sz w:val="24"/>
          <w:szCs w:val="24"/>
        </w:rPr>
        <w:drawing>
          <wp:inline distT="0" distB="0" distL="0" distR="0" wp14:anchorId="43A0A3A2" wp14:editId="04B25FB6">
            <wp:extent cx="5486400" cy="1783644"/>
            <wp:effectExtent l="0" t="0" r="0" b="0"/>
            <wp:docPr id="555357791" name="Chart 14"/>
            <wp:cNvGraphicFramePr/>
            <a:graphic xmlns:a="http://schemas.openxmlformats.org/drawingml/2006/main">
              <a:graphicData uri="http://schemas.openxmlformats.org/drawingml/2006/chart">
                <c:chart xmlns:c="http://schemas.openxmlformats.org/drawingml/2006/chart" xmlns:r="http://schemas.openxmlformats.org/officeDocument/2006/relationships" r:id="rId23"/>
              </a:graphicData>
            </a:graphic>
          </wp:inline>
        </w:drawing>
      </w:r>
    </w:p>
    <w:p w14:paraId="4F3E649E" w14:textId="77777777" w:rsidR="00FE7FEA" w:rsidRPr="00CB27D8" w:rsidRDefault="00FE7FEA" w:rsidP="00F92F21">
      <w:pPr>
        <w:spacing w:line="480" w:lineRule="auto"/>
        <w:rPr>
          <w:rFonts w:asciiTheme="minorBidi" w:hAnsiTheme="minorBidi"/>
          <w:sz w:val="24"/>
          <w:szCs w:val="24"/>
        </w:rPr>
      </w:pPr>
      <w:r w:rsidRPr="00CB27D8">
        <w:rPr>
          <w:rFonts w:asciiTheme="minorBidi" w:hAnsiTheme="minorBidi"/>
          <w:sz w:val="24"/>
          <w:szCs w:val="24"/>
        </w:rPr>
        <w:t>(Figure 14)</w:t>
      </w:r>
    </w:p>
    <w:p w14:paraId="27A6EECC" w14:textId="77777777" w:rsidR="00FE7FEA" w:rsidRPr="00CB27D8" w:rsidRDefault="00FE7FEA" w:rsidP="00F92F21">
      <w:pPr>
        <w:spacing w:line="480" w:lineRule="auto"/>
        <w:rPr>
          <w:rFonts w:asciiTheme="minorBidi" w:hAnsiTheme="minorBidi"/>
          <w:sz w:val="24"/>
          <w:szCs w:val="24"/>
        </w:rPr>
      </w:pPr>
      <w:r w:rsidRPr="00CB27D8">
        <w:rPr>
          <w:rFonts w:asciiTheme="minorBidi" w:hAnsiTheme="minorBidi"/>
          <w:sz w:val="24"/>
          <w:szCs w:val="24"/>
        </w:rPr>
        <w:t xml:space="preserve">The final question in the questionnaire asked participants if they think there is a negative psychological impact of victim-blaming on survivors of crime (e.g. effects on </w:t>
      </w:r>
      <w:r w:rsidRPr="00CB27D8">
        <w:rPr>
          <w:rFonts w:asciiTheme="minorBidi" w:hAnsiTheme="minorBidi"/>
          <w:sz w:val="24"/>
          <w:szCs w:val="24"/>
        </w:rPr>
        <w:lastRenderedPageBreak/>
        <w:t xml:space="preserve">self-esteem, mental health, and willingness to seek support or engage with the criminal justice system). As we can see in the date from figure 14 73% of participants believe there is a negative psychological impact on survivors of crime, 6% believe that there isn’t, 8% believe that there might be and 12% were unsure. </w:t>
      </w:r>
    </w:p>
    <w:p w14:paraId="4A23C314" w14:textId="77777777" w:rsidR="00FE7FEA" w:rsidRPr="00CB27D8" w:rsidRDefault="00FE7FEA" w:rsidP="00F92F21">
      <w:pPr>
        <w:spacing w:line="480" w:lineRule="auto"/>
        <w:rPr>
          <w:rFonts w:asciiTheme="minorBidi" w:hAnsiTheme="minorBidi"/>
          <w:sz w:val="24"/>
          <w:szCs w:val="24"/>
        </w:rPr>
      </w:pPr>
      <w:r w:rsidRPr="00CB27D8">
        <w:rPr>
          <w:rFonts w:asciiTheme="minorBidi" w:hAnsiTheme="minorBidi"/>
          <w:sz w:val="24"/>
          <w:szCs w:val="24"/>
        </w:rPr>
        <w:t>According to Harber, Podolski and Williams (2015) victim-blaming can have serious negative psychological impacts on survivors of crime. It can lead to feelings of shame, guilt, and isolation, making them less likely to seek help or report the crime. Victim-blaming can also worsen trauma, increase the risk of depression or anxiety, and delay emotional recovery. It shifts responsibility away from the offender, which can undermine the survivor's sense of justice and self-worth.</w:t>
      </w:r>
    </w:p>
    <w:p w14:paraId="1AC1EB70" w14:textId="68109049" w:rsidR="00FA3B9B" w:rsidRPr="00CB27D8" w:rsidRDefault="00FA3B9B" w:rsidP="00F92F21">
      <w:pPr>
        <w:pStyle w:val="Heading2"/>
        <w:spacing w:after="120" w:line="480" w:lineRule="auto"/>
        <w:rPr>
          <w:rFonts w:asciiTheme="minorBidi" w:hAnsiTheme="minorBidi" w:cstheme="minorBidi"/>
          <w:sz w:val="24"/>
          <w:szCs w:val="24"/>
        </w:rPr>
      </w:pPr>
      <w:bookmarkStart w:id="58" w:name="_Toc197454581"/>
      <w:r w:rsidRPr="00CB27D8">
        <w:rPr>
          <w:rFonts w:asciiTheme="minorBidi" w:hAnsiTheme="minorBidi" w:cstheme="minorBidi"/>
          <w:sz w:val="24"/>
          <w:szCs w:val="24"/>
        </w:rPr>
        <w:t>4.2.12</w:t>
      </w:r>
      <w:r w:rsidR="00B315B6" w:rsidRPr="00CB27D8">
        <w:rPr>
          <w:rFonts w:asciiTheme="minorBidi" w:hAnsiTheme="minorBidi" w:cstheme="minorBidi"/>
          <w:sz w:val="24"/>
          <w:szCs w:val="24"/>
        </w:rPr>
        <w:t xml:space="preserve"> </w:t>
      </w:r>
      <w:r w:rsidRPr="00CB27D8">
        <w:rPr>
          <w:rFonts w:asciiTheme="minorBidi" w:hAnsiTheme="minorBidi" w:cstheme="minorBidi"/>
          <w:sz w:val="24"/>
          <w:szCs w:val="24"/>
        </w:rPr>
        <w:t xml:space="preserve">Scenario </w:t>
      </w:r>
      <w:r w:rsidR="003B07DD" w:rsidRPr="00CB27D8">
        <w:rPr>
          <w:rFonts w:asciiTheme="minorBidi" w:hAnsiTheme="minorBidi" w:cstheme="minorBidi"/>
          <w:sz w:val="24"/>
          <w:szCs w:val="24"/>
        </w:rPr>
        <w:t>question</w:t>
      </w:r>
      <w:bookmarkEnd w:id="58"/>
      <w:r w:rsidR="003B07DD" w:rsidRPr="00CB27D8">
        <w:rPr>
          <w:rFonts w:asciiTheme="minorBidi" w:hAnsiTheme="minorBidi" w:cstheme="minorBidi"/>
          <w:sz w:val="24"/>
          <w:szCs w:val="24"/>
        </w:rPr>
        <w:t xml:space="preserve"> </w:t>
      </w:r>
    </w:p>
    <w:p w14:paraId="686A94E6" w14:textId="5886D5FF" w:rsidR="003B07DD" w:rsidRPr="00CB27D8" w:rsidRDefault="003B07DD" w:rsidP="00F92F21">
      <w:pPr>
        <w:spacing w:line="480" w:lineRule="auto"/>
        <w:rPr>
          <w:rFonts w:asciiTheme="minorBidi" w:hAnsiTheme="minorBidi"/>
          <w:sz w:val="24"/>
          <w:szCs w:val="24"/>
        </w:rPr>
      </w:pPr>
      <w:r w:rsidRPr="00CB27D8">
        <w:rPr>
          <w:rFonts w:asciiTheme="minorBidi" w:hAnsiTheme="minorBidi"/>
          <w:sz w:val="24"/>
          <w:szCs w:val="24"/>
        </w:rPr>
        <w:t>F</w:t>
      </w:r>
      <w:r w:rsidR="00FA3B9B" w:rsidRPr="00CB27D8">
        <w:rPr>
          <w:rFonts w:asciiTheme="minorBidi" w:hAnsiTheme="minorBidi"/>
          <w:sz w:val="24"/>
          <w:szCs w:val="24"/>
        </w:rPr>
        <w:t>ou</w:t>
      </w:r>
      <w:r w:rsidRPr="00CB27D8">
        <w:rPr>
          <w:rFonts w:asciiTheme="minorBidi" w:hAnsiTheme="minorBidi"/>
          <w:sz w:val="24"/>
          <w:szCs w:val="24"/>
        </w:rPr>
        <w:t xml:space="preserve">r </w:t>
      </w:r>
      <w:r w:rsidR="00FA3B9B" w:rsidRPr="00CB27D8">
        <w:rPr>
          <w:rFonts w:asciiTheme="minorBidi" w:hAnsiTheme="minorBidi"/>
          <w:sz w:val="24"/>
          <w:szCs w:val="24"/>
        </w:rPr>
        <w:t>victim scenario questions were scattered throughout this questionnaire which</w:t>
      </w:r>
      <w:r w:rsidRPr="00CB27D8">
        <w:rPr>
          <w:rFonts w:asciiTheme="minorBidi" w:hAnsiTheme="minorBidi"/>
          <w:sz w:val="24"/>
          <w:szCs w:val="24"/>
        </w:rPr>
        <w:t xml:space="preserve"> presented the participant with a victim scenario then</w:t>
      </w:r>
      <w:r w:rsidR="00FA3B9B" w:rsidRPr="00CB27D8">
        <w:rPr>
          <w:rFonts w:asciiTheme="minorBidi" w:hAnsiTheme="minorBidi"/>
          <w:sz w:val="24"/>
          <w:szCs w:val="24"/>
        </w:rPr>
        <w:t xml:space="preserve"> asked the </w:t>
      </w:r>
      <w:r w:rsidRPr="00CB27D8">
        <w:rPr>
          <w:rFonts w:asciiTheme="minorBidi" w:hAnsiTheme="minorBidi"/>
          <w:sz w:val="24"/>
          <w:szCs w:val="24"/>
        </w:rPr>
        <w:t>them</w:t>
      </w:r>
      <w:r w:rsidR="00FA3B9B" w:rsidRPr="00CB27D8">
        <w:rPr>
          <w:rFonts w:asciiTheme="minorBidi" w:hAnsiTheme="minorBidi"/>
          <w:sz w:val="24"/>
          <w:szCs w:val="24"/>
        </w:rPr>
        <w:t xml:space="preserve"> to rate their level of empathy towards the victim and then to give their reasoning as to why they rated that empathy level, however the scenario below hold the most value for this research therefore it is the only scenario included . </w:t>
      </w:r>
    </w:p>
    <w:p w14:paraId="5F786EA1" w14:textId="2F8FB2D2" w:rsidR="003B07DD" w:rsidRPr="00CB27D8" w:rsidRDefault="003B07DD" w:rsidP="004443A7">
      <w:pPr>
        <w:pStyle w:val="Heading2"/>
        <w:spacing w:before="0" w:after="120" w:line="480" w:lineRule="auto"/>
        <w:rPr>
          <w:rFonts w:asciiTheme="minorBidi" w:hAnsiTheme="minorBidi" w:cstheme="minorBidi"/>
          <w:sz w:val="24"/>
          <w:szCs w:val="24"/>
        </w:rPr>
      </w:pPr>
      <w:bookmarkStart w:id="59" w:name="_Toc197454582"/>
      <w:r w:rsidRPr="00CB27D8">
        <w:rPr>
          <w:rFonts w:asciiTheme="minorBidi" w:hAnsiTheme="minorBidi" w:cstheme="minorBidi"/>
          <w:sz w:val="24"/>
          <w:szCs w:val="24"/>
        </w:rPr>
        <w:lastRenderedPageBreak/>
        <w:t xml:space="preserve">4.2.13 </w:t>
      </w:r>
      <w:r w:rsidRPr="00CB27D8">
        <w:rPr>
          <w:rFonts w:asciiTheme="minorBidi" w:hAnsiTheme="minorBidi" w:cstheme="minorBidi"/>
          <w:sz w:val="24"/>
          <w:szCs w:val="24"/>
        </w:rPr>
        <w:t>- A street sex worker gets lured into a car and taken to a dark and secluded area by a man, where he assaults her and leaves her beaten and violated.</w:t>
      </w:r>
      <w:bookmarkEnd w:id="59"/>
      <w:r w:rsidRPr="00CB27D8">
        <w:rPr>
          <w:rFonts w:asciiTheme="minorBidi" w:hAnsiTheme="minorBidi" w:cstheme="minorBidi"/>
          <w:sz w:val="24"/>
          <w:szCs w:val="24"/>
        </w:rPr>
        <w:t xml:space="preserve"> </w:t>
      </w:r>
    </w:p>
    <w:p w14:paraId="5B725812" w14:textId="77777777" w:rsidR="00FA3B9B" w:rsidRPr="00CB27D8" w:rsidRDefault="00FA3B9B" w:rsidP="00F92F21">
      <w:pPr>
        <w:spacing w:line="480" w:lineRule="auto"/>
        <w:rPr>
          <w:rFonts w:asciiTheme="minorBidi" w:hAnsiTheme="minorBidi"/>
          <w:sz w:val="24"/>
          <w:szCs w:val="24"/>
        </w:rPr>
      </w:pPr>
      <w:r w:rsidRPr="00CB27D8">
        <w:rPr>
          <w:rFonts w:asciiTheme="minorBidi" w:hAnsiTheme="minorBidi"/>
          <w:noProof/>
          <w:sz w:val="24"/>
          <w:szCs w:val="24"/>
        </w:rPr>
        <w:drawing>
          <wp:inline distT="0" distB="0" distL="0" distR="0" wp14:anchorId="74A77CF4" wp14:editId="58AC3B5E">
            <wp:extent cx="5486400" cy="2533650"/>
            <wp:effectExtent l="0" t="0" r="0" b="0"/>
            <wp:docPr id="812202721" name="Chart 1"/>
            <wp:cNvGraphicFramePr/>
            <a:graphic xmlns:a="http://schemas.openxmlformats.org/drawingml/2006/main">
              <a:graphicData uri="http://schemas.openxmlformats.org/drawingml/2006/chart">
                <c:chart xmlns:c="http://schemas.openxmlformats.org/drawingml/2006/chart" xmlns:r="http://schemas.openxmlformats.org/officeDocument/2006/relationships" r:id="rId24"/>
              </a:graphicData>
            </a:graphic>
          </wp:inline>
        </w:drawing>
      </w:r>
      <w:r w:rsidRPr="00CB27D8">
        <w:rPr>
          <w:rFonts w:asciiTheme="minorBidi" w:hAnsiTheme="minorBidi"/>
          <w:sz w:val="24"/>
          <w:szCs w:val="24"/>
        </w:rPr>
        <w:t>(figure 15)</w:t>
      </w:r>
    </w:p>
    <w:p w14:paraId="4CA98102" w14:textId="31AB9A6E" w:rsidR="00FA3B9B" w:rsidRPr="00CB27D8" w:rsidRDefault="00FA3B9B" w:rsidP="00F92F21">
      <w:pPr>
        <w:spacing w:line="480" w:lineRule="auto"/>
        <w:rPr>
          <w:rFonts w:asciiTheme="minorBidi" w:hAnsiTheme="minorBidi"/>
          <w:sz w:val="24"/>
          <w:szCs w:val="24"/>
        </w:rPr>
      </w:pPr>
      <w:r w:rsidRPr="00CB27D8">
        <w:rPr>
          <w:rFonts w:asciiTheme="minorBidi" w:hAnsiTheme="minorBidi"/>
          <w:sz w:val="24"/>
          <w:szCs w:val="24"/>
        </w:rPr>
        <w:t xml:space="preserve">As we can see from figure 15 a high number of </w:t>
      </w:r>
      <w:r w:rsidR="00B56C28" w:rsidRPr="00CB27D8">
        <w:rPr>
          <w:rFonts w:asciiTheme="minorBidi" w:hAnsiTheme="minorBidi"/>
          <w:sz w:val="24"/>
          <w:szCs w:val="24"/>
        </w:rPr>
        <w:t>participants</w:t>
      </w:r>
      <w:r w:rsidRPr="00CB27D8">
        <w:rPr>
          <w:rFonts w:asciiTheme="minorBidi" w:hAnsiTheme="minorBidi"/>
          <w:sz w:val="24"/>
          <w:szCs w:val="24"/>
        </w:rPr>
        <w:t xml:space="preserve"> rated a level 10 </w:t>
      </w:r>
      <w:r w:rsidR="002C0E6C" w:rsidRPr="00CB27D8">
        <w:rPr>
          <w:rFonts w:asciiTheme="minorBidi" w:hAnsiTheme="minorBidi"/>
          <w:sz w:val="24"/>
          <w:szCs w:val="24"/>
        </w:rPr>
        <w:t>empathy</w:t>
      </w:r>
      <w:r w:rsidRPr="00CB27D8">
        <w:rPr>
          <w:rFonts w:asciiTheme="minorBidi" w:hAnsiTheme="minorBidi"/>
          <w:sz w:val="24"/>
          <w:szCs w:val="24"/>
        </w:rPr>
        <w:t xml:space="preserve"> and only 3 participants rated a low level of empathy. The participants that rated a level 10 of empathy stated that their reasoning behind the rating were  “Just because she has sex for a living doesn't mean she deserves that kind of treatment” and “No one deserves to experience such violence and trauma, regardless of their circumstances”.  A participant that </w:t>
      </w:r>
      <w:r w:rsidR="002C0E6C" w:rsidRPr="00CB27D8">
        <w:rPr>
          <w:rFonts w:asciiTheme="minorBidi" w:hAnsiTheme="minorBidi"/>
          <w:sz w:val="24"/>
          <w:szCs w:val="24"/>
        </w:rPr>
        <w:t>rated</w:t>
      </w:r>
      <w:r w:rsidRPr="00CB27D8">
        <w:rPr>
          <w:rFonts w:asciiTheme="minorBidi" w:hAnsiTheme="minorBidi"/>
          <w:sz w:val="24"/>
          <w:szCs w:val="24"/>
        </w:rPr>
        <w:t xml:space="preserve"> a level 6 of empathy stated </w:t>
      </w:r>
      <w:r w:rsidR="002C0E6C" w:rsidRPr="00CB27D8">
        <w:rPr>
          <w:rFonts w:asciiTheme="minorBidi" w:hAnsiTheme="minorBidi"/>
          <w:sz w:val="24"/>
          <w:szCs w:val="24"/>
        </w:rPr>
        <w:t>their</w:t>
      </w:r>
      <w:r w:rsidRPr="00CB27D8">
        <w:rPr>
          <w:rFonts w:asciiTheme="minorBidi" w:hAnsiTheme="minorBidi"/>
          <w:sz w:val="24"/>
          <w:szCs w:val="24"/>
        </w:rPr>
        <w:t xml:space="preserve"> </w:t>
      </w:r>
      <w:r w:rsidR="00506A0F" w:rsidRPr="00CB27D8">
        <w:rPr>
          <w:rFonts w:asciiTheme="minorBidi" w:hAnsiTheme="minorBidi"/>
          <w:sz w:val="24"/>
          <w:szCs w:val="24"/>
        </w:rPr>
        <w:t>reasoning</w:t>
      </w:r>
      <w:r w:rsidRPr="00CB27D8">
        <w:rPr>
          <w:rFonts w:asciiTheme="minorBidi" w:hAnsiTheme="minorBidi"/>
          <w:sz w:val="24"/>
          <w:szCs w:val="24"/>
        </w:rPr>
        <w:t xml:space="preserve"> for that rating was because “What the man did is disgusting and he should be prosecuted for it. My empathy is slightly lower in this scenario as the victim put themselves in a dangerous environment where the crime is more likely to occur”. The 3 participants that rated a low level of empathy did not give a reasoning behind their rating. </w:t>
      </w:r>
    </w:p>
    <w:p w14:paraId="1DC6F4BB" w14:textId="77777777" w:rsidR="00FA3B9B" w:rsidRPr="00CB27D8" w:rsidRDefault="00FA3B9B" w:rsidP="00F92F21">
      <w:pPr>
        <w:spacing w:line="480" w:lineRule="auto"/>
        <w:rPr>
          <w:rFonts w:asciiTheme="minorBidi" w:hAnsiTheme="minorBidi"/>
          <w:sz w:val="24"/>
          <w:szCs w:val="24"/>
        </w:rPr>
      </w:pPr>
      <w:r w:rsidRPr="00CB27D8">
        <w:rPr>
          <w:rFonts w:asciiTheme="minorBidi" w:hAnsiTheme="minorBidi"/>
          <w:sz w:val="24"/>
          <w:szCs w:val="24"/>
        </w:rPr>
        <w:t xml:space="preserve">According to Balon et al. (2015) some members of the public are empathetic towards street sex workers because they recognise the vulnerability and hardship and understand that </w:t>
      </w:r>
      <w:r w:rsidRPr="00D8582B">
        <w:rPr>
          <w:rFonts w:asciiTheme="minorBidi" w:hAnsiTheme="minorBidi"/>
          <w:sz w:val="24"/>
          <w:szCs w:val="24"/>
        </w:rPr>
        <w:t xml:space="preserve">street sex work can be linked to poverty, abuse, addiction, or lack of </w:t>
      </w:r>
      <w:r w:rsidRPr="00D8582B">
        <w:rPr>
          <w:rFonts w:asciiTheme="minorBidi" w:hAnsiTheme="minorBidi"/>
          <w:sz w:val="24"/>
          <w:szCs w:val="24"/>
        </w:rPr>
        <w:lastRenderedPageBreak/>
        <w:t>opportunity.</w:t>
      </w:r>
      <w:r w:rsidRPr="00CB27D8">
        <w:rPr>
          <w:rFonts w:asciiTheme="minorBidi" w:hAnsiTheme="minorBidi"/>
          <w:sz w:val="24"/>
          <w:szCs w:val="24"/>
        </w:rPr>
        <w:t xml:space="preserve"> Unfortunately some members of the public  </w:t>
      </w:r>
      <w:r w:rsidRPr="00D8582B">
        <w:rPr>
          <w:rFonts w:asciiTheme="minorBidi" w:hAnsiTheme="minorBidi"/>
          <w:sz w:val="24"/>
          <w:szCs w:val="24"/>
        </w:rPr>
        <w:t xml:space="preserve">view sex work as immoral or criminal, and </w:t>
      </w:r>
      <w:r w:rsidRPr="00CB27D8">
        <w:rPr>
          <w:rFonts w:asciiTheme="minorBidi" w:hAnsiTheme="minorBidi"/>
          <w:sz w:val="24"/>
          <w:szCs w:val="24"/>
        </w:rPr>
        <w:t>m</w:t>
      </w:r>
      <w:r w:rsidRPr="00D8582B">
        <w:rPr>
          <w:rFonts w:asciiTheme="minorBidi" w:hAnsiTheme="minorBidi"/>
          <w:sz w:val="24"/>
          <w:szCs w:val="24"/>
        </w:rPr>
        <w:t>edia and societal narratives can dehumani</w:t>
      </w:r>
      <w:r w:rsidRPr="00CB27D8">
        <w:rPr>
          <w:rFonts w:asciiTheme="minorBidi" w:hAnsiTheme="minorBidi"/>
          <w:sz w:val="24"/>
          <w:szCs w:val="24"/>
        </w:rPr>
        <w:t>s</w:t>
      </w:r>
      <w:r w:rsidRPr="00D8582B">
        <w:rPr>
          <w:rFonts w:asciiTheme="minorBidi" w:hAnsiTheme="minorBidi"/>
          <w:sz w:val="24"/>
          <w:szCs w:val="24"/>
        </w:rPr>
        <w:t>e sex workers, portraying them as dirty, dangerous, or complicit.</w:t>
      </w:r>
    </w:p>
    <w:p w14:paraId="2C08DAF9" w14:textId="77777777" w:rsidR="00FA3B9B" w:rsidRPr="00CB27D8" w:rsidRDefault="00FA3B9B" w:rsidP="00F92F21">
      <w:pPr>
        <w:spacing w:line="480" w:lineRule="auto"/>
        <w:rPr>
          <w:rFonts w:asciiTheme="minorBidi" w:hAnsiTheme="minorBidi"/>
          <w:sz w:val="24"/>
          <w:szCs w:val="24"/>
        </w:rPr>
      </w:pPr>
    </w:p>
    <w:bookmarkEnd w:id="39"/>
    <w:bookmarkEnd w:id="40"/>
    <w:p w14:paraId="1EB19C2C" w14:textId="77777777" w:rsidR="0084517D" w:rsidRPr="00CB27D8" w:rsidRDefault="0084517D" w:rsidP="00F92F21">
      <w:pPr>
        <w:spacing w:line="480" w:lineRule="auto"/>
        <w:rPr>
          <w:rFonts w:asciiTheme="minorBidi" w:hAnsiTheme="minorBidi"/>
          <w:sz w:val="24"/>
          <w:szCs w:val="24"/>
        </w:rPr>
      </w:pPr>
    </w:p>
    <w:p w14:paraId="59CD309F" w14:textId="77777777" w:rsidR="00FE7FEA" w:rsidRPr="00CB27D8" w:rsidRDefault="00FE7FEA" w:rsidP="00F92F21">
      <w:pPr>
        <w:spacing w:line="480" w:lineRule="auto"/>
        <w:rPr>
          <w:rFonts w:asciiTheme="minorBidi" w:hAnsiTheme="minorBidi"/>
          <w:sz w:val="24"/>
          <w:szCs w:val="24"/>
        </w:rPr>
      </w:pPr>
    </w:p>
    <w:p w14:paraId="3C301AC2" w14:textId="77777777" w:rsidR="00FE7FEA" w:rsidRPr="00CB27D8" w:rsidRDefault="00FE7FEA" w:rsidP="00F92F21">
      <w:pPr>
        <w:spacing w:line="480" w:lineRule="auto"/>
        <w:rPr>
          <w:rFonts w:asciiTheme="minorBidi" w:hAnsiTheme="minorBidi"/>
          <w:sz w:val="24"/>
          <w:szCs w:val="24"/>
        </w:rPr>
      </w:pPr>
    </w:p>
    <w:p w14:paraId="103640E6" w14:textId="0DB7C93C" w:rsidR="00874046" w:rsidRPr="00CB27D8" w:rsidRDefault="00874046" w:rsidP="00F92F21">
      <w:pPr>
        <w:spacing w:line="480" w:lineRule="auto"/>
        <w:rPr>
          <w:rFonts w:asciiTheme="minorBidi" w:hAnsiTheme="minorBidi"/>
          <w:sz w:val="24"/>
          <w:szCs w:val="24"/>
        </w:rPr>
      </w:pPr>
      <w:r w:rsidRPr="00CB27D8">
        <w:rPr>
          <w:rFonts w:asciiTheme="minorBidi" w:hAnsiTheme="minorBidi"/>
          <w:sz w:val="24"/>
          <w:szCs w:val="24"/>
        </w:rPr>
        <w:br w:type="page"/>
      </w:r>
    </w:p>
    <w:p w14:paraId="494E8F5A" w14:textId="0AF921D6" w:rsidR="0084517D" w:rsidRPr="00CB27D8" w:rsidRDefault="001B091E" w:rsidP="00F92F21">
      <w:pPr>
        <w:pStyle w:val="Heading1"/>
        <w:spacing w:before="40" w:after="120" w:line="480" w:lineRule="auto"/>
        <w:rPr>
          <w:rFonts w:asciiTheme="minorBidi" w:hAnsiTheme="minorBidi" w:cstheme="minorBidi"/>
          <w:sz w:val="24"/>
          <w:szCs w:val="24"/>
        </w:rPr>
      </w:pPr>
      <w:bookmarkStart w:id="60" w:name="_Toc197454583"/>
      <w:r w:rsidRPr="00CB27D8">
        <w:rPr>
          <w:rFonts w:asciiTheme="minorBidi" w:hAnsiTheme="minorBidi" w:cstheme="minorBidi"/>
          <w:sz w:val="24"/>
          <w:szCs w:val="24"/>
        </w:rPr>
        <w:lastRenderedPageBreak/>
        <w:t xml:space="preserve">Chapter five - </w:t>
      </w:r>
      <w:r w:rsidR="009D1C49" w:rsidRPr="00CB27D8">
        <w:rPr>
          <w:rFonts w:asciiTheme="minorBidi" w:hAnsiTheme="minorBidi" w:cstheme="minorBidi"/>
          <w:sz w:val="24"/>
          <w:szCs w:val="24"/>
        </w:rPr>
        <w:t>Conclusion</w:t>
      </w:r>
      <w:bookmarkEnd w:id="60"/>
      <w:r w:rsidR="00406D0B" w:rsidRPr="00CB27D8">
        <w:rPr>
          <w:rFonts w:asciiTheme="minorBidi" w:hAnsiTheme="minorBidi" w:cstheme="minorBidi"/>
          <w:sz w:val="24"/>
          <w:szCs w:val="24"/>
        </w:rPr>
        <w:t xml:space="preserve"> </w:t>
      </w:r>
    </w:p>
    <w:p w14:paraId="53FF3FBC" w14:textId="09D82238" w:rsidR="0084517D" w:rsidRPr="00CB27D8" w:rsidRDefault="003B07DD" w:rsidP="00F92F21">
      <w:pPr>
        <w:pStyle w:val="Heading2"/>
        <w:spacing w:after="120" w:line="480" w:lineRule="auto"/>
        <w:rPr>
          <w:rFonts w:asciiTheme="minorBidi" w:hAnsiTheme="minorBidi" w:cstheme="minorBidi"/>
          <w:sz w:val="24"/>
          <w:szCs w:val="24"/>
        </w:rPr>
      </w:pPr>
      <w:bookmarkStart w:id="61" w:name="_Toc197454584"/>
      <w:r w:rsidRPr="00CB27D8">
        <w:rPr>
          <w:rFonts w:asciiTheme="minorBidi" w:hAnsiTheme="minorBidi" w:cstheme="minorBidi"/>
          <w:sz w:val="24"/>
          <w:szCs w:val="24"/>
        </w:rPr>
        <w:t xml:space="preserve">5.1 </w:t>
      </w:r>
      <w:r w:rsidR="0084517D" w:rsidRPr="00CB27D8">
        <w:rPr>
          <w:rFonts w:asciiTheme="minorBidi" w:hAnsiTheme="minorBidi" w:cstheme="minorBidi"/>
          <w:sz w:val="24"/>
          <w:szCs w:val="24"/>
        </w:rPr>
        <w:t>Introduction</w:t>
      </w:r>
      <w:bookmarkEnd w:id="61"/>
      <w:r w:rsidR="0084517D" w:rsidRPr="00CB27D8">
        <w:rPr>
          <w:rFonts w:asciiTheme="minorBidi" w:hAnsiTheme="minorBidi" w:cstheme="minorBidi"/>
          <w:sz w:val="24"/>
          <w:szCs w:val="24"/>
        </w:rPr>
        <w:t xml:space="preserve"> </w:t>
      </w:r>
    </w:p>
    <w:p w14:paraId="76CB69BF" w14:textId="41EE06B2" w:rsidR="0084517D" w:rsidRPr="00CB27D8" w:rsidRDefault="0084517D" w:rsidP="00F92F21">
      <w:pPr>
        <w:spacing w:line="480" w:lineRule="auto"/>
        <w:rPr>
          <w:rFonts w:asciiTheme="minorBidi" w:hAnsiTheme="minorBidi"/>
          <w:sz w:val="24"/>
          <w:szCs w:val="24"/>
        </w:rPr>
      </w:pPr>
      <w:r w:rsidRPr="00CB27D8">
        <w:rPr>
          <w:rFonts w:asciiTheme="minorBidi" w:hAnsiTheme="minorBidi"/>
          <w:sz w:val="24"/>
          <w:szCs w:val="24"/>
        </w:rPr>
        <w:t xml:space="preserve">In conclusion, this research has explored and gained an extensive understanding on how societal attitudes and victim-blaming behaviours play a significant and often detrimental role in shaping and reinforcing stereotypes within the criminal justice system. The specific research objectives were to investigate stereotypes towards victims of crime and their deservingness of support,  evaluate the extent to which societal attitudes can impact reporting crime and criminal justice responses, and finally to identify the negative psychological impacts victim blaming can have on survivors of crime. </w:t>
      </w:r>
    </w:p>
    <w:p w14:paraId="74A4AA83" w14:textId="16D4B497" w:rsidR="0084517D" w:rsidRPr="00CB27D8" w:rsidRDefault="003B07DD" w:rsidP="00F92F21">
      <w:pPr>
        <w:pStyle w:val="Heading2"/>
        <w:spacing w:after="120" w:line="480" w:lineRule="auto"/>
        <w:rPr>
          <w:rFonts w:asciiTheme="minorBidi" w:hAnsiTheme="minorBidi" w:cstheme="minorBidi"/>
          <w:sz w:val="24"/>
          <w:szCs w:val="24"/>
        </w:rPr>
      </w:pPr>
      <w:bookmarkStart w:id="62" w:name="_Toc197454585"/>
      <w:r w:rsidRPr="00CB27D8">
        <w:rPr>
          <w:rFonts w:asciiTheme="minorBidi" w:hAnsiTheme="minorBidi" w:cstheme="minorBidi"/>
          <w:sz w:val="24"/>
          <w:szCs w:val="24"/>
        </w:rPr>
        <w:t xml:space="preserve">5.2 </w:t>
      </w:r>
      <w:r w:rsidR="0084517D" w:rsidRPr="00CB27D8">
        <w:rPr>
          <w:rFonts w:asciiTheme="minorBidi" w:hAnsiTheme="minorBidi" w:cstheme="minorBidi"/>
          <w:sz w:val="24"/>
          <w:szCs w:val="24"/>
        </w:rPr>
        <w:t>Objective 1</w:t>
      </w:r>
      <w:bookmarkEnd w:id="62"/>
      <w:r w:rsidR="0084517D" w:rsidRPr="00CB27D8">
        <w:rPr>
          <w:rFonts w:asciiTheme="minorBidi" w:hAnsiTheme="minorBidi" w:cstheme="minorBidi"/>
          <w:sz w:val="24"/>
          <w:szCs w:val="24"/>
        </w:rPr>
        <w:t xml:space="preserve"> </w:t>
      </w:r>
    </w:p>
    <w:p w14:paraId="6C2E6A89" w14:textId="77777777" w:rsidR="0084517D" w:rsidRPr="00CB27D8" w:rsidRDefault="0084517D" w:rsidP="00F92F21">
      <w:pPr>
        <w:spacing w:line="480" w:lineRule="auto"/>
        <w:rPr>
          <w:rFonts w:asciiTheme="minorBidi" w:hAnsiTheme="minorBidi"/>
          <w:sz w:val="24"/>
          <w:szCs w:val="24"/>
        </w:rPr>
      </w:pPr>
      <w:r w:rsidRPr="00CB27D8">
        <w:rPr>
          <w:rFonts w:asciiTheme="minorBidi" w:hAnsiTheme="minorBidi"/>
          <w:sz w:val="24"/>
          <w:szCs w:val="24"/>
        </w:rPr>
        <w:t xml:space="preserve">As seen in the literature from Zizumbo-Colunga (2020)  high profile victims of crime will receive sympathy from the public because of their status in the society, yet the public lack the same level of sympathy for people who are considered to be from the lower class in society. The literature also showed us that when women who are victims of sexual assault go to report it to the police, they get blamed for what happened to them. Also, many women fear that they might not be believed or taken seriously if they do report the offence to the police which can lead them to not report the crime. </w:t>
      </w:r>
    </w:p>
    <w:p w14:paraId="3626E05E" w14:textId="6CE79D12" w:rsidR="0084517D" w:rsidRPr="00CB27D8" w:rsidRDefault="0084517D" w:rsidP="00F92F21">
      <w:pPr>
        <w:spacing w:line="480" w:lineRule="auto"/>
        <w:rPr>
          <w:rFonts w:asciiTheme="minorBidi" w:hAnsiTheme="minorBidi"/>
          <w:sz w:val="24"/>
          <w:szCs w:val="24"/>
        </w:rPr>
      </w:pPr>
      <w:r w:rsidRPr="00CB27D8">
        <w:rPr>
          <w:rFonts w:asciiTheme="minorBidi" w:hAnsiTheme="minorBidi"/>
          <w:sz w:val="24"/>
          <w:szCs w:val="24"/>
        </w:rPr>
        <w:t>In conclusion, the reviewed literature in relation to these objective highlights that the level of attention and empathy towards certain victims by both the public and the criminal justice system is often selective based on the victims place in the society hierarchy.</w:t>
      </w:r>
    </w:p>
    <w:p w14:paraId="0C7A4294" w14:textId="26AC44E5" w:rsidR="0084517D" w:rsidRPr="00CB27D8" w:rsidRDefault="003B07DD" w:rsidP="00F92F21">
      <w:pPr>
        <w:pStyle w:val="Heading2"/>
        <w:spacing w:after="120" w:line="480" w:lineRule="auto"/>
        <w:rPr>
          <w:rFonts w:asciiTheme="minorBidi" w:hAnsiTheme="minorBidi" w:cstheme="minorBidi"/>
          <w:sz w:val="24"/>
          <w:szCs w:val="24"/>
        </w:rPr>
      </w:pPr>
      <w:bookmarkStart w:id="63" w:name="_Toc197454586"/>
      <w:r w:rsidRPr="00CB27D8">
        <w:rPr>
          <w:rFonts w:asciiTheme="minorBidi" w:hAnsiTheme="minorBidi" w:cstheme="minorBidi"/>
          <w:sz w:val="24"/>
          <w:szCs w:val="24"/>
        </w:rPr>
        <w:lastRenderedPageBreak/>
        <w:t xml:space="preserve">5.3 </w:t>
      </w:r>
      <w:r w:rsidR="0084517D" w:rsidRPr="00CB27D8">
        <w:rPr>
          <w:rFonts w:asciiTheme="minorBidi" w:hAnsiTheme="minorBidi" w:cstheme="minorBidi"/>
          <w:sz w:val="24"/>
          <w:szCs w:val="24"/>
        </w:rPr>
        <w:t>Objective 2</w:t>
      </w:r>
      <w:bookmarkEnd w:id="63"/>
      <w:r w:rsidR="0084517D" w:rsidRPr="00CB27D8">
        <w:rPr>
          <w:rFonts w:asciiTheme="minorBidi" w:hAnsiTheme="minorBidi" w:cstheme="minorBidi"/>
          <w:sz w:val="24"/>
          <w:szCs w:val="24"/>
        </w:rPr>
        <w:t xml:space="preserve"> </w:t>
      </w:r>
    </w:p>
    <w:p w14:paraId="4958E5BB" w14:textId="77777777" w:rsidR="0084517D" w:rsidRPr="00CB27D8" w:rsidRDefault="0084517D" w:rsidP="00F92F21">
      <w:pPr>
        <w:spacing w:line="480" w:lineRule="auto"/>
        <w:rPr>
          <w:rFonts w:asciiTheme="minorBidi" w:hAnsiTheme="minorBidi"/>
          <w:sz w:val="24"/>
          <w:szCs w:val="24"/>
        </w:rPr>
      </w:pPr>
      <w:r w:rsidRPr="00CB27D8">
        <w:rPr>
          <w:rFonts w:asciiTheme="minorBidi" w:hAnsiTheme="minorBidi"/>
          <w:sz w:val="24"/>
          <w:szCs w:val="24"/>
        </w:rPr>
        <w:t>Members of society are expected to report crimes, whether as victims or witnesses, as this information helps the police understand offence patterns and allocate resources effectively. However, sexual offences are significantly underreported. Victims often face blame—either directly from individuals within the criminal justice system or indirectly through the investigative process and legal outcomes (Taylor, 2020).</w:t>
      </w:r>
    </w:p>
    <w:p w14:paraId="1E395F40" w14:textId="7FF86C7E" w:rsidR="0084517D" w:rsidRPr="00CB27D8" w:rsidRDefault="0084517D" w:rsidP="00F92F21">
      <w:pPr>
        <w:spacing w:line="480" w:lineRule="auto"/>
        <w:rPr>
          <w:rFonts w:asciiTheme="minorBidi" w:hAnsiTheme="minorBidi"/>
          <w:sz w:val="24"/>
          <w:szCs w:val="24"/>
        </w:rPr>
      </w:pPr>
      <w:r w:rsidRPr="00CB27D8">
        <w:rPr>
          <w:rFonts w:asciiTheme="minorBidi" w:hAnsiTheme="minorBidi"/>
          <w:sz w:val="24"/>
          <w:szCs w:val="24"/>
        </w:rPr>
        <w:t>To conclude this lack of reporting, combined with victim-blaming attitudes within the criminal justice system, contributes to ongoing underreporting and hinders meaningful efforts to address and reduce sexual offences in society.</w:t>
      </w:r>
    </w:p>
    <w:p w14:paraId="1A07D047" w14:textId="698D79C8" w:rsidR="0084517D" w:rsidRPr="00CB27D8" w:rsidRDefault="003B07DD" w:rsidP="00F92F21">
      <w:pPr>
        <w:pStyle w:val="Heading2"/>
        <w:spacing w:after="120" w:line="480" w:lineRule="auto"/>
        <w:rPr>
          <w:rFonts w:asciiTheme="minorBidi" w:hAnsiTheme="minorBidi" w:cstheme="minorBidi"/>
          <w:sz w:val="24"/>
          <w:szCs w:val="24"/>
        </w:rPr>
      </w:pPr>
      <w:bookmarkStart w:id="64" w:name="_Toc197454587"/>
      <w:r w:rsidRPr="00CB27D8">
        <w:rPr>
          <w:rFonts w:asciiTheme="minorBidi" w:hAnsiTheme="minorBidi" w:cstheme="minorBidi"/>
          <w:sz w:val="24"/>
          <w:szCs w:val="24"/>
        </w:rPr>
        <w:t>5.4</w:t>
      </w:r>
      <w:r w:rsidR="0084517D" w:rsidRPr="00CB27D8">
        <w:rPr>
          <w:rFonts w:asciiTheme="minorBidi" w:hAnsiTheme="minorBidi" w:cstheme="minorBidi"/>
          <w:sz w:val="24"/>
          <w:szCs w:val="24"/>
        </w:rPr>
        <w:t xml:space="preserve"> Objective 3</w:t>
      </w:r>
      <w:bookmarkEnd w:id="64"/>
      <w:r w:rsidR="0084517D" w:rsidRPr="00CB27D8">
        <w:rPr>
          <w:rFonts w:asciiTheme="minorBidi" w:hAnsiTheme="minorBidi" w:cstheme="minorBidi"/>
          <w:sz w:val="24"/>
          <w:szCs w:val="24"/>
        </w:rPr>
        <w:t xml:space="preserve"> </w:t>
      </w:r>
    </w:p>
    <w:p w14:paraId="38CDE5D9" w14:textId="77777777" w:rsidR="0084517D" w:rsidRPr="00CB27D8" w:rsidRDefault="0084517D" w:rsidP="00F92F21">
      <w:pPr>
        <w:spacing w:line="480" w:lineRule="auto"/>
        <w:rPr>
          <w:rFonts w:asciiTheme="minorBidi" w:hAnsiTheme="minorBidi"/>
          <w:sz w:val="24"/>
          <w:szCs w:val="24"/>
        </w:rPr>
      </w:pPr>
      <w:r w:rsidRPr="00CB27D8">
        <w:rPr>
          <w:rFonts w:asciiTheme="minorBidi" w:hAnsiTheme="minorBidi"/>
          <w:sz w:val="24"/>
          <w:szCs w:val="24"/>
        </w:rPr>
        <w:t>The literature collected from Wilson, Farley and Horton (2022) highlights how victim blaming can have a profound psychological impact on survivors of crime and the societal beliefs that victims are responsible for their victimisation can erode their self-esteem, leaving them feeling ashamed, guilty, or undeserving of support. These psychological effects often manifest as anxiety, depression, and post-traumatic stress, further complicating the healing process. The trauma associated with victim blaming is not just emotional but can be deeply social, as victims may isolate themselves to avoid further judgment or stigmatisation. Additionally, the shame and self-blame implanted by societal attitudes may prevent survivors from seeking help, from the police or from mental health professionals. This reluctance to engage with the criminal justice system only prolongs a cycle of injustice, where many victims of crime remain silent, their needs unmet, and their rights unacknowledged (Wilson, Farley and Horton, 2022). </w:t>
      </w:r>
    </w:p>
    <w:p w14:paraId="4DF77632" w14:textId="77777777" w:rsidR="0084517D" w:rsidRPr="00CB27D8" w:rsidRDefault="0084517D" w:rsidP="00F92F21">
      <w:pPr>
        <w:spacing w:line="480" w:lineRule="auto"/>
        <w:rPr>
          <w:rFonts w:asciiTheme="minorBidi" w:hAnsiTheme="minorBidi"/>
          <w:sz w:val="24"/>
          <w:szCs w:val="24"/>
        </w:rPr>
      </w:pPr>
      <w:r w:rsidRPr="00CB27D8">
        <w:rPr>
          <w:rFonts w:asciiTheme="minorBidi" w:hAnsiTheme="minorBidi"/>
          <w:sz w:val="24"/>
          <w:szCs w:val="24"/>
        </w:rPr>
        <w:lastRenderedPageBreak/>
        <w:t xml:space="preserve">To conclude on the final objective we can understand from the collected literature that the shame and self-blame implanted by societal attitudes may prevent survivors from seeking help, either from the police or from mental health professionals. This reluctance to engage with the criminal justice system only prolongs a cycle of injustice, where many victims of crime remain silent, their needs unmet, and their rights unacknowledged. </w:t>
      </w:r>
    </w:p>
    <w:p w14:paraId="297E3721" w14:textId="6BB2E63E" w:rsidR="0084517D" w:rsidRPr="00CB27D8" w:rsidRDefault="003B07DD" w:rsidP="00F92F21">
      <w:pPr>
        <w:pStyle w:val="Heading2"/>
        <w:spacing w:after="120" w:line="480" w:lineRule="auto"/>
        <w:rPr>
          <w:rFonts w:asciiTheme="minorBidi" w:hAnsiTheme="minorBidi" w:cstheme="minorBidi"/>
          <w:sz w:val="24"/>
          <w:szCs w:val="24"/>
        </w:rPr>
      </w:pPr>
      <w:bookmarkStart w:id="65" w:name="_Toc197454588"/>
      <w:r w:rsidRPr="00CB27D8">
        <w:rPr>
          <w:rFonts w:asciiTheme="minorBidi" w:hAnsiTheme="minorBidi" w:cstheme="minorBidi"/>
          <w:sz w:val="24"/>
          <w:szCs w:val="24"/>
        </w:rPr>
        <w:t xml:space="preserve">5.5 </w:t>
      </w:r>
      <w:r w:rsidR="0084517D" w:rsidRPr="00CB27D8">
        <w:rPr>
          <w:rFonts w:asciiTheme="minorBidi" w:hAnsiTheme="minorBidi" w:cstheme="minorBidi"/>
          <w:sz w:val="24"/>
          <w:szCs w:val="24"/>
        </w:rPr>
        <w:t>Collected data</w:t>
      </w:r>
      <w:bookmarkEnd w:id="65"/>
      <w:r w:rsidR="0084517D" w:rsidRPr="00CB27D8">
        <w:rPr>
          <w:rFonts w:asciiTheme="minorBidi" w:hAnsiTheme="minorBidi" w:cstheme="minorBidi"/>
          <w:sz w:val="24"/>
          <w:szCs w:val="24"/>
        </w:rPr>
        <w:t xml:space="preserve"> </w:t>
      </w:r>
    </w:p>
    <w:p w14:paraId="6A15B418" w14:textId="77777777" w:rsidR="0084517D" w:rsidRPr="00CB27D8" w:rsidRDefault="0084517D" w:rsidP="00F92F21">
      <w:pPr>
        <w:spacing w:line="480" w:lineRule="auto"/>
        <w:rPr>
          <w:rFonts w:asciiTheme="minorBidi" w:hAnsiTheme="minorBidi"/>
          <w:sz w:val="24"/>
          <w:szCs w:val="24"/>
        </w:rPr>
      </w:pPr>
      <w:r w:rsidRPr="00CB27D8">
        <w:rPr>
          <w:rFonts w:asciiTheme="minorBidi" w:hAnsiTheme="minorBidi"/>
          <w:sz w:val="24"/>
          <w:szCs w:val="24"/>
        </w:rPr>
        <w:t xml:space="preserve">The data collected from the questionnaire supports the findings from the literature review. In conclusion to these findings we can see that the participants from the questionnaire agree that victims of crime do not receive the appropriate support they deserve from the criminal justice system. The data collected from one question showed that a substantial number of participants agreed that stereotyping a victim, based on their appearance or behaviour, contributes to a culture of victim-blaming. The data also shows us that almost three quarters of participants believe that there is a negative psychological impact of victim-blaming on survivors of crime. </w:t>
      </w:r>
    </w:p>
    <w:p w14:paraId="5DAAE504" w14:textId="5518CFC1" w:rsidR="0084517D" w:rsidRPr="00CB27D8" w:rsidRDefault="003B07DD" w:rsidP="00F92F21">
      <w:pPr>
        <w:pStyle w:val="Heading2"/>
        <w:spacing w:after="120" w:line="480" w:lineRule="auto"/>
        <w:rPr>
          <w:rFonts w:asciiTheme="minorBidi" w:hAnsiTheme="minorBidi" w:cstheme="minorBidi"/>
          <w:sz w:val="24"/>
          <w:szCs w:val="24"/>
        </w:rPr>
      </w:pPr>
      <w:bookmarkStart w:id="66" w:name="_Toc197454589"/>
      <w:r w:rsidRPr="00CB27D8">
        <w:rPr>
          <w:rFonts w:asciiTheme="minorBidi" w:hAnsiTheme="minorBidi" w:cstheme="minorBidi"/>
          <w:sz w:val="24"/>
          <w:szCs w:val="24"/>
        </w:rPr>
        <w:t xml:space="preserve">5.6 </w:t>
      </w:r>
      <w:r w:rsidR="0084517D" w:rsidRPr="00CB27D8">
        <w:rPr>
          <w:rFonts w:asciiTheme="minorBidi" w:hAnsiTheme="minorBidi" w:cstheme="minorBidi"/>
          <w:sz w:val="24"/>
          <w:szCs w:val="24"/>
        </w:rPr>
        <w:t>Limitations</w:t>
      </w:r>
      <w:bookmarkEnd w:id="66"/>
      <w:r w:rsidR="0084517D" w:rsidRPr="00CB27D8">
        <w:rPr>
          <w:rFonts w:asciiTheme="minorBidi" w:hAnsiTheme="minorBidi" w:cstheme="minorBidi"/>
          <w:sz w:val="24"/>
          <w:szCs w:val="24"/>
        </w:rPr>
        <w:t xml:space="preserve"> </w:t>
      </w:r>
    </w:p>
    <w:p w14:paraId="0020C4AA" w14:textId="77777777" w:rsidR="0084517D" w:rsidRPr="00CB27D8" w:rsidRDefault="0084517D" w:rsidP="00F92F21">
      <w:pPr>
        <w:spacing w:line="480" w:lineRule="auto"/>
        <w:rPr>
          <w:rFonts w:asciiTheme="minorBidi" w:hAnsiTheme="minorBidi"/>
          <w:sz w:val="24"/>
          <w:szCs w:val="24"/>
        </w:rPr>
      </w:pPr>
      <w:r w:rsidRPr="00CB27D8">
        <w:rPr>
          <w:rFonts w:asciiTheme="minorBidi" w:hAnsiTheme="minorBidi"/>
          <w:sz w:val="24"/>
          <w:szCs w:val="24"/>
        </w:rPr>
        <w:t>One notable limitation of this study is the presence of gaps within the existing literature. While a range of sources address related themes, there is a scarcity of comprehensive research directly focused on the specific stereotypes surrounding victims and victims deservingness of support. This lack of prior academic engagement limits the ability to build upon an established theoretical framework or to draw clear comparisons with previous findings. This gap also underscores the relevance and originality of the research, highlighting the need for further scholarly attention in this area.</w:t>
      </w:r>
    </w:p>
    <w:p w14:paraId="04256B0E" w14:textId="58E09F3D" w:rsidR="0084517D" w:rsidRPr="00CB27D8" w:rsidRDefault="003B07DD" w:rsidP="00F92F21">
      <w:pPr>
        <w:pStyle w:val="Heading2"/>
        <w:spacing w:after="120" w:line="480" w:lineRule="auto"/>
        <w:rPr>
          <w:rFonts w:asciiTheme="minorBidi" w:hAnsiTheme="minorBidi" w:cstheme="minorBidi"/>
          <w:sz w:val="24"/>
          <w:szCs w:val="24"/>
        </w:rPr>
      </w:pPr>
      <w:bookmarkStart w:id="67" w:name="_Toc197454590"/>
      <w:r w:rsidRPr="00CB27D8">
        <w:rPr>
          <w:rFonts w:asciiTheme="minorBidi" w:hAnsiTheme="minorBidi" w:cstheme="minorBidi"/>
          <w:sz w:val="24"/>
          <w:szCs w:val="24"/>
        </w:rPr>
        <w:lastRenderedPageBreak/>
        <w:t xml:space="preserve">5.7 </w:t>
      </w:r>
      <w:r w:rsidR="0084517D" w:rsidRPr="00CB27D8">
        <w:rPr>
          <w:rFonts w:asciiTheme="minorBidi" w:hAnsiTheme="minorBidi" w:cstheme="minorBidi"/>
          <w:sz w:val="24"/>
          <w:szCs w:val="24"/>
        </w:rPr>
        <w:t>Recommendations</w:t>
      </w:r>
      <w:bookmarkEnd w:id="67"/>
      <w:r w:rsidR="0084517D" w:rsidRPr="00CB27D8">
        <w:rPr>
          <w:rFonts w:asciiTheme="minorBidi" w:hAnsiTheme="minorBidi" w:cstheme="minorBidi"/>
          <w:sz w:val="24"/>
          <w:szCs w:val="24"/>
        </w:rPr>
        <w:t xml:space="preserve"> </w:t>
      </w:r>
    </w:p>
    <w:p w14:paraId="2A889B88" w14:textId="77777777" w:rsidR="0084517D" w:rsidRPr="00CB27D8" w:rsidRDefault="0084517D" w:rsidP="00F92F21">
      <w:pPr>
        <w:spacing w:line="480" w:lineRule="auto"/>
        <w:rPr>
          <w:rFonts w:asciiTheme="minorBidi" w:hAnsiTheme="minorBidi"/>
          <w:sz w:val="24"/>
          <w:szCs w:val="24"/>
        </w:rPr>
      </w:pPr>
      <w:r w:rsidRPr="00CB27D8">
        <w:rPr>
          <w:rFonts w:asciiTheme="minorBidi" w:hAnsiTheme="minorBidi"/>
          <w:sz w:val="24"/>
          <w:szCs w:val="24"/>
        </w:rPr>
        <w:t>In light of these challenges, it is essential to reexamine and dismantle the societal attitudes that encourage victim blaming. By acknowledging the harmful effects these attitudes have on both the victims and the integrity of the criminal justice system, society can begin to create a more empathetic and supportive environment for survivors. Comprehensive reforms are necessary, including better education on the psychological impacts of victimisation, more sensitive responses from police officers and legal professionals, and policies that ensure all victims receive the dignity, support, and justice they deserve no matter of their place in society Only when victims are seen as credible, deserving of support, and not responsible for the crimes committed against them can we expect a truly fair and just criminal justice system—one that restores faith in the process and provides survivors with the healing and justice they deserve (Gordon and Gordon, 2020). </w:t>
      </w:r>
    </w:p>
    <w:bookmarkEnd w:id="0"/>
    <w:p w14:paraId="5C74DE24" w14:textId="624B7B62" w:rsidR="00B724FC" w:rsidRPr="00CB27D8" w:rsidRDefault="00B724FC" w:rsidP="00F92F21">
      <w:pPr>
        <w:spacing w:line="480" w:lineRule="auto"/>
        <w:rPr>
          <w:rFonts w:asciiTheme="minorBidi" w:hAnsiTheme="minorBidi"/>
          <w:sz w:val="24"/>
          <w:szCs w:val="24"/>
        </w:rPr>
      </w:pPr>
    </w:p>
    <w:p w14:paraId="04C95BD0" w14:textId="77777777" w:rsidR="00B724FC" w:rsidRPr="00CB27D8" w:rsidRDefault="00B724FC" w:rsidP="00F92F21">
      <w:pPr>
        <w:spacing w:line="480" w:lineRule="auto"/>
        <w:rPr>
          <w:rFonts w:asciiTheme="minorBidi" w:hAnsiTheme="minorBidi"/>
          <w:sz w:val="24"/>
          <w:szCs w:val="24"/>
        </w:rPr>
      </w:pPr>
      <w:r w:rsidRPr="00CB27D8">
        <w:rPr>
          <w:rFonts w:asciiTheme="minorBidi" w:hAnsiTheme="minorBidi"/>
          <w:sz w:val="24"/>
          <w:szCs w:val="24"/>
        </w:rPr>
        <w:br w:type="page"/>
      </w:r>
    </w:p>
    <w:p w14:paraId="77967676" w14:textId="0BF1EF79" w:rsidR="00B724FC" w:rsidRPr="00CB27D8" w:rsidRDefault="00B724FC" w:rsidP="00F92F21">
      <w:pPr>
        <w:pStyle w:val="Heading1"/>
        <w:spacing w:line="480" w:lineRule="auto"/>
        <w:rPr>
          <w:rFonts w:asciiTheme="minorBidi" w:hAnsiTheme="minorBidi" w:cstheme="minorBidi"/>
          <w:sz w:val="24"/>
          <w:szCs w:val="24"/>
        </w:rPr>
      </w:pPr>
      <w:bookmarkStart w:id="68" w:name="_Toc197454591"/>
      <w:bookmarkEnd w:id="1"/>
      <w:r w:rsidRPr="00CB27D8">
        <w:rPr>
          <w:rFonts w:asciiTheme="minorBidi" w:hAnsiTheme="minorBidi" w:cstheme="minorBidi"/>
          <w:sz w:val="24"/>
          <w:szCs w:val="24"/>
        </w:rPr>
        <w:lastRenderedPageBreak/>
        <w:t>Reference List</w:t>
      </w:r>
      <w:bookmarkEnd w:id="68"/>
      <w:r w:rsidRPr="00CB27D8">
        <w:rPr>
          <w:rFonts w:asciiTheme="minorBidi" w:hAnsiTheme="minorBidi" w:cstheme="minorBidi"/>
          <w:sz w:val="24"/>
          <w:szCs w:val="24"/>
        </w:rPr>
        <w:t xml:space="preserve"> </w:t>
      </w:r>
    </w:p>
    <w:p w14:paraId="15B81BBA" w14:textId="77777777" w:rsidR="00A26CA3" w:rsidRPr="00922E89" w:rsidRDefault="00A26CA3" w:rsidP="00F92F21">
      <w:pPr>
        <w:spacing w:line="480" w:lineRule="auto"/>
        <w:rPr>
          <w:rFonts w:asciiTheme="minorBidi" w:hAnsiTheme="minorBidi"/>
        </w:rPr>
      </w:pPr>
      <w:r w:rsidRPr="00922E89">
        <w:rPr>
          <w:rFonts w:asciiTheme="minorBidi" w:hAnsiTheme="minorBidi"/>
        </w:rPr>
        <w:t xml:space="preserve">Agarwal, P. (2023). </w:t>
      </w:r>
      <w:r w:rsidRPr="00922E89">
        <w:rPr>
          <w:rFonts w:asciiTheme="minorBidi" w:hAnsiTheme="minorBidi"/>
          <w:i/>
          <w:iCs/>
        </w:rPr>
        <w:t>How rape myths and unconscious biases prejudice the judicial system against women -- and rape survivors in particular</w:t>
      </w:r>
      <w:r w:rsidRPr="00922E89">
        <w:rPr>
          <w:rFonts w:asciiTheme="minorBidi" w:hAnsiTheme="minorBidi"/>
        </w:rPr>
        <w:t>. [online] The Conversation. Available at: https://theconversation.com/how-rape-myths-and-unconscious-biases-prejudice-the-judicial-system-against-women-and-rape-survivors-in-particular-214032 [Accessed 4 May 2025].</w:t>
      </w:r>
    </w:p>
    <w:p w14:paraId="530C7082" w14:textId="77777777" w:rsidR="00A26CA3" w:rsidRPr="00922E89" w:rsidRDefault="00A26CA3" w:rsidP="00F92F21">
      <w:pPr>
        <w:spacing w:line="480" w:lineRule="auto"/>
        <w:rPr>
          <w:rFonts w:asciiTheme="minorBidi" w:hAnsiTheme="minorBidi"/>
        </w:rPr>
      </w:pPr>
      <w:r w:rsidRPr="00922E89">
        <w:rPr>
          <w:rFonts w:asciiTheme="minorBidi" w:hAnsiTheme="minorBidi"/>
        </w:rPr>
        <w:t xml:space="preserve">Alturki, R. (2021). Research Onion for Smart IoT-Enabled Mobile Applications. </w:t>
      </w:r>
      <w:r w:rsidRPr="00922E89">
        <w:rPr>
          <w:rFonts w:asciiTheme="minorBidi" w:hAnsiTheme="minorBidi"/>
          <w:i/>
          <w:iCs/>
        </w:rPr>
        <w:t>Scientific Programming</w:t>
      </w:r>
      <w:r w:rsidRPr="00922E89">
        <w:rPr>
          <w:rFonts w:asciiTheme="minorBidi" w:hAnsiTheme="minorBidi"/>
        </w:rPr>
        <w:t>, [online] 2021(1), pp.1–9. doi:https://doi.org/10.1155/2021/4270998.</w:t>
      </w:r>
    </w:p>
    <w:p w14:paraId="1F44FF13" w14:textId="77777777" w:rsidR="00A26CA3" w:rsidRPr="00922E89" w:rsidRDefault="00A26CA3" w:rsidP="00F92F21">
      <w:pPr>
        <w:spacing w:line="480" w:lineRule="auto"/>
        <w:rPr>
          <w:rFonts w:asciiTheme="minorBidi" w:hAnsiTheme="minorBidi"/>
        </w:rPr>
      </w:pPr>
      <w:r w:rsidRPr="00922E89">
        <w:rPr>
          <w:rFonts w:asciiTheme="minorBidi" w:hAnsiTheme="minorBidi"/>
        </w:rPr>
        <w:t xml:space="preserve">Asiama, A.A. and Zhong, H. (2022). Victims rational decision: A theoretical and empirical explanation of dark figures in crime statistics. </w:t>
      </w:r>
      <w:r w:rsidRPr="00922E89">
        <w:rPr>
          <w:rFonts w:asciiTheme="minorBidi" w:hAnsiTheme="minorBidi"/>
          <w:i/>
          <w:iCs/>
        </w:rPr>
        <w:t>Cogent Social Sciences</w:t>
      </w:r>
      <w:r w:rsidRPr="00922E89">
        <w:rPr>
          <w:rFonts w:asciiTheme="minorBidi" w:hAnsiTheme="minorBidi"/>
        </w:rPr>
        <w:t>, [online] 8(1). doi:https://doi.org/10.1080/23311886.2022.2029249.</w:t>
      </w:r>
    </w:p>
    <w:p w14:paraId="34FA3932" w14:textId="77777777" w:rsidR="00A26CA3" w:rsidRPr="00922E89" w:rsidRDefault="00A26CA3" w:rsidP="00F92F21">
      <w:pPr>
        <w:spacing w:line="480" w:lineRule="auto"/>
        <w:rPr>
          <w:rFonts w:asciiTheme="minorBidi" w:hAnsiTheme="minorBidi"/>
        </w:rPr>
      </w:pPr>
      <w:r w:rsidRPr="00922E89">
        <w:rPr>
          <w:rFonts w:asciiTheme="minorBidi" w:hAnsiTheme="minorBidi"/>
        </w:rPr>
        <w:t xml:space="preserve">Ask, K. (2009). A Survey of Police Officers’ and Prosecutors’ Beliefs About Crime Victim Behaviors. </w:t>
      </w:r>
      <w:r w:rsidRPr="00922E89">
        <w:rPr>
          <w:rFonts w:asciiTheme="minorBidi" w:hAnsiTheme="minorBidi"/>
          <w:i/>
          <w:iCs/>
        </w:rPr>
        <w:t>Journal of Interpersonal Violence</w:t>
      </w:r>
      <w:r w:rsidRPr="00922E89">
        <w:rPr>
          <w:rFonts w:asciiTheme="minorBidi" w:hAnsiTheme="minorBidi"/>
        </w:rPr>
        <w:t>, 25(6), pp.1132–1149. doi:https://doi.org/10.1177/0886260509340535.</w:t>
      </w:r>
    </w:p>
    <w:p w14:paraId="7E70FCF7" w14:textId="77777777" w:rsidR="00A26CA3" w:rsidRPr="00922E89" w:rsidRDefault="00A26CA3" w:rsidP="00F92F21">
      <w:pPr>
        <w:spacing w:line="480" w:lineRule="auto"/>
        <w:rPr>
          <w:rFonts w:asciiTheme="minorBidi" w:hAnsiTheme="minorBidi"/>
        </w:rPr>
      </w:pPr>
      <w:r w:rsidRPr="00922E89">
        <w:rPr>
          <w:rFonts w:asciiTheme="minorBidi" w:hAnsiTheme="minorBidi"/>
        </w:rPr>
        <w:t xml:space="preserve">Balon, R., Tait, G.R., Coverdale, J.H., Beresin, E.V., Louie, A.K. and Roberts, L.W. (2015). Stigma and Empathy: Sex Workers as Educators of Medical Students. </w:t>
      </w:r>
      <w:r w:rsidRPr="00922E89">
        <w:rPr>
          <w:rFonts w:asciiTheme="minorBidi" w:hAnsiTheme="minorBidi"/>
          <w:i/>
          <w:iCs/>
        </w:rPr>
        <w:t>Academic Psychiatry</w:t>
      </w:r>
      <w:r w:rsidRPr="00922E89">
        <w:rPr>
          <w:rFonts w:asciiTheme="minorBidi" w:hAnsiTheme="minorBidi"/>
        </w:rPr>
        <w:t>, 39(3), pp.239–241. doi:https://doi.org/10.1007/s40596-015-0338-5.</w:t>
      </w:r>
    </w:p>
    <w:p w14:paraId="4FA58CB6" w14:textId="77777777" w:rsidR="00A26CA3" w:rsidRPr="00922E89" w:rsidRDefault="00A26CA3" w:rsidP="00F92F21">
      <w:pPr>
        <w:spacing w:line="480" w:lineRule="auto"/>
        <w:rPr>
          <w:rFonts w:asciiTheme="minorBidi" w:hAnsiTheme="minorBidi"/>
        </w:rPr>
      </w:pPr>
      <w:r w:rsidRPr="00922E89">
        <w:rPr>
          <w:rFonts w:asciiTheme="minorBidi" w:hAnsiTheme="minorBidi"/>
        </w:rPr>
        <w:t xml:space="preserve">Bates, E.A., Klement, K.R., Kaye, L.K. and Pennington, C.R. (2019). The Impact of Gendered Stereotypes on Perceptions of Violence: A Commentary. </w:t>
      </w:r>
      <w:r w:rsidRPr="00922E89">
        <w:rPr>
          <w:rFonts w:asciiTheme="minorBidi" w:hAnsiTheme="minorBidi"/>
          <w:i/>
          <w:iCs/>
        </w:rPr>
        <w:t>Sex Roles</w:t>
      </w:r>
      <w:r w:rsidRPr="00922E89">
        <w:rPr>
          <w:rFonts w:asciiTheme="minorBidi" w:hAnsiTheme="minorBidi"/>
        </w:rPr>
        <w:t>, [online] 81(1-2), pp.34–43. doi:https://doi.org/10.1007/s11199-019-01029-9.</w:t>
      </w:r>
    </w:p>
    <w:p w14:paraId="1D13FB0F" w14:textId="77777777" w:rsidR="00A26CA3" w:rsidRPr="00922E89" w:rsidRDefault="00A26CA3" w:rsidP="00F92F21">
      <w:pPr>
        <w:spacing w:line="480" w:lineRule="auto"/>
        <w:rPr>
          <w:rFonts w:asciiTheme="minorBidi" w:hAnsiTheme="minorBidi"/>
        </w:rPr>
      </w:pPr>
      <w:r w:rsidRPr="00922E89">
        <w:rPr>
          <w:rFonts w:asciiTheme="minorBidi" w:hAnsiTheme="minorBidi"/>
        </w:rPr>
        <w:t xml:space="preserve">Bongiorno, R., McKimmie, B.M. and Masser, B.M. (2016). The Selective Use of Rape-Victim Stereotypes to Protect Culturally Similar Perpetrators. </w:t>
      </w:r>
      <w:r w:rsidRPr="00922E89">
        <w:rPr>
          <w:rFonts w:asciiTheme="minorBidi" w:hAnsiTheme="minorBidi"/>
          <w:i/>
          <w:iCs/>
        </w:rPr>
        <w:t>Psychology of Women Quarterly</w:t>
      </w:r>
      <w:r w:rsidRPr="00922E89">
        <w:rPr>
          <w:rFonts w:asciiTheme="minorBidi" w:hAnsiTheme="minorBidi"/>
        </w:rPr>
        <w:t>, 40(3), pp.398–413. doi:https://doi.org/10.1177/0361684316631932.</w:t>
      </w:r>
    </w:p>
    <w:p w14:paraId="2293393B" w14:textId="77777777" w:rsidR="00A26CA3" w:rsidRPr="00922E89" w:rsidRDefault="00A26CA3" w:rsidP="00F92F21">
      <w:pPr>
        <w:spacing w:line="480" w:lineRule="auto"/>
        <w:rPr>
          <w:rFonts w:asciiTheme="minorBidi" w:hAnsiTheme="minorBidi"/>
        </w:rPr>
      </w:pPr>
      <w:r w:rsidRPr="00922E89">
        <w:rPr>
          <w:rFonts w:asciiTheme="minorBidi" w:hAnsiTheme="minorBidi"/>
        </w:rPr>
        <w:t xml:space="preserve">Bosma, A.K., Mulder, E., Pemberton, A. and Vingerhoets, A.J.J.M. (2018). Observer reactions to emotional victims of serious crimes: stereotypes and expectancy violations. </w:t>
      </w:r>
      <w:r w:rsidRPr="00922E89">
        <w:rPr>
          <w:rFonts w:asciiTheme="minorBidi" w:hAnsiTheme="minorBidi"/>
          <w:i/>
          <w:iCs/>
        </w:rPr>
        <w:lastRenderedPageBreak/>
        <w:t>Psychology, Crime &amp; Law</w:t>
      </w:r>
      <w:r w:rsidRPr="00922E89">
        <w:rPr>
          <w:rFonts w:asciiTheme="minorBidi" w:hAnsiTheme="minorBidi"/>
        </w:rPr>
        <w:t>, 24(9), pp.957–977. doi:https://doi.org/10.1080/1068316x.2018.1467910.</w:t>
      </w:r>
    </w:p>
    <w:p w14:paraId="05074A8E" w14:textId="77777777" w:rsidR="00A26CA3" w:rsidRPr="00922E89" w:rsidRDefault="00A26CA3" w:rsidP="00F92F21">
      <w:pPr>
        <w:spacing w:line="480" w:lineRule="auto"/>
        <w:rPr>
          <w:rFonts w:asciiTheme="minorBidi" w:hAnsiTheme="minorBidi"/>
        </w:rPr>
      </w:pPr>
      <w:r w:rsidRPr="00922E89">
        <w:rPr>
          <w:rFonts w:asciiTheme="minorBidi" w:hAnsiTheme="minorBidi"/>
        </w:rPr>
        <w:t xml:space="preserve">Brooks-Hay, O. (2019). Doing the ‘Right Thing’? Understanding Why Rape Victim-Survivors Report to the Police. </w:t>
      </w:r>
      <w:r w:rsidRPr="00922E89">
        <w:rPr>
          <w:rFonts w:asciiTheme="minorBidi" w:hAnsiTheme="minorBidi"/>
          <w:i/>
          <w:iCs/>
        </w:rPr>
        <w:t>Feminist Criminology</w:t>
      </w:r>
      <w:r w:rsidRPr="00922E89">
        <w:rPr>
          <w:rFonts w:asciiTheme="minorBidi" w:hAnsiTheme="minorBidi"/>
        </w:rPr>
        <w:t>, 15(2), p.155708511985907. doi:https://doi.org/10.1177/1557085119859079.</w:t>
      </w:r>
    </w:p>
    <w:p w14:paraId="03C3CCF5" w14:textId="77777777" w:rsidR="00A26CA3" w:rsidRPr="00922E89" w:rsidRDefault="00A26CA3" w:rsidP="00F92F21">
      <w:pPr>
        <w:spacing w:line="480" w:lineRule="auto"/>
        <w:rPr>
          <w:rFonts w:asciiTheme="minorBidi" w:hAnsiTheme="minorBidi"/>
        </w:rPr>
      </w:pPr>
      <w:r w:rsidRPr="00922E89">
        <w:rPr>
          <w:rFonts w:asciiTheme="minorBidi" w:hAnsiTheme="minorBidi"/>
        </w:rPr>
        <w:t xml:space="preserve">Chaffey, D. (2025). </w:t>
      </w:r>
      <w:r w:rsidRPr="00922E89">
        <w:rPr>
          <w:rFonts w:asciiTheme="minorBidi" w:hAnsiTheme="minorBidi"/>
          <w:i/>
          <w:iCs/>
        </w:rPr>
        <w:t>Global Social Media Research Summary 2024</w:t>
      </w:r>
      <w:r w:rsidRPr="00922E89">
        <w:rPr>
          <w:rFonts w:asciiTheme="minorBidi" w:hAnsiTheme="minorBidi"/>
        </w:rPr>
        <w:t>. [online] Smart Insights. Available at: https://www.smartinsights.com/social-media-marketing/social-media-strategy/new-global-social-media-research/ [Accessed 10 Apr. 2025].</w:t>
      </w:r>
    </w:p>
    <w:p w14:paraId="099A7C4B" w14:textId="77777777" w:rsidR="00A26CA3" w:rsidRPr="00922E89" w:rsidRDefault="00A26CA3" w:rsidP="00F92F21">
      <w:pPr>
        <w:spacing w:line="480" w:lineRule="auto"/>
        <w:rPr>
          <w:rFonts w:asciiTheme="minorBidi" w:hAnsiTheme="minorBidi"/>
        </w:rPr>
      </w:pPr>
      <w:r w:rsidRPr="00922E89">
        <w:rPr>
          <w:rFonts w:asciiTheme="minorBidi" w:hAnsiTheme="minorBidi"/>
        </w:rPr>
        <w:t xml:space="preserve">Chalmers, J., Leverick, F. and Munro, V.E. (2022). Handle with care: Jury deliberation and demeanour-based assessments of witness credibility. </w:t>
      </w:r>
      <w:r w:rsidRPr="00922E89">
        <w:rPr>
          <w:rFonts w:asciiTheme="minorBidi" w:hAnsiTheme="minorBidi"/>
          <w:i/>
          <w:iCs/>
        </w:rPr>
        <w:t>The International Journal of Evidence &amp; Proof</w:t>
      </w:r>
      <w:r w:rsidRPr="00922E89">
        <w:rPr>
          <w:rFonts w:asciiTheme="minorBidi" w:hAnsiTheme="minorBidi"/>
        </w:rPr>
        <w:t>, 26(4), pp.381–406. doi:https://doi.org/10.1177/13657127221120955.</w:t>
      </w:r>
    </w:p>
    <w:p w14:paraId="069EFFF3" w14:textId="77777777" w:rsidR="00A26CA3" w:rsidRPr="00922E89" w:rsidRDefault="00A26CA3" w:rsidP="00F92F21">
      <w:pPr>
        <w:spacing w:line="480" w:lineRule="auto"/>
        <w:rPr>
          <w:rFonts w:asciiTheme="minorBidi" w:hAnsiTheme="minorBidi"/>
        </w:rPr>
      </w:pPr>
      <w:r w:rsidRPr="00922E89">
        <w:rPr>
          <w:rFonts w:asciiTheme="minorBidi" w:hAnsiTheme="minorBidi"/>
        </w:rPr>
        <w:t xml:space="preserve">Criminal justice Joint Inspection (2023). </w:t>
      </w:r>
      <w:r w:rsidRPr="00922E89">
        <w:rPr>
          <w:rFonts w:asciiTheme="minorBidi" w:hAnsiTheme="minorBidi"/>
          <w:i/>
          <w:iCs/>
        </w:rPr>
        <w:t>Too many victims not receiving quality service from criminal justice system</w:t>
      </w:r>
      <w:r w:rsidRPr="00922E89">
        <w:rPr>
          <w:rFonts w:asciiTheme="minorBidi" w:hAnsiTheme="minorBidi"/>
        </w:rPr>
        <w:t>. [online] www.justiceinspectorates.gov.uk. Available at: https://www.justiceinspectorates.gov.uk/cjji/media/press-releases/2023/12/too-many-victims-not-receiving-quality-service-from-criminal-justice-system/ [Accessed 14 Mar. 2025].</w:t>
      </w:r>
    </w:p>
    <w:p w14:paraId="1CCDB152" w14:textId="77777777" w:rsidR="00A26CA3" w:rsidRPr="00922E89" w:rsidRDefault="00A26CA3" w:rsidP="00F92F21">
      <w:pPr>
        <w:spacing w:line="480" w:lineRule="auto"/>
        <w:rPr>
          <w:rFonts w:asciiTheme="minorBidi" w:hAnsiTheme="minorBidi"/>
        </w:rPr>
      </w:pPr>
      <w:r w:rsidRPr="00922E89">
        <w:rPr>
          <w:rFonts w:asciiTheme="minorBidi" w:hAnsiTheme="minorBidi"/>
        </w:rPr>
        <w:t xml:space="preserve">Depraetere, J., Vandeviver, C., Beken, T.V. and Keygnaert, I. (2018). Big Boys Don’t Cry: A Critical Interpretive Synthesis of Male Sexual Victimization. </w:t>
      </w:r>
      <w:r w:rsidRPr="00922E89">
        <w:rPr>
          <w:rFonts w:asciiTheme="minorBidi" w:hAnsiTheme="minorBidi"/>
          <w:i/>
          <w:iCs/>
        </w:rPr>
        <w:t>Trauma, Violence, &amp; Abuse</w:t>
      </w:r>
      <w:r w:rsidRPr="00922E89">
        <w:rPr>
          <w:rFonts w:asciiTheme="minorBidi" w:hAnsiTheme="minorBidi"/>
        </w:rPr>
        <w:t>, [online] 21(5), p.152483801881697. doi:https://doi.org/10.1177/1524838018816979.</w:t>
      </w:r>
    </w:p>
    <w:p w14:paraId="1A18586E" w14:textId="77777777" w:rsidR="00A26CA3" w:rsidRPr="00922E89" w:rsidRDefault="00A26CA3" w:rsidP="00F92F21">
      <w:pPr>
        <w:spacing w:line="480" w:lineRule="auto"/>
        <w:rPr>
          <w:rFonts w:asciiTheme="minorBidi" w:hAnsiTheme="minorBidi"/>
        </w:rPr>
      </w:pPr>
      <w:r w:rsidRPr="00922E89">
        <w:rPr>
          <w:rFonts w:asciiTheme="minorBidi" w:hAnsiTheme="minorBidi"/>
        </w:rPr>
        <w:t xml:space="preserve">Ferguson, L., Elliott, M. and Kim, S. (2022). Examining the Connection Between Missing Persons and Victimization: An Application of Lifestyle Exposure Theory. </w:t>
      </w:r>
      <w:r w:rsidRPr="00922E89">
        <w:rPr>
          <w:rFonts w:asciiTheme="minorBidi" w:hAnsiTheme="minorBidi"/>
          <w:i/>
          <w:iCs/>
        </w:rPr>
        <w:t>Crime &amp; Delinquency</w:t>
      </w:r>
      <w:r w:rsidRPr="00922E89">
        <w:rPr>
          <w:rFonts w:asciiTheme="minorBidi" w:hAnsiTheme="minorBidi"/>
        </w:rPr>
        <w:t>, 69(3), p.001112872211097. doi:https://doi.org/10.1177/00111287221109768.</w:t>
      </w:r>
    </w:p>
    <w:p w14:paraId="33052BEF" w14:textId="77777777" w:rsidR="00A26CA3" w:rsidRPr="00922E89" w:rsidRDefault="00A26CA3" w:rsidP="00F92F21">
      <w:pPr>
        <w:spacing w:line="480" w:lineRule="auto"/>
        <w:rPr>
          <w:rFonts w:asciiTheme="minorBidi" w:hAnsiTheme="minorBidi"/>
        </w:rPr>
      </w:pPr>
      <w:r w:rsidRPr="00922E89">
        <w:rPr>
          <w:rFonts w:asciiTheme="minorBidi" w:hAnsiTheme="minorBidi"/>
        </w:rPr>
        <w:t xml:space="preserve">Flynn, A., Cama, E., Powell, A. and Scott, A.J. (2022). Victim-blaming and image-based sexual abuse. </w:t>
      </w:r>
      <w:r w:rsidRPr="00922E89">
        <w:rPr>
          <w:rFonts w:asciiTheme="minorBidi" w:hAnsiTheme="minorBidi"/>
          <w:i/>
          <w:iCs/>
        </w:rPr>
        <w:t>Journal of Criminology</w:t>
      </w:r>
      <w:r w:rsidRPr="00922E89">
        <w:rPr>
          <w:rFonts w:asciiTheme="minorBidi" w:hAnsiTheme="minorBidi"/>
        </w:rPr>
        <w:t>, 56(1), pp.7–25. doi:https://doi.org/10.1177/26338076221135327.</w:t>
      </w:r>
    </w:p>
    <w:p w14:paraId="68733D99" w14:textId="77777777" w:rsidR="00A26CA3" w:rsidRPr="00922E89" w:rsidRDefault="00A26CA3" w:rsidP="00F92F21">
      <w:pPr>
        <w:spacing w:line="480" w:lineRule="auto"/>
        <w:rPr>
          <w:rFonts w:asciiTheme="minorBidi" w:hAnsiTheme="minorBidi"/>
        </w:rPr>
      </w:pPr>
      <w:r w:rsidRPr="00922E89">
        <w:rPr>
          <w:rFonts w:asciiTheme="minorBidi" w:hAnsiTheme="minorBidi"/>
        </w:rPr>
        <w:lastRenderedPageBreak/>
        <w:t xml:space="preserve">Fohring, S. (2018). Introduction to the special issue. </w:t>
      </w:r>
      <w:r w:rsidRPr="00922E89">
        <w:rPr>
          <w:rFonts w:asciiTheme="minorBidi" w:hAnsiTheme="minorBidi"/>
          <w:i/>
          <w:iCs/>
        </w:rPr>
        <w:t>International Review of Victimology</w:t>
      </w:r>
      <w:r w:rsidRPr="00922E89">
        <w:rPr>
          <w:rFonts w:asciiTheme="minorBidi" w:hAnsiTheme="minorBidi"/>
        </w:rPr>
        <w:t>, 24(2), pp.147–149. doi:https://doi.org/10.1177/0269758018755152.</w:t>
      </w:r>
    </w:p>
    <w:p w14:paraId="280F0541" w14:textId="77777777" w:rsidR="00A26CA3" w:rsidRPr="00922E89" w:rsidRDefault="00A26CA3" w:rsidP="00F92F21">
      <w:pPr>
        <w:spacing w:line="480" w:lineRule="auto"/>
        <w:rPr>
          <w:rFonts w:asciiTheme="minorBidi" w:hAnsiTheme="minorBidi"/>
        </w:rPr>
      </w:pPr>
      <w:r w:rsidRPr="00922E89">
        <w:rPr>
          <w:rFonts w:asciiTheme="minorBidi" w:hAnsiTheme="minorBidi"/>
        </w:rPr>
        <w:t xml:space="preserve">Gentles, S.J., Charles, C., Nicholas, D.B., Ploeg, J. and McKibbon, K.A. (2016). Reviewing the research methods literature: principles and strategies illustrated by a systematic overview of sampling in qualitative research. </w:t>
      </w:r>
      <w:r w:rsidRPr="00922E89">
        <w:rPr>
          <w:rFonts w:asciiTheme="minorBidi" w:hAnsiTheme="minorBidi"/>
          <w:i/>
          <w:iCs/>
        </w:rPr>
        <w:t>Systematic Reviews</w:t>
      </w:r>
      <w:r w:rsidRPr="00922E89">
        <w:rPr>
          <w:rFonts w:asciiTheme="minorBidi" w:hAnsiTheme="minorBidi"/>
        </w:rPr>
        <w:t>, 5(1). doi:https://doi.org/10.1186/s13643-016-0343-0.</w:t>
      </w:r>
    </w:p>
    <w:p w14:paraId="63494CF4" w14:textId="77777777" w:rsidR="00A26CA3" w:rsidRPr="00922E89" w:rsidRDefault="00A26CA3" w:rsidP="00F92F21">
      <w:pPr>
        <w:spacing w:line="480" w:lineRule="auto"/>
        <w:rPr>
          <w:rFonts w:asciiTheme="minorBidi" w:hAnsiTheme="minorBidi"/>
        </w:rPr>
      </w:pPr>
      <w:r w:rsidRPr="00922E89">
        <w:rPr>
          <w:rFonts w:asciiTheme="minorBidi" w:hAnsiTheme="minorBidi"/>
        </w:rPr>
        <w:t xml:space="preserve">Gordon, J. and Gordon, A. (2020). </w:t>
      </w:r>
      <w:r w:rsidRPr="00922E89">
        <w:rPr>
          <w:rFonts w:asciiTheme="minorBidi" w:hAnsiTheme="minorBidi"/>
          <w:i/>
          <w:iCs/>
        </w:rPr>
        <w:t>The role and rights of victims of crime in adversarial criminal justice systems: Recommendations for reform in England &amp; Wales C</w:t>
      </w:r>
      <w:r w:rsidRPr="00922E89">
        <w:rPr>
          <w:rFonts w:asciiTheme="minorBidi" w:hAnsiTheme="minorBidi"/>
        </w:rPr>
        <w:t>. [online] Available at: https://cloud-platform-e218f50a4812967ba1215eaecede923f.s3.amazonaws.com/uploads/sites/6/2021/12/OVC-International-Comparison-Victims-Rights-2020.pdf [Accessed 29 Apr. 2025].</w:t>
      </w:r>
    </w:p>
    <w:p w14:paraId="0E1A0B47" w14:textId="77777777" w:rsidR="00A26CA3" w:rsidRPr="00922E89" w:rsidRDefault="00A26CA3" w:rsidP="00F92F21">
      <w:pPr>
        <w:spacing w:line="480" w:lineRule="auto"/>
        <w:rPr>
          <w:rFonts w:asciiTheme="minorBidi" w:hAnsiTheme="minorBidi"/>
        </w:rPr>
      </w:pPr>
      <w:r w:rsidRPr="00922E89">
        <w:rPr>
          <w:rFonts w:asciiTheme="minorBidi" w:hAnsiTheme="minorBidi"/>
        </w:rPr>
        <w:t xml:space="preserve">Gov.UK (2022). </w:t>
      </w:r>
      <w:r w:rsidRPr="00922E89">
        <w:rPr>
          <w:rFonts w:asciiTheme="minorBidi" w:hAnsiTheme="minorBidi"/>
          <w:i/>
          <w:iCs/>
        </w:rPr>
        <w:t>Challenging victim blaming language and behaviours when dealing with the online experiences of children and young people</w:t>
      </w:r>
      <w:r w:rsidRPr="00922E89">
        <w:rPr>
          <w:rFonts w:asciiTheme="minorBidi" w:hAnsiTheme="minorBidi"/>
        </w:rPr>
        <w:t>. [online] Gov.uk. Available at: https://www.gov.uk/government/publications/challenging-victim-blaming-language-and-behaviours-when-dealing-with-the-online-experiences-of-children-and-young-people [Accessed 2 May 2025].</w:t>
      </w:r>
    </w:p>
    <w:p w14:paraId="182F6615" w14:textId="77777777" w:rsidR="00A26CA3" w:rsidRPr="00922E89" w:rsidRDefault="00A26CA3" w:rsidP="00F92F21">
      <w:pPr>
        <w:spacing w:line="480" w:lineRule="auto"/>
        <w:rPr>
          <w:rFonts w:asciiTheme="minorBidi" w:hAnsiTheme="minorBidi"/>
        </w:rPr>
      </w:pPr>
      <w:r w:rsidRPr="00922E89">
        <w:rPr>
          <w:rFonts w:asciiTheme="minorBidi" w:hAnsiTheme="minorBidi"/>
        </w:rPr>
        <w:t xml:space="preserve">Gravelin, C.R., Biernat, M. and Bucher, C.E. (2019). Blaming the Victim of Acquaintance Rape: Individual, Situational, and Sociocultural Factors. </w:t>
      </w:r>
      <w:r w:rsidRPr="00922E89">
        <w:rPr>
          <w:rFonts w:asciiTheme="minorBidi" w:hAnsiTheme="minorBidi"/>
          <w:i/>
          <w:iCs/>
        </w:rPr>
        <w:t>Frontiers in Psychology</w:t>
      </w:r>
      <w:r w:rsidRPr="00922E89">
        <w:rPr>
          <w:rFonts w:asciiTheme="minorBidi" w:hAnsiTheme="minorBidi"/>
        </w:rPr>
        <w:t>, [online] 9(2422). doi:https://doi.org/10.3389/fpsyg.2018.02422.</w:t>
      </w:r>
    </w:p>
    <w:p w14:paraId="6D6BEB73" w14:textId="77777777" w:rsidR="00A26CA3" w:rsidRPr="00922E89" w:rsidRDefault="00A26CA3" w:rsidP="00F92F21">
      <w:pPr>
        <w:spacing w:line="480" w:lineRule="auto"/>
        <w:rPr>
          <w:rFonts w:asciiTheme="minorBidi" w:hAnsiTheme="minorBidi"/>
        </w:rPr>
      </w:pPr>
      <w:r w:rsidRPr="00922E89">
        <w:rPr>
          <w:rFonts w:asciiTheme="minorBidi" w:hAnsiTheme="minorBidi"/>
        </w:rPr>
        <w:t xml:space="preserve">Harber, K.D., Podolski, P. and Williams, C.H. (2015). Emotional disclosure and victim blaming. </w:t>
      </w:r>
      <w:r w:rsidRPr="00922E89">
        <w:rPr>
          <w:rFonts w:asciiTheme="minorBidi" w:hAnsiTheme="minorBidi"/>
          <w:i/>
          <w:iCs/>
        </w:rPr>
        <w:t>Emotion</w:t>
      </w:r>
      <w:r w:rsidRPr="00922E89">
        <w:rPr>
          <w:rFonts w:asciiTheme="minorBidi" w:hAnsiTheme="minorBidi"/>
        </w:rPr>
        <w:t>, 15(5), pp.603–614. doi:https://doi.org/10.1037/emo0000056.</w:t>
      </w:r>
    </w:p>
    <w:p w14:paraId="603480FA" w14:textId="77777777" w:rsidR="00A26CA3" w:rsidRPr="00922E89" w:rsidRDefault="00A26CA3" w:rsidP="00F92F21">
      <w:pPr>
        <w:spacing w:line="480" w:lineRule="auto"/>
        <w:rPr>
          <w:rFonts w:asciiTheme="minorBidi" w:hAnsiTheme="minorBidi"/>
        </w:rPr>
      </w:pPr>
      <w:r w:rsidRPr="00922E89">
        <w:rPr>
          <w:rFonts w:asciiTheme="minorBidi" w:hAnsiTheme="minorBidi"/>
        </w:rPr>
        <w:t xml:space="preserve">Hargrave, P., Donaldson, O., Hamana, M., Miller, J. and Uhlmann, A. (2024). </w:t>
      </w:r>
      <w:r w:rsidRPr="00922E89">
        <w:rPr>
          <w:rFonts w:asciiTheme="minorBidi" w:hAnsiTheme="minorBidi"/>
          <w:i/>
          <w:iCs/>
        </w:rPr>
        <w:t>Experiences of Victim Blaming and its Impact on Help-Seeking, Crime Reporting and Recovery: Key findings report</w:t>
      </w:r>
      <w:r w:rsidRPr="00922E89">
        <w:rPr>
          <w:rFonts w:asciiTheme="minorBidi" w:hAnsiTheme="minorBidi"/>
        </w:rPr>
        <w:t>. [online] doi:https://doi.org/10.13140/RG.2.2.12782.22084.</w:t>
      </w:r>
    </w:p>
    <w:p w14:paraId="5944EDBB" w14:textId="77777777" w:rsidR="00A26CA3" w:rsidRPr="00922E89" w:rsidRDefault="00A26CA3" w:rsidP="00F92F21">
      <w:pPr>
        <w:spacing w:line="480" w:lineRule="auto"/>
        <w:rPr>
          <w:rFonts w:asciiTheme="minorBidi" w:hAnsiTheme="minorBidi"/>
        </w:rPr>
      </w:pPr>
      <w:r w:rsidRPr="00922E89">
        <w:rPr>
          <w:rFonts w:asciiTheme="minorBidi" w:hAnsiTheme="minorBidi"/>
        </w:rPr>
        <w:lastRenderedPageBreak/>
        <w:t xml:space="preserve">Hine, B., Bates, E.A. and Wallace, S. (2022). ‘I Have Guys Call Me and Say “I Can’t Be the Victim of Domestic Abuse”’: Exploring the Experiences of Telephone Support Providers for Male Victims of Domestic Violence and Abuse. </w:t>
      </w:r>
      <w:r w:rsidRPr="00922E89">
        <w:rPr>
          <w:rFonts w:asciiTheme="minorBidi" w:hAnsiTheme="minorBidi"/>
          <w:i/>
          <w:iCs/>
        </w:rPr>
        <w:t>Journal of Interpersonal Violence</w:t>
      </w:r>
      <w:r w:rsidRPr="00922E89">
        <w:rPr>
          <w:rFonts w:asciiTheme="minorBidi" w:hAnsiTheme="minorBidi"/>
        </w:rPr>
        <w:t>, [online] 37(7-8). Available at: https://journals.sagepub.com/doi/full/10.1177/0886260520944551.</w:t>
      </w:r>
    </w:p>
    <w:p w14:paraId="446102E3" w14:textId="77777777" w:rsidR="00A26CA3" w:rsidRPr="00922E89" w:rsidRDefault="00A26CA3" w:rsidP="00F92F21">
      <w:pPr>
        <w:spacing w:line="480" w:lineRule="auto"/>
        <w:rPr>
          <w:rFonts w:asciiTheme="minorBidi" w:hAnsiTheme="minorBidi"/>
        </w:rPr>
      </w:pPr>
      <w:r w:rsidRPr="00922E89">
        <w:rPr>
          <w:rFonts w:asciiTheme="minorBidi" w:hAnsiTheme="minorBidi"/>
        </w:rPr>
        <w:t xml:space="preserve">HMICFRS (2021). </w:t>
      </w:r>
      <w:r w:rsidRPr="00922E89">
        <w:rPr>
          <w:rFonts w:asciiTheme="minorBidi" w:hAnsiTheme="minorBidi"/>
          <w:i/>
          <w:iCs/>
        </w:rPr>
        <w:t>Evaluation of rape survivors’ experience of the Police &amp; other Criminal Justice Agencies</w:t>
      </w:r>
      <w:r w:rsidRPr="00922E89">
        <w:rPr>
          <w:rFonts w:asciiTheme="minorBidi" w:hAnsiTheme="minorBidi"/>
        </w:rPr>
        <w:t>. [online] His Majesty’s Inspectorate of Constabulary and Fire &amp; Rescue Services. Available at: https://hmicfrs.justiceinspectorates.gov.uk/publication-html/evaluation-of-rape-survivors-experience-of-police-and-other-criminal-justice-agencies/ [Accessed 4 May 2025].</w:t>
      </w:r>
    </w:p>
    <w:p w14:paraId="58B8A424" w14:textId="77777777" w:rsidR="00A26CA3" w:rsidRPr="00922E89" w:rsidRDefault="00A26CA3" w:rsidP="00F92F21">
      <w:pPr>
        <w:spacing w:line="480" w:lineRule="auto"/>
        <w:rPr>
          <w:rFonts w:asciiTheme="minorBidi" w:hAnsiTheme="minorBidi"/>
        </w:rPr>
      </w:pPr>
      <w:r w:rsidRPr="00922E89">
        <w:rPr>
          <w:rFonts w:asciiTheme="minorBidi" w:hAnsiTheme="minorBidi"/>
        </w:rPr>
        <w:t xml:space="preserve">Home Office (2021). </w:t>
      </w:r>
      <w:r w:rsidRPr="00922E89">
        <w:rPr>
          <w:rFonts w:asciiTheme="minorBidi" w:hAnsiTheme="minorBidi"/>
          <w:i/>
          <w:iCs/>
        </w:rPr>
        <w:t>Male victims position paper (March 2019) (accessible version)</w:t>
      </w:r>
      <w:r w:rsidRPr="00922E89">
        <w:rPr>
          <w:rFonts w:asciiTheme="minorBidi" w:hAnsiTheme="minorBidi"/>
        </w:rPr>
        <w:t>. [online] GOV.UK. Available at: https://www.gov.uk/government/publications/strategy-to-end-violence-against-women-and-girls-2016-to-2020/male-victims-position-paper-march-2019-accessible-version.</w:t>
      </w:r>
    </w:p>
    <w:p w14:paraId="3E7DE593" w14:textId="77777777" w:rsidR="00A26CA3" w:rsidRPr="00922E89" w:rsidRDefault="00A26CA3" w:rsidP="00F92F21">
      <w:pPr>
        <w:spacing w:line="480" w:lineRule="auto"/>
        <w:rPr>
          <w:rFonts w:asciiTheme="minorBidi" w:hAnsiTheme="minorBidi"/>
        </w:rPr>
      </w:pPr>
      <w:r w:rsidRPr="00922E89">
        <w:rPr>
          <w:rFonts w:asciiTheme="minorBidi" w:hAnsiTheme="minorBidi"/>
        </w:rPr>
        <w:t xml:space="preserve">Home Office (2022). </w:t>
      </w:r>
      <w:r w:rsidRPr="00922E89">
        <w:rPr>
          <w:rFonts w:asciiTheme="minorBidi" w:hAnsiTheme="minorBidi"/>
          <w:i/>
          <w:iCs/>
        </w:rPr>
        <w:t>A patchwork of provision: mapping report (accessible)</w:t>
      </w:r>
      <w:r w:rsidRPr="00922E89">
        <w:rPr>
          <w:rFonts w:asciiTheme="minorBidi" w:hAnsiTheme="minorBidi"/>
        </w:rPr>
        <w:t>. [online] GOV.UK. Available at: https://www.gov.uk/government/publications/a-patchwork-of-provision-mapping-report/a-patchwork-of-provision-mapping-report-accessible [Accessed 3 May 2025].</w:t>
      </w:r>
    </w:p>
    <w:p w14:paraId="7EDD12D6" w14:textId="77777777" w:rsidR="00A26CA3" w:rsidRPr="00922E89" w:rsidRDefault="00A26CA3" w:rsidP="00F92F21">
      <w:pPr>
        <w:spacing w:line="480" w:lineRule="auto"/>
        <w:rPr>
          <w:rFonts w:asciiTheme="minorBidi" w:hAnsiTheme="minorBidi"/>
        </w:rPr>
      </w:pPr>
      <w:r w:rsidRPr="00922E89">
        <w:rPr>
          <w:rFonts w:asciiTheme="minorBidi" w:hAnsiTheme="minorBidi"/>
        </w:rPr>
        <w:t xml:space="preserve">Javaid, A. (2017). The Unknown Victims: Hegemonic Masculinity, Masculinities, and Male Sexual Victimisation. </w:t>
      </w:r>
      <w:r w:rsidRPr="00922E89">
        <w:rPr>
          <w:rFonts w:asciiTheme="minorBidi" w:hAnsiTheme="minorBidi"/>
          <w:i/>
          <w:iCs/>
        </w:rPr>
        <w:t>Sociological Research Online</w:t>
      </w:r>
      <w:r w:rsidRPr="00922E89">
        <w:rPr>
          <w:rFonts w:asciiTheme="minorBidi" w:hAnsiTheme="minorBidi"/>
        </w:rPr>
        <w:t>, [online] 22(1), pp.1–20. doi:https://doi.org/10.5153/sro.4155.</w:t>
      </w:r>
    </w:p>
    <w:p w14:paraId="0228A52A" w14:textId="77777777" w:rsidR="00A26CA3" w:rsidRPr="00922E89" w:rsidRDefault="00A26CA3" w:rsidP="00F92F21">
      <w:pPr>
        <w:spacing w:line="480" w:lineRule="auto"/>
        <w:rPr>
          <w:rFonts w:asciiTheme="minorBidi" w:hAnsiTheme="minorBidi"/>
        </w:rPr>
      </w:pPr>
      <w:r w:rsidRPr="00922E89">
        <w:rPr>
          <w:rFonts w:asciiTheme="minorBidi" w:hAnsiTheme="minorBidi"/>
        </w:rPr>
        <w:t xml:space="preserve">Lai, Y.-L., Ren, L. and Greenleaf, R. (2016). Residence-Based Fear of Crime: A Routine Activities Approach. </w:t>
      </w:r>
      <w:r w:rsidRPr="00922E89">
        <w:rPr>
          <w:rFonts w:asciiTheme="minorBidi" w:hAnsiTheme="minorBidi"/>
          <w:i/>
          <w:iCs/>
        </w:rPr>
        <w:t>International Journal of Offender Therapy and Comparative Criminology</w:t>
      </w:r>
      <w:r w:rsidRPr="00922E89">
        <w:rPr>
          <w:rFonts w:asciiTheme="minorBidi" w:hAnsiTheme="minorBidi"/>
        </w:rPr>
        <w:t>, 61(9), pp.1011–1037. doi:https://doi.org/10.1177/0306624x15625054.</w:t>
      </w:r>
    </w:p>
    <w:p w14:paraId="6C54F4D4" w14:textId="77777777" w:rsidR="00A26CA3" w:rsidRPr="00922E89" w:rsidRDefault="00A26CA3" w:rsidP="00F92F21">
      <w:pPr>
        <w:spacing w:line="480" w:lineRule="auto"/>
        <w:rPr>
          <w:rFonts w:asciiTheme="minorBidi" w:hAnsiTheme="minorBidi"/>
        </w:rPr>
      </w:pPr>
      <w:r w:rsidRPr="00922E89">
        <w:rPr>
          <w:rFonts w:asciiTheme="minorBidi" w:hAnsiTheme="minorBidi"/>
        </w:rPr>
        <w:t xml:space="preserve">Lathan, E.C., Koon-Magnin, S., Selwyn, C.N., Isaak, H. and Langhinrichsen-Rohling, J. (2022). Rape Myth Acceptance and Other Barriers to Formally Reporting Sexual Assault Among College Students With and Without Sexual Assault Histories. </w:t>
      </w:r>
      <w:r w:rsidRPr="00922E89">
        <w:rPr>
          <w:rFonts w:asciiTheme="minorBidi" w:hAnsiTheme="minorBidi"/>
          <w:i/>
          <w:iCs/>
        </w:rPr>
        <w:t xml:space="preserve">Journal of </w:t>
      </w:r>
      <w:r w:rsidRPr="00922E89">
        <w:rPr>
          <w:rFonts w:asciiTheme="minorBidi" w:hAnsiTheme="minorBidi"/>
          <w:i/>
          <w:iCs/>
        </w:rPr>
        <w:lastRenderedPageBreak/>
        <w:t>Interpersonal Violence</w:t>
      </w:r>
      <w:r w:rsidRPr="00922E89">
        <w:rPr>
          <w:rFonts w:asciiTheme="minorBidi" w:hAnsiTheme="minorBidi"/>
        </w:rPr>
        <w:t>, 38(9-10), p.088626052211377. doi:https://doi.org/10.1177/08862605221137703.</w:t>
      </w:r>
    </w:p>
    <w:p w14:paraId="1241482E" w14:textId="77777777" w:rsidR="00A26CA3" w:rsidRPr="00922E89" w:rsidRDefault="00A26CA3" w:rsidP="00F92F21">
      <w:pPr>
        <w:spacing w:line="480" w:lineRule="auto"/>
        <w:rPr>
          <w:rFonts w:asciiTheme="minorBidi" w:hAnsiTheme="minorBidi"/>
        </w:rPr>
      </w:pPr>
      <w:r w:rsidRPr="00922E89">
        <w:rPr>
          <w:rFonts w:asciiTheme="minorBidi" w:hAnsiTheme="minorBidi"/>
        </w:rPr>
        <w:t xml:space="preserve">Lim, G., Lusby, S., Carman, M. and Bourne, A. (2023). LGBTQ Victim-Survivors’ Experiences and Negotiations of Service Worker and Service System Discrimination. </w:t>
      </w:r>
      <w:r w:rsidRPr="00922E89">
        <w:rPr>
          <w:rFonts w:asciiTheme="minorBidi" w:hAnsiTheme="minorBidi"/>
          <w:i/>
          <w:iCs/>
        </w:rPr>
        <w:t>Journal of Family Violence</w:t>
      </w:r>
      <w:r w:rsidRPr="00922E89">
        <w:rPr>
          <w:rFonts w:asciiTheme="minorBidi" w:hAnsiTheme="minorBidi"/>
        </w:rPr>
        <w:t>, 40, pp.181–195. doi:https://doi.org/10.1007/s10896-023-00554-2.</w:t>
      </w:r>
    </w:p>
    <w:p w14:paraId="6D7ACB20" w14:textId="77777777" w:rsidR="00A26CA3" w:rsidRPr="00922E89" w:rsidRDefault="00A26CA3" w:rsidP="00F92F21">
      <w:pPr>
        <w:spacing w:line="480" w:lineRule="auto"/>
        <w:rPr>
          <w:rFonts w:asciiTheme="minorBidi" w:hAnsiTheme="minorBidi"/>
        </w:rPr>
      </w:pPr>
      <w:r w:rsidRPr="00922E89">
        <w:rPr>
          <w:rFonts w:asciiTheme="minorBidi" w:hAnsiTheme="minorBidi"/>
        </w:rPr>
        <w:t xml:space="preserve">Lindemann, N. (2023). </w:t>
      </w:r>
      <w:r w:rsidRPr="00922E89">
        <w:rPr>
          <w:rFonts w:asciiTheme="minorBidi" w:hAnsiTheme="minorBidi"/>
          <w:i/>
          <w:iCs/>
        </w:rPr>
        <w:t>12 Advantages and Disadvantages of Questionnaires</w:t>
      </w:r>
      <w:r w:rsidRPr="00922E89">
        <w:rPr>
          <w:rFonts w:asciiTheme="minorBidi" w:hAnsiTheme="minorBidi"/>
        </w:rPr>
        <w:t>. [online] Pointerpro. Available at: https://pointerpro.com/blog/questionnaire-pros-and-cons/ [Accessed 17 Jan. 2025].</w:t>
      </w:r>
    </w:p>
    <w:p w14:paraId="1ACF703B" w14:textId="77777777" w:rsidR="00A26CA3" w:rsidRPr="00922E89" w:rsidRDefault="00A26CA3" w:rsidP="00F92F21">
      <w:pPr>
        <w:spacing w:line="480" w:lineRule="auto"/>
        <w:rPr>
          <w:rFonts w:asciiTheme="minorBidi" w:hAnsiTheme="minorBidi"/>
        </w:rPr>
      </w:pPr>
      <w:r w:rsidRPr="00922E89">
        <w:rPr>
          <w:rFonts w:asciiTheme="minorBidi" w:hAnsiTheme="minorBidi"/>
        </w:rPr>
        <w:t xml:space="preserve">Major, B., Kaiser, C.R. and McCoy, S.K. (2003). It’s Not My Fault: When and Why Attributions to Prejudice Protect Self-Esteem. </w:t>
      </w:r>
      <w:r w:rsidRPr="00922E89">
        <w:rPr>
          <w:rFonts w:asciiTheme="minorBidi" w:hAnsiTheme="minorBidi"/>
          <w:i/>
          <w:iCs/>
        </w:rPr>
        <w:t>Personality and Social Psychology Bulletin</w:t>
      </w:r>
      <w:r w:rsidRPr="00922E89">
        <w:rPr>
          <w:rFonts w:asciiTheme="minorBidi" w:hAnsiTheme="minorBidi"/>
        </w:rPr>
        <w:t>, 29(6), pp.772–781. doi:https://doi.org/10.1177/0146167203029006009.</w:t>
      </w:r>
    </w:p>
    <w:p w14:paraId="2311469A" w14:textId="77777777" w:rsidR="00A26CA3" w:rsidRPr="00922E89" w:rsidRDefault="00A26CA3" w:rsidP="00F92F21">
      <w:pPr>
        <w:spacing w:line="480" w:lineRule="auto"/>
        <w:rPr>
          <w:rFonts w:asciiTheme="minorBidi" w:hAnsiTheme="minorBidi"/>
        </w:rPr>
      </w:pPr>
      <w:r w:rsidRPr="00922E89">
        <w:rPr>
          <w:rFonts w:asciiTheme="minorBidi" w:hAnsiTheme="minorBidi"/>
        </w:rPr>
        <w:t xml:space="preserve">Marshall, G. (2005). The purpose, Design and Administration of a Questionnaire for Data Collection. </w:t>
      </w:r>
      <w:r w:rsidRPr="00922E89">
        <w:rPr>
          <w:rFonts w:asciiTheme="minorBidi" w:hAnsiTheme="minorBidi"/>
          <w:i/>
          <w:iCs/>
        </w:rPr>
        <w:t>Radiography</w:t>
      </w:r>
      <w:r w:rsidRPr="00922E89">
        <w:rPr>
          <w:rFonts w:asciiTheme="minorBidi" w:hAnsiTheme="minorBidi"/>
        </w:rPr>
        <w:t>, [online] 11(2), pp.131–136. doi:https://doi.org/10.1016/j.radi.2004.09.002.</w:t>
      </w:r>
    </w:p>
    <w:p w14:paraId="68CE3A24" w14:textId="77777777" w:rsidR="00A26CA3" w:rsidRPr="00922E89" w:rsidRDefault="00A26CA3" w:rsidP="00F92F21">
      <w:pPr>
        <w:spacing w:line="480" w:lineRule="auto"/>
        <w:rPr>
          <w:rFonts w:asciiTheme="minorBidi" w:hAnsiTheme="minorBidi"/>
        </w:rPr>
      </w:pPr>
      <w:r w:rsidRPr="00922E89">
        <w:rPr>
          <w:rFonts w:asciiTheme="minorBidi" w:hAnsiTheme="minorBidi"/>
        </w:rPr>
        <w:t xml:space="preserve">Martingano, A.J. (2024). </w:t>
      </w:r>
      <w:r w:rsidRPr="00922E89">
        <w:rPr>
          <w:rFonts w:asciiTheme="minorBidi" w:hAnsiTheme="minorBidi"/>
          <w:i/>
          <w:iCs/>
        </w:rPr>
        <w:t>Generation Empathy: The Surprising Surge of Compassion in Modern Youth | SPSP</w:t>
      </w:r>
      <w:r w:rsidRPr="00922E89">
        <w:rPr>
          <w:rFonts w:asciiTheme="minorBidi" w:hAnsiTheme="minorBidi"/>
        </w:rPr>
        <w:t>. [online] spsp.org. Available at: https://spsp.org/news/character-and-context-blog/martingano-modern-youth-compassion-empathy-increase [Accessed 22 Apr. 2025].</w:t>
      </w:r>
    </w:p>
    <w:p w14:paraId="4A9959C2" w14:textId="77777777" w:rsidR="00A26CA3" w:rsidRPr="00922E89" w:rsidRDefault="00A26CA3" w:rsidP="00F92F21">
      <w:pPr>
        <w:spacing w:line="480" w:lineRule="auto"/>
        <w:rPr>
          <w:rFonts w:asciiTheme="minorBidi" w:hAnsiTheme="minorBidi"/>
        </w:rPr>
      </w:pPr>
      <w:r w:rsidRPr="00922E89">
        <w:rPr>
          <w:rFonts w:asciiTheme="minorBidi" w:hAnsiTheme="minorBidi"/>
        </w:rPr>
        <w:t xml:space="preserve">McNeeley, S. (2014). Lifestyle-Routine Activities and Crime Events. </w:t>
      </w:r>
      <w:r w:rsidRPr="00922E89">
        <w:rPr>
          <w:rFonts w:asciiTheme="minorBidi" w:hAnsiTheme="minorBidi"/>
          <w:i/>
          <w:iCs/>
        </w:rPr>
        <w:t>Journal of Contemporary Criminal Justice</w:t>
      </w:r>
      <w:r w:rsidRPr="00922E89">
        <w:rPr>
          <w:rFonts w:asciiTheme="minorBidi" w:hAnsiTheme="minorBidi"/>
        </w:rPr>
        <w:t>, 31(1), pp.30–52. doi:https://doi.org/10.1177/1043986214552607.</w:t>
      </w:r>
    </w:p>
    <w:p w14:paraId="781549C8" w14:textId="77777777" w:rsidR="00A26CA3" w:rsidRPr="00922E89" w:rsidRDefault="00A26CA3" w:rsidP="00F92F21">
      <w:pPr>
        <w:spacing w:line="480" w:lineRule="auto"/>
        <w:rPr>
          <w:rFonts w:asciiTheme="minorBidi" w:hAnsiTheme="minorBidi"/>
        </w:rPr>
      </w:pPr>
      <w:r w:rsidRPr="00922E89">
        <w:rPr>
          <w:rFonts w:asciiTheme="minorBidi" w:hAnsiTheme="minorBidi"/>
        </w:rPr>
        <w:t xml:space="preserve">Melnikovas, A. (2018). Towards an Explicit Research methodology: Adapting Research Onion Model for Futures Studies. </w:t>
      </w:r>
      <w:r w:rsidRPr="00922E89">
        <w:rPr>
          <w:rFonts w:asciiTheme="minorBidi" w:hAnsiTheme="minorBidi"/>
          <w:i/>
          <w:iCs/>
        </w:rPr>
        <w:t>Journal of Futures Studies</w:t>
      </w:r>
      <w:r w:rsidRPr="00922E89">
        <w:rPr>
          <w:rFonts w:asciiTheme="minorBidi" w:hAnsiTheme="minorBidi"/>
        </w:rPr>
        <w:t>, 23(2), pp.29–44. doi:https://doi.org/10.6531/JFS.201812_23(2).0003.</w:t>
      </w:r>
    </w:p>
    <w:p w14:paraId="63BC637B" w14:textId="77777777" w:rsidR="00A26CA3" w:rsidRPr="00CB27D8" w:rsidRDefault="00A26CA3" w:rsidP="00F92F21">
      <w:pPr>
        <w:spacing w:line="480" w:lineRule="auto"/>
        <w:rPr>
          <w:rFonts w:asciiTheme="minorBidi" w:hAnsiTheme="minorBidi"/>
        </w:rPr>
      </w:pPr>
      <w:r w:rsidRPr="00922E89">
        <w:rPr>
          <w:rFonts w:asciiTheme="minorBidi" w:hAnsiTheme="minorBidi"/>
        </w:rPr>
        <w:lastRenderedPageBreak/>
        <w:t xml:space="preserve">Minhas, R. and Walsh, D. (2021). The Role of Prejudicial Stereotypes in the Formation of suspicion: an Examination of Operational Procedures in Stop and Search Practices. </w:t>
      </w:r>
      <w:r w:rsidRPr="00922E89">
        <w:rPr>
          <w:rFonts w:asciiTheme="minorBidi" w:hAnsiTheme="minorBidi"/>
          <w:i/>
          <w:iCs/>
        </w:rPr>
        <w:t>International Journal of Police Science &amp; Management</w:t>
      </w:r>
      <w:r w:rsidRPr="00922E89">
        <w:rPr>
          <w:rFonts w:asciiTheme="minorBidi" w:hAnsiTheme="minorBidi"/>
        </w:rPr>
        <w:t>, [online] 23(3), pp.293–305. doi:https://doi.org/10.1177/14613557211016499.</w:t>
      </w:r>
    </w:p>
    <w:p w14:paraId="4D416031" w14:textId="77777777" w:rsidR="00A26CA3" w:rsidRPr="00922E89" w:rsidRDefault="00A26CA3" w:rsidP="00F92F21">
      <w:pPr>
        <w:spacing w:line="480" w:lineRule="auto"/>
        <w:rPr>
          <w:rFonts w:asciiTheme="minorBidi" w:hAnsiTheme="minorBidi"/>
        </w:rPr>
      </w:pPr>
      <w:r w:rsidRPr="00CB27D8">
        <w:rPr>
          <w:rFonts w:asciiTheme="minorBidi" w:hAnsiTheme="minorBidi"/>
        </w:rPr>
        <w:t>Molina, J. and Poppleton, S., 2020. Rape survivors and the criminal justice system. Office of the Victims’ Commissioner England and Wales.</w:t>
      </w:r>
    </w:p>
    <w:p w14:paraId="601410F7" w14:textId="77777777" w:rsidR="00A26CA3" w:rsidRPr="00922E89" w:rsidRDefault="00A26CA3" w:rsidP="00F92F21">
      <w:pPr>
        <w:spacing w:line="480" w:lineRule="auto"/>
        <w:rPr>
          <w:rFonts w:asciiTheme="minorBidi" w:hAnsiTheme="minorBidi"/>
        </w:rPr>
      </w:pPr>
      <w:r w:rsidRPr="00922E89">
        <w:rPr>
          <w:rFonts w:asciiTheme="minorBidi" w:hAnsiTheme="minorBidi"/>
        </w:rPr>
        <w:t xml:space="preserve">Moore, T. (2021). Suggestions to improve outcomes for male victims of domestic abuse: a review of the literature. </w:t>
      </w:r>
      <w:r w:rsidRPr="00922E89">
        <w:rPr>
          <w:rFonts w:asciiTheme="minorBidi" w:hAnsiTheme="minorBidi"/>
          <w:i/>
          <w:iCs/>
        </w:rPr>
        <w:t>SN Social Sciences</w:t>
      </w:r>
      <w:r w:rsidRPr="00922E89">
        <w:rPr>
          <w:rFonts w:asciiTheme="minorBidi" w:hAnsiTheme="minorBidi"/>
        </w:rPr>
        <w:t>, [online] 1(10). doi:https://doi.org/10.1007/s43545-021-00263-x.</w:t>
      </w:r>
    </w:p>
    <w:p w14:paraId="7CDBB369" w14:textId="77777777" w:rsidR="00A26CA3" w:rsidRPr="00922E89" w:rsidRDefault="00A26CA3" w:rsidP="00F92F21">
      <w:pPr>
        <w:spacing w:line="480" w:lineRule="auto"/>
        <w:rPr>
          <w:rFonts w:asciiTheme="minorBidi" w:hAnsiTheme="minorBidi"/>
        </w:rPr>
      </w:pPr>
      <w:r w:rsidRPr="00922E89">
        <w:rPr>
          <w:rFonts w:asciiTheme="minorBidi" w:hAnsiTheme="minorBidi"/>
        </w:rPr>
        <w:t xml:space="preserve">Morrell, J. (2021). </w:t>
      </w:r>
      <w:r w:rsidRPr="00922E89">
        <w:rPr>
          <w:rFonts w:asciiTheme="minorBidi" w:hAnsiTheme="minorBidi"/>
          <w:i/>
          <w:iCs/>
        </w:rPr>
        <w:t>Does More Data Equal Better Analytics?</w:t>
      </w:r>
      <w:r w:rsidRPr="00922E89">
        <w:rPr>
          <w:rFonts w:asciiTheme="minorBidi" w:hAnsiTheme="minorBidi"/>
        </w:rPr>
        <w:t xml:space="preserve"> [online] Datameer. Available at: https://www.datameer.com/blog/does-more-data-equal-better-analytics/ [Accessed 30 Jan. 2025].</w:t>
      </w:r>
    </w:p>
    <w:p w14:paraId="137EC1A0" w14:textId="77777777" w:rsidR="00A26CA3" w:rsidRPr="00922E89" w:rsidRDefault="00A26CA3" w:rsidP="00F92F21">
      <w:pPr>
        <w:spacing w:line="480" w:lineRule="auto"/>
        <w:rPr>
          <w:rFonts w:asciiTheme="minorBidi" w:hAnsiTheme="minorBidi"/>
        </w:rPr>
      </w:pPr>
      <w:r w:rsidRPr="00922E89">
        <w:rPr>
          <w:rFonts w:asciiTheme="minorBidi" w:hAnsiTheme="minorBidi"/>
        </w:rPr>
        <w:t xml:space="preserve">Murphy-Oikonen, J., McQueen, K., Miller, A., Chambers, L. and Hiebert, A. (2020). Unfounded Sexual Assault: Women’s Experiences of Not Being Believed by the Police. </w:t>
      </w:r>
      <w:r w:rsidRPr="00922E89">
        <w:rPr>
          <w:rFonts w:asciiTheme="minorBidi" w:hAnsiTheme="minorBidi"/>
          <w:i/>
          <w:iCs/>
        </w:rPr>
        <w:t>Journal of Interpersonal Violence</w:t>
      </w:r>
      <w:r w:rsidRPr="00922E89">
        <w:rPr>
          <w:rFonts w:asciiTheme="minorBidi" w:hAnsiTheme="minorBidi"/>
        </w:rPr>
        <w:t>, [online] 37(11-12). doi:https://doi.org/10.1177/0886260520978190.</w:t>
      </w:r>
    </w:p>
    <w:p w14:paraId="00D6E1FC" w14:textId="77777777" w:rsidR="00A26CA3" w:rsidRPr="00922E89" w:rsidRDefault="00A26CA3" w:rsidP="00F92F21">
      <w:pPr>
        <w:spacing w:line="480" w:lineRule="auto"/>
        <w:rPr>
          <w:rFonts w:asciiTheme="minorBidi" w:hAnsiTheme="minorBidi"/>
        </w:rPr>
      </w:pPr>
      <w:r w:rsidRPr="00922E89">
        <w:rPr>
          <w:rFonts w:asciiTheme="minorBidi" w:hAnsiTheme="minorBidi"/>
        </w:rPr>
        <w:t xml:space="preserve">Naser, M. (2024). </w:t>
      </w:r>
      <w:r w:rsidRPr="00922E89">
        <w:rPr>
          <w:rFonts w:asciiTheme="minorBidi" w:hAnsiTheme="minorBidi"/>
          <w:i/>
          <w:iCs/>
        </w:rPr>
        <w:t>Why Are Surveys Good For Research?Turn Survey Data into Actionable Insights with Dashboards and Sentiment Analysis</w:t>
      </w:r>
      <w:r w:rsidRPr="00922E89">
        <w:rPr>
          <w:rFonts w:asciiTheme="minorBidi" w:hAnsiTheme="minorBidi"/>
        </w:rPr>
        <w:t>. [online] SmartSurvey. Available at: https://www.smartsurvey.co.uk/blog/why-are-surveys-good-for-research [Accessed 10 Apr. 2025].</w:t>
      </w:r>
    </w:p>
    <w:p w14:paraId="4EA81F44" w14:textId="77777777" w:rsidR="00A26CA3" w:rsidRPr="00922E89" w:rsidRDefault="00A26CA3" w:rsidP="00F92F21">
      <w:pPr>
        <w:spacing w:line="480" w:lineRule="auto"/>
        <w:rPr>
          <w:rFonts w:asciiTheme="minorBidi" w:hAnsiTheme="minorBidi"/>
        </w:rPr>
      </w:pPr>
      <w:r w:rsidRPr="00922E89">
        <w:rPr>
          <w:rFonts w:asciiTheme="minorBidi" w:hAnsiTheme="minorBidi"/>
        </w:rPr>
        <w:t xml:space="preserve">Nickerson, C. (2024). </w:t>
      </w:r>
      <w:r w:rsidRPr="00922E89">
        <w:rPr>
          <w:rFonts w:asciiTheme="minorBidi" w:hAnsiTheme="minorBidi"/>
          <w:i/>
          <w:iCs/>
        </w:rPr>
        <w:t>Interpretivism Paradigm &amp; Research Philosophy</w:t>
      </w:r>
      <w:r w:rsidRPr="00922E89">
        <w:rPr>
          <w:rFonts w:asciiTheme="minorBidi" w:hAnsiTheme="minorBidi"/>
        </w:rPr>
        <w:t>. [online] Simply Psychology. Available at: https://www.simplypsychology.org/interpretivism-paradigm.html [Accessed 30 Jan. 2025].</w:t>
      </w:r>
    </w:p>
    <w:p w14:paraId="22C45FAE" w14:textId="77777777" w:rsidR="00A26CA3" w:rsidRPr="00922E89" w:rsidRDefault="00A26CA3" w:rsidP="00F92F21">
      <w:pPr>
        <w:spacing w:line="480" w:lineRule="auto"/>
        <w:rPr>
          <w:rFonts w:asciiTheme="minorBidi" w:hAnsiTheme="minorBidi"/>
        </w:rPr>
      </w:pPr>
      <w:r w:rsidRPr="00922E89">
        <w:rPr>
          <w:rFonts w:asciiTheme="minorBidi" w:hAnsiTheme="minorBidi"/>
        </w:rPr>
        <w:lastRenderedPageBreak/>
        <w:t xml:space="preserve">Office for Health Improvement and Disparities (2020). </w:t>
      </w:r>
      <w:r w:rsidRPr="00922E89">
        <w:rPr>
          <w:rFonts w:asciiTheme="minorBidi" w:hAnsiTheme="minorBidi"/>
          <w:i/>
          <w:iCs/>
        </w:rPr>
        <w:t>Mixed Methods Study</w:t>
      </w:r>
      <w:r w:rsidRPr="00922E89">
        <w:rPr>
          <w:rFonts w:asciiTheme="minorBidi" w:hAnsiTheme="minorBidi"/>
        </w:rPr>
        <w:t>. [online] GOV.UK. Available at: https://www.gov.uk/guidance/mixed-methods-study [Accessed 30 Jan. 2025].</w:t>
      </w:r>
    </w:p>
    <w:p w14:paraId="62974B55" w14:textId="77777777" w:rsidR="00A26CA3" w:rsidRPr="00922E89" w:rsidRDefault="00A26CA3" w:rsidP="00F92F21">
      <w:pPr>
        <w:spacing w:line="480" w:lineRule="auto"/>
        <w:rPr>
          <w:rFonts w:asciiTheme="minorBidi" w:hAnsiTheme="minorBidi"/>
        </w:rPr>
      </w:pPr>
      <w:r w:rsidRPr="00922E89">
        <w:rPr>
          <w:rFonts w:asciiTheme="minorBidi" w:hAnsiTheme="minorBidi"/>
        </w:rPr>
        <w:t xml:space="preserve">Office for National Statistics (2023). </w:t>
      </w:r>
      <w:r w:rsidRPr="00922E89">
        <w:rPr>
          <w:rFonts w:asciiTheme="minorBidi" w:hAnsiTheme="minorBidi"/>
          <w:i/>
          <w:iCs/>
        </w:rPr>
        <w:t>Sexual offences prevalence and trends, England and Wales - Office for National Statistics</w:t>
      </w:r>
      <w:r w:rsidRPr="00922E89">
        <w:rPr>
          <w:rFonts w:asciiTheme="minorBidi" w:hAnsiTheme="minorBidi"/>
        </w:rPr>
        <w:t>. [online] www.ons.gov.uk. Available at: https://www.ons.gov.uk/peoplepopulationandcommunity/crimeandjustice/articles/sexualoffencesprevalenceandtrendsenglandandwales/yearendingmarch2022 [Accessed 4 May 2025].</w:t>
      </w:r>
    </w:p>
    <w:p w14:paraId="6131F3C3" w14:textId="77777777" w:rsidR="00A26CA3" w:rsidRPr="00922E89" w:rsidRDefault="00A26CA3" w:rsidP="00F92F21">
      <w:pPr>
        <w:spacing w:line="480" w:lineRule="auto"/>
        <w:rPr>
          <w:rFonts w:asciiTheme="minorBidi" w:hAnsiTheme="minorBidi"/>
        </w:rPr>
      </w:pPr>
      <w:r w:rsidRPr="00922E89">
        <w:rPr>
          <w:rFonts w:asciiTheme="minorBidi" w:hAnsiTheme="minorBidi"/>
        </w:rPr>
        <w:t xml:space="preserve">Office for National Statistics (2024). </w:t>
      </w:r>
      <w:r w:rsidRPr="00922E89">
        <w:rPr>
          <w:rFonts w:asciiTheme="minorBidi" w:hAnsiTheme="minorBidi"/>
          <w:i/>
          <w:iCs/>
        </w:rPr>
        <w:t>Crime in England and Wales, victim characteristics - Office for National Statistics</w:t>
      </w:r>
      <w:r w:rsidRPr="00922E89">
        <w:rPr>
          <w:rFonts w:asciiTheme="minorBidi" w:hAnsiTheme="minorBidi"/>
        </w:rPr>
        <w:t>. [online] www.ons.gov.uk. Available at: https://www.ons.gov.uk/peoplepopulationandcommunity/crimeandjustice/articles/crimeinenglandandwalesvictimcharacteristics/yearendingmarch2023 [Accessed 5 May 2025].</w:t>
      </w:r>
    </w:p>
    <w:p w14:paraId="546171A8" w14:textId="77777777" w:rsidR="00A26CA3" w:rsidRPr="00922E89" w:rsidRDefault="00A26CA3" w:rsidP="00F92F21">
      <w:pPr>
        <w:spacing w:line="480" w:lineRule="auto"/>
        <w:rPr>
          <w:rFonts w:asciiTheme="minorBidi" w:hAnsiTheme="minorBidi"/>
        </w:rPr>
      </w:pPr>
      <w:r w:rsidRPr="00922E89">
        <w:rPr>
          <w:rFonts w:asciiTheme="minorBidi" w:hAnsiTheme="minorBidi"/>
        </w:rPr>
        <w:t xml:space="preserve">Pang, Y., Davies, K. and Liu, Y. (2022). Changes in Certitude, Adherence, and Attitude: Immediate Effects of Rape Myth Intervention on Jurors in a Mock Trial. </w:t>
      </w:r>
      <w:r w:rsidRPr="00922E89">
        <w:rPr>
          <w:rFonts w:asciiTheme="minorBidi" w:hAnsiTheme="minorBidi"/>
          <w:i/>
          <w:iCs/>
        </w:rPr>
        <w:t>International Journal of Environmental Research and Public Health</w:t>
      </w:r>
      <w:r w:rsidRPr="00922E89">
        <w:rPr>
          <w:rFonts w:asciiTheme="minorBidi" w:hAnsiTheme="minorBidi"/>
        </w:rPr>
        <w:t>, [online] 19(16), p.10345. doi:https://doi.org/10.3390/ijerph191610345.</w:t>
      </w:r>
    </w:p>
    <w:p w14:paraId="39521080" w14:textId="77777777" w:rsidR="00A26CA3" w:rsidRPr="00922E89" w:rsidRDefault="00A26CA3" w:rsidP="00F92F21">
      <w:pPr>
        <w:spacing w:line="480" w:lineRule="auto"/>
        <w:rPr>
          <w:rFonts w:asciiTheme="minorBidi" w:hAnsiTheme="minorBidi"/>
        </w:rPr>
      </w:pPr>
      <w:r w:rsidRPr="00922E89">
        <w:rPr>
          <w:rFonts w:asciiTheme="minorBidi" w:hAnsiTheme="minorBidi"/>
        </w:rPr>
        <w:t xml:space="preserve">Parcesepe, A.M., Martin, S.L., Pollock, M.D. and García-Moreno, C. (2015). The effectiveness of mental health interventions for adult female survivors of sexual assault: A systematic review. </w:t>
      </w:r>
      <w:r w:rsidRPr="00922E89">
        <w:rPr>
          <w:rFonts w:asciiTheme="minorBidi" w:hAnsiTheme="minorBidi"/>
          <w:i/>
          <w:iCs/>
        </w:rPr>
        <w:t>Aggression and Violent Behavior</w:t>
      </w:r>
      <w:r w:rsidRPr="00922E89">
        <w:rPr>
          <w:rFonts w:asciiTheme="minorBidi" w:hAnsiTheme="minorBidi"/>
        </w:rPr>
        <w:t>, 25, pp.15–25. doi:https://doi.org/10.1016/j.avb.2015.06.004.</w:t>
      </w:r>
    </w:p>
    <w:p w14:paraId="1C4FC981" w14:textId="77777777" w:rsidR="00A26CA3" w:rsidRPr="00922E89" w:rsidRDefault="00A26CA3" w:rsidP="00F92F21">
      <w:pPr>
        <w:spacing w:line="480" w:lineRule="auto"/>
        <w:rPr>
          <w:rFonts w:asciiTheme="minorBidi" w:hAnsiTheme="minorBidi"/>
        </w:rPr>
      </w:pPr>
      <w:r w:rsidRPr="00922E89">
        <w:rPr>
          <w:rFonts w:asciiTheme="minorBidi" w:hAnsiTheme="minorBidi"/>
        </w:rPr>
        <w:t xml:space="preserve">Patricia Puente Guerrero (2023). Lifestyle-Exposure theory as a framework to analyze victimization of people experiencing homelessness. </w:t>
      </w:r>
      <w:r w:rsidRPr="00922E89">
        <w:rPr>
          <w:rFonts w:asciiTheme="minorBidi" w:hAnsiTheme="minorBidi"/>
          <w:i/>
          <w:iCs/>
        </w:rPr>
        <w:t>Deviant Behavior</w:t>
      </w:r>
      <w:r w:rsidRPr="00922E89">
        <w:rPr>
          <w:rFonts w:asciiTheme="minorBidi" w:hAnsiTheme="minorBidi"/>
        </w:rPr>
        <w:t>, 44(10), pp.1–21. doi:https://doi.org/10.1080/01639625.2023.2214660.</w:t>
      </w:r>
    </w:p>
    <w:p w14:paraId="3BF22CE2" w14:textId="77777777" w:rsidR="00A26CA3" w:rsidRPr="00922E89" w:rsidRDefault="00A26CA3" w:rsidP="00F92F21">
      <w:pPr>
        <w:spacing w:line="480" w:lineRule="auto"/>
        <w:rPr>
          <w:rFonts w:asciiTheme="minorBidi" w:hAnsiTheme="minorBidi"/>
        </w:rPr>
      </w:pPr>
      <w:r w:rsidRPr="00922E89">
        <w:rPr>
          <w:rFonts w:asciiTheme="minorBidi" w:hAnsiTheme="minorBidi"/>
        </w:rPr>
        <w:t xml:space="preserve">Phair, D. and Warren, K. (2021). </w:t>
      </w:r>
      <w:r w:rsidRPr="00922E89">
        <w:rPr>
          <w:rFonts w:asciiTheme="minorBidi" w:hAnsiTheme="minorBidi"/>
          <w:i/>
          <w:iCs/>
        </w:rPr>
        <w:t>Saunders’ Research Onion: Explained Simply</w:t>
      </w:r>
      <w:r w:rsidRPr="00922E89">
        <w:rPr>
          <w:rFonts w:asciiTheme="minorBidi" w:hAnsiTheme="minorBidi"/>
        </w:rPr>
        <w:t>. [online] Grad Coach. Available at: https://gradcoach.com/saunders-research-onion/ [Accessed 27 Jan. 2025].</w:t>
      </w:r>
    </w:p>
    <w:p w14:paraId="54B0BDD5" w14:textId="77777777" w:rsidR="00A26CA3" w:rsidRPr="00922E89" w:rsidRDefault="00A26CA3" w:rsidP="00F92F21">
      <w:pPr>
        <w:spacing w:line="480" w:lineRule="auto"/>
        <w:rPr>
          <w:rFonts w:asciiTheme="minorBidi" w:hAnsiTheme="minorBidi"/>
        </w:rPr>
      </w:pPr>
      <w:r w:rsidRPr="00922E89">
        <w:rPr>
          <w:rFonts w:asciiTheme="minorBidi" w:hAnsiTheme="minorBidi"/>
        </w:rPr>
        <w:lastRenderedPageBreak/>
        <w:t xml:space="preserve">Proudfoot, K. (2022). Inductive/Deductive Hybrid Thematic Analysis in Mixed Methods Research. </w:t>
      </w:r>
      <w:r w:rsidRPr="00922E89">
        <w:rPr>
          <w:rFonts w:asciiTheme="minorBidi" w:hAnsiTheme="minorBidi"/>
          <w:i/>
          <w:iCs/>
        </w:rPr>
        <w:t>Journal of Mixed Methods Research</w:t>
      </w:r>
      <w:r w:rsidRPr="00922E89">
        <w:rPr>
          <w:rFonts w:asciiTheme="minorBidi" w:hAnsiTheme="minorBidi"/>
        </w:rPr>
        <w:t>, 17(3), pp.308–326. doi:https://doi.org/10.1177/15586898221126816.</w:t>
      </w:r>
    </w:p>
    <w:p w14:paraId="1B6F6527" w14:textId="77777777" w:rsidR="00A26CA3" w:rsidRPr="00922E89" w:rsidRDefault="00A26CA3" w:rsidP="00F92F21">
      <w:pPr>
        <w:spacing w:line="480" w:lineRule="auto"/>
        <w:rPr>
          <w:rFonts w:asciiTheme="minorBidi" w:hAnsiTheme="minorBidi"/>
        </w:rPr>
      </w:pPr>
      <w:r w:rsidRPr="00922E89">
        <w:rPr>
          <w:rFonts w:asciiTheme="minorBidi" w:hAnsiTheme="minorBidi"/>
        </w:rPr>
        <w:t xml:space="preserve">Reich, C.M., Pegel, G.A. and Johnson, A.B. (2021). Are Survivors of Sexual Assault Blamed More Than Victims of Other Crimes? </w:t>
      </w:r>
      <w:r w:rsidRPr="00922E89">
        <w:rPr>
          <w:rFonts w:asciiTheme="minorBidi" w:hAnsiTheme="minorBidi"/>
          <w:i/>
          <w:iCs/>
        </w:rPr>
        <w:t>Journal of Interpersonal Violence</w:t>
      </w:r>
      <w:r w:rsidRPr="00922E89">
        <w:rPr>
          <w:rFonts w:asciiTheme="minorBidi" w:hAnsiTheme="minorBidi"/>
        </w:rPr>
        <w:t>, 37(19-20), p.088626052110374. doi:https://doi.org/10.1177/08862605211037423.</w:t>
      </w:r>
    </w:p>
    <w:p w14:paraId="1B885BAB" w14:textId="77777777" w:rsidR="00A26CA3" w:rsidRPr="00922E89" w:rsidRDefault="00A26CA3" w:rsidP="00F92F21">
      <w:pPr>
        <w:spacing w:line="480" w:lineRule="auto"/>
        <w:rPr>
          <w:rFonts w:asciiTheme="minorBidi" w:hAnsiTheme="minorBidi"/>
        </w:rPr>
      </w:pPr>
      <w:r w:rsidRPr="00922E89">
        <w:rPr>
          <w:rFonts w:asciiTheme="minorBidi" w:hAnsiTheme="minorBidi"/>
        </w:rPr>
        <w:t xml:space="preserve">Reyngaard, M. (2025). </w:t>
      </w:r>
      <w:r w:rsidRPr="00922E89">
        <w:rPr>
          <w:rFonts w:asciiTheme="minorBidi" w:hAnsiTheme="minorBidi"/>
          <w:i/>
          <w:iCs/>
        </w:rPr>
        <w:t>Research Onion Saunders Model: Best Research Methods Guide</w:t>
      </w:r>
      <w:r w:rsidRPr="00922E89">
        <w:rPr>
          <w:rFonts w:asciiTheme="minorBidi" w:hAnsiTheme="minorBidi"/>
        </w:rPr>
        <w:t>. [online] Ivy Research Writers. Available at: https://ivyresearchwriters.com/research-onion-saunders/ [Accessed 5 May 2025].</w:t>
      </w:r>
    </w:p>
    <w:p w14:paraId="59316212" w14:textId="77777777" w:rsidR="00A26CA3" w:rsidRPr="00922E89" w:rsidRDefault="00A26CA3" w:rsidP="00F92F21">
      <w:pPr>
        <w:spacing w:line="480" w:lineRule="auto"/>
        <w:rPr>
          <w:rFonts w:asciiTheme="minorBidi" w:hAnsiTheme="minorBidi"/>
        </w:rPr>
      </w:pPr>
      <w:r w:rsidRPr="00922E89">
        <w:rPr>
          <w:rFonts w:asciiTheme="minorBidi" w:hAnsiTheme="minorBidi"/>
        </w:rPr>
        <w:t xml:space="preserve">Rosala, M. (2024). </w:t>
      </w:r>
      <w:r w:rsidRPr="00922E89">
        <w:rPr>
          <w:rFonts w:asciiTheme="minorBidi" w:hAnsiTheme="minorBidi"/>
          <w:i/>
          <w:iCs/>
        </w:rPr>
        <w:t>Open-Ended vs. Closed-Ended Questions in User Research</w:t>
      </w:r>
      <w:r w:rsidRPr="00922E89">
        <w:rPr>
          <w:rFonts w:asciiTheme="minorBidi" w:hAnsiTheme="minorBidi"/>
        </w:rPr>
        <w:t>. [online] Nielsen Norman Group. Available at: https://www.nngroup.com/articles/open-ended-questions/ [Accessed 9 Apr. 2025].</w:t>
      </w:r>
    </w:p>
    <w:p w14:paraId="568C3A28" w14:textId="77777777" w:rsidR="00A26CA3" w:rsidRPr="00922E89" w:rsidRDefault="00A26CA3" w:rsidP="00F92F21">
      <w:pPr>
        <w:spacing w:line="480" w:lineRule="auto"/>
        <w:rPr>
          <w:rFonts w:asciiTheme="minorBidi" w:hAnsiTheme="minorBidi"/>
        </w:rPr>
      </w:pPr>
      <w:r w:rsidRPr="00922E89">
        <w:rPr>
          <w:rFonts w:asciiTheme="minorBidi" w:hAnsiTheme="minorBidi"/>
        </w:rPr>
        <w:t xml:space="preserve">Rowe , A. (2024). </w:t>
      </w:r>
      <w:r w:rsidRPr="00922E89">
        <w:rPr>
          <w:rFonts w:asciiTheme="minorBidi" w:hAnsiTheme="minorBidi"/>
          <w:i/>
          <w:iCs/>
        </w:rPr>
        <w:t>Ending victim blaming in the context of violence against women and girls. Why language, attitudes, and behaviours matter. 2</w:t>
      </w:r>
      <w:r w:rsidRPr="00922E89">
        <w:rPr>
          <w:rFonts w:asciiTheme="minorBidi" w:hAnsiTheme="minorBidi"/>
        </w:rPr>
        <w:t>. [online] Available at: https://www.policeconduct.gov.uk/sites/default/files/documents/IOPC-ending-victim-blaming-guidance-Feb-2024.pdf [Accessed 12 Nov. 2024].</w:t>
      </w:r>
    </w:p>
    <w:p w14:paraId="5CA006C4" w14:textId="77777777" w:rsidR="00A26CA3" w:rsidRPr="00922E89" w:rsidRDefault="00A26CA3" w:rsidP="00F92F21">
      <w:pPr>
        <w:spacing w:line="480" w:lineRule="auto"/>
        <w:rPr>
          <w:rFonts w:asciiTheme="minorBidi" w:hAnsiTheme="minorBidi"/>
        </w:rPr>
      </w:pPr>
      <w:r w:rsidRPr="00922E89">
        <w:rPr>
          <w:rFonts w:asciiTheme="minorBidi" w:hAnsiTheme="minorBidi"/>
        </w:rPr>
        <w:t xml:space="preserve">Seah, R., Dwyer, K. and Berle, D. (2023). Was it me? The Role of Attributions and Shame in Posttraumatic Stress Disorder (PTSD): A Systematic Review. </w:t>
      </w:r>
      <w:r w:rsidRPr="00922E89">
        <w:rPr>
          <w:rFonts w:asciiTheme="minorBidi" w:hAnsiTheme="minorBidi"/>
          <w:i/>
          <w:iCs/>
        </w:rPr>
        <w:t>Trends in Psychology</w:t>
      </w:r>
      <w:r w:rsidRPr="00922E89">
        <w:rPr>
          <w:rFonts w:asciiTheme="minorBidi" w:hAnsiTheme="minorBidi"/>
        </w:rPr>
        <w:t>. doi:https://doi.org/10.1007/s43076-023-00315-6.</w:t>
      </w:r>
    </w:p>
    <w:p w14:paraId="02307F2C" w14:textId="77777777" w:rsidR="00A26CA3" w:rsidRPr="00922E89" w:rsidRDefault="00A26CA3" w:rsidP="00F92F21">
      <w:pPr>
        <w:spacing w:line="480" w:lineRule="auto"/>
        <w:rPr>
          <w:rFonts w:asciiTheme="minorBidi" w:hAnsiTheme="minorBidi"/>
        </w:rPr>
      </w:pPr>
      <w:r w:rsidRPr="00922E89">
        <w:rPr>
          <w:rFonts w:asciiTheme="minorBidi" w:hAnsiTheme="minorBidi"/>
        </w:rPr>
        <w:t xml:space="preserve">Sheikh, M. (2025). </w:t>
      </w:r>
      <w:r w:rsidRPr="00922E89">
        <w:rPr>
          <w:rFonts w:asciiTheme="minorBidi" w:hAnsiTheme="minorBidi"/>
          <w:i/>
          <w:iCs/>
        </w:rPr>
        <w:t>Social Media Demographics to Inform Your 2024 Strategy</w:t>
      </w:r>
      <w:r w:rsidRPr="00922E89">
        <w:rPr>
          <w:rFonts w:asciiTheme="minorBidi" w:hAnsiTheme="minorBidi"/>
        </w:rPr>
        <w:t>. [online] Sprout Social. Available at: https://sproutsocial.com/insights/new-social-media-demographics/ [Accessed 17 Apr. 2025].</w:t>
      </w:r>
    </w:p>
    <w:p w14:paraId="198B7907" w14:textId="77777777" w:rsidR="00A26CA3" w:rsidRPr="00922E89" w:rsidRDefault="00A26CA3" w:rsidP="00F92F21">
      <w:pPr>
        <w:spacing w:line="480" w:lineRule="auto"/>
        <w:rPr>
          <w:rFonts w:asciiTheme="minorBidi" w:hAnsiTheme="minorBidi"/>
        </w:rPr>
      </w:pPr>
      <w:r w:rsidRPr="00922E89">
        <w:rPr>
          <w:rFonts w:asciiTheme="minorBidi" w:hAnsiTheme="minorBidi"/>
        </w:rPr>
        <w:t xml:space="preserve">Silver, K.E., Anderson, R.E. and Brouwer, A.M. (2020). Emotional Responses to a Sexual Assault Threat: A Qualitative Analysis Among Women With Histories of Sexual Victimization. </w:t>
      </w:r>
      <w:r w:rsidRPr="00922E89">
        <w:rPr>
          <w:rFonts w:asciiTheme="minorBidi" w:hAnsiTheme="minorBidi"/>
          <w:i/>
          <w:iCs/>
        </w:rPr>
        <w:lastRenderedPageBreak/>
        <w:t>Journal of Interpersonal Violence</w:t>
      </w:r>
      <w:r w:rsidRPr="00922E89">
        <w:rPr>
          <w:rFonts w:asciiTheme="minorBidi" w:hAnsiTheme="minorBidi"/>
        </w:rPr>
        <w:t>, 37(1-2), p.088626052090801. doi:https://doi.org/10.1177/0886260520908019.</w:t>
      </w:r>
    </w:p>
    <w:p w14:paraId="16AEC44F" w14:textId="77777777" w:rsidR="00A26CA3" w:rsidRPr="00922E89" w:rsidRDefault="00A26CA3" w:rsidP="00F92F21">
      <w:pPr>
        <w:spacing w:line="480" w:lineRule="auto"/>
        <w:rPr>
          <w:rFonts w:asciiTheme="minorBidi" w:hAnsiTheme="minorBidi"/>
        </w:rPr>
      </w:pPr>
      <w:r w:rsidRPr="00922E89">
        <w:rPr>
          <w:rFonts w:asciiTheme="minorBidi" w:hAnsiTheme="minorBidi"/>
        </w:rPr>
        <w:t xml:space="preserve">Spencer, B. (2016). The Impact of Class and Sexuality-Based Stereotyping on Rape Blame. </w:t>
      </w:r>
      <w:r w:rsidRPr="00922E89">
        <w:rPr>
          <w:rFonts w:asciiTheme="minorBidi" w:hAnsiTheme="minorBidi"/>
          <w:i/>
          <w:iCs/>
        </w:rPr>
        <w:t>Sexualization, Media, &amp; Society</w:t>
      </w:r>
      <w:r w:rsidRPr="00922E89">
        <w:rPr>
          <w:rFonts w:asciiTheme="minorBidi" w:hAnsiTheme="minorBidi"/>
        </w:rPr>
        <w:t>, 2(2), p.237462381664328. doi:https://doi.org/10.1177/2374623816643282.</w:t>
      </w:r>
    </w:p>
    <w:p w14:paraId="49ADCF1C" w14:textId="77777777" w:rsidR="00A26CA3" w:rsidRPr="00922E89" w:rsidRDefault="00A26CA3" w:rsidP="00F92F21">
      <w:pPr>
        <w:spacing w:line="480" w:lineRule="auto"/>
        <w:rPr>
          <w:rFonts w:asciiTheme="minorBidi" w:hAnsiTheme="minorBidi"/>
        </w:rPr>
      </w:pPr>
      <w:r w:rsidRPr="00922E89">
        <w:rPr>
          <w:rFonts w:asciiTheme="minorBidi" w:hAnsiTheme="minorBidi"/>
        </w:rPr>
        <w:t xml:space="preserve">Taylor, J. (2020). </w:t>
      </w:r>
      <w:r w:rsidRPr="00922E89">
        <w:rPr>
          <w:rFonts w:asciiTheme="minorBidi" w:hAnsiTheme="minorBidi"/>
          <w:i/>
          <w:iCs/>
        </w:rPr>
        <w:t>WHY WOMEN ARE BLAMED FOR EVERYTHING : exploring the victim blaming of women subjected to violence... and trauma.</w:t>
      </w:r>
      <w:r w:rsidRPr="00922E89">
        <w:rPr>
          <w:rFonts w:asciiTheme="minorBidi" w:hAnsiTheme="minorBidi"/>
        </w:rPr>
        <w:t xml:space="preserve"> S.L.: Lulu Com.</w:t>
      </w:r>
    </w:p>
    <w:p w14:paraId="2BEF38CB" w14:textId="77777777" w:rsidR="00A26CA3" w:rsidRPr="00922E89" w:rsidRDefault="00A26CA3" w:rsidP="00F92F21">
      <w:pPr>
        <w:spacing w:line="480" w:lineRule="auto"/>
        <w:rPr>
          <w:rFonts w:asciiTheme="minorBidi" w:hAnsiTheme="minorBidi"/>
        </w:rPr>
      </w:pPr>
      <w:r w:rsidRPr="00922E89">
        <w:rPr>
          <w:rFonts w:asciiTheme="minorBidi" w:hAnsiTheme="minorBidi"/>
        </w:rPr>
        <w:t xml:space="preserve">Thompson, K. (2019). </w:t>
      </w:r>
      <w:r w:rsidRPr="00922E89">
        <w:rPr>
          <w:rFonts w:asciiTheme="minorBidi" w:hAnsiTheme="minorBidi"/>
          <w:i/>
          <w:iCs/>
        </w:rPr>
        <w:t>Victimology</w:t>
      </w:r>
      <w:r w:rsidRPr="00922E89">
        <w:rPr>
          <w:rFonts w:asciiTheme="minorBidi" w:hAnsiTheme="minorBidi"/>
        </w:rPr>
        <w:t>. [online] ReviseSociology. Available at: https://revisesociology.com/2019/01/16/victimology/ [Accessed 14 Mar. 2025].</w:t>
      </w:r>
    </w:p>
    <w:p w14:paraId="13629280" w14:textId="77777777" w:rsidR="00A26CA3" w:rsidRPr="00922E89" w:rsidRDefault="00A26CA3" w:rsidP="00F92F21">
      <w:pPr>
        <w:spacing w:line="480" w:lineRule="auto"/>
        <w:rPr>
          <w:rFonts w:asciiTheme="minorBidi" w:hAnsiTheme="minorBidi"/>
        </w:rPr>
      </w:pPr>
      <w:r w:rsidRPr="00922E89">
        <w:rPr>
          <w:rFonts w:asciiTheme="minorBidi" w:hAnsiTheme="minorBidi"/>
        </w:rPr>
        <w:t xml:space="preserve">Tshitadi, N. (2024). </w:t>
      </w:r>
      <w:r w:rsidRPr="00922E89">
        <w:rPr>
          <w:rFonts w:asciiTheme="minorBidi" w:hAnsiTheme="minorBidi"/>
          <w:i/>
          <w:iCs/>
        </w:rPr>
        <w:t>Understanding the Research Onion (Saunders et al., 2015) - Nephsonic</w:t>
      </w:r>
      <w:r w:rsidRPr="00922E89">
        <w:rPr>
          <w:rFonts w:asciiTheme="minorBidi" w:hAnsiTheme="minorBidi"/>
        </w:rPr>
        <w:t>. [online] Nephsonic. Available at: https://nephsonic.com/understanding-the-research-onion-by-saunders-et-al-2016-a-comprehensive-guide-for-writing-an-effective-research-methodology-chapter/ [Accessed 5 May 2025].</w:t>
      </w:r>
    </w:p>
    <w:p w14:paraId="479AE84E" w14:textId="77777777" w:rsidR="00A26CA3" w:rsidRPr="00922E89" w:rsidRDefault="00A26CA3" w:rsidP="00F92F21">
      <w:pPr>
        <w:spacing w:line="480" w:lineRule="auto"/>
        <w:rPr>
          <w:rFonts w:asciiTheme="minorBidi" w:hAnsiTheme="minorBidi"/>
        </w:rPr>
      </w:pPr>
      <w:r w:rsidRPr="00922E89">
        <w:rPr>
          <w:rFonts w:asciiTheme="minorBidi" w:hAnsiTheme="minorBidi"/>
        </w:rPr>
        <w:t xml:space="preserve">van Doorn, J. and Koster, N.N. (2019). Emotional victims and the impact on credibility: A systematic review. </w:t>
      </w:r>
      <w:r w:rsidRPr="00922E89">
        <w:rPr>
          <w:rFonts w:asciiTheme="minorBidi" w:hAnsiTheme="minorBidi"/>
          <w:i/>
          <w:iCs/>
        </w:rPr>
        <w:t>Aggression and Violent Behavior</w:t>
      </w:r>
      <w:r w:rsidRPr="00922E89">
        <w:rPr>
          <w:rFonts w:asciiTheme="minorBidi" w:hAnsiTheme="minorBidi"/>
        </w:rPr>
        <w:t>, 47, pp.74–89. doi:https://doi.org/10.1016/j.avb.2019.03.007.</w:t>
      </w:r>
    </w:p>
    <w:p w14:paraId="1CCECDD5" w14:textId="77777777" w:rsidR="00A26CA3" w:rsidRPr="00922E89" w:rsidRDefault="00A26CA3" w:rsidP="00F92F21">
      <w:pPr>
        <w:spacing w:line="480" w:lineRule="auto"/>
        <w:rPr>
          <w:rFonts w:asciiTheme="minorBidi" w:hAnsiTheme="minorBidi"/>
        </w:rPr>
      </w:pPr>
      <w:r w:rsidRPr="00922E89">
        <w:rPr>
          <w:rFonts w:asciiTheme="minorBidi" w:hAnsiTheme="minorBidi"/>
        </w:rPr>
        <w:t xml:space="preserve">Vines, Timothy H., Albert, Arianne Y.K., Andrew, Rose L., Débarre, F., Bock, Dan G., Franklin, Michelle T., Gilbert, Kimberly J., Moore, J.-S., Renaut, S. and Rennison, Diana J. (2014). The Availability of Research Data Declines Rapidly with Article Age. </w:t>
      </w:r>
      <w:r w:rsidRPr="00922E89">
        <w:rPr>
          <w:rFonts w:asciiTheme="minorBidi" w:hAnsiTheme="minorBidi"/>
          <w:i/>
          <w:iCs/>
        </w:rPr>
        <w:t>Current Biology</w:t>
      </w:r>
      <w:r w:rsidRPr="00922E89">
        <w:rPr>
          <w:rFonts w:asciiTheme="minorBidi" w:hAnsiTheme="minorBidi"/>
        </w:rPr>
        <w:t>, 24(1), pp.94–97. doi:https://doi.org/10.1016/j.cub.2013.11.014.</w:t>
      </w:r>
    </w:p>
    <w:p w14:paraId="44BB2185" w14:textId="77777777" w:rsidR="00A26CA3" w:rsidRPr="00922E89" w:rsidRDefault="00A26CA3" w:rsidP="00F92F21">
      <w:pPr>
        <w:spacing w:line="480" w:lineRule="auto"/>
        <w:rPr>
          <w:rFonts w:asciiTheme="minorBidi" w:hAnsiTheme="minorBidi"/>
        </w:rPr>
      </w:pPr>
      <w:r w:rsidRPr="00922E89">
        <w:rPr>
          <w:rFonts w:asciiTheme="minorBidi" w:hAnsiTheme="minorBidi"/>
        </w:rPr>
        <w:t xml:space="preserve">Wang, X. and Cheng, Z. (2020). Cross-sectional studies: Strengths, Weaknesses, and Recommendations. </w:t>
      </w:r>
      <w:r w:rsidRPr="00922E89">
        <w:rPr>
          <w:rFonts w:asciiTheme="minorBidi" w:hAnsiTheme="minorBidi"/>
          <w:i/>
          <w:iCs/>
        </w:rPr>
        <w:t>Chest</w:t>
      </w:r>
      <w:r w:rsidRPr="00922E89">
        <w:rPr>
          <w:rFonts w:asciiTheme="minorBidi" w:hAnsiTheme="minorBidi"/>
        </w:rPr>
        <w:t>, [online] 158(1), pp.65–71. doi:https://doi.org/10.1016/j.chest.2020.03.012.</w:t>
      </w:r>
    </w:p>
    <w:p w14:paraId="5A01CD8C" w14:textId="77777777" w:rsidR="00A26CA3" w:rsidRPr="00922E89" w:rsidRDefault="00A26CA3" w:rsidP="00F92F21">
      <w:pPr>
        <w:spacing w:line="480" w:lineRule="auto"/>
        <w:rPr>
          <w:rFonts w:asciiTheme="minorBidi" w:hAnsiTheme="minorBidi"/>
        </w:rPr>
      </w:pPr>
      <w:r w:rsidRPr="00922E89">
        <w:rPr>
          <w:rFonts w:asciiTheme="minorBidi" w:hAnsiTheme="minorBidi"/>
        </w:rPr>
        <w:lastRenderedPageBreak/>
        <w:t xml:space="preserve">Wemmers, J.-A., Parent, I. and Lachance Quirion, M. (2022a). Restoring victims’ confidence: Victim-centred restorative practices. </w:t>
      </w:r>
      <w:r w:rsidRPr="00922E89">
        <w:rPr>
          <w:rFonts w:asciiTheme="minorBidi" w:hAnsiTheme="minorBidi"/>
          <w:i/>
          <w:iCs/>
        </w:rPr>
        <w:t>International Review of Victimology</w:t>
      </w:r>
      <w:r w:rsidRPr="00922E89">
        <w:rPr>
          <w:rFonts w:asciiTheme="minorBidi" w:hAnsiTheme="minorBidi"/>
        </w:rPr>
        <w:t>, 29(3), p.026975802211288. doi:https://doi.org/10.1177/02697580221128830.</w:t>
      </w:r>
    </w:p>
    <w:p w14:paraId="123752B9" w14:textId="77777777" w:rsidR="00A26CA3" w:rsidRPr="00922E89" w:rsidRDefault="00A26CA3" w:rsidP="00F92F21">
      <w:pPr>
        <w:spacing w:line="480" w:lineRule="auto"/>
        <w:rPr>
          <w:rFonts w:asciiTheme="minorBidi" w:hAnsiTheme="minorBidi"/>
        </w:rPr>
      </w:pPr>
      <w:r w:rsidRPr="00922E89">
        <w:rPr>
          <w:rFonts w:asciiTheme="minorBidi" w:hAnsiTheme="minorBidi"/>
        </w:rPr>
        <w:t xml:space="preserve">Wemmers, J.-A., Parent, I. and Lachance Quirion, M. (2022b). Restoring victims’ confidence: Victim-centred restorative practices. </w:t>
      </w:r>
      <w:r w:rsidRPr="00922E89">
        <w:rPr>
          <w:rFonts w:asciiTheme="minorBidi" w:hAnsiTheme="minorBidi"/>
          <w:i/>
          <w:iCs/>
        </w:rPr>
        <w:t>International Review of Victimology</w:t>
      </w:r>
      <w:r w:rsidRPr="00922E89">
        <w:rPr>
          <w:rFonts w:asciiTheme="minorBidi" w:hAnsiTheme="minorBidi"/>
        </w:rPr>
        <w:t>, 29(3), p.026975802211288. doi:https://doi.org/10.1177/02697580221128830.</w:t>
      </w:r>
    </w:p>
    <w:p w14:paraId="6F6D3508" w14:textId="77777777" w:rsidR="00A26CA3" w:rsidRPr="00922E89" w:rsidRDefault="00A26CA3" w:rsidP="00F92F21">
      <w:pPr>
        <w:spacing w:line="480" w:lineRule="auto"/>
        <w:rPr>
          <w:rFonts w:asciiTheme="minorBidi" w:hAnsiTheme="minorBidi"/>
        </w:rPr>
      </w:pPr>
      <w:r w:rsidRPr="00922E89">
        <w:rPr>
          <w:rFonts w:asciiTheme="minorBidi" w:hAnsiTheme="minorBidi"/>
        </w:rPr>
        <w:t xml:space="preserve">Willmott, D. and Widanaralalage, B.K. (2024). Male rape myths: Examining the role of victim empathy and socio-demographics in a cross-sectional sample of UK adults. </w:t>
      </w:r>
      <w:r w:rsidRPr="00922E89">
        <w:rPr>
          <w:rFonts w:asciiTheme="minorBidi" w:hAnsiTheme="minorBidi"/>
          <w:i/>
          <w:iCs/>
        </w:rPr>
        <w:t>International Journal of Law, Crime and Justice</w:t>
      </w:r>
      <w:r w:rsidRPr="00922E89">
        <w:rPr>
          <w:rFonts w:asciiTheme="minorBidi" w:hAnsiTheme="minorBidi"/>
        </w:rPr>
        <w:t>, 76, pp.100645–100645. doi:https://doi.org/10.1016/j.ijlcj.2023.100645.</w:t>
      </w:r>
    </w:p>
    <w:p w14:paraId="4B986C17" w14:textId="77777777" w:rsidR="00A26CA3" w:rsidRPr="00922E89" w:rsidRDefault="00A26CA3" w:rsidP="00F92F21">
      <w:pPr>
        <w:spacing w:line="480" w:lineRule="auto"/>
        <w:rPr>
          <w:rFonts w:asciiTheme="minorBidi" w:hAnsiTheme="minorBidi"/>
        </w:rPr>
      </w:pPr>
      <w:r w:rsidRPr="00922E89">
        <w:rPr>
          <w:rFonts w:asciiTheme="minorBidi" w:hAnsiTheme="minorBidi"/>
        </w:rPr>
        <w:t xml:space="preserve">Wilson, L.C., Farley, A. and Horton, S.F. (2022). The impact of victim blaming and locus of control on mental health outcomes among female sexual assault survivors. </w:t>
      </w:r>
      <w:r w:rsidRPr="00922E89">
        <w:rPr>
          <w:rFonts w:asciiTheme="minorBidi" w:hAnsiTheme="minorBidi"/>
          <w:i/>
          <w:iCs/>
        </w:rPr>
        <w:t>Violence Against Women</w:t>
      </w:r>
      <w:r w:rsidRPr="00922E89">
        <w:rPr>
          <w:rFonts w:asciiTheme="minorBidi" w:hAnsiTheme="minorBidi"/>
        </w:rPr>
        <w:t>, 28(15-16), p.107780122210883. doi:https://doi.org/10.1177/10778012221088304.</w:t>
      </w:r>
    </w:p>
    <w:p w14:paraId="317795AF" w14:textId="77777777" w:rsidR="00A26CA3" w:rsidRPr="00922E89" w:rsidRDefault="00A26CA3" w:rsidP="00F92F21">
      <w:pPr>
        <w:spacing w:line="480" w:lineRule="auto"/>
        <w:rPr>
          <w:rFonts w:asciiTheme="minorBidi" w:hAnsiTheme="minorBidi"/>
        </w:rPr>
      </w:pPr>
      <w:r w:rsidRPr="00922E89">
        <w:rPr>
          <w:rFonts w:asciiTheme="minorBidi" w:hAnsiTheme="minorBidi"/>
        </w:rPr>
        <w:t>Yuan, Y., Nelson, L.E., Travis Lanz</w:t>
      </w:r>
      <w:r w:rsidRPr="00922E89">
        <w:rPr>
          <w:rFonts w:ascii="Cambria Math" w:hAnsi="Cambria Math" w:cs="Cambria Math"/>
        </w:rPr>
        <w:t>‐</w:t>
      </w:r>
      <w:r w:rsidRPr="00922E89">
        <w:rPr>
          <w:rFonts w:asciiTheme="minorBidi" w:hAnsiTheme="minorBidi"/>
        </w:rPr>
        <w:t xml:space="preserve">Brian Pereira and Shorey, S. (2023). Barriers to and Facilitators of Help-Seeking Among Men Who are Victims of Domestic Violence: A Mixed-Studies Systematic Review. </w:t>
      </w:r>
      <w:r w:rsidRPr="00922E89">
        <w:rPr>
          <w:rFonts w:asciiTheme="minorBidi" w:hAnsiTheme="minorBidi"/>
          <w:i/>
          <w:iCs/>
        </w:rPr>
        <w:t>Trauma, Violence, &amp; Abuse</w:t>
      </w:r>
      <w:r w:rsidRPr="00922E89">
        <w:rPr>
          <w:rFonts w:asciiTheme="minorBidi" w:hAnsiTheme="minorBidi"/>
        </w:rPr>
        <w:t>, 25(3), pp.2189–2203. doi:https://doi.org/10.1177/15248380231209435.</w:t>
      </w:r>
    </w:p>
    <w:p w14:paraId="53B6208E" w14:textId="77777777" w:rsidR="00A26CA3" w:rsidRPr="00922E89" w:rsidRDefault="00A26CA3" w:rsidP="00F92F21">
      <w:pPr>
        <w:spacing w:line="480" w:lineRule="auto"/>
        <w:rPr>
          <w:rFonts w:asciiTheme="minorBidi" w:hAnsiTheme="minorBidi"/>
        </w:rPr>
      </w:pPr>
      <w:r w:rsidRPr="00922E89">
        <w:rPr>
          <w:rFonts w:asciiTheme="minorBidi" w:hAnsiTheme="minorBidi"/>
        </w:rPr>
        <w:t xml:space="preserve">Zizumbo-Colunga, D. (2020). They Must Have Done Something! Socioeconomic Status and Citizens’ Support for the Victims of Violence. </w:t>
      </w:r>
      <w:r w:rsidRPr="00922E89">
        <w:rPr>
          <w:rFonts w:asciiTheme="minorBidi" w:hAnsiTheme="minorBidi"/>
          <w:i/>
          <w:iCs/>
        </w:rPr>
        <w:t>Victims &amp; Offenders</w:t>
      </w:r>
      <w:r w:rsidRPr="00922E89">
        <w:rPr>
          <w:rFonts w:asciiTheme="minorBidi" w:hAnsiTheme="minorBidi"/>
        </w:rPr>
        <w:t>, 16(2), pp.183–202. doi:https://doi.org/10.1080/15564886.2020.1850584.</w:t>
      </w:r>
    </w:p>
    <w:p w14:paraId="0D0BDA74" w14:textId="77777777" w:rsidR="00A26CA3" w:rsidRPr="00CB27D8" w:rsidRDefault="00A26CA3" w:rsidP="00F92F21">
      <w:pPr>
        <w:spacing w:line="480" w:lineRule="auto"/>
        <w:rPr>
          <w:rFonts w:asciiTheme="minorBidi" w:hAnsiTheme="minorBidi"/>
        </w:rPr>
      </w:pPr>
    </w:p>
    <w:p w14:paraId="157DF01F" w14:textId="77777777" w:rsidR="00B724FC" w:rsidRPr="00CB27D8" w:rsidRDefault="00B724FC" w:rsidP="00F92F21">
      <w:pPr>
        <w:spacing w:line="480" w:lineRule="auto"/>
        <w:rPr>
          <w:rFonts w:asciiTheme="minorBidi" w:hAnsiTheme="minorBidi"/>
          <w:sz w:val="24"/>
          <w:szCs w:val="24"/>
        </w:rPr>
      </w:pPr>
      <w:r w:rsidRPr="00CB27D8">
        <w:rPr>
          <w:rFonts w:asciiTheme="minorBidi" w:hAnsiTheme="minorBidi"/>
          <w:sz w:val="24"/>
          <w:szCs w:val="24"/>
        </w:rPr>
        <w:br w:type="page"/>
      </w:r>
    </w:p>
    <w:p w14:paraId="290994F6" w14:textId="77777777" w:rsidR="00E628CF" w:rsidRPr="00CB27D8" w:rsidRDefault="00B724FC" w:rsidP="00FD1DA5">
      <w:pPr>
        <w:pStyle w:val="Heading1"/>
        <w:spacing w:line="240" w:lineRule="auto"/>
        <w:rPr>
          <w:rFonts w:asciiTheme="minorBidi" w:hAnsiTheme="minorBidi" w:cstheme="minorBidi"/>
          <w:sz w:val="24"/>
          <w:szCs w:val="24"/>
        </w:rPr>
      </w:pPr>
      <w:bookmarkStart w:id="69" w:name="_Toc197454592"/>
      <w:r w:rsidRPr="00CB27D8">
        <w:rPr>
          <w:rFonts w:asciiTheme="minorBidi" w:hAnsiTheme="minorBidi" w:cstheme="minorBidi"/>
          <w:sz w:val="24"/>
          <w:szCs w:val="24"/>
        </w:rPr>
        <w:lastRenderedPageBreak/>
        <w:t>Appendi</w:t>
      </w:r>
      <w:r w:rsidR="000D1248" w:rsidRPr="00CB27D8">
        <w:rPr>
          <w:rFonts w:asciiTheme="minorBidi" w:hAnsiTheme="minorBidi" w:cstheme="minorBidi"/>
          <w:sz w:val="24"/>
          <w:szCs w:val="24"/>
        </w:rPr>
        <w:t>x</w:t>
      </w:r>
      <w:bookmarkEnd w:id="69"/>
    </w:p>
    <w:p w14:paraId="499F86FD" w14:textId="43A84270" w:rsidR="00B724FC" w:rsidRPr="00CB27D8" w:rsidRDefault="00B724FC" w:rsidP="00FD1DA5">
      <w:pPr>
        <w:pStyle w:val="Heading1"/>
        <w:spacing w:line="240" w:lineRule="auto"/>
        <w:rPr>
          <w:rFonts w:asciiTheme="minorBidi" w:hAnsiTheme="minorBidi" w:cstheme="minorBidi"/>
          <w:sz w:val="24"/>
          <w:szCs w:val="24"/>
        </w:rPr>
      </w:pPr>
      <w:r w:rsidRPr="00CB27D8">
        <w:rPr>
          <w:rFonts w:asciiTheme="minorBidi" w:hAnsiTheme="minorBidi" w:cstheme="minorBidi"/>
          <w:sz w:val="24"/>
          <w:szCs w:val="24"/>
        </w:rPr>
        <w:t xml:space="preserve"> </w:t>
      </w:r>
    </w:p>
    <w:p w14:paraId="65DA6C75" w14:textId="77777777" w:rsidR="00735276" w:rsidRPr="00CB27D8" w:rsidRDefault="00735276" w:rsidP="00735276">
      <w:r w:rsidRPr="00CB27D8">
        <w:rPr>
          <w:rFonts w:asciiTheme="minorBidi" w:hAnsiTheme="minorBidi"/>
          <w:sz w:val="24"/>
          <w:szCs w:val="24"/>
        </w:rPr>
        <w:drawing>
          <wp:inline distT="0" distB="0" distL="0" distR="0" wp14:anchorId="1996E8D6" wp14:editId="4D6F1130">
            <wp:extent cx="5731510" cy="4540885"/>
            <wp:effectExtent l="0" t="0" r="0" b="0"/>
            <wp:docPr id="2085658450"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85658450" name="Picture 1" descr="A screenshot of a computer&#10;&#10;AI-generated content may be incorrect."/>
                    <pic:cNvPicPr/>
                  </pic:nvPicPr>
                  <pic:blipFill rotWithShape="1">
                    <a:blip r:embed="rId25"/>
                    <a:srcRect t="1650"/>
                    <a:stretch/>
                  </pic:blipFill>
                  <pic:spPr bwMode="auto">
                    <a:xfrm>
                      <a:off x="0" y="0"/>
                      <a:ext cx="5731510" cy="4540885"/>
                    </a:xfrm>
                    <a:prstGeom prst="rect">
                      <a:avLst/>
                    </a:prstGeom>
                    <a:ln>
                      <a:noFill/>
                    </a:ln>
                    <a:extLst>
                      <a:ext uri="{53640926-AAD7-44D8-BBD7-CCE9431645EC}">
                        <a14:shadowObscured xmlns:a14="http://schemas.microsoft.com/office/drawing/2010/main"/>
                      </a:ext>
                    </a:extLst>
                  </pic:spPr>
                </pic:pic>
              </a:graphicData>
            </a:graphic>
          </wp:inline>
        </w:drawing>
      </w:r>
      <w:r w:rsidRPr="00CB27D8">
        <w:drawing>
          <wp:inline distT="0" distB="0" distL="0" distR="0" wp14:anchorId="38F34829" wp14:editId="6824320C">
            <wp:extent cx="5730979" cy="2854234"/>
            <wp:effectExtent l="0" t="0" r="0" b="0"/>
            <wp:docPr id="1763644230"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63644230" name="Picture 1" descr="A screenshot of a computer&#10;&#10;AI-generated content may be incorrect."/>
                    <pic:cNvPicPr/>
                  </pic:nvPicPr>
                  <pic:blipFill rotWithShape="1">
                    <a:blip r:embed="rId26"/>
                    <a:srcRect t="4871" b="2577"/>
                    <a:stretch/>
                  </pic:blipFill>
                  <pic:spPr bwMode="auto">
                    <a:xfrm>
                      <a:off x="0" y="0"/>
                      <a:ext cx="5731510" cy="2854499"/>
                    </a:xfrm>
                    <a:prstGeom prst="rect">
                      <a:avLst/>
                    </a:prstGeom>
                    <a:ln>
                      <a:noFill/>
                    </a:ln>
                    <a:extLst>
                      <a:ext uri="{53640926-AAD7-44D8-BBD7-CCE9431645EC}">
                        <a14:shadowObscured xmlns:a14="http://schemas.microsoft.com/office/drawing/2010/main"/>
                      </a:ext>
                    </a:extLst>
                  </pic:spPr>
                </pic:pic>
              </a:graphicData>
            </a:graphic>
          </wp:inline>
        </w:drawing>
      </w:r>
    </w:p>
    <w:p w14:paraId="077FB952" w14:textId="77777777" w:rsidR="00735276" w:rsidRPr="00CB27D8" w:rsidRDefault="00735276" w:rsidP="00735276">
      <w:r w:rsidRPr="00CB27D8">
        <w:br w:type="page"/>
      </w:r>
    </w:p>
    <w:p w14:paraId="49F53915" w14:textId="718462F8" w:rsidR="00735276" w:rsidRPr="00CB27D8" w:rsidRDefault="00735276" w:rsidP="00735276">
      <w:r w:rsidRPr="00CB27D8">
        <w:lastRenderedPageBreak/>
        <w:drawing>
          <wp:anchor distT="0" distB="0" distL="114300" distR="114300" simplePos="0" relativeHeight="251734016" behindDoc="0" locked="0" layoutInCell="1" allowOverlap="1" wp14:anchorId="098F12AC" wp14:editId="7ED5BD2D">
            <wp:simplePos x="0" y="0"/>
            <wp:positionH relativeFrom="margin">
              <wp:align>right</wp:align>
            </wp:positionH>
            <wp:positionV relativeFrom="paragraph">
              <wp:posOffset>16174</wp:posOffset>
            </wp:positionV>
            <wp:extent cx="5731510" cy="2056765"/>
            <wp:effectExtent l="0" t="0" r="2540" b="635"/>
            <wp:wrapNone/>
            <wp:docPr id="307597485" name="Picture 1" descr="A white surface with a black and green strip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07597485" name="Picture 1" descr="A white surface with a black and green stripe&#10;&#10;AI-generated content may be incorrect."/>
                    <pic:cNvPicPr/>
                  </pic:nvPicPr>
                  <pic:blipFill>
                    <a:blip r:embed="rId27">
                      <a:extLst>
                        <a:ext uri="{28A0092B-C50C-407E-A947-70E740481C1C}">
                          <a14:useLocalDpi xmlns:a14="http://schemas.microsoft.com/office/drawing/2010/main" val="0"/>
                        </a:ext>
                      </a:extLst>
                    </a:blip>
                    <a:stretch>
                      <a:fillRect/>
                    </a:stretch>
                  </pic:blipFill>
                  <pic:spPr>
                    <a:xfrm>
                      <a:off x="0" y="0"/>
                      <a:ext cx="5731510" cy="2056765"/>
                    </a:xfrm>
                    <a:prstGeom prst="rect">
                      <a:avLst/>
                    </a:prstGeom>
                  </pic:spPr>
                </pic:pic>
              </a:graphicData>
            </a:graphic>
          </wp:anchor>
        </w:drawing>
      </w:r>
    </w:p>
    <w:p w14:paraId="5F9BC09B" w14:textId="66E4C5C7" w:rsidR="00735276" w:rsidRPr="00CB27D8" w:rsidRDefault="00735276" w:rsidP="00735276">
      <w:r w:rsidRPr="00CB27D8">
        <w:drawing>
          <wp:anchor distT="0" distB="0" distL="114300" distR="114300" simplePos="0" relativeHeight="251728896" behindDoc="0" locked="0" layoutInCell="1" allowOverlap="1" wp14:anchorId="4FA0D871" wp14:editId="4B144554">
            <wp:simplePos x="0" y="0"/>
            <wp:positionH relativeFrom="margin">
              <wp:align>right</wp:align>
            </wp:positionH>
            <wp:positionV relativeFrom="paragraph">
              <wp:posOffset>1829771</wp:posOffset>
            </wp:positionV>
            <wp:extent cx="5731510" cy="4177665"/>
            <wp:effectExtent l="0" t="0" r="2540" b="0"/>
            <wp:wrapNone/>
            <wp:docPr id="62302311"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2302311" name="Picture 1" descr="A screenshot of a computer&#10;&#10;AI-generated content may be incorrect."/>
                    <pic:cNvPicPr/>
                  </pic:nvPicPr>
                  <pic:blipFill>
                    <a:blip r:embed="rId28">
                      <a:extLst>
                        <a:ext uri="{28A0092B-C50C-407E-A947-70E740481C1C}">
                          <a14:useLocalDpi xmlns:a14="http://schemas.microsoft.com/office/drawing/2010/main" val="0"/>
                        </a:ext>
                      </a:extLst>
                    </a:blip>
                    <a:stretch>
                      <a:fillRect/>
                    </a:stretch>
                  </pic:blipFill>
                  <pic:spPr>
                    <a:xfrm>
                      <a:off x="0" y="0"/>
                      <a:ext cx="5731510" cy="4177665"/>
                    </a:xfrm>
                    <a:prstGeom prst="rect">
                      <a:avLst/>
                    </a:prstGeom>
                  </pic:spPr>
                </pic:pic>
              </a:graphicData>
            </a:graphic>
          </wp:anchor>
        </w:drawing>
      </w:r>
      <w:r w:rsidRPr="00CB27D8">
        <w:br w:type="page"/>
      </w:r>
    </w:p>
    <w:p w14:paraId="7538DC50" w14:textId="5B15D516" w:rsidR="00735276" w:rsidRPr="00CB27D8" w:rsidRDefault="00735276" w:rsidP="00735276">
      <w:r w:rsidRPr="00CB27D8">
        <w:lastRenderedPageBreak/>
        <w:drawing>
          <wp:anchor distT="0" distB="0" distL="114300" distR="114300" simplePos="0" relativeHeight="251721728" behindDoc="0" locked="0" layoutInCell="1" allowOverlap="1" wp14:anchorId="4C1C2BE4" wp14:editId="458B2330">
            <wp:simplePos x="0" y="0"/>
            <wp:positionH relativeFrom="margin">
              <wp:align>right</wp:align>
            </wp:positionH>
            <wp:positionV relativeFrom="paragraph">
              <wp:posOffset>-70112</wp:posOffset>
            </wp:positionV>
            <wp:extent cx="5731510" cy="4140835"/>
            <wp:effectExtent l="0" t="0" r="2540" b="0"/>
            <wp:wrapNone/>
            <wp:docPr id="808520789" name="Picture 1" descr="A screenshot of a white pag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08520789" name="Picture 1" descr="A screenshot of a white page&#10;&#10;AI-generated content may be incorrect."/>
                    <pic:cNvPicPr/>
                  </pic:nvPicPr>
                  <pic:blipFill>
                    <a:blip r:embed="rId29">
                      <a:extLst>
                        <a:ext uri="{28A0092B-C50C-407E-A947-70E740481C1C}">
                          <a14:useLocalDpi xmlns:a14="http://schemas.microsoft.com/office/drawing/2010/main" val="0"/>
                        </a:ext>
                      </a:extLst>
                    </a:blip>
                    <a:stretch>
                      <a:fillRect/>
                    </a:stretch>
                  </pic:blipFill>
                  <pic:spPr>
                    <a:xfrm>
                      <a:off x="0" y="0"/>
                      <a:ext cx="5731510" cy="4140835"/>
                    </a:xfrm>
                    <a:prstGeom prst="rect">
                      <a:avLst/>
                    </a:prstGeom>
                  </pic:spPr>
                </pic:pic>
              </a:graphicData>
            </a:graphic>
          </wp:anchor>
        </w:drawing>
      </w:r>
    </w:p>
    <w:p w14:paraId="2168D962" w14:textId="11AF9CD4" w:rsidR="00735276" w:rsidRPr="00CB27D8" w:rsidRDefault="00735276" w:rsidP="00735276">
      <w:r w:rsidRPr="00CB27D8">
        <w:drawing>
          <wp:anchor distT="0" distB="0" distL="114300" distR="114300" simplePos="0" relativeHeight="251716608" behindDoc="0" locked="0" layoutInCell="1" allowOverlap="1" wp14:anchorId="4D1D3E16" wp14:editId="71B4DF04">
            <wp:simplePos x="0" y="0"/>
            <wp:positionH relativeFrom="margin">
              <wp:align>right</wp:align>
            </wp:positionH>
            <wp:positionV relativeFrom="paragraph">
              <wp:posOffset>3783741</wp:posOffset>
            </wp:positionV>
            <wp:extent cx="5731510" cy="4035425"/>
            <wp:effectExtent l="0" t="0" r="2540" b="3175"/>
            <wp:wrapNone/>
            <wp:docPr id="1682347574"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82347574" name="Picture 1" descr="A screenshot of a computer&#10;&#10;AI-generated content may be incorrect."/>
                    <pic:cNvPicPr/>
                  </pic:nvPicPr>
                  <pic:blipFill>
                    <a:blip r:embed="rId30">
                      <a:extLst>
                        <a:ext uri="{28A0092B-C50C-407E-A947-70E740481C1C}">
                          <a14:useLocalDpi xmlns:a14="http://schemas.microsoft.com/office/drawing/2010/main" val="0"/>
                        </a:ext>
                      </a:extLst>
                    </a:blip>
                    <a:stretch>
                      <a:fillRect/>
                    </a:stretch>
                  </pic:blipFill>
                  <pic:spPr>
                    <a:xfrm>
                      <a:off x="0" y="0"/>
                      <a:ext cx="5731510" cy="4035425"/>
                    </a:xfrm>
                    <a:prstGeom prst="rect">
                      <a:avLst/>
                    </a:prstGeom>
                  </pic:spPr>
                </pic:pic>
              </a:graphicData>
            </a:graphic>
          </wp:anchor>
        </w:drawing>
      </w:r>
      <w:r w:rsidRPr="00CB27D8">
        <w:br w:type="page"/>
      </w:r>
    </w:p>
    <w:p w14:paraId="5E41F599" w14:textId="39C78ED7" w:rsidR="00735276" w:rsidRPr="00CB27D8" w:rsidRDefault="00735276" w:rsidP="00735276">
      <w:r w:rsidRPr="00CB27D8">
        <w:lastRenderedPageBreak/>
        <w:drawing>
          <wp:anchor distT="0" distB="0" distL="114300" distR="114300" simplePos="0" relativeHeight="251663360" behindDoc="0" locked="0" layoutInCell="1" allowOverlap="1" wp14:anchorId="175F57ED" wp14:editId="37BF925E">
            <wp:simplePos x="0" y="0"/>
            <wp:positionH relativeFrom="margin">
              <wp:align>right</wp:align>
            </wp:positionH>
            <wp:positionV relativeFrom="paragraph">
              <wp:posOffset>37615</wp:posOffset>
            </wp:positionV>
            <wp:extent cx="5731510" cy="3186430"/>
            <wp:effectExtent l="0" t="0" r="2540" b="0"/>
            <wp:wrapNone/>
            <wp:docPr id="1725195060" name="Picture 1" descr="A screenshot of a computer screen&#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25195060" name="Picture 1" descr="A screenshot of a computer screen&#10;&#10;AI-generated content may be incorrect."/>
                    <pic:cNvPicPr/>
                  </pic:nvPicPr>
                  <pic:blipFill>
                    <a:blip r:embed="rId31">
                      <a:extLst>
                        <a:ext uri="{28A0092B-C50C-407E-A947-70E740481C1C}">
                          <a14:useLocalDpi xmlns:a14="http://schemas.microsoft.com/office/drawing/2010/main" val="0"/>
                        </a:ext>
                      </a:extLst>
                    </a:blip>
                    <a:stretch>
                      <a:fillRect/>
                    </a:stretch>
                  </pic:blipFill>
                  <pic:spPr>
                    <a:xfrm>
                      <a:off x="0" y="0"/>
                      <a:ext cx="5731510" cy="3186430"/>
                    </a:xfrm>
                    <a:prstGeom prst="rect">
                      <a:avLst/>
                    </a:prstGeom>
                  </pic:spPr>
                </pic:pic>
              </a:graphicData>
            </a:graphic>
          </wp:anchor>
        </w:drawing>
      </w:r>
    </w:p>
    <w:p w14:paraId="4592C5EF" w14:textId="0DF1AA36" w:rsidR="00735276" w:rsidRPr="00CB27D8" w:rsidRDefault="00735276">
      <w:r w:rsidRPr="00CB27D8">
        <w:drawing>
          <wp:anchor distT="0" distB="0" distL="114300" distR="114300" simplePos="0" relativeHeight="251705344" behindDoc="0" locked="0" layoutInCell="1" allowOverlap="1" wp14:anchorId="5EFD5A14" wp14:editId="4E2D8849">
            <wp:simplePos x="0" y="0"/>
            <wp:positionH relativeFrom="margin">
              <wp:align>right</wp:align>
            </wp:positionH>
            <wp:positionV relativeFrom="paragraph">
              <wp:posOffset>2979233</wp:posOffset>
            </wp:positionV>
            <wp:extent cx="5731510" cy="4086225"/>
            <wp:effectExtent l="0" t="0" r="2540" b="9525"/>
            <wp:wrapNone/>
            <wp:docPr id="557873817" name="Picture 1" descr="A screenshot of a questionnair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57873817" name="Picture 1" descr="A screenshot of a questionnaire&#10;&#10;AI-generated content may be incorrect."/>
                    <pic:cNvPicPr/>
                  </pic:nvPicPr>
                  <pic:blipFill>
                    <a:blip r:embed="rId32">
                      <a:extLst>
                        <a:ext uri="{28A0092B-C50C-407E-A947-70E740481C1C}">
                          <a14:useLocalDpi xmlns:a14="http://schemas.microsoft.com/office/drawing/2010/main" val="0"/>
                        </a:ext>
                      </a:extLst>
                    </a:blip>
                    <a:stretch>
                      <a:fillRect/>
                    </a:stretch>
                  </pic:blipFill>
                  <pic:spPr>
                    <a:xfrm>
                      <a:off x="0" y="0"/>
                      <a:ext cx="5731510" cy="4086225"/>
                    </a:xfrm>
                    <a:prstGeom prst="rect">
                      <a:avLst/>
                    </a:prstGeom>
                  </pic:spPr>
                </pic:pic>
              </a:graphicData>
            </a:graphic>
          </wp:anchor>
        </w:drawing>
      </w:r>
      <w:r w:rsidRPr="00CB27D8">
        <w:br w:type="page"/>
      </w:r>
    </w:p>
    <w:p w14:paraId="10DA1651" w14:textId="00BC1648" w:rsidR="00735276" w:rsidRPr="00CB27D8" w:rsidRDefault="00735276" w:rsidP="00735276">
      <w:r w:rsidRPr="00CB27D8">
        <w:lastRenderedPageBreak/>
        <w:drawing>
          <wp:anchor distT="0" distB="0" distL="114300" distR="114300" simplePos="0" relativeHeight="251713536" behindDoc="0" locked="0" layoutInCell="1" allowOverlap="1" wp14:anchorId="34569E59" wp14:editId="4AAF7590">
            <wp:simplePos x="0" y="0"/>
            <wp:positionH relativeFrom="margin">
              <wp:align>right</wp:align>
            </wp:positionH>
            <wp:positionV relativeFrom="paragraph">
              <wp:posOffset>3047440</wp:posOffset>
            </wp:positionV>
            <wp:extent cx="5731510" cy="2453005"/>
            <wp:effectExtent l="0" t="0" r="2540" b="4445"/>
            <wp:wrapNone/>
            <wp:docPr id="1347677892" name="Picture 1" descr="A screenshot of a survey&#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47677892" name="Picture 1" descr="A screenshot of a survey&#10;&#10;AI-generated content may be incorrect."/>
                    <pic:cNvPicPr/>
                  </pic:nvPicPr>
                  <pic:blipFill>
                    <a:blip r:embed="rId33">
                      <a:extLst>
                        <a:ext uri="{28A0092B-C50C-407E-A947-70E740481C1C}">
                          <a14:useLocalDpi xmlns:a14="http://schemas.microsoft.com/office/drawing/2010/main" val="0"/>
                        </a:ext>
                      </a:extLst>
                    </a:blip>
                    <a:stretch>
                      <a:fillRect/>
                    </a:stretch>
                  </pic:blipFill>
                  <pic:spPr>
                    <a:xfrm>
                      <a:off x="0" y="0"/>
                      <a:ext cx="5731510" cy="2453005"/>
                    </a:xfrm>
                    <a:prstGeom prst="rect">
                      <a:avLst/>
                    </a:prstGeom>
                  </pic:spPr>
                </pic:pic>
              </a:graphicData>
            </a:graphic>
          </wp:anchor>
        </w:drawing>
      </w:r>
      <w:r w:rsidRPr="00CB27D8">
        <w:drawing>
          <wp:anchor distT="0" distB="0" distL="114300" distR="114300" simplePos="0" relativeHeight="251681792" behindDoc="0" locked="0" layoutInCell="1" allowOverlap="1" wp14:anchorId="3BCACA77" wp14:editId="7FB77821">
            <wp:simplePos x="0" y="0"/>
            <wp:positionH relativeFrom="margin">
              <wp:align>right</wp:align>
            </wp:positionH>
            <wp:positionV relativeFrom="paragraph">
              <wp:posOffset>-8068</wp:posOffset>
            </wp:positionV>
            <wp:extent cx="5731510" cy="3099435"/>
            <wp:effectExtent l="0" t="0" r="2540" b="5715"/>
            <wp:wrapNone/>
            <wp:docPr id="602956833"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02956833" name="Picture 1" descr="A screenshot of a computer&#10;&#10;AI-generated content may be incorrect."/>
                    <pic:cNvPicPr/>
                  </pic:nvPicPr>
                  <pic:blipFill>
                    <a:blip r:embed="rId34">
                      <a:extLst>
                        <a:ext uri="{28A0092B-C50C-407E-A947-70E740481C1C}">
                          <a14:useLocalDpi xmlns:a14="http://schemas.microsoft.com/office/drawing/2010/main" val="0"/>
                        </a:ext>
                      </a:extLst>
                    </a:blip>
                    <a:stretch>
                      <a:fillRect/>
                    </a:stretch>
                  </pic:blipFill>
                  <pic:spPr>
                    <a:xfrm>
                      <a:off x="0" y="0"/>
                      <a:ext cx="5731510" cy="3099435"/>
                    </a:xfrm>
                    <a:prstGeom prst="rect">
                      <a:avLst/>
                    </a:prstGeom>
                  </pic:spPr>
                </pic:pic>
              </a:graphicData>
            </a:graphic>
          </wp:anchor>
        </w:drawing>
      </w:r>
    </w:p>
    <w:sectPr w:rsidR="00735276" w:rsidRPr="00CB27D8" w:rsidSect="009D1C49">
      <w:footerReference w:type="default" r:id="rId35"/>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7E55DD43" w14:textId="77777777" w:rsidR="001B091E" w:rsidRDefault="001B091E" w:rsidP="001B091E">
      <w:pPr>
        <w:spacing w:after="0" w:line="240" w:lineRule="auto"/>
      </w:pPr>
      <w:r>
        <w:separator/>
      </w:r>
    </w:p>
  </w:endnote>
  <w:endnote w:type="continuationSeparator" w:id="0">
    <w:p w14:paraId="0050EA87" w14:textId="77777777" w:rsidR="001B091E" w:rsidRDefault="001B091E" w:rsidP="001B091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280869033"/>
      <w:docPartObj>
        <w:docPartGallery w:val="Page Numbers (Bottom of Page)"/>
        <w:docPartUnique/>
      </w:docPartObj>
    </w:sdtPr>
    <w:sdtContent>
      <w:p w14:paraId="3C6EC097" w14:textId="06DFFC07" w:rsidR="001B091E" w:rsidRDefault="001B091E">
        <w:pPr>
          <w:pStyle w:val="Footer"/>
          <w:jc w:val="center"/>
        </w:pPr>
        <w:r>
          <w:fldChar w:fldCharType="begin"/>
        </w:r>
        <w:r>
          <w:instrText>PAGE   \* MERGEFORMAT</w:instrText>
        </w:r>
        <w:r>
          <w:fldChar w:fldCharType="separate"/>
        </w:r>
        <w:r>
          <w:t>2</w:t>
        </w:r>
        <w:r>
          <w:fldChar w:fldCharType="end"/>
        </w:r>
      </w:p>
    </w:sdtContent>
  </w:sdt>
  <w:p w14:paraId="1EA3AC91" w14:textId="77777777" w:rsidR="001B091E" w:rsidRDefault="001B091E">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C08D3EB" w14:textId="77777777" w:rsidR="001B091E" w:rsidRDefault="001B091E" w:rsidP="001B091E">
      <w:pPr>
        <w:spacing w:after="0" w:line="240" w:lineRule="auto"/>
      </w:pPr>
      <w:r>
        <w:separator/>
      </w:r>
    </w:p>
  </w:footnote>
  <w:footnote w:type="continuationSeparator" w:id="0">
    <w:p w14:paraId="66C5346A" w14:textId="77777777" w:rsidR="001B091E" w:rsidRDefault="001B091E" w:rsidP="001B091E">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2C12595D"/>
    <w:multiLevelType w:val="hybridMultilevel"/>
    <w:tmpl w:val="1A22FAA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3B8D47EB"/>
    <w:multiLevelType w:val="hybridMultilevel"/>
    <w:tmpl w:val="899A480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3DA7030F"/>
    <w:multiLevelType w:val="hybridMultilevel"/>
    <w:tmpl w:val="AABC9D8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471246B7"/>
    <w:multiLevelType w:val="hybridMultilevel"/>
    <w:tmpl w:val="6B6EF26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58AB58CE"/>
    <w:multiLevelType w:val="hybridMultilevel"/>
    <w:tmpl w:val="1E0AED4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73B35C8F"/>
    <w:multiLevelType w:val="hybridMultilevel"/>
    <w:tmpl w:val="D1D8C23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521895778">
    <w:abstractNumId w:val="4"/>
  </w:num>
  <w:num w:numId="2" w16cid:durableId="1588421436">
    <w:abstractNumId w:val="3"/>
  </w:num>
  <w:num w:numId="3" w16cid:durableId="863907445">
    <w:abstractNumId w:val="1"/>
  </w:num>
  <w:num w:numId="4" w16cid:durableId="1062291334">
    <w:abstractNumId w:val="2"/>
  </w:num>
  <w:num w:numId="5" w16cid:durableId="78718935">
    <w:abstractNumId w:val="0"/>
  </w:num>
  <w:num w:numId="6" w16cid:durableId="106582347">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83"/>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87573"/>
    <w:rsid w:val="0001453D"/>
    <w:rsid w:val="00016C93"/>
    <w:rsid w:val="00027AC1"/>
    <w:rsid w:val="00043C0B"/>
    <w:rsid w:val="000630C0"/>
    <w:rsid w:val="00070801"/>
    <w:rsid w:val="00075EFE"/>
    <w:rsid w:val="00076881"/>
    <w:rsid w:val="00084401"/>
    <w:rsid w:val="000B77B6"/>
    <w:rsid w:val="000D1248"/>
    <w:rsid w:val="001355EC"/>
    <w:rsid w:val="00142F12"/>
    <w:rsid w:val="00170332"/>
    <w:rsid w:val="00193B9B"/>
    <w:rsid w:val="001A0D49"/>
    <w:rsid w:val="001B091E"/>
    <w:rsid w:val="001B0A23"/>
    <w:rsid w:val="00211238"/>
    <w:rsid w:val="002370AF"/>
    <w:rsid w:val="00260008"/>
    <w:rsid w:val="00266379"/>
    <w:rsid w:val="002913C0"/>
    <w:rsid w:val="002A0DD7"/>
    <w:rsid w:val="002A7154"/>
    <w:rsid w:val="002B41F5"/>
    <w:rsid w:val="002C0E6C"/>
    <w:rsid w:val="002D226F"/>
    <w:rsid w:val="002D5996"/>
    <w:rsid w:val="002E3C41"/>
    <w:rsid w:val="002F0565"/>
    <w:rsid w:val="002F7756"/>
    <w:rsid w:val="00304B77"/>
    <w:rsid w:val="00332E63"/>
    <w:rsid w:val="00387573"/>
    <w:rsid w:val="003B07DD"/>
    <w:rsid w:val="003D029E"/>
    <w:rsid w:val="003E46A5"/>
    <w:rsid w:val="00406D0B"/>
    <w:rsid w:val="004124C2"/>
    <w:rsid w:val="004443A7"/>
    <w:rsid w:val="004E7584"/>
    <w:rsid w:val="004F41F9"/>
    <w:rsid w:val="00506A0F"/>
    <w:rsid w:val="0055696F"/>
    <w:rsid w:val="00557510"/>
    <w:rsid w:val="005720CB"/>
    <w:rsid w:val="005A6F7C"/>
    <w:rsid w:val="005D4280"/>
    <w:rsid w:val="005F2B47"/>
    <w:rsid w:val="00606BED"/>
    <w:rsid w:val="00627FDB"/>
    <w:rsid w:val="00641A7B"/>
    <w:rsid w:val="0065236F"/>
    <w:rsid w:val="00692C92"/>
    <w:rsid w:val="006E1E9A"/>
    <w:rsid w:val="006F0FBC"/>
    <w:rsid w:val="006F7E1D"/>
    <w:rsid w:val="00700A22"/>
    <w:rsid w:val="007031C6"/>
    <w:rsid w:val="00721923"/>
    <w:rsid w:val="00734F69"/>
    <w:rsid w:val="00735276"/>
    <w:rsid w:val="0073623B"/>
    <w:rsid w:val="00746DAC"/>
    <w:rsid w:val="00773D39"/>
    <w:rsid w:val="007B0B79"/>
    <w:rsid w:val="007B1503"/>
    <w:rsid w:val="007E54D3"/>
    <w:rsid w:val="007F15AE"/>
    <w:rsid w:val="007F3389"/>
    <w:rsid w:val="0080320B"/>
    <w:rsid w:val="00804A77"/>
    <w:rsid w:val="0082452D"/>
    <w:rsid w:val="008257AB"/>
    <w:rsid w:val="0084517D"/>
    <w:rsid w:val="008630C2"/>
    <w:rsid w:val="00874046"/>
    <w:rsid w:val="008A135A"/>
    <w:rsid w:val="008B3FC2"/>
    <w:rsid w:val="008D3ADC"/>
    <w:rsid w:val="008E0E9E"/>
    <w:rsid w:val="008E458B"/>
    <w:rsid w:val="00912E7C"/>
    <w:rsid w:val="00913975"/>
    <w:rsid w:val="00935398"/>
    <w:rsid w:val="00955C31"/>
    <w:rsid w:val="0096560C"/>
    <w:rsid w:val="00970F2D"/>
    <w:rsid w:val="0097226F"/>
    <w:rsid w:val="009775F1"/>
    <w:rsid w:val="00985E98"/>
    <w:rsid w:val="009B2709"/>
    <w:rsid w:val="009D1C49"/>
    <w:rsid w:val="009E4A25"/>
    <w:rsid w:val="009E6759"/>
    <w:rsid w:val="00A2184A"/>
    <w:rsid w:val="00A26CA3"/>
    <w:rsid w:val="00A3624D"/>
    <w:rsid w:val="00A52F00"/>
    <w:rsid w:val="00A71ADC"/>
    <w:rsid w:val="00A9299F"/>
    <w:rsid w:val="00B315B6"/>
    <w:rsid w:val="00B353BA"/>
    <w:rsid w:val="00B41B8D"/>
    <w:rsid w:val="00B43549"/>
    <w:rsid w:val="00B56C28"/>
    <w:rsid w:val="00B611DC"/>
    <w:rsid w:val="00B724FC"/>
    <w:rsid w:val="00B8723C"/>
    <w:rsid w:val="00B97EA3"/>
    <w:rsid w:val="00BB5538"/>
    <w:rsid w:val="00BC6072"/>
    <w:rsid w:val="00BC6428"/>
    <w:rsid w:val="00BD7C4F"/>
    <w:rsid w:val="00C052D1"/>
    <w:rsid w:val="00C37730"/>
    <w:rsid w:val="00C616FB"/>
    <w:rsid w:val="00C668B0"/>
    <w:rsid w:val="00CA2266"/>
    <w:rsid w:val="00CA79E1"/>
    <w:rsid w:val="00CB24FE"/>
    <w:rsid w:val="00CB27D8"/>
    <w:rsid w:val="00CB5912"/>
    <w:rsid w:val="00CC1601"/>
    <w:rsid w:val="00D20DD1"/>
    <w:rsid w:val="00D229B7"/>
    <w:rsid w:val="00D43B95"/>
    <w:rsid w:val="00D668BE"/>
    <w:rsid w:val="00DB5181"/>
    <w:rsid w:val="00DB6C05"/>
    <w:rsid w:val="00DD5CB1"/>
    <w:rsid w:val="00E33EBC"/>
    <w:rsid w:val="00E4146E"/>
    <w:rsid w:val="00E628CF"/>
    <w:rsid w:val="00E802F0"/>
    <w:rsid w:val="00EA07D1"/>
    <w:rsid w:val="00EA5395"/>
    <w:rsid w:val="00EB048A"/>
    <w:rsid w:val="00EB565A"/>
    <w:rsid w:val="00EC1840"/>
    <w:rsid w:val="00EF3597"/>
    <w:rsid w:val="00EF63E3"/>
    <w:rsid w:val="00F00290"/>
    <w:rsid w:val="00F155C8"/>
    <w:rsid w:val="00F17E7F"/>
    <w:rsid w:val="00F372A8"/>
    <w:rsid w:val="00F6769C"/>
    <w:rsid w:val="00F92F21"/>
    <w:rsid w:val="00FA3B9B"/>
    <w:rsid w:val="00FA477B"/>
    <w:rsid w:val="00FB2A0E"/>
    <w:rsid w:val="00FD1DA5"/>
    <w:rsid w:val="00FE7FEA"/>
  </w:rsids>
  <m:mathPr>
    <m:mathFont m:val="Cambria Math"/>
    <m:brkBin m:val="before"/>
    <m:brkBinSub m:val="--"/>
    <m:smallFrac m:val="0"/>
    <m:dispDef/>
    <m:lMargin m:val="0"/>
    <m:rMargin m:val="0"/>
    <m:defJc m:val="centerGroup"/>
    <m:wrapIndent m:val="1440"/>
    <m:intLim m:val="subSup"/>
    <m:naryLim m:val="undOvr"/>
  </m:mathPr>
  <w:themeFontLang w:val="en-GB"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4377E14"/>
  <w15:chartTrackingRefBased/>
  <w15:docId w15:val="{C5F90933-EC43-4E02-B6AA-6E6D06B5D6F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970F2D"/>
  </w:style>
  <w:style w:type="paragraph" w:styleId="Heading1">
    <w:name w:val="heading 1"/>
    <w:basedOn w:val="Normal"/>
    <w:next w:val="Normal"/>
    <w:link w:val="Heading1Char"/>
    <w:uiPriority w:val="9"/>
    <w:qFormat/>
    <w:rsid w:val="00406D0B"/>
    <w:pPr>
      <w:keepNext/>
      <w:keepLines/>
      <w:spacing w:before="240" w:after="0"/>
      <w:outlineLvl w:val="0"/>
    </w:pPr>
    <w:rPr>
      <w:rFonts w:ascii="Arial" w:eastAsiaTheme="majorEastAsia" w:hAnsi="Arial"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406D0B"/>
    <w:pPr>
      <w:keepNext/>
      <w:keepLines/>
      <w:spacing w:before="40" w:after="0"/>
      <w:outlineLvl w:val="1"/>
    </w:pPr>
    <w:rPr>
      <w:rFonts w:ascii="Arial" w:eastAsiaTheme="majorEastAsia" w:hAnsi="Arial"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7E54D3"/>
    <w:pPr>
      <w:keepNext/>
      <w:keepLines/>
      <w:spacing w:before="40" w:after="0"/>
      <w:outlineLvl w:val="2"/>
    </w:pPr>
    <w:rPr>
      <w:rFonts w:asciiTheme="majorHAnsi" w:eastAsiaTheme="majorEastAsia" w:hAnsiTheme="majorHAnsi" w:cstheme="majorBidi"/>
      <w:color w:val="1F3763" w:themeColor="accent1" w:themeShade="7F"/>
      <w:sz w:val="24"/>
      <w:szCs w:val="24"/>
    </w:rPr>
  </w:style>
  <w:style w:type="paragraph" w:styleId="Heading4">
    <w:name w:val="heading 4"/>
    <w:basedOn w:val="Normal"/>
    <w:next w:val="Normal"/>
    <w:link w:val="Heading4Char"/>
    <w:uiPriority w:val="9"/>
    <w:unhideWhenUsed/>
    <w:qFormat/>
    <w:rsid w:val="00CA2266"/>
    <w:pPr>
      <w:keepNext/>
      <w:keepLines/>
      <w:spacing w:before="80" w:after="40"/>
      <w:outlineLvl w:val="3"/>
    </w:pPr>
    <w:rPr>
      <w:rFonts w:eastAsiaTheme="majorEastAsia" w:cstheme="majorBidi"/>
      <w:i/>
      <w:iCs/>
      <w:color w:val="2F5496" w:themeColor="accent1" w:themeShade="BF"/>
      <w:kern w:val="2"/>
      <w14:ligatures w14:val="standardContextual"/>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9D1C49"/>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9D1C49"/>
    <w:rPr>
      <w:rFonts w:eastAsiaTheme="minorEastAsia"/>
      <w:lang w:val="en-US"/>
    </w:rPr>
  </w:style>
  <w:style w:type="paragraph" w:styleId="ListParagraph">
    <w:name w:val="List Paragraph"/>
    <w:basedOn w:val="Normal"/>
    <w:uiPriority w:val="34"/>
    <w:qFormat/>
    <w:rsid w:val="009D1C49"/>
    <w:pPr>
      <w:ind w:left="720"/>
      <w:contextualSpacing/>
    </w:pPr>
  </w:style>
  <w:style w:type="character" w:customStyle="1" w:styleId="Heading1Char">
    <w:name w:val="Heading 1 Char"/>
    <w:basedOn w:val="DefaultParagraphFont"/>
    <w:link w:val="Heading1"/>
    <w:uiPriority w:val="9"/>
    <w:rsid w:val="00406D0B"/>
    <w:rPr>
      <w:rFonts w:ascii="Arial" w:eastAsiaTheme="majorEastAsia" w:hAnsi="Arial" w:cstheme="majorBidi"/>
      <w:color w:val="2F5496" w:themeColor="accent1" w:themeShade="BF"/>
      <w:sz w:val="32"/>
      <w:szCs w:val="32"/>
    </w:rPr>
  </w:style>
  <w:style w:type="character" w:customStyle="1" w:styleId="Heading2Char">
    <w:name w:val="Heading 2 Char"/>
    <w:basedOn w:val="DefaultParagraphFont"/>
    <w:link w:val="Heading2"/>
    <w:uiPriority w:val="9"/>
    <w:rsid w:val="00406D0B"/>
    <w:rPr>
      <w:rFonts w:ascii="Arial" w:eastAsiaTheme="majorEastAsia" w:hAnsi="Arial" w:cstheme="majorBidi"/>
      <w:color w:val="2F5496" w:themeColor="accent1" w:themeShade="BF"/>
      <w:sz w:val="26"/>
      <w:szCs w:val="26"/>
    </w:rPr>
  </w:style>
  <w:style w:type="paragraph" w:styleId="TOCHeading">
    <w:name w:val="TOC Heading"/>
    <w:basedOn w:val="Heading1"/>
    <w:next w:val="Normal"/>
    <w:uiPriority w:val="39"/>
    <w:unhideWhenUsed/>
    <w:qFormat/>
    <w:rsid w:val="009D1C49"/>
    <w:pPr>
      <w:outlineLvl w:val="9"/>
    </w:pPr>
    <w:rPr>
      <w:lang w:val="en-US"/>
    </w:rPr>
  </w:style>
  <w:style w:type="paragraph" w:styleId="TOC1">
    <w:name w:val="toc 1"/>
    <w:basedOn w:val="Normal"/>
    <w:next w:val="Normal"/>
    <w:autoRedefine/>
    <w:uiPriority w:val="39"/>
    <w:unhideWhenUsed/>
    <w:rsid w:val="002370AF"/>
    <w:pPr>
      <w:tabs>
        <w:tab w:val="right" w:leader="dot" w:pos="9016"/>
      </w:tabs>
      <w:spacing w:after="100"/>
    </w:pPr>
    <w:rPr>
      <w:rFonts w:asciiTheme="minorBidi" w:hAnsiTheme="minorBidi"/>
      <w:noProof/>
    </w:rPr>
  </w:style>
  <w:style w:type="paragraph" w:styleId="TOC2">
    <w:name w:val="toc 2"/>
    <w:basedOn w:val="Normal"/>
    <w:next w:val="Normal"/>
    <w:autoRedefine/>
    <w:uiPriority w:val="39"/>
    <w:unhideWhenUsed/>
    <w:rsid w:val="009D1C49"/>
    <w:pPr>
      <w:spacing w:after="100"/>
      <w:ind w:left="220"/>
    </w:pPr>
  </w:style>
  <w:style w:type="character" w:styleId="Hyperlink">
    <w:name w:val="Hyperlink"/>
    <w:basedOn w:val="DefaultParagraphFont"/>
    <w:uiPriority w:val="99"/>
    <w:unhideWhenUsed/>
    <w:rsid w:val="009D1C49"/>
    <w:rPr>
      <w:color w:val="0563C1" w:themeColor="hyperlink"/>
      <w:u w:val="single"/>
    </w:rPr>
  </w:style>
  <w:style w:type="paragraph" w:styleId="NormalWeb">
    <w:name w:val="Normal (Web)"/>
    <w:basedOn w:val="Normal"/>
    <w:uiPriority w:val="99"/>
    <w:rsid w:val="00D668BE"/>
    <w:pPr>
      <w:spacing w:before="100" w:beforeAutospacing="1" w:after="100" w:afterAutospacing="1" w:line="240" w:lineRule="auto"/>
    </w:pPr>
    <w:rPr>
      <w:rFonts w:ascii="Times New Roman" w:eastAsia="Times New Roman" w:hAnsi="Times New Roman" w:cs="Times New Roman"/>
      <w:sz w:val="24"/>
      <w:szCs w:val="24"/>
      <w:lang w:eastAsia="en-GB"/>
      <w14:ligatures w14:val="standardContextual"/>
    </w:rPr>
  </w:style>
  <w:style w:type="character" w:customStyle="1" w:styleId="Heading4Char">
    <w:name w:val="Heading 4 Char"/>
    <w:basedOn w:val="DefaultParagraphFont"/>
    <w:link w:val="Heading4"/>
    <w:uiPriority w:val="9"/>
    <w:rsid w:val="00CA2266"/>
    <w:rPr>
      <w:rFonts w:eastAsiaTheme="majorEastAsia" w:cstheme="majorBidi"/>
      <w:i/>
      <w:iCs/>
      <w:color w:val="2F5496" w:themeColor="accent1" w:themeShade="BF"/>
      <w:kern w:val="2"/>
      <w14:ligatures w14:val="standardContextual"/>
    </w:rPr>
  </w:style>
  <w:style w:type="character" w:styleId="CommentReference">
    <w:name w:val="annotation reference"/>
    <w:basedOn w:val="DefaultParagraphFont"/>
    <w:uiPriority w:val="99"/>
    <w:semiHidden/>
    <w:unhideWhenUsed/>
    <w:rsid w:val="00FA477B"/>
    <w:rPr>
      <w:sz w:val="16"/>
      <w:szCs w:val="16"/>
    </w:rPr>
  </w:style>
  <w:style w:type="paragraph" w:styleId="CommentText">
    <w:name w:val="annotation text"/>
    <w:basedOn w:val="Normal"/>
    <w:link w:val="CommentTextChar"/>
    <w:uiPriority w:val="99"/>
    <w:unhideWhenUsed/>
    <w:rsid w:val="00FA477B"/>
    <w:pPr>
      <w:spacing w:line="240" w:lineRule="auto"/>
    </w:pPr>
    <w:rPr>
      <w:sz w:val="20"/>
      <w:szCs w:val="20"/>
    </w:rPr>
  </w:style>
  <w:style w:type="character" w:customStyle="1" w:styleId="CommentTextChar">
    <w:name w:val="Comment Text Char"/>
    <w:basedOn w:val="DefaultParagraphFont"/>
    <w:link w:val="CommentText"/>
    <w:uiPriority w:val="99"/>
    <w:rsid w:val="00FA477B"/>
    <w:rPr>
      <w:sz w:val="20"/>
      <w:szCs w:val="20"/>
    </w:rPr>
  </w:style>
  <w:style w:type="paragraph" w:styleId="CommentSubject">
    <w:name w:val="annotation subject"/>
    <w:basedOn w:val="CommentText"/>
    <w:next w:val="CommentText"/>
    <w:link w:val="CommentSubjectChar"/>
    <w:uiPriority w:val="99"/>
    <w:semiHidden/>
    <w:unhideWhenUsed/>
    <w:rsid w:val="00FA477B"/>
    <w:rPr>
      <w:b/>
      <w:bCs/>
    </w:rPr>
  </w:style>
  <w:style w:type="character" w:customStyle="1" w:styleId="CommentSubjectChar">
    <w:name w:val="Comment Subject Char"/>
    <w:basedOn w:val="CommentTextChar"/>
    <w:link w:val="CommentSubject"/>
    <w:uiPriority w:val="99"/>
    <w:semiHidden/>
    <w:rsid w:val="00FA477B"/>
    <w:rPr>
      <w:b/>
      <w:bCs/>
      <w:sz w:val="20"/>
      <w:szCs w:val="20"/>
    </w:rPr>
  </w:style>
  <w:style w:type="character" w:customStyle="1" w:styleId="Heading3Char">
    <w:name w:val="Heading 3 Char"/>
    <w:basedOn w:val="DefaultParagraphFont"/>
    <w:link w:val="Heading3"/>
    <w:uiPriority w:val="9"/>
    <w:rsid w:val="007E54D3"/>
    <w:rPr>
      <w:rFonts w:asciiTheme="majorHAnsi" w:eastAsiaTheme="majorEastAsia" w:hAnsiTheme="majorHAnsi" w:cstheme="majorBidi"/>
      <w:color w:val="1F3763" w:themeColor="accent1" w:themeShade="7F"/>
      <w:sz w:val="24"/>
      <w:szCs w:val="24"/>
    </w:rPr>
  </w:style>
  <w:style w:type="paragraph" w:styleId="Revision">
    <w:name w:val="Revision"/>
    <w:hidden/>
    <w:uiPriority w:val="99"/>
    <w:semiHidden/>
    <w:rsid w:val="00260008"/>
    <w:pPr>
      <w:spacing w:after="0" w:line="240" w:lineRule="auto"/>
    </w:pPr>
  </w:style>
  <w:style w:type="paragraph" w:styleId="TOC3">
    <w:name w:val="toc 3"/>
    <w:basedOn w:val="Normal"/>
    <w:next w:val="Normal"/>
    <w:autoRedefine/>
    <w:uiPriority w:val="39"/>
    <w:unhideWhenUsed/>
    <w:rsid w:val="001B0A23"/>
    <w:pPr>
      <w:spacing w:after="100"/>
      <w:ind w:left="440"/>
    </w:pPr>
  </w:style>
  <w:style w:type="paragraph" w:styleId="Header">
    <w:name w:val="header"/>
    <w:basedOn w:val="Normal"/>
    <w:link w:val="HeaderChar"/>
    <w:uiPriority w:val="99"/>
    <w:unhideWhenUsed/>
    <w:rsid w:val="001B091E"/>
    <w:pPr>
      <w:tabs>
        <w:tab w:val="center" w:pos="4513"/>
        <w:tab w:val="right" w:pos="9026"/>
      </w:tabs>
      <w:spacing w:after="0" w:line="240" w:lineRule="auto"/>
    </w:pPr>
  </w:style>
  <w:style w:type="character" w:customStyle="1" w:styleId="HeaderChar">
    <w:name w:val="Header Char"/>
    <w:basedOn w:val="DefaultParagraphFont"/>
    <w:link w:val="Header"/>
    <w:uiPriority w:val="99"/>
    <w:rsid w:val="001B091E"/>
  </w:style>
  <w:style w:type="paragraph" w:styleId="Footer">
    <w:name w:val="footer"/>
    <w:basedOn w:val="Normal"/>
    <w:link w:val="FooterChar"/>
    <w:uiPriority w:val="99"/>
    <w:unhideWhenUsed/>
    <w:rsid w:val="001B091E"/>
    <w:pPr>
      <w:tabs>
        <w:tab w:val="center" w:pos="4513"/>
        <w:tab w:val="right" w:pos="9026"/>
      </w:tabs>
      <w:spacing w:after="0" w:line="240" w:lineRule="auto"/>
    </w:pPr>
  </w:style>
  <w:style w:type="character" w:customStyle="1" w:styleId="FooterChar">
    <w:name w:val="Footer Char"/>
    <w:basedOn w:val="DefaultParagraphFont"/>
    <w:link w:val="Footer"/>
    <w:uiPriority w:val="99"/>
    <w:rsid w:val="001B091E"/>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217056537">
      <w:bodyDiv w:val="1"/>
      <w:marLeft w:val="0"/>
      <w:marRight w:val="0"/>
      <w:marTop w:val="0"/>
      <w:marBottom w:val="0"/>
      <w:divBdr>
        <w:top w:val="none" w:sz="0" w:space="0" w:color="auto"/>
        <w:left w:val="none" w:sz="0" w:space="0" w:color="auto"/>
        <w:bottom w:val="none" w:sz="0" w:space="0" w:color="auto"/>
        <w:right w:val="none" w:sz="0" w:space="0" w:color="auto"/>
      </w:divBdr>
    </w:div>
    <w:div w:id="231670044">
      <w:bodyDiv w:val="1"/>
      <w:marLeft w:val="0"/>
      <w:marRight w:val="0"/>
      <w:marTop w:val="0"/>
      <w:marBottom w:val="0"/>
      <w:divBdr>
        <w:top w:val="none" w:sz="0" w:space="0" w:color="auto"/>
        <w:left w:val="none" w:sz="0" w:space="0" w:color="auto"/>
        <w:bottom w:val="none" w:sz="0" w:space="0" w:color="auto"/>
        <w:right w:val="none" w:sz="0" w:space="0" w:color="auto"/>
      </w:divBdr>
    </w:div>
    <w:div w:id="332338383">
      <w:bodyDiv w:val="1"/>
      <w:marLeft w:val="0"/>
      <w:marRight w:val="0"/>
      <w:marTop w:val="0"/>
      <w:marBottom w:val="0"/>
      <w:divBdr>
        <w:top w:val="none" w:sz="0" w:space="0" w:color="auto"/>
        <w:left w:val="none" w:sz="0" w:space="0" w:color="auto"/>
        <w:bottom w:val="none" w:sz="0" w:space="0" w:color="auto"/>
        <w:right w:val="none" w:sz="0" w:space="0" w:color="auto"/>
      </w:divBdr>
    </w:div>
    <w:div w:id="500197693">
      <w:bodyDiv w:val="1"/>
      <w:marLeft w:val="0"/>
      <w:marRight w:val="0"/>
      <w:marTop w:val="0"/>
      <w:marBottom w:val="0"/>
      <w:divBdr>
        <w:top w:val="none" w:sz="0" w:space="0" w:color="auto"/>
        <w:left w:val="none" w:sz="0" w:space="0" w:color="auto"/>
        <w:bottom w:val="none" w:sz="0" w:space="0" w:color="auto"/>
        <w:right w:val="none" w:sz="0" w:space="0" w:color="auto"/>
      </w:divBdr>
    </w:div>
    <w:div w:id="551694959">
      <w:bodyDiv w:val="1"/>
      <w:marLeft w:val="0"/>
      <w:marRight w:val="0"/>
      <w:marTop w:val="0"/>
      <w:marBottom w:val="0"/>
      <w:divBdr>
        <w:top w:val="none" w:sz="0" w:space="0" w:color="auto"/>
        <w:left w:val="none" w:sz="0" w:space="0" w:color="auto"/>
        <w:bottom w:val="none" w:sz="0" w:space="0" w:color="auto"/>
        <w:right w:val="none" w:sz="0" w:space="0" w:color="auto"/>
      </w:divBdr>
    </w:div>
    <w:div w:id="552892887">
      <w:bodyDiv w:val="1"/>
      <w:marLeft w:val="0"/>
      <w:marRight w:val="0"/>
      <w:marTop w:val="0"/>
      <w:marBottom w:val="0"/>
      <w:divBdr>
        <w:top w:val="none" w:sz="0" w:space="0" w:color="auto"/>
        <w:left w:val="none" w:sz="0" w:space="0" w:color="auto"/>
        <w:bottom w:val="none" w:sz="0" w:space="0" w:color="auto"/>
        <w:right w:val="none" w:sz="0" w:space="0" w:color="auto"/>
      </w:divBdr>
    </w:div>
    <w:div w:id="671298242">
      <w:bodyDiv w:val="1"/>
      <w:marLeft w:val="0"/>
      <w:marRight w:val="0"/>
      <w:marTop w:val="0"/>
      <w:marBottom w:val="0"/>
      <w:divBdr>
        <w:top w:val="none" w:sz="0" w:space="0" w:color="auto"/>
        <w:left w:val="none" w:sz="0" w:space="0" w:color="auto"/>
        <w:bottom w:val="none" w:sz="0" w:space="0" w:color="auto"/>
        <w:right w:val="none" w:sz="0" w:space="0" w:color="auto"/>
      </w:divBdr>
    </w:div>
    <w:div w:id="773328982">
      <w:bodyDiv w:val="1"/>
      <w:marLeft w:val="0"/>
      <w:marRight w:val="0"/>
      <w:marTop w:val="0"/>
      <w:marBottom w:val="0"/>
      <w:divBdr>
        <w:top w:val="none" w:sz="0" w:space="0" w:color="auto"/>
        <w:left w:val="none" w:sz="0" w:space="0" w:color="auto"/>
        <w:bottom w:val="none" w:sz="0" w:space="0" w:color="auto"/>
        <w:right w:val="none" w:sz="0" w:space="0" w:color="auto"/>
      </w:divBdr>
    </w:div>
    <w:div w:id="808863348">
      <w:bodyDiv w:val="1"/>
      <w:marLeft w:val="0"/>
      <w:marRight w:val="0"/>
      <w:marTop w:val="0"/>
      <w:marBottom w:val="0"/>
      <w:divBdr>
        <w:top w:val="none" w:sz="0" w:space="0" w:color="auto"/>
        <w:left w:val="none" w:sz="0" w:space="0" w:color="auto"/>
        <w:bottom w:val="none" w:sz="0" w:space="0" w:color="auto"/>
        <w:right w:val="none" w:sz="0" w:space="0" w:color="auto"/>
      </w:divBdr>
    </w:div>
    <w:div w:id="969824755">
      <w:bodyDiv w:val="1"/>
      <w:marLeft w:val="0"/>
      <w:marRight w:val="0"/>
      <w:marTop w:val="0"/>
      <w:marBottom w:val="0"/>
      <w:divBdr>
        <w:top w:val="none" w:sz="0" w:space="0" w:color="auto"/>
        <w:left w:val="none" w:sz="0" w:space="0" w:color="auto"/>
        <w:bottom w:val="none" w:sz="0" w:space="0" w:color="auto"/>
        <w:right w:val="none" w:sz="0" w:space="0" w:color="auto"/>
      </w:divBdr>
    </w:div>
    <w:div w:id="1132744390">
      <w:bodyDiv w:val="1"/>
      <w:marLeft w:val="0"/>
      <w:marRight w:val="0"/>
      <w:marTop w:val="0"/>
      <w:marBottom w:val="0"/>
      <w:divBdr>
        <w:top w:val="none" w:sz="0" w:space="0" w:color="auto"/>
        <w:left w:val="none" w:sz="0" w:space="0" w:color="auto"/>
        <w:bottom w:val="none" w:sz="0" w:space="0" w:color="auto"/>
        <w:right w:val="none" w:sz="0" w:space="0" w:color="auto"/>
      </w:divBdr>
      <w:divsChild>
        <w:div w:id="1720125706">
          <w:marLeft w:val="0"/>
          <w:marRight w:val="0"/>
          <w:marTop w:val="0"/>
          <w:marBottom w:val="0"/>
          <w:divBdr>
            <w:top w:val="none" w:sz="0" w:space="0" w:color="auto"/>
            <w:left w:val="none" w:sz="0" w:space="0" w:color="auto"/>
            <w:bottom w:val="none" w:sz="0" w:space="0" w:color="auto"/>
            <w:right w:val="none" w:sz="0" w:space="0" w:color="auto"/>
          </w:divBdr>
          <w:divsChild>
            <w:div w:id="258173628">
              <w:marLeft w:val="0"/>
              <w:marRight w:val="0"/>
              <w:marTop w:val="0"/>
              <w:marBottom w:val="0"/>
              <w:divBdr>
                <w:top w:val="none" w:sz="0" w:space="0" w:color="auto"/>
                <w:left w:val="none" w:sz="0" w:space="0" w:color="auto"/>
                <w:bottom w:val="none" w:sz="0" w:space="0" w:color="auto"/>
                <w:right w:val="none" w:sz="0" w:space="0" w:color="auto"/>
              </w:divBdr>
              <w:divsChild>
                <w:div w:id="1936669300">
                  <w:marLeft w:val="0"/>
                  <w:marRight w:val="0"/>
                  <w:marTop w:val="0"/>
                  <w:marBottom w:val="0"/>
                  <w:divBdr>
                    <w:top w:val="none" w:sz="0" w:space="0" w:color="auto"/>
                    <w:left w:val="none" w:sz="0" w:space="0" w:color="auto"/>
                    <w:bottom w:val="none" w:sz="0" w:space="0" w:color="auto"/>
                    <w:right w:val="none" w:sz="0" w:space="0" w:color="auto"/>
                  </w:divBdr>
                  <w:divsChild>
                    <w:div w:id="1455565163">
                      <w:marLeft w:val="0"/>
                      <w:marRight w:val="0"/>
                      <w:marTop w:val="0"/>
                      <w:marBottom w:val="0"/>
                      <w:divBdr>
                        <w:top w:val="none" w:sz="0" w:space="0" w:color="auto"/>
                        <w:left w:val="none" w:sz="0" w:space="0" w:color="auto"/>
                        <w:bottom w:val="none" w:sz="0" w:space="0" w:color="auto"/>
                        <w:right w:val="none" w:sz="0" w:space="0" w:color="auto"/>
                      </w:divBdr>
                      <w:divsChild>
                        <w:div w:id="1790665113">
                          <w:marLeft w:val="0"/>
                          <w:marRight w:val="0"/>
                          <w:marTop w:val="0"/>
                          <w:marBottom w:val="0"/>
                          <w:divBdr>
                            <w:top w:val="none" w:sz="0" w:space="0" w:color="auto"/>
                            <w:left w:val="none" w:sz="0" w:space="0" w:color="auto"/>
                            <w:bottom w:val="none" w:sz="0" w:space="0" w:color="auto"/>
                            <w:right w:val="none" w:sz="0" w:space="0" w:color="auto"/>
                          </w:divBdr>
                          <w:divsChild>
                            <w:div w:id="1456753448">
                              <w:marLeft w:val="0"/>
                              <w:marRight w:val="0"/>
                              <w:marTop w:val="0"/>
                              <w:marBottom w:val="0"/>
                              <w:divBdr>
                                <w:top w:val="none" w:sz="0" w:space="0" w:color="auto"/>
                                <w:left w:val="none" w:sz="0" w:space="0" w:color="auto"/>
                                <w:bottom w:val="none" w:sz="0" w:space="0" w:color="auto"/>
                                <w:right w:val="none" w:sz="0" w:space="0" w:color="auto"/>
                              </w:divBdr>
                              <w:divsChild>
                                <w:div w:id="772238799">
                                  <w:marLeft w:val="0"/>
                                  <w:marRight w:val="0"/>
                                  <w:marTop w:val="0"/>
                                  <w:marBottom w:val="0"/>
                                  <w:divBdr>
                                    <w:top w:val="none" w:sz="0" w:space="0" w:color="auto"/>
                                    <w:left w:val="none" w:sz="0" w:space="0" w:color="auto"/>
                                    <w:bottom w:val="none" w:sz="0" w:space="0" w:color="auto"/>
                                    <w:right w:val="none" w:sz="0" w:space="0" w:color="auto"/>
                                  </w:divBdr>
                                  <w:divsChild>
                                    <w:div w:id="39567098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175461491">
      <w:bodyDiv w:val="1"/>
      <w:marLeft w:val="0"/>
      <w:marRight w:val="0"/>
      <w:marTop w:val="0"/>
      <w:marBottom w:val="0"/>
      <w:divBdr>
        <w:top w:val="none" w:sz="0" w:space="0" w:color="auto"/>
        <w:left w:val="none" w:sz="0" w:space="0" w:color="auto"/>
        <w:bottom w:val="none" w:sz="0" w:space="0" w:color="auto"/>
        <w:right w:val="none" w:sz="0" w:space="0" w:color="auto"/>
      </w:divBdr>
    </w:div>
    <w:div w:id="1197812972">
      <w:bodyDiv w:val="1"/>
      <w:marLeft w:val="0"/>
      <w:marRight w:val="0"/>
      <w:marTop w:val="0"/>
      <w:marBottom w:val="0"/>
      <w:divBdr>
        <w:top w:val="none" w:sz="0" w:space="0" w:color="auto"/>
        <w:left w:val="none" w:sz="0" w:space="0" w:color="auto"/>
        <w:bottom w:val="none" w:sz="0" w:space="0" w:color="auto"/>
        <w:right w:val="none" w:sz="0" w:space="0" w:color="auto"/>
      </w:divBdr>
    </w:div>
    <w:div w:id="1240871542">
      <w:bodyDiv w:val="1"/>
      <w:marLeft w:val="0"/>
      <w:marRight w:val="0"/>
      <w:marTop w:val="0"/>
      <w:marBottom w:val="0"/>
      <w:divBdr>
        <w:top w:val="none" w:sz="0" w:space="0" w:color="auto"/>
        <w:left w:val="none" w:sz="0" w:space="0" w:color="auto"/>
        <w:bottom w:val="none" w:sz="0" w:space="0" w:color="auto"/>
        <w:right w:val="none" w:sz="0" w:space="0" w:color="auto"/>
      </w:divBdr>
    </w:div>
    <w:div w:id="1326086536">
      <w:bodyDiv w:val="1"/>
      <w:marLeft w:val="0"/>
      <w:marRight w:val="0"/>
      <w:marTop w:val="0"/>
      <w:marBottom w:val="0"/>
      <w:divBdr>
        <w:top w:val="none" w:sz="0" w:space="0" w:color="auto"/>
        <w:left w:val="none" w:sz="0" w:space="0" w:color="auto"/>
        <w:bottom w:val="none" w:sz="0" w:space="0" w:color="auto"/>
        <w:right w:val="none" w:sz="0" w:space="0" w:color="auto"/>
      </w:divBdr>
    </w:div>
    <w:div w:id="1747190161">
      <w:bodyDiv w:val="1"/>
      <w:marLeft w:val="0"/>
      <w:marRight w:val="0"/>
      <w:marTop w:val="0"/>
      <w:marBottom w:val="0"/>
      <w:divBdr>
        <w:top w:val="none" w:sz="0" w:space="0" w:color="auto"/>
        <w:left w:val="none" w:sz="0" w:space="0" w:color="auto"/>
        <w:bottom w:val="none" w:sz="0" w:space="0" w:color="auto"/>
        <w:right w:val="none" w:sz="0" w:space="0" w:color="auto"/>
      </w:divBdr>
      <w:divsChild>
        <w:div w:id="238945523">
          <w:marLeft w:val="0"/>
          <w:marRight w:val="0"/>
          <w:marTop w:val="0"/>
          <w:marBottom w:val="0"/>
          <w:divBdr>
            <w:top w:val="none" w:sz="0" w:space="0" w:color="auto"/>
            <w:left w:val="none" w:sz="0" w:space="0" w:color="auto"/>
            <w:bottom w:val="none" w:sz="0" w:space="0" w:color="auto"/>
            <w:right w:val="none" w:sz="0" w:space="0" w:color="auto"/>
          </w:divBdr>
          <w:divsChild>
            <w:div w:id="73361382">
              <w:marLeft w:val="0"/>
              <w:marRight w:val="0"/>
              <w:marTop w:val="0"/>
              <w:marBottom w:val="0"/>
              <w:divBdr>
                <w:top w:val="none" w:sz="0" w:space="0" w:color="auto"/>
                <w:left w:val="none" w:sz="0" w:space="0" w:color="auto"/>
                <w:bottom w:val="none" w:sz="0" w:space="0" w:color="auto"/>
                <w:right w:val="none" w:sz="0" w:space="0" w:color="auto"/>
              </w:divBdr>
              <w:divsChild>
                <w:div w:id="594093826">
                  <w:marLeft w:val="0"/>
                  <w:marRight w:val="0"/>
                  <w:marTop w:val="0"/>
                  <w:marBottom w:val="0"/>
                  <w:divBdr>
                    <w:top w:val="none" w:sz="0" w:space="0" w:color="auto"/>
                    <w:left w:val="none" w:sz="0" w:space="0" w:color="auto"/>
                    <w:bottom w:val="none" w:sz="0" w:space="0" w:color="auto"/>
                    <w:right w:val="none" w:sz="0" w:space="0" w:color="auto"/>
                  </w:divBdr>
                  <w:divsChild>
                    <w:div w:id="73288623">
                      <w:marLeft w:val="0"/>
                      <w:marRight w:val="0"/>
                      <w:marTop w:val="0"/>
                      <w:marBottom w:val="0"/>
                      <w:divBdr>
                        <w:top w:val="none" w:sz="0" w:space="0" w:color="auto"/>
                        <w:left w:val="none" w:sz="0" w:space="0" w:color="auto"/>
                        <w:bottom w:val="none" w:sz="0" w:space="0" w:color="auto"/>
                        <w:right w:val="none" w:sz="0" w:space="0" w:color="auto"/>
                      </w:divBdr>
                      <w:divsChild>
                        <w:div w:id="1404790918">
                          <w:marLeft w:val="0"/>
                          <w:marRight w:val="0"/>
                          <w:marTop w:val="0"/>
                          <w:marBottom w:val="0"/>
                          <w:divBdr>
                            <w:top w:val="none" w:sz="0" w:space="0" w:color="auto"/>
                            <w:left w:val="none" w:sz="0" w:space="0" w:color="auto"/>
                            <w:bottom w:val="none" w:sz="0" w:space="0" w:color="auto"/>
                            <w:right w:val="none" w:sz="0" w:space="0" w:color="auto"/>
                          </w:divBdr>
                          <w:divsChild>
                            <w:div w:id="1501003513">
                              <w:marLeft w:val="0"/>
                              <w:marRight w:val="0"/>
                              <w:marTop w:val="0"/>
                              <w:marBottom w:val="0"/>
                              <w:divBdr>
                                <w:top w:val="none" w:sz="0" w:space="0" w:color="auto"/>
                                <w:left w:val="none" w:sz="0" w:space="0" w:color="auto"/>
                                <w:bottom w:val="none" w:sz="0" w:space="0" w:color="auto"/>
                                <w:right w:val="none" w:sz="0" w:space="0" w:color="auto"/>
                              </w:divBdr>
                              <w:divsChild>
                                <w:div w:id="964845270">
                                  <w:marLeft w:val="0"/>
                                  <w:marRight w:val="0"/>
                                  <w:marTop w:val="0"/>
                                  <w:marBottom w:val="0"/>
                                  <w:divBdr>
                                    <w:top w:val="none" w:sz="0" w:space="0" w:color="auto"/>
                                    <w:left w:val="none" w:sz="0" w:space="0" w:color="auto"/>
                                    <w:bottom w:val="none" w:sz="0" w:space="0" w:color="auto"/>
                                    <w:right w:val="none" w:sz="0" w:space="0" w:color="auto"/>
                                  </w:divBdr>
                                  <w:divsChild>
                                    <w:div w:id="123184552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748384914">
      <w:bodyDiv w:val="1"/>
      <w:marLeft w:val="0"/>
      <w:marRight w:val="0"/>
      <w:marTop w:val="0"/>
      <w:marBottom w:val="0"/>
      <w:divBdr>
        <w:top w:val="none" w:sz="0" w:space="0" w:color="auto"/>
        <w:left w:val="none" w:sz="0" w:space="0" w:color="auto"/>
        <w:bottom w:val="none" w:sz="0" w:space="0" w:color="auto"/>
        <w:right w:val="none" w:sz="0" w:space="0" w:color="auto"/>
      </w:divBdr>
    </w:div>
    <w:div w:id="1782414488">
      <w:bodyDiv w:val="1"/>
      <w:marLeft w:val="0"/>
      <w:marRight w:val="0"/>
      <w:marTop w:val="0"/>
      <w:marBottom w:val="0"/>
      <w:divBdr>
        <w:top w:val="none" w:sz="0" w:space="0" w:color="auto"/>
        <w:left w:val="none" w:sz="0" w:space="0" w:color="auto"/>
        <w:bottom w:val="none" w:sz="0" w:space="0" w:color="auto"/>
        <w:right w:val="none" w:sz="0" w:space="0" w:color="auto"/>
      </w:divBdr>
    </w:div>
    <w:div w:id="1914505903">
      <w:bodyDiv w:val="1"/>
      <w:marLeft w:val="0"/>
      <w:marRight w:val="0"/>
      <w:marTop w:val="0"/>
      <w:marBottom w:val="0"/>
      <w:divBdr>
        <w:top w:val="none" w:sz="0" w:space="0" w:color="auto"/>
        <w:left w:val="none" w:sz="0" w:space="0" w:color="auto"/>
        <w:bottom w:val="none" w:sz="0" w:space="0" w:color="auto"/>
        <w:right w:val="none" w:sz="0" w:space="0" w:color="auto"/>
      </w:divBdr>
    </w:div>
    <w:div w:id="203364948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5.png"/><Relationship Id="rId18" Type="http://schemas.openxmlformats.org/officeDocument/2006/relationships/chart" Target="charts/chart5.xml"/><Relationship Id="rId26" Type="http://schemas.openxmlformats.org/officeDocument/2006/relationships/image" Target="media/image7.png"/><Relationship Id="rId21" Type="http://schemas.openxmlformats.org/officeDocument/2006/relationships/chart" Target="charts/chart8.xml"/><Relationship Id="rId34" Type="http://schemas.openxmlformats.org/officeDocument/2006/relationships/image" Target="media/image15.png"/><Relationship Id="rId7" Type="http://schemas.openxmlformats.org/officeDocument/2006/relationships/footnotes" Target="footnotes.xml"/><Relationship Id="rId12" Type="http://schemas.openxmlformats.org/officeDocument/2006/relationships/image" Target="media/image4.emf"/><Relationship Id="rId17" Type="http://schemas.openxmlformats.org/officeDocument/2006/relationships/chart" Target="charts/chart4.xml"/><Relationship Id="rId25" Type="http://schemas.openxmlformats.org/officeDocument/2006/relationships/image" Target="media/image6.png"/><Relationship Id="rId33" Type="http://schemas.openxmlformats.org/officeDocument/2006/relationships/image" Target="media/image14.png"/><Relationship Id="rId38" Type="http://schemas.openxmlformats.org/officeDocument/2006/relationships/theme" Target="theme/theme1.xml"/><Relationship Id="rId2" Type="http://schemas.openxmlformats.org/officeDocument/2006/relationships/customXml" Target="../customXml/item2.xml"/><Relationship Id="rId16" Type="http://schemas.openxmlformats.org/officeDocument/2006/relationships/chart" Target="charts/chart3.xml"/><Relationship Id="rId20" Type="http://schemas.openxmlformats.org/officeDocument/2006/relationships/chart" Target="charts/chart7.xml"/><Relationship Id="rId29" Type="http://schemas.openxmlformats.org/officeDocument/2006/relationships/image" Target="media/image10.png"/><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image" Target="media/image3.jpeg"/><Relationship Id="rId24" Type="http://schemas.openxmlformats.org/officeDocument/2006/relationships/chart" Target="charts/chart11.xml"/><Relationship Id="rId32" Type="http://schemas.openxmlformats.org/officeDocument/2006/relationships/image" Target="media/image13.png"/><Relationship Id="rId37" Type="http://schemas.openxmlformats.org/officeDocument/2006/relationships/glossaryDocument" Target="glossary/document.xml"/><Relationship Id="rId5" Type="http://schemas.openxmlformats.org/officeDocument/2006/relationships/settings" Target="settings.xml"/><Relationship Id="rId15" Type="http://schemas.openxmlformats.org/officeDocument/2006/relationships/chart" Target="charts/chart2.xml"/><Relationship Id="rId23" Type="http://schemas.openxmlformats.org/officeDocument/2006/relationships/chart" Target="charts/chart10.xml"/><Relationship Id="rId28" Type="http://schemas.openxmlformats.org/officeDocument/2006/relationships/image" Target="media/image9.png"/><Relationship Id="rId36" Type="http://schemas.openxmlformats.org/officeDocument/2006/relationships/fontTable" Target="fontTable.xml"/><Relationship Id="rId10" Type="http://schemas.openxmlformats.org/officeDocument/2006/relationships/image" Target="media/image2.png"/><Relationship Id="rId19" Type="http://schemas.openxmlformats.org/officeDocument/2006/relationships/chart" Target="charts/chart6.xml"/><Relationship Id="rId31" Type="http://schemas.openxmlformats.org/officeDocument/2006/relationships/image" Target="media/image12.png"/><Relationship Id="rId4" Type="http://schemas.openxmlformats.org/officeDocument/2006/relationships/styles" Target="styles.xml"/><Relationship Id="rId9" Type="http://schemas.openxmlformats.org/officeDocument/2006/relationships/image" Target="media/image1.png"/><Relationship Id="rId14" Type="http://schemas.openxmlformats.org/officeDocument/2006/relationships/chart" Target="charts/chart1.xml"/><Relationship Id="rId22" Type="http://schemas.openxmlformats.org/officeDocument/2006/relationships/chart" Target="charts/chart9.xml"/><Relationship Id="rId27" Type="http://schemas.openxmlformats.org/officeDocument/2006/relationships/image" Target="media/image8.png"/><Relationship Id="rId30" Type="http://schemas.openxmlformats.org/officeDocument/2006/relationships/image" Target="media/image11.png"/><Relationship Id="rId35" Type="http://schemas.openxmlformats.org/officeDocument/2006/relationships/footer" Target="footer1.xml"/><Relationship Id="rId8" Type="http://schemas.openxmlformats.org/officeDocument/2006/relationships/endnotes" Target="endnotes.xml"/><Relationship Id="rId3" Type="http://schemas.openxmlformats.org/officeDocument/2006/relationships/numbering" Target="numbering.xml"/></Relationships>
</file>

<file path=word/charts/_rels/chart1.xml.rels><?xml version="1.0" encoding="UTF-8" standalone="yes"?>
<Relationships xmlns="http://schemas.openxmlformats.org/package/2006/relationships"><Relationship Id="rId3" Type="http://schemas.openxmlformats.org/officeDocument/2006/relationships/package" Target="../embeddings/Microsoft_Excel_Worksheet.xlsx"/><Relationship Id="rId2" Type="http://schemas.microsoft.com/office/2011/relationships/chartColorStyle" Target="colors1.xml"/><Relationship Id="rId1" Type="http://schemas.microsoft.com/office/2011/relationships/chartStyle" Target="style1.xml"/></Relationships>
</file>

<file path=word/charts/_rels/chart2.xml.rels><?xml version="1.0" encoding="UTF-8" standalone="yes"?>
<Relationships xmlns="http://schemas.openxmlformats.org/package/2006/relationships"><Relationship Id="rId3" Type="http://schemas.openxmlformats.org/officeDocument/2006/relationships/package" Target="../embeddings/Microsoft_Excel_Worksheet1.xlsx"/><Relationship Id="rId2" Type="http://schemas.microsoft.com/office/2011/relationships/chartColorStyle" Target="colors2.xml"/><Relationship Id="rId1" Type="http://schemas.microsoft.com/office/2011/relationships/chartStyle" Target="style2.xml"/></Relationships>
</file>

<file path=word/charts/_rels/chart3.xml.rels><?xml version="1.0" encoding="UTF-8" standalone="yes"?>
<Relationships xmlns="http://schemas.openxmlformats.org/package/2006/relationships"><Relationship Id="rId3" Type="http://schemas.openxmlformats.org/officeDocument/2006/relationships/package" Target="../embeddings/Microsoft_Excel_Worksheet2.xlsx"/><Relationship Id="rId2" Type="http://schemas.microsoft.com/office/2011/relationships/chartColorStyle" Target="colors3.xml"/><Relationship Id="rId1" Type="http://schemas.microsoft.com/office/2011/relationships/chartStyle" Target="style3.xml"/></Relationships>
</file>

<file path=word/charts/_rels/chart4.xml.rels><?xml version="1.0" encoding="UTF-8" standalone="yes"?>
<Relationships xmlns="http://schemas.openxmlformats.org/package/2006/relationships"><Relationship Id="rId3" Type="http://schemas.openxmlformats.org/officeDocument/2006/relationships/package" Target="../embeddings/Microsoft_Excel_Worksheet3.xlsx"/><Relationship Id="rId2" Type="http://schemas.microsoft.com/office/2011/relationships/chartColorStyle" Target="colors4.xml"/><Relationship Id="rId1" Type="http://schemas.microsoft.com/office/2011/relationships/chartStyle" Target="style4.xml"/></Relationships>
</file>

<file path=word/charts/_rels/chart5.xml.rels><?xml version="1.0" encoding="UTF-8" standalone="yes"?>
<Relationships xmlns="http://schemas.openxmlformats.org/package/2006/relationships"><Relationship Id="rId3" Type="http://schemas.openxmlformats.org/officeDocument/2006/relationships/package" Target="../embeddings/Microsoft_Excel_Worksheet4.xlsx"/><Relationship Id="rId2" Type="http://schemas.microsoft.com/office/2011/relationships/chartColorStyle" Target="colors5.xml"/><Relationship Id="rId1" Type="http://schemas.microsoft.com/office/2011/relationships/chartStyle" Target="style5.xml"/></Relationships>
</file>

<file path=word/charts/_rels/chart6.xml.rels><?xml version="1.0" encoding="UTF-8" standalone="yes"?>
<Relationships xmlns="http://schemas.openxmlformats.org/package/2006/relationships"><Relationship Id="rId3" Type="http://schemas.openxmlformats.org/officeDocument/2006/relationships/package" Target="../embeddings/Microsoft_Excel_Worksheet5.xlsx"/><Relationship Id="rId2" Type="http://schemas.microsoft.com/office/2011/relationships/chartColorStyle" Target="colors6.xml"/><Relationship Id="rId1" Type="http://schemas.microsoft.com/office/2011/relationships/chartStyle" Target="style6.xml"/></Relationships>
</file>

<file path=word/charts/_rels/chart7.xml.rels><?xml version="1.0" encoding="UTF-8" standalone="yes"?>
<Relationships xmlns="http://schemas.openxmlformats.org/package/2006/relationships"><Relationship Id="rId3" Type="http://schemas.openxmlformats.org/officeDocument/2006/relationships/package" Target="../embeddings/Microsoft_Excel_Worksheet6.xlsx"/><Relationship Id="rId2" Type="http://schemas.microsoft.com/office/2011/relationships/chartColorStyle" Target="colors7.xml"/><Relationship Id="rId1" Type="http://schemas.microsoft.com/office/2011/relationships/chartStyle" Target="style7.xml"/></Relationships>
</file>

<file path=word/charts/_rels/chart8.xml.rels><?xml version="1.0" encoding="UTF-8" standalone="yes"?>
<Relationships xmlns="http://schemas.openxmlformats.org/package/2006/relationships"><Relationship Id="rId3" Type="http://schemas.openxmlformats.org/officeDocument/2006/relationships/package" Target="../embeddings/Microsoft_Excel_Worksheet7.xlsx"/><Relationship Id="rId2" Type="http://schemas.microsoft.com/office/2011/relationships/chartColorStyle" Target="colors8.xml"/><Relationship Id="rId1" Type="http://schemas.microsoft.com/office/2011/relationships/chartStyle" Target="style8.xml"/></Relationships>
</file>

<file path=word/charts/_rels/chart9.xml.rels><?xml version="1.0" encoding="UTF-8" standalone="yes"?>
<Relationships xmlns="http://schemas.openxmlformats.org/package/2006/relationships"><Relationship Id="rId3" Type="http://schemas.openxmlformats.org/officeDocument/2006/relationships/package" Target="../embeddings/Microsoft_Excel_Worksheet8.xlsx"/><Relationship Id="rId2" Type="http://schemas.microsoft.com/office/2011/relationships/chartColorStyle" Target="colors9.xml"/><Relationship Id="rId1" Type="http://schemas.microsoft.com/office/2011/relationships/chartStyle" Target="style9.xml"/></Relationships>
</file>

<file path=word/charts/_rels/chart10.xml.rels><?xml version="1.0" encoding="UTF-8" standalone="yes"?>
<Relationships xmlns="http://schemas.openxmlformats.org/package/2006/relationships"><Relationship Id="rId3" Type="http://schemas.openxmlformats.org/officeDocument/2006/relationships/package" Target="../embeddings/Microsoft_Excel_Worksheet9.xlsx"/><Relationship Id="rId2" Type="http://schemas.microsoft.com/office/2011/relationships/chartColorStyle" Target="colors10.xml"/><Relationship Id="rId1" Type="http://schemas.microsoft.com/office/2011/relationships/chartStyle" Target="style10.xml"/></Relationships>
</file>

<file path=word/charts/_rels/chart11.xml.rels><?xml version="1.0" encoding="UTF-8" standalone="yes"?>
<Relationships xmlns="http://schemas.openxmlformats.org/package/2006/relationships"><Relationship Id="rId3" Type="http://schemas.openxmlformats.org/officeDocument/2006/relationships/package" Target="../embeddings/Microsoft_Excel_Worksheet10.xlsx"/><Relationship Id="rId2" Type="http://schemas.microsoft.com/office/2011/relationships/chartColorStyle" Target="colors11.xml"/><Relationship Id="rId1" Type="http://schemas.microsoft.com/office/2011/relationships/chartStyle" Target="style11.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autoTitleDeleted val="1"/>
    <c:plotArea>
      <c:layout/>
      <c:pieChart>
        <c:varyColors val="1"/>
        <c:ser>
          <c:idx val="0"/>
          <c:order val="0"/>
          <c:tx>
            <c:strRef>
              <c:f>Sheet1!$B$1</c:f>
              <c:strCache>
                <c:ptCount val="1"/>
                <c:pt idx="0">
                  <c:v>Sales</c:v>
                </c:pt>
              </c:strCache>
            </c:strRef>
          </c:tx>
          <c:dPt>
            <c:idx val="0"/>
            <c:bubble3D val="0"/>
            <c:spPr>
              <a:solidFill>
                <a:schemeClr val="accent1"/>
              </a:solidFill>
              <a:ln w="19050">
                <a:solidFill>
                  <a:schemeClr val="lt1"/>
                </a:solidFill>
              </a:ln>
              <a:effectLst/>
            </c:spPr>
            <c:extLst>
              <c:ext xmlns:c16="http://schemas.microsoft.com/office/drawing/2014/chart" uri="{C3380CC4-5D6E-409C-BE32-E72D297353CC}">
                <c16:uniqueId val="{00000001-23BD-4827-99D3-FD9458359B24}"/>
              </c:ext>
            </c:extLst>
          </c:dPt>
          <c:dPt>
            <c:idx val="1"/>
            <c:bubble3D val="0"/>
            <c:spPr>
              <a:solidFill>
                <a:schemeClr val="accent3"/>
              </a:solidFill>
              <a:ln w="19050">
                <a:solidFill>
                  <a:schemeClr val="lt1"/>
                </a:solidFill>
              </a:ln>
              <a:effectLst/>
            </c:spPr>
            <c:extLst>
              <c:ext xmlns:c16="http://schemas.microsoft.com/office/drawing/2014/chart" uri="{C3380CC4-5D6E-409C-BE32-E72D297353CC}">
                <c16:uniqueId val="{00000003-23BD-4827-99D3-FD9458359B24}"/>
              </c:ext>
            </c:extLst>
          </c:dPt>
          <c:dPt>
            <c:idx val="2"/>
            <c:bubble3D val="0"/>
            <c:spPr>
              <a:solidFill>
                <a:schemeClr val="accent5"/>
              </a:solidFill>
              <a:ln w="19050">
                <a:solidFill>
                  <a:schemeClr val="lt1"/>
                </a:solidFill>
              </a:ln>
              <a:effectLst/>
            </c:spPr>
            <c:extLst>
              <c:ext xmlns:c16="http://schemas.microsoft.com/office/drawing/2014/chart" uri="{C3380CC4-5D6E-409C-BE32-E72D297353CC}">
                <c16:uniqueId val="{00000005-23BD-4827-99D3-FD9458359B24}"/>
              </c:ext>
            </c:extLst>
          </c:dPt>
          <c:dPt>
            <c:idx val="3"/>
            <c:bubble3D val="0"/>
            <c:spPr>
              <a:solidFill>
                <a:schemeClr val="accent1">
                  <a:lumMod val="60000"/>
                </a:schemeClr>
              </a:solidFill>
              <a:ln w="19050">
                <a:solidFill>
                  <a:schemeClr val="lt1"/>
                </a:solidFill>
              </a:ln>
              <a:effectLst/>
            </c:spPr>
            <c:extLst>
              <c:ext xmlns:c16="http://schemas.microsoft.com/office/drawing/2014/chart" uri="{C3380CC4-5D6E-409C-BE32-E72D297353CC}">
                <c16:uniqueId val="{00000007-23BD-4827-99D3-FD9458359B24}"/>
              </c:ext>
            </c:extLst>
          </c:dPt>
          <c:dPt>
            <c:idx val="4"/>
            <c:bubble3D val="0"/>
            <c:spPr>
              <a:solidFill>
                <a:schemeClr val="accent3">
                  <a:lumMod val="60000"/>
                </a:schemeClr>
              </a:solidFill>
              <a:ln w="19050">
                <a:solidFill>
                  <a:schemeClr val="lt1"/>
                </a:solidFill>
              </a:ln>
              <a:effectLst/>
            </c:spPr>
            <c:extLst>
              <c:ext xmlns:c16="http://schemas.microsoft.com/office/drawing/2014/chart" uri="{C3380CC4-5D6E-409C-BE32-E72D297353CC}">
                <c16:uniqueId val="{00000009-23BD-4827-99D3-FD9458359B24}"/>
              </c:ext>
            </c:extLst>
          </c:dPt>
          <c:cat>
            <c:strRef>
              <c:f>Sheet1!$A$2:$A$6</c:f>
              <c:strCache>
                <c:ptCount val="5"/>
                <c:pt idx="0">
                  <c:v>Female </c:v>
                </c:pt>
                <c:pt idx="1">
                  <c:v>Male</c:v>
                </c:pt>
                <c:pt idx="2">
                  <c:v>Non Binary </c:v>
                </c:pt>
                <c:pt idx="3">
                  <c:v>Prefer not to say</c:v>
                </c:pt>
                <c:pt idx="4">
                  <c:v>Other </c:v>
                </c:pt>
              </c:strCache>
            </c:strRef>
          </c:cat>
          <c:val>
            <c:numRef>
              <c:f>Sheet1!$B$2:$B$6</c:f>
              <c:numCache>
                <c:formatCode>General</c:formatCode>
                <c:ptCount val="5"/>
                <c:pt idx="0">
                  <c:v>27</c:v>
                </c:pt>
                <c:pt idx="1">
                  <c:v>19</c:v>
                </c:pt>
                <c:pt idx="2">
                  <c:v>1</c:v>
                </c:pt>
                <c:pt idx="3">
                  <c:v>2</c:v>
                </c:pt>
                <c:pt idx="4">
                  <c:v>0</c:v>
                </c:pt>
              </c:numCache>
            </c:numRef>
          </c:val>
          <c:extLst>
            <c:ext xmlns:c16="http://schemas.microsoft.com/office/drawing/2014/chart" uri="{C3380CC4-5D6E-409C-BE32-E72D297353CC}">
              <c16:uniqueId val="{0000000A-23BD-4827-99D3-FD9458359B24}"/>
            </c:ext>
          </c:extLst>
        </c:ser>
        <c:dLbls>
          <c:showLegendKey val="0"/>
          <c:showVal val="0"/>
          <c:showCatName val="0"/>
          <c:showSerName val="0"/>
          <c:showPercent val="0"/>
          <c:showBubbleSize val="0"/>
          <c:showLeaderLines val="1"/>
        </c:dLbls>
        <c:firstSliceAng val="0"/>
      </c:pieChart>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autoTitleDeleted val="1"/>
    <c:plotArea>
      <c:layout/>
      <c:pieChart>
        <c:varyColors val="1"/>
        <c:ser>
          <c:idx val="0"/>
          <c:order val="0"/>
          <c:tx>
            <c:strRef>
              <c:f>Sheet1!$B$1</c:f>
              <c:strCache>
                <c:ptCount val="1"/>
                <c:pt idx="0">
                  <c:v>Age</c:v>
                </c:pt>
              </c:strCache>
            </c:strRef>
          </c:tx>
          <c:dPt>
            <c:idx val="0"/>
            <c:bubble3D val="0"/>
            <c:spPr>
              <a:solidFill>
                <a:schemeClr val="accent1"/>
              </a:solidFill>
              <a:ln w="19050">
                <a:solidFill>
                  <a:schemeClr val="lt1"/>
                </a:solidFill>
              </a:ln>
              <a:effectLst/>
            </c:spPr>
            <c:extLst>
              <c:ext xmlns:c16="http://schemas.microsoft.com/office/drawing/2014/chart" uri="{C3380CC4-5D6E-409C-BE32-E72D297353CC}">
                <c16:uniqueId val="{00000001-2975-4DE9-B1A7-963F7988B949}"/>
              </c:ext>
            </c:extLst>
          </c:dPt>
          <c:dPt>
            <c:idx val="1"/>
            <c:bubble3D val="0"/>
            <c:spPr>
              <a:solidFill>
                <a:schemeClr val="accent3"/>
              </a:solidFill>
              <a:ln w="19050">
                <a:solidFill>
                  <a:schemeClr val="lt1"/>
                </a:solidFill>
              </a:ln>
              <a:effectLst/>
            </c:spPr>
            <c:extLst>
              <c:ext xmlns:c16="http://schemas.microsoft.com/office/drawing/2014/chart" uri="{C3380CC4-5D6E-409C-BE32-E72D297353CC}">
                <c16:uniqueId val="{00000003-2975-4DE9-B1A7-963F7988B949}"/>
              </c:ext>
            </c:extLst>
          </c:dPt>
          <c:dPt>
            <c:idx val="2"/>
            <c:bubble3D val="0"/>
            <c:spPr>
              <a:solidFill>
                <a:schemeClr val="accent5"/>
              </a:solidFill>
              <a:ln w="19050">
                <a:solidFill>
                  <a:schemeClr val="lt1"/>
                </a:solidFill>
              </a:ln>
              <a:effectLst/>
            </c:spPr>
            <c:extLst>
              <c:ext xmlns:c16="http://schemas.microsoft.com/office/drawing/2014/chart" uri="{C3380CC4-5D6E-409C-BE32-E72D297353CC}">
                <c16:uniqueId val="{00000005-2975-4DE9-B1A7-963F7988B949}"/>
              </c:ext>
            </c:extLst>
          </c:dPt>
          <c:dPt>
            <c:idx val="3"/>
            <c:bubble3D val="0"/>
            <c:spPr>
              <a:solidFill>
                <a:schemeClr val="accent1">
                  <a:lumMod val="60000"/>
                </a:schemeClr>
              </a:solidFill>
              <a:ln w="19050">
                <a:solidFill>
                  <a:schemeClr val="lt1"/>
                </a:solidFill>
              </a:ln>
              <a:effectLst/>
            </c:spPr>
            <c:extLst>
              <c:ext xmlns:c16="http://schemas.microsoft.com/office/drawing/2014/chart" uri="{C3380CC4-5D6E-409C-BE32-E72D297353CC}">
                <c16:uniqueId val="{00000007-2975-4DE9-B1A7-963F7988B949}"/>
              </c:ext>
            </c:extLst>
          </c:dPt>
          <c:dPt>
            <c:idx val="4"/>
            <c:bubble3D val="0"/>
            <c:spPr>
              <a:solidFill>
                <a:schemeClr val="accent3">
                  <a:lumMod val="60000"/>
                </a:schemeClr>
              </a:solidFill>
              <a:ln w="19050">
                <a:solidFill>
                  <a:schemeClr val="lt1"/>
                </a:solidFill>
              </a:ln>
              <a:effectLst/>
            </c:spPr>
            <c:extLst>
              <c:ext xmlns:c16="http://schemas.microsoft.com/office/drawing/2014/chart" uri="{C3380CC4-5D6E-409C-BE32-E72D297353CC}">
                <c16:uniqueId val="{00000009-2975-4DE9-B1A7-963F7988B949}"/>
              </c:ext>
            </c:extLst>
          </c:dPt>
          <c:dPt>
            <c:idx val="5"/>
            <c:bubble3D val="0"/>
            <c:spPr>
              <a:solidFill>
                <a:schemeClr val="accent5">
                  <a:lumMod val="60000"/>
                </a:schemeClr>
              </a:solidFill>
              <a:ln w="19050">
                <a:solidFill>
                  <a:schemeClr val="lt1"/>
                </a:solidFill>
              </a:ln>
              <a:effectLst/>
            </c:spPr>
            <c:extLst>
              <c:ext xmlns:c16="http://schemas.microsoft.com/office/drawing/2014/chart" uri="{C3380CC4-5D6E-409C-BE32-E72D297353CC}">
                <c16:uniqueId val="{0000000B-2975-4DE9-B1A7-963F7988B949}"/>
              </c:ext>
            </c:extLst>
          </c:dPt>
          <c:cat>
            <c:strRef>
              <c:f>Sheet1!$A$2:$A$7</c:f>
              <c:strCache>
                <c:ptCount val="6"/>
                <c:pt idx="0">
                  <c:v>18-21</c:v>
                </c:pt>
                <c:pt idx="1">
                  <c:v>22-29</c:v>
                </c:pt>
                <c:pt idx="2">
                  <c:v>30-39</c:v>
                </c:pt>
                <c:pt idx="3">
                  <c:v>40-49</c:v>
                </c:pt>
                <c:pt idx="4">
                  <c:v>50-59</c:v>
                </c:pt>
                <c:pt idx="5">
                  <c:v>60+</c:v>
                </c:pt>
              </c:strCache>
            </c:strRef>
          </c:cat>
          <c:val>
            <c:numRef>
              <c:f>Sheet1!$B$2:$B$7</c:f>
              <c:numCache>
                <c:formatCode>General</c:formatCode>
                <c:ptCount val="6"/>
                <c:pt idx="0">
                  <c:v>17</c:v>
                </c:pt>
                <c:pt idx="1">
                  <c:v>8</c:v>
                </c:pt>
                <c:pt idx="2">
                  <c:v>3</c:v>
                </c:pt>
                <c:pt idx="3">
                  <c:v>10</c:v>
                </c:pt>
                <c:pt idx="4">
                  <c:v>9</c:v>
                </c:pt>
                <c:pt idx="5">
                  <c:v>2</c:v>
                </c:pt>
              </c:numCache>
            </c:numRef>
          </c:val>
          <c:extLst>
            <c:ext xmlns:c16="http://schemas.microsoft.com/office/drawing/2014/chart" uri="{C3380CC4-5D6E-409C-BE32-E72D297353CC}">
              <c16:uniqueId val="{0000000C-2975-4DE9-B1A7-963F7988B949}"/>
            </c:ext>
          </c:extLst>
        </c:ser>
        <c:dLbls>
          <c:showLegendKey val="0"/>
          <c:showVal val="0"/>
          <c:showCatName val="0"/>
          <c:showSerName val="0"/>
          <c:showPercent val="0"/>
          <c:showBubbleSize val="0"/>
          <c:showLeaderLines val="1"/>
        </c:dLbls>
        <c:firstSliceAng val="0"/>
      </c:pieChart>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3.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autoTitleDeleted val="1"/>
    <c:plotArea>
      <c:layout/>
      <c:pieChart>
        <c:varyColors val="1"/>
        <c:ser>
          <c:idx val="0"/>
          <c:order val="0"/>
          <c:tx>
            <c:strRef>
              <c:f>Sheet1!$B$1</c:f>
              <c:strCache>
                <c:ptCount val="1"/>
                <c:pt idx="0">
                  <c:v>To what extent do you agree that some victims of crime may contribute to their victimisation?</c:v>
                </c:pt>
              </c:strCache>
            </c:strRef>
          </c:tx>
          <c:dPt>
            <c:idx val="0"/>
            <c:bubble3D val="0"/>
            <c:spPr>
              <a:solidFill>
                <a:schemeClr val="accent1"/>
              </a:solidFill>
              <a:ln w="19050">
                <a:solidFill>
                  <a:schemeClr val="lt1"/>
                </a:solidFill>
              </a:ln>
              <a:effectLst/>
            </c:spPr>
            <c:extLst>
              <c:ext xmlns:c16="http://schemas.microsoft.com/office/drawing/2014/chart" uri="{C3380CC4-5D6E-409C-BE32-E72D297353CC}">
                <c16:uniqueId val="{00000001-3C22-403E-9DA3-FDCB9BB2D7E2}"/>
              </c:ext>
            </c:extLst>
          </c:dPt>
          <c:dPt>
            <c:idx val="1"/>
            <c:bubble3D val="0"/>
            <c:spPr>
              <a:solidFill>
                <a:schemeClr val="accent3"/>
              </a:solidFill>
              <a:ln w="19050">
                <a:solidFill>
                  <a:schemeClr val="lt1"/>
                </a:solidFill>
              </a:ln>
              <a:effectLst/>
            </c:spPr>
            <c:extLst>
              <c:ext xmlns:c16="http://schemas.microsoft.com/office/drawing/2014/chart" uri="{C3380CC4-5D6E-409C-BE32-E72D297353CC}">
                <c16:uniqueId val="{00000003-3C22-403E-9DA3-FDCB9BB2D7E2}"/>
              </c:ext>
            </c:extLst>
          </c:dPt>
          <c:dPt>
            <c:idx val="2"/>
            <c:bubble3D val="0"/>
            <c:spPr>
              <a:solidFill>
                <a:schemeClr val="accent5"/>
              </a:solidFill>
              <a:ln w="19050">
                <a:solidFill>
                  <a:schemeClr val="lt1"/>
                </a:solidFill>
              </a:ln>
              <a:effectLst/>
            </c:spPr>
            <c:extLst>
              <c:ext xmlns:c16="http://schemas.microsoft.com/office/drawing/2014/chart" uri="{C3380CC4-5D6E-409C-BE32-E72D297353CC}">
                <c16:uniqueId val="{00000005-3C22-403E-9DA3-FDCB9BB2D7E2}"/>
              </c:ext>
            </c:extLst>
          </c:dPt>
          <c:dPt>
            <c:idx val="3"/>
            <c:bubble3D val="0"/>
            <c:spPr>
              <a:solidFill>
                <a:schemeClr val="accent1">
                  <a:lumMod val="60000"/>
                </a:schemeClr>
              </a:solidFill>
              <a:ln w="19050">
                <a:solidFill>
                  <a:schemeClr val="lt1"/>
                </a:solidFill>
              </a:ln>
              <a:effectLst/>
            </c:spPr>
            <c:extLst>
              <c:ext xmlns:c16="http://schemas.microsoft.com/office/drawing/2014/chart" uri="{C3380CC4-5D6E-409C-BE32-E72D297353CC}">
                <c16:uniqueId val="{00000007-3C22-403E-9DA3-FDCB9BB2D7E2}"/>
              </c:ext>
            </c:extLst>
          </c:dPt>
          <c:dPt>
            <c:idx val="4"/>
            <c:bubble3D val="0"/>
            <c:spPr>
              <a:solidFill>
                <a:schemeClr val="accent3">
                  <a:lumMod val="60000"/>
                </a:schemeClr>
              </a:solidFill>
              <a:ln w="19050">
                <a:solidFill>
                  <a:schemeClr val="lt1"/>
                </a:solidFill>
              </a:ln>
              <a:effectLst/>
            </c:spPr>
            <c:extLst>
              <c:ext xmlns:c16="http://schemas.microsoft.com/office/drawing/2014/chart" uri="{C3380CC4-5D6E-409C-BE32-E72D297353CC}">
                <c16:uniqueId val="{00000009-3C22-403E-9DA3-FDCB9BB2D7E2}"/>
              </c:ext>
            </c:extLst>
          </c:dPt>
          <c:cat>
            <c:strRef>
              <c:f>Sheet1!$A$2:$A$6</c:f>
              <c:strCache>
                <c:ptCount val="5"/>
                <c:pt idx="0">
                  <c:v>Strongly agree</c:v>
                </c:pt>
                <c:pt idx="1">
                  <c:v>Agree</c:v>
                </c:pt>
                <c:pt idx="2">
                  <c:v>Disagree</c:v>
                </c:pt>
                <c:pt idx="3">
                  <c:v>Strongly disagree</c:v>
                </c:pt>
                <c:pt idx="4">
                  <c:v>Unsure </c:v>
                </c:pt>
              </c:strCache>
            </c:strRef>
          </c:cat>
          <c:val>
            <c:numRef>
              <c:f>Sheet1!$B$2:$B$6</c:f>
              <c:numCache>
                <c:formatCode>General</c:formatCode>
                <c:ptCount val="5"/>
                <c:pt idx="0">
                  <c:v>0</c:v>
                </c:pt>
                <c:pt idx="1">
                  <c:v>20</c:v>
                </c:pt>
                <c:pt idx="2">
                  <c:v>16</c:v>
                </c:pt>
                <c:pt idx="3">
                  <c:v>4</c:v>
                </c:pt>
                <c:pt idx="4">
                  <c:v>7</c:v>
                </c:pt>
              </c:numCache>
            </c:numRef>
          </c:val>
          <c:extLst>
            <c:ext xmlns:c16="http://schemas.microsoft.com/office/drawing/2014/chart" uri="{C3380CC4-5D6E-409C-BE32-E72D297353CC}">
              <c16:uniqueId val="{0000000A-3C22-403E-9DA3-FDCB9BB2D7E2}"/>
            </c:ext>
          </c:extLst>
        </c:ser>
        <c:dLbls>
          <c:showLegendKey val="0"/>
          <c:showVal val="0"/>
          <c:showCatName val="0"/>
          <c:showSerName val="0"/>
          <c:showPercent val="0"/>
          <c:showBubbleSize val="0"/>
          <c:showLeaderLines val="1"/>
        </c:dLbls>
        <c:firstSliceAng val="0"/>
      </c:pieChart>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4.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autoTitleDeleted val="1"/>
    <c:plotArea>
      <c:layout/>
      <c:pieChart>
        <c:varyColors val="1"/>
        <c:ser>
          <c:idx val="0"/>
          <c:order val="0"/>
          <c:tx>
            <c:strRef>
              <c:f>Sheet1!$B$1</c:f>
              <c:strCache>
                <c:ptCount val="1"/>
                <c:pt idx="0">
                  <c:v>Column1</c:v>
                </c:pt>
              </c:strCache>
            </c:strRef>
          </c:tx>
          <c:dPt>
            <c:idx val="0"/>
            <c:bubble3D val="0"/>
            <c:spPr>
              <a:solidFill>
                <a:schemeClr val="accent1"/>
              </a:solidFill>
              <a:ln w="19050">
                <a:solidFill>
                  <a:schemeClr val="lt1"/>
                </a:solidFill>
              </a:ln>
              <a:effectLst/>
            </c:spPr>
            <c:extLst>
              <c:ext xmlns:c16="http://schemas.microsoft.com/office/drawing/2014/chart" uri="{C3380CC4-5D6E-409C-BE32-E72D297353CC}">
                <c16:uniqueId val="{00000001-E0C7-4B71-A748-3D952791FAC3}"/>
              </c:ext>
            </c:extLst>
          </c:dPt>
          <c:dPt>
            <c:idx val="1"/>
            <c:bubble3D val="0"/>
            <c:spPr>
              <a:solidFill>
                <a:schemeClr val="accent3"/>
              </a:solidFill>
              <a:ln w="19050">
                <a:solidFill>
                  <a:schemeClr val="lt1"/>
                </a:solidFill>
              </a:ln>
              <a:effectLst/>
            </c:spPr>
            <c:extLst>
              <c:ext xmlns:c16="http://schemas.microsoft.com/office/drawing/2014/chart" uri="{C3380CC4-5D6E-409C-BE32-E72D297353CC}">
                <c16:uniqueId val="{00000003-E0C7-4B71-A748-3D952791FAC3}"/>
              </c:ext>
            </c:extLst>
          </c:dPt>
          <c:dPt>
            <c:idx val="2"/>
            <c:bubble3D val="0"/>
            <c:spPr>
              <a:solidFill>
                <a:schemeClr val="accent5"/>
              </a:solidFill>
              <a:ln w="19050">
                <a:solidFill>
                  <a:schemeClr val="lt1"/>
                </a:solidFill>
              </a:ln>
              <a:effectLst/>
            </c:spPr>
            <c:extLst>
              <c:ext xmlns:c16="http://schemas.microsoft.com/office/drawing/2014/chart" uri="{C3380CC4-5D6E-409C-BE32-E72D297353CC}">
                <c16:uniqueId val="{00000005-E0C7-4B71-A748-3D952791FAC3}"/>
              </c:ext>
            </c:extLst>
          </c:dPt>
          <c:dPt>
            <c:idx val="3"/>
            <c:bubble3D val="0"/>
            <c:spPr>
              <a:solidFill>
                <a:schemeClr val="accent1">
                  <a:lumMod val="60000"/>
                </a:schemeClr>
              </a:solidFill>
              <a:ln w="19050">
                <a:solidFill>
                  <a:schemeClr val="lt1"/>
                </a:solidFill>
              </a:ln>
              <a:effectLst/>
            </c:spPr>
            <c:extLst>
              <c:ext xmlns:c16="http://schemas.microsoft.com/office/drawing/2014/chart" uri="{C3380CC4-5D6E-409C-BE32-E72D297353CC}">
                <c16:uniqueId val="{00000007-E0C7-4B71-A748-3D952791FAC3}"/>
              </c:ext>
            </c:extLst>
          </c:dPt>
          <c:dPt>
            <c:idx val="4"/>
            <c:bubble3D val="0"/>
            <c:spPr>
              <a:solidFill>
                <a:schemeClr val="accent3">
                  <a:lumMod val="60000"/>
                </a:schemeClr>
              </a:solidFill>
              <a:ln w="19050">
                <a:solidFill>
                  <a:schemeClr val="lt1"/>
                </a:solidFill>
              </a:ln>
              <a:effectLst/>
            </c:spPr>
            <c:extLst>
              <c:ext xmlns:c16="http://schemas.microsoft.com/office/drawing/2014/chart" uri="{C3380CC4-5D6E-409C-BE32-E72D297353CC}">
                <c16:uniqueId val="{00000009-E0C7-4B71-A748-3D952791FAC3}"/>
              </c:ext>
            </c:extLst>
          </c:dPt>
          <c:cat>
            <c:strRef>
              <c:f>Sheet1!$A$2:$A$6</c:f>
              <c:strCache>
                <c:ptCount val="5"/>
                <c:pt idx="0">
                  <c:v>Strongly agree</c:v>
                </c:pt>
                <c:pt idx="1">
                  <c:v>Agree</c:v>
                </c:pt>
                <c:pt idx="2">
                  <c:v>Disagree</c:v>
                </c:pt>
                <c:pt idx="3">
                  <c:v>Strongly disagree</c:v>
                </c:pt>
                <c:pt idx="4">
                  <c:v>Unsure </c:v>
                </c:pt>
              </c:strCache>
            </c:strRef>
          </c:cat>
          <c:val>
            <c:numRef>
              <c:f>Sheet1!$B$2:$B$6</c:f>
              <c:numCache>
                <c:formatCode>General</c:formatCode>
                <c:ptCount val="5"/>
                <c:pt idx="0">
                  <c:v>1</c:v>
                </c:pt>
                <c:pt idx="1">
                  <c:v>8</c:v>
                </c:pt>
                <c:pt idx="2">
                  <c:v>25</c:v>
                </c:pt>
                <c:pt idx="3">
                  <c:v>4</c:v>
                </c:pt>
                <c:pt idx="4">
                  <c:v>11</c:v>
                </c:pt>
              </c:numCache>
            </c:numRef>
          </c:val>
          <c:extLst>
            <c:ext xmlns:c16="http://schemas.microsoft.com/office/drawing/2014/chart" uri="{C3380CC4-5D6E-409C-BE32-E72D297353CC}">
              <c16:uniqueId val="{0000000A-E0C7-4B71-A748-3D952791FAC3}"/>
            </c:ext>
          </c:extLst>
        </c:ser>
        <c:dLbls>
          <c:showLegendKey val="0"/>
          <c:showVal val="0"/>
          <c:showCatName val="0"/>
          <c:showSerName val="0"/>
          <c:showPercent val="0"/>
          <c:showBubbleSize val="0"/>
          <c:showLeaderLines val="1"/>
        </c:dLbls>
        <c:firstSliceAng val="0"/>
      </c:pieChart>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5.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autoTitleDeleted val="1"/>
    <c:plotArea>
      <c:layout/>
      <c:pieChart>
        <c:varyColors val="1"/>
        <c:ser>
          <c:idx val="0"/>
          <c:order val="0"/>
          <c:tx>
            <c:strRef>
              <c:f>Sheet1!$B$1</c:f>
              <c:strCache>
                <c:ptCount val="1"/>
                <c:pt idx="0">
                  <c:v>Empathetic </c:v>
                </c:pt>
              </c:strCache>
            </c:strRef>
          </c:tx>
          <c:dPt>
            <c:idx val="0"/>
            <c:bubble3D val="0"/>
            <c:spPr>
              <a:solidFill>
                <a:schemeClr val="accent1"/>
              </a:solidFill>
              <a:ln w="19050">
                <a:solidFill>
                  <a:schemeClr val="lt1"/>
                </a:solidFill>
              </a:ln>
              <a:effectLst/>
            </c:spPr>
            <c:extLst>
              <c:ext xmlns:c16="http://schemas.microsoft.com/office/drawing/2014/chart" uri="{C3380CC4-5D6E-409C-BE32-E72D297353CC}">
                <c16:uniqueId val="{00000001-B307-4309-B10C-6FD27A7AB416}"/>
              </c:ext>
            </c:extLst>
          </c:dPt>
          <c:dPt>
            <c:idx val="1"/>
            <c:bubble3D val="0"/>
            <c:spPr>
              <a:solidFill>
                <a:schemeClr val="accent3"/>
              </a:solidFill>
              <a:ln w="19050">
                <a:solidFill>
                  <a:schemeClr val="lt1"/>
                </a:solidFill>
              </a:ln>
              <a:effectLst/>
            </c:spPr>
            <c:extLst>
              <c:ext xmlns:c16="http://schemas.microsoft.com/office/drawing/2014/chart" uri="{C3380CC4-5D6E-409C-BE32-E72D297353CC}">
                <c16:uniqueId val="{00000003-B307-4309-B10C-6FD27A7AB416}"/>
              </c:ext>
            </c:extLst>
          </c:dPt>
          <c:dPt>
            <c:idx val="2"/>
            <c:bubble3D val="0"/>
            <c:spPr>
              <a:solidFill>
                <a:schemeClr val="accent5"/>
              </a:solidFill>
              <a:ln w="19050">
                <a:solidFill>
                  <a:schemeClr val="lt1"/>
                </a:solidFill>
              </a:ln>
              <a:effectLst/>
            </c:spPr>
            <c:extLst>
              <c:ext xmlns:c16="http://schemas.microsoft.com/office/drawing/2014/chart" uri="{C3380CC4-5D6E-409C-BE32-E72D297353CC}">
                <c16:uniqueId val="{00000005-B307-4309-B10C-6FD27A7AB416}"/>
              </c:ext>
            </c:extLst>
          </c:dPt>
          <c:dPt>
            <c:idx val="3"/>
            <c:bubble3D val="0"/>
            <c:spPr>
              <a:solidFill>
                <a:schemeClr val="accent1">
                  <a:lumMod val="60000"/>
                </a:schemeClr>
              </a:solidFill>
              <a:ln w="19050">
                <a:solidFill>
                  <a:schemeClr val="lt1"/>
                </a:solidFill>
              </a:ln>
              <a:effectLst/>
            </c:spPr>
            <c:extLst>
              <c:ext xmlns:c16="http://schemas.microsoft.com/office/drawing/2014/chart" uri="{C3380CC4-5D6E-409C-BE32-E72D297353CC}">
                <c16:uniqueId val="{00000007-B307-4309-B10C-6FD27A7AB416}"/>
              </c:ext>
            </c:extLst>
          </c:dPt>
          <c:dPt>
            <c:idx val="4"/>
            <c:bubble3D val="0"/>
            <c:spPr>
              <a:solidFill>
                <a:schemeClr val="accent3">
                  <a:lumMod val="60000"/>
                </a:schemeClr>
              </a:solidFill>
              <a:ln w="19050">
                <a:solidFill>
                  <a:schemeClr val="lt1"/>
                </a:solidFill>
              </a:ln>
              <a:effectLst/>
            </c:spPr>
            <c:extLst>
              <c:ext xmlns:c16="http://schemas.microsoft.com/office/drawing/2014/chart" uri="{C3380CC4-5D6E-409C-BE32-E72D297353CC}">
                <c16:uniqueId val="{00000009-B307-4309-B10C-6FD27A7AB416}"/>
              </c:ext>
            </c:extLst>
          </c:dPt>
          <c:cat>
            <c:strRef>
              <c:f>Sheet1!$A$2:$A$6</c:f>
              <c:strCache>
                <c:ptCount val="5"/>
                <c:pt idx="0">
                  <c:v>A lot more</c:v>
                </c:pt>
                <c:pt idx="1">
                  <c:v>A little more</c:v>
                </c:pt>
                <c:pt idx="2">
                  <c:v>A little less</c:v>
                </c:pt>
                <c:pt idx="3">
                  <c:v>A lot less</c:v>
                </c:pt>
                <c:pt idx="4">
                  <c:v>Depends on the victim</c:v>
                </c:pt>
              </c:strCache>
            </c:strRef>
          </c:cat>
          <c:val>
            <c:numRef>
              <c:f>Sheet1!$B$2:$B$6</c:f>
              <c:numCache>
                <c:formatCode>General</c:formatCode>
                <c:ptCount val="5"/>
                <c:pt idx="0">
                  <c:v>5</c:v>
                </c:pt>
                <c:pt idx="1">
                  <c:v>12</c:v>
                </c:pt>
                <c:pt idx="2">
                  <c:v>16</c:v>
                </c:pt>
                <c:pt idx="3">
                  <c:v>4</c:v>
                </c:pt>
                <c:pt idx="4">
                  <c:v>11</c:v>
                </c:pt>
              </c:numCache>
            </c:numRef>
          </c:val>
          <c:extLst>
            <c:ext xmlns:c16="http://schemas.microsoft.com/office/drawing/2014/chart" uri="{C3380CC4-5D6E-409C-BE32-E72D297353CC}">
              <c16:uniqueId val="{0000000A-B307-4309-B10C-6FD27A7AB416}"/>
            </c:ext>
          </c:extLst>
        </c:ser>
        <c:dLbls>
          <c:showLegendKey val="0"/>
          <c:showVal val="0"/>
          <c:showCatName val="0"/>
          <c:showSerName val="0"/>
          <c:showPercent val="0"/>
          <c:showBubbleSize val="0"/>
          <c:showLeaderLines val="1"/>
        </c:dLbls>
        <c:firstSliceAng val="0"/>
      </c:pieChart>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6.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autoTitleDeleted val="1"/>
    <c:plotArea>
      <c:layout/>
      <c:pieChart>
        <c:varyColors val="1"/>
        <c:ser>
          <c:idx val="0"/>
          <c:order val="0"/>
          <c:tx>
            <c:strRef>
              <c:f>Sheet1!$B$1</c:f>
              <c:strCache>
                <c:ptCount val="1"/>
                <c:pt idx="0">
                  <c:v>victim blaming </c:v>
                </c:pt>
              </c:strCache>
            </c:strRef>
          </c:tx>
          <c:dPt>
            <c:idx val="0"/>
            <c:bubble3D val="0"/>
            <c:spPr>
              <a:solidFill>
                <a:schemeClr val="accent1"/>
              </a:solidFill>
              <a:ln w="19050">
                <a:solidFill>
                  <a:schemeClr val="lt1"/>
                </a:solidFill>
              </a:ln>
              <a:effectLst/>
            </c:spPr>
            <c:extLst>
              <c:ext xmlns:c16="http://schemas.microsoft.com/office/drawing/2014/chart" uri="{C3380CC4-5D6E-409C-BE32-E72D297353CC}">
                <c16:uniqueId val="{00000001-AEF8-472E-BC7B-F4D89AD3147C}"/>
              </c:ext>
            </c:extLst>
          </c:dPt>
          <c:dPt>
            <c:idx val="1"/>
            <c:bubble3D val="0"/>
            <c:spPr>
              <a:solidFill>
                <a:schemeClr val="accent3"/>
              </a:solidFill>
              <a:ln w="19050">
                <a:solidFill>
                  <a:schemeClr val="lt1"/>
                </a:solidFill>
              </a:ln>
              <a:effectLst/>
            </c:spPr>
            <c:extLst>
              <c:ext xmlns:c16="http://schemas.microsoft.com/office/drawing/2014/chart" uri="{C3380CC4-5D6E-409C-BE32-E72D297353CC}">
                <c16:uniqueId val="{00000003-AEF8-472E-BC7B-F4D89AD3147C}"/>
              </c:ext>
            </c:extLst>
          </c:dPt>
          <c:dPt>
            <c:idx val="2"/>
            <c:bubble3D val="0"/>
            <c:spPr>
              <a:solidFill>
                <a:schemeClr val="accent5"/>
              </a:solidFill>
              <a:ln w="19050">
                <a:solidFill>
                  <a:schemeClr val="lt1"/>
                </a:solidFill>
              </a:ln>
              <a:effectLst/>
            </c:spPr>
            <c:extLst>
              <c:ext xmlns:c16="http://schemas.microsoft.com/office/drawing/2014/chart" uri="{C3380CC4-5D6E-409C-BE32-E72D297353CC}">
                <c16:uniqueId val="{00000005-AEF8-472E-BC7B-F4D89AD3147C}"/>
              </c:ext>
            </c:extLst>
          </c:dPt>
          <c:dPt>
            <c:idx val="3"/>
            <c:bubble3D val="0"/>
            <c:spPr>
              <a:solidFill>
                <a:schemeClr val="accent1">
                  <a:lumMod val="60000"/>
                </a:schemeClr>
              </a:solidFill>
              <a:ln w="19050">
                <a:solidFill>
                  <a:schemeClr val="lt1"/>
                </a:solidFill>
              </a:ln>
              <a:effectLst/>
            </c:spPr>
            <c:extLst>
              <c:ext xmlns:c16="http://schemas.microsoft.com/office/drawing/2014/chart" uri="{C3380CC4-5D6E-409C-BE32-E72D297353CC}">
                <c16:uniqueId val="{00000007-AEF8-472E-BC7B-F4D89AD3147C}"/>
              </c:ext>
            </c:extLst>
          </c:dPt>
          <c:cat>
            <c:strRef>
              <c:f>Sheet1!$A$2:$A$5</c:f>
              <c:strCache>
                <c:ptCount val="4"/>
                <c:pt idx="0">
                  <c:v>Yes</c:v>
                </c:pt>
                <c:pt idx="1">
                  <c:v>No</c:v>
                </c:pt>
                <c:pt idx="2">
                  <c:v>Maybe </c:v>
                </c:pt>
                <c:pt idx="3">
                  <c:v>Unsure </c:v>
                </c:pt>
              </c:strCache>
            </c:strRef>
          </c:cat>
          <c:val>
            <c:numRef>
              <c:f>Sheet1!$B$2:$B$5</c:f>
              <c:numCache>
                <c:formatCode>General</c:formatCode>
                <c:ptCount val="4"/>
                <c:pt idx="0">
                  <c:v>39</c:v>
                </c:pt>
                <c:pt idx="1">
                  <c:v>0</c:v>
                </c:pt>
                <c:pt idx="2">
                  <c:v>7</c:v>
                </c:pt>
                <c:pt idx="3">
                  <c:v>2</c:v>
                </c:pt>
              </c:numCache>
            </c:numRef>
          </c:val>
          <c:extLst>
            <c:ext xmlns:c16="http://schemas.microsoft.com/office/drawing/2014/chart" uri="{C3380CC4-5D6E-409C-BE32-E72D297353CC}">
              <c16:uniqueId val="{00000008-AEF8-472E-BC7B-F4D89AD3147C}"/>
            </c:ext>
          </c:extLst>
        </c:ser>
        <c:dLbls>
          <c:showLegendKey val="0"/>
          <c:showVal val="0"/>
          <c:showCatName val="0"/>
          <c:showSerName val="0"/>
          <c:showPercent val="0"/>
          <c:showBubbleSize val="0"/>
          <c:showLeaderLines val="1"/>
        </c:dLbls>
        <c:firstSliceAng val="0"/>
      </c:pieChart>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7.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autoTitleDeleted val="1"/>
    <c:plotArea>
      <c:layout/>
      <c:pieChart>
        <c:varyColors val="1"/>
        <c:ser>
          <c:idx val="0"/>
          <c:order val="0"/>
          <c:tx>
            <c:strRef>
              <c:f>Sheet1!$B$1</c:f>
              <c:strCache>
                <c:ptCount val="1"/>
                <c:pt idx="0">
                  <c:v>victim blaming </c:v>
                </c:pt>
              </c:strCache>
            </c:strRef>
          </c:tx>
          <c:dPt>
            <c:idx val="0"/>
            <c:bubble3D val="0"/>
            <c:spPr>
              <a:solidFill>
                <a:schemeClr val="accent1"/>
              </a:solidFill>
              <a:ln w="19050">
                <a:solidFill>
                  <a:schemeClr val="lt1"/>
                </a:solidFill>
              </a:ln>
              <a:effectLst/>
            </c:spPr>
            <c:extLst>
              <c:ext xmlns:c16="http://schemas.microsoft.com/office/drawing/2014/chart" uri="{C3380CC4-5D6E-409C-BE32-E72D297353CC}">
                <c16:uniqueId val="{00000001-BD26-4A24-9190-A7C572AEBE9E}"/>
              </c:ext>
            </c:extLst>
          </c:dPt>
          <c:dPt>
            <c:idx val="1"/>
            <c:bubble3D val="0"/>
            <c:spPr>
              <a:solidFill>
                <a:schemeClr val="accent3"/>
              </a:solidFill>
              <a:ln w="19050">
                <a:solidFill>
                  <a:schemeClr val="lt1"/>
                </a:solidFill>
              </a:ln>
              <a:effectLst/>
            </c:spPr>
            <c:extLst>
              <c:ext xmlns:c16="http://schemas.microsoft.com/office/drawing/2014/chart" uri="{C3380CC4-5D6E-409C-BE32-E72D297353CC}">
                <c16:uniqueId val="{00000003-BD26-4A24-9190-A7C572AEBE9E}"/>
              </c:ext>
            </c:extLst>
          </c:dPt>
          <c:dPt>
            <c:idx val="2"/>
            <c:bubble3D val="0"/>
            <c:spPr>
              <a:solidFill>
                <a:schemeClr val="accent5"/>
              </a:solidFill>
              <a:ln w="19050">
                <a:solidFill>
                  <a:schemeClr val="lt1"/>
                </a:solidFill>
              </a:ln>
              <a:effectLst/>
            </c:spPr>
            <c:extLst>
              <c:ext xmlns:c16="http://schemas.microsoft.com/office/drawing/2014/chart" uri="{C3380CC4-5D6E-409C-BE32-E72D297353CC}">
                <c16:uniqueId val="{00000005-BD26-4A24-9190-A7C572AEBE9E}"/>
              </c:ext>
            </c:extLst>
          </c:dPt>
          <c:dPt>
            <c:idx val="3"/>
            <c:bubble3D val="0"/>
            <c:spPr>
              <a:solidFill>
                <a:schemeClr val="accent1">
                  <a:lumMod val="60000"/>
                </a:schemeClr>
              </a:solidFill>
              <a:ln w="19050">
                <a:solidFill>
                  <a:schemeClr val="lt1"/>
                </a:solidFill>
              </a:ln>
              <a:effectLst/>
            </c:spPr>
            <c:extLst>
              <c:ext xmlns:c16="http://schemas.microsoft.com/office/drawing/2014/chart" uri="{C3380CC4-5D6E-409C-BE32-E72D297353CC}">
                <c16:uniqueId val="{00000007-BD26-4A24-9190-A7C572AEBE9E}"/>
              </c:ext>
            </c:extLst>
          </c:dPt>
          <c:cat>
            <c:strRef>
              <c:f>Sheet1!$A$2:$A$5</c:f>
              <c:strCache>
                <c:ptCount val="4"/>
                <c:pt idx="0">
                  <c:v>Yes</c:v>
                </c:pt>
                <c:pt idx="1">
                  <c:v>No</c:v>
                </c:pt>
                <c:pt idx="2">
                  <c:v>Maybe </c:v>
                </c:pt>
                <c:pt idx="3">
                  <c:v>Unsure </c:v>
                </c:pt>
              </c:strCache>
            </c:strRef>
          </c:cat>
          <c:val>
            <c:numRef>
              <c:f>Sheet1!$B$2:$B$5</c:f>
              <c:numCache>
                <c:formatCode>General</c:formatCode>
                <c:ptCount val="4"/>
                <c:pt idx="0">
                  <c:v>35</c:v>
                </c:pt>
                <c:pt idx="1">
                  <c:v>4</c:v>
                </c:pt>
                <c:pt idx="2">
                  <c:v>8</c:v>
                </c:pt>
                <c:pt idx="3">
                  <c:v>2</c:v>
                </c:pt>
              </c:numCache>
            </c:numRef>
          </c:val>
          <c:extLst>
            <c:ext xmlns:c16="http://schemas.microsoft.com/office/drawing/2014/chart" uri="{C3380CC4-5D6E-409C-BE32-E72D297353CC}">
              <c16:uniqueId val="{00000008-BD26-4A24-9190-A7C572AEBE9E}"/>
            </c:ext>
          </c:extLst>
        </c:ser>
        <c:dLbls>
          <c:showLegendKey val="0"/>
          <c:showVal val="0"/>
          <c:showCatName val="0"/>
          <c:showSerName val="0"/>
          <c:showPercent val="0"/>
          <c:showBubbleSize val="0"/>
          <c:showLeaderLines val="1"/>
        </c:dLbls>
        <c:firstSliceAng val="0"/>
      </c:pieChart>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8.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autoTitleDeleted val="1"/>
    <c:plotArea>
      <c:layout/>
      <c:pieChart>
        <c:varyColors val="1"/>
        <c:ser>
          <c:idx val="0"/>
          <c:order val="0"/>
          <c:tx>
            <c:strRef>
              <c:f>Sheet1!$B$1</c:f>
              <c:strCache>
                <c:ptCount val="1"/>
                <c:pt idx="0">
                  <c:v>victim blaming </c:v>
                </c:pt>
              </c:strCache>
            </c:strRef>
          </c:tx>
          <c:dPt>
            <c:idx val="0"/>
            <c:bubble3D val="0"/>
            <c:spPr>
              <a:solidFill>
                <a:schemeClr val="accent1"/>
              </a:solidFill>
              <a:ln w="19050">
                <a:solidFill>
                  <a:schemeClr val="lt1"/>
                </a:solidFill>
              </a:ln>
              <a:effectLst/>
            </c:spPr>
            <c:extLst>
              <c:ext xmlns:c16="http://schemas.microsoft.com/office/drawing/2014/chart" uri="{C3380CC4-5D6E-409C-BE32-E72D297353CC}">
                <c16:uniqueId val="{00000001-7D6E-4EF2-9963-901F4E799DED}"/>
              </c:ext>
            </c:extLst>
          </c:dPt>
          <c:dPt>
            <c:idx val="1"/>
            <c:bubble3D val="0"/>
            <c:spPr>
              <a:solidFill>
                <a:schemeClr val="accent3"/>
              </a:solidFill>
              <a:ln w="19050">
                <a:solidFill>
                  <a:schemeClr val="lt1"/>
                </a:solidFill>
              </a:ln>
              <a:effectLst/>
            </c:spPr>
            <c:extLst>
              <c:ext xmlns:c16="http://schemas.microsoft.com/office/drawing/2014/chart" uri="{C3380CC4-5D6E-409C-BE32-E72D297353CC}">
                <c16:uniqueId val="{00000003-7D6E-4EF2-9963-901F4E799DED}"/>
              </c:ext>
            </c:extLst>
          </c:dPt>
          <c:dPt>
            <c:idx val="2"/>
            <c:bubble3D val="0"/>
            <c:spPr>
              <a:solidFill>
                <a:schemeClr val="accent5"/>
              </a:solidFill>
              <a:ln w="19050">
                <a:solidFill>
                  <a:schemeClr val="lt1"/>
                </a:solidFill>
              </a:ln>
              <a:effectLst/>
            </c:spPr>
            <c:extLst>
              <c:ext xmlns:c16="http://schemas.microsoft.com/office/drawing/2014/chart" uri="{C3380CC4-5D6E-409C-BE32-E72D297353CC}">
                <c16:uniqueId val="{00000005-7D6E-4EF2-9963-901F4E799DED}"/>
              </c:ext>
            </c:extLst>
          </c:dPt>
          <c:dPt>
            <c:idx val="3"/>
            <c:bubble3D val="0"/>
            <c:spPr>
              <a:solidFill>
                <a:schemeClr val="accent1">
                  <a:lumMod val="60000"/>
                </a:schemeClr>
              </a:solidFill>
              <a:ln w="19050">
                <a:solidFill>
                  <a:schemeClr val="lt1"/>
                </a:solidFill>
              </a:ln>
              <a:effectLst/>
            </c:spPr>
            <c:extLst>
              <c:ext xmlns:c16="http://schemas.microsoft.com/office/drawing/2014/chart" uri="{C3380CC4-5D6E-409C-BE32-E72D297353CC}">
                <c16:uniqueId val="{00000007-7D6E-4EF2-9963-901F4E799DED}"/>
              </c:ext>
            </c:extLst>
          </c:dPt>
          <c:cat>
            <c:strRef>
              <c:f>Sheet1!$A$2:$A$5</c:f>
              <c:strCache>
                <c:ptCount val="4"/>
                <c:pt idx="0">
                  <c:v>Yes</c:v>
                </c:pt>
                <c:pt idx="1">
                  <c:v>No</c:v>
                </c:pt>
                <c:pt idx="2">
                  <c:v>Maybe </c:v>
                </c:pt>
                <c:pt idx="3">
                  <c:v>Unsure </c:v>
                </c:pt>
              </c:strCache>
            </c:strRef>
          </c:cat>
          <c:val>
            <c:numRef>
              <c:f>Sheet1!$B$2:$B$5</c:f>
              <c:numCache>
                <c:formatCode>General</c:formatCode>
                <c:ptCount val="4"/>
                <c:pt idx="0">
                  <c:v>38</c:v>
                </c:pt>
                <c:pt idx="1">
                  <c:v>4</c:v>
                </c:pt>
                <c:pt idx="2">
                  <c:v>5</c:v>
                </c:pt>
                <c:pt idx="3">
                  <c:v>2</c:v>
                </c:pt>
              </c:numCache>
            </c:numRef>
          </c:val>
          <c:extLst>
            <c:ext xmlns:c16="http://schemas.microsoft.com/office/drawing/2014/chart" uri="{C3380CC4-5D6E-409C-BE32-E72D297353CC}">
              <c16:uniqueId val="{00000008-7D6E-4EF2-9963-901F4E799DED}"/>
            </c:ext>
          </c:extLst>
        </c:ser>
        <c:dLbls>
          <c:showLegendKey val="0"/>
          <c:showVal val="0"/>
          <c:showCatName val="0"/>
          <c:showSerName val="0"/>
          <c:showPercent val="0"/>
          <c:showBubbleSize val="0"/>
          <c:showLeaderLines val="1"/>
        </c:dLbls>
        <c:firstSliceAng val="0"/>
      </c:pieChart>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9.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autoTitleDeleted val="1"/>
    <c:plotArea>
      <c:layout/>
      <c:pieChart>
        <c:varyColors val="1"/>
        <c:ser>
          <c:idx val="0"/>
          <c:order val="0"/>
          <c:tx>
            <c:strRef>
              <c:f>Sheet1!$B$1</c:f>
              <c:strCache>
                <c:ptCount val="1"/>
                <c:pt idx="0">
                  <c:v>Becoming a victim </c:v>
                </c:pt>
              </c:strCache>
            </c:strRef>
          </c:tx>
          <c:dPt>
            <c:idx val="0"/>
            <c:bubble3D val="0"/>
            <c:spPr>
              <a:solidFill>
                <a:schemeClr val="accent1"/>
              </a:solidFill>
              <a:ln w="19050">
                <a:solidFill>
                  <a:schemeClr val="lt1"/>
                </a:solidFill>
              </a:ln>
              <a:effectLst/>
            </c:spPr>
            <c:extLst>
              <c:ext xmlns:c16="http://schemas.microsoft.com/office/drawing/2014/chart" uri="{C3380CC4-5D6E-409C-BE32-E72D297353CC}">
                <c16:uniqueId val="{00000001-0F00-49C2-A11D-0A55D7BB7554}"/>
              </c:ext>
            </c:extLst>
          </c:dPt>
          <c:dPt>
            <c:idx val="1"/>
            <c:bubble3D val="0"/>
            <c:spPr>
              <a:solidFill>
                <a:schemeClr val="accent3"/>
              </a:solidFill>
              <a:ln w="19050">
                <a:solidFill>
                  <a:schemeClr val="lt1"/>
                </a:solidFill>
              </a:ln>
              <a:effectLst/>
            </c:spPr>
            <c:extLst>
              <c:ext xmlns:c16="http://schemas.microsoft.com/office/drawing/2014/chart" uri="{C3380CC4-5D6E-409C-BE32-E72D297353CC}">
                <c16:uniqueId val="{00000003-0F00-49C2-A11D-0A55D7BB7554}"/>
              </c:ext>
            </c:extLst>
          </c:dPt>
          <c:dPt>
            <c:idx val="2"/>
            <c:bubble3D val="0"/>
            <c:spPr>
              <a:solidFill>
                <a:schemeClr val="accent5"/>
              </a:solidFill>
              <a:ln w="19050">
                <a:solidFill>
                  <a:schemeClr val="lt1"/>
                </a:solidFill>
              </a:ln>
              <a:effectLst/>
            </c:spPr>
            <c:extLst>
              <c:ext xmlns:c16="http://schemas.microsoft.com/office/drawing/2014/chart" uri="{C3380CC4-5D6E-409C-BE32-E72D297353CC}">
                <c16:uniqueId val="{00000005-0F00-49C2-A11D-0A55D7BB7554}"/>
              </c:ext>
            </c:extLst>
          </c:dPt>
          <c:dPt>
            <c:idx val="3"/>
            <c:bubble3D val="0"/>
            <c:spPr>
              <a:solidFill>
                <a:schemeClr val="accent1">
                  <a:lumMod val="60000"/>
                </a:schemeClr>
              </a:solidFill>
              <a:ln w="19050">
                <a:solidFill>
                  <a:schemeClr val="lt1"/>
                </a:solidFill>
              </a:ln>
              <a:effectLst/>
            </c:spPr>
            <c:extLst>
              <c:ext xmlns:c16="http://schemas.microsoft.com/office/drawing/2014/chart" uri="{C3380CC4-5D6E-409C-BE32-E72D297353CC}">
                <c16:uniqueId val="{00000007-0F00-49C2-A11D-0A55D7BB7554}"/>
              </c:ext>
            </c:extLst>
          </c:dPt>
          <c:dPt>
            <c:idx val="4"/>
            <c:bubble3D val="0"/>
            <c:spPr>
              <a:solidFill>
                <a:schemeClr val="accent3">
                  <a:lumMod val="60000"/>
                </a:schemeClr>
              </a:solidFill>
              <a:ln w="19050">
                <a:solidFill>
                  <a:schemeClr val="lt1"/>
                </a:solidFill>
              </a:ln>
              <a:effectLst/>
            </c:spPr>
            <c:extLst>
              <c:ext xmlns:c16="http://schemas.microsoft.com/office/drawing/2014/chart" uri="{C3380CC4-5D6E-409C-BE32-E72D297353CC}">
                <c16:uniqueId val="{00000009-0F00-49C2-A11D-0A55D7BB7554}"/>
              </c:ext>
            </c:extLst>
          </c:dPt>
          <c:cat>
            <c:strRef>
              <c:f>Sheet1!$A$2:$A$6</c:f>
              <c:strCache>
                <c:ptCount val="5"/>
                <c:pt idx="0">
                  <c:v>Always </c:v>
                </c:pt>
                <c:pt idx="1">
                  <c:v>Sometimes </c:v>
                </c:pt>
                <c:pt idx="2">
                  <c:v>Rarely</c:v>
                </c:pt>
                <c:pt idx="3">
                  <c:v>Never </c:v>
                </c:pt>
                <c:pt idx="4">
                  <c:v>Unsure </c:v>
                </c:pt>
              </c:strCache>
            </c:strRef>
          </c:cat>
          <c:val>
            <c:numRef>
              <c:f>Sheet1!$B$2:$B$6</c:f>
              <c:numCache>
                <c:formatCode>General</c:formatCode>
                <c:ptCount val="5"/>
                <c:pt idx="0">
                  <c:v>3</c:v>
                </c:pt>
                <c:pt idx="1">
                  <c:v>32</c:v>
                </c:pt>
                <c:pt idx="2">
                  <c:v>5</c:v>
                </c:pt>
                <c:pt idx="3">
                  <c:v>1</c:v>
                </c:pt>
                <c:pt idx="4">
                  <c:v>8</c:v>
                </c:pt>
              </c:numCache>
            </c:numRef>
          </c:val>
          <c:extLst>
            <c:ext xmlns:c16="http://schemas.microsoft.com/office/drawing/2014/chart" uri="{C3380CC4-5D6E-409C-BE32-E72D297353CC}">
              <c16:uniqueId val="{0000000A-0F00-49C2-A11D-0A55D7BB7554}"/>
            </c:ext>
          </c:extLst>
        </c:ser>
        <c:dLbls>
          <c:showLegendKey val="0"/>
          <c:showVal val="0"/>
          <c:showCatName val="0"/>
          <c:showSerName val="0"/>
          <c:showPercent val="0"/>
          <c:showBubbleSize val="0"/>
          <c:showLeaderLines val="1"/>
        </c:dLbls>
        <c:firstSliceAng val="0"/>
      </c:pieChart>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10.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autoTitleDeleted val="1"/>
    <c:plotArea>
      <c:layout/>
      <c:pieChart>
        <c:varyColors val="1"/>
        <c:ser>
          <c:idx val="0"/>
          <c:order val="0"/>
          <c:tx>
            <c:strRef>
              <c:f>Sheet1!$B$1</c:f>
              <c:strCache>
                <c:ptCount val="1"/>
                <c:pt idx="0">
                  <c:v>Sales</c:v>
                </c:pt>
              </c:strCache>
            </c:strRef>
          </c:tx>
          <c:dPt>
            <c:idx val="0"/>
            <c:bubble3D val="0"/>
            <c:spPr>
              <a:solidFill>
                <a:schemeClr val="accent1"/>
              </a:solidFill>
              <a:ln w="19050">
                <a:solidFill>
                  <a:schemeClr val="lt1"/>
                </a:solidFill>
              </a:ln>
              <a:effectLst/>
            </c:spPr>
            <c:extLst>
              <c:ext xmlns:c16="http://schemas.microsoft.com/office/drawing/2014/chart" uri="{C3380CC4-5D6E-409C-BE32-E72D297353CC}">
                <c16:uniqueId val="{00000001-A0E1-4A87-BBFA-7B21050A40C1}"/>
              </c:ext>
            </c:extLst>
          </c:dPt>
          <c:dPt>
            <c:idx val="1"/>
            <c:bubble3D val="0"/>
            <c:spPr>
              <a:solidFill>
                <a:schemeClr val="accent3"/>
              </a:solidFill>
              <a:ln w="19050">
                <a:solidFill>
                  <a:schemeClr val="lt1"/>
                </a:solidFill>
              </a:ln>
              <a:effectLst/>
            </c:spPr>
            <c:extLst>
              <c:ext xmlns:c16="http://schemas.microsoft.com/office/drawing/2014/chart" uri="{C3380CC4-5D6E-409C-BE32-E72D297353CC}">
                <c16:uniqueId val="{00000003-A0E1-4A87-BBFA-7B21050A40C1}"/>
              </c:ext>
            </c:extLst>
          </c:dPt>
          <c:dPt>
            <c:idx val="2"/>
            <c:bubble3D val="0"/>
            <c:spPr>
              <a:solidFill>
                <a:schemeClr val="accent5"/>
              </a:solidFill>
              <a:ln w="19050">
                <a:solidFill>
                  <a:schemeClr val="lt1"/>
                </a:solidFill>
              </a:ln>
              <a:effectLst/>
            </c:spPr>
            <c:extLst>
              <c:ext xmlns:c16="http://schemas.microsoft.com/office/drawing/2014/chart" uri="{C3380CC4-5D6E-409C-BE32-E72D297353CC}">
                <c16:uniqueId val="{00000005-A0E1-4A87-BBFA-7B21050A40C1}"/>
              </c:ext>
            </c:extLst>
          </c:dPt>
          <c:dPt>
            <c:idx val="3"/>
            <c:bubble3D val="0"/>
            <c:spPr>
              <a:solidFill>
                <a:schemeClr val="accent1">
                  <a:lumMod val="60000"/>
                </a:schemeClr>
              </a:solidFill>
              <a:ln w="19050">
                <a:solidFill>
                  <a:schemeClr val="lt1"/>
                </a:solidFill>
              </a:ln>
              <a:effectLst/>
            </c:spPr>
            <c:extLst>
              <c:ext xmlns:c16="http://schemas.microsoft.com/office/drawing/2014/chart" uri="{C3380CC4-5D6E-409C-BE32-E72D297353CC}">
                <c16:uniqueId val="{00000007-A0E1-4A87-BBFA-7B21050A40C1}"/>
              </c:ext>
            </c:extLst>
          </c:dPt>
          <c:cat>
            <c:strRef>
              <c:f>Sheet1!$A$2:$A$5</c:f>
              <c:strCache>
                <c:ptCount val="4"/>
                <c:pt idx="0">
                  <c:v>Yes </c:v>
                </c:pt>
                <c:pt idx="1">
                  <c:v>No</c:v>
                </c:pt>
                <c:pt idx="2">
                  <c:v>Myabe </c:v>
                </c:pt>
                <c:pt idx="3">
                  <c:v>Unsure </c:v>
                </c:pt>
              </c:strCache>
            </c:strRef>
          </c:cat>
          <c:val>
            <c:numRef>
              <c:f>Sheet1!$B$2:$B$5</c:f>
              <c:numCache>
                <c:formatCode>General</c:formatCode>
                <c:ptCount val="4"/>
                <c:pt idx="0">
                  <c:v>36</c:v>
                </c:pt>
                <c:pt idx="1">
                  <c:v>3</c:v>
                </c:pt>
                <c:pt idx="2">
                  <c:v>4</c:v>
                </c:pt>
                <c:pt idx="3">
                  <c:v>6</c:v>
                </c:pt>
              </c:numCache>
            </c:numRef>
          </c:val>
          <c:extLst>
            <c:ext xmlns:c16="http://schemas.microsoft.com/office/drawing/2014/chart" uri="{C3380CC4-5D6E-409C-BE32-E72D297353CC}">
              <c16:uniqueId val="{00000008-A0E1-4A87-BBFA-7B21050A40C1}"/>
            </c:ext>
          </c:extLst>
        </c:ser>
        <c:dLbls>
          <c:showLegendKey val="0"/>
          <c:showVal val="0"/>
          <c:showCatName val="0"/>
          <c:showSerName val="0"/>
          <c:showPercent val="0"/>
          <c:showBubbleSize val="0"/>
          <c:showLeaderLines val="1"/>
        </c:dLbls>
        <c:firstSliceAng val="0"/>
      </c:pieChart>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1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autoTitleDeleted val="1"/>
    <c:plotArea>
      <c:layout/>
      <c:barChart>
        <c:barDir val="bar"/>
        <c:grouping val="clustered"/>
        <c:varyColors val="0"/>
        <c:ser>
          <c:idx val="0"/>
          <c:order val="0"/>
          <c:tx>
            <c:strRef>
              <c:f>Sheet1!$B$1</c:f>
              <c:strCache>
                <c:ptCount val="1"/>
                <c:pt idx="0">
                  <c:v>Empathy level </c:v>
                </c:pt>
              </c:strCache>
            </c:strRef>
          </c:tx>
          <c:spPr>
            <a:solidFill>
              <a:schemeClr val="accent1"/>
            </a:solidFill>
            <a:ln>
              <a:noFill/>
            </a:ln>
            <a:effectLst/>
          </c:spPr>
          <c:invertIfNegative val="0"/>
          <c:cat>
            <c:numRef>
              <c:f>Sheet1!$A$2:$A$11</c:f>
              <c:numCache>
                <c:formatCode>General</c:formatCode>
                <c:ptCount val="10"/>
                <c:pt idx="0">
                  <c:v>1</c:v>
                </c:pt>
                <c:pt idx="1">
                  <c:v>2</c:v>
                </c:pt>
                <c:pt idx="2">
                  <c:v>3</c:v>
                </c:pt>
                <c:pt idx="3">
                  <c:v>4</c:v>
                </c:pt>
                <c:pt idx="4">
                  <c:v>5</c:v>
                </c:pt>
                <c:pt idx="5">
                  <c:v>6</c:v>
                </c:pt>
                <c:pt idx="6">
                  <c:v>7</c:v>
                </c:pt>
                <c:pt idx="7">
                  <c:v>8</c:v>
                </c:pt>
                <c:pt idx="8">
                  <c:v>9</c:v>
                </c:pt>
                <c:pt idx="9">
                  <c:v>10</c:v>
                </c:pt>
              </c:numCache>
            </c:numRef>
          </c:cat>
          <c:val>
            <c:numRef>
              <c:f>Sheet1!$B$2:$B$11</c:f>
              <c:numCache>
                <c:formatCode>General</c:formatCode>
                <c:ptCount val="10"/>
                <c:pt idx="0">
                  <c:v>0</c:v>
                </c:pt>
                <c:pt idx="1">
                  <c:v>1</c:v>
                </c:pt>
                <c:pt idx="2">
                  <c:v>2</c:v>
                </c:pt>
                <c:pt idx="3">
                  <c:v>0</c:v>
                </c:pt>
                <c:pt idx="4">
                  <c:v>0</c:v>
                </c:pt>
                <c:pt idx="5">
                  <c:v>4</c:v>
                </c:pt>
                <c:pt idx="6">
                  <c:v>4</c:v>
                </c:pt>
                <c:pt idx="7">
                  <c:v>7</c:v>
                </c:pt>
                <c:pt idx="8">
                  <c:v>3</c:v>
                </c:pt>
                <c:pt idx="9">
                  <c:v>31</c:v>
                </c:pt>
              </c:numCache>
            </c:numRef>
          </c:val>
          <c:extLst>
            <c:ext xmlns:c16="http://schemas.microsoft.com/office/drawing/2014/chart" uri="{C3380CC4-5D6E-409C-BE32-E72D297353CC}">
              <c16:uniqueId val="{00000000-9D94-498A-9B94-84AA65A6AF49}"/>
            </c:ext>
          </c:extLst>
        </c:ser>
        <c:dLbls>
          <c:showLegendKey val="0"/>
          <c:showVal val="0"/>
          <c:showCatName val="0"/>
          <c:showSerName val="0"/>
          <c:showPercent val="0"/>
          <c:showBubbleSize val="0"/>
        </c:dLbls>
        <c:gapWidth val="182"/>
        <c:axId val="1445801936"/>
        <c:axId val="1445798576"/>
      </c:barChart>
      <c:catAx>
        <c:axId val="1445801936"/>
        <c:scaling>
          <c:orientation val="minMax"/>
        </c:scaling>
        <c:delete val="0"/>
        <c:axPos val="l"/>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445798576"/>
        <c:crosses val="autoZero"/>
        <c:auto val="1"/>
        <c:lblAlgn val="ctr"/>
        <c:lblOffset val="100"/>
        <c:noMultiLvlLbl val="0"/>
      </c:catAx>
      <c:valAx>
        <c:axId val="1445798576"/>
        <c:scaling>
          <c:orientation val="minMax"/>
        </c:scaling>
        <c:delete val="0"/>
        <c:axPos val="b"/>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445801936"/>
        <c:crosses val="autoZero"/>
        <c:crossBetween val="between"/>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olors1.xml><?xml version="1.0" encoding="utf-8"?>
<cs:colorStyle xmlns:cs="http://schemas.microsoft.com/office/drawing/2012/chartStyle" xmlns:a="http://schemas.openxmlformats.org/drawingml/2006/main" meth="cycle" id="11">
  <a:schemeClr val="accent1"/>
  <a:schemeClr val="accent3"/>
  <a:schemeClr val="accent5"/>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2.xml><?xml version="1.0" encoding="utf-8"?>
<cs:colorStyle xmlns:cs="http://schemas.microsoft.com/office/drawing/2012/chartStyle" xmlns:a="http://schemas.openxmlformats.org/drawingml/2006/main" meth="cycle" id="11">
  <a:schemeClr val="accent1"/>
  <a:schemeClr val="accent3"/>
  <a:schemeClr val="accent5"/>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3.xml><?xml version="1.0" encoding="utf-8"?>
<cs:colorStyle xmlns:cs="http://schemas.microsoft.com/office/drawing/2012/chartStyle" xmlns:a="http://schemas.openxmlformats.org/drawingml/2006/main" meth="cycle" id="11">
  <a:schemeClr val="accent1"/>
  <a:schemeClr val="accent3"/>
  <a:schemeClr val="accent5"/>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4.xml><?xml version="1.0" encoding="utf-8"?>
<cs:colorStyle xmlns:cs="http://schemas.microsoft.com/office/drawing/2012/chartStyle" xmlns:a="http://schemas.openxmlformats.org/drawingml/2006/main" meth="cycle" id="11">
  <a:schemeClr val="accent1"/>
  <a:schemeClr val="accent3"/>
  <a:schemeClr val="accent5"/>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5.xml><?xml version="1.0" encoding="utf-8"?>
<cs:colorStyle xmlns:cs="http://schemas.microsoft.com/office/drawing/2012/chartStyle" xmlns:a="http://schemas.openxmlformats.org/drawingml/2006/main" meth="cycle" id="11">
  <a:schemeClr val="accent1"/>
  <a:schemeClr val="accent3"/>
  <a:schemeClr val="accent5"/>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6.xml><?xml version="1.0" encoding="utf-8"?>
<cs:colorStyle xmlns:cs="http://schemas.microsoft.com/office/drawing/2012/chartStyle" xmlns:a="http://schemas.openxmlformats.org/drawingml/2006/main" meth="cycle" id="11">
  <a:schemeClr val="accent1"/>
  <a:schemeClr val="accent3"/>
  <a:schemeClr val="accent5"/>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7.xml><?xml version="1.0" encoding="utf-8"?>
<cs:colorStyle xmlns:cs="http://schemas.microsoft.com/office/drawing/2012/chartStyle" xmlns:a="http://schemas.openxmlformats.org/drawingml/2006/main" meth="cycle" id="11">
  <a:schemeClr val="accent1"/>
  <a:schemeClr val="accent3"/>
  <a:schemeClr val="accent5"/>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8.xml><?xml version="1.0" encoding="utf-8"?>
<cs:colorStyle xmlns:cs="http://schemas.microsoft.com/office/drawing/2012/chartStyle" xmlns:a="http://schemas.openxmlformats.org/drawingml/2006/main" meth="cycle" id="11">
  <a:schemeClr val="accent1"/>
  <a:schemeClr val="accent3"/>
  <a:schemeClr val="accent5"/>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9.xml><?xml version="1.0" encoding="utf-8"?>
<cs:colorStyle xmlns:cs="http://schemas.microsoft.com/office/drawing/2012/chartStyle" xmlns:a="http://schemas.openxmlformats.org/drawingml/2006/main" meth="cycle" id="11">
  <a:schemeClr val="accent1"/>
  <a:schemeClr val="accent3"/>
  <a:schemeClr val="accent5"/>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10.xml><?xml version="1.0" encoding="utf-8"?>
<cs:colorStyle xmlns:cs="http://schemas.microsoft.com/office/drawing/2012/chartStyle" xmlns:a="http://schemas.openxmlformats.org/drawingml/2006/main" meth="cycle" id="11">
  <a:schemeClr val="accent1"/>
  <a:schemeClr val="accent3"/>
  <a:schemeClr val="accent5"/>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1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5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spPr>
      <a:ln w="19050">
        <a:solidFill>
          <a:schemeClr val="lt1"/>
        </a:solidFill>
      </a:ln>
    </cs:spPr>
  </cs:dataPoint>
  <cs:dataPoint3D>
    <cs:lnRef idx="0"/>
    <cs:fillRef idx="1">
      <cs:styleClr val="auto"/>
    </cs:fillRef>
    <cs:effectRef idx="0"/>
    <cs:fontRef idx="minor">
      <a:schemeClr val="tx1"/>
    </cs:fontRef>
    <cs:spPr>
      <a:ln w="25400">
        <a:solidFill>
          <a:schemeClr val="lt1"/>
        </a:solidFill>
      </a:ln>
    </cs:spPr>
  </cs:dataPoint3D>
  <cs:dataPointLine>
    <cs:lnRef idx="0">
      <cs:styleClr val="auto"/>
    </cs:lnRef>
    <cs:fillRef idx="0"/>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2.xml><?xml version="1.0" encoding="utf-8"?>
<cs:chartStyle xmlns:cs="http://schemas.microsoft.com/office/drawing/2012/chartStyle" xmlns:a="http://schemas.openxmlformats.org/drawingml/2006/main" id="25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spPr>
      <a:ln w="19050">
        <a:solidFill>
          <a:schemeClr val="lt1"/>
        </a:solidFill>
      </a:ln>
    </cs:spPr>
  </cs:dataPoint>
  <cs:dataPoint3D>
    <cs:lnRef idx="0"/>
    <cs:fillRef idx="1">
      <cs:styleClr val="auto"/>
    </cs:fillRef>
    <cs:effectRef idx="0"/>
    <cs:fontRef idx="minor">
      <a:schemeClr val="tx1"/>
    </cs:fontRef>
    <cs:spPr>
      <a:ln w="25400">
        <a:solidFill>
          <a:schemeClr val="lt1"/>
        </a:solidFill>
      </a:ln>
    </cs:spPr>
  </cs:dataPoint3D>
  <cs:dataPointLine>
    <cs:lnRef idx="0">
      <cs:styleClr val="auto"/>
    </cs:lnRef>
    <cs:fillRef idx="0"/>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3.xml><?xml version="1.0" encoding="utf-8"?>
<cs:chartStyle xmlns:cs="http://schemas.microsoft.com/office/drawing/2012/chartStyle" xmlns:a="http://schemas.openxmlformats.org/drawingml/2006/main" id="25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spPr>
      <a:ln w="19050">
        <a:solidFill>
          <a:schemeClr val="lt1"/>
        </a:solidFill>
      </a:ln>
    </cs:spPr>
  </cs:dataPoint>
  <cs:dataPoint3D>
    <cs:lnRef idx="0"/>
    <cs:fillRef idx="1">
      <cs:styleClr val="auto"/>
    </cs:fillRef>
    <cs:effectRef idx="0"/>
    <cs:fontRef idx="minor">
      <a:schemeClr val="tx1"/>
    </cs:fontRef>
    <cs:spPr>
      <a:ln w="25400">
        <a:solidFill>
          <a:schemeClr val="lt1"/>
        </a:solidFill>
      </a:ln>
    </cs:spPr>
  </cs:dataPoint3D>
  <cs:dataPointLine>
    <cs:lnRef idx="0">
      <cs:styleClr val="auto"/>
    </cs:lnRef>
    <cs:fillRef idx="0"/>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4.xml><?xml version="1.0" encoding="utf-8"?>
<cs:chartStyle xmlns:cs="http://schemas.microsoft.com/office/drawing/2012/chartStyle" xmlns:a="http://schemas.openxmlformats.org/drawingml/2006/main" id="25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spPr>
      <a:ln w="19050">
        <a:solidFill>
          <a:schemeClr val="lt1"/>
        </a:solidFill>
      </a:ln>
    </cs:spPr>
  </cs:dataPoint>
  <cs:dataPoint3D>
    <cs:lnRef idx="0"/>
    <cs:fillRef idx="1">
      <cs:styleClr val="auto"/>
    </cs:fillRef>
    <cs:effectRef idx="0"/>
    <cs:fontRef idx="minor">
      <a:schemeClr val="tx1"/>
    </cs:fontRef>
    <cs:spPr>
      <a:ln w="25400">
        <a:solidFill>
          <a:schemeClr val="lt1"/>
        </a:solidFill>
      </a:ln>
    </cs:spPr>
  </cs:dataPoint3D>
  <cs:dataPointLine>
    <cs:lnRef idx="0">
      <cs:styleClr val="auto"/>
    </cs:lnRef>
    <cs:fillRef idx="0"/>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5.xml><?xml version="1.0" encoding="utf-8"?>
<cs:chartStyle xmlns:cs="http://schemas.microsoft.com/office/drawing/2012/chartStyle" xmlns:a="http://schemas.openxmlformats.org/drawingml/2006/main" id="25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spPr>
      <a:ln w="19050">
        <a:solidFill>
          <a:schemeClr val="lt1"/>
        </a:solidFill>
      </a:ln>
    </cs:spPr>
  </cs:dataPoint>
  <cs:dataPoint3D>
    <cs:lnRef idx="0"/>
    <cs:fillRef idx="1">
      <cs:styleClr val="auto"/>
    </cs:fillRef>
    <cs:effectRef idx="0"/>
    <cs:fontRef idx="minor">
      <a:schemeClr val="tx1"/>
    </cs:fontRef>
    <cs:spPr>
      <a:ln w="25400">
        <a:solidFill>
          <a:schemeClr val="lt1"/>
        </a:solidFill>
      </a:ln>
    </cs:spPr>
  </cs:dataPoint3D>
  <cs:dataPointLine>
    <cs:lnRef idx="0">
      <cs:styleClr val="auto"/>
    </cs:lnRef>
    <cs:fillRef idx="0"/>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6.xml><?xml version="1.0" encoding="utf-8"?>
<cs:chartStyle xmlns:cs="http://schemas.microsoft.com/office/drawing/2012/chartStyle" xmlns:a="http://schemas.openxmlformats.org/drawingml/2006/main" id="25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spPr>
      <a:ln w="19050">
        <a:solidFill>
          <a:schemeClr val="lt1"/>
        </a:solidFill>
      </a:ln>
    </cs:spPr>
  </cs:dataPoint>
  <cs:dataPoint3D>
    <cs:lnRef idx="0"/>
    <cs:fillRef idx="1">
      <cs:styleClr val="auto"/>
    </cs:fillRef>
    <cs:effectRef idx="0"/>
    <cs:fontRef idx="minor">
      <a:schemeClr val="tx1"/>
    </cs:fontRef>
    <cs:spPr>
      <a:ln w="25400">
        <a:solidFill>
          <a:schemeClr val="lt1"/>
        </a:solidFill>
      </a:ln>
    </cs:spPr>
  </cs:dataPoint3D>
  <cs:dataPointLine>
    <cs:lnRef idx="0">
      <cs:styleClr val="auto"/>
    </cs:lnRef>
    <cs:fillRef idx="0"/>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7.xml><?xml version="1.0" encoding="utf-8"?>
<cs:chartStyle xmlns:cs="http://schemas.microsoft.com/office/drawing/2012/chartStyle" xmlns:a="http://schemas.openxmlformats.org/drawingml/2006/main" id="25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spPr>
      <a:ln w="19050">
        <a:solidFill>
          <a:schemeClr val="lt1"/>
        </a:solidFill>
      </a:ln>
    </cs:spPr>
  </cs:dataPoint>
  <cs:dataPoint3D>
    <cs:lnRef idx="0"/>
    <cs:fillRef idx="1">
      <cs:styleClr val="auto"/>
    </cs:fillRef>
    <cs:effectRef idx="0"/>
    <cs:fontRef idx="minor">
      <a:schemeClr val="tx1"/>
    </cs:fontRef>
    <cs:spPr>
      <a:ln w="25400">
        <a:solidFill>
          <a:schemeClr val="lt1"/>
        </a:solidFill>
      </a:ln>
    </cs:spPr>
  </cs:dataPoint3D>
  <cs:dataPointLine>
    <cs:lnRef idx="0">
      <cs:styleClr val="auto"/>
    </cs:lnRef>
    <cs:fillRef idx="0"/>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8.xml><?xml version="1.0" encoding="utf-8"?>
<cs:chartStyle xmlns:cs="http://schemas.microsoft.com/office/drawing/2012/chartStyle" xmlns:a="http://schemas.openxmlformats.org/drawingml/2006/main" id="25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spPr>
      <a:ln w="19050">
        <a:solidFill>
          <a:schemeClr val="lt1"/>
        </a:solidFill>
      </a:ln>
    </cs:spPr>
  </cs:dataPoint>
  <cs:dataPoint3D>
    <cs:lnRef idx="0"/>
    <cs:fillRef idx="1">
      <cs:styleClr val="auto"/>
    </cs:fillRef>
    <cs:effectRef idx="0"/>
    <cs:fontRef idx="minor">
      <a:schemeClr val="tx1"/>
    </cs:fontRef>
    <cs:spPr>
      <a:ln w="25400">
        <a:solidFill>
          <a:schemeClr val="lt1"/>
        </a:solidFill>
      </a:ln>
    </cs:spPr>
  </cs:dataPoint3D>
  <cs:dataPointLine>
    <cs:lnRef idx="0">
      <cs:styleClr val="auto"/>
    </cs:lnRef>
    <cs:fillRef idx="0"/>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9.xml><?xml version="1.0" encoding="utf-8"?>
<cs:chartStyle xmlns:cs="http://schemas.microsoft.com/office/drawing/2012/chartStyle" xmlns:a="http://schemas.openxmlformats.org/drawingml/2006/main" id="25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spPr>
      <a:ln w="19050">
        <a:solidFill>
          <a:schemeClr val="lt1"/>
        </a:solidFill>
      </a:ln>
    </cs:spPr>
  </cs:dataPoint>
  <cs:dataPoint3D>
    <cs:lnRef idx="0"/>
    <cs:fillRef idx="1">
      <cs:styleClr val="auto"/>
    </cs:fillRef>
    <cs:effectRef idx="0"/>
    <cs:fontRef idx="minor">
      <a:schemeClr val="tx1"/>
    </cs:fontRef>
    <cs:spPr>
      <a:ln w="25400">
        <a:solidFill>
          <a:schemeClr val="lt1"/>
        </a:solidFill>
      </a:ln>
    </cs:spPr>
  </cs:dataPoint3D>
  <cs:dataPointLine>
    <cs:lnRef idx="0">
      <cs:styleClr val="auto"/>
    </cs:lnRef>
    <cs:fillRef idx="0"/>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10.xml><?xml version="1.0" encoding="utf-8"?>
<cs:chartStyle xmlns:cs="http://schemas.microsoft.com/office/drawing/2012/chartStyle" xmlns:a="http://schemas.openxmlformats.org/drawingml/2006/main" id="25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spPr>
      <a:ln w="19050">
        <a:solidFill>
          <a:schemeClr val="lt1"/>
        </a:solidFill>
      </a:ln>
    </cs:spPr>
  </cs:dataPoint>
  <cs:dataPoint3D>
    <cs:lnRef idx="0"/>
    <cs:fillRef idx="1">
      <cs:styleClr val="auto"/>
    </cs:fillRef>
    <cs:effectRef idx="0"/>
    <cs:fontRef idx="minor">
      <a:schemeClr val="tx1"/>
    </cs:fontRef>
    <cs:spPr>
      <a:ln w="25400">
        <a:solidFill>
          <a:schemeClr val="lt1"/>
        </a:solidFill>
      </a:ln>
    </cs:spPr>
  </cs:dataPoint3D>
  <cs:dataPointLine>
    <cs:lnRef idx="0">
      <cs:styleClr val="auto"/>
    </cs:lnRef>
    <cs:fillRef idx="0"/>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11.xml><?xml version="1.0" encoding="utf-8"?>
<cs:chartStyle xmlns:cs="http://schemas.microsoft.com/office/drawing/2012/chartStyle" xmlns:a="http://schemas.openxmlformats.org/drawingml/2006/main" id="216">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docParts>
    <w:docPart>
      <w:docPartPr>
        <w:name w:val="6B22342E64E04C0C995517D24B46CB2D"/>
        <w:category>
          <w:name w:val="General"/>
          <w:gallery w:val="placeholder"/>
        </w:category>
        <w:types>
          <w:type w:val="bbPlcHdr"/>
        </w:types>
        <w:behaviors>
          <w:behavior w:val="content"/>
        </w:behaviors>
        <w:guid w:val="{314CE654-60B5-4350-83A5-6BC74EFD3FC7}"/>
      </w:docPartPr>
      <w:docPartBody>
        <w:p w:rsidR="00A94E1C" w:rsidRDefault="00760561" w:rsidP="00760561">
          <w:pPr>
            <w:pStyle w:val="6B22342E64E04C0C995517D24B46CB2D"/>
          </w:pPr>
          <w:r>
            <w:rPr>
              <w:rFonts w:asciiTheme="majorHAnsi" w:eastAsiaTheme="majorEastAsia" w:hAnsiTheme="majorHAnsi" w:cstheme="majorBidi"/>
              <w:caps/>
              <w:color w:val="156082" w:themeColor="accent1"/>
              <w:sz w:val="80"/>
              <w:szCs w:val="80"/>
            </w:rPr>
            <w:t>[Document title]</w:t>
          </w:r>
        </w:p>
      </w:docPartBody>
    </w:docPart>
    <w:docPart>
      <w:docPartPr>
        <w:name w:val="8B595DF00A334732BAC6407AF0AB0068"/>
        <w:category>
          <w:name w:val="General"/>
          <w:gallery w:val="placeholder"/>
        </w:category>
        <w:types>
          <w:type w:val="bbPlcHdr"/>
        </w:types>
        <w:behaviors>
          <w:behavior w:val="content"/>
        </w:behaviors>
        <w:guid w:val="{2356BA32-F23D-4DB5-8C58-97247B8270A9}"/>
      </w:docPartPr>
      <w:docPartBody>
        <w:p w:rsidR="00A94E1C" w:rsidRDefault="00760561" w:rsidP="00760561">
          <w:pPr>
            <w:pStyle w:val="8B595DF00A334732BAC6407AF0AB0068"/>
          </w:pPr>
          <w:r>
            <w:rPr>
              <w:color w:val="156082" w:themeColor="accent1"/>
              <w:sz w:val="28"/>
              <w:szCs w:val="28"/>
            </w:rPr>
            <w:t>[Document subtitle]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Cambria Math">
    <w:panose1 w:val="02040503050406030204"/>
    <w:charset w:val="00"/>
    <w:family w:val="roman"/>
    <w:pitch w:val="variable"/>
    <w:sig w:usb0="E00006FF" w:usb1="420024FF" w:usb2="02000000" w:usb3="00000000" w:csb0="0000019F"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60561"/>
    <w:rsid w:val="000D1837"/>
    <w:rsid w:val="00193B9B"/>
    <w:rsid w:val="003E46A5"/>
    <w:rsid w:val="004124C2"/>
    <w:rsid w:val="0073623B"/>
    <w:rsid w:val="00760561"/>
    <w:rsid w:val="008531AF"/>
    <w:rsid w:val="008A135A"/>
    <w:rsid w:val="00A9299F"/>
    <w:rsid w:val="00A94E1C"/>
    <w:rsid w:val="00CA3FF5"/>
  </w:rsids>
  <m:mathPr>
    <m:mathFont m:val="Cambria Math"/>
    <m:brkBin m:val="before"/>
    <m:brkBinSub m:val="--"/>
    <m:smallFrac m:val="0"/>
    <m:dispDef/>
    <m:lMargin m:val="0"/>
    <m:rMargin m:val="0"/>
    <m:defJc m:val="centerGroup"/>
    <m:wrapIndent m:val="1440"/>
    <m:intLim m:val="subSup"/>
    <m:naryLim m:val="undOvr"/>
  </m:mathPr>
  <w:themeFontLang w:val="en-GB" w:bidi="ar-SA"/>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en-GB"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6B22342E64E04C0C995517D24B46CB2D">
    <w:name w:val="6B22342E64E04C0C995517D24B46CB2D"/>
    <w:rsid w:val="00760561"/>
  </w:style>
  <w:style w:type="paragraph" w:customStyle="1" w:styleId="8B595DF00A334732BAC6407AF0AB0068">
    <w:name w:val="8B595DF00A334732BAC6407AF0AB0068"/>
    <w:rsid w:val="00760561"/>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2025-05-06T00:00:00</PublishDate>
  <Abstract>Report represents an analysis and evaluation of … Analysis shows … The report finds … Evidence suggests … The major issues are … Recommendations suggest</Abstract>
  <CompanyAddress>2204812</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EDB4B5DA-C999-4E32-B098-96EFF9B0C9D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62</Pages>
  <Words>13414</Words>
  <Characters>72306</Characters>
  <Application>Microsoft Office Word</Application>
  <DocSecurity>0</DocSecurity>
  <Lines>1314</Lines>
  <Paragraphs>308</Paragraphs>
  <ScaleCrop>false</ScaleCrop>
  <HeadingPairs>
    <vt:vector size="2" baseType="variant">
      <vt:variant>
        <vt:lpstr>Title</vt:lpstr>
      </vt:variant>
      <vt:variant>
        <vt:i4>1</vt:i4>
      </vt:variant>
    </vt:vector>
  </HeadingPairs>
  <TitlesOfParts>
    <vt:vector size="1" baseType="lpstr">
      <vt:lpstr>Societal attitudes, victim blaming and the role they play in reinforcing sterotypes within the criminal justice system</vt:lpstr>
    </vt:vector>
  </TitlesOfParts>
  <Company>hannah willett</Company>
  <LinksUpToDate>false</LinksUpToDate>
  <CharactersWithSpaces>85412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Societal attitudes, victim blaming and the role they play in reinforcing stereotypes within the criminal justice system</dc:title>
  <dc:subject>BMCP6006</dc:subject>
  <dc:creator>Mike Durke</dc:creator>
  <cp:keywords/>
  <dc:description/>
  <cp:lastModifiedBy>hannah willett</cp:lastModifiedBy>
  <cp:revision>2</cp:revision>
  <cp:lastPrinted>2025-05-05T20:23:00Z</cp:lastPrinted>
  <dcterms:created xsi:type="dcterms:W3CDTF">2025-05-06T19:18:00Z</dcterms:created>
  <dcterms:modified xsi:type="dcterms:W3CDTF">2025-05-06T19:18:00Z</dcterms:modified>
</cp:coreProperties>
</file>