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4113" w:rsidRPr="00C8518C" w:rsidRDefault="003C4113">
      <w:pPr>
        <w:spacing w:line="360" w:lineRule="auto"/>
        <w:jc w:val="center"/>
        <w:rPr>
          <w:b/>
          <w:bCs/>
          <w:i/>
          <w:iCs/>
          <w:color w:val="000000"/>
        </w:rPr>
      </w:pPr>
    </w:p>
    <w:p w:rsidR="003C4113" w:rsidRPr="00C8518C" w:rsidRDefault="003C4113">
      <w:pPr>
        <w:spacing w:line="360" w:lineRule="auto"/>
        <w:jc w:val="center"/>
        <w:rPr>
          <w:b/>
          <w:bCs/>
          <w:i/>
          <w:iCs/>
          <w:color w:val="000000"/>
        </w:rPr>
      </w:pPr>
    </w:p>
    <w:p w:rsidR="003C4113" w:rsidRPr="00C8518C" w:rsidRDefault="003C4113">
      <w:pPr>
        <w:spacing w:line="360" w:lineRule="auto"/>
        <w:jc w:val="center"/>
        <w:rPr>
          <w:rFonts w:ascii="Arial" w:hAnsi="Arial" w:cs="Arial"/>
          <w:b/>
          <w:bCs/>
          <w:i/>
          <w:iCs/>
          <w:color w:val="000000"/>
        </w:rPr>
      </w:pPr>
    </w:p>
    <w:p w:rsidR="003C4113" w:rsidRPr="00C8518C" w:rsidRDefault="003C4113" w:rsidP="002E3E94">
      <w:pPr>
        <w:spacing w:line="360" w:lineRule="auto"/>
        <w:jc w:val="center"/>
        <w:rPr>
          <w:rFonts w:ascii="Arial" w:hAnsi="Arial" w:cs="Arial"/>
          <w:bCs/>
          <w:iCs/>
          <w:color w:val="000000"/>
          <w:sz w:val="32"/>
          <w:szCs w:val="32"/>
        </w:rPr>
      </w:pPr>
      <w:r w:rsidRPr="00C8518C">
        <w:rPr>
          <w:rFonts w:ascii="Arial" w:hAnsi="Arial" w:cs="Arial"/>
          <w:bCs/>
          <w:iCs/>
          <w:color w:val="000000"/>
          <w:sz w:val="32"/>
          <w:szCs w:val="32"/>
        </w:rPr>
        <w:t>Effective Study</w:t>
      </w:r>
      <w:r w:rsidR="009A3527" w:rsidRPr="00C8518C">
        <w:rPr>
          <w:rFonts w:ascii="Arial" w:hAnsi="Arial" w:cs="Arial"/>
          <w:bCs/>
          <w:iCs/>
          <w:color w:val="000000"/>
          <w:sz w:val="32"/>
          <w:szCs w:val="32"/>
        </w:rPr>
        <w:t xml:space="preserve"> Strategies for Students in the </w:t>
      </w:r>
      <w:r w:rsidRPr="00C8518C">
        <w:rPr>
          <w:rFonts w:ascii="Arial" w:hAnsi="Arial" w:cs="Arial"/>
          <w:bCs/>
          <w:iCs/>
          <w:color w:val="000000"/>
          <w:sz w:val="32"/>
          <w:szCs w:val="32"/>
        </w:rPr>
        <w:t>Digital Era</w:t>
      </w:r>
    </w:p>
    <w:p w:rsidR="002E3E94" w:rsidRPr="00C8518C" w:rsidRDefault="002E3E94" w:rsidP="002E3E94">
      <w:pPr>
        <w:spacing w:line="360" w:lineRule="auto"/>
        <w:jc w:val="center"/>
        <w:rPr>
          <w:rFonts w:ascii="Arial" w:hAnsi="Arial" w:cs="Arial"/>
          <w:bCs/>
          <w:iCs/>
          <w:color w:val="000000"/>
        </w:rPr>
      </w:pPr>
    </w:p>
    <w:p w:rsidR="002E3E94" w:rsidRPr="00C8518C" w:rsidRDefault="002E3E94" w:rsidP="002E3E94">
      <w:pPr>
        <w:spacing w:line="360" w:lineRule="auto"/>
        <w:jc w:val="center"/>
        <w:rPr>
          <w:rFonts w:ascii="Arial" w:hAnsi="Arial" w:cs="Arial"/>
          <w:bCs/>
          <w:iCs/>
          <w:color w:val="000000"/>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Default="002E3E94" w:rsidP="002E3E94">
      <w:pPr>
        <w:spacing w:line="360" w:lineRule="auto"/>
        <w:jc w:val="center"/>
        <w:rPr>
          <w:rFonts w:ascii="Arial" w:hAnsi="Arial" w:cs="Arial"/>
          <w:bCs/>
          <w:iCs/>
          <w:color w:val="000000"/>
          <w:sz w:val="36"/>
          <w:szCs w:val="36"/>
        </w:rPr>
      </w:pPr>
    </w:p>
    <w:p w:rsidR="002E3E94" w:rsidRPr="006A3B86" w:rsidRDefault="002E3E94" w:rsidP="002E3E94">
      <w:pPr>
        <w:rPr>
          <w:rFonts w:ascii="Arial" w:hAnsi="Arial" w:cs="Arial"/>
          <w:bCs/>
          <w:iCs/>
        </w:rPr>
      </w:pPr>
      <w:r>
        <w:rPr>
          <w:rFonts w:ascii="Arial" w:hAnsi="Arial" w:cs="Arial"/>
          <w:bCs/>
          <w:iCs/>
        </w:rPr>
        <w:t>Module Code</w:t>
      </w:r>
      <w:proofErr w:type="gramStart"/>
      <w:r>
        <w:rPr>
          <w:rFonts w:ascii="Arial" w:hAnsi="Arial" w:cs="Arial"/>
          <w:bCs/>
          <w:iCs/>
        </w:rPr>
        <w:t>:BMSW4013</w:t>
      </w:r>
      <w:proofErr w:type="gramEnd"/>
    </w:p>
    <w:p w:rsidR="002E3E94" w:rsidRDefault="002E3E94" w:rsidP="002E3E94">
      <w:pPr>
        <w:rPr>
          <w:rFonts w:ascii="Arial" w:hAnsi="Arial" w:cs="Arial"/>
          <w:bCs/>
          <w:iCs/>
        </w:rPr>
      </w:pPr>
      <w:r>
        <w:rPr>
          <w:rFonts w:ascii="Arial" w:hAnsi="Arial" w:cs="Arial"/>
          <w:bCs/>
          <w:iCs/>
        </w:rPr>
        <w:t xml:space="preserve">Student </w:t>
      </w:r>
      <w:proofErr w:type="spellStart"/>
      <w:r>
        <w:rPr>
          <w:rFonts w:ascii="Arial" w:hAnsi="Arial" w:cs="Arial"/>
          <w:bCs/>
          <w:iCs/>
        </w:rPr>
        <w:t>Name</w:t>
      </w:r>
      <w:proofErr w:type="gramStart"/>
      <w:r w:rsidRPr="00B55D02">
        <w:rPr>
          <w:rFonts w:ascii="Arial" w:hAnsi="Arial" w:cs="Arial"/>
          <w:bCs/>
          <w:iCs/>
        </w:rPr>
        <w:t>:Ramona</w:t>
      </w:r>
      <w:proofErr w:type="spellEnd"/>
      <w:proofErr w:type="gramEnd"/>
      <w:r w:rsidRPr="00B55D02">
        <w:rPr>
          <w:rFonts w:ascii="Arial" w:hAnsi="Arial" w:cs="Arial"/>
          <w:bCs/>
          <w:iCs/>
        </w:rPr>
        <w:t xml:space="preserve"> </w:t>
      </w:r>
      <w:proofErr w:type="spellStart"/>
      <w:r w:rsidRPr="00B55D02">
        <w:rPr>
          <w:rFonts w:ascii="Arial" w:hAnsi="Arial" w:cs="Arial"/>
          <w:bCs/>
          <w:iCs/>
        </w:rPr>
        <w:t>Petica</w:t>
      </w:r>
      <w:proofErr w:type="spellEnd"/>
      <w:r w:rsidRPr="00B55D02">
        <w:rPr>
          <w:rFonts w:ascii="Arial" w:hAnsi="Arial" w:cs="Arial"/>
          <w:bCs/>
          <w:iCs/>
        </w:rPr>
        <w:t xml:space="preserve"> </w:t>
      </w:r>
    </w:p>
    <w:p w:rsidR="002E3E94" w:rsidRPr="00B55D02" w:rsidRDefault="002E3E94" w:rsidP="002E3E94">
      <w:pPr>
        <w:rPr>
          <w:rFonts w:ascii="Arial" w:hAnsi="Arial" w:cs="Arial"/>
          <w:bCs/>
          <w:iCs/>
        </w:rPr>
      </w:pPr>
      <w:r>
        <w:rPr>
          <w:rFonts w:ascii="Arial" w:hAnsi="Arial" w:cs="Arial"/>
          <w:bCs/>
          <w:iCs/>
        </w:rPr>
        <w:t>Student number:</w:t>
      </w:r>
      <w:r w:rsidRPr="006A3B86">
        <w:rPr>
          <w:rFonts w:ascii="Arial" w:hAnsi="Arial" w:cs="Arial"/>
          <w:bCs/>
          <w:iCs/>
        </w:rPr>
        <w:t xml:space="preserve"> </w:t>
      </w:r>
      <w:r>
        <w:rPr>
          <w:rFonts w:ascii="Arial" w:hAnsi="Arial" w:cs="Arial"/>
          <w:bCs/>
          <w:iCs/>
        </w:rPr>
        <w:t>2324280</w:t>
      </w:r>
    </w:p>
    <w:p w:rsidR="002E3E94" w:rsidRPr="002E3E94" w:rsidRDefault="002E3E94" w:rsidP="002E3E94">
      <w:pPr>
        <w:spacing w:line="360" w:lineRule="auto"/>
        <w:rPr>
          <w:rFonts w:ascii="Arial" w:hAnsi="Arial" w:cs="Arial"/>
          <w:bCs/>
          <w:iCs/>
          <w:color w:val="000000"/>
          <w:sz w:val="36"/>
          <w:szCs w:val="36"/>
        </w:rPr>
      </w:pPr>
      <w:proofErr w:type="spellStart"/>
      <w:r w:rsidRPr="00B55D02">
        <w:rPr>
          <w:rFonts w:ascii="Arial" w:hAnsi="Arial" w:cs="Arial"/>
          <w:bCs/>
          <w:iCs/>
        </w:rPr>
        <w:t>Lecturer</w:t>
      </w:r>
      <w:proofErr w:type="gramStart"/>
      <w:r w:rsidRPr="00B55D02">
        <w:rPr>
          <w:rFonts w:ascii="Arial" w:hAnsi="Arial" w:cs="Arial"/>
          <w:bCs/>
          <w:iCs/>
        </w:rPr>
        <w:t>:</w:t>
      </w:r>
      <w:r>
        <w:rPr>
          <w:rFonts w:ascii="Arial" w:hAnsi="Arial" w:cs="Arial"/>
          <w:bCs/>
          <w:iCs/>
        </w:rPr>
        <w:t>Fion</w:t>
      </w:r>
      <w:proofErr w:type="spellEnd"/>
      <w:proofErr w:type="gramEnd"/>
      <w:r>
        <w:rPr>
          <w:rFonts w:ascii="Arial" w:hAnsi="Arial" w:cs="Arial"/>
          <w:bCs/>
          <w:iCs/>
        </w:rPr>
        <w:t xml:space="preserve"> </w:t>
      </w:r>
      <w:proofErr w:type="spellStart"/>
      <w:r>
        <w:rPr>
          <w:rFonts w:ascii="Arial" w:hAnsi="Arial" w:cs="Arial"/>
          <w:bCs/>
          <w:iCs/>
        </w:rPr>
        <w:t>Cumberpatch</w:t>
      </w:r>
      <w:proofErr w:type="spellEnd"/>
    </w:p>
    <w:p w:rsidR="003C4113" w:rsidRPr="002E3E94" w:rsidRDefault="003C4113">
      <w:pPr>
        <w:pStyle w:val="ContentsHeading"/>
        <w:pageBreakBefore/>
        <w:spacing w:line="360" w:lineRule="auto"/>
        <w:rPr>
          <w:rFonts w:ascii="Arial" w:hAnsi="Arial" w:cs="Arial"/>
          <w:sz w:val="24"/>
          <w:szCs w:val="24"/>
        </w:rPr>
      </w:pPr>
      <w:r w:rsidRPr="002E3E94">
        <w:rPr>
          <w:rFonts w:ascii="Arial" w:hAnsi="Arial" w:cs="Arial"/>
          <w:color w:val="000000"/>
          <w:sz w:val="24"/>
          <w:szCs w:val="24"/>
        </w:rPr>
        <w:lastRenderedPageBreak/>
        <w:t>Table of Contents</w:t>
      </w:r>
    </w:p>
    <w:p w:rsidR="003C4113" w:rsidRPr="002E3E94" w:rsidRDefault="009E5E43">
      <w:pPr>
        <w:pStyle w:val="TOC1"/>
        <w:spacing w:line="360" w:lineRule="auto"/>
        <w:rPr>
          <w:rFonts w:ascii="Arial" w:hAnsi="Arial" w:cs="Arial"/>
          <w:color w:val="000000"/>
        </w:rPr>
      </w:pPr>
      <w:r w:rsidRPr="002E3E94">
        <w:rPr>
          <w:rFonts w:ascii="Arial" w:hAnsi="Arial" w:cs="Arial"/>
        </w:rPr>
        <w:fldChar w:fldCharType="begin"/>
      </w:r>
      <w:r w:rsidR="003C4113" w:rsidRPr="002E3E94">
        <w:rPr>
          <w:rFonts w:ascii="Arial" w:hAnsi="Arial" w:cs="Arial"/>
        </w:rPr>
        <w:instrText xml:space="preserve"> TOC \f \o "1-9" \o "1-9" </w:instrText>
      </w:r>
      <w:r w:rsidRPr="002E3E94">
        <w:rPr>
          <w:rFonts w:ascii="Arial" w:hAnsi="Arial" w:cs="Arial"/>
        </w:rPr>
        <w:fldChar w:fldCharType="separate"/>
      </w:r>
      <w:r w:rsidR="003C4113" w:rsidRPr="002E3E94">
        <w:rPr>
          <w:rFonts w:ascii="Arial" w:hAnsi="Arial" w:cs="Arial"/>
          <w:color w:val="000000"/>
        </w:rPr>
        <w:t>Task One</w:t>
      </w:r>
      <w:r w:rsidR="003C4113" w:rsidRPr="002E3E94">
        <w:rPr>
          <w:rFonts w:ascii="Arial" w:hAnsi="Arial" w:cs="Arial"/>
          <w:color w:val="000000"/>
        </w:rPr>
        <w:tab/>
      </w:r>
      <w:hyperlink w:anchor="__RefHeading__3440_971201174" w:history="1">
        <w:r w:rsidR="003C4113" w:rsidRPr="002E3E94">
          <w:rPr>
            <w:rStyle w:val="IndexLink"/>
            <w:rFonts w:ascii="Arial" w:hAnsi="Arial" w:cs="Arial"/>
            <w:color w:val="000000"/>
          </w:rPr>
          <w:t>3</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Introduction</w:t>
      </w:r>
      <w:r w:rsidRPr="002E3E94">
        <w:rPr>
          <w:rFonts w:ascii="Arial" w:hAnsi="Arial" w:cs="Arial"/>
          <w:color w:val="000000"/>
        </w:rPr>
        <w:tab/>
      </w:r>
      <w:hyperlink w:anchor="__RefHeading__3442_971201174" w:history="1">
        <w:r w:rsidRPr="002E3E94">
          <w:rPr>
            <w:rStyle w:val="IndexLink"/>
            <w:rFonts w:ascii="Arial" w:hAnsi="Arial" w:cs="Arial"/>
            <w:color w:val="000000"/>
          </w:rPr>
          <w:t>3</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Main Body</w:t>
      </w:r>
      <w:r w:rsidRPr="002E3E94">
        <w:rPr>
          <w:rFonts w:ascii="Arial" w:hAnsi="Arial" w:cs="Arial"/>
          <w:color w:val="000000"/>
        </w:rPr>
        <w:tab/>
      </w:r>
      <w:hyperlink w:anchor="__RefHeading__3444_971201174" w:history="1">
        <w:r w:rsidRPr="002E3E94">
          <w:rPr>
            <w:rStyle w:val="IndexLink"/>
            <w:rFonts w:ascii="Arial" w:hAnsi="Arial" w:cs="Arial"/>
            <w:color w:val="000000"/>
          </w:rPr>
          <w:t>4</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Conclusion</w:t>
      </w:r>
      <w:r w:rsidRPr="002E3E94">
        <w:rPr>
          <w:rFonts w:ascii="Arial" w:hAnsi="Arial" w:cs="Arial"/>
          <w:color w:val="000000"/>
        </w:rPr>
        <w:tab/>
      </w:r>
      <w:hyperlink w:anchor="__RefHeading__3446_971201174" w:history="1">
        <w:r w:rsidRPr="002E3E94">
          <w:rPr>
            <w:rStyle w:val="IndexLink"/>
            <w:rFonts w:ascii="Arial" w:hAnsi="Arial" w:cs="Arial"/>
            <w:color w:val="000000"/>
          </w:rPr>
          <w:t>6</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References</w:t>
      </w:r>
      <w:r w:rsidRPr="002E3E94">
        <w:rPr>
          <w:rFonts w:ascii="Arial" w:hAnsi="Arial" w:cs="Arial"/>
          <w:color w:val="000000"/>
        </w:rPr>
        <w:tab/>
      </w:r>
      <w:hyperlink w:anchor="__RefHeading__3448_971201174" w:history="1">
        <w:r w:rsidRPr="002E3E94">
          <w:rPr>
            <w:rStyle w:val="IndexLink"/>
            <w:rFonts w:ascii="Arial" w:hAnsi="Arial" w:cs="Arial"/>
            <w:color w:val="000000"/>
          </w:rPr>
          <w:t>7</w:t>
        </w:r>
      </w:hyperlink>
    </w:p>
    <w:p w:rsidR="003C4113" w:rsidRPr="002E3E94" w:rsidRDefault="003C4113">
      <w:pPr>
        <w:pStyle w:val="TOC1"/>
        <w:spacing w:line="360" w:lineRule="auto"/>
        <w:rPr>
          <w:rFonts w:ascii="Arial" w:hAnsi="Arial" w:cs="Arial"/>
          <w:color w:val="000000"/>
        </w:rPr>
      </w:pPr>
      <w:r w:rsidRPr="002E3E94">
        <w:rPr>
          <w:rFonts w:ascii="Arial" w:hAnsi="Arial" w:cs="Arial"/>
          <w:color w:val="000000"/>
        </w:rPr>
        <w:t>Task Two</w:t>
      </w:r>
      <w:r w:rsidRPr="002E3E94">
        <w:rPr>
          <w:rFonts w:ascii="Arial" w:hAnsi="Arial" w:cs="Arial"/>
          <w:color w:val="000000"/>
        </w:rPr>
        <w:tab/>
      </w:r>
      <w:hyperlink w:anchor="__RefHeading__3450_971201174" w:history="1">
        <w:r w:rsidRPr="002E3E94">
          <w:rPr>
            <w:rStyle w:val="IndexLink"/>
            <w:rFonts w:ascii="Arial" w:hAnsi="Arial" w:cs="Arial"/>
            <w:color w:val="000000"/>
          </w:rPr>
          <w:t>9</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Introduction</w:t>
      </w:r>
      <w:r w:rsidRPr="002E3E94">
        <w:rPr>
          <w:rFonts w:ascii="Arial" w:hAnsi="Arial" w:cs="Arial"/>
          <w:color w:val="000000"/>
        </w:rPr>
        <w:tab/>
      </w:r>
      <w:hyperlink w:anchor="__RefHeading__3452_971201174" w:history="1">
        <w:r w:rsidRPr="002E3E94">
          <w:rPr>
            <w:rStyle w:val="IndexLink"/>
            <w:rFonts w:ascii="Arial" w:hAnsi="Arial" w:cs="Arial"/>
            <w:color w:val="000000"/>
          </w:rPr>
          <w:t>9</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Main Body</w:t>
      </w:r>
      <w:r w:rsidRPr="002E3E94">
        <w:rPr>
          <w:rFonts w:ascii="Arial" w:hAnsi="Arial" w:cs="Arial"/>
          <w:color w:val="000000"/>
        </w:rPr>
        <w:tab/>
      </w:r>
      <w:hyperlink w:anchor="__RefHeading__3454_971201174" w:history="1">
        <w:r w:rsidRPr="002E3E94">
          <w:rPr>
            <w:rStyle w:val="IndexLink"/>
            <w:rFonts w:ascii="Arial" w:hAnsi="Arial" w:cs="Arial"/>
            <w:color w:val="000000"/>
          </w:rPr>
          <w:t>10</w:t>
        </w:r>
      </w:hyperlink>
    </w:p>
    <w:p w:rsidR="003C4113" w:rsidRPr="002E3E94" w:rsidRDefault="003C4113">
      <w:pPr>
        <w:pStyle w:val="TOC3"/>
        <w:tabs>
          <w:tab w:val="right" w:leader="dot" w:pos="9638"/>
        </w:tabs>
        <w:spacing w:line="360" w:lineRule="auto"/>
        <w:rPr>
          <w:rFonts w:ascii="Arial" w:hAnsi="Arial" w:cs="Arial"/>
          <w:color w:val="000000"/>
        </w:rPr>
      </w:pPr>
      <w:r w:rsidRPr="002E3E94">
        <w:rPr>
          <w:rFonts w:ascii="Arial" w:hAnsi="Arial" w:cs="Arial"/>
          <w:color w:val="000000"/>
        </w:rPr>
        <w:t>1. Key Concepts of Critical Thinking</w:t>
      </w:r>
      <w:r w:rsidRPr="002E3E94">
        <w:rPr>
          <w:rFonts w:ascii="Arial" w:hAnsi="Arial" w:cs="Arial"/>
          <w:color w:val="000000"/>
        </w:rPr>
        <w:tab/>
      </w:r>
      <w:hyperlink w:anchor="__RefHeading__6818_971201174" w:history="1">
        <w:r w:rsidRPr="002E3E94">
          <w:rPr>
            <w:rStyle w:val="IndexLink"/>
            <w:rFonts w:ascii="Arial" w:hAnsi="Arial" w:cs="Arial"/>
            <w:color w:val="000000"/>
          </w:rPr>
          <w:t>10</w:t>
        </w:r>
      </w:hyperlink>
    </w:p>
    <w:p w:rsidR="003C4113" w:rsidRPr="002E3E94" w:rsidRDefault="003C4113">
      <w:pPr>
        <w:pStyle w:val="TOC3"/>
        <w:tabs>
          <w:tab w:val="right" w:leader="dot" w:pos="9638"/>
        </w:tabs>
        <w:spacing w:line="360" w:lineRule="auto"/>
        <w:rPr>
          <w:rFonts w:ascii="Arial" w:hAnsi="Arial" w:cs="Arial"/>
          <w:color w:val="000000"/>
        </w:rPr>
      </w:pPr>
      <w:r w:rsidRPr="002E3E94">
        <w:rPr>
          <w:rFonts w:ascii="Arial" w:hAnsi="Arial" w:cs="Arial"/>
          <w:color w:val="000000"/>
        </w:rPr>
        <w:t>2. Effectiveness of Critical Thinking</w:t>
      </w:r>
      <w:r w:rsidRPr="002E3E94">
        <w:rPr>
          <w:rFonts w:ascii="Arial" w:hAnsi="Arial" w:cs="Arial"/>
          <w:color w:val="000000"/>
        </w:rPr>
        <w:tab/>
      </w:r>
      <w:hyperlink w:anchor="__RefHeading__3458_971201174" w:history="1">
        <w:r w:rsidRPr="002E3E94">
          <w:rPr>
            <w:rStyle w:val="IndexLink"/>
            <w:rFonts w:ascii="Arial" w:hAnsi="Arial" w:cs="Arial"/>
            <w:color w:val="000000"/>
          </w:rPr>
          <w:t>10</w:t>
        </w:r>
      </w:hyperlink>
    </w:p>
    <w:p w:rsidR="003C4113" w:rsidRPr="002E3E94" w:rsidRDefault="003C4113">
      <w:pPr>
        <w:pStyle w:val="TOC3"/>
        <w:tabs>
          <w:tab w:val="right" w:leader="dot" w:pos="9638"/>
        </w:tabs>
        <w:spacing w:line="360" w:lineRule="auto"/>
        <w:rPr>
          <w:rFonts w:ascii="Arial" w:hAnsi="Arial" w:cs="Arial"/>
          <w:color w:val="000000"/>
        </w:rPr>
      </w:pPr>
      <w:r w:rsidRPr="002E3E94">
        <w:rPr>
          <w:rFonts w:ascii="Arial" w:hAnsi="Arial" w:cs="Arial"/>
          <w:color w:val="000000"/>
        </w:rPr>
        <w:t>3. Alternative Tools and Their Impact</w:t>
      </w:r>
      <w:r w:rsidRPr="002E3E94">
        <w:rPr>
          <w:rFonts w:ascii="Arial" w:hAnsi="Arial" w:cs="Arial"/>
          <w:color w:val="000000"/>
        </w:rPr>
        <w:tab/>
      </w:r>
      <w:hyperlink w:anchor="__RefHeading__6820_971201174" w:history="1">
        <w:r w:rsidRPr="002E3E94">
          <w:rPr>
            <w:rStyle w:val="IndexLink"/>
            <w:rFonts w:ascii="Arial" w:hAnsi="Arial" w:cs="Arial"/>
            <w:color w:val="000000"/>
          </w:rPr>
          <w:t>10</w:t>
        </w:r>
      </w:hyperlink>
    </w:p>
    <w:p w:rsidR="003C4113" w:rsidRPr="002E3E94" w:rsidRDefault="003C4113">
      <w:pPr>
        <w:pStyle w:val="TOC3"/>
        <w:tabs>
          <w:tab w:val="right" w:leader="dot" w:pos="9638"/>
        </w:tabs>
        <w:spacing w:line="360" w:lineRule="auto"/>
        <w:rPr>
          <w:rFonts w:ascii="Arial" w:hAnsi="Arial" w:cs="Arial"/>
          <w:color w:val="000000"/>
        </w:rPr>
      </w:pPr>
      <w:r w:rsidRPr="002E3E94">
        <w:rPr>
          <w:rFonts w:ascii="Arial" w:hAnsi="Arial" w:cs="Arial"/>
          <w:color w:val="000000"/>
        </w:rPr>
        <w:t>4. Practical Applications</w:t>
      </w:r>
      <w:r w:rsidRPr="002E3E94">
        <w:rPr>
          <w:rFonts w:ascii="Arial" w:hAnsi="Arial" w:cs="Arial"/>
          <w:color w:val="000000"/>
        </w:rPr>
        <w:tab/>
      </w:r>
      <w:hyperlink w:anchor="__RefHeading__6822_971201174" w:history="1">
        <w:r w:rsidRPr="002E3E94">
          <w:rPr>
            <w:rStyle w:val="IndexLink"/>
            <w:rFonts w:ascii="Arial" w:hAnsi="Arial" w:cs="Arial"/>
            <w:color w:val="000000"/>
          </w:rPr>
          <w:t>11</w:t>
        </w:r>
      </w:hyperlink>
    </w:p>
    <w:p w:rsidR="003C4113" w:rsidRPr="002E3E94" w:rsidRDefault="003C4113">
      <w:pPr>
        <w:pStyle w:val="TOC2"/>
        <w:tabs>
          <w:tab w:val="right" w:leader="dot" w:pos="9638"/>
        </w:tabs>
        <w:spacing w:line="360" w:lineRule="auto"/>
        <w:rPr>
          <w:rFonts w:ascii="Arial" w:hAnsi="Arial" w:cs="Arial"/>
          <w:color w:val="000000"/>
        </w:rPr>
      </w:pPr>
      <w:r w:rsidRPr="002E3E94">
        <w:rPr>
          <w:rFonts w:ascii="Arial" w:hAnsi="Arial" w:cs="Arial"/>
          <w:color w:val="000000"/>
        </w:rPr>
        <w:t>Conclusion</w:t>
      </w:r>
      <w:r w:rsidRPr="002E3E94">
        <w:rPr>
          <w:rFonts w:ascii="Arial" w:hAnsi="Arial" w:cs="Arial"/>
          <w:color w:val="000000"/>
        </w:rPr>
        <w:tab/>
      </w:r>
      <w:hyperlink w:anchor="__RefHeading__3462_971201174" w:history="1">
        <w:r w:rsidRPr="002E3E94">
          <w:rPr>
            <w:rStyle w:val="IndexLink"/>
            <w:rFonts w:ascii="Arial" w:hAnsi="Arial" w:cs="Arial"/>
            <w:color w:val="000000"/>
          </w:rPr>
          <w:t>12</w:t>
        </w:r>
      </w:hyperlink>
    </w:p>
    <w:p w:rsidR="003C4113" w:rsidRPr="002E3E94" w:rsidRDefault="003C4113">
      <w:pPr>
        <w:pStyle w:val="TOC2"/>
        <w:tabs>
          <w:tab w:val="right" w:leader="dot" w:pos="9638"/>
        </w:tabs>
        <w:spacing w:line="360" w:lineRule="auto"/>
        <w:rPr>
          <w:rFonts w:ascii="Arial" w:hAnsi="Arial" w:cs="Arial"/>
        </w:rPr>
      </w:pPr>
      <w:r w:rsidRPr="002E3E94">
        <w:rPr>
          <w:rFonts w:ascii="Arial" w:hAnsi="Arial" w:cs="Arial"/>
          <w:color w:val="000000"/>
        </w:rPr>
        <w:t>References</w:t>
      </w:r>
      <w:r w:rsidRPr="002E3E94">
        <w:rPr>
          <w:rFonts w:ascii="Arial" w:hAnsi="Arial" w:cs="Arial"/>
          <w:color w:val="000000"/>
        </w:rPr>
        <w:tab/>
      </w:r>
      <w:hyperlink w:anchor="__RefHeading__3464_971201174" w:history="1">
        <w:r w:rsidRPr="002E3E94">
          <w:rPr>
            <w:rStyle w:val="IndexLink"/>
            <w:rFonts w:ascii="Arial" w:hAnsi="Arial" w:cs="Arial"/>
            <w:color w:val="000000"/>
          </w:rPr>
          <w:t>13</w:t>
        </w:r>
      </w:hyperlink>
    </w:p>
    <w:p w:rsidR="0084240F" w:rsidRDefault="009E5E43" w:rsidP="0084240F">
      <w:pPr>
        <w:pStyle w:val="TOC1"/>
        <w:spacing w:line="360" w:lineRule="auto"/>
        <w:jc w:val="both"/>
        <w:rPr>
          <w:rFonts w:ascii="Arial" w:hAnsi="Arial" w:cs="Arial"/>
        </w:rPr>
      </w:pPr>
      <w:r w:rsidRPr="002E3E94">
        <w:rPr>
          <w:rFonts w:ascii="Arial" w:hAnsi="Arial" w:cs="Arial"/>
        </w:rPr>
        <w:fldChar w:fldCharType="end"/>
      </w:r>
      <w:r w:rsidR="0084240F">
        <w:rPr>
          <w:rFonts w:ascii="Arial" w:hAnsi="Arial" w:cs="Arial"/>
        </w:rPr>
        <w:t>Task Three.........................................................................................................................14</w:t>
      </w:r>
    </w:p>
    <w:p w:rsidR="0084240F" w:rsidRDefault="0084240F" w:rsidP="0084240F">
      <w:pPr>
        <w:pStyle w:val="TOC1"/>
        <w:spacing w:line="360" w:lineRule="auto"/>
        <w:jc w:val="both"/>
        <w:rPr>
          <w:color w:val="000000"/>
        </w:rPr>
      </w:pPr>
      <w:r w:rsidRPr="0084240F">
        <w:rPr>
          <w:color w:val="000000"/>
        </w:rPr>
        <w:t>Teaching Digital Skills for Academic Su</w:t>
      </w:r>
      <w:r w:rsidR="000C56CE">
        <w:rPr>
          <w:color w:val="000000"/>
        </w:rPr>
        <w:t>ccess: Mastering Google Scholar.................................14</w:t>
      </w:r>
    </w:p>
    <w:p w:rsidR="003C4113" w:rsidRPr="002E3E94" w:rsidRDefault="000C56CE">
      <w:pPr>
        <w:tabs>
          <w:tab w:val="right" w:leader="dot" w:pos="9638"/>
        </w:tabs>
        <w:spacing w:line="360" w:lineRule="auto"/>
        <w:jc w:val="both"/>
        <w:rPr>
          <w:rFonts w:ascii="Arial" w:hAnsi="Arial" w:cs="Arial"/>
          <w:color w:val="000000"/>
        </w:rPr>
      </w:pPr>
      <w:r>
        <w:rPr>
          <w:rFonts w:ascii="Arial" w:hAnsi="Arial" w:cs="Arial"/>
          <w:color w:val="000000"/>
        </w:rPr>
        <w:t>References........................................................................................................................15</w:t>
      </w:r>
    </w:p>
    <w:p w:rsidR="003C4113" w:rsidRPr="002E3E94" w:rsidRDefault="003C4113">
      <w:pPr>
        <w:pStyle w:val="Heading1"/>
        <w:pageBreakBefore/>
        <w:spacing w:line="360" w:lineRule="auto"/>
        <w:rPr>
          <w:rFonts w:ascii="Arial" w:hAnsi="Arial" w:cs="Arial"/>
          <w:color w:val="000000"/>
          <w:sz w:val="24"/>
          <w:szCs w:val="24"/>
        </w:rPr>
      </w:pPr>
      <w:bookmarkStart w:id="0" w:name="__RefHeading__3440_971201174"/>
      <w:bookmarkEnd w:id="0"/>
      <w:r w:rsidRPr="002E3E94">
        <w:rPr>
          <w:rFonts w:ascii="Arial" w:hAnsi="Arial" w:cs="Arial"/>
          <w:color w:val="000000"/>
          <w:sz w:val="28"/>
          <w:szCs w:val="28"/>
        </w:rPr>
        <w:lastRenderedPageBreak/>
        <w:t>Task One</w:t>
      </w:r>
    </w:p>
    <w:p w:rsidR="003C4113" w:rsidRPr="002E3E94" w:rsidRDefault="003C4113">
      <w:pPr>
        <w:pStyle w:val="Heading2"/>
        <w:spacing w:line="360" w:lineRule="auto"/>
        <w:rPr>
          <w:rFonts w:ascii="Arial" w:hAnsi="Arial" w:cs="Arial"/>
          <w:color w:val="000000"/>
        </w:rPr>
      </w:pPr>
      <w:bookmarkStart w:id="1" w:name="__RefHeading__3442_971201174"/>
      <w:bookmarkEnd w:id="1"/>
      <w:r w:rsidRPr="002E3E94">
        <w:rPr>
          <w:rFonts w:ascii="Arial" w:hAnsi="Arial" w:cs="Arial"/>
          <w:i w:val="0"/>
          <w:iCs w:val="0"/>
          <w:color w:val="000000"/>
          <w:sz w:val="24"/>
          <w:szCs w:val="24"/>
        </w:rPr>
        <w:t>Introduction</w:t>
      </w:r>
    </w:p>
    <w:p w:rsidR="003C4113" w:rsidRPr="002E3E94" w:rsidRDefault="003C4113">
      <w:pPr>
        <w:spacing w:line="360" w:lineRule="auto"/>
        <w:jc w:val="both"/>
        <w:rPr>
          <w:rFonts w:ascii="Arial" w:hAnsi="Arial" w:cs="Arial"/>
          <w:color w:val="000000"/>
        </w:rPr>
      </w:pPr>
      <w:r w:rsidRPr="002E3E94">
        <w:rPr>
          <w:rFonts w:ascii="Arial" w:hAnsi="Arial" w:cs="Arial"/>
          <w:color w:val="000000"/>
        </w:rPr>
        <w:tab/>
        <w:t>Students in the digital ag</w:t>
      </w:r>
      <w:r w:rsidR="002E3E94">
        <w:rPr>
          <w:rFonts w:ascii="Arial" w:hAnsi="Arial" w:cs="Arial"/>
          <w:color w:val="000000"/>
        </w:rPr>
        <w:t xml:space="preserve">e face many challenges such as: </w:t>
      </w:r>
      <w:r w:rsidRPr="002E3E94">
        <w:rPr>
          <w:rFonts w:ascii="Arial" w:hAnsi="Arial" w:cs="Arial"/>
          <w:color w:val="000000"/>
        </w:rPr>
        <w:t xml:space="preserve">excess of information, and interference from the use of technology. The effects require </w:t>
      </w:r>
      <w:r w:rsidRPr="002E3E94">
        <w:rPr>
          <w:rFonts w:ascii="Arial" w:hAnsi="Arial" w:cs="Arial"/>
          <w:b/>
          <w:bCs/>
          <w:color w:val="000000"/>
        </w:rPr>
        <w:t xml:space="preserve">efficient study </w:t>
      </w:r>
      <w:r w:rsidRPr="002E3E94">
        <w:rPr>
          <w:rFonts w:ascii="Arial" w:hAnsi="Arial" w:cs="Arial"/>
          <w:color w:val="000000"/>
        </w:rPr>
        <w:t xml:space="preserve">methods and approaches is dealing with these barriers and improving mastery of content. About </w:t>
      </w:r>
      <w:r w:rsidRPr="002E3E94">
        <w:rPr>
          <w:rFonts w:ascii="Arial" w:hAnsi="Arial" w:cs="Arial"/>
          <w:b/>
          <w:bCs/>
          <w:color w:val="000000"/>
        </w:rPr>
        <w:t>active learning, time management, the use of technology</w:t>
      </w:r>
      <w:r w:rsidRPr="002E3E94">
        <w:rPr>
          <w:rFonts w:ascii="Arial" w:hAnsi="Arial" w:cs="Arial"/>
          <w:color w:val="000000"/>
        </w:rPr>
        <w:t xml:space="preserve"> and other various forms of learning that will be discussed further in this essay. The stated methods can be helpful for students to increase the outcomes of their studying process and succeed in the new conditions of modern learning.</w:t>
      </w:r>
    </w:p>
    <w:p w:rsidR="003C4113" w:rsidRPr="002E3E94" w:rsidRDefault="003C4113">
      <w:pPr>
        <w:pStyle w:val="Heading2"/>
        <w:pageBreakBefore/>
        <w:spacing w:line="360" w:lineRule="auto"/>
        <w:rPr>
          <w:rFonts w:ascii="Arial" w:hAnsi="Arial" w:cs="Arial"/>
          <w:color w:val="000000"/>
        </w:rPr>
      </w:pPr>
      <w:bookmarkStart w:id="2" w:name="__RefHeading__3444_971201174"/>
      <w:bookmarkEnd w:id="2"/>
      <w:r w:rsidRPr="002E3E94">
        <w:rPr>
          <w:rFonts w:ascii="Arial" w:hAnsi="Arial" w:cs="Arial"/>
          <w:i w:val="0"/>
          <w:iCs w:val="0"/>
          <w:color w:val="000000"/>
          <w:sz w:val="24"/>
          <w:szCs w:val="24"/>
        </w:rPr>
        <w:lastRenderedPageBreak/>
        <w:t>Main Body</w:t>
      </w:r>
    </w:p>
    <w:p w:rsidR="003C4113" w:rsidRPr="002E3E94" w:rsidRDefault="003C4113">
      <w:pPr>
        <w:spacing w:line="360" w:lineRule="auto"/>
        <w:jc w:val="both"/>
        <w:rPr>
          <w:rFonts w:ascii="Arial" w:hAnsi="Arial" w:cs="Arial"/>
          <w:color w:val="000000"/>
        </w:rPr>
      </w:pPr>
      <w:r w:rsidRPr="002E3E94">
        <w:rPr>
          <w:rFonts w:ascii="Arial" w:hAnsi="Arial" w:cs="Arial"/>
          <w:color w:val="000000"/>
        </w:rPr>
        <w:tab/>
        <w:t xml:space="preserve">The </w:t>
      </w:r>
      <w:proofErr w:type="spellStart"/>
      <w:r w:rsidRPr="002E3E94">
        <w:rPr>
          <w:rFonts w:ascii="Arial" w:hAnsi="Arial" w:cs="Arial"/>
          <w:b/>
          <w:bCs/>
          <w:color w:val="000000"/>
        </w:rPr>
        <w:t>Pomodoro</w:t>
      </w:r>
      <w:proofErr w:type="spellEnd"/>
      <w:r w:rsidRPr="002E3E94">
        <w:rPr>
          <w:rFonts w:ascii="Arial" w:hAnsi="Arial" w:cs="Arial"/>
          <w:b/>
          <w:bCs/>
          <w:color w:val="000000"/>
        </w:rPr>
        <w:t xml:space="preserve"> Technique</w:t>
      </w:r>
      <w:r w:rsidRPr="002E3E94">
        <w:rPr>
          <w:rFonts w:ascii="Arial" w:hAnsi="Arial" w:cs="Arial"/>
          <w:color w:val="000000"/>
        </w:rPr>
        <w:t xml:space="preserve"> is an organization and productivity approach involving the integration of time frames in which work is struck into a set of 25-minute segments separated by a 5-minute break (</w:t>
      </w:r>
      <w:proofErr w:type="spellStart"/>
      <w:r w:rsidRPr="002E3E94">
        <w:rPr>
          <w:rFonts w:ascii="Arial" w:hAnsi="Arial" w:cs="Arial"/>
          <w:color w:val="000000"/>
        </w:rPr>
        <w:t>Amit</w:t>
      </w:r>
      <w:proofErr w:type="spellEnd"/>
      <w:r w:rsidRPr="002E3E94">
        <w:rPr>
          <w:rFonts w:ascii="Arial" w:hAnsi="Arial" w:cs="Arial"/>
          <w:color w:val="000000"/>
        </w:rPr>
        <w:t xml:space="preserve"> et al., 2021). It is useful to establish such patterns of </w:t>
      </w:r>
      <w:proofErr w:type="spellStart"/>
      <w:r w:rsidRPr="002E3E94">
        <w:rPr>
          <w:rFonts w:ascii="Arial" w:hAnsi="Arial" w:cs="Arial"/>
          <w:color w:val="000000"/>
        </w:rPr>
        <w:t>behaviors</w:t>
      </w:r>
      <w:proofErr w:type="spellEnd"/>
      <w:r w:rsidRPr="002E3E94">
        <w:rPr>
          <w:rFonts w:ascii="Arial" w:hAnsi="Arial" w:cs="Arial"/>
          <w:color w:val="000000"/>
        </w:rPr>
        <w:t xml:space="preserve"> as students increase their attention and work more efficiently. The </w:t>
      </w:r>
      <w:r w:rsidRPr="002E3E94">
        <w:rPr>
          <w:rFonts w:ascii="Arial" w:hAnsi="Arial" w:cs="Arial"/>
          <w:b/>
          <w:bCs/>
          <w:color w:val="000000"/>
        </w:rPr>
        <w:t>Time Management Matrix</w:t>
      </w:r>
      <w:r w:rsidRPr="002E3E94">
        <w:rPr>
          <w:rFonts w:ascii="Arial" w:hAnsi="Arial" w:cs="Arial"/>
          <w:color w:val="000000"/>
        </w:rPr>
        <w:t xml:space="preserve"> designed by Stephen Covey splits responsibilities into four categories by their level of urgent and important, helping students to manage time more effectively (</w:t>
      </w:r>
      <w:proofErr w:type="spellStart"/>
      <w:r w:rsidRPr="002E3E94">
        <w:rPr>
          <w:rFonts w:ascii="Arial" w:hAnsi="Arial" w:cs="Arial"/>
          <w:color w:val="000000"/>
        </w:rPr>
        <w:t>Dumitrașcu</w:t>
      </w:r>
      <w:proofErr w:type="spellEnd"/>
      <w:r w:rsidRPr="002E3E94">
        <w:rPr>
          <w:rFonts w:ascii="Arial" w:hAnsi="Arial" w:cs="Arial"/>
          <w:color w:val="000000"/>
        </w:rPr>
        <w:t xml:space="preserve"> et al., 2021). </w:t>
      </w:r>
      <w:r w:rsidRPr="002E3E94">
        <w:rPr>
          <w:rFonts w:ascii="Arial" w:hAnsi="Arial" w:cs="Arial"/>
          <w:b/>
          <w:bCs/>
          <w:color w:val="000000"/>
        </w:rPr>
        <w:t>Advantages</w:t>
      </w:r>
      <w:r w:rsidRPr="002E3E94">
        <w:rPr>
          <w:rFonts w:ascii="Arial" w:hAnsi="Arial" w:cs="Arial"/>
          <w:color w:val="000000"/>
        </w:rPr>
        <w:t xml:space="preserve"> </w:t>
      </w:r>
      <w:proofErr w:type="gramStart"/>
      <w:r w:rsidRPr="002E3E94">
        <w:rPr>
          <w:rFonts w:ascii="Arial" w:hAnsi="Arial" w:cs="Arial"/>
          <w:color w:val="000000"/>
        </w:rPr>
        <w:t xml:space="preserve">of </w:t>
      </w:r>
      <w:r w:rsidR="002E3E94">
        <w:rPr>
          <w:rFonts w:ascii="Arial" w:hAnsi="Arial" w:cs="Arial"/>
          <w:color w:val="000000"/>
        </w:rPr>
        <w:t xml:space="preserve"> </w:t>
      </w:r>
      <w:proofErr w:type="spellStart"/>
      <w:r w:rsidRPr="002E3E94">
        <w:rPr>
          <w:rFonts w:ascii="Arial" w:hAnsi="Arial" w:cs="Arial"/>
          <w:color w:val="000000"/>
        </w:rPr>
        <w:t>Pomodoro</w:t>
      </w:r>
      <w:proofErr w:type="spellEnd"/>
      <w:proofErr w:type="gramEnd"/>
      <w:r w:rsidRPr="002E3E94">
        <w:rPr>
          <w:rFonts w:ascii="Arial" w:hAnsi="Arial" w:cs="Arial"/>
          <w:color w:val="000000"/>
        </w:rPr>
        <w:t xml:space="preserve"> technique include reduced distractions since break intervals help discourage interruptions and break procrastination since learners are forced to work hard, </w:t>
      </w:r>
      <w:r w:rsidR="002E3E94">
        <w:rPr>
          <w:rFonts w:ascii="Arial" w:hAnsi="Arial" w:cs="Arial"/>
          <w:color w:val="000000"/>
        </w:rPr>
        <w:t xml:space="preserve">although </w:t>
      </w:r>
      <w:r w:rsidRPr="002E3E94">
        <w:rPr>
          <w:rFonts w:ascii="Arial" w:hAnsi="Arial" w:cs="Arial"/>
          <w:color w:val="000000"/>
        </w:rPr>
        <w:t xml:space="preserve">for a short period. However, there is some </w:t>
      </w:r>
      <w:r w:rsidRPr="002E3E94">
        <w:rPr>
          <w:rFonts w:ascii="Arial" w:hAnsi="Arial" w:cs="Arial"/>
          <w:b/>
          <w:bCs/>
          <w:color w:val="000000"/>
        </w:rPr>
        <w:t>downside</w:t>
      </w:r>
      <w:r w:rsidRPr="002E3E94">
        <w:rPr>
          <w:rFonts w:ascii="Arial" w:hAnsi="Arial" w:cs="Arial"/>
          <w:color w:val="000000"/>
        </w:rPr>
        <w:t xml:space="preserve"> of the technique because the intervals and breaks take disciplined approaches where numerous students struggle with it.</w:t>
      </w:r>
    </w:p>
    <w:p w:rsidR="003C4113" w:rsidRPr="002E3E94" w:rsidRDefault="003C4113">
      <w:pPr>
        <w:spacing w:line="360" w:lineRule="auto"/>
        <w:jc w:val="both"/>
        <w:rPr>
          <w:rFonts w:ascii="Arial" w:hAnsi="Arial" w:cs="Arial"/>
          <w:color w:val="000000"/>
        </w:rPr>
      </w:pPr>
      <w:r w:rsidRPr="002E3E94">
        <w:rPr>
          <w:rFonts w:ascii="Arial" w:hAnsi="Arial" w:cs="Arial"/>
          <w:color w:val="000000"/>
        </w:rPr>
        <w:tab/>
        <w:t xml:space="preserve">Specific instruments such as </w:t>
      </w:r>
      <w:proofErr w:type="spellStart"/>
      <w:r w:rsidRPr="002E3E94">
        <w:rPr>
          <w:rFonts w:ascii="Arial" w:hAnsi="Arial" w:cs="Arial"/>
          <w:b/>
          <w:bCs/>
          <w:color w:val="000000"/>
        </w:rPr>
        <w:t>Evernote</w:t>
      </w:r>
      <w:proofErr w:type="spellEnd"/>
      <w:r w:rsidRPr="002E3E94">
        <w:rPr>
          <w:rFonts w:ascii="Arial" w:hAnsi="Arial" w:cs="Arial"/>
          <w:color w:val="000000"/>
        </w:rPr>
        <w:t xml:space="preserve"> and </w:t>
      </w:r>
      <w:r w:rsidRPr="002E3E94">
        <w:rPr>
          <w:rFonts w:ascii="Arial" w:hAnsi="Arial" w:cs="Arial"/>
          <w:b/>
          <w:bCs/>
          <w:color w:val="000000"/>
        </w:rPr>
        <w:t>Notion</w:t>
      </w:r>
      <w:r w:rsidRPr="002E3E94">
        <w:rPr>
          <w:rFonts w:ascii="Arial" w:hAnsi="Arial" w:cs="Arial"/>
          <w:color w:val="000000"/>
        </w:rPr>
        <w:t xml:space="preserve"> are helpful for students to improve their organizational management and search for specific data (</w:t>
      </w:r>
      <w:proofErr w:type="spellStart"/>
      <w:r w:rsidRPr="002E3E94">
        <w:rPr>
          <w:rFonts w:ascii="Arial" w:hAnsi="Arial" w:cs="Arial"/>
          <w:color w:val="000000"/>
        </w:rPr>
        <w:t>Chien</w:t>
      </w:r>
      <w:proofErr w:type="spellEnd"/>
      <w:r w:rsidRPr="002E3E94">
        <w:rPr>
          <w:rFonts w:ascii="Arial" w:hAnsi="Arial" w:cs="Arial"/>
          <w:color w:val="000000"/>
        </w:rPr>
        <w:t xml:space="preserve">, 2021). They enable users to take notes, assign tasks and work on projects among others in the most effective manner. </w:t>
      </w:r>
      <w:proofErr w:type="gramStart"/>
      <w:r w:rsidRPr="002E3E94">
        <w:rPr>
          <w:rFonts w:ascii="Arial" w:hAnsi="Arial" w:cs="Arial"/>
          <w:color w:val="000000"/>
        </w:rPr>
        <w:t xml:space="preserve">The Encouragement Theory of Diffusion or toward the </w:t>
      </w:r>
      <w:r w:rsidRPr="002E3E94">
        <w:rPr>
          <w:rFonts w:ascii="Arial" w:hAnsi="Arial" w:cs="Arial"/>
          <w:b/>
          <w:bCs/>
          <w:color w:val="000000"/>
        </w:rPr>
        <w:t>Technological Acceptance Model (TAM)</w:t>
      </w:r>
      <w:r w:rsidRPr="002E3E94">
        <w:rPr>
          <w:rFonts w:ascii="Arial" w:hAnsi="Arial" w:cs="Arial"/>
          <w:color w:val="000000"/>
        </w:rPr>
        <w:t xml:space="preserve"> with reference to perceived ease of use and perceived usefulness (</w:t>
      </w:r>
      <w:proofErr w:type="spellStart"/>
      <w:r w:rsidRPr="002E3E94">
        <w:rPr>
          <w:rFonts w:ascii="Arial" w:hAnsi="Arial" w:cs="Arial"/>
          <w:color w:val="000000"/>
        </w:rPr>
        <w:t>Ghimire</w:t>
      </w:r>
      <w:proofErr w:type="spellEnd"/>
      <w:r w:rsidRPr="002E3E94">
        <w:rPr>
          <w:rFonts w:ascii="Arial" w:hAnsi="Arial" w:cs="Arial"/>
          <w:color w:val="000000"/>
        </w:rPr>
        <w:t xml:space="preserve"> and Edwards, 2024).</w:t>
      </w:r>
      <w:proofErr w:type="gramEnd"/>
      <w:r w:rsidRPr="002E3E94">
        <w:rPr>
          <w:rFonts w:ascii="Arial" w:hAnsi="Arial" w:cs="Arial"/>
          <w:color w:val="000000"/>
        </w:rPr>
        <w:t xml:space="preserve"> </w:t>
      </w:r>
      <w:r w:rsidRPr="002E3E94">
        <w:rPr>
          <w:rFonts w:ascii="Arial" w:hAnsi="Arial" w:cs="Arial"/>
          <w:b/>
          <w:bCs/>
          <w:color w:val="000000"/>
        </w:rPr>
        <w:t>Advantages</w:t>
      </w:r>
      <w:r w:rsidRPr="002E3E94">
        <w:rPr>
          <w:rFonts w:ascii="Arial" w:hAnsi="Arial" w:cs="Arial"/>
          <w:color w:val="000000"/>
        </w:rPr>
        <w:t xml:space="preserve"> of using these digital tools include increased organization since the students can put their notes in categories and better retrieval of information hence study materials. But seeing such advantages, we should also mention the </w:t>
      </w:r>
      <w:r w:rsidRPr="002E3E94">
        <w:rPr>
          <w:rFonts w:ascii="Arial" w:hAnsi="Arial" w:cs="Arial"/>
          <w:b/>
          <w:bCs/>
          <w:color w:val="000000"/>
        </w:rPr>
        <w:t>disadvantages</w:t>
      </w:r>
      <w:r w:rsidRPr="002E3E94">
        <w:rPr>
          <w:rFonts w:ascii="Arial" w:hAnsi="Arial" w:cs="Arial"/>
          <w:color w:val="000000"/>
        </w:rPr>
        <w:t xml:space="preserve"> that accompany such approaches, for instance, notifications can distract the user constantly. Therefore learners have to bear it in mind that these tools have their benefits but at the same time, they may need to have a focus.</w:t>
      </w:r>
    </w:p>
    <w:p w:rsidR="003C4113" w:rsidRPr="002E3E94" w:rsidRDefault="003C4113">
      <w:pPr>
        <w:spacing w:line="360" w:lineRule="auto"/>
        <w:jc w:val="both"/>
        <w:rPr>
          <w:rFonts w:ascii="Arial" w:hAnsi="Arial" w:cs="Arial"/>
          <w:color w:val="000000"/>
        </w:rPr>
      </w:pPr>
      <w:r w:rsidRPr="002E3E94">
        <w:rPr>
          <w:rFonts w:ascii="Arial" w:hAnsi="Arial" w:cs="Arial"/>
          <w:color w:val="000000"/>
        </w:rPr>
        <w:tab/>
      </w:r>
      <w:proofErr w:type="spellStart"/>
      <w:r w:rsidRPr="002E3E94">
        <w:rPr>
          <w:rFonts w:ascii="Arial" w:hAnsi="Arial" w:cs="Arial"/>
          <w:b/>
          <w:bCs/>
          <w:color w:val="000000"/>
        </w:rPr>
        <w:t>Kahoot</w:t>
      </w:r>
      <w:proofErr w:type="spellEnd"/>
      <w:r w:rsidRPr="002E3E94">
        <w:rPr>
          <w:rFonts w:ascii="Arial" w:hAnsi="Arial" w:cs="Arial"/>
          <w:color w:val="000000"/>
        </w:rPr>
        <w:t xml:space="preserve"> and </w:t>
      </w:r>
      <w:proofErr w:type="spellStart"/>
      <w:r w:rsidRPr="002E3E94">
        <w:rPr>
          <w:rFonts w:ascii="Arial" w:hAnsi="Arial" w:cs="Arial"/>
          <w:b/>
          <w:bCs/>
          <w:color w:val="000000"/>
        </w:rPr>
        <w:t>Quizlet</w:t>
      </w:r>
      <w:proofErr w:type="spellEnd"/>
      <w:r w:rsidRPr="002E3E94">
        <w:rPr>
          <w:rFonts w:ascii="Arial" w:hAnsi="Arial" w:cs="Arial"/>
          <w:color w:val="000000"/>
        </w:rPr>
        <w:t xml:space="preserve"> are considered to be </w:t>
      </w:r>
      <w:proofErr w:type="gramStart"/>
      <w:r w:rsidRPr="002E3E94">
        <w:rPr>
          <w:rFonts w:ascii="Arial" w:hAnsi="Arial" w:cs="Arial"/>
          <w:color w:val="000000"/>
        </w:rPr>
        <w:t>gaming</w:t>
      </w:r>
      <w:proofErr w:type="gramEnd"/>
      <w:r w:rsidRPr="002E3E94">
        <w:rPr>
          <w:rFonts w:ascii="Arial" w:hAnsi="Arial" w:cs="Arial"/>
          <w:color w:val="000000"/>
        </w:rPr>
        <w:t xml:space="preserve"> quizzes for students as they are greatly involved in the class as well as entertaining (</w:t>
      </w:r>
      <w:proofErr w:type="spellStart"/>
      <w:r w:rsidRPr="002E3E94">
        <w:rPr>
          <w:rFonts w:ascii="Arial" w:hAnsi="Arial" w:cs="Arial"/>
          <w:color w:val="000000"/>
        </w:rPr>
        <w:t>España</w:t>
      </w:r>
      <w:proofErr w:type="spellEnd"/>
      <w:r w:rsidRPr="002E3E94">
        <w:rPr>
          <w:rFonts w:ascii="Arial" w:hAnsi="Arial" w:cs="Arial"/>
          <w:color w:val="000000"/>
        </w:rPr>
        <w:t xml:space="preserve">-Delgado, 2023). These platforms fit the </w:t>
      </w:r>
      <w:r w:rsidRPr="002E3E94">
        <w:rPr>
          <w:rFonts w:ascii="Arial" w:hAnsi="Arial" w:cs="Arial"/>
          <w:b/>
          <w:bCs/>
          <w:color w:val="000000"/>
        </w:rPr>
        <w:t>Constructivist Learning Theory</w:t>
      </w:r>
      <w:r w:rsidRPr="002E3E94">
        <w:rPr>
          <w:rFonts w:ascii="Arial" w:hAnsi="Arial" w:cs="Arial"/>
          <w:color w:val="000000"/>
        </w:rPr>
        <w:t xml:space="preserve"> which propounds learning as an interpersonal and constructive process. These methods have its </w:t>
      </w:r>
      <w:r w:rsidRPr="002E3E94">
        <w:rPr>
          <w:rFonts w:ascii="Arial" w:hAnsi="Arial" w:cs="Arial"/>
          <w:b/>
          <w:bCs/>
          <w:color w:val="000000"/>
        </w:rPr>
        <w:t>advantages</w:t>
      </w:r>
      <w:r w:rsidRPr="002E3E94">
        <w:rPr>
          <w:rFonts w:ascii="Arial" w:hAnsi="Arial" w:cs="Arial"/>
          <w:color w:val="000000"/>
        </w:rPr>
        <w:t xml:space="preserve"> for example it is in contrast to students or an audience just listening most of the time they are more active in the process and information is more easily retained. However, one major </w:t>
      </w:r>
      <w:r w:rsidRPr="002E3E94">
        <w:rPr>
          <w:rFonts w:ascii="Arial" w:hAnsi="Arial" w:cs="Arial"/>
          <w:b/>
          <w:bCs/>
          <w:color w:val="000000"/>
        </w:rPr>
        <w:t>disadvantage</w:t>
      </w:r>
      <w:r w:rsidRPr="002E3E94">
        <w:rPr>
          <w:rFonts w:ascii="Arial" w:hAnsi="Arial" w:cs="Arial"/>
          <w:color w:val="000000"/>
        </w:rPr>
        <w:t xml:space="preserve"> laid on the use of internet to get to the site and this might reduce the number of students that will </w:t>
      </w:r>
      <w:proofErr w:type="gramStart"/>
      <w:r w:rsidRPr="002E3E94">
        <w:rPr>
          <w:rFonts w:ascii="Arial" w:hAnsi="Arial" w:cs="Arial"/>
          <w:color w:val="000000"/>
        </w:rPr>
        <w:t>participate</w:t>
      </w:r>
      <w:proofErr w:type="gramEnd"/>
      <w:r w:rsidRPr="002E3E94">
        <w:rPr>
          <w:rFonts w:ascii="Arial" w:hAnsi="Arial" w:cs="Arial"/>
          <w:color w:val="000000"/>
        </w:rPr>
        <w:t xml:space="preserve"> especially those that have limited internet connectivity boot camp assignments. As a result, an element of accessibility must be factored into the usage of these methods by educators.</w:t>
      </w:r>
    </w:p>
    <w:p w:rsidR="003C4113" w:rsidRPr="002E3E94" w:rsidRDefault="003C4113">
      <w:pPr>
        <w:spacing w:line="360" w:lineRule="auto"/>
        <w:jc w:val="both"/>
        <w:rPr>
          <w:rFonts w:ascii="Arial" w:hAnsi="Arial" w:cs="Arial"/>
          <w:color w:val="000000"/>
        </w:rPr>
      </w:pPr>
      <w:r w:rsidRPr="002E3E94">
        <w:rPr>
          <w:rFonts w:ascii="Arial" w:hAnsi="Arial" w:cs="Arial"/>
          <w:color w:val="000000"/>
        </w:rPr>
        <w:tab/>
        <w:t xml:space="preserve">Techniques like the practice of </w:t>
      </w:r>
      <w:r w:rsidRPr="002E3E94">
        <w:rPr>
          <w:rFonts w:ascii="Arial" w:hAnsi="Arial" w:cs="Arial"/>
          <w:b/>
          <w:bCs/>
          <w:color w:val="000000"/>
        </w:rPr>
        <w:t>meditation</w:t>
      </w:r>
      <w:r w:rsidRPr="002E3E94">
        <w:rPr>
          <w:rFonts w:ascii="Arial" w:hAnsi="Arial" w:cs="Arial"/>
          <w:color w:val="000000"/>
        </w:rPr>
        <w:t xml:space="preserve"> are slowly being embraced as ways of </w:t>
      </w:r>
      <w:r w:rsidRPr="002E3E94">
        <w:rPr>
          <w:rFonts w:ascii="Arial" w:hAnsi="Arial" w:cs="Arial"/>
          <w:color w:val="000000"/>
        </w:rPr>
        <w:lastRenderedPageBreak/>
        <w:t>boosting student attention and health. These are based on</w:t>
      </w:r>
      <w:r w:rsidRPr="002E3E94">
        <w:rPr>
          <w:rFonts w:ascii="Arial" w:hAnsi="Arial" w:cs="Arial"/>
          <w:b/>
          <w:bCs/>
          <w:color w:val="000000"/>
        </w:rPr>
        <w:t xml:space="preserve"> Attention Restoration Theory</w:t>
      </w:r>
      <w:r w:rsidRPr="002E3E94">
        <w:rPr>
          <w:rFonts w:ascii="Arial" w:hAnsi="Arial" w:cs="Arial"/>
          <w:color w:val="000000"/>
        </w:rPr>
        <w:t xml:space="preserve"> which postulates that action of mental exhaustion can be countered by restful ones (</w:t>
      </w:r>
      <w:proofErr w:type="spellStart"/>
      <w:r w:rsidRPr="002E3E94">
        <w:rPr>
          <w:rFonts w:ascii="Arial" w:hAnsi="Arial" w:cs="Arial"/>
          <w:color w:val="000000"/>
        </w:rPr>
        <w:t>Kirshbaum</w:t>
      </w:r>
      <w:proofErr w:type="spellEnd"/>
      <w:r w:rsidRPr="002E3E94">
        <w:rPr>
          <w:rFonts w:ascii="Arial" w:hAnsi="Arial" w:cs="Arial"/>
          <w:color w:val="000000"/>
        </w:rPr>
        <w:t>, 2021). It can lead to enhanced concentrate and reduced stress level and therefore brings positive impact on academic success. However, such practices could be quite time consuming and need frequent application in order to bring the desired outcome, which could be a challenge for several students. Thus, there is an opportunity to use mindfulness as assistance in study schedules knowing that students are ready to dedicate the required amount of time for performing various tasks.</w:t>
      </w:r>
    </w:p>
    <w:p w:rsidR="003C4113" w:rsidRPr="002E3E94" w:rsidRDefault="003C4113">
      <w:pPr>
        <w:spacing w:line="360" w:lineRule="auto"/>
        <w:jc w:val="both"/>
        <w:rPr>
          <w:rFonts w:ascii="Arial" w:hAnsi="Arial" w:cs="Arial"/>
          <w:color w:val="000000"/>
        </w:rPr>
      </w:pPr>
      <w:r w:rsidRPr="002E3E94">
        <w:rPr>
          <w:rFonts w:ascii="Arial" w:hAnsi="Arial" w:cs="Arial"/>
          <w:color w:val="000000"/>
        </w:rPr>
        <w:tab/>
        <w:t xml:space="preserve">These activities show that integrating study schedules into the everyday practice may be very beneficial for improving results. For instance, pupils are capable of applying the techniques like </w:t>
      </w:r>
      <w:proofErr w:type="spellStart"/>
      <w:r w:rsidRPr="002E3E94">
        <w:rPr>
          <w:rFonts w:ascii="Arial" w:hAnsi="Arial" w:cs="Arial"/>
          <w:b/>
          <w:bCs/>
          <w:color w:val="000000"/>
        </w:rPr>
        <w:t>Pomodoro</w:t>
      </w:r>
      <w:proofErr w:type="spellEnd"/>
      <w:r w:rsidRPr="002E3E94">
        <w:rPr>
          <w:rFonts w:ascii="Arial" w:hAnsi="Arial" w:cs="Arial"/>
          <w:b/>
          <w:bCs/>
          <w:color w:val="000000"/>
        </w:rPr>
        <w:t xml:space="preserve"> technique</w:t>
      </w:r>
      <w:r w:rsidRPr="002E3E94">
        <w:rPr>
          <w:rFonts w:ascii="Arial" w:hAnsi="Arial" w:cs="Arial"/>
          <w:color w:val="000000"/>
        </w:rPr>
        <w:t xml:space="preserve"> where they set timers for work sessions then take small breaks enhance concentration. One can use social applications such as </w:t>
      </w:r>
      <w:proofErr w:type="spellStart"/>
      <w:r w:rsidRPr="002E3E94">
        <w:rPr>
          <w:rFonts w:ascii="Arial" w:hAnsi="Arial" w:cs="Arial"/>
          <w:color w:val="000000"/>
        </w:rPr>
        <w:t>Evernote</w:t>
      </w:r>
      <w:proofErr w:type="spellEnd"/>
      <w:r w:rsidRPr="002E3E94">
        <w:rPr>
          <w:rFonts w:ascii="Arial" w:hAnsi="Arial" w:cs="Arial"/>
          <w:color w:val="000000"/>
        </w:rPr>
        <w:t xml:space="preserve"> in order to contain notes and other tasks that must be easily retrievable. Another way, in which learning activities are encouraged by </w:t>
      </w:r>
      <w:proofErr w:type="spellStart"/>
      <w:proofErr w:type="gramStart"/>
      <w:r w:rsidRPr="002E3E94">
        <w:rPr>
          <w:rFonts w:ascii="Arial" w:hAnsi="Arial" w:cs="Arial"/>
          <w:color w:val="000000"/>
        </w:rPr>
        <w:t>Kahoot</w:t>
      </w:r>
      <w:proofErr w:type="spellEnd"/>
      <w:proofErr w:type="gramEnd"/>
      <w:r w:rsidRPr="002E3E94">
        <w:rPr>
          <w:rFonts w:ascii="Arial" w:hAnsi="Arial" w:cs="Arial"/>
          <w:color w:val="000000"/>
        </w:rPr>
        <w:t xml:space="preserve"> is through the use of quizzes. </w:t>
      </w:r>
      <w:proofErr w:type="gramStart"/>
      <w:r w:rsidRPr="002E3E94">
        <w:rPr>
          <w:rFonts w:ascii="Arial" w:hAnsi="Arial" w:cs="Arial"/>
          <w:color w:val="000000"/>
        </w:rPr>
        <w:t>Further, minor exercises that enhance awareness before doing study sessions such as the meditative process will help in focus.</w:t>
      </w:r>
      <w:proofErr w:type="gramEnd"/>
      <w:r w:rsidRPr="002E3E94">
        <w:rPr>
          <w:rFonts w:ascii="Arial" w:hAnsi="Arial" w:cs="Arial"/>
          <w:color w:val="000000"/>
        </w:rPr>
        <w:t xml:space="preserve"> And studies prove that students who apply such approaches get better results and satisfactory academic performance, which proves the efficiency of the techniques described in actual classroom work.</w:t>
      </w:r>
    </w:p>
    <w:p w:rsidR="003C4113" w:rsidRPr="002E3E94" w:rsidRDefault="003C4113">
      <w:pPr>
        <w:pStyle w:val="Heading2"/>
        <w:pageBreakBefore/>
        <w:spacing w:line="360" w:lineRule="auto"/>
        <w:rPr>
          <w:rFonts w:ascii="Arial" w:hAnsi="Arial" w:cs="Arial"/>
          <w:color w:val="000000"/>
        </w:rPr>
      </w:pPr>
      <w:bookmarkStart w:id="3" w:name="__RefHeading__3446_971201174"/>
      <w:bookmarkEnd w:id="3"/>
      <w:r w:rsidRPr="002E3E94">
        <w:rPr>
          <w:rFonts w:ascii="Arial" w:hAnsi="Arial" w:cs="Arial"/>
          <w:i w:val="0"/>
          <w:iCs w:val="0"/>
          <w:color w:val="000000"/>
          <w:sz w:val="24"/>
          <w:szCs w:val="24"/>
        </w:rPr>
        <w:lastRenderedPageBreak/>
        <w:t>Conclusion</w:t>
      </w:r>
    </w:p>
    <w:p w:rsidR="003C4113" w:rsidRDefault="003C4113">
      <w:pPr>
        <w:spacing w:line="360" w:lineRule="auto"/>
        <w:jc w:val="both"/>
        <w:rPr>
          <w:color w:val="000000"/>
        </w:rPr>
      </w:pPr>
      <w:r w:rsidRPr="002E3E94">
        <w:rPr>
          <w:rFonts w:ascii="Arial" w:hAnsi="Arial" w:cs="Arial"/>
          <w:color w:val="000000"/>
        </w:rPr>
        <w:tab/>
        <w:t xml:space="preserve">Due to the advancing digital technology there is the need to used appropriate study skills in the present day learning environment. Utilizing elements of knowledge as far as the </w:t>
      </w:r>
      <w:proofErr w:type="spellStart"/>
      <w:r w:rsidRPr="002E3E94">
        <w:rPr>
          <w:rFonts w:ascii="Arial" w:hAnsi="Arial" w:cs="Arial"/>
          <w:color w:val="000000"/>
        </w:rPr>
        <w:t>Pomodoro</w:t>
      </w:r>
      <w:proofErr w:type="spellEnd"/>
      <w:r w:rsidRPr="002E3E94">
        <w:rPr>
          <w:rFonts w:ascii="Arial" w:hAnsi="Arial" w:cs="Arial"/>
          <w:color w:val="000000"/>
        </w:rPr>
        <w:t xml:space="preserve"> Technique, useful technology, substantiated fostering, and contemplation can supplement spatial quality and exhaust performance. When incorporated into everyday study schedules, such strategies will help students to overcome the disruptions posed by technology. In conclusion, all these strategies enhance performance and thus actualization of goal as well as the learning process therefore such goal can be said to enhance educational goals.</w:t>
      </w:r>
    </w:p>
    <w:p w:rsidR="003C4113" w:rsidRPr="000C56CE" w:rsidRDefault="003C4113">
      <w:pPr>
        <w:pStyle w:val="Heading2"/>
        <w:pageBreakBefore/>
        <w:spacing w:line="360" w:lineRule="auto"/>
        <w:rPr>
          <w:rFonts w:ascii="Arial" w:hAnsi="Arial" w:cs="Arial"/>
          <w:color w:val="000000"/>
          <w:u w:val="single"/>
        </w:rPr>
      </w:pPr>
      <w:bookmarkStart w:id="4" w:name="__RefHeading__3448_971201174"/>
      <w:bookmarkEnd w:id="4"/>
      <w:r w:rsidRPr="000C56CE">
        <w:rPr>
          <w:rFonts w:ascii="Arial" w:hAnsi="Arial" w:cs="Arial"/>
          <w:i w:val="0"/>
          <w:iCs w:val="0"/>
          <w:color w:val="000000"/>
          <w:sz w:val="24"/>
          <w:szCs w:val="24"/>
        </w:rPr>
        <w:lastRenderedPageBreak/>
        <w:t>References</w:t>
      </w:r>
    </w:p>
    <w:p w:rsidR="003C4113" w:rsidRPr="000C56CE" w:rsidRDefault="003C4113">
      <w:pPr>
        <w:jc w:val="both"/>
        <w:rPr>
          <w:rFonts w:ascii="Arial" w:hAnsi="Arial" w:cs="Arial"/>
          <w:color w:val="000000"/>
          <w:u w:val="single"/>
        </w:rPr>
      </w:pPr>
      <w:r w:rsidRPr="000C56CE">
        <w:rPr>
          <w:rFonts w:ascii="Arial" w:hAnsi="Arial" w:cs="Arial"/>
          <w:color w:val="000000"/>
          <w:u w:val="single"/>
        </w:rPr>
        <w:t xml:space="preserve">Books &amp; Journals </w:t>
      </w:r>
    </w:p>
    <w:p w:rsidR="003C4113" w:rsidRPr="000C56CE" w:rsidRDefault="003C4113">
      <w:pPr>
        <w:rPr>
          <w:rFonts w:ascii="Arial" w:hAnsi="Arial" w:cs="Arial"/>
          <w:color w:val="000000"/>
          <w:u w:val="single"/>
        </w:rPr>
      </w:pPr>
    </w:p>
    <w:p w:rsidR="003C4113" w:rsidRPr="000C56CE" w:rsidRDefault="003C4113">
      <w:pPr>
        <w:ind w:left="855" w:hanging="870"/>
        <w:jc w:val="both"/>
        <w:rPr>
          <w:rFonts w:ascii="Arial" w:hAnsi="Arial" w:cs="Arial"/>
          <w:color w:val="000000"/>
        </w:rPr>
      </w:pPr>
      <w:proofErr w:type="spellStart"/>
      <w:proofErr w:type="gramStart"/>
      <w:r w:rsidRPr="000C56CE">
        <w:rPr>
          <w:rFonts w:ascii="Arial" w:hAnsi="Arial" w:cs="Arial"/>
          <w:color w:val="000000"/>
        </w:rPr>
        <w:t>Amit</w:t>
      </w:r>
      <w:proofErr w:type="spellEnd"/>
      <w:r w:rsidRPr="000C56CE">
        <w:rPr>
          <w:rFonts w:ascii="Arial" w:hAnsi="Arial" w:cs="Arial"/>
          <w:color w:val="000000"/>
        </w:rPr>
        <w:t xml:space="preserve">, </w:t>
      </w:r>
      <w:proofErr w:type="spellStart"/>
      <w:r w:rsidRPr="000C56CE">
        <w:rPr>
          <w:rFonts w:ascii="Arial" w:hAnsi="Arial" w:cs="Arial"/>
          <w:color w:val="000000"/>
        </w:rPr>
        <w:t>A.J.</w:t>
      </w:r>
      <w:proofErr w:type="spellEnd"/>
      <w:r w:rsidRPr="000C56CE">
        <w:rPr>
          <w:rFonts w:ascii="Arial" w:hAnsi="Arial" w:cs="Arial"/>
          <w:color w:val="000000"/>
        </w:rPr>
        <w:t xml:space="preserve">, </w:t>
      </w:r>
      <w:proofErr w:type="spellStart"/>
      <w:r w:rsidRPr="000C56CE">
        <w:rPr>
          <w:rFonts w:ascii="Arial" w:hAnsi="Arial" w:cs="Arial"/>
          <w:color w:val="000000"/>
        </w:rPr>
        <w:t>Shankararam</w:t>
      </w:r>
      <w:proofErr w:type="spellEnd"/>
      <w:r w:rsidRPr="000C56CE">
        <w:rPr>
          <w:rFonts w:ascii="Arial" w:hAnsi="Arial" w:cs="Arial"/>
          <w:color w:val="000000"/>
        </w:rPr>
        <w:t xml:space="preserve">, </w:t>
      </w:r>
      <w:proofErr w:type="spellStart"/>
      <w:r w:rsidRPr="000C56CE">
        <w:rPr>
          <w:rFonts w:ascii="Arial" w:hAnsi="Arial" w:cs="Arial"/>
          <w:color w:val="000000"/>
        </w:rPr>
        <w:t>S.G.</w:t>
      </w:r>
      <w:proofErr w:type="spellEnd"/>
      <w:r w:rsidRPr="000C56CE">
        <w:rPr>
          <w:rFonts w:ascii="Arial" w:hAnsi="Arial" w:cs="Arial"/>
          <w:color w:val="000000"/>
        </w:rPr>
        <w:t xml:space="preserve">, </w:t>
      </w:r>
      <w:proofErr w:type="spellStart"/>
      <w:r w:rsidRPr="000C56CE">
        <w:rPr>
          <w:rFonts w:ascii="Arial" w:hAnsi="Arial" w:cs="Arial"/>
          <w:color w:val="000000"/>
        </w:rPr>
        <w:t>Pradeep</w:t>
      </w:r>
      <w:proofErr w:type="spellEnd"/>
      <w:r w:rsidRPr="000C56CE">
        <w:rPr>
          <w:rFonts w:ascii="Arial" w:hAnsi="Arial" w:cs="Arial"/>
          <w:color w:val="000000"/>
        </w:rPr>
        <w:t xml:space="preserve">, P., </w:t>
      </w:r>
      <w:proofErr w:type="spellStart"/>
      <w:r w:rsidRPr="000C56CE">
        <w:rPr>
          <w:rFonts w:ascii="Arial" w:hAnsi="Arial" w:cs="Arial"/>
          <w:color w:val="000000"/>
        </w:rPr>
        <w:t>Perumalraja</w:t>
      </w:r>
      <w:proofErr w:type="spellEnd"/>
      <w:r w:rsidRPr="000C56CE">
        <w:rPr>
          <w:rFonts w:ascii="Arial" w:hAnsi="Arial" w:cs="Arial"/>
          <w:color w:val="000000"/>
        </w:rPr>
        <w:t xml:space="preserve">, R. and </w:t>
      </w:r>
      <w:proofErr w:type="spellStart"/>
      <w:r w:rsidRPr="000C56CE">
        <w:rPr>
          <w:rFonts w:ascii="Arial" w:hAnsi="Arial" w:cs="Arial"/>
          <w:color w:val="000000"/>
        </w:rPr>
        <w:t>Kamalesh</w:t>
      </w:r>
      <w:proofErr w:type="spellEnd"/>
      <w:r w:rsidRPr="000C56CE">
        <w:rPr>
          <w:rFonts w:ascii="Arial" w:hAnsi="Arial" w:cs="Arial"/>
          <w:color w:val="000000"/>
        </w:rPr>
        <w:t>, S., 2021, May.</w:t>
      </w:r>
      <w:proofErr w:type="gramEnd"/>
      <w:r w:rsidRPr="000C56CE">
        <w:rPr>
          <w:rFonts w:ascii="Arial" w:hAnsi="Arial" w:cs="Arial"/>
          <w:color w:val="000000"/>
        </w:rPr>
        <w:t xml:space="preserve"> </w:t>
      </w:r>
      <w:proofErr w:type="gramStart"/>
      <w:r w:rsidRPr="000C56CE">
        <w:rPr>
          <w:rFonts w:ascii="Arial" w:hAnsi="Arial" w:cs="Arial"/>
          <w:color w:val="000000"/>
        </w:rPr>
        <w:t>Framework for preventing procrastination and increasing productivity.</w:t>
      </w:r>
      <w:proofErr w:type="gramEnd"/>
      <w:r w:rsidRPr="000C56CE">
        <w:rPr>
          <w:rFonts w:ascii="Arial" w:hAnsi="Arial" w:cs="Arial"/>
          <w:color w:val="000000"/>
        </w:rPr>
        <w:t xml:space="preserve"> In </w:t>
      </w:r>
      <w:r w:rsidRPr="000C56CE">
        <w:rPr>
          <w:rFonts w:ascii="Arial" w:hAnsi="Arial" w:cs="Arial"/>
          <w:i/>
          <w:color w:val="000000"/>
        </w:rPr>
        <w:t>2021 3rd International Conference on Signal Processing and Communication (</w:t>
      </w:r>
      <w:proofErr w:type="spellStart"/>
      <w:r w:rsidRPr="000C56CE">
        <w:rPr>
          <w:rFonts w:ascii="Arial" w:hAnsi="Arial" w:cs="Arial"/>
          <w:i/>
          <w:color w:val="000000"/>
        </w:rPr>
        <w:t>ICPSC</w:t>
      </w:r>
      <w:proofErr w:type="spellEnd"/>
      <w:r w:rsidRPr="000C56CE">
        <w:rPr>
          <w:rFonts w:ascii="Arial" w:hAnsi="Arial" w:cs="Arial"/>
          <w:i/>
          <w:color w:val="000000"/>
        </w:rPr>
        <w:t>)</w:t>
      </w:r>
      <w:r w:rsidRPr="000C56CE">
        <w:rPr>
          <w:rFonts w:ascii="Arial" w:hAnsi="Arial" w:cs="Arial"/>
          <w:color w:val="000000"/>
        </w:rPr>
        <w:t xml:space="preserve"> (pp. 228-232). </w:t>
      </w:r>
      <w:proofErr w:type="gramStart"/>
      <w:r w:rsidRPr="000C56CE">
        <w:rPr>
          <w:rFonts w:ascii="Arial" w:hAnsi="Arial" w:cs="Arial"/>
          <w:color w:val="000000"/>
        </w:rPr>
        <w:t>IEEE.</w:t>
      </w:r>
      <w:proofErr w:type="gramEnd"/>
    </w:p>
    <w:p w:rsidR="003C4113" w:rsidRPr="000C56CE" w:rsidRDefault="003C4113">
      <w:pPr>
        <w:ind w:left="855" w:hanging="870"/>
        <w:jc w:val="both"/>
        <w:rPr>
          <w:rFonts w:ascii="Arial" w:hAnsi="Arial" w:cs="Arial"/>
          <w:color w:val="000000"/>
        </w:rPr>
      </w:pPr>
      <w:r w:rsidRPr="000C56CE">
        <w:rPr>
          <w:rFonts w:ascii="Arial" w:hAnsi="Arial" w:cs="Arial"/>
          <w:color w:val="000000"/>
        </w:rPr>
        <w:t xml:space="preserve">Antonio </w:t>
      </w:r>
      <w:proofErr w:type="spellStart"/>
      <w:r w:rsidRPr="000C56CE">
        <w:rPr>
          <w:rFonts w:ascii="Arial" w:hAnsi="Arial" w:cs="Arial"/>
          <w:color w:val="000000"/>
        </w:rPr>
        <w:t>España</w:t>
      </w:r>
      <w:proofErr w:type="spellEnd"/>
      <w:r w:rsidRPr="000C56CE">
        <w:rPr>
          <w:rFonts w:ascii="Arial" w:hAnsi="Arial" w:cs="Arial"/>
          <w:color w:val="000000"/>
        </w:rPr>
        <w:t xml:space="preserve">-Delgado, J., 2023. </w:t>
      </w:r>
      <w:proofErr w:type="spellStart"/>
      <w:r w:rsidRPr="000C56CE">
        <w:rPr>
          <w:rFonts w:ascii="Arial" w:hAnsi="Arial" w:cs="Arial"/>
          <w:color w:val="000000"/>
        </w:rPr>
        <w:t>Kahoot</w:t>
      </w:r>
      <w:proofErr w:type="spellEnd"/>
      <w:r w:rsidRPr="000C56CE">
        <w:rPr>
          <w:rFonts w:ascii="Arial" w:hAnsi="Arial" w:cs="Arial"/>
          <w:color w:val="000000"/>
        </w:rPr>
        <w:t xml:space="preserve">, </w:t>
      </w:r>
      <w:proofErr w:type="spellStart"/>
      <w:r w:rsidRPr="000C56CE">
        <w:rPr>
          <w:rFonts w:ascii="Arial" w:hAnsi="Arial" w:cs="Arial"/>
          <w:color w:val="000000"/>
        </w:rPr>
        <w:t>Quizizz</w:t>
      </w:r>
      <w:proofErr w:type="spellEnd"/>
      <w:r w:rsidRPr="000C56CE">
        <w:rPr>
          <w:rFonts w:ascii="Arial" w:hAnsi="Arial" w:cs="Arial"/>
          <w:color w:val="000000"/>
        </w:rPr>
        <w:t xml:space="preserve">, and </w:t>
      </w:r>
      <w:proofErr w:type="spellStart"/>
      <w:r w:rsidRPr="000C56CE">
        <w:rPr>
          <w:rFonts w:ascii="Arial" w:hAnsi="Arial" w:cs="Arial"/>
          <w:color w:val="000000"/>
        </w:rPr>
        <w:t>Quizalize</w:t>
      </w:r>
      <w:proofErr w:type="spellEnd"/>
      <w:r w:rsidRPr="000C56CE">
        <w:rPr>
          <w:rFonts w:ascii="Arial" w:hAnsi="Arial" w:cs="Arial"/>
          <w:color w:val="000000"/>
        </w:rPr>
        <w:t xml:space="preserve"> in the English Class and their Impact on Motivation. </w:t>
      </w:r>
      <w:r w:rsidRPr="000C56CE">
        <w:rPr>
          <w:rFonts w:ascii="Arial" w:hAnsi="Arial" w:cs="Arial"/>
          <w:i/>
          <w:color w:val="000000"/>
        </w:rPr>
        <w:t>HOW: A Colombian Journal for Teachers of English</w:t>
      </w:r>
      <w:r w:rsidRPr="000C56CE">
        <w:rPr>
          <w:rFonts w:ascii="Arial" w:hAnsi="Arial" w:cs="Arial"/>
          <w:color w:val="000000"/>
        </w:rPr>
        <w:t>, </w:t>
      </w:r>
      <w:r w:rsidRPr="000C56CE">
        <w:rPr>
          <w:rFonts w:ascii="Arial" w:hAnsi="Arial" w:cs="Arial"/>
          <w:i/>
          <w:color w:val="000000"/>
        </w:rPr>
        <w:t>30</w:t>
      </w:r>
      <w:r w:rsidRPr="000C56CE">
        <w:rPr>
          <w:rFonts w:ascii="Arial" w:hAnsi="Arial" w:cs="Arial"/>
          <w:color w:val="000000"/>
        </w:rPr>
        <w:t>(1).</w:t>
      </w:r>
    </w:p>
    <w:p w:rsidR="003C4113" w:rsidRPr="000C56CE" w:rsidRDefault="003C4113">
      <w:pPr>
        <w:ind w:left="855" w:hanging="870"/>
        <w:jc w:val="both"/>
        <w:rPr>
          <w:rFonts w:ascii="Arial" w:hAnsi="Arial" w:cs="Arial"/>
          <w:color w:val="000000"/>
        </w:rPr>
      </w:pPr>
      <w:proofErr w:type="spellStart"/>
      <w:r w:rsidRPr="000C56CE">
        <w:rPr>
          <w:rFonts w:ascii="Arial" w:hAnsi="Arial" w:cs="Arial"/>
          <w:color w:val="000000"/>
        </w:rPr>
        <w:t>Chien</w:t>
      </w:r>
      <w:proofErr w:type="spellEnd"/>
      <w:r w:rsidRPr="000C56CE">
        <w:rPr>
          <w:rFonts w:ascii="Arial" w:hAnsi="Arial" w:cs="Arial"/>
          <w:color w:val="000000"/>
        </w:rPr>
        <w:t xml:space="preserve">, </w:t>
      </w:r>
      <w:proofErr w:type="spellStart"/>
      <w:r w:rsidRPr="000C56CE">
        <w:rPr>
          <w:rFonts w:ascii="Arial" w:hAnsi="Arial" w:cs="Arial"/>
          <w:color w:val="000000"/>
        </w:rPr>
        <w:t>C.W.</w:t>
      </w:r>
      <w:proofErr w:type="spellEnd"/>
      <w:r w:rsidRPr="000C56CE">
        <w:rPr>
          <w:rFonts w:ascii="Arial" w:hAnsi="Arial" w:cs="Arial"/>
          <w:color w:val="000000"/>
        </w:rPr>
        <w:t>, 2021. Electronic notes as a tool in emergent researchers’ communities of practice. </w:t>
      </w:r>
      <w:proofErr w:type="gramStart"/>
      <w:r w:rsidRPr="000C56CE">
        <w:rPr>
          <w:rFonts w:ascii="Arial" w:hAnsi="Arial" w:cs="Arial"/>
          <w:i/>
          <w:color w:val="000000"/>
        </w:rPr>
        <w:t>Technology, Pedagogy and Education</w:t>
      </w:r>
      <w:r w:rsidRPr="000C56CE">
        <w:rPr>
          <w:rFonts w:ascii="Arial" w:hAnsi="Arial" w:cs="Arial"/>
          <w:color w:val="000000"/>
        </w:rPr>
        <w:t>, </w:t>
      </w:r>
      <w:r w:rsidRPr="000C56CE">
        <w:rPr>
          <w:rFonts w:ascii="Arial" w:hAnsi="Arial" w:cs="Arial"/>
          <w:i/>
          <w:color w:val="000000"/>
        </w:rPr>
        <w:t>30</w:t>
      </w:r>
      <w:r w:rsidRPr="000C56CE">
        <w:rPr>
          <w:rFonts w:ascii="Arial" w:hAnsi="Arial" w:cs="Arial"/>
          <w:color w:val="000000"/>
        </w:rPr>
        <w:t>(3), pp.365-379.</w:t>
      </w:r>
      <w:proofErr w:type="gramEnd"/>
    </w:p>
    <w:p w:rsidR="003C4113" w:rsidRPr="000C56CE" w:rsidRDefault="003C4113">
      <w:pPr>
        <w:ind w:left="855" w:hanging="870"/>
        <w:jc w:val="both"/>
        <w:rPr>
          <w:rFonts w:ascii="Arial" w:hAnsi="Arial" w:cs="Arial"/>
          <w:color w:val="000000"/>
        </w:rPr>
      </w:pPr>
      <w:proofErr w:type="spellStart"/>
      <w:r w:rsidRPr="000C56CE">
        <w:rPr>
          <w:rFonts w:ascii="Arial" w:hAnsi="Arial" w:cs="Arial"/>
          <w:color w:val="000000"/>
        </w:rPr>
        <w:t>Dumitrașcu</w:t>
      </w:r>
      <w:proofErr w:type="spellEnd"/>
      <w:r w:rsidRPr="000C56CE">
        <w:rPr>
          <w:rFonts w:ascii="Arial" w:hAnsi="Arial" w:cs="Arial"/>
          <w:color w:val="000000"/>
        </w:rPr>
        <w:t xml:space="preserve">, </w:t>
      </w:r>
      <w:proofErr w:type="spellStart"/>
      <w:r w:rsidRPr="000C56CE">
        <w:rPr>
          <w:rFonts w:ascii="Arial" w:hAnsi="Arial" w:cs="Arial"/>
          <w:color w:val="000000"/>
        </w:rPr>
        <w:t>L.M.</w:t>
      </w:r>
      <w:proofErr w:type="spellEnd"/>
      <w:r w:rsidRPr="000C56CE">
        <w:rPr>
          <w:rFonts w:ascii="Arial" w:hAnsi="Arial" w:cs="Arial"/>
          <w:color w:val="000000"/>
        </w:rPr>
        <w:t xml:space="preserve">, </w:t>
      </w:r>
      <w:proofErr w:type="spellStart"/>
      <w:r w:rsidRPr="000C56CE">
        <w:rPr>
          <w:rFonts w:ascii="Arial" w:hAnsi="Arial" w:cs="Arial"/>
          <w:color w:val="000000"/>
        </w:rPr>
        <w:t>Feleagă</w:t>
      </w:r>
      <w:proofErr w:type="spellEnd"/>
      <w:r w:rsidRPr="000C56CE">
        <w:rPr>
          <w:rFonts w:ascii="Arial" w:hAnsi="Arial" w:cs="Arial"/>
          <w:color w:val="000000"/>
        </w:rPr>
        <w:t xml:space="preserve">, L. and </w:t>
      </w:r>
      <w:proofErr w:type="spellStart"/>
      <w:r w:rsidRPr="000C56CE">
        <w:rPr>
          <w:rFonts w:ascii="Arial" w:hAnsi="Arial" w:cs="Arial"/>
          <w:color w:val="000000"/>
        </w:rPr>
        <w:t>Ionescu</w:t>
      </w:r>
      <w:proofErr w:type="spellEnd"/>
      <w:r w:rsidRPr="000C56CE">
        <w:rPr>
          <w:rFonts w:ascii="Arial" w:hAnsi="Arial" w:cs="Arial"/>
          <w:color w:val="000000"/>
        </w:rPr>
        <w:t xml:space="preserve">, B.Ș., 2021. </w:t>
      </w:r>
      <w:proofErr w:type="gramStart"/>
      <w:r w:rsidRPr="000C56CE">
        <w:rPr>
          <w:rFonts w:ascii="Arial" w:hAnsi="Arial" w:cs="Arial"/>
          <w:color w:val="000000"/>
        </w:rPr>
        <w:t>Time Management and Time Utilization for Urology Surgeons, a Step in Implementing Social Responsibility, a Theoretical and a Practical Approach.</w:t>
      </w:r>
      <w:proofErr w:type="gramEnd"/>
      <w:r w:rsidRPr="000C56CE">
        <w:rPr>
          <w:rFonts w:ascii="Arial" w:hAnsi="Arial" w:cs="Arial"/>
          <w:color w:val="000000"/>
        </w:rPr>
        <w:t xml:space="preserve"> In </w:t>
      </w:r>
      <w:r w:rsidRPr="000C56CE">
        <w:rPr>
          <w:rFonts w:ascii="Arial" w:hAnsi="Arial" w:cs="Arial"/>
          <w:i/>
          <w:color w:val="000000"/>
        </w:rPr>
        <w:t xml:space="preserve">Business Revolution in a Digital Era: 14th International Conference on Business Excellence, </w:t>
      </w:r>
      <w:proofErr w:type="spellStart"/>
      <w:r w:rsidRPr="000C56CE">
        <w:rPr>
          <w:rFonts w:ascii="Arial" w:hAnsi="Arial" w:cs="Arial"/>
          <w:i/>
          <w:color w:val="000000"/>
        </w:rPr>
        <w:t>ICBE</w:t>
      </w:r>
      <w:proofErr w:type="spellEnd"/>
      <w:r w:rsidRPr="000C56CE">
        <w:rPr>
          <w:rFonts w:ascii="Arial" w:hAnsi="Arial" w:cs="Arial"/>
          <w:i/>
          <w:color w:val="000000"/>
        </w:rPr>
        <w:t xml:space="preserve"> 2020, Bucharest, Romania</w:t>
      </w:r>
      <w:r w:rsidRPr="000C56CE">
        <w:rPr>
          <w:rFonts w:ascii="Arial" w:hAnsi="Arial" w:cs="Arial"/>
          <w:color w:val="000000"/>
        </w:rPr>
        <w:t xml:space="preserve"> (pp. 319-329). </w:t>
      </w:r>
      <w:proofErr w:type="gramStart"/>
      <w:r w:rsidRPr="000C56CE">
        <w:rPr>
          <w:rFonts w:ascii="Arial" w:hAnsi="Arial" w:cs="Arial"/>
          <w:color w:val="000000"/>
        </w:rPr>
        <w:t>Springer International Publishing.</w:t>
      </w:r>
      <w:proofErr w:type="gramEnd"/>
    </w:p>
    <w:p w:rsidR="003C4113" w:rsidRPr="000C56CE" w:rsidRDefault="003C4113">
      <w:pPr>
        <w:ind w:left="855" w:hanging="870"/>
        <w:jc w:val="both"/>
        <w:rPr>
          <w:rFonts w:ascii="Arial" w:hAnsi="Arial" w:cs="Arial"/>
          <w:color w:val="000000"/>
        </w:rPr>
      </w:pPr>
      <w:proofErr w:type="spellStart"/>
      <w:r w:rsidRPr="000C56CE">
        <w:rPr>
          <w:rFonts w:ascii="Arial" w:hAnsi="Arial" w:cs="Arial"/>
          <w:color w:val="000000"/>
        </w:rPr>
        <w:t>Ghimire</w:t>
      </w:r>
      <w:proofErr w:type="spellEnd"/>
      <w:r w:rsidRPr="000C56CE">
        <w:rPr>
          <w:rFonts w:ascii="Arial" w:hAnsi="Arial" w:cs="Arial"/>
          <w:color w:val="000000"/>
        </w:rPr>
        <w:t xml:space="preserve">, A. and Edwards, J., 2024, May. Generative AI adoption in the classroom: a contextual exploration using the technology acceptance model (tam) and the innovation diffusion theory (IDT). </w:t>
      </w:r>
      <w:proofErr w:type="gramStart"/>
      <w:r w:rsidRPr="000C56CE">
        <w:rPr>
          <w:rFonts w:ascii="Arial" w:hAnsi="Arial" w:cs="Arial"/>
          <w:color w:val="000000"/>
        </w:rPr>
        <w:t>In </w:t>
      </w:r>
      <w:r w:rsidRPr="000C56CE">
        <w:rPr>
          <w:rFonts w:ascii="Arial" w:hAnsi="Arial" w:cs="Arial"/>
          <w:i/>
          <w:color w:val="000000"/>
        </w:rPr>
        <w:t>2024 Intermountain Engineering, Technology and Computing (</w:t>
      </w:r>
      <w:proofErr w:type="spellStart"/>
      <w:r w:rsidRPr="000C56CE">
        <w:rPr>
          <w:rFonts w:ascii="Arial" w:hAnsi="Arial" w:cs="Arial"/>
          <w:i/>
          <w:color w:val="000000"/>
        </w:rPr>
        <w:t>IETC</w:t>
      </w:r>
      <w:proofErr w:type="spellEnd"/>
      <w:r w:rsidRPr="000C56CE">
        <w:rPr>
          <w:rFonts w:ascii="Arial" w:hAnsi="Arial" w:cs="Arial"/>
          <w:i/>
          <w:color w:val="000000"/>
        </w:rPr>
        <w:t>)</w:t>
      </w:r>
      <w:r w:rsidRPr="000C56CE">
        <w:rPr>
          <w:rFonts w:ascii="Arial" w:hAnsi="Arial" w:cs="Arial"/>
          <w:color w:val="000000"/>
        </w:rPr>
        <w:t> (pp. 129-134).</w:t>
      </w:r>
      <w:proofErr w:type="gramEnd"/>
      <w:r w:rsidRPr="000C56CE">
        <w:rPr>
          <w:rFonts w:ascii="Arial" w:hAnsi="Arial" w:cs="Arial"/>
          <w:color w:val="000000"/>
        </w:rPr>
        <w:t xml:space="preserve"> </w:t>
      </w:r>
      <w:proofErr w:type="gramStart"/>
      <w:r w:rsidRPr="000C56CE">
        <w:rPr>
          <w:rFonts w:ascii="Arial" w:hAnsi="Arial" w:cs="Arial"/>
          <w:color w:val="000000"/>
        </w:rPr>
        <w:t>IEEE.</w:t>
      </w:r>
      <w:proofErr w:type="gramEnd"/>
    </w:p>
    <w:p w:rsidR="003C4113" w:rsidRPr="000C56CE" w:rsidRDefault="003C4113">
      <w:pPr>
        <w:ind w:left="855" w:hanging="870"/>
        <w:jc w:val="both"/>
        <w:rPr>
          <w:rFonts w:ascii="Arial" w:hAnsi="Arial" w:cs="Arial"/>
          <w:b/>
          <w:bCs/>
          <w:i/>
          <w:iCs/>
          <w:color w:val="000000"/>
          <w:sz w:val="50"/>
          <w:szCs w:val="50"/>
        </w:rPr>
      </w:pPr>
      <w:proofErr w:type="spellStart"/>
      <w:r w:rsidRPr="000C56CE">
        <w:rPr>
          <w:rFonts w:ascii="Arial" w:hAnsi="Arial" w:cs="Arial"/>
          <w:color w:val="000000"/>
        </w:rPr>
        <w:t>Kirshbaum</w:t>
      </w:r>
      <w:proofErr w:type="spellEnd"/>
      <w:r w:rsidRPr="000C56CE">
        <w:rPr>
          <w:rFonts w:ascii="Arial" w:hAnsi="Arial" w:cs="Arial"/>
          <w:color w:val="000000"/>
        </w:rPr>
        <w:t xml:space="preserve">, </w:t>
      </w:r>
      <w:proofErr w:type="spellStart"/>
      <w:r w:rsidRPr="000C56CE">
        <w:rPr>
          <w:rFonts w:ascii="Arial" w:hAnsi="Arial" w:cs="Arial"/>
          <w:color w:val="000000"/>
        </w:rPr>
        <w:t>M.N.</w:t>
      </w:r>
      <w:proofErr w:type="spellEnd"/>
      <w:r w:rsidRPr="000C56CE">
        <w:rPr>
          <w:rFonts w:ascii="Arial" w:hAnsi="Arial" w:cs="Arial"/>
          <w:color w:val="000000"/>
        </w:rPr>
        <w:t>, 2021. Theoretical Musings: Towards Energy Restoration. In </w:t>
      </w:r>
      <w:r w:rsidRPr="000C56CE">
        <w:rPr>
          <w:rFonts w:ascii="Arial" w:hAnsi="Arial" w:cs="Arial"/>
          <w:i/>
          <w:color w:val="000000"/>
        </w:rPr>
        <w:t>The Joyful Freedom Approach to Cancer-Related Fatigue: Introducing an Energy-Creating Framework</w:t>
      </w:r>
      <w:r w:rsidRPr="000C56CE">
        <w:rPr>
          <w:rFonts w:ascii="Arial" w:hAnsi="Arial" w:cs="Arial"/>
          <w:color w:val="000000"/>
        </w:rPr>
        <w:t> (pp. 91-107). Cham: Springer International Publishing.</w:t>
      </w:r>
    </w:p>
    <w:p w:rsidR="003C4113" w:rsidRDefault="003C4113">
      <w:pPr>
        <w:pageBreakBefore/>
        <w:spacing w:line="360" w:lineRule="auto"/>
        <w:jc w:val="center"/>
        <w:rPr>
          <w:b/>
          <w:bCs/>
          <w:i/>
          <w:iCs/>
          <w:color w:val="000000"/>
          <w:sz w:val="50"/>
          <w:szCs w:val="50"/>
        </w:rPr>
      </w:pPr>
    </w:p>
    <w:p w:rsidR="003C4113" w:rsidRDefault="003C4113">
      <w:pPr>
        <w:spacing w:line="360" w:lineRule="auto"/>
        <w:jc w:val="center"/>
        <w:rPr>
          <w:b/>
          <w:bCs/>
          <w:i/>
          <w:iCs/>
          <w:color w:val="000000"/>
          <w:sz w:val="50"/>
          <w:szCs w:val="50"/>
        </w:rPr>
      </w:pPr>
    </w:p>
    <w:p w:rsidR="003C4113" w:rsidRDefault="003C4113">
      <w:pPr>
        <w:spacing w:line="360" w:lineRule="auto"/>
        <w:jc w:val="center"/>
        <w:rPr>
          <w:b/>
          <w:bCs/>
          <w:i/>
          <w:iCs/>
          <w:color w:val="000000"/>
          <w:sz w:val="50"/>
          <w:szCs w:val="50"/>
        </w:rPr>
      </w:pPr>
    </w:p>
    <w:p w:rsidR="003C4113" w:rsidRDefault="003C4113">
      <w:pPr>
        <w:spacing w:line="360" w:lineRule="auto"/>
        <w:jc w:val="center"/>
        <w:rPr>
          <w:b/>
          <w:bCs/>
          <w:i/>
          <w:iCs/>
          <w:color w:val="000000"/>
          <w:sz w:val="50"/>
          <w:szCs w:val="50"/>
        </w:rPr>
      </w:pPr>
    </w:p>
    <w:p w:rsidR="003C4113" w:rsidRPr="000C56CE" w:rsidRDefault="003C4113">
      <w:pPr>
        <w:spacing w:line="360" w:lineRule="auto"/>
        <w:jc w:val="center"/>
        <w:rPr>
          <w:b/>
          <w:bCs/>
          <w:i/>
          <w:iCs/>
          <w:color w:val="000000"/>
        </w:rPr>
      </w:pPr>
    </w:p>
    <w:p w:rsidR="003C4113" w:rsidRPr="000C56CE" w:rsidRDefault="003C4113">
      <w:pPr>
        <w:spacing w:line="360" w:lineRule="auto"/>
        <w:jc w:val="center"/>
        <w:rPr>
          <w:rFonts w:ascii="Arial" w:hAnsi="Arial" w:cs="Arial"/>
          <w:color w:val="000000"/>
        </w:rPr>
      </w:pPr>
      <w:r w:rsidRPr="000C56CE">
        <w:rPr>
          <w:rFonts w:ascii="Arial" w:hAnsi="Arial" w:cs="Arial"/>
          <w:bCs/>
          <w:iCs/>
          <w:color w:val="000000"/>
        </w:rPr>
        <w:t xml:space="preserve">Critical Thinking: An Essential Skill for Student Success </w:t>
      </w:r>
    </w:p>
    <w:p w:rsidR="003C4113" w:rsidRPr="000C56CE" w:rsidRDefault="003C4113">
      <w:pPr>
        <w:pStyle w:val="Heading1"/>
        <w:pageBreakBefore/>
        <w:spacing w:line="360" w:lineRule="auto"/>
        <w:rPr>
          <w:rFonts w:ascii="Arial" w:hAnsi="Arial" w:cs="Arial"/>
          <w:color w:val="000000"/>
          <w:sz w:val="24"/>
          <w:szCs w:val="24"/>
        </w:rPr>
      </w:pPr>
      <w:bookmarkStart w:id="5" w:name="__RefHeading__3450_971201174"/>
      <w:bookmarkEnd w:id="5"/>
      <w:r w:rsidRPr="000C56CE">
        <w:rPr>
          <w:rFonts w:ascii="Arial" w:hAnsi="Arial" w:cs="Arial"/>
          <w:color w:val="000000"/>
          <w:sz w:val="24"/>
          <w:szCs w:val="24"/>
        </w:rPr>
        <w:lastRenderedPageBreak/>
        <w:t>Task Two</w:t>
      </w:r>
    </w:p>
    <w:p w:rsidR="003C4113" w:rsidRPr="000C56CE" w:rsidRDefault="003C4113">
      <w:pPr>
        <w:pStyle w:val="Heading2"/>
        <w:spacing w:line="360" w:lineRule="auto"/>
        <w:rPr>
          <w:rFonts w:ascii="Arial" w:hAnsi="Arial" w:cs="Arial"/>
          <w:color w:val="000000"/>
          <w:sz w:val="24"/>
          <w:szCs w:val="24"/>
        </w:rPr>
      </w:pPr>
      <w:bookmarkStart w:id="6" w:name="__RefHeading__3452_971201174"/>
      <w:bookmarkEnd w:id="6"/>
      <w:r w:rsidRPr="000C56CE">
        <w:rPr>
          <w:rFonts w:ascii="Arial" w:hAnsi="Arial" w:cs="Arial"/>
          <w:i w:val="0"/>
          <w:iCs w:val="0"/>
          <w:color w:val="000000"/>
          <w:sz w:val="24"/>
          <w:szCs w:val="24"/>
        </w:rPr>
        <w:t>Introduction</w:t>
      </w:r>
    </w:p>
    <w:p w:rsidR="003C4113" w:rsidRPr="000C56CE" w:rsidRDefault="003C4113">
      <w:pPr>
        <w:spacing w:line="360" w:lineRule="auto"/>
        <w:jc w:val="both"/>
        <w:rPr>
          <w:rFonts w:ascii="Arial" w:hAnsi="Arial" w:cs="Arial"/>
          <w:color w:val="000000"/>
        </w:rPr>
      </w:pPr>
      <w:r w:rsidRPr="000C56CE">
        <w:rPr>
          <w:rFonts w:ascii="Arial" w:hAnsi="Arial" w:cs="Arial"/>
          <w:color w:val="000000"/>
        </w:rPr>
        <w:tab/>
        <w:t>It is important therefore to define critical thinking as the capacity to reason and make sound conclusions out of knowledge (Chatfield, 2022). In higher education especially, the skill is key to success as it helps the student solve difficult problems and make the right decisions. Acquisition of critical thinking skills not only helps to improve academic accomplishment, but also better prepares the learner for future experience. Therefore, critical thinking is one of the most vital skills which open the opportunity to deeper critical analysis and problem-solving within a number of situations.</w:t>
      </w:r>
    </w:p>
    <w:p w:rsidR="003C4113" w:rsidRPr="000C56CE" w:rsidRDefault="002E3E94" w:rsidP="002E3E94">
      <w:pPr>
        <w:tabs>
          <w:tab w:val="left" w:pos="6462"/>
        </w:tabs>
        <w:spacing w:line="360" w:lineRule="auto"/>
        <w:jc w:val="both"/>
        <w:rPr>
          <w:rFonts w:ascii="Arial" w:hAnsi="Arial" w:cs="Arial"/>
          <w:color w:val="000000"/>
        </w:rPr>
      </w:pPr>
      <w:r w:rsidRPr="000C56CE">
        <w:rPr>
          <w:rFonts w:ascii="Arial" w:hAnsi="Arial" w:cs="Arial"/>
          <w:color w:val="000000"/>
        </w:rPr>
        <w:tab/>
      </w:r>
    </w:p>
    <w:p w:rsidR="003C4113" w:rsidRPr="000C56CE" w:rsidRDefault="003C4113">
      <w:pPr>
        <w:spacing w:line="360" w:lineRule="auto"/>
        <w:jc w:val="both"/>
        <w:rPr>
          <w:rFonts w:ascii="Arial" w:hAnsi="Arial" w:cs="Arial"/>
          <w:color w:val="000000"/>
        </w:rPr>
      </w:pPr>
    </w:p>
    <w:p w:rsidR="003C4113" w:rsidRPr="002E3E94" w:rsidRDefault="003C4113">
      <w:pPr>
        <w:spacing w:line="360" w:lineRule="auto"/>
        <w:jc w:val="both"/>
        <w:rPr>
          <w:rFonts w:ascii="Arial" w:hAnsi="Arial" w:cs="Arial"/>
          <w:color w:val="000000"/>
        </w:rPr>
      </w:pPr>
    </w:p>
    <w:p w:rsidR="003C4113" w:rsidRPr="002E3E94" w:rsidRDefault="003C4113">
      <w:pPr>
        <w:spacing w:line="360" w:lineRule="auto"/>
        <w:jc w:val="both"/>
        <w:rPr>
          <w:rFonts w:ascii="Arial" w:hAnsi="Arial" w:cs="Arial"/>
          <w:color w:val="000000"/>
        </w:rPr>
      </w:pPr>
    </w:p>
    <w:p w:rsidR="003C4113" w:rsidRPr="002E3E94" w:rsidRDefault="003C4113">
      <w:pPr>
        <w:spacing w:line="360" w:lineRule="auto"/>
        <w:jc w:val="both"/>
        <w:rPr>
          <w:rFonts w:ascii="Arial" w:hAnsi="Arial" w:cs="Arial"/>
          <w:color w:val="000000"/>
        </w:rPr>
      </w:pPr>
    </w:p>
    <w:p w:rsidR="003C4113" w:rsidRPr="002E3E94" w:rsidRDefault="003C4113">
      <w:pPr>
        <w:spacing w:line="360" w:lineRule="auto"/>
        <w:jc w:val="both"/>
        <w:rPr>
          <w:rFonts w:ascii="Arial" w:hAnsi="Arial" w:cs="Arial"/>
          <w:color w:val="000000"/>
        </w:rPr>
      </w:pPr>
    </w:p>
    <w:p w:rsidR="003C4113" w:rsidRPr="000C56CE" w:rsidRDefault="003C4113">
      <w:pPr>
        <w:pStyle w:val="Heading2"/>
        <w:pageBreakBefore/>
        <w:spacing w:line="360" w:lineRule="auto"/>
        <w:rPr>
          <w:rFonts w:ascii="Arial" w:hAnsi="Arial" w:cs="Arial"/>
          <w:color w:val="000000"/>
          <w:sz w:val="24"/>
          <w:szCs w:val="24"/>
        </w:rPr>
      </w:pPr>
      <w:bookmarkStart w:id="7" w:name="__RefHeading__3454_971201174"/>
      <w:bookmarkEnd w:id="7"/>
      <w:r w:rsidRPr="000C56CE">
        <w:rPr>
          <w:rFonts w:ascii="Arial" w:hAnsi="Arial" w:cs="Arial"/>
          <w:i w:val="0"/>
          <w:iCs w:val="0"/>
          <w:color w:val="000000"/>
          <w:sz w:val="24"/>
          <w:szCs w:val="24"/>
        </w:rPr>
        <w:lastRenderedPageBreak/>
        <w:t>Main Body</w:t>
      </w:r>
    </w:p>
    <w:p w:rsidR="003C4113" w:rsidRPr="000C56CE" w:rsidRDefault="003C4113">
      <w:pPr>
        <w:pStyle w:val="Heading3"/>
        <w:spacing w:line="360" w:lineRule="auto"/>
        <w:rPr>
          <w:rFonts w:ascii="Arial" w:hAnsi="Arial" w:cs="Arial"/>
          <w:color w:val="000000"/>
          <w:sz w:val="24"/>
          <w:szCs w:val="24"/>
        </w:rPr>
      </w:pPr>
      <w:bookmarkStart w:id="8" w:name="__RefHeading__6818_971201174"/>
      <w:bookmarkEnd w:id="8"/>
      <w:r w:rsidRPr="000C56CE">
        <w:rPr>
          <w:rFonts w:ascii="Arial" w:hAnsi="Arial" w:cs="Arial"/>
          <w:color w:val="000000"/>
          <w:sz w:val="24"/>
          <w:szCs w:val="24"/>
        </w:rPr>
        <w:t>1. Key Concepts of Critical Thinking</w:t>
      </w:r>
    </w:p>
    <w:p w:rsidR="003C4113" w:rsidRPr="000C56CE" w:rsidRDefault="003C4113">
      <w:pPr>
        <w:spacing w:line="360" w:lineRule="auto"/>
        <w:jc w:val="both"/>
        <w:rPr>
          <w:rFonts w:ascii="Arial" w:hAnsi="Arial" w:cs="Arial"/>
          <w:b/>
          <w:bCs/>
          <w:color w:val="000000"/>
        </w:rPr>
      </w:pPr>
      <w:r w:rsidRPr="000C56CE">
        <w:rPr>
          <w:rFonts w:ascii="Arial" w:hAnsi="Arial" w:cs="Arial"/>
          <w:color w:val="000000"/>
        </w:rPr>
        <w:tab/>
        <w:t>Decision making skills require that one be able to assess, appraise, and transform information to arrive at a knowledge-based conclusion. These components are critical for specific students’ critical engagement with content within a learning subject area (Elder and Paul, 2020).</w:t>
      </w:r>
    </w:p>
    <w:p w:rsidR="003C4113" w:rsidRPr="000C56CE" w:rsidRDefault="003C4113">
      <w:pPr>
        <w:numPr>
          <w:ilvl w:val="0"/>
          <w:numId w:val="2"/>
        </w:numPr>
        <w:spacing w:line="360" w:lineRule="auto"/>
        <w:jc w:val="both"/>
        <w:rPr>
          <w:rFonts w:ascii="Arial" w:hAnsi="Arial" w:cs="Arial"/>
          <w:b/>
          <w:bCs/>
          <w:color w:val="000000"/>
        </w:rPr>
      </w:pPr>
      <w:r w:rsidRPr="000C56CE">
        <w:rPr>
          <w:rFonts w:ascii="Arial" w:hAnsi="Arial" w:cs="Arial"/>
          <w:b/>
          <w:bCs/>
          <w:color w:val="000000"/>
        </w:rPr>
        <w:t>Analysis</w:t>
      </w:r>
      <w:r w:rsidRPr="000C56CE">
        <w:rPr>
          <w:rFonts w:ascii="Arial" w:hAnsi="Arial" w:cs="Arial"/>
          <w:color w:val="000000"/>
        </w:rPr>
        <w:t>: Process of analyzing information by dividing to understand how it is arranged.</w:t>
      </w:r>
    </w:p>
    <w:p w:rsidR="003C4113" w:rsidRPr="000C56CE" w:rsidRDefault="003C4113">
      <w:pPr>
        <w:numPr>
          <w:ilvl w:val="0"/>
          <w:numId w:val="2"/>
        </w:numPr>
        <w:spacing w:line="360" w:lineRule="auto"/>
        <w:jc w:val="both"/>
        <w:rPr>
          <w:rFonts w:ascii="Arial" w:hAnsi="Arial" w:cs="Arial"/>
          <w:b/>
          <w:bCs/>
          <w:color w:val="000000"/>
        </w:rPr>
      </w:pPr>
      <w:r w:rsidRPr="000C56CE">
        <w:rPr>
          <w:rFonts w:ascii="Arial" w:hAnsi="Arial" w:cs="Arial"/>
          <w:b/>
          <w:bCs/>
          <w:color w:val="000000"/>
        </w:rPr>
        <w:t>Evaluation</w:t>
      </w:r>
      <w:r w:rsidRPr="000C56CE">
        <w:rPr>
          <w:rFonts w:ascii="Arial" w:hAnsi="Arial" w:cs="Arial"/>
          <w:color w:val="000000"/>
        </w:rPr>
        <w:t>: Evaluating the reliability and the reliability of the information.</w:t>
      </w:r>
    </w:p>
    <w:p w:rsidR="003C4113" w:rsidRPr="000C56CE" w:rsidRDefault="003C4113">
      <w:pPr>
        <w:numPr>
          <w:ilvl w:val="0"/>
          <w:numId w:val="2"/>
        </w:numPr>
        <w:spacing w:line="360" w:lineRule="auto"/>
        <w:jc w:val="both"/>
        <w:rPr>
          <w:rFonts w:ascii="Arial" w:hAnsi="Arial" w:cs="Arial"/>
          <w:color w:val="000000"/>
        </w:rPr>
      </w:pPr>
      <w:r w:rsidRPr="000C56CE">
        <w:rPr>
          <w:rFonts w:ascii="Arial" w:hAnsi="Arial" w:cs="Arial"/>
          <w:b/>
          <w:bCs/>
          <w:color w:val="000000"/>
        </w:rPr>
        <w:t>Synthesis</w:t>
      </w:r>
      <w:r w:rsidRPr="000C56CE">
        <w:rPr>
          <w:rFonts w:ascii="Arial" w:hAnsi="Arial" w:cs="Arial"/>
          <w:color w:val="000000"/>
        </w:rPr>
        <w:t>: Accomplishment of constructing a point of view out of sundry topics and ideas.</w:t>
      </w:r>
    </w:p>
    <w:p w:rsidR="003C4113" w:rsidRPr="000C56CE" w:rsidRDefault="003C4113">
      <w:pPr>
        <w:spacing w:line="360" w:lineRule="auto"/>
        <w:jc w:val="both"/>
        <w:rPr>
          <w:rFonts w:ascii="Arial" w:hAnsi="Arial" w:cs="Arial"/>
          <w:color w:val="000000"/>
        </w:rPr>
      </w:pPr>
      <w:r w:rsidRPr="000C56CE">
        <w:rPr>
          <w:rFonts w:ascii="Arial" w:hAnsi="Arial" w:cs="Arial"/>
          <w:color w:val="000000"/>
        </w:rPr>
        <w:t xml:space="preserve">The specification of thinking skills is facilitated with the aid of </w:t>
      </w:r>
      <w:r w:rsidRPr="000C56CE">
        <w:rPr>
          <w:rFonts w:ascii="Arial" w:hAnsi="Arial" w:cs="Arial"/>
          <w:b/>
          <w:bCs/>
          <w:color w:val="000000"/>
        </w:rPr>
        <w:t>Bloom’s Taxonomy</w:t>
      </w:r>
      <w:r w:rsidRPr="000C56CE">
        <w:rPr>
          <w:rFonts w:ascii="Arial" w:hAnsi="Arial" w:cs="Arial"/>
          <w:color w:val="000000"/>
        </w:rPr>
        <w:t xml:space="preserve"> of Educational Objectives. It divides activities into stages based on the levels of learning from simple acquisition of knowledge to the complex skills of evaluation and integration. The approach also makes it easier to incrementally build upon their critical thinking skills over their academic years while making better decisions.</w:t>
      </w:r>
    </w:p>
    <w:p w:rsidR="003C4113" w:rsidRPr="000C56CE" w:rsidRDefault="003C4113">
      <w:pPr>
        <w:pStyle w:val="Heading3"/>
        <w:spacing w:line="360" w:lineRule="auto"/>
        <w:rPr>
          <w:rFonts w:ascii="Arial" w:hAnsi="Arial" w:cs="Arial"/>
          <w:color w:val="000000"/>
        </w:rPr>
      </w:pPr>
      <w:bookmarkStart w:id="9" w:name="__RefHeading__3458_971201174"/>
      <w:bookmarkEnd w:id="9"/>
      <w:r w:rsidRPr="000C56CE">
        <w:rPr>
          <w:rFonts w:ascii="Arial" w:hAnsi="Arial" w:cs="Arial"/>
          <w:color w:val="000000"/>
          <w:sz w:val="24"/>
          <w:szCs w:val="24"/>
        </w:rPr>
        <w:t>2. Effectiveness of Critical Thinking</w:t>
      </w:r>
    </w:p>
    <w:p w:rsidR="003C4113" w:rsidRPr="000C56CE" w:rsidRDefault="003C4113">
      <w:pPr>
        <w:spacing w:line="360" w:lineRule="auto"/>
        <w:jc w:val="both"/>
        <w:rPr>
          <w:rFonts w:ascii="Arial" w:hAnsi="Arial" w:cs="Arial"/>
          <w:b/>
          <w:bCs/>
          <w:color w:val="000000"/>
        </w:rPr>
      </w:pPr>
      <w:r w:rsidRPr="000C56CE">
        <w:rPr>
          <w:rFonts w:ascii="Arial" w:hAnsi="Arial" w:cs="Arial"/>
          <w:color w:val="000000"/>
        </w:rPr>
        <w:tab/>
        <w:t>Critical thinking plays a large part in problem solving and decision making because it presents students with a frameworks through which they can analyze different scenarios. This skill prepares a person to look at the issue from a cross-section of approaches in order to reach a solution that is most effective.</w:t>
      </w:r>
    </w:p>
    <w:p w:rsidR="003C4113" w:rsidRPr="000C56CE" w:rsidRDefault="003C4113">
      <w:pPr>
        <w:numPr>
          <w:ilvl w:val="0"/>
          <w:numId w:val="3"/>
        </w:numPr>
        <w:spacing w:line="360" w:lineRule="auto"/>
        <w:jc w:val="both"/>
        <w:rPr>
          <w:rFonts w:ascii="Arial" w:hAnsi="Arial" w:cs="Arial"/>
          <w:b/>
          <w:bCs/>
          <w:color w:val="000000"/>
        </w:rPr>
      </w:pPr>
      <w:r w:rsidRPr="000C56CE">
        <w:rPr>
          <w:rFonts w:ascii="Arial" w:hAnsi="Arial" w:cs="Arial"/>
          <w:b/>
          <w:bCs/>
          <w:color w:val="000000"/>
        </w:rPr>
        <w:t>Problem-Solving</w:t>
      </w:r>
      <w:r w:rsidRPr="000C56CE">
        <w:rPr>
          <w:rFonts w:ascii="Arial" w:hAnsi="Arial" w:cs="Arial"/>
          <w:color w:val="000000"/>
        </w:rPr>
        <w:t>: It helps the critical thinkers to analyze an issue up to one lump and find out what to do since the solutions are normally complex.</w:t>
      </w:r>
    </w:p>
    <w:p w:rsidR="003C4113" w:rsidRPr="000C56CE" w:rsidRDefault="003C4113">
      <w:pPr>
        <w:numPr>
          <w:ilvl w:val="0"/>
          <w:numId w:val="3"/>
        </w:numPr>
        <w:spacing w:line="360" w:lineRule="auto"/>
        <w:jc w:val="both"/>
        <w:rPr>
          <w:rFonts w:ascii="Arial" w:hAnsi="Arial" w:cs="Arial"/>
          <w:color w:val="000000"/>
        </w:rPr>
      </w:pPr>
      <w:r w:rsidRPr="000C56CE">
        <w:rPr>
          <w:rFonts w:ascii="Arial" w:hAnsi="Arial" w:cs="Arial"/>
          <w:b/>
          <w:bCs/>
          <w:color w:val="000000"/>
        </w:rPr>
        <w:t>Decision-Making</w:t>
      </w:r>
      <w:r w:rsidRPr="000C56CE">
        <w:rPr>
          <w:rFonts w:ascii="Arial" w:hAnsi="Arial" w:cs="Arial"/>
          <w:color w:val="000000"/>
        </w:rPr>
        <w:t>: They are able to make better choices since they consider findings, and weigh probability of danger (</w:t>
      </w:r>
      <w:proofErr w:type="spellStart"/>
      <w:r w:rsidRPr="000C56CE">
        <w:rPr>
          <w:rFonts w:ascii="Arial" w:hAnsi="Arial" w:cs="Arial"/>
          <w:color w:val="000000"/>
        </w:rPr>
        <w:t>Polman</w:t>
      </w:r>
      <w:proofErr w:type="spellEnd"/>
      <w:r w:rsidRPr="000C56CE">
        <w:rPr>
          <w:rFonts w:ascii="Arial" w:hAnsi="Arial" w:cs="Arial"/>
          <w:color w:val="000000"/>
        </w:rPr>
        <w:t xml:space="preserve"> and Wu, 2020).</w:t>
      </w:r>
    </w:p>
    <w:p w:rsidR="003C4113" w:rsidRPr="000C56CE" w:rsidRDefault="003C4113">
      <w:pPr>
        <w:spacing w:line="360" w:lineRule="auto"/>
        <w:jc w:val="both"/>
        <w:rPr>
          <w:rFonts w:ascii="Arial" w:hAnsi="Arial" w:cs="Arial"/>
          <w:color w:val="000000"/>
        </w:rPr>
      </w:pPr>
      <w:r w:rsidRPr="000C56CE">
        <w:rPr>
          <w:rFonts w:ascii="Arial" w:hAnsi="Arial" w:cs="Arial"/>
          <w:color w:val="000000"/>
        </w:rPr>
        <w:t>Present literature seems positive of the use of critical thinking associating it with learning aspirations and corporate world preparedness. For instance, one study proposed that students who practice critical thinking do better in their academic and are more flexible when test in real life.</w:t>
      </w:r>
    </w:p>
    <w:p w:rsidR="003C4113" w:rsidRPr="002E3E94" w:rsidRDefault="003C4113">
      <w:pPr>
        <w:spacing w:line="360" w:lineRule="auto"/>
        <w:jc w:val="both"/>
        <w:rPr>
          <w:rFonts w:ascii="Arial" w:hAnsi="Arial" w:cs="Arial"/>
          <w:color w:val="000000"/>
        </w:rPr>
      </w:pPr>
      <w:r w:rsidRPr="000C56CE">
        <w:rPr>
          <w:rFonts w:ascii="Arial" w:hAnsi="Arial" w:cs="Arial"/>
          <w:color w:val="000000"/>
        </w:rPr>
        <w:t>Thus, the richness of critical thinking skills is in the fact that it supports other basic</w:t>
      </w:r>
      <w:r w:rsidRPr="002E3E94">
        <w:rPr>
          <w:rFonts w:ascii="Arial" w:hAnsi="Arial" w:cs="Arial"/>
          <w:color w:val="000000"/>
        </w:rPr>
        <w:t xml:space="preserve"> competencies, including cooperative and communication skills, in educational and working contexts.</w:t>
      </w:r>
      <w:r w:rsidRPr="002E3E94">
        <w:rPr>
          <w:rFonts w:ascii="Arial" w:hAnsi="Arial" w:cs="Arial"/>
          <w:color w:val="000000"/>
        </w:rPr>
        <w:tab/>
      </w:r>
    </w:p>
    <w:p w:rsidR="003C4113" w:rsidRPr="000C56CE" w:rsidRDefault="003C4113">
      <w:pPr>
        <w:pStyle w:val="Heading3"/>
        <w:spacing w:line="360" w:lineRule="auto"/>
        <w:rPr>
          <w:rFonts w:ascii="Arial" w:hAnsi="Arial" w:cs="Arial"/>
          <w:color w:val="000000"/>
          <w:sz w:val="24"/>
          <w:szCs w:val="24"/>
        </w:rPr>
      </w:pPr>
      <w:bookmarkStart w:id="10" w:name="__RefHeading__6820_971201174"/>
      <w:bookmarkEnd w:id="10"/>
      <w:r w:rsidRPr="000C56CE">
        <w:rPr>
          <w:rFonts w:ascii="Arial" w:hAnsi="Arial" w:cs="Arial"/>
          <w:color w:val="000000"/>
          <w:sz w:val="24"/>
          <w:szCs w:val="24"/>
        </w:rPr>
        <w:lastRenderedPageBreak/>
        <w:t>3. Alternative Tools and Their Impact</w:t>
      </w:r>
    </w:p>
    <w:p w:rsidR="003C4113" w:rsidRPr="000C56CE" w:rsidRDefault="003C4113">
      <w:pPr>
        <w:spacing w:line="360" w:lineRule="auto"/>
        <w:jc w:val="both"/>
        <w:rPr>
          <w:rFonts w:ascii="Arial" w:hAnsi="Arial" w:cs="Arial"/>
          <w:b/>
          <w:bCs/>
          <w:color w:val="000000"/>
        </w:rPr>
      </w:pPr>
      <w:r w:rsidRPr="000C56CE">
        <w:rPr>
          <w:rFonts w:ascii="Arial" w:hAnsi="Arial" w:cs="Arial"/>
          <w:color w:val="000000"/>
        </w:rPr>
        <w:tab/>
        <w:t>Besides, several other essential skills exist, which increase student efficacy; these include the efficacy related to time management and communication.</w:t>
      </w:r>
    </w:p>
    <w:p w:rsidR="003C4113" w:rsidRPr="000C56CE" w:rsidRDefault="003C4113">
      <w:pPr>
        <w:numPr>
          <w:ilvl w:val="0"/>
          <w:numId w:val="4"/>
        </w:numPr>
        <w:spacing w:line="360" w:lineRule="auto"/>
        <w:jc w:val="both"/>
        <w:rPr>
          <w:rFonts w:ascii="Arial" w:hAnsi="Arial" w:cs="Arial"/>
          <w:b/>
          <w:bCs/>
          <w:color w:val="000000"/>
        </w:rPr>
      </w:pPr>
      <w:r w:rsidRPr="000C56CE">
        <w:rPr>
          <w:rFonts w:ascii="Arial" w:hAnsi="Arial" w:cs="Arial"/>
          <w:b/>
          <w:bCs/>
          <w:color w:val="000000"/>
        </w:rPr>
        <w:t>Time Management</w:t>
      </w:r>
      <w:r w:rsidRPr="000C56CE">
        <w:rPr>
          <w:rFonts w:ascii="Arial" w:hAnsi="Arial" w:cs="Arial"/>
          <w:color w:val="000000"/>
        </w:rPr>
        <w:t>: Its acquisition enables the students to schedule time for class work, projects and leisure. Organized time management is minimized on stress and helps in improving the productivity levels hence fostering critical analysis (</w:t>
      </w:r>
      <w:proofErr w:type="spellStart"/>
      <w:r w:rsidRPr="000C56CE">
        <w:rPr>
          <w:rFonts w:ascii="Arial" w:hAnsi="Arial" w:cs="Arial"/>
          <w:color w:val="000000"/>
        </w:rPr>
        <w:t>Sangeetha</w:t>
      </w:r>
      <w:proofErr w:type="spellEnd"/>
      <w:r w:rsidRPr="000C56CE">
        <w:rPr>
          <w:rFonts w:ascii="Arial" w:hAnsi="Arial" w:cs="Arial"/>
          <w:color w:val="000000"/>
        </w:rPr>
        <w:t>, 2024).</w:t>
      </w:r>
    </w:p>
    <w:p w:rsidR="003C4113" w:rsidRPr="000C56CE" w:rsidRDefault="003C4113">
      <w:pPr>
        <w:numPr>
          <w:ilvl w:val="0"/>
          <w:numId w:val="4"/>
        </w:numPr>
        <w:spacing w:line="360" w:lineRule="auto"/>
        <w:jc w:val="both"/>
        <w:rPr>
          <w:rFonts w:ascii="Arial" w:hAnsi="Arial" w:cs="Arial"/>
          <w:color w:val="000000"/>
        </w:rPr>
      </w:pPr>
      <w:r w:rsidRPr="000C56CE">
        <w:rPr>
          <w:rFonts w:ascii="Arial" w:hAnsi="Arial" w:cs="Arial"/>
          <w:b/>
          <w:bCs/>
          <w:color w:val="000000"/>
        </w:rPr>
        <w:t>Effective Communication</w:t>
      </w:r>
      <w:r w:rsidRPr="000C56CE">
        <w:rPr>
          <w:rFonts w:ascii="Arial" w:hAnsi="Arial" w:cs="Arial"/>
          <w:color w:val="000000"/>
        </w:rPr>
        <w:t>: This skill helps the students to express their opinions coherently to foster group discussions. It creates a platform upon which out-of-the-box thinking is encouraged since everyone has a chance to present his side of the story.</w:t>
      </w:r>
    </w:p>
    <w:p w:rsidR="003C4113" w:rsidRPr="000C56CE" w:rsidRDefault="003C4113">
      <w:pPr>
        <w:spacing w:line="360" w:lineRule="auto"/>
        <w:jc w:val="both"/>
        <w:rPr>
          <w:rFonts w:ascii="Arial" w:hAnsi="Arial" w:cs="Arial"/>
          <w:color w:val="000000"/>
        </w:rPr>
      </w:pPr>
      <w:r w:rsidRPr="000C56CE">
        <w:rPr>
          <w:rFonts w:ascii="Arial" w:hAnsi="Arial" w:cs="Arial"/>
          <w:color w:val="000000"/>
        </w:rPr>
        <w:t>Even though these skills are useful in their own right, they enhance critical thinking. Proper time utilization and communication of ideas enable students in class to evaluate information critically and also facilitate preparation for complex tasks in and outside the classroom hence improving on their performance.</w:t>
      </w:r>
    </w:p>
    <w:p w:rsidR="003C4113" w:rsidRPr="000C56CE" w:rsidRDefault="003C4113">
      <w:pPr>
        <w:pStyle w:val="Heading3"/>
        <w:spacing w:line="360" w:lineRule="auto"/>
        <w:rPr>
          <w:rFonts w:ascii="Arial" w:hAnsi="Arial" w:cs="Arial"/>
          <w:color w:val="000000"/>
          <w:sz w:val="24"/>
          <w:szCs w:val="24"/>
        </w:rPr>
      </w:pPr>
      <w:bookmarkStart w:id="11" w:name="__RefHeading__6822_971201174"/>
      <w:bookmarkEnd w:id="11"/>
      <w:r w:rsidRPr="000C56CE">
        <w:rPr>
          <w:rFonts w:ascii="Arial" w:hAnsi="Arial" w:cs="Arial"/>
          <w:color w:val="000000"/>
          <w:sz w:val="24"/>
          <w:szCs w:val="24"/>
        </w:rPr>
        <w:t>4. Practical Applications</w:t>
      </w:r>
    </w:p>
    <w:p w:rsidR="003C4113" w:rsidRPr="000C56CE" w:rsidRDefault="003C4113">
      <w:pPr>
        <w:spacing w:line="360" w:lineRule="auto"/>
        <w:jc w:val="both"/>
        <w:rPr>
          <w:rFonts w:ascii="Arial" w:hAnsi="Arial" w:cs="Arial"/>
          <w:color w:val="000000"/>
        </w:rPr>
      </w:pPr>
      <w:r w:rsidRPr="000C56CE">
        <w:rPr>
          <w:rFonts w:ascii="Arial" w:hAnsi="Arial" w:cs="Arial"/>
          <w:color w:val="000000"/>
        </w:rPr>
        <w:tab/>
        <w:t xml:space="preserve">Problem-solving skills are relevant at different learning levels. For example, within the context of a </w:t>
      </w:r>
      <w:r w:rsidRPr="000C56CE">
        <w:rPr>
          <w:rFonts w:ascii="Arial" w:hAnsi="Arial" w:cs="Arial"/>
          <w:b/>
          <w:bCs/>
          <w:color w:val="000000"/>
        </w:rPr>
        <w:t>research assignment</w:t>
      </w:r>
      <w:r w:rsidRPr="000C56CE">
        <w:rPr>
          <w:rFonts w:ascii="Arial" w:hAnsi="Arial" w:cs="Arial"/>
          <w:color w:val="000000"/>
        </w:rPr>
        <w:t>, the student needs to assess information, analyse it and make conclusions (</w:t>
      </w:r>
      <w:proofErr w:type="spellStart"/>
      <w:r w:rsidRPr="000C56CE">
        <w:rPr>
          <w:rFonts w:ascii="Arial" w:hAnsi="Arial" w:cs="Arial"/>
          <w:color w:val="000000"/>
        </w:rPr>
        <w:t>Shanta</w:t>
      </w:r>
      <w:proofErr w:type="spellEnd"/>
      <w:r w:rsidRPr="000C56CE">
        <w:rPr>
          <w:rFonts w:ascii="Arial" w:hAnsi="Arial" w:cs="Arial"/>
          <w:color w:val="000000"/>
        </w:rPr>
        <w:t xml:space="preserve"> and Wells, 2022). In the </w:t>
      </w:r>
      <w:r w:rsidRPr="000C56CE">
        <w:rPr>
          <w:rFonts w:ascii="Arial" w:hAnsi="Arial" w:cs="Arial"/>
          <w:b/>
          <w:bCs/>
          <w:color w:val="000000"/>
        </w:rPr>
        <w:t>group tasks</w:t>
      </w:r>
      <w:r w:rsidRPr="000C56CE">
        <w:rPr>
          <w:rFonts w:ascii="Arial" w:hAnsi="Arial" w:cs="Arial"/>
          <w:color w:val="000000"/>
        </w:rPr>
        <w:t xml:space="preserve"> they are able to fully discuss ideas and questions constructively, as they allow for different perspectives and improve critical thinking. Employees’ critical thinking skills are more and more sought by employers as the skills are valuable in the work place. A survey undertaken recently found that </w:t>
      </w:r>
      <w:r w:rsidRPr="000C56CE">
        <w:rPr>
          <w:rFonts w:ascii="Arial" w:hAnsi="Arial" w:cs="Arial"/>
          <w:b/>
          <w:bCs/>
          <w:color w:val="000000"/>
        </w:rPr>
        <w:t>74 percent</w:t>
      </w:r>
      <w:r w:rsidRPr="000C56CE">
        <w:rPr>
          <w:rFonts w:ascii="Arial" w:hAnsi="Arial" w:cs="Arial"/>
          <w:color w:val="000000"/>
        </w:rPr>
        <w:t xml:space="preserve"> of employers require employees who think critically and solve problems (Ng et al., 2021). This brings out the importance of the students to cultivate for these skills to improve on their performance and marketability.</w:t>
      </w:r>
    </w:p>
    <w:p w:rsidR="003C4113" w:rsidRPr="002E3E94" w:rsidRDefault="003C4113">
      <w:pPr>
        <w:spacing w:line="360" w:lineRule="auto"/>
        <w:jc w:val="both"/>
        <w:rPr>
          <w:rFonts w:ascii="Arial" w:hAnsi="Arial" w:cs="Arial"/>
          <w:color w:val="000000"/>
        </w:rPr>
      </w:pPr>
    </w:p>
    <w:p w:rsidR="003C4113" w:rsidRPr="000C56CE" w:rsidRDefault="003C4113">
      <w:pPr>
        <w:pStyle w:val="Heading2"/>
        <w:pageBreakBefore/>
        <w:spacing w:line="360" w:lineRule="auto"/>
        <w:rPr>
          <w:rFonts w:ascii="Arial" w:hAnsi="Arial" w:cs="Arial"/>
          <w:color w:val="000000"/>
        </w:rPr>
      </w:pPr>
      <w:bookmarkStart w:id="12" w:name="__RefHeading__3462_971201174"/>
      <w:bookmarkEnd w:id="12"/>
      <w:r w:rsidRPr="000C56CE">
        <w:rPr>
          <w:rFonts w:ascii="Arial" w:hAnsi="Arial" w:cs="Arial"/>
          <w:i w:val="0"/>
          <w:iCs w:val="0"/>
          <w:color w:val="000000"/>
          <w:sz w:val="24"/>
          <w:szCs w:val="24"/>
        </w:rPr>
        <w:lastRenderedPageBreak/>
        <w:t>Conclusion</w:t>
      </w:r>
    </w:p>
    <w:p w:rsidR="003C4113" w:rsidRPr="000C56CE" w:rsidRDefault="003C4113">
      <w:pPr>
        <w:spacing w:line="360" w:lineRule="auto"/>
        <w:jc w:val="both"/>
        <w:rPr>
          <w:rFonts w:ascii="Arial" w:hAnsi="Arial" w:cs="Arial"/>
          <w:color w:val="000000"/>
        </w:rPr>
      </w:pPr>
      <w:r w:rsidRPr="000C56CE">
        <w:rPr>
          <w:rFonts w:ascii="Arial" w:hAnsi="Arial" w:cs="Arial"/>
          <w:color w:val="000000"/>
        </w:rPr>
        <w:tab/>
        <w:t xml:space="preserve">Promoting critical thinking is important in credit programmes in higher learning institutions as it aids the students, in their capacity, to assess data, make decisions, and solve problems. It is relevant to both academic and professional life because it seeks to equip </w:t>
      </w:r>
      <w:proofErr w:type="spellStart"/>
      <w:r w:rsidRPr="000C56CE">
        <w:rPr>
          <w:rFonts w:ascii="Arial" w:hAnsi="Arial" w:cs="Arial"/>
          <w:color w:val="000000"/>
        </w:rPr>
        <w:t>graduands</w:t>
      </w:r>
      <w:proofErr w:type="spellEnd"/>
      <w:r w:rsidRPr="000C56CE">
        <w:rPr>
          <w:rFonts w:ascii="Arial" w:hAnsi="Arial" w:cs="Arial"/>
          <w:color w:val="000000"/>
        </w:rPr>
        <w:t xml:space="preserve"> with ability to comprehend professional landscapes. Influencing skills like critical thinking as well as the conventional skills like communication and collaboration enables the students tackle some challenges. By promoting critical thinking culture in educational setting, the performance of a learner will be improved and so will his or her future earnings.</w:t>
      </w:r>
    </w:p>
    <w:p w:rsidR="003C4113" w:rsidRPr="002E3E94" w:rsidRDefault="003C4113">
      <w:pPr>
        <w:pStyle w:val="Heading2"/>
        <w:pageBreakBefore/>
        <w:spacing w:line="360" w:lineRule="auto"/>
        <w:rPr>
          <w:rFonts w:ascii="Arial" w:hAnsi="Arial" w:cs="Arial"/>
          <w:color w:val="000000"/>
          <w:u w:val="single"/>
        </w:rPr>
      </w:pPr>
      <w:bookmarkStart w:id="13" w:name="__RefHeading__3464_971201174"/>
      <w:bookmarkEnd w:id="13"/>
      <w:r w:rsidRPr="002E3E94">
        <w:rPr>
          <w:rFonts w:ascii="Arial" w:hAnsi="Arial" w:cs="Arial"/>
          <w:i w:val="0"/>
          <w:iCs w:val="0"/>
          <w:color w:val="000000"/>
          <w:sz w:val="24"/>
          <w:szCs w:val="24"/>
        </w:rPr>
        <w:lastRenderedPageBreak/>
        <w:t>References</w:t>
      </w:r>
    </w:p>
    <w:p w:rsidR="003C4113" w:rsidRPr="000C56CE" w:rsidRDefault="003C4113">
      <w:pPr>
        <w:rPr>
          <w:rFonts w:ascii="Arial" w:hAnsi="Arial" w:cs="Arial"/>
          <w:color w:val="000000"/>
          <w:u w:val="single"/>
        </w:rPr>
      </w:pPr>
      <w:r w:rsidRPr="000C56CE">
        <w:rPr>
          <w:rFonts w:ascii="Arial" w:hAnsi="Arial" w:cs="Arial"/>
          <w:color w:val="000000"/>
          <w:u w:val="single"/>
        </w:rPr>
        <w:t>Books &amp; Journals</w:t>
      </w:r>
    </w:p>
    <w:p w:rsidR="003C4113" w:rsidRPr="000C56CE" w:rsidRDefault="003C4113">
      <w:pPr>
        <w:rPr>
          <w:rFonts w:ascii="Arial" w:hAnsi="Arial" w:cs="Arial"/>
          <w:color w:val="000000"/>
          <w:u w:val="single"/>
        </w:rPr>
      </w:pPr>
    </w:p>
    <w:p w:rsidR="003C4113" w:rsidRPr="000C56CE" w:rsidRDefault="003C4113">
      <w:pPr>
        <w:ind w:left="855" w:hanging="855"/>
        <w:jc w:val="both"/>
        <w:rPr>
          <w:rFonts w:ascii="Arial" w:hAnsi="Arial" w:cs="Arial"/>
          <w:color w:val="000000"/>
        </w:rPr>
      </w:pPr>
      <w:proofErr w:type="gramStart"/>
      <w:r w:rsidRPr="000C56CE">
        <w:rPr>
          <w:rFonts w:ascii="Arial" w:hAnsi="Arial" w:cs="Arial"/>
          <w:color w:val="000000"/>
        </w:rPr>
        <w:t>Chatfield, T., 2022.</w:t>
      </w:r>
      <w:proofErr w:type="gramEnd"/>
      <w:r w:rsidRPr="000C56CE">
        <w:rPr>
          <w:rFonts w:ascii="Arial" w:hAnsi="Arial" w:cs="Arial"/>
          <w:color w:val="000000"/>
        </w:rPr>
        <w:t xml:space="preserve"> Critical thinking: Your guide to effective argument, successful analysis and independent study.</w:t>
      </w:r>
    </w:p>
    <w:p w:rsidR="003C4113" w:rsidRPr="000C56CE" w:rsidRDefault="003C4113">
      <w:pPr>
        <w:ind w:left="855" w:hanging="855"/>
        <w:jc w:val="both"/>
        <w:rPr>
          <w:rFonts w:ascii="Arial" w:hAnsi="Arial" w:cs="Arial"/>
          <w:color w:val="000000"/>
        </w:rPr>
      </w:pPr>
      <w:proofErr w:type="gramStart"/>
      <w:r w:rsidRPr="000C56CE">
        <w:rPr>
          <w:rFonts w:ascii="Arial" w:hAnsi="Arial" w:cs="Arial"/>
          <w:color w:val="000000"/>
        </w:rPr>
        <w:t>Elder, L. and Paul, R., 2020.</w:t>
      </w:r>
      <w:proofErr w:type="gramEnd"/>
      <w:r w:rsidRPr="000C56CE">
        <w:rPr>
          <w:rFonts w:ascii="Arial" w:hAnsi="Arial" w:cs="Arial"/>
          <w:color w:val="000000"/>
        </w:rPr>
        <w:t> </w:t>
      </w:r>
      <w:r w:rsidRPr="000C56CE">
        <w:rPr>
          <w:rFonts w:ascii="Arial" w:hAnsi="Arial" w:cs="Arial"/>
          <w:i/>
          <w:color w:val="000000"/>
        </w:rPr>
        <w:t>Critical thinking: Tools for taking charge of your learning and your life</w:t>
      </w:r>
      <w:r w:rsidRPr="000C56CE">
        <w:rPr>
          <w:rFonts w:ascii="Arial" w:hAnsi="Arial" w:cs="Arial"/>
          <w:color w:val="000000"/>
        </w:rPr>
        <w:t xml:space="preserve">. </w:t>
      </w:r>
      <w:proofErr w:type="gramStart"/>
      <w:r w:rsidRPr="000C56CE">
        <w:rPr>
          <w:rFonts w:ascii="Arial" w:hAnsi="Arial" w:cs="Arial"/>
          <w:color w:val="000000"/>
        </w:rPr>
        <w:t>Foundation for Critical Thinking.</w:t>
      </w:r>
      <w:proofErr w:type="gramEnd"/>
    </w:p>
    <w:p w:rsidR="003C4113" w:rsidRPr="000C56CE" w:rsidRDefault="003C4113">
      <w:pPr>
        <w:ind w:left="855" w:hanging="855"/>
        <w:jc w:val="both"/>
        <w:rPr>
          <w:rFonts w:ascii="Arial" w:hAnsi="Arial" w:cs="Arial"/>
          <w:color w:val="000000"/>
        </w:rPr>
      </w:pPr>
      <w:proofErr w:type="gramStart"/>
      <w:r w:rsidRPr="000C56CE">
        <w:rPr>
          <w:rFonts w:ascii="Arial" w:hAnsi="Arial" w:cs="Arial"/>
          <w:color w:val="000000"/>
        </w:rPr>
        <w:t xml:space="preserve">Ng, P.M., Chan, </w:t>
      </w:r>
      <w:proofErr w:type="spellStart"/>
      <w:r w:rsidRPr="000C56CE">
        <w:rPr>
          <w:rFonts w:ascii="Arial" w:hAnsi="Arial" w:cs="Arial"/>
          <w:color w:val="000000"/>
        </w:rPr>
        <w:t>J.K.</w:t>
      </w:r>
      <w:proofErr w:type="spellEnd"/>
      <w:r w:rsidRPr="000C56CE">
        <w:rPr>
          <w:rFonts w:ascii="Arial" w:hAnsi="Arial" w:cs="Arial"/>
          <w:color w:val="000000"/>
        </w:rPr>
        <w:t xml:space="preserve">, </w:t>
      </w:r>
      <w:proofErr w:type="spellStart"/>
      <w:r w:rsidRPr="000C56CE">
        <w:rPr>
          <w:rFonts w:ascii="Arial" w:hAnsi="Arial" w:cs="Arial"/>
          <w:color w:val="000000"/>
        </w:rPr>
        <w:t>Wut</w:t>
      </w:r>
      <w:proofErr w:type="spellEnd"/>
      <w:r w:rsidRPr="000C56CE">
        <w:rPr>
          <w:rFonts w:ascii="Arial" w:hAnsi="Arial" w:cs="Arial"/>
          <w:color w:val="000000"/>
        </w:rPr>
        <w:t xml:space="preserve">, </w:t>
      </w:r>
      <w:proofErr w:type="spellStart"/>
      <w:r w:rsidRPr="000C56CE">
        <w:rPr>
          <w:rFonts w:ascii="Arial" w:hAnsi="Arial" w:cs="Arial"/>
          <w:color w:val="000000"/>
        </w:rPr>
        <w:t>T.M.</w:t>
      </w:r>
      <w:proofErr w:type="spellEnd"/>
      <w:r w:rsidRPr="000C56CE">
        <w:rPr>
          <w:rFonts w:ascii="Arial" w:hAnsi="Arial" w:cs="Arial"/>
          <w:color w:val="000000"/>
        </w:rPr>
        <w:t xml:space="preserve">, Lo, </w:t>
      </w:r>
      <w:proofErr w:type="spellStart"/>
      <w:r w:rsidRPr="000C56CE">
        <w:rPr>
          <w:rFonts w:ascii="Arial" w:hAnsi="Arial" w:cs="Arial"/>
          <w:color w:val="000000"/>
        </w:rPr>
        <w:t>M.F.</w:t>
      </w:r>
      <w:proofErr w:type="spellEnd"/>
      <w:r w:rsidRPr="000C56CE">
        <w:rPr>
          <w:rFonts w:ascii="Arial" w:hAnsi="Arial" w:cs="Arial"/>
          <w:color w:val="000000"/>
        </w:rPr>
        <w:t xml:space="preserve"> and </w:t>
      </w:r>
      <w:proofErr w:type="spellStart"/>
      <w:r w:rsidRPr="000C56CE">
        <w:rPr>
          <w:rFonts w:ascii="Arial" w:hAnsi="Arial" w:cs="Arial"/>
          <w:color w:val="000000"/>
        </w:rPr>
        <w:t>Szeto</w:t>
      </w:r>
      <w:proofErr w:type="spellEnd"/>
      <w:r w:rsidRPr="000C56CE">
        <w:rPr>
          <w:rFonts w:ascii="Arial" w:hAnsi="Arial" w:cs="Arial"/>
          <w:color w:val="000000"/>
        </w:rPr>
        <w:t>, I., 2021.</w:t>
      </w:r>
      <w:proofErr w:type="gramEnd"/>
      <w:r w:rsidRPr="000C56CE">
        <w:rPr>
          <w:rFonts w:ascii="Arial" w:hAnsi="Arial" w:cs="Arial"/>
          <w:color w:val="000000"/>
        </w:rPr>
        <w:t xml:space="preserve"> What makes better career opportunities for young graduates? Examining acquired employability skills in higher education institutions. </w:t>
      </w:r>
      <w:proofErr w:type="gramStart"/>
      <w:r w:rsidRPr="000C56CE">
        <w:rPr>
          <w:rFonts w:ascii="Arial" w:hAnsi="Arial" w:cs="Arial"/>
          <w:i/>
          <w:color w:val="000000"/>
        </w:rPr>
        <w:t>Education+ Training</w:t>
      </w:r>
      <w:r w:rsidRPr="000C56CE">
        <w:rPr>
          <w:rFonts w:ascii="Arial" w:hAnsi="Arial" w:cs="Arial"/>
          <w:color w:val="000000"/>
        </w:rPr>
        <w:t>, </w:t>
      </w:r>
      <w:r w:rsidRPr="000C56CE">
        <w:rPr>
          <w:rFonts w:ascii="Arial" w:hAnsi="Arial" w:cs="Arial"/>
          <w:i/>
          <w:color w:val="000000"/>
        </w:rPr>
        <w:t>63</w:t>
      </w:r>
      <w:r w:rsidRPr="000C56CE">
        <w:rPr>
          <w:rFonts w:ascii="Arial" w:hAnsi="Arial" w:cs="Arial"/>
          <w:color w:val="000000"/>
        </w:rPr>
        <w:t>(6), pp.852-871.</w:t>
      </w:r>
      <w:proofErr w:type="gramEnd"/>
    </w:p>
    <w:p w:rsidR="003C4113" w:rsidRPr="000C56CE" w:rsidRDefault="003C4113">
      <w:pPr>
        <w:ind w:left="855" w:hanging="855"/>
        <w:jc w:val="both"/>
        <w:rPr>
          <w:rFonts w:ascii="Arial" w:hAnsi="Arial" w:cs="Arial"/>
          <w:color w:val="000000"/>
        </w:rPr>
      </w:pPr>
      <w:proofErr w:type="spellStart"/>
      <w:r w:rsidRPr="000C56CE">
        <w:rPr>
          <w:rFonts w:ascii="Arial" w:hAnsi="Arial" w:cs="Arial"/>
          <w:color w:val="000000"/>
        </w:rPr>
        <w:t>Polman</w:t>
      </w:r>
      <w:proofErr w:type="spellEnd"/>
      <w:r w:rsidRPr="000C56CE">
        <w:rPr>
          <w:rFonts w:ascii="Arial" w:hAnsi="Arial" w:cs="Arial"/>
          <w:color w:val="000000"/>
        </w:rPr>
        <w:t xml:space="preserve">, E. and Wu, K., 2020. </w:t>
      </w:r>
      <w:proofErr w:type="gramStart"/>
      <w:r w:rsidRPr="000C56CE">
        <w:rPr>
          <w:rFonts w:ascii="Arial" w:hAnsi="Arial" w:cs="Arial"/>
          <w:color w:val="000000"/>
        </w:rPr>
        <w:t>Decision making for others involving risk: A review and meta-analysis.</w:t>
      </w:r>
      <w:proofErr w:type="gramEnd"/>
      <w:r w:rsidRPr="000C56CE">
        <w:rPr>
          <w:rFonts w:ascii="Arial" w:hAnsi="Arial" w:cs="Arial"/>
          <w:color w:val="000000"/>
        </w:rPr>
        <w:t> </w:t>
      </w:r>
      <w:r w:rsidRPr="000C56CE">
        <w:rPr>
          <w:rFonts w:ascii="Arial" w:hAnsi="Arial" w:cs="Arial"/>
          <w:i/>
          <w:color w:val="000000"/>
        </w:rPr>
        <w:t>Journal of Economic Psychology</w:t>
      </w:r>
      <w:r w:rsidRPr="000C56CE">
        <w:rPr>
          <w:rFonts w:ascii="Arial" w:hAnsi="Arial" w:cs="Arial"/>
          <w:color w:val="000000"/>
        </w:rPr>
        <w:t>, </w:t>
      </w:r>
      <w:r w:rsidRPr="000C56CE">
        <w:rPr>
          <w:rFonts w:ascii="Arial" w:hAnsi="Arial" w:cs="Arial"/>
          <w:i/>
          <w:color w:val="000000"/>
        </w:rPr>
        <w:t>77</w:t>
      </w:r>
      <w:r w:rsidRPr="000C56CE">
        <w:rPr>
          <w:rFonts w:ascii="Arial" w:hAnsi="Arial" w:cs="Arial"/>
          <w:color w:val="000000"/>
        </w:rPr>
        <w:t>, p.102184.</w:t>
      </w:r>
    </w:p>
    <w:p w:rsidR="003C4113" w:rsidRPr="000C56CE" w:rsidRDefault="003C4113">
      <w:pPr>
        <w:ind w:left="855" w:hanging="855"/>
        <w:jc w:val="both"/>
        <w:rPr>
          <w:rFonts w:ascii="Arial" w:hAnsi="Arial" w:cs="Arial"/>
          <w:color w:val="000000"/>
        </w:rPr>
      </w:pPr>
      <w:proofErr w:type="spellStart"/>
      <w:r w:rsidRPr="000C56CE">
        <w:rPr>
          <w:rFonts w:ascii="Arial" w:hAnsi="Arial" w:cs="Arial"/>
          <w:color w:val="000000"/>
        </w:rPr>
        <w:t>Sangeetha</w:t>
      </w:r>
      <w:proofErr w:type="spellEnd"/>
      <w:r w:rsidRPr="000C56CE">
        <w:rPr>
          <w:rFonts w:ascii="Arial" w:hAnsi="Arial" w:cs="Arial"/>
          <w:color w:val="000000"/>
        </w:rPr>
        <w:t xml:space="preserve">, </w:t>
      </w:r>
      <w:proofErr w:type="spellStart"/>
      <w:r w:rsidRPr="000C56CE">
        <w:rPr>
          <w:rFonts w:ascii="Arial" w:hAnsi="Arial" w:cs="Arial"/>
          <w:color w:val="000000"/>
        </w:rPr>
        <w:t>R.G.C.A.D.</w:t>
      </w:r>
      <w:proofErr w:type="spellEnd"/>
      <w:r w:rsidRPr="000C56CE">
        <w:rPr>
          <w:rFonts w:ascii="Arial" w:hAnsi="Arial" w:cs="Arial"/>
          <w:color w:val="000000"/>
        </w:rPr>
        <w:t>, 2024. </w:t>
      </w:r>
      <w:r w:rsidRPr="000C56CE">
        <w:rPr>
          <w:rFonts w:ascii="Arial" w:hAnsi="Arial" w:cs="Arial"/>
          <w:i/>
          <w:color w:val="000000"/>
        </w:rPr>
        <w:t>The Roadmap for Academic Success: Essential Student Strategies for Time Management, Focus, Beating Procrastination, Learning, and Memory</w:t>
      </w:r>
      <w:r w:rsidRPr="000C56CE">
        <w:rPr>
          <w:rFonts w:ascii="Arial" w:hAnsi="Arial" w:cs="Arial"/>
          <w:color w:val="000000"/>
        </w:rPr>
        <w:t xml:space="preserve">. </w:t>
      </w:r>
      <w:proofErr w:type="gramStart"/>
      <w:r w:rsidRPr="000C56CE">
        <w:rPr>
          <w:rFonts w:ascii="Arial" w:hAnsi="Arial" w:cs="Arial"/>
          <w:color w:val="000000"/>
        </w:rPr>
        <w:t>Notion Press.</w:t>
      </w:r>
      <w:proofErr w:type="gramEnd"/>
    </w:p>
    <w:p w:rsidR="003C4113" w:rsidRPr="002E3E94" w:rsidRDefault="003C4113">
      <w:pPr>
        <w:ind w:left="855" w:hanging="855"/>
        <w:jc w:val="both"/>
        <w:rPr>
          <w:rFonts w:ascii="Arial" w:hAnsi="Arial" w:cs="Arial"/>
          <w:color w:val="000000"/>
        </w:rPr>
      </w:pPr>
      <w:proofErr w:type="spellStart"/>
      <w:proofErr w:type="gramStart"/>
      <w:r w:rsidRPr="000C56CE">
        <w:rPr>
          <w:rFonts w:ascii="Arial" w:hAnsi="Arial" w:cs="Arial"/>
          <w:color w:val="000000"/>
        </w:rPr>
        <w:t>Shanta</w:t>
      </w:r>
      <w:proofErr w:type="spellEnd"/>
      <w:r w:rsidRPr="000C56CE">
        <w:rPr>
          <w:rFonts w:ascii="Arial" w:hAnsi="Arial" w:cs="Arial"/>
          <w:color w:val="000000"/>
        </w:rPr>
        <w:t xml:space="preserve">, S. and Wells, </w:t>
      </w:r>
      <w:proofErr w:type="spellStart"/>
      <w:r w:rsidRPr="000C56CE">
        <w:rPr>
          <w:rFonts w:ascii="Arial" w:hAnsi="Arial" w:cs="Arial"/>
          <w:color w:val="000000"/>
        </w:rPr>
        <w:t>J.G.</w:t>
      </w:r>
      <w:proofErr w:type="spellEnd"/>
      <w:r w:rsidRPr="000C56CE">
        <w:rPr>
          <w:rFonts w:ascii="Arial" w:hAnsi="Arial" w:cs="Arial"/>
          <w:color w:val="000000"/>
        </w:rPr>
        <w:t>, 2022.</w:t>
      </w:r>
      <w:proofErr w:type="gramEnd"/>
      <w:r w:rsidRPr="000C56CE">
        <w:rPr>
          <w:rFonts w:ascii="Arial" w:hAnsi="Arial" w:cs="Arial"/>
          <w:color w:val="000000"/>
        </w:rPr>
        <w:t xml:space="preserve"> T/E design based learning: assessing student critical thinking and problem solving abilities. </w:t>
      </w:r>
      <w:proofErr w:type="gramStart"/>
      <w:r w:rsidRPr="000C56CE">
        <w:rPr>
          <w:rFonts w:ascii="Arial" w:hAnsi="Arial" w:cs="Arial"/>
          <w:i/>
          <w:color w:val="000000"/>
        </w:rPr>
        <w:t>International Journal of Technology and Design Education</w:t>
      </w:r>
      <w:r w:rsidRPr="000C56CE">
        <w:rPr>
          <w:rFonts w:ascii="Arial" w:hAnsi="Arial" w:cs="Arial"/>
          <w:color w:val="000000"/>
        </w:rPr>
        <w:t>, </w:t>
      </w:r>
      <w:r w:rsidRPr="000C56CE">
        <w:rPr>
          <w:rFonts w:ascii="Arial" w:hAnsi="Arial" w:cs="Arial"/>
          <w:i/>
          <w:color w:val="000000"/>
        </w:rPr>
        <w:t>32</w:t>
      </w:r>
      <w:r w:rsidRPr="000C56CE">
        <w:rPr>
          <w:rFonts w:ascii="Arial" w:hAnsi="Arial" w:cs="Arial"/>
          <w:color w:val="000000"/>
        </w:rPr>
        <w:t>(1), pp.267-285</w:t>
      </w:r>
      <w:r w:rsidRPr="002E3E94">
        <w:rPr>
          <w:rFonts w:ascii="Arial" w:hAnsi="Arial" w:cs="Arial"/>
          <w:color w:val="000000"/>
        </w:rPr>
        <w:t>.</w:t>
      </w:r>
      <w:proofErr w:type="gramEnd"/>
    </w:p>
    <w:p w:rsidR="003C4113" w:rsidRPr="002E3E94" w:rsidRDefault="003C4113">
      <w:pPr>
        <w:spacing w:line="360" w:lineRule="auto"/>
        <w:jc w:val="both"/>
        <w:rPr>
          <w:rFonts w:ascii="Arial" w:hAnsi="Arial" w:cs="Arial"/>
          <w:color w:val="000000"/>
        </w:rPr>
      </w:pPr>
    </w:p>
    <w:p w:rsidR="003C4113" w:rsidRPr="002E3E94" w:rsidRDefault="003C4113">
      <w:pPr>
        <w:spacing w:line="360" w:lineRule="auto"/>
        <w:jc w:val="center"/>
        <w:rPr>
          <w:rFonts w:ascii="Arial" w:hAnsi="Arial" w:cs="Arial"/>
          <w:b/>
          <w:bCs/>
          <w:i/>
          <w:iCs/>
          <w:color w:val="000000"/>
          <w:sz w:val="50"/>
          <w:szCs w:val="50"/>
        </w:rPr>
      </w:pPr>
    </w:p>
    <w:p w:rsidR="003C4113" w:rsidRPr="002E3E94" w:rsidRDefault="003C4113">
      <w:pPr>
        <w:spacing w:line="360" w:lineRule="auto"/>
        <w:jc w:val="center"/>
        <w:rPr>
          <w:rFonts w:ascii="Arial" w:hAnsi="Arial" w:cs="Arial"/>
          <w:b/>
          <w:bCs/>
          <w:i/>
          <w:iCs/>
          <w:color w:val="000000"/>
          <w:sz w:val="50"/>
          <w:szCs w:val="50"/>
        </w:rPr>
      </w:pPr>
    </w:p>
    <w:p w:rsidR="003C4113" w:rsidRPr="002E3E94" w:rsidRDefault="003C4113">
      <w:pPr>
        <w:spacing w:line="360" w:lineRule="auto"/>
        <w:jc w:val="center"/>
        <w:rPr>
          <w:rFonts w:ascii="Arial" w:hAnsi="Arial" w:cs="Arial"/>
          <w:b/>
          <w:bCs/>
          <w:i/>
          <w:iCs/>
          <w:color w:val="000000"/>
          <w:sz w:val="50"/>
          <w:szCs w:val="50"/>
        </w:rPr>
      </w:pPr>
    </w:p>
    <w:p w:rsidR="003C4113" w:rsidRPr="002E3E94" w:rsidRDefault="003C4113">
      <w:pPr>
        <w:spacing w:line="360" w:lineRule="auto"/>
        <w:jc w:val="center"/>
        <w:rPr>
          <w:rFonts w:ascii="Arial" w:hAnsi="Arial" w:cs="Arial"/>
          <w:b/>
          <w:bCs/>
          <w:i/>
          <w:iCs/>
          <w:color w:val="000000"/>
          <w:sz w:val="50"/>
          <w:szCs w:val="50"/>
        </w:rPr>
      </w:pPr>
    </w:p>
    <w:p w:rsidR="003C4113" w:rsidRPr="002E3E94" w:rsidRDefault="003C4113">
      <w:pPr>
        <w:spacing w:line="360" w:lineRule="auto"/>
        <w:jc w:val="center"/>
        <w:rPr>
          <w:rFonts w:ascii="Arial" w:hAnsi="Arial" w:cs="Arial"/>
          <w:b/>
          <w:bCs/>
          <w:i/>
          <w:iCs/>
          <w:color w:val="000000"/>
          <w:sz w:val="50"/>
          <w:szCs w:val="50"/>
        </w:rPr>
      </w:pPr>
    </w:p>
    <w:p w:rsidR="003C4113" w:rsidRPr="002E3E94" w:rsidRDefault="003C4113">
      <w:pPr>
        <w:spacing w:line="360" w:lineRule="auto"/>
        <w:jc w:val="center"/>
        <w:rPr>
          <w:rFonts w:ascii="Arial" w:hAnsi="Arial" w:cs="Arial"/>
          <w:b/>
          <w:bCs/>
          <w:i/>
          <w:iCs/>
          <w:color w:val="000000"/>
          <w:sz w:val="50"/>
          <w:szCs w:val="50"/>
        </w:rPr>
      </w:pPr>
    </w:p>
    <w:p w:rsidR="003C4113" w:rsidRPr="000C56CE" w:rsidRDefault="0084240F" w:rsidP="0084240F">
      <w:pPr>
        <w:pStyle w:val="Heading1"/>
        <w:pageBreakBefore/>
        <w:spacing w:line="360" w:lineRule="auto"/>
        <w:ind w:left="0" w:firstLine="0"/>
        <w:rPr>
          <w:rFonts w:ascii="Arial" w:hAnsi="Arial" w:cs="Arial"/>
          <w:color w:val="000000"/>
          <w:sz w:val="24"/>
          <w:szCs w:val="24"/>
        </w:rPr>
      </w:pPr>
      <w:r w:rsidRPr="000C56CE">
        <w:rPr>
          <w:rFonts w:ascii="Arial" w:hAnsi="Arial" w:cs="Arial"/>
          <w:color w:val="000000"/>
          <w:sz w:val="24"/>
          <w:szCs w:val="24"/>
        </w:rPr>
        <w:lastRenderedPageBreak/>
        <w:t>Teaching Digital Skills for Academic Success: Mastering Google Scholar</w:t>
      </w:r>
    </w:p>
    <w:p w:rsidR="000C56CE" w:rsidRPr="000C56CE" w:rsidRDefault="000C56CE" w:rsidP="000C56CE">
      <w:pPr>
        <w:spacing w:line="360" w:lineRule="auto"/>
        <w:jc w:val="both"/>
        <w:rPr>
          <w:rFonts w:ascii="Arial" w:hAnsi="Arial" w:cs="Arial"/>
          <w:color w:val="000000"/>
        </w:rPr>
      </w:pPr>
      <w:r w:rsidRPr="000C56CE">
        <w:rPr>
          <w:rFonts w:ascii="Arial" w:hAnsi="Arial" w:cs="Arial"/>
          <w:color w:val="000000"/>
        </w:rPr>
        <w:t xml:space="preserve">In this information-everywhere, information-overload world, it makes sense that the ability to navigate digital resources efficiently to achieve academic success is just as important. One particularly useful digital skill for overall academic excellence is mastering the use of Google Scholar; it is a free internet search engine that indexes both free and paid full-text scholarly literature across all disciplines (Ben </w:t>
      </w:r>
      <w:proofErr w:type="spellStart"/>
      <w:r w:rsidRPr="000C56CE">
        <w:rPr>
          <w:rFonts w:ascii="Arial" w:hAnsi="Arial" w:cs="Arial"/>
          <w:color w:val="000000"/>
        </w:rPr>
        <w:t>Youssef</w:t>
      </w:r>
      <w:proofErr w:type="spellEnd"/>
      <w:r w:rsidRPr="000C56CE">
        <w:rPr>
          <w:rFonts w:ascii="Arial" w:hAnsi="Arial" w:cs="Arial"/>
          <w:color w:val="000000"/>
        </w:rPr>
        <w:t xml:space="preserve">, </w:t>
      </w:r>
      <w:proofErr w:type="spellStart"/>
      <w:r w:rsidRPr="000C56CE">
        <w:rPr>
          <w:rFonts w:ascii="Arial" w:hAnsi="Arial" w:cs="Arial"/>
          <w:color w:val="000000"/>
        </w:rPr>
        <w:t>Dahmani</w:t>
      </w:r>
      <w:proofErr w:type="spellEnd"/>
      <w:r w:rsidRPr="000C56CE">
        <w:rPr>
          <w:rFonts w:ascii="Arial" w:hAnsi="Arial" w:cs="Arial"/>
          <w:color w:val="000000"/>
        </w:rPr>
        <w:t xml:space="preserve"> and </w:t>
      </w:r>
      <w:proofErr w:type="spellStart"/>
      <w:r w:rsidRPr="000C56CE">
        <w:rPr>
          <w:rFonts w:ascii="Arial" w:hAnsi="Arial" w:cs="Arial"/>
          <w:color w:val="000000"/>
        </w:rPr>
        <w:t>Ragni</w:t>
      </w:r>
      <w:proofErr w:type="spellEnd"/>
      <w:r w:rsidRPr="000C56CE">
        <w:rPr>
          <w:rFonts w:ascii="Arial" w:hAnsi="Arial" w:cs="Arial"/>
          <w:color w:val="000000"/>
        </w:rPr>
        <w:t>, 2022). Google Scholar is a perfect source for students and scholars since it allows users to find and access credible, peer-reviewed papers, theses, books, conference papers, patents and other documents. This skill, therefore teaches the student how to maximize his or her use of the search engine in research thereby enhancing the quality of academic writing, independent learning, etc.</w:t>
      </w:r>
    </w:p>
    <w:p w:rsidR="000C56CE" w:rsidRPr="000C56CE" w:rsidRDefault="000C56CE" w:rsidP="000C56CE">
      <w:pPr>
        <w:spacing w:line="360" w:lineRule="auto"/>
        <w:jc w:val="both"/>
        <w:rPr>
          <w:rFonts w:ascii="Arial" w:hAnsi="Arial" w:cs="Arial"/>
          <w:color w:val="000000"/>
        </w:rPr>
      </w:pPr>
      <w:r w:rsidRPr="000C56CE">
        <w:rPr>
          <w:rFonts w:ascii="Arial" w:hAnsi="Arial" w:cs="Arial"/>
          <w:color w:val="000000"/>
        </w:rPr>
        <w:t xml:space="preserve">Google Scholar connects students to the vast world of academic research. It differs from general search engines, like Google, which return results from all types of websites; Google Scholar focuses on academic sources to ensure that students obtain high-quality information that is reliable and authoritative. Therefore, this tool is very helpful for students in higher education </w:t>
      </w:r>
      <w:proofErr w:type="gramStart"/>
      <w:r w:rsidRPr="000C56CE">
        <w:rPr>
          <w:rFonts w:ascii="Arial" w:hAnsi="Arial" w:cs="Arial"/>
          <w:color w:val="000000"/>
        </w:rPr>
        <w:t>who</w:t>
      </w:r>
      <w:proofErr w:type="gramEnd"/>
      <w:r w:rsidRPr="000C56CE">
        <w:rPr>
          <w:rFonts w:ascii="Arial" w:hAnsi="Arial" w:cs="Arial"/>
          <w:color w:val="000000"/>
        </w:rPr>
        <w:t xml:space="preserve"> are usually required to base their assignments, essays and even research projects on the evidence provided by scholarly sources (</w:t>
      </w:r>
      <w:proofErr w:type="spellStart"/>
      <w:r w:rsidRPr="000C56CE">
        <w:rPr>
          <w:rFonts w:ascii="Arial" w:hAnsi="Arial" w:cs="Arial"/>
          <w:color w:val="000000"/>
        </w:rPr>
        <w:t>Martín-Martín</w:t>
      </w:r>
      <w:proofErr w:type="spellEnd"/>
      <w:r w:rsidRPr="000C56CE">
        <w:rPr>
          <w:rFonts w:ascii="Arial" w:hAnsi="Arial" w:cs="Arial"/>
          <w:color w:val="000000"/>
        </w:rPr>
        <w:t xml:space="preserve"> et al., 2020).</w:t>
      </w:r>
    </w:p>
    <w:p w:rsidR="000C56CE" w:rsidRPr="000C56CE" w:rsidRDefault="000C56CE" w:rsidP="000C56CE">
      <w:pPr>
        <w:spacing w:line="360" w:lineRule="auto"/>
        <w:jc w:val="both"/>
        <w:rPr>
          <w:rFonts w:ascii="Arial" w:hAnsi="Arial" w:cs="Arial"/>
          <w:color w:val="000000"/>
        </w:rPr>
      </w:pPr>
      <w:r w:rsidRPr="000C56CE">
        <w:rPr>
          <w:rFonts w:ascii="Arial" w:hAnsi="Arial" w:cs="Arial"/>
          <w:color w:val="000000"/>
        </w:rPr>
        <w:t>Usage of Google Scholar enables students to apply critical thinking skills directly due to access to primary literature. Students are able to compare related work by viewing a wide range of the literature, enabling them to identify trends and compare the validity in arguments. A better understanding of the area will be achieved and prepare them in formulating valid arguments themselves.</w:t>
      </w:r>
    </w:p>
    <w:p w:rsidR="000C56CE" w:rsidRPr="000C56CE" w:rsidRDefault="000C56CE" w:rsidP="000C56CE">
      <w:pPr>
        <w:spacing w:line="360" w:lineRule="auto"/>
        <w:jc w:val="both"/>
        <w:rPr>
          <w:rFonts w:ascii="Arial" w:hAnsi="Arial" w:cs="Arial"/>
          <w:color w:val="000000"/>
        </w:rPr>
      </w:pPr>
      <w:r w:rsidRPr="000C56CE">
        <w:rPr>
          <w:rFonts w:ascii="Arial" w:hAnsi="Arial" w:cs="Arial"/>
          <w:color w:val="000000"/>
        </w:rPr>
        <w:t>.</w:t>
      </w:r>
      <w:r w:rsidRPr="000C56CE">
        <w:t xml:space="preserve"> </w:t>
      </w:r>
      <w:hyperlink r:id="rId5" w:tgtFrame="_blank" w:history="1">
        <w:r w:rsidRPr="000C56CE">
          <w:rPr>
            <w:rStyle w:val="Hyperlink"/>
            <w:rFonts w:ascii="Arial" w:hAnsi="Arial" w:cs="Arial"/>
            <w:color w:val="1155CC"/>
            <w:shd w:val="clear" w:color="auto" w:fill="FFFFFF"/>
          </w:rPr>
          <w:t>https://uowtsd-my.sharepoint.com/:v:/r/personal/2324280_student_uwtsd_ac_uk/Documents/Recording-20241108_192921.webm?csf=1&amp;web=1&amp;e=UahDWM&amp;nav=eyJyZWZlcnJhbEluZm8iOnsicmVmZXJyYWxBcHAiOiJTdHJlYW1XZWJBcHAiLCJyZWZlcnJhbFZpZXciOiJTaGFyZURpYWxvZy1MaW5rIiwicmVmZXJyYWxBcHBQbGF0Zm9ybSI6IldlYiIsInJlZmVycmFsTW9kZSI6InZpZXcifX0%3D</w:t>
        </w:r>
      </w:hyperlink>
    </w:p>
    <w:p w:rsidR="000C56CE" w:rsidRPr="0084240F" w:rsidRDefault="000C56CE" w:rsidP="0084240F">
      <w:pPr>
        <w:pStyle w:val="BodyText"/>
        <w:rPr>
          <w:rFonts w:ascii="Arial" w:hAnsi="Arial" w:cs="Arial"/>
        </w:rPr>
      </w:pPr>
    </w:p>
    <w:p w:rsidR="0084240F" w:rsidRDefault="0084240F" w:rsidP="0084240F">
      <w:pPr>
        <w:pStyle w:val="BodyText"/>
      </w:pPr>
    </w:p>
    <w:p w:rsidR="000C56CE" w:rsidRDefault="000C56CE" w:rsidP="0084240F">
      <w:pPr>
        <w:pStyle w:val="BodyText"/>
      </w:pPr>
    </w:p>
    <w:p w:rsidR="000C56CE" w:rsidRDefault="000C56CE" w:rsidP="0084240F">
      <w:pPr>
        <w:pStyle w:val="BodyText"/>
      </w:pPr>
    </w:p>
    <w:p w:rsidR="000C56CE" w:rsidRDefault="000C56CE" w:rsidP="0084240F">
      <w:pPr>
        <w:pStyle w:val="BodyText"/>
      </w:pPr>
    </w:p>
    <w:p w:rsidR="000C56CE" w:rsidRPr="000C56CE" w:rsidRDefault="000C56CE" w:rsidP="000C56CE">
      <w:pPr>
        <w:pStyle w:val="Heading2"/>
        <w:pageBreakBefore/>
        <w:spacing w:line="360" w:lineRule="auto"/>
        <w:rPr>
          <w:rFonts w:ascii="Arial" w:hAnsi="Arial" w:cs="Arial"/>
          <w:color w:val="000000"/>
          <w:sz w:val="24"/>
          <w:szCs w:val="24"/>
          <w:u w:val="single"/>
        </w:rPr>
      </w:pPr>
      <w:r w:rsidRPr="000C56CE">
        <w:rPr>
          <w:rFonts w:ascii="Arial" w:hAnsi="Arial" w:cs="Arial"/>
          <w:i w:val="0"/>
          <w:iCs w:val="0"/>
          <w:color w:val="000000"/>
          <w:sz w:val="24"/>
          <w:szCs w:val="24"/>
        </w:rPr>
        <w:lastRenderedPageBreak/>
        <w:t>References</w:t>
      </w:r>
    </w:p>
    <w:p w:rsidR="000C56CE" w:rsidRPr="000C56CE" w:rsidRDefault="000C56CE" w:rsidP="000C56CE">
      <w:pPr>
        <w:pStyle w:val="BodyText"/>
        <w:spacing w:line="100" w:lineRule="atLeast"/>
        <w:ind w:left="705" w:hanging="690"/>
        <w:jc w:val="both"/>
        <w:rPr>
          <w:rFonts w:ascii="Arial" w:hAnsi="Arial" w:cs="Arial"/>
          <w:color w:val="000000"/>
        </w:rPr>
      </w:pPr>
      <w:proofErr w:type="gramStart"/>
      <w:r w:rsidRPr="000C56CE">
        <w:rPr>
          <w:rFonts w:ascii="Arial" w:hAnsi="Arial" w:cs="Arial"/>
          <w:color w:val="000000"/>
        </w:rPr>
        <w:t xml:space="preserve">Ben </w:t>
      </w:r>
      <w:proofErr w:type="spellStart"/>
      <w:r w:rsidRPr="000C56CE">
        <w:rPr>
          <w:rFonts w:ascii="Arial" w:hAnsi="Arial" w:cs="Arial"/>
          <w:color w:val="000000"/>
        </w:rPr>
        <w:t>Youssef</w:t>
      </w:r>
      <w:proofErr w:type="spellEnd"/>
      <w:r w:rsidRPr="000C56CE">
        <w:rPr>
          <w:rFonts w:ascii="Arial" w:hAnsi="Arial" w:cs="Arial"/>
          <w:color w:val="000000"/>
        </w:rPr>
        <w:t xml:space="preserve">, A., </w:t>
      </w:r>
      <w:proofErr w:type="spellStart"/>
      <w:r w:rsidRPr="000C56CE">
        <w:rPr>
          <w:rFonts w:ascii="Arial" w:hAnsi="Arial" w:cs="Arial"/>
          <w:color w:val="000000"/>
        </w:rPr>
        <w:t>Dahmani</w:t>
      </w:r>
      <w:proofErr w:type="spellEnd"/>
      <w:r w:rsidRPr="000C56CE">
        <w:rPr>
          <w:rFonts w:ascii="Arial" w:hAnsi="Arial" w:cs="Arial"/>
          <w:color w:val="000000"/>
        </w:rPr>
        <w:t xml:space="preserve">, M. and </w:t>
      </w:r>
      <w:proofErr w:type="spellStart"/>
      <w:r w:rsidRPr="000C56CE">
        <w:rPr>
          <w:rFonts w:ascii="Arial" w:hAnsi="Arial" w:cs="Arial"/>
          <w:color w:val="000000"/>
        </w:rPr>
        <w:t>Ragni</w:t>
      </w:r>
      <w:proofErr w:type="spellEnd"/>
      <w:r w:rsidRPr="000C56CE">
        <w:rPr>
          <w:rFonts w:ascii="Arial" w:hAnsi="Arial" w:cs="Arial"/>
          <w:color w:val="000000"/>
        </w:rPr>
        <w:t>, L. (2022).</w:t>
      </w:r>
      <w:proofErr w:type="gramEnd"/>
      <w:r w:rsidRPr="000C56CE">
        <w:rPr>
          <w:rFonts w:ascii="Arial" w:hAnsi="Arial" w:cs="Arial"/>
          <w:color w:val="000000"/>
        </w:rPr>
        <w:t xml:space="preserve"> </w:t>
      </w:r>
      <w:proofErr w:type="spellStart"/>
      <w:r w:rsidRPr="000C56CE">
        <w:rPr>
          <w:rFonts w:ascii="Arial" w:hAnsi="Arial" w:cs="Arial"/>
          <w:color w:val="000000"/>
        </w:rPr>
        <w:t>ICT</w:t>
      </w:r>
      <w:proofErr w:type="spellEnd"/>
      <w:r w:rsidRPr="000C56CE">
        <w:rPr>
          <w:rFonts w:ascii="Arial" w:hAnsi="Arial" w:cs="Arial"/>
          <w:color w:val="000000"/>
        </w:rPr>
        <w:t xml:space="preserve"> Use, Digital Skills and Students’ Academic Performance: Exploring the Digital Divide. </w:t>
      </w:r>
      <w:proofErr w:type="gramStart"/>
      <w:r w:rsidRPr="000C56CE">
        <w:rPr>
          <w:rFonts w:ascii="Arial" w:hAnsi="Arial" w:cs="Arial"/>
          <w:i/>
          <w:color w:val="000000"/>
        </w:rPr>
        <w:t>Information</w:t>
      </w:r>
      <w:r w:rsidRPr="000C56CE">
        <w:rPr>
          <w:rFonts w:ascii="Arial" w:hAnsi="Arial" w:cs="Arial"/>
          <w:color w:val="000000"/>
        </w:rPr>
        <w:t>, 13(3), p.129.</w:t>
      </w:r>
      <w:proofErr w:type="gramEnd"/>
    </w:p>
    <w:p w:rsidR="000C56CE" w:rsidRPr="000C56CE" w:rsidRDefault="000C56CE" w:rsidP="000C56CE">
      <w:pPr>
        <w:pStyle w:val="BodyText"/>
        <w:spacing w:line="100" w:lineRule="atLeast"/>
        <w:ind w:left="705" w:hanging="690"/>
        <w:jc w:val="both"/>
        <w:rPr>
          <w:rFonts w:ascii="Arial" w:hAnsi="Arial" w:cs="Arial"/>
          <w:color w:val="000000"/>
        </w:rPr>
      </w:pPr>
      <w:proofErr w:type="spellStart"/>
      <w:proofErr w:type="gramStart"/>
      <w:r w:rsidRPr="000C56CE">
        <w:rPr>
          <w:rFonts w:ascii="Arial" w:hAnsi="Arial" w:cs="Arial"/>
          <w:color w:val="000000"/>
        </w:rPr>
        <w:t>Martín-Martín</w:t>
      </w:r>
      <w:proofErr w:type="spellEnd"/>
      <w:r w:rsidRPr="000C56CE">
        <w:rPr>
          <w:rFonts w:ascii="Arial" w:hAnsi="Arial" w:cs="Arial"/>
          <w:color w:val="000000"/>
        </w:rPr>
        <w:t xml:space="preserve">, A., </w:t>
      </w:r>
      <w:proofErr w:type="spellStart"/>
      <w:r w:rsidRPr="000C56CE">
        <w:rPr>
          <w:rFonts w:ascii="Arial" w:hAnsi="Arial" w:cs="Arial"/>
          <w:color w:val="000000"/>
        </w:rPr>
        <w:t>Thelwall</w:t>
      </w:r>
      <w:proofErr w:type="spellEnd"/>
      <w:r w:rsidRPr="000C56CE">
        <w:rPr>
          <w:rFonts w:ascii="Arial" w:hAnsi="Arial" w:cs="Arial"/>
          <w:color w:val="000000"/>
        </w:rPr>
        <w:t xml:space="preserve">, M., </w:t>
      </w:r>
      <w:proofErr w:type="spellStart"/>
      <w:r w:rsidRPr="000C56CE">
        <w:rPr>
          <w:rFonts w:ascii="Arial" w:hAnsi="Arial" w:cs="Arial"/>
          <w:color w:val="000000"/>
        </w:rPr>
        <w:t>Orduna-Malea</w:t>
      </w:r>
      <w:proofErr w:type="spellEnd"/>
      <w:r w:rsidRPr="000C56CE">
        <w:rPr>
          <w:rFonts w:ascii="Arial" w:hAnsi="Arial" w:cs="Arial"/>
          <w:color w:val="000000"/>
        </w:rPr>
        <w:t xml:space="preserve">, E. and Delgado </w:t>
      </w:r>
      <w:proofErr w:type="spellStart"/>
      <w:r w:rsidRPr="000C56CE">
        <w:rPr>
          <w:rFonts w:ascii="Arial" w:hAnsi="Arial" w:cs="Arial"/>
          <w:color w:val="000000"/>
        </w:rPr>
        <w:t>López-Cózar</w:t>
      </w:r>
      <w:proofErr w:type="spellEnd"/>
      <w:r w:rsidRPr="000C56CE">
        <w:rPr>
          <w:rFonts w:ascii="Arial" w:hAnsi="Arial" w:cs="Arial"/>
          <w:color w:val="000000"/>
        </w:rPr>
        <w:t>, E. (2020).</w:t>
      </w:r>
      <w:proofErr w:type="gramEnd"/>
      <w:r w:rsidRPr="000C56CE">
        <w:rPr>
          <w:rFonts w:ascii="Arial" w:hAnsi="Arial" w:cs="Arial"/>
          <w:color w:val="000000"/>
        </w:rPr>
        <w:t xml:space="preserve"> Google Scholar, Microsoft Academic, Scopus, Dimensions, Web of Science, and </w:t>
      </w:r>
      <w:proofErr w:type="spellStart"/>
      <w:r w:rsidRPr="000C56CE">
        <w:rPr>
          <w:rFonts w:ascii="Arial" w:hAnsi="Arial" w:cs="Arial"/>
          <w:color w:val="000000"/>
        </w:rPr>
        <w:t>OpenCitations</w:t>
      </w:r>
      <w:proofErr w:type="spellEnd"/>
      <w:r w:rsidRPr="000C56CE">
        <w:rPr>
          <w:rFonts w:ascii="Arial" w:hAnsi="Arial" w:cs="Arial"/>
          <w:color w:val="000000"/>
        </w:rPr>
        <w:t xml:space="preserve">’ </w:t>
      </w:r>
      <w:proofErr w:type="spellStart"/>
      <w:r w:rsidRPr="000C56CE">
        <w:rPr>
          <w:rFonts w:ascii="Arial" w:hAnsi="Arial" w:cs="Arial"/>
          <w:color w:val="000000"/>
        </w:rPr>
        <w:t>COCI</w:t>
      </w:r>
      <w:proofErr w:type="spellEnd"/>
      <w:r w:rsidRPr="000C56CE">
        <w:rPr>
          <w:rFonts w:ascii="Arial" w:hAnsi="Arial" w:cs="Arial"/>
          <w:color w:val="000000"/>
        </w:rPr>
        <w:t xml:space="preserve">: a Multidisciplinary Comparison of Coverage via Citations. </w:t>
      </w:r>
      <w:proofErr w:type="spellStart"/>
      <w:proofErr w:type="gramStart"/>
      <w:r w:rsidRPr="000C56CE">
        <w:rPr>
          <w:rFonts w:ascii="Arial" w:hAnsi="Arial" w:cs="Arial"/>
          <w:i/>
          <w:color w:val="000000"/>
        </w:rPr>
        <w:t>Scientometrics</w:t>
      </w:r>
      <w:proofErr w:type="spellEnd"/>
      <w:r w:rsidRPr="000C56CE">
        <w:rPr>
          <w:rFonts w:ascii="Arial" w:hAnsi="Arial" w:cs="Arial"/>
          <w:color w:val="000000"/>
        </w:rPr>
        <w:t>, 126(1), pp.871–906.</w:t>
      </w:r>
      <w:proofErr w:type="gramEnd"/>
    </w:p>
    <w:p w:rsidR="000C56CE" w:rsidRPr="0084240F" w:rsidRDefault="000C56CE" w:rsidP="0084240F">
      <w:pPr>
        <w:pStyle w:val="BodyText"/>
      </w:pPr>
    </w:p>
    <w:sectPr w:rsidR="000C56CE" w:rsidRPr="0084240F" w:rsidSect="00B94050">
      <w:pgSz w:w="11906" w:h="16838"/>
      <w:pgMar w:top="1134" w:right="1134" w:bottom="1134" w:left="1134" w:header="720" w:footer="720" w:gutter="0"/>
      <w:cols w:space="720"/>
      <w:docGrid w:linePitch="600" w:charSpace="32768"/>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Noto Sans CJK SC">
    <w:altName w:val="Yu Gothic"/>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isplayBackgroundShape/>
  <w:embedSystemFonts/>
  <w:proofState w:spelling="clean" w:grammar="clean"/>
  <w:stylePaneFormatFilter w:val="0000"/>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doNotUseHTMLParagraphAutoSpacing/>
  </w:compat>
  <w:rsids>
    <w:rsidRoot w:val="00F128D8"/>
    <w:rsid w:val="000C56CE"/>
    <w:rsid w:val="002E3E94"/>
    <w:rsid w:val="003C4113"/>
    <w:rsid w:val="0084240F"/>
    <w:rsid w:val="008A2822"/>
    <w:rsid w:val="009A3527"/>
    <w:rsid w:val="009E5E43"/>
    <w:rsid w:val="00B94050"/>
    <w:rsid w:val="00BB5A80"/>
    <w:rsid w:val="00C8518C"/>
    <w:rsid w:val="00F128D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4050"/>
    <w:pPr>
      <w:widowControl w:val="0"/>
      <w:suppressAutoHyphens/>
    </w:pPr>
    <w:rPr>
      <w:rFonts w:eastAsia="Noto Sans CJK SC" w:cs="DejaVu Sans"/>
      <w:kern w:val="1"/>
      <w:sz w:val="24"/>
      <w:szCs w:val="24"/>
      <w:lang w:eastAsia="hi-IN" w:bidi="hi-IN"/>
    </w:rPr>
  </w:style>
  <w:style w:type="paragraph" w:styleId="Heading1">
    <w:name w:val="heading 1"/>
    <w:basedOn w:val="Heading"/>
    <w:next w:val="BodyText"/>
    <w:qFormat/>
    <w:rsid w:val="00B94050"/>
    <w:pPr>
      <w:tabs>
        <w:tab w:val="num" w:pos="0"/>
      </w:tabs>
      <w:ind w:left="432" w:hanging="432"/>
      <w:outlineLvl w:val="0"/>
    </w:pPr>
    <w:rPr>
      <w:b/>
      <w:bCs/>
      <w:sz w:val="32"/>
      <w:szCs w:val="32"/>
    </w:rPr>
  </w:style>
  <w:style w:type="paragraph" w:styleId="Heading2">
    <w:name w:val="heading 2"/>
    <w:basedOn w:val="Heading"/>
    <w:next w:val="BodyText"/>
    <w:qFormat/>
    <w:rsid w:val="00B94050"/>
    <w:pPr>
      <w:tabs>
        <w:tab w:val="num" w:pos="0"/>
      </w:tabs>
      <w:ind w:left="576" w:hanging="576"/>
      <w:outlineLvl w:val="1"/>
    </w:pPr>
    <w:rPr>
      <w:b/>
      <w:bCs/>
      <w:i/>
      <w:iCs/>
    </w:rPr>
  </w:style>
  <w:style w:type="paragraph" w:styleId="Heading3">
    <w:name w:val="heading 3"/>
    <w:basedOn w:val="Heading"/>
    <w:next w:val="BodyText"/>
    <w:qFormat/>
    <w:rsid w:val="00B94050"/>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94050"/>
  </w:style>
  <w:style w:type="character" w:customStyle="1" w:styleId="WW8Num1z1">
    <w:name w:val="WW8Num1z1"/>
    <w:rsid w:val="00B94050"/>
  </w:style>
  <w:style w:type="character" w:customStyle="1" w:styleId="WW8Num1z2">
    <w:name w:val="WW8Num1z2"/>
    <w:rsid w:val="00B94050"/>
  </w:style>
  <w:style w:type="character" w:customStyle="1" w:styleId="WW8Num1z3">
    <w:name w:val="WW8Num1z3"/>
    <w:rsid w:val="00B94050"/>
  </w:style>
  <w:style w:type="character" w:customStyle="1" w:styleId="WW8Num1z4">
    <w:name w:val="WW8Num1z4"/>
    <w:rsid w:val="00B94050"/>
  </w:style>
  <w:style w:type="character" w:customStyle="1" w:styleId="WW8Num1z5">
    <w:name w:val="WW8Num1z5"/>
    <w:rsid w:val="00B94050"/>
  </w:style>
  <w:style w:type="character" w:customStyle="1" w:styleId="WW8Num1z6">
    <w:name w:val="WW8Num1z6"/>
    <w:rsid w:val="00B94050"/>
  </w:style>
  <w:style w:type="character" w:customStyle="1" w:styleId="WW8Num1z7">
    <w:name w:val="WW8Num1z7"/>
    <w:rsid w:val="00B94050"/>
  </w:style>
  <w:style w:type="character" w:customStyle="1" w:styleId="WW8Num1z8">
    <w:name w:val="WW8Num1z8"/>
    <w:rsid w:val="00B94050"/>
  </w:style>
  <w:style w:type="character" w:customStyle="1" w:styleId="WW8Num2z0">
    <w:name w:val="WW8Num2z0"/>
    <w:rsid w:val="00B94050"/>
    <w:rPr>
      <w:rFonts w:ascii="Symbol" w:hAnsi="Symbol" w:cs="OpenSymbol"/>
      <w:color w:val="000000"/>
    </w:rPr>
  </w:style>
  <w:style w:type="character" w:customStyle="1" w:styleId="WW8Num2z1">
    <w:name w:val="WW8Num2z1"/>
    <w:rsid w:val="00B94050"/>
    <w:rPr>
      <w:rFonts w:ascii="OpenSymbol" w:hAnsi="OpenSymbol" w:cs="OpenSymbol"/>
    </w:rPr>
  </w:style>
  <w:style w:type="character" w:customStyle="1" w:styleId="WW8Num3z0">
    <w:name w:val="WW8Num3z0"/>
    <w:rsid w:val="00B94050"/>
    <w:rPr>
      <w:rFonts w:ascii="Symbol" w:hAnsi="Symbol" w:cs="OpenSymbol"/>
      <w:color w:val="000000"/>
    </w:rPr>
  </w:style>
  <w:style w:type="character" w:customStyle="1" w:styleId="WW8Num3z1">
    <w:name w:val="WW8Num3z1"/>
    <w:rsid w:val="00B94050"/>
    <w:rPr>
      <w:rFonts w:ascii="OpenSymbol" w:hAnsi="OpenSymbol" w:cs="OpenSymbol"/>
    </w:rPr>
  </w:style>
  <w:style w:type="character" w:customStyle="1" w:styleId="WW8Num4z0">
    <w:name w:val="WW8Num4z0"/>
    <w:rsid w:val="00B94050"/>
    <w:rPr>
      <w:rFonts w:ascii="Symbol" w:hAnsi="Symbol" w:cs="OpenSymbol"/>
      <w:color w:val="000000"/>
    </w:rPr>
  </w:style>
  <w:style w:type="character" w:customStyle="1" w:styleId="WW8Num4z1">
    <w:name w:val="WW8Num4z1"/>
    <w:rsid w:val="00B94050"/>
    <w:rPr>
      <w:rFonts w:ascii="OpenSymbol" w:hAnsi="OpenSymbol" w:cs="OpenSymbol"/>
    </w:rPr>
  </w:style>
  <w:style w:type="character" w:customStyle="1" w:styleId="WW8Num5z0">
    <w:name w:val="WW8Num5z0"/>
    <w:rsid w:val="00B94050"/>
    <w:rPr>
      <w:rFonts w:ascii="Symbol" w:hAnsi="Symbol" w:cs="OpenSymbol"/>
      <w:color w:val="000000"/>
    </w:rPr>
  </w:style>
  <w:style w:type="character" w:customStyle="1" w:styleId="WW8Num5z1">
    <w:name w:val="WW8Num5z1"/>
    <w:rsid w:val="00B94050"/>
    <w:rPr>
      <w:rFonts w:ascii="OpenSymbol" w:hAnsi="OpenSymbol" w:cs="OpenSymbol"/>
    </w:rPr>
  </w:style>
  <w:style w:type="character" w:styleId="Strong">
    <w:name w:val="Strong"/>
    <w:qFormat/>
    <w:rsid w:val="00B94050"/>
    <w:rPr>
      <w:b/>
      <w:bCs/>
    </w:rPr>
  </w:style>
  <w:style w:type="character" w:customStyle="1" w:styleId="Bullets">
    <w:name w:val="Bullets"/>
    <w:rsid w:val="00B94050"/>
    <w:rPr>
      <w:rFonts w:ascii="OpenSymbol" w:eastAsia="OpenSymbol" w:hAnsi="OpenSymbol" w:cs="OpenSymbol"/>
    </w:rPr>
  </w:style>
  <w:style w:type="character" w:customStyle="1" w:styleId="NumberingSymbols">
    <w:name w:val="Numbering Symbols"/>
    <w:rsid w:val="00B94050"/>
  </w:style>
  <w:style w:type="character" w:styleId="Hyperlink">
    <w:name w:val="Hyperlink"/>
    <w:rsid w:val="00B94050"/>
    <w:rPr>
      <w:color w:val="000080"/>
      <w:u w:val="single"/>
    </w:rPr>
  </w:style>
  <w:style w:type="character" w:customStyle="1" w:styleId="IndexLink">
    <w:name w:val="Index Link"/>
    <w:rsid w:val="00B94050"/>
  </w:style>
  <w:style w:type="paragraph" w:customStyle="1" w:styleId="Heading">
    <w:name w:val="Heading"/>
    <w:basedOn w:val="Normal"/>
    <w:next w:val="BodyText"/>
    <w:rsid w:val="00B94050"/>
    <w:pPr>
      <w:keepNext/>
      <w:spacing w:before="240" w:after="120"/>
    </w:pPr>
    <w:rPr>
      <w:sz w:val="28"/>
      <w:szCs w:val="28"/>
    </w:rPr>
  </w:style>
  <w:style w:type="paragraph" w:styleId="BodyText">
    <w:name w:val="Body Text"/>
    <w:basedOn w:val="Normal"/>
    <w:rsid w:val="00B94050"/>
    <w:pPr>
      <w:spacing w:after="120"/>
    </w:pPr>
  </w:style>
  <w:style w:type="paragraph" w:styleId="List">
    <w:name w:val="List"/>
    <w:basedOn w:val="BodyText"/>
    <w:rsid w:val="00B94050"/>
  </w:style>
  <w:style w:type="paragraph" w:customStyle="1" w:styleId="Caption1">
    <w:name w:val="Caption1"/>
    <w:basedOn w:val="Normal"/>
    <w:rsid w:val="00B94050"/>
    <w:pPr>
      <w:suppressLineNumbers/>
      <w:spacing w:before="120" w:after="120"/>
    </w:pPr>
    <w:rPr>
      <w:i/>
      <w:iCs/>
    </w:rPr>
  </w:style>
  <w:style w:type="paragraph" w:customStyle="1" w:styleId="Index">
    <w:name w:val="Index"/>
    <w:basedOn w:val="Normal"/>
    <w:rsid w:val="00B94050"/>
    <w:pPr>
      <w:suppressLineNumbers/>
    </w:pPr>
  </w:style>
  <w:style w:type="paragraph" w:customStyle="1" w:styleId="ContentsHeading">
    <w:name w:val="Contents Heading"/>
    <w:basedOn w:val="Heading"/>
    <w:rsid w:val="00B94050"/>
    <w:pPr>
      <w:suppressLineNumbers/>
    </w:pPr>
    <w:rPr>
      <w:b/>
      <w:bCs/>
      <w:sz w:val="32"/>
      <w:szCs w:val="32"/>
    </w:rPr>
  </w:style>
  <w:style w:type="paragraph" w:styleId="TOC1">
    <w:name w:val="toc 1"/>
    <w:basedOn w:val="Index"/>
    <w:rsid w:val="00B94050"/>
    <w:pPr>
      <w:tabs>
        <w:tab w:val="right" w:leader="dot" w:pos="9638"/>
      </w:tabs>
    </w:pPr>
  </w:style>
  <w:style w:type="paragraph" w:styleId="TOC2">
    <w:name w:val="toc 2"/>
    <w:basedOn w:val="Index"/>
    <w:rsid w:val="00B94050"/>
    <w:pPr>
      <w:tabs>
        <w:tab w:val="right" w:leader="dot" w:pos="9355"/>
      </w:tabs>
      <w:ind w:left="283"/>
    </w:pPr>
  </w:style>
  <w:style w:type="paragraph" w:styleId="TOC3">
    <w:name w:val="toc 3"/>
    <w:basedOn w:val="Index"/>
    <w:rsid w:val="00B94050"/>
    <w:pPr>
      <w:tabs>
        <w:tab w:val="right" w:leader="dot" w:pos="9072"/>
      </w:tabs>
      <w:ind w:left="566"/>
    </w:pPr>
  </w:style>
  <w:style w:type="paragraph" w:styleId="TOC4">
    <w:name w:val="toc 4"/>
    <w:basedOn w:val="Index"/>
    <w:rsid w:val="00B94050"/>
    <w:pPr>
      <w:tabs>
        <w:tab w:val="right" w:leader="dot" w:pos="8789"/>
      </w:tabs>
      <w:ind w:left="849"/>
    </w:pPr>
  </w:style>
  <w:style w:type="paragraph" w:styleId="TOC5">
    <w:name w:val="toc 5"/>
    <w:basedOn w:val="Index"/>
    <w:rsid w:val="00B94050"/>
    <w:pPr>
      <w:tabs>
        <w:tab w:val="right" w:leader="dot" w:pos="8506"/>
      </w:tabs>
      <w:ind w:left="1132"/>
    </w:pPr>
  </w:style>
  <w:style w:type="paragraph" w:styleId="TOC6">
    <w:name w:val="toc 6"/>
    <w:basedOn w:val="Index"/>
    <w:rsid w:val="00B94050"/>
    <w:pPr>
      <w:tabs>
        <w:tab w:val="right" w:leader="dot" w:pos="8223"/>
      </w:tabs>
      <w:ind w:left="1415"/>
    </w:pPr>
  </w:style>
  <w:style w:type="paragraph" w:styleId="TOC7">
    <w:name w:val="toc 7"/>
    <w:basedOn w:val="Index"/>
    <w:rsid w:val="00B94050"/>
    <w:pPr>
      <w:tabs>
        <w:tab w:val="right" w:leader="dot" w:pos="7940"/>
      </w:tabs>
      <w:ind w:left="1698"/>
    </w:pPr>
  </w:style>
  <w:style w:type="paragraph" w:styleId="TOC8">
    <w:name w:val="toc 8"/>
    <w:basedOn w:val="Index"/>
    <w:rsid w:val="00B94050"/>
    <w:pPr>
      <w:tabs>
        <w:tab w:val="right" w:leader="dot" w:pos="7657"/>
      </w:tabs>
      <w:ind w:left="1981"/>
    </w:pPr>
  </w:style>
  <w:style w:type="paragraph" w:styleId="TOC9">
    <w:name w:val="toc 9"/>
    <w:basedOn w:val="Index"/>
    <w:rsid w:val="00B94050"/>
    <w:pPr>
      <w:tabs>
        <w:tab w:val="right" w:leader="dot" w:pos="7374"/>
      </w:tabs>
      <w:ind w:left="2264"/>
    </w:pPr>
  </w:style>
  <w:style w:type="paragraph" w:customStyle="1" w:styleId="Contents10">
    <w:name w:val="Contents 10"/>
    <w:basedOn w:val="Index"/>
    <w:rsid w:val="00B94050"/>
    <w:pPr>
      <w:tabs>
        <w:tab w:val="right" w:leader="dot" w:pos="7091"/>
      </w:tabs>
      <w:ind w:left="2547"/>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r/personal/2324280_student_uwtsd_ac_uk/Documents/Recording-20241108_192921.webm?csf=1&amp;web=1&amp;e=UahDWM&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15</Pages>
  <Words>2659</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User</cp:lastModifiedBy>
  <cp:revision>4</cp:revision>
  <cp:lastPrinted>1601-01-01T00:00:00Z</cp:lastPrinted>
  <dcterms:created xsi:type="dcterms:W3CDTF">2024-11-04T18:15:00Z</dcterms:created>
  <dcterms:modified xsi:type="dcterms:W3CDTF">2024-11-08T20:44:00Z</dcterms:modified>
</cp:coreProperties>
</file>