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000000" w:rsidRDefault="00AC67DC">
      <w:pPr>
        <w:pStyle w:val="BodyText"/>
        <w:jc w:val="center"/>
        <w:rPr>
          <w:b/>
          <w:bCs/>
          <w:sz w:val="72"/>
          <w:szCs w:val="72"/>
          <w:u w:val="single"/>
        </w:rPr>
      </w:pPr>
    </w:p>
    <w:p w:rsidR="00000000" w:rsidRDefault="00AC67DC">
      <w:pPr>
        <w:pStyle w:val="BodyText"/>
        <w:jc w:val="center"/>
        <w:rPr>
          <w:b/>
          <w:bCs/>
          <w:sz w:val="72"/>
          <w:szCs w:val="72"/>
          <w:u w:val="single"/>
        </w:rPr>
      </w:pPr>
    </w:p>
    <w:p w:rsidR="00000000" w:rsidRDefault="00AC67DC">
      <w:pPr>
        <w:pStyle w:val="BodyText"/>
        <w:jc w:val="center"/>
        <w:rPr>
          <w:b/>
          <w:bCs/>
          <w:sz w:val="72"/>
          <w:szCs w:val="72"/>
          <w:u w:val="single"/>
        </w:rPr>
      </w:pPr>
    </w:p>
    <w:p w:rsidR="00000000" w:rsidRDefault="00AC67DC">
      <w:pPr>
        <w:pStyle w:val="BodyText"/>
        <w:jc w:val="center"/>
        <w:sectPr w:rsidR="000000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r>
        <w:rPr>
          <w:b/>
          <w:bCs/>
          <w:sz w:val="72"/>
          <w:szCs w:val="72"/>
          <w:u w:val="single"/>
        </w:rPr>
        <w:t>ACADEMIC AND EMPLOYABILITY SKILLS</w:t>
      </w:r>
    </w:p>
    <w:p w:rsidR="00000000" w:rsidRDefault="00AC67DC">
      <w:pPr>
        <w:pStyle w:val="ContentsHeading"/>
      </w:pPr>
      <w:r>
        <w:lastRenderedPageBreak/>
        <w:t>Table of Contents</w:t>
      </w:r>
    </w:p>
    <w:p w:rsidR="00000000" w:rsidRDefault="00AC67DC">
      <w:pPr>
        <w:pStyle w:val="TOC1"/>
      </w:pPr>
      <w:r>
        <w:fldChar w:fldCharType="begin"/>
      </w:r>
      <w:r>
        <w:instrText xml:space="preserve"> TOC \f \o "1-9" \o "1-9" </w:instrText>
      </w:r>
      <w:r>
        <w:fldChar w:fldCharType="separate"/>
      </w:r>
      <w:r>
        <w:t>INTRODUCTION</w:t>
      </w:r>
      <w:r>
        <w:tab/>
        <w:t>3</w:t>
      </w:r>
    </w:p>
    <w:p w:rsidR="00000000" w:rsidRDefault="00AC67DC">
      <w:pPr>
        <w:pStyle w:val="TOC1"/>
      </w:pPr>
      <w:r>
        <w:t>MAIN BODY</w:t>
      </w:r>
      <w:r>
        <w:tab/>
        <w:t>3</w:t>
      </w:r>
    </w:p>
    <w:p w:rsidR="00000000" w:rsidRDefault="00AC67DC">
      <w:pPr>
        <w:pStyle w:val="TOC1"/>
      </w:pPr>
      <w:r>
        <w:t>SECTION 1</w:t>
      </w:r>
      <w:r>
        <w:tab/>
        <w:t>3</w:t>
      </w:r>
    </w:p>
    <w:p w:rsidR="00000000" w:rsidRDefault="00AC67DC">
      <w:pPr>
        <w:pStyle w:val="TOC2"/>
        <w:tabs>
          <w:tab w:val="clear" w:pos="9077"/>
          <w:tab w:val="right" w:leader="dot" w:pos="9360"/>
        </w:tabs>
      </w:pPr>
      <w:r>
        <w:t>A brief overview.</w:t>
      </w:r>
      <w:r>
        <w:tab/>
        <w:t>3</w:t>
      </w:r>
    </w:p>
    <w:p w:rsidR="00000000" w:rsidRDefault="00AC67DC">
      <w:pPr>
        <w:pStyle w:val="TOC2"/>
        <w:tabs>
          <w:tab w:val="clear" w:pos="9077"/>
          <w:tab w:val="right" w:leader="dot" w:pos="9360"/>
        </w:tabs>
      </w:pPr>
      <w:r>
        <w:t>Screen grabs of the presentation.</w:t>
      </w:r>
      <w:r>
        <w:tab/>
        <w:t>3</w:t>
      </w:r>
    </w:p>
    <w:p w:rsidR="00000000" w:rsidRDefault="00AC67DC">
      <w:pPr>
        <w:pStyle w:val="TOC2"/>
        <w:tabs>
          <w:tab w:val="clear" w:pos="9077"/>
          <w:tab w:val="right" w:leader="dot" w:pos="9360"/>
        </w:tabs>
      </w:pPr>
      <w:r>
        <w:t>Key Learnings while delivering a successful presentation.</w:t>
      </w:r>
      <w:r>
        <w:tab/>
        <w:t>5</w:t>
      </w:r>
    </w:p>
    <w:p w:rsidR="00000000" w:rsidRDefault="00AC67DC">
      <w:pPr>
        <w:pStyle w:val="TOC1"/>
      </w:pPr>
      <w:r>
        <w:t>SECTION 2</w:t>
      </w:r>
      <w:r>
        <w:tab/>
        <w:t>5</w:t>
      </w:r>
    </w:p>
    <w:p w:rsidR="00000000" w:rsidRDefault="00AC67DC">
      <w:pPr>
        <w:pStyle w:val="TOC2"/>
        <w:tabs>
          <w:tab w:val="clear" w:pos="9077"/>
          <w:tab w:val="right" w:leader="dot" w:pos="9360"/>
        </w:tabs>
      </w:pPr>
      <w:r>
        <w:t>Skills</w:t>
      </w:r>
      <w:r>
        <w:t xml:space="preserve"> required.</w:t>
      </w:r>
      <w:r>
        <w:tab/>
        <w:t>5</w:t>
      </w:r>
    </w:p>
    <w:p w:rsidR="00000000" w:rsidRDefault="00AC67DC">
      <w:pPr>
        <w:pStyle w:val="TOC2"/>
        <w:tabs>
          <w:tab w:val="clear" w:pos="9077"/>
          <w:tab w:val="right" w:leader="dot" w:pos="9360"/>
        </w:tabs>
      </w:pPr>
      <w:r>
        <w:t>Self Evaluation.</w:t>
      </w:r>
      <w:r>
        <w:tab/>
        <w:t>6</w:t>
      </w:r>
    </w:p>
    <w:p w:rsidR="00000000" w:rsidRDefault="00AC67DC">
      <w:pPr>
        <w:pStyle w:val="TOC1"/>
      </w:pPr>
      <w:r>
        <w:t>SECTION 3</w:t>
      </w:r>
      <w:r>
        <w:tab/>
        <w:t>7</w:t>
      </w:r>
    </w:p>
    <w:p w:rsidR="00000000" w:rsidRDefault="00AC67DC">
      <w:pPr>
        <w:pStyle w:val="TOC2"/>
        <w:tabs>
          <w:tab w:val="clear" w:pos="9077"/>
          <w:tab w:val="right" w:leader="dot" w:pos="9360"/>
        </w:tabs>
      </w:pPr>
      <w:r>
        <w:t>Short as well as Long term Goals:-</w:t>
      </w:r>
      <w:r>
        <w:tab/>
        <w:t>7</w:t>
      </w:r>
    </w:p>
    <w:p w:rsidR="00000000" w:rsidRDefault="00AC67DC">
      <w:pPr>
        <w:pStyle w:val="TOC2"/>
        <w:tabs>
          <w:tab w:val="clear" w:pos="9077"/>
          <w:tab w:val="right" w:leader="dot" w:pos="9360"/>
        </w:tabs>
      </w:pPr>
      <w:r>
        <w:t>Action Plan.</w:t>
      </w:r>
      <w:r>
        <w:tab/>
        <w:t>8</w:t>
      </w:r>
    </w:p>
    <w:p w:rsidR="00000000" w:rsidRDefault="00AC67DC">
      <w:pPr>
        <w:pStyle w:val="TOC1"/>
      </w:pPr>
      <w:r>
        <w:t>SECTION 4</w:t>
      </w:r>
      <w:r>
        <w:tab/>
        <w:t>10</w:t>
      </w:r>
    </w:p>
    <w:p w:rsidR="00000000" w:rsidRDefault="00AC67DC">
      <w:pPr>
        <w:pStyle w:val="TOC2"/>
        <w:tabs>
          <w:tab w:val="clear" w:pos="9077"/>
          <w:tab w:val="right" w:leader="dot" w:pos="9360"/>
        </w:tabs>
      </w:pPr>
      <w:r>
        <w:t>Backup Strategy</w:t>
      </w:r>
      <w:r>
        <w:tab/>
        <w:t>10</w:t>
      </w:r>
    </w:p>
    <w:p w:rsidR="00000000" w:rsidRDefault="00AC67DC">
      <w:pPr>
        <w:pStyle w:val="TOC2"/>
        <w:tabs>
          <w:tab w:val="clear" w:pos="9077"/>
          <w:tab w:val="right" w:leader="dot" w:pos="9360"/>
        </w:tabs>
      </w:pPr>
      <w:r>
        <w:t>Time Management and Organization</w:t>
      </w:r>
      <w:r>
        <w:tab/>
        <w:t>11</w:t>
      </w:r>
    </w:p>
    <w:p w:rsidR="00000000" w:rsidRDefault="00AC67DC">
      <w:pPr>
        <w:pStyle w:val="TOC1"/>
      </w:pPr>
      <w:r>
        <w:t>SECTION 5</w:t>
      </w:r>
      <w:r>
        <w:tab/>
        <w:t>13</w:t>
      </w:r>
    </w:p>
    <w:p w:rsidR="00000000" w:rsidRDefault="00AC67DC">
      <w:pPr>
        <w:pStyle w:val="TOC2"/>
        <w:tabs>
          <w:tab w:val="clear" w:pos="9077"/>
          <w:tab w:val="right" w:leader="dot" w:pos="9360"/>
        </w:tabs>
      </w:pPr>
      <w:r>
        <w:t>PDP implementation</w:t>
      </w:r>
      <w:r>
        <w:tab/>
        <w:t>13</w:t>
      </w:r>
    </w:p>
    <w:p w:rsidR="00000000" w:rsidRDefault="00AC67DC">
      <w:pPr>
        <w:pStyle w:val="TOC2"/>
        <w:tabs>
          <w:tab w:val="clear" w:pos="9077"/>
          <w:tab w:val="right" w:leader="dot" w:pos="9360"/>
        </w:tabs>
      </w:pPr>
      <w:r>
        <w:tab/>
        <w:t>14</w:t>
      </w:r>
    </w:p>
    <w:p w:rsidR="00000000" w:rsidRDefault="00AC67DC">
      <w:pPr>
        <w:pStyle w:val="TOC2"/>
        <w:tabs>
          <w:tab w:val="clear" w:pos="9077"/>
          <w:tab w:val="right" w:leader="dot" w:pos="9360"/>
        </w:tabs>
      </w:pPr>
      <w:r>
        <w:t>LinkedIn Profile</w:t>
      </w:r>
      <w:r>
        <w:tab/>
        <w:t>15</w:t>
      </w:r>
    </w:p>
    <w:p w:rsidR="00000000" w:rsidRDefault="00AC67DC">
      <w:pPr>
        <w:pStyle w:val="TOC2"/>
        <w:tabs>
          <w:tab w:val="clear" w:pos="9077"/>
          <w:tab w:val="right" w:leader="dot" w:pos="9360"/>
        </w:tabs>
      </w:pPr>
      <w:r>
        <w:t>Conclusion</w:t>
      </w:r>
      <w:r>
        <w:tab/>
        <w:t>15</w:t>
      </w:r>
    </w:p>
    <w:p w:rsidR="00000000" w:rsidRDefault="00AC67DC">
      <w:pPr>
        <w:pStyle w:val="TOC2"/>
        <w:tabs>
          <w:tab w:val="clear" w:pos="9077"/>
          <w:tab w:val="right" w:leader="dot" w:pos="9360"/>
        </w:tabs>
      </w:pPr>
      <w:r>
        <w:t>Recommendations</w:t>
      </w:r>
      <w:r>
        <w:tab/>
        <w:t>16</w:t>
      </w:r>
    </w:p>
    <w:p w:rsidR="00000000" w:rsidRDefault="00AC67DC">
      <w:pPr>
        <w:pStyle w:val="TOC1"/>
      </w:pPr>
      <w:r>
        <w:t>SECTION 6</w:t>
      </w:r>
      <w:r>
        <w:tab/>
        <w:t>17</w:t>
      </w:r>
    </w:p>
    <w:p w:rsidR="00000000" w:rsidRDefault="00AC67DC">
      <w:pPr>
        <w:pStyle w:val="TOC2"/>
        <w:tabs>
          <w:tab w:val="clear" w:pos="9077"/>
          <w:tab w:val="right" w:leader="dot" w:pos="9360"/>
        </w:tabs>
      </w:pPr>
      <w:r>
        <w:t>Skill Evaluation Questionnaire</w:t>
      </w:r>
      <w:r>
        <w:tab/>
        <w:t>17</w:t>
      </w:r>
    </w:p>
    <w:p w:rsidR="00000000" w:rsidRDefault="00AC67DC">
      <w:pPr>
        <w:pStyle w:val="TOC2"/>
        <w:tabs>
          <w:tab w:val="clear" w:pos="9077"/>
          <w:tab w:val="right" w:leader="dot" w:pos="9360"/>
        </w:tabs>
      </w:pPr>
      <w:r>
        <w:t>Personality Test Report</w:t>
      </w:r>
      <w:r>
        <w:tab/>
        <w:t>20</w:t>
      </w:r>
    </w:p>
    <w:p w:rsidR="00000000" w:rsidRDefault="00AC67DC">
      <w:pPr>
        <w:pStyle w:val="TOC1"/>
      </w:pPr>
      <w:r>
        <w:t>REFERENCES</w:t>
      </w:r>
      <w:r>
        <w:tab/>
        <w:t>22</w:t>
      </w:r>
      <w:r>
        <w:fldChar w:fldCharType="end"/>
      </w:r>
    </w:p>
    <w:p w:rsidR="00000000" w:rsidRDefault="00AC67DC"/>
    <w:p w:rsidR="00000000" w:rsidRDefault="00AC67DC">
      <w:pPr>
        <w:sectPr w:rsidR="00000000">
          <w:pgSz w:w="12240" w:h="15840"/>
          <w:pgMar w:top="1440" w:right="1440" w:bottom="1440" w:left="1440" w:header="720" w:footer="720" w:gutter="0"/>
          <w:cols w:space="720"/>
          <w:docGrid w:linePitch="600" w:charSpace="32768"/>
        </w:sectPr>
      </w:pPr>
    </w:p>
    <w:p w:rsidR="00000000" w:rsidRDefault="00AC67DC">
      <w:pPr>
        <w:pStyle w:val="Heading1"/>
      </w:pPr>
      <w:r>
        <w:lastRenderedPageBreak/>
        <w:t>INTRODUCTION</w:t>
      </w:r>
    </w:p>
    <w:p w:rsidR="00000000" w:rsidRDefault="00AC67DC">
      <w:r>
        <w:tab/>
        <w:t>In this report, various skills that an individual should posses before venturing for higher education or for employment i.e. working in the professiona</w:t>
      </w:r>
      <w:r>
        <w:t>l; environment has been discussed upon. This report will analyse the skills of a student who is aiming to develop his skills preparing himself for both the stated above and involves implication of an academic and professional approach for their development</w:t>
      </w:r>
      <w:r>
        <w:t xml:space="preserve"> (</w:t>
      </w:r>
      <w:r>
        <w:rPr>
          <w:color w:val="222222"/>
          <w:szCs w:val="24"/>
        </w:rPr>
        <w:t>Sala and Gobet,  2017</w:t>
      </w:r>
      <w:r>
        <w:t>).</w:t>
      </w:r>
    </w:p>
    <w:p w:rsidR="00000000" w:rsidRDefault="00AC67DC">
      <w:pPr>
        <w:pStyle w:val="Heading1"/>
      </w:pPr>
      <w:r>
        <w:t>MAIN BODY</w:t>
      </w:r>
    </w:p>
    <w:p w:rsidR="00000000" w:rsidRDefault="00AC67DC">
      <w:pPr>
        <w:pStyle w:val="Heading1"/>
      </w:pPr>
      <w:r>
        <w:t>SECTION 1</w:t>
      </w:r>
    </w:p>
    <w:p w:rsidR="00000000" w:rsidRDefault="00AC67DC">
      <w:pPr>
        <w:pStyle w:val="Heading2"/>
      </w:pPr>
      <w:r>
        <w:t>A brief overview.</w:t>
      </w:r>
    </w:p>
    <w:p w:rsidR="00000000" w:rsidRDefault="00AC67DC">
      <w:r>
        <w:tab/>
        <w:t>My name is Will Byers and I have recently completed my school education by passing Year 13 or Upper 6</w:t>
      </w:r>
      <w:r>
        <w:rPr>
          <w:vertAlign w:val="superscript"/>
        </w:rPr>
        <w:t>th</w:t>
      </w:r>
      <w:r>
        <w:t>. I now intend to go for higher education i.e. en route to college and then ultimately f</w:t>
      </w:r>
      <w:r>
        <w:t>ind a job. For this purpose, I need to prepare myself with required skills which will help me in achieving good grade at the college and finally help in obtaining an excellent job.</w:t>
      </w:r>
    </w:p>
    <w:p w:rsidR="00000000" w:rsidRDefault="00AC67DC">
      <w:pPr>
        <w:pStyle w:val="Heading2"/>
      </w:pPr>
      <w:r>
        <w:t>Screen grabs of the presentation.</w:t>
      </w:r>
    </w:p>
    <w:p w:rsidR="00000000" w:rsidRDefault="00AC67DC">
      <w:pPr>
        <w:pStyle w:val="Heading1"/>
        <w:rPr>
          <w:b w:val="0"/>
        </w:rPr>
      </w:pPr>
      <w:r>
        <w:rPr>
          <w:noProof/>
        </w:rPr>
        <w:drawing>
          <wp:anchor distT="0" distB="0" distL="0" distR="0" simplePos="0" relativeHeight="251651072" behindDoc="0" locked="0" layoutInCell="1" allowOverlap="1">
            <wp:simplePos x="0" y="0"/>
            <wp:positionH relativeFrom="column">
              <wp:align>center</wp:align>
            </wp:positionH>
            <wp:positionV relativeFrom="paragraph">
              <wp:posOffset>87630</wp:posOffset>
            </wp:positionV>
            <wp:extent cx="3329305" cy="3700145"/>
            <wp:effectExtent l="0" t="0" r="0" b="0"/>
            <wp:wrapTopAndBottom/>
            <wp:docPr id="19"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29305" cy="370014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000000" w:rsidRDefault="00AC67DC"/>
    <w:p w:rsidR="00000000" w:rsidRDefault="00AC67DC">
      <w:r>
        <w:rPr>
          <w:noProof/>
        </w:rPr>
        <w:lastRenderedPageBreak/>
        <w:drawing>
          <wp:anchor distT="0" distB="0" distL="0" distR="0" simplePos="0" relativeHeight="251652096" behindDoc="0" locked="0" layoutInCell="1" allowOverlap="1">
            <wp:simplePos x="0" y="0"/>
            <wp:positionH relativeFrom="column">
              <wp:align>center</wp:align>
            </wp:positionH>
            <wp:positionV relativeFrom="paragraph">
              <wp:posOffset>0</wp:posOffset>
            </wp:positionV>
            <wp:extent cx="5713095" cy="3311525"/>
            <wp:effectExtent l="0" t="0" r="0" b="0"/>
            <wp:wrapTopAndBottom/>
            <wp:docPr id="18"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3095" cy="331152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000000" w:rsidRDefault="00AC67DC">
      <w:r>
        <w:rPr>
          <w:noProof/>
        </w:rPr>
        <w:drawing>
          <wp:anchor distT="0" distB="0" distL="0" distR="0" simplePos="0" relativeHeight="251653120" behindDoc="0" locked="0" layoutInCell="1" allowOverlap="1">
            <wp:simplePos x="0" y="0"/>
            <wp:positionH relativeFrom="column">
              <wp:align>center</wp:align>
            </wp:positionH>
            <wp:positionV relativeFrom="paragraph">
              <wp:posOffset>87630</wp:posOffset>
            </wp:positionV>
            <wp:extent cx="6036310" cy="4148455"/>
            <wp:effectExtent l="0" t="0" r="0" b="0"/>
            <wp:wrapTopAndBottom/>
            <wp:docPr id="17"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4"/>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36310" cy="414845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000000" w:rsidRDefault="00AC67DC"/>
    <w:p w:rsidR="00000000" w:rsidRDefault="00AC67DC">
      <w:pPr>
        <w:pStyle w:val="Heading2"/>
      </w:pPr>
      <w:r>
        <w:rPr>
          <w:noProof/>
        </w:rPr>
        <w:lastRenderedPageBreak/>
        <w:drawing>
          <wp:anchor distT="0" distB="0" distL="0" distR="0" simplePos="0" relativeHeight="251654144" behindDoc="0" locked="0" layoutInCell="1" allowOverlap="1">
            <wp:simplePos x="0" y="0"/>
            <wp:positionH relativeFrom="column">
              <wp:align>center</wp:align>
            </wp:positionH>
            <wp:positionV relativeFrom="paragraph">
              <wp:posOffset>87630</wp:posOffset>
            </wp:positionV>
            <wp:extent cx="5941695" cy="3056890"/>
            <wp:effectExtent l="0" t="0" r="0" b="0"/>
            <wp:wrapTopAndBottom/>
            <wp:docPr id="16"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5"/>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1695" cy="305689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t>Key Learnings while delivering a</w:t>
      </w:r>
      <w:r>
        <w:t xml:space="preserve"> successful presentation.</w:t>
      </w:r>
    </w:p>
    <w:p w:rsidR="00000000" w:rsidRDefault="00AC67DC">
      <w:r>
        <w:t>I identified that while giving presentation, I was:-</w:t>
      </w:r>
    </w:p>
    <w:p w:rsidR="00000000" w:rsidRDefault="00AC67DC">
      <w:pPr>
        <w:numPr>
          <w:ilvl w:val="0"/>
          <w:numId w:val="2"/>
        </w:numPr>
      </w:pPr>
      <w:r>
        <w:t>Experiencing a great deal of nervousness and I even forgot my lines initially.</w:t>
      </w:r>
    </w:p>
    <w:p w:rsidR="00000000" w:rsidRDefault="00AC67DC">
      <w:pPr>
        <w:numPr>
          <w:ilvl w:val="0"/>
          <w:numId w:val="2"/>
        </w:numPr>
      </w:pPr>
      <w:r>
        <w:t>I was able to keep the attention of the audience as I spoke what was relevant and kept it up to th</w:t>
      </w:r>
      <w:r>
        <w:t>e point.</w:t>
      </w:r>
    </w:p>
    <w:p w:rsidR="00000000" w:rsidRDefault="00AC67DC">
      <w:pPr>
        <w:numPr>
          <w:ilvl w:val="0"/>
          <w:numId w:val="2"/>
        </w:numPr>
      </w:pPr>
      <w:r>
        <w:t>I learnt that I was not using hand gestures and could not decide the movement that I should implement while giving a presentation.</w:t>
      </w:r>
    </w:p>
    <w:p w:rsidR="00000000" w:rsidRDefault="00AC67DC">
      <w:pPr>
        <w:numPr>
          <w:ilvl w:val="0"/>
          <w:numId w:val="2"/>
        </w:numPr>
      </w:pPr>
      <w:r>
        <w:t>I also learnt that eye contact is an extremely important issue while giving presentation as I could not make the eye</w:t>
      </w:r>
      <w:r>
        <w:t xml:space="preserve"> contact with everyone and only focused on my lecturer's face. This irked him and he reprimanded me in front of everyone.</w:t>
      </w:r>
    </w:p>
    <w:p w:rsidR="00000000" w:rsidRDefault="00AC67DC">
      <w:pPr>
        <w:pStyle w:val="Heading1"/>
      </w:pPr>
      <w:r>
        <w:t>SECTION 2</w:t>
      </w:r>
    </w:p>
    <w:p w:rsidR="00000000" w:rsidRDefault="00AC67DC">
      <w:pPr>
        <w:pStyle w:val="Heading2"/>
      </w:pPr>
      <w:r>
        <w:t>Skills required.</w:t>
      </w:r>
    </w:p>
    <w:p w:rsidR="00000000" w:rsidRDefault="00AC67DC">
      <w:pPr>
        <w:rPr>
          <w:b/>
          <w:bCs/>
          <w:i/>
          <w:iCs/>
        </w:rPr>
      </w:pPr>
      <w:r>
        <w:t>There is an extremely assorted set of skills that are required while planning for higher education or prepa</w:t>
      </w:r>
      <w:r>
        <w:t>ring oneself for employability :-</w:t>
      </w:r>
    </w:p>
    <w:p w:rsidR="00000000" w:rsidRDefault="00AC67DC">
      <w:r>
        <w:rPr>
          <w:b/>
          <w:bCs/>
          <w:i/>
          <w:iCs/>
        </w:rPr>
        <w:t>Higher Education:-</w:t>
      </w:r>
      <w:r>
        <w:t xml:space="preserve"> When a student steps in a university, normal behavioural tendencies are no linger implied and a student needs to adapt himself. A student must:-</w:t>
      </w:r>
    </w:p>
    <w:p w:rsidR="00000000" w:rsidRDefault="00AC67DC">
      <w:pPr>
        <w:numPr>
          <w:ilvl w:val="0"/>
          <w:numId w:val="3"/>
        </w:numPr>
      </w:pPr>
      <w:r>
        <w:t>Develop communication skills along with empathising with t</w:t>
      </w:r>
      <w:r>
        <w:t>hem rather than asserting your own viewpoint.</w:t>
      </w:r>
    </w:p>
    <w:p w:rsidR="00000000" w:rsidRDefault="00AC67DC">
      <w:pPr>
        <w:numPr>
          <w:ilvl w:val="0"/>
          <w:numId w:val="3"/>
        </w:numPr>
      </w:pPr>
      <w:r>
        <w:lastRenderedPageBreak/>
        <w:t>Develop ability to work in teams successfully and integrate with other students, teachers etc. This also includes taking other along while progressing rather than focusing on individual development (</w:t>
      </w:r>
      <w:r>
        <w:rPr>
          <w:color w:val="222222"/>
          <w:szCs w:val="24"/>
        </w:rPr>
        <w:t xml:space="preserve">Messum and </w:t>
      </w:r>
      <w:r>
        <w:rPr>
          <w:color w:val="222222"/>
          <w:szCs w:val="24"/>
        </w:rPr>
        <w:t>et.al., 2017</w:t>
      </w:r>
      <w:r>
        <w:t>).</w:t>
      </w:r>
    </w:p>
    <w:p w:rsidR="00000000" w:rsidRDefault="00AC67DC">
      <w:pPr>
        <w:numPr>
          <w:ilvl w:val="0"/>
          <w:numId w:val="3"/>
        </w:numPr>
      </w:pPr>
      <w:r>
        <w:t xml:space="preserve">While studying in an university, it is extremely important to integrate one's own ideologies with those developed by the institute. This will help the student in achieving success as per the parameters defined by the institute and therefore </w:t>
      </w:r>
      <w:r>
        <w:t>take risks in a calculated manner.</w:t>
      </w:r>
    </w:p>
    <w:p w:rsidR="00000000" w:rsidRDefault="00AC67DC">
      <w:pPr>
        <w:numPr>
          <w:ilvl w:val="0"/>
          <w:numId w:val="3"/>
        </w:numPr>
        <w:rPr>
          <w:b/>
          <w:bCs/>
          <w:i/>
          <w:iCs/>
        </w:rPr>
      </w:pPr>
      <w:r>
        <w:t>Lastly, it is also important to increase and develop your networking skills an d join different clubs and societies as per the aims of an individual like a student aiming to become and editor or writer can join book readi</w:t>
      </w:r>
      <w:r>
        <w:t>ng clubs etc.</w:t>
      </w:r>
    </w:p>
    <w:p w:rsidR="00000000" w:rsidRDefault="00AC67DC">
      <w:r>
        <w:rPr>
          <w:b/>
          <w:bCs/>
          <w:i/>
          <w:iCs/>
        </w:rPr>
        <w:t>Employability Skills:-</w:t>
      </w:r>
      <w:r>
        <w:t xml:space="preserve"> Getting a job is only an initial step because an individual needs to perform the job in order to establish themselves and should develop following skills:-</w:t>
      </w:r>
    </w:p>
    <w:p w:rsidR="00000000" w:rsidRDefault="00AC67DC">
      <w:pPr>
        <w:numPr>
          <w:ilvl w:val="0"/>
          <w:numId w:val="4"/>
        </w:numPr>
      </w:pPr>
      <w:r>
        <w:t>Teamwork. This helps an individual in collaborating in a better</w:t>
      </w:r>
      <w:r>
        <w:t xml:space="preserve"> manner and also avoid or mange conflicts rising at the workplace (</w:t>
      </w:r>
      <w:r>
        <w:rPr>
          <w:color w:val="222222"/>
          <w:szCs w:val="24"/>
        </w:rPr>
        <w:t>Hart and et.al.,, 2016</w:t>
      </w:r>
      <w:r>
        <w:t>).</w:t>
      </w:r>
    </w:p>
    <w:p w:rsidR="00000000" w:rsidRDefault="00AC67DC">
      <w:pPr>
        <w:numPr>
          <w:ilvl w:val="0"/>
          <w:numId w:val="4"/>
        </w:numPr>
      </w:pPr>
      <w:r>
        <w:t>Critical thinking which will help an individual in adequately analysing the situation or problem faced and hence develop appropriate and relevant interpretations an</w:t>
      </w:r>
      <w:r>
        <w:t>d conclusions.</w:t>
      </w:r>
    </w:p>
    <w:p w:rsidR="00000000" w:rsidRDefault="00AC67DC">
      <w:pPr>
        <w:numPr>
          <w:ilvl w:val="0"/>
          <w:numId w:val="4"/>
        </w:numPr>
      </w:pPr>
      <w:r>
        <w:t>Ethics. When an individual enters a workplace, he is expected to comply with the norms of the organization and maintain the integrity towards the company.</w:t>
      </w:r>
    </w:p>
    <w:p w:rsidR="00000000" w:rsidRDefault="00AC67DC">
      <w:pPr>
        <w:numPr>
          <w:ilvl w:val="0"/>
          <w:numId w:val="4"/>
        </w:numPr>
      </w:pPr>
      <w:r>
        <w:t>Communication. It involves various type of communication i.e. oral, written, listening</w:t>
      </w:r>
      <w:r>
        <w:t xml:space="preserve"> ability etc. which helps an individual in understanding what the other person is saying and interpret accordingly.</w:t>
      </w:r>
    </w:p>
    <w:p w:rsidR="00000000" w:rsidRDefault="00AC67DC">
      <w:pPr>
        <w:pStyle w:val="Heading2"/>
      </w:pPr>
      <w:r>
        <w:t>Self Evaluation.</w:t>
      </w:r>
    </w:p>
    <w:p w:rsidR="00000000" w:rsidRDefault="00AC67DC">
      <w:pPr>
        <w:rPr>
          <w:b/>
          <w:bCs/>
          <w:i/>
          <w:iCs/>
        </w:rPr>
      </w:pPr>
      <w:r>
        <w:tab/>
        <w:t>After going through the skills that an individual aiming for higher education or employment should have, I think I can cle</w:t>
      </w:r>
      <w:r>
        <w:t>arly analyse the skills that I have distinguishing them as my strengths and weaknesses.</w:t>
      </w:r>
    </w:p>
    <w:p w:rsidR="00000000" w:rsidRDefault="00AC67DC">
      <w:pPr>
        <w:rPr>
          <w:b/>
          <w:bCs/>
          <w:i/>
          <w:iCs/>
        </w:rPr>
      </w:pPr>
      <w:r>
        <w:rPr>
          <w:b/>
          <w:bCs/>
          <w:i/>
          <w:iCs/>
        </w:rPr>
        <w:t>Strengths:-</w:t>
      </w:r>
      <w:r>
        <w:t xml:space="preserve"> I recognized that out of all the skills required, I have good comprehension and evaluation skills as I can understand and interpret things in a better manne</w:t>
      </w:r>
      <w:r>
        <w:t>r. This signifies that I will be able to analyse situations more correctly while working in a professional environment also. My ability to handle critical situations is also extremely well and I can take important decisions handling such crisis well. The w</w:t>
      </w:r>
      <w:r>
        <w:t xml:space="preserve">riting skills are extremely developed which will help </w:t>
      </w:r>
      <w:r>
        <w:lastRenderedPageBreak/>
        <w:t>me in higher education as I will have to prepare many assignments and reports and further while working as well.</w:t>
      </w:r>
    </w:p>
    <w:p w:rsidR="00000000" w:rsidRDefault="00AC67DC">
      <w:r>
        <w:rPr>
          <w:b/>
          <w:bCs/>
          <w:i/>
          <w:iCs/>
        </w:rPr>
        <w:t>Weaknesses:-</w:t>
      </w:r>
      <w:r>
        <w:t xml:space="preserve"> The major weakness that I posses is lack of good communication skills. I can</w:t>
      </w:r>
      <w:r>
        <w:t>not clearly explain what I intend to convey and this will be a major setback in my academic as well as professional life but I can capture the attention of my targeted audience successfully. Another is improper time management skills under which I am not a</w:t>
      </w:r>
      <w:r>
        <w:t>ble to complete my tasks on time and this leads to procrastination and unnecessary delay.</w:t>
      </w:r>
    </w:p>
    <w:p w:rsidR="00000000" w:rsidRDefault="00AC67DC">
      <w:pPr>
        <w:rPr>
          <w:b/>
          <w:bCs/>
          <w:i/>
          <w:iCs/>
        </w:rPr>
      </w:pPr>
      <w:r>
        <w:tab/>
        <w:t>Therefore, while some of my skills are already developed to suit the purpose of higher education and employment but I lack in many important aspects which I ned to w</w:t>
      </w:r>
      <w:r>
        <w:t>ork upon so that I can succeed in my life further. I have an introvert personality because I shy away form communicating with others and I think the best career which I can at present think of succeeding is of a writer or an editor and therefore to improve</w:t>
      </w:r>
      <w:r>
        <w:t xml:space="preserve"> myself I will need to work harder.</w:t>
      </w:r>
    </w:p>
    <w:p w:rsidR="00000000" w:rsidRDefault="00AC67DC">
      <w:r>
        <w:rPr>
          <w:b/>
          <w:bCs/>
          <w:i/>
          <w:iCs/>
        </w:rPr>
        <w:t xml:space="preserve">Comparison:- </w:t>
      </w:r>
      <w:r>
        <w:t>While comparing the skills that I actually have as compared to the ones I thought I possessed, I can conclude some major points while comparing them:</w:t>
      </w:r>
    </w:p>
    <w:p w:rsidR="00000000" w:rsidRDefault="00AC67DC">
      <w:pPr>
        <w:numPr>
          <w:ilvl w:val="0"/>
          <w:numId w:val="5"/>
        </w:numPr>
      </w:pPr>
      <w:r>
        <w:t>I earlier though that my communication skills are extreme</w:t>
      </w:r>
      <w:r>
        <w:t>ly poor and I cannot make the other person understand what I intended to convey but after the analysis I discovered that this is not entirely true and I can capture the attention of the audience which indicates that I might not speak as poorly as I thought</w:t>
      </w:r>
      <w:r>
        <w:t xml:space="preserve"> (</w:t>
      </w:r>
      <w:r>
        <w:rPr>
          <w:color w:val="222222"/>
          <w:szCs w:val="24"/>
        </w:rPr>
        <w:t>Collet,  Hine and Du Plessis, 2015</w:t>
      </w:r>
      <w:r>
        <w:t>).</w:t>
      </w:r>
    </w:p>
    <w:p w:rsidR="00000000" w:rsidRDefault="00AC67DC">
      <w:pPr>
        <w:numPr>
          <w:ilvl w:val="0"/>
          <w:numId w:val="5"/>
        </w:numPr>
      </w:pPr>
      <w:r>
        <w:t>I also learned that my writing skills are although good yet I need to work upon it in order to bring them at par with the standards that is required in university and further in professional environment.</w:t>
      </w:r>
    </w:p>
    <w:p w:rsidR="00000000" w:rsidRDefault="00AC67DC">
      <w:pPr>
        <w:numPr>
          <w:ilvl w:val="0"/>
          <w:numId w:val="5"/>
        </w:numPr>
      </w:pPr>
      <w:r>
        <w:t>Lastly, I als</w:t>
      </w:r>
      <w:r>
        <w:t>o recognized that despite my ability to integrate well with others, I sometimes tend to not understand what the other person is saying and rather than understanding them I exert my opinion over them which is an extremely negative point.</w:t>
      </w:r>
    </w:p>
    <w:p w:rsidR="00000000" w:rsidRDefault="00AC67DC">
      <w:pPr>
        <w:pStyle w:val="Heading1"/>
      </w:pPr>
      <w:r>
        <w:t>SECTION 3</w:t>
      </w:r>
    </w:p>
    <w:p w:rsidR="00000000" w:rsidRDefault="00AC67DC">
      <w:pPr>
        <w:pStyle w:val="Heading2"/>
      </w:pPr>
      <w:r>
        <w:t xml:space="preserve">Short as </w:t>
      </w:r>
      <w:r>
        <w:t>well as Long term Goals:-</w:t>
      </w:r>
    </w:p>
    <w:p w:rsidR="00000000" w:rsidRDefault="00AC67DC">
      <w:pPr>
        <w:rPr>
          <w:b/>
          <w:bCs/>
          <w:i/>
          <w:iCs/>
        </w:rPr>
      </w:pPr>
      <w:r>
        <w:tab/>
        <w:t>At present, my ultimate aim is to become Treasury Manager of any NGO or National bank. For this purpose I have formulated various sort term and long term goals:-</w:t>
      </w:r>
    </w:p>
    <w:p w:rsidR="00000000" w:rsidRDefault="00AC67DC">
      <w:r>
        <w:rPr>
          <w:b/>
          <w:bCs/>
          <w:i/>
          <w:iCs/>
        </w:rPr>
        <w:t>Short term Goals:-</w:t>
      </w:r>
      <w:r>
        <w:t xml:space="preserve"> </w:t>
      </w:r>
    </w:p>
    <w:p w:rsidR="00000000" w:rsidRDefault="00AC67DC">
      <w:pPr>
        <w:numPr>
          <w:ilvl w:val="0"/>
          <w:numId w:val="6"/>
        </w:numPr>
      </w:pPr>
      <w:r>
        <w:t>To develop the skills which I lack at present l</w:t>
      </w:r>
      <w:r>
        <w:t>ike communication and time management skills.</w:t>
      </w:r>
    </w:p>
    <w:p w:rsidR="00000000" w:rsidRDefault="00AC67DC">
      <w:pPr>
        <w:numPr>
          <w:ilvl w:val="0"/>
          <w:numId w:val="6"/>
        </w:numPr>
      </w:pPr>
      <w:r>
        <w:lastRenderedPageBreak/>
        <w:t>Attending different workshops and seminars related to the finance management held by various institutions and banks.</w:t>
      </w:r>
    </w:p>
    <w:p w:rsidR="00000000" w:rsidRDefault="00AC67DC">
      <w:pPr>
        <w:numPr>
          <w:ilvl w:val="0"/>
          <w:numId w:val="6"/>
        </w:numPr>
        <w:rPr>
          <w:b/>
          <w:bCs/>
          <w:i/>
          <w:iCs/>
        </w:rPr>
      </w:pPr>
      <w:r>
        <w:t>Secure internship in finance or treasury department for a leading bank such as HSBC or Barcla</w:t>
      </w:r>
      <w:r>
        <w:t>y's Plc.</w:t>
      </w:r>
    </w:p>
    <w:p w:rsidR="00000000" w:rsidRDefault="00AC67DC">
      <w:r>
        <w:rPr>
          <w:b/>
          <w:bCs/>
          <w:i/>
          <w:iCs/>
        </w:rPr>
        <w:t>Long term Goals:-</w:t>
      </w:r>
    </w:p>
    <w:p w:rsidR="00000000" w:rsidRDefault="00AC67DC">
      <w:pPr>
        <w:numPr>
          <w:ilvl w:val="0"/>
          <w:numId w:val="7"/>
        </w:numPr>
      </w:pPr>
      <w:r>
        <w:t>Preparing myself for handling the duties and responsibilities of a treasury manager.</w:t>
      </w:r>
    </w:p>
    <w:p w:rsidR="00000000" w:rsidRDefault="00AC67DC">
      <w:pPr>
        <w:numPr>
          <w:ilvl w:val="0"/>
          <w:numId w:val="7"/>
        </w:numPr>
      </w:pPr>
      <w:r>
        <w:t>Developing skills that I require so that I can become a top student and ultimately the Senior Wrangler of my batch.</w:t>
      </w:r>
    </w:p>
    <w:p w:rsidR="00000000" w:rsidRDefault="00AC67DC">
      <w:pPr>
        <w:numPr>
          <w:ilvl w:val="0"/>
          <w:numId w:val="7"/>
        </w:numPr>
      </w:pPr>
      <w:r>
        <w:t>Acknowledgement of powers th</w:t>
      </w:r>
      <w:r>
        <w:t>at I will be vested upon along with different responsibilities that I  am expected to fulfil.</w:t>
      </w:r>
    </w:p>
    <w:p w:rsidR="00000000" w:rsidRDefault="00AC67DC">
      <w:r>
        <w:t>These are my short term and long term goals that I intend to achieve by working hard for the same so that I can succeed in life and achieve whatever I have ever d</w:t>
      </w:r>
      <w:r>
        <w:t>reamt of.</w:t>
      </w:r>
    </w:p>
    <w:p w:rsidR="00000000" w:rsidRDefault="00AC67DC">
      <w:pPr>
        <w:pStyle w:val="Heading2"/>
      </w:pPr>
      <w:r>
        <w:t>Action Plan.</w:t>
      </w:r>
    </w:p>
    <w:p w:rsidR="00000000" w:rsidRDefault="00AC67DC">
      <w:r>
        <w:tab/>
        <w:t>Action Plan help in analysing how much time is required to achieve the skills that are required to be implemented and identify how they can be improved. In the present scenario, I have created an action plan to improve the skills in</w:t>
      </w:r>
      <w:r>
        <w:t xml:space="preserve"> which I am lacking:-</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1800"/>
        <w:gridCol w:w="2430"/>
        <w:gridCol w:w="1695"/>
        <w:gridCol w:w="1455"/>
        <w:gridCol w:w="1986"/>
      </w:tblGrid>
      <w:tr w:rsidR="00000000">
        <w:tc>
          <w:tcPr>
            <w:tcW w:w="1800" w:type="dxa"/>
            <w:tcBorders>
              <w:top w:val="single" w:sz="1" w:space="0" w:color="000000"/>
              <w:left w:val="single" w:sz="1" w:space="0" w:color="000000"/>
              <w:bottom w:val="single" w:sz="1" w:space="0" w:color="000000"/>
            </w:tcBorders>
            <w:shd w:val="clear" w:color="auto" w:fill="auto"/>
          </w:tcPr>
          <w:p w:rsidR="00000000" w:rsidRDefault="00AC67DC">
            <w:pPr>
              <w:pStyle w:val="TableHeading"/>
            </w:pPr>
            <w:r>
              <w:t>SKILLS TO BE DEVELOPED</w:t>
            </w:r>
          </w:p>
        </w:tc>
        <w:tc>
          <w:tcPr>
            <w:tcW w:w="2430" w:type="dxa"/>
            <w:tcBorders>
              <w:top w:val="single" w:sz="1" w:space="0" w:color="000000"/>
              <w:left w:val="single" w:sz="1" w:space="0" w:color="000000"/>
              <w:bottom w:val="single" w:sz="1" w:space="0" w:color="000000"/>
            </w:tcBorders>
            <w:shd w:val="clear" w:color="auto" w:fill="auto"/>
          </w:tcPr>
          <w:p w:rsidR="00000000" w:rsidRDefault="00AC67DC">
            <w:pPr>
              <w:pStyle w:val="TableHeading"/>
            </w:pPr>
            <w:r>
              <w:t>ACTION PLAN</w:t>
            </w:r>
          </w:p>
        </w:tc>
        <w:tc>
          <w:tcPr>
            <w:tcW w:w="1695" w:type="dxa"/>
            <w:tcBorders>
              <w:top w:val="single" w:sz="1" w:space="0" w:color="000000"/>
              <w:left w:val="single" w:sz="1" w:space="0" w:color="000000"/>
              <w:bottom w:val="single" w:sz="1" w:space="0" w:color="000000"/>
            </w:tcBorders>
            <w:shd w:val="clear" w:color="auto" w:fill="auto"/>
          </w:tcPr>
          <w:p w:rsidR="00000000" w:rsidRDefault="00AC67DC">
            <w:pPr>
              <w:pStyle w:val="TableHeading"/>
            </w:pPr>
            <w:r>
              <w:t>RESOURCES TO BE USED</w:t>
            </w:r>
          </w:p>
        </w:tc>
        <w:tc>
          <w:tcPr>
            <w:tcW w:w="1455" w:type="dxa"/>
            <w:tcBorders>
              <w:top w:val="single" w:sz="1" w:space="0" w:color="000000"/>
              <w:left w:val="single" w:sz="1" w:space="0" w:color="000000"/>
              <w:bottom w:val="single" w:sz="1" w:space="0" w:color="000000"/>
            </w:tcBorders>
            <w:shd w:val="clear" w:color="auto" w:fill="auto"/>
          </w:tcPr>
          <w:p w:rsidR="00000000" w:rsidRDefault="00AC67DC">
            <w:pPr>
              <w:pStyle w:val="TableHeading"/>
            </w:pPr>
            <w:r>
              <w:t xml:space="preserve">INTENDED TIME </w:t>
            </w:r>
          </w:p>
        </w:tc>
        <w:tc>
          <w:tcPr>
            <w:tcW w:w="1986" w:type="dxa"/>
            <w:tcBorders>
              <w:top w:val="single" w:sz="1" w:space="0" w:color="000000"/>
              <w:left w:val="single" w:sz="1" w:space="0" w:color="000000"/>
              <w:bottom w:val="single" w:sz="1" w:space="0" w:color="000000"/>
              <w:right w:val="single" w:sz="1" w:space="0" w:color="000000"/>
            </w:tcBorders>
            <w:shd w:val="clear" w:color="auto" w:fill="auto"/>
          </w:tcPr>
          <w:p w:rsidR="00000000" w:rsidRDefault="00AC67DC">
            <w:pPr>
              <w:pStyle w:val="TableHeading"/>
            </w:pPr>
            <w:r>
              <w:t>OUTCOMES</w:t>
            </w:r>
          </w:p>
        </w:tc>
      </w:tr>
      <w:tr w:rsidR="00000000">
        <w:tc>
          <w:tcPr>
            <w:tcW w:w="1800" w:type="dxa"/>
            <w:tcBorders>
              <w:left w:val="single" w:sz="1" w:space="0" w:color="000000"/>
              <w:bottom w:val="single" w:sz="1" w:space="0" w:color="000000"/>
            </w:tcBorders>
            <w:shd w:val="clear" w:color="auto" w:fill="auto"/>
          </w:tcPr>
          <w:p w:rsidR="00000000" w:rsidRDefault="00AC67DC">
            <w:pPr>
              <w:pStyle w:val="TableContents"/>
            </w:pPr>
            <w:r>
              <w:t>Presentation Skills</w:t>
            </w:r>
          </w:p>
        </w:tc>
        <w:tc>
          <w:tcPr>
            <w:tcW w:w="2430" w:type="dxa"/>
            <w:tcBorders>
              <w:left w:val="single" w:sz="1" w:space="0" w:color="000000"/>
              <w:bottom w:val="single" w:sz="1" w:space="0" w:color="000000"/>
            </w:tcBorders>
            <w:shd w:val="clear" w:color="auto" w:fill="auto"/>
          </w:tcPr>
          <w:p w:rsidR="00000000" w:rsidRDefault="00AC67DC">
            <w:pPr>
              <w:pStyle w:val="TableContents"/>
            </w:pPr>
            <w:r>
              <w:t xml:space="preserve">I will try to modify the skills that I posses so that I can learn and implement various techniques associated with the art of giving </w:t>
            </w:r>
            <w:r>
              <w:t>presentation successfully. I intend to join some good coaching classes which help in overall development.</w:t>
            </w:r>
          </w:p>
        </w:tc>
        <w:tc>
          <w:tcPr>
            <w:tcW w:w="1695" w:type="dxa"/>
            <w:tcBorders>
              <w:left w:val="single" w:sz="1" w:space="0" w:color="000000"/>
              <w:bottom w:val="single" w:sz="1" w:space="0" w:color="000000"/>
            </w:tcBorders>
            <w:shd w:val="clear" w:color="auto" w:fill="auto"/>
          </w:tcPr>
          <w:p w:rsidR="00000000" w:rsidRDefault="00AC67DC">
            <w:pPr>
              <w:pStyle w:val="TableContents"/>
            </w:pPr>
            <w:r>
              <w:t>Coaching Classes, Relevant Books and other material.</w:t>
            </w:r>
          </w:p>
        </w:tc>
        <w:tc>
          <w:tcPr>
            <w:tcW w:w="1455" w:type="dxa"/>
            <w:tcBorders>
              <w:left w:val="single" w:sz="1" w:space="0" w:color="000000"/>
              <w:bottom w:val="single" w:sz="1" w:space="0" w:color="000000"/>
            </w:tcBorders>
            <w:shd w:val="clear" w:color="auto" w:fill="auto"/>
          </w:tcPr>
          <w:p w:rsidR="00000000" w:rsidRDefault="00AC67DC">
            <w:pPr>
              <w:pStyle w:val="TableContents"/>
            </w:pPr>
            <w:r>
              <w:t>This will be improved within 3 months covering duration of coaching classes as well.</w:t>
            </w:r>
          </w:p>
        </w:tc>
        <w:tc>
          <w:tcPr>
            <w:tcW w:w="1986" w:type="dxa"/>
            <w:tcBorders>
              <w:left w:val="single" w:sz="1" w:space="0" w:color="000000"/>
              <w:bottom w:val="single" w:sz="1" w:space="0" w:color="000000"/>
              <w:right w:val="single" w:sz="1" w:space="0" w:color="000000"/>
            </w:tcBorders>
            <w:shd w:val="clear" w:color="auto" w:fill="auto"/>
          </w:tcPr>
          <w:p w:rsidR="00000000" w:rsidRDefault="00AC67DC">
            <w:pPr>
              <w:pStyle w:val="TableContents"/>
            </w:pPr>
            <w:r>
              <w:t>This will he</w:t>
            </w:r>
            <w:r>
              <w:t xml:space="preserve">lp me in developing the necessary skills and understand as well as adopt the difference presentation techniques so that I can understand how to position myself and body language that I should adopt </w:t>
            </w:r>
            <w:r>
              <w:lastRenderedPageBreak/>
              <w:t>which will help in maintaining the attention of the audien</w:t>
            </w:r>
            <w:r>
              <w:t>ce.</w:t>
            </w:r>
          </w:p>
        </w:tc>
      </w:tr>
      <w:tr w:rsidR="00000000">
        <w:tc>
          <w:tcPr>
            <w:tcW w:w="1800" w:type="dxa"/>
            <w:tcBorders>
              <w:left w:val="single" w:sz="1" w:space="0" w:color="000000"/>
              <w:bottom w:val="single" w:sz="1" w:space="0" w:color="000000"/>
            </w:tcBorders>
            <w:shd w:val="clear" w:color="auto" w:fill="auto"/>
          </w:tcPr>
          <w:p w:rsidR="00000000" w:rsidRDefault="00AC67DC">
            <w:pPr>
              <w:pStyle w:val="TableContents"/>
            </w:pPr>
            <w:r>
              <w:lastRenderedPageBreak/>
              <w:t>Communication Skills</w:t>
            </w:r>
          </w:p>
        </w:tc>
        <w:tc>
          <w:tcPr>
            <w:tcW w:w="2430" w:type="dxa"/>
            <w:tcBorders>
              <w:left w:val="single" w:sz="1" w:space="0" w:color="000000"/>
              <w:bottom w:val="single" w:sz="1" w:space="0" w:color="000000"/>
            </w:tcBorders>
            <w:shd w:val="clear" w:color="auto" w:fill="auto"/>
          </w:tcPr>
          <w:p w:rsidR="00000000" w:rsidRDefault="00AC67DC">
            <w:pPr>
              <w:pStyle w:val="TableContents"/>
            </w:pPr>
            <w:r>
              <w:t>I intend to develop this skill by increasing the communication in formal settings and taking mock interviews etc. which help me in building the confidence that I lack.</w:t>
            </w:r>
          </w:p>
        </w:tc>
        <w:tc>
          <w:tcPr>
            <w:tcW w:w="1695" w:type="dxa"/>
            <w:tcBorders>
              <w:left w:val="single" w:sz="1" w:space="0" w:color="000000"/>
              <w:bottom w:val="single" w:sz="1" w:space="0" w:color="000000"/>
            </w:tcBorders>
            <w:shd w:val="clear" w:color="auto" w:fill="auto"/>
          </w:tcPr>
          <w:p w:rsidR="00000000" w:rsidRDefault="00AC67DC">
            <w:pPr>
              <w:pStyle w:val="TableContents"/>
            </w:pPr>
            <w:r>
              <w:t>Videos and YouTube tutorials, practising in front of mirror, r</w:t>
            </w:r>
            <w:r>
              <w:t>elevant books and other material.</w:t>
            </w:r>
          </w:p>
        </w:tc>
        <w:tc>
          <w:tcPr>
            <w:tcW w:w="1455" w:type="dxa"/>
            <w:tcBorders>
              <w:left w:val="single" w:sz="1" w:space="0" w:color="000000"/>
              <w:bottom w:val="single" w:sz="1" w:space="0" w:color="000000"/>
            </w:tcBorders>
            <w:shd w:val="clear" w:color="auto" w:fill="auto"/>
          </w:tcPr>
          <w:p w:rsidR="00000000" w:rsidRDefault="00AC67DC">
            <w:pPr>
              <w:pStyle w:val="TableContents"/>
            </w:pPr>
            <w:r>
              <w:t>I will improve this within four consecutive months along with working on presentation skills</w:t>
            </w:r>
          </w:p>
        </w:tc>
        <w:tc>
          <w:tcPr>
            <w:tcW w:w="1986" w:type="dxa"/>
            <w:tcBorders>
              <w:left w:val="single" w:sz="1" w:space="0" w:color="000000"/>
              <w:bottom w:val="single" w:sz="1" w:space="0" w:color="000000"/>
              <w:right w:val="single" w:sz="1" w:space="0" w:color="000000"/>
            </w:tcBorders>
            <w:shd w:val="clear" w:color="auto" w:fill="auto"/>
          </w:tcPr>
          <w:p w:rsidR="00000000" w:rsidRDefault="00AC67DC">
            <w:pPr>
              <w:pStyle w:val="TableContents"/>
            </w:pPr>
            <w:r>
              <w:t>Improving and working upon this skill will help me in conveying in a better manner my ideas and other things that I intend to mak</w:t>
            </w:r>
            <w:r>
              <w:t>e them understand. This will help me in developing better and clearer communication channels.</w:t>
            </w:r>
          </w:p>
        </w:tc>
      </w:tr>
      <w:tr w:rsidR="00000000">
        <w:tc>
          <w:tcPr>
            <w:tcW w:w="1800" w:type="dxa"/>
            <w:tcBorders>
              <w:left w:val="single" w:sz="1" w:space="0" w:color="000000"/>
              <w:bottom w:val="single" w:sz="1" w:space="0" w:color="000000"/>
            </w:tcBorders>
            <w:shd w:val="clear" w:color="auto" w:fill="auto"/>
          </w:tcPr>
          <w:p w:rsidR="00000000" w:rsidRDefault="00AC67DC">
            <w:pPr>
              <w:pStyle w:val="TableContents"/>
            </w:pPr>
            <w:r>
              <w:t>Time Management Skills</w:t>
            </w:r>
          </w:p>
        </w:tc>
        <w:tc>
          <w:tcPr>
            <w:tcW w:w="2430" w:type="dxa"/>
            <w:tcBorders>
              <w:left w:val="single" w:sz="1" w:space="0" w:color="000000"/>
              <w:bottom w:val="single" w:sz="1" w:space="0" w:color="000000"/>
            </w:tcBorders>
            <w:shd w:val="clear" w:color="auto" w:fill="auto"/>
          </w:tcPr>
          <w:p w:rsidR="00000000" w:rsidRDefault="00AC67DC">
            <w:pPr>
              <w:pStyle w:val="TableContents"/>
            </w:pPr>
            <w:r>
              <w:t>I will properly schedule all the activities that I need to perform in a day and allot them adequate time so that I can complete them on ti</w:t>
            </w:r>
            <w:r>
              <w:t>me and within appropriate time frame.</w:t>
            </w:r>
          </w:p>
        </w:tc>
        <w:tc>
          <w:tcPr>
            <w:tcW w:w="1695" w:type="dxa"/>
            <w:tcBorders>
              <w:left w:val="single" w:sz="1" w:space="0" w:color="000000"/>
              <w:bottom w:val="single" w:sz="1" w:space="0" w:color="000000"/>
            </w:tcBorders>
            <w:shd w:val="clear" w:color="auto" w:fill="auto"/>
          </w:tcPr>
          <w:p w:rsidR="00000000" w:rsidRDefault="00AC67DC">
            <w:pPr>
              <w:pStyle w:val="TableContents"/>
            </w:pPr>
            <w:r>
              <w:t>Preparing a time evaluation sheet and maintaining a Journal (</w:t>
            </w:r>
            <w:r>
              <w:rPr>
                <w:color w:val="222222"/>
                <w:szCs w:val="24"/>
              </w:rPr>
              <w:t>Elliott, , Frey and Davies,  2015</w:t>
            </w:r>
            <w:r>
              <w:t>).</w:t>
            </w:r>
          </w:p>
        </w:tc>
        <w:tc>
          <w:tcPr>
            <w:tcW w:w="1455" w:type="dxa"/>
            <w:tcBorders>
              <w:left w:val="single" w:sz="1" w:space="0" w:color="000000"/>
              <w:bottom w:val="single" w:sz="1" w:space="0" w:color="000000"/>
            </w:tcBorders>
            <w:shd w:val="clear" w:color="auto" w:fill="auto"/>
          </w:tcPr>
          <w:p w:rsidR="00000000" w:rsidRDefault="00AC67DC">
            <w:pPr>
              <w:pStyle w:val="TableContents"/>
            </w:pPr>
            <w:r>
              <w:t>This is a time consuming activity which will require at least 6 months of skill development program.</w:t>
            </w:r>
          </w:p>
        </w:tc>
        <w:tc>
          <w:tcPr>
            <w:tcW w:w="1986" w:type="dxa"/>
            <w:tcBorders>
              <w:left w:val="single" w:sz="1" w:space="0" w:color="000000"/>
              <w:bottom w:val="single" w:sz="1" w:space="0" w:color="000000"/>
              <w:right w:val="single" w:sz="1" w:space="0" w:color="000000"/>
            </w:tcBorders>
            <w:shd w:val="clear" w:color="auto" w:fill="auto"/>
          </w:tcPr>
          <w:p w:rsidR="00000000" w:rsidRDefault="00AC67DC">
            <w:pPr>
              <w:pStyle w:val="TableContents"/>
            </w:pPr>
            <w:r>
              <w:t>When I learn to mang</w:t>
            </w:r>
            <w:r>
              <w:t>e my time it will be the biggest achievement as it will save my time and further give me additional time to develop other skills and hobbies which will increase my expertise level.</w:t>
            </w:r>
          </w:p>
        </w:tc>
      </w:tr>
      <w:tr w:rsidR="00000000">
        <w:tc>
          <w:tcPr>
            <w:tcW w:w="1800" w:type="dxa"/>
            <w:tcBorders>
              <w:left w:val="single" w:sz="1" w:space="0" w:color="000000"/>
              <w:bottom w:val="single" w:sz="1" w:space="0" w:color="000000"/>
            </w:tcBorders>
            <w:shd w:val="clear" w:color="auto" w:fill="auto"/>
          </w:tcPr>
          <w:p w:rsidR="00000000" w:rsidRDefault="00AC67DC">
            <w:pPr>
              <w:pStyle w:val="TableContents"/>
            </w:pPr>
            <w:r>
              <w:t xml:space="preserve">Critical thinking and decision </w:t>
            </w:r>
            <w:r>
              <w:lastRenderedPageBreak/>
              <w:t>making skills</w:t>
            </w:r>
          </w:p>
        </w:tc>
        <w:tc>
          <w:tcPr>
            <w:tcW w:w="2430" w:type="dxa"/>
            <w:tcBorders>
              <w:left w:val="single" w:sz="1" w:space="0" w:color="000000"/>
              <w:bottom w:val="single" w:sz="1" w:space="0" w:color="000000"/>
            </w:tcBorders>
            <w:shd w:val="clear" w:color="auto" w:fill="auto"/>
          </w:tcPr>
          <w:p w:rsidR="00000000" w:rsidRDefault="00AC67DC">
            <w:pPr>
              <w:pStyle w:val="TableContents"/>
            </w:pPr>
            <w:r>
              <w:lastRenderedPageBreak/>
              <w:t>Although I have good decision</w:t>
            </w:r>
            <w:r>
              <w:t xml:space="preserve"> making </w:t>
            </w:r>
            <w:r>
              <w:lastRenderedPageBreak/>
              <w:t xml:space="preserve">capability, it needs to be further developed in order to match the level required at higher academic levels and professional level. </w:t>
            </w:r>
          </w:p>
        </w:tc>
        <w:tc>
          <w:tcPr>
            <w:tcW w:w="1695" w:type="dxa"/>
            <w:tcBorders>
              <w:left w:val="single" w:sz="1" w:space="0" w:color="000000"/>
              <w:bottom w:val="single" w:sz="1" w:space="0" w:color="000000"/>
            </w:tcBorders>
            <w:shd w:val="clear" w:color="auto" w:fill="auto"/>
          </w:tcPr>
          <w:p w:rsidR="00000000" w:rsidRDefault="00AC67DC">
            <w:pPr>
              <w:pStyle w:val="TableContents"/>
            </w:pPr>
            <w:r>
              <w:lastRenderedPageBreak/>
              <w:t xml:space="preserve">Attend debates and group </w:t>
            </w:r>
            <w:r>
              <w:lastRenderedPageBreak/>
              <w:t>discussion workshops.</w:t>
            </w:r>
          </w:p>
        </w:tc>
        <w:tc>
          <w:tcPr>
            <w:tcW w:w="1455" w:type="dxa"/>
            <w:tcBorders>
              <w:left w:val="single" w:sz="1" w:space="0" w:color="000000"/>
              <w:bottom w:val="single" w:sz="1" w:space="0" w:color="000000"/>
            </w:tcBorders>
            <w:shd w:val="clear" w:color="auto" w:fill="auto"/>
          </w:tcPr>
          <w:p w:rsidR="00000000" w:rsidRDefault="00AC67DC">
            <w:pPr>
              <w:pStyle w:val="TableContents"/>
            </w:pPr>
            <w:r>
              <w:lastRenderedPageBreak/>
              <w:t xml:space="preserve">In intend to develop this </w:t>
            </w:r>
            <w:r>
              <w:lastRenderedPageBreak/>
              <w:t>skill within a time frame of 6 months as i</w:t>
            </w:r>
            <w:r>
              <w:t>t is a very important skill and I  want to master it.</w:t>
            </w:r>
          </w:p>
        </w:tc>
        <w:tc>
          <w:tcPr>
            <w:tcW w:w="1986" w:type="dxa"/>
            <w:tcBorders>
              <w:left w:val="single" w:sz="1" w:space="0" w:color="000000"/>
              <w:bottom w:val="single" w:sz="1" w:space="0" w:color="000000"/>
              <w:right w:val="single" w:sz="1" w:space="0" w:color="000000"/>
            </w:tcBorders>
            <w:shd w:val="clear" w:color="auto" w:fill="auto"/>
          </w:tcPr>
          <w:p w:rsidR="00000000" w:rsidRDefault="00AC67DC">
            <w:pPr>
              <w:pStyle w:val="TableContents"/>
            </w:pPr>
            <w:r>
              <w:lastRenderedPageBreak/>
              <w:t xml:space="preserve">Developing this skill will help me </w:t>
            </w:r>
            <w:r>
              <w:lastRenderedPageBreak/>
              <w:t>in improving my skill of critical thinking and decision making so that I can handle situations of crisis if they arise and also help me in properly understanding how t</w:t>
            </w:r>
            <w:r>
              <w:t>he authority and power should be implemented.</w:t>
            </w:r>
          </w:p>
        </w:tc>
      </w:tr>
    </w:tbl>
    <w:p w:rsidR="00000000" w:rsidRDefault="00AC67DC">
      <w:r>
        <w:lastRenderedPageBreak/>
        <w:tab/>
        <w:t>This action plan will help me in building up the required skills tat will assist me in excelling at the university and further in the professional life as a treasury manager has many responsibilities and duti</w:t>
      </w:r>
      <w:r>
        <w:t>es.</w:t>
      </w:r>
    </w:p>
    <w:p w:rsidR="00000000" w:rsidRDefault="00AC67DC">
      <w:pPr>
        <w:pStyle w:val="Heading1"/>
      </w:pPr>
      <w:r>
        <w:t>SECTION 4</w:t>
      </w:r>
    </w:p>
    <w:p w:rsidR="00000000" w:rsidRDefault="00AC67DC">
      <w:pPr>
        <w:pStyle w:val="Heading2"/>
      </w:pPr>
      <w:r>
        <w:t>Backup Strategy</w:t>
      </w:r>
    </w:p>
    <w:p w:rsidR="00000000" w:rsidRDefault="00AC67DC">
      <w:r>
        <w:tab/>
        <w:t>In technological field, it is extremely important to formulate proper backup plans that help in recovery of the lost data if the need arise so. Developing a proper backup system helps in retention of all the lost data and als</w:t>
      </w:r>
      <w:r>
        <w:t xml:space="preserve">o protect the data making it's access difficult. </w:t>
      </w:r>
      <w:r>
        <w:rPr>
          <w:b/>
          <w:bCs/>
        </w:rPr>
        <w:t>The Rule of Three</w:t>
      </w:r>
      <w:r>
        <w:t xml:space="preserve"> is a backup plan for the computers and I followed this technique while creating a backup strategy since my work done was extremely important to me and could not be duplicated to the same ex</w:t>
      </w:r>
      <w:r>
        <w:t>tent if it gets damaged (</w:t>
      </w:r>
      <w:r>
        <w:rPr>
          <w:color w:val="222222"/>
          <w:szCs w:val="24"/>
        </w:rPr>
        <w:t>Cabaj, Gawkowski,  Grochowskiand Osojca, 2015</w:t>
      </w:r>
      <w:r>
        <w:t>). Therefore, using the rule of three which I was taught in my class, I created a backup strategy since crypto wall is an extremely nasty virus which deletes copies of files if any and m</w:t>
      </w:r>
      <w:r>
        <w:t xml:space="preserve">ake it impossible to restore any data and I followed three different steps for saving my work- </w:t>
      </w:r>
    </w:p>
    <w:p w:rsidR="00000000" w:rsidRDefault="00AC67DC">
      <w:pPr>
        <w:numPr>
          <w:ilvl w:val="0"/>
          <w:numId w:val="10"/>
        </w:numPr>
      </w:pPr>
      <w:r>
        <w:t xml:space="preserve">Creating </w:t>
      </w:r>
      <w:r>
        <w:rPr>
          <w:b/>
          <w:bCs/>
          <w:i/>
          <w:iCs/>
        </w:rPr>
        <w:t>3</w:t>
      </w:r>
      <w:r>
        <w:t xml:space="preserve"> copies of all the relevant items present on my laptop an computer which I cannot afford to loose.</w:t>
      </w:r>
    </w:p>
    <w:p w:rsidR="00000000" w:rsidRDefault="00AC67DC">
      <w:pPr>
        <w:numPr>
          <w:ilvl w:val="0"/>
          <w:numId w:val="10"/>
        </w:numPr>
      </w:pPr>
      <w:r>
        <w:t xml:space="preserve">Saving all the copies in </w:t>
      </w:r>
      <w:r>
        <w:rPr>
          <w:b/>
          <w:bCs/>
          <w:i/>
          <w:iCs/>
        </w:rPr>
        <w:t xml:space="preserve">2 </w:t>
      </w:r>
      <w:r>
        <w:t>different devices or for</w:t>
      </w:r>
      <w:r>
        <w:t>mats i.e. in memory card as well as google drive etc.</w:t>
      </w:r>
    </w:p>
    <w:p w:rsidR="00000000" w:rsidRDefault="00AC67DC">
      <w:pPr>
        <w:numPr>
          <w:ilvl w:val="0"/>
          <w:numId w:val="10"/>
        </w:numPr>
      </w:pPr>
      <w:r>
        <w:lastRenderedPageBreak/>
        <w:t>Lastly,</w:t>
      </w:r>
      <w:r>
        <w:rPr>
          <w:b/>
          <w:bCs/>
          <w:i/>
          <w:iCs/>
        </w:rPr>
        <w:t xml:space="preserve"> 1</w:t>
      </w:r>
      <w:r>
        <w:t xml:space="preserve"> physical backup of the files having tangible form at another geographical location i.e. in my case I have kept a copy at my sister's house as well.</w:t>
      </w:r>
    </w:p>
    <w:p w:rsidR="00000000" w:rsidRDefault="00AC67DC">
      <w:pPr>
        <w:rPr>
          <w:b/>
          <w:bCs/>
          <w:i/>
          <w:iCs/>
        </w:rPr>
      </w:pPr>
      <w:r>
        <w:t>I ensure that I update my computer within tw</w:t>
      </w:r>
      <w:r>
        <w:t>o days and subsequently the backup sources as well and in case something very important turns up I add it to my backup file immediately so that at the moment of crisis, I do not loose any significant data. Some major crisis situations that can occur are:-</w:t>
      </w:r>
    </w:p>
    <w:p w:rsidR="00000000" w:rsidRDefault="00AC67DC">
      <w:pPr>
        <w:rPr>
          <w:b/>
          <w:bCs/>
          <w:i/>
          <w:iCs/>
        </w:rPr>
      </w:pPr>
      <w:r>
        <w:rPr>
          <w:b/>
          <w:bCs/>
          <w:i/>
          <w:iCs/>
        </w:rPr>
        <w:t>Theft of laptop or computer:-</w:t>
      </w:r>
      <w:r>
        <w:t xml:space="preserve"> In such case, by the time I recover my device or not, I can take advantage of all the backup data that I updated regularly which would not disturb my ongoing activities.</w:t>
      </w:r>
    </w:p>
    <w:p w:rsidR="00000000" w:rsidRDefault="00AC67DC">
      <w:pPr>
        <w:rPr>
          <w:b/>
          <w:bCs/>
          <w:i/>
          <w:iCs/>
        </w:rPr>
      </w:pPr>
      <w:r>
        <w:rPr>
          <w:b/>
          <w:bCs/>
          <w:i/>
          <w:iCs/>
        </w:rPr>
        <w:t>Mechanical damages or malware damage:-</w:t>
      </w:r>
      <w:r>
        <w:t xml:space="preserve"> In these situatio</w:t>
      </w:r>
      <w:r>
        <w:t>ns, having a backup proves to be a blessing as you never know when hardware or software of your device might become damaged and having a backup helps you in retaining necessary data (</w:t>
      </w:r>
      <w:r>
        <w:rPr>
          <w:color w:val="222222"/>
          <w:szCs w:val="24"/>
        </w:rPr>
        <w:t>Bhattacharya and Bhattacharya,  2019</w:t>
      </w:r>
      <w:r>
        <w:t>).</w:t>
      </w:r>
    </w:p>
    <w:p w:rsidR="00000000" w:rsidRDefault="00AC67DC">
      <w:r>
        <w:rPr>
          <w:b/>
          <w:bCs/>
          <w:i/>
          <w:iCs/>
        </w:rPr>
        <w:t>Natural disasters:-</w:t>
      </w:r>
      <w:r>
        <w:t xml:space="preserve"> Earthquakes, f</w:t>
      </w:r>
      <w:r>
        <w:t>ires, explosions, hurricanes etc. are some of those disasters which can occur at any moment and therefore, having a virtual backup like on google drive or Dropbox can prove to be a life saviour for me.</w:t>
      </w:r>
    </w:p>
    <w:p w:rsidR="00000000" w:rsidRDefault="00AC67DC">
      <w:pPr>
        <w:pStyle w:val="Heading2"/>
      </w:pPr>
      <w:r>
        <w:t>Time Management and Organization</w:t>
      </w:r>
    </w:p>
    <w:p w:rsidR="00000000" w:rsidRDefault="00AC67DC">
      <w:pPr>
        <w:rPr>
          <w:b/>
          <w:bCs/>
          <w:i/>
          <w:iCs/>
        </w:rPr>
      </w:pPr>
      <w:r>
        <w:tab/>
        <w:t>Since time managemen</w:t>
      </w:r>
      <w:r>
        <w:t>t is the one criteria which is extremely weak for me, I have watched many tutorials and videos along with reading books etc. that have helped me in underrating the importance of time management and develop some key points:-</w:t>
      </w:r>
    </w:p>
    <w:p w:rsidR="00000000" w:rsidRDefault="00AC67DC">
      <w:pPr>
        <w:numPr>
          <w:ilvl w:val="0"/>
          <w:numId w:val="9"/>
        </w:numPr>
        <w:rPr>
          <w:b/>
          <w:bCs/>
          <w:i/>
          <w:iCs/>
        </w:rPr>
      </w:pPr>
      <w:r>
        <w:rPr>
          <w:b/>
          <w:bCs/>
          <w:i/>
          <w:iCs/>
        </w:rPr>
        <w:t>Avoiding distractions:-</w:t>
      </w:r>
      <w:r>
        <w:t xml:space="preserve"> This is </w:t>
      </w:r>
      <w:r>
        <w:t>the first step in effectively utilising the limited 24 hours in a day and there are a lot of distractions at workplace or institution. An individual needs to learn when to avoid them and when is the appropriate time to indulge in them.</w:t>
      </w:r>
    </w:p>
    <w:p w:rsidR="00000000" w:rsidRDefault="00AC67DC">
      <w:pPr>
        <w:numPr>
          <w:ilvl w:val="0"/>
          <w:numId w:val="9"/>
        </w:numPr>
        <w:rPr>
          <w:b/>
          <w:bCs/>
          <w:i/>
          <w:iCs/>
        </w:rPr>
      </w:pPr>
      <w:r>
        <w:rPr>
          <w:b/>
          <w:bCs/>
          <w:i/>
          <w:iCs/>
        </w:rPr>
        <w:t>Setting up Prioritie</w:t>
      </w:r>
      <w:r>
        <w:rPr>
          <w:b/>
          <w:bCs/>
          <w:i/>
          <w:iCs/>
        </w:rPr>
        <w:t>s:-</w:t>
      </w:r>
      <w:r>
        <w:t xml:space="preserve"> The key to success is defining the priority of the tasks that have been assigned and completing them on the basis of urgency in their nature or their sensitive nature (</w:t>
      </w:r>
      <w:r>
        <w:rPr>
          <w:color w:val="222222"/>
          <w:szCs w:val="24"/>
        </w:rPr>
        <w:t>Srinivasan, 2017</w:t>
      </w:r>
      <w:r>
        <w:t>). Many tasks require less time and yet they add more value to the c</w:t>
      </w:r>
      <w:r>
        <w:t>ompany or an individual. Therefore, it should be identified which tasks are important and which can be completed later.</w:t>
      </w:r>
    </w:p>
    <w:p w:rsidR="00000000" w:rsidRDefault="00AC67DC">
      <w:pPr>
        <w:numPr>
          <w:ilvl w:val="0"/>
          <w:numId w:val="9"/>
        </w:numPr>
        <w:rPr>
          <w:b/>
          <w:bCs/>
          <w:i/>
          <w:iCs/>
        </w:rPr>
      </w:pPr>
      <w:r>
        <w:rPr>
          <w:b/>
          <w:bCs/>
          <w:i/>
          <w:iCs/>
        </w:rPr>
        <w:t>Tracking and estimating time requirement:-</w:t>
      </w:r>
      <w:r>
        <w:t xml:space="preserve"> The time that is allocated for any activity or task to be performed should be correctly estim</w:t>
      </w:r>
      <w:r>
        <w:t>ated as overestimation or under estimation can lead to mismanagement of time and cause delay in completion of tasks (</w:t>
      </w:r>
      <w:r>
        <w:rPr>
          <w:color w:val="222222"/>
          <w:szCs w:val="24"/>
        </w:rPr>
        <w:t>Asonitou,  2015</w:t>
      </w:r>
      <w:r>
        <w:t>).</w:t>
      </w:r>
    </w:p>
    <w:p w:rsidR="00000000" w:rsidRDefault="00AC67DC">
      <w:pPr>
        <w:numPr>
          <w:ilvl w:val="0"/>
          <w:numId w:val="9"/>
        </w:numPr>
        <w:rPr>
          <w:b/>
          <w:bCs/>
          <w:i/>
          <w:iCs/>
          <w:u w:val="single"/>
        </w:rPr>
      </w:pPr>
      <w:r>
        <w:rPr>
          <w:b/>
          <w:bCs/>
          <w:i/>
          <w:iCs/>
        </w:rPr>
        <w:lastRenderedPageBreak/>
        <w:t>Developing Schedule:-</w:t>
      </w:r>
      <w:r>
        <w:t xml:space="preserve"> Building up a daily schedule that lists down all the activities that are required to be performed a</w:t>
      </w:r>
      <w:r>
        <w:t>long with their allotted time helps in avoiding skipping of any activities and completing all the tasks.</w:t>
      </w:r>
    </w:p>
    <w:p w:rsidR="00000000" w:rsidRDefault="00AC67DC">
      <w:r>
        <w:rPr>
          <w:b/>
          <w:bCs/>
          <w:i/>
          <w:iCs/>
          <w:u w:val="single"/>
        </w:rPr>
        <w:t>Steps take by me include:-</w:t>
      </w:r>
    </w:p>
    <w:p w:rsidR="00000000" w:rsidRDefault="00AC67DC">
      <w:pPr>
        <w:numPr>
          <w:ilvl w:val="0"/>
          <w:numId w:val="8"/>
        </w:numPr>
      </w:pPr>
      <w:r>
        <w:t>Preparation of an time evaluation sheet which details the estimated time and the actual time taken, importance of the task i</w:t>
      </w:r>
      <w:r>
        <w:t>.e. their priority level etc. which helps in determining the urgency and sensitiveness of any task.</w:t>
      </w:r>
    </w:p>
    <w:p w:rsidR="00000000" w:rsidRDefault="00AC67DC">
      <w:pPr>
        <w:numPr>
          <w:ilvl w:val="0"/>
          <w:numId w:val="8"/>
        </w:numPr>
      </w:pPr>
      <w:r>
        <w:t xml:space="preserve">Maintaining a journal which regularly records the activities performed and details down time taken for each activity and reflection on whether there is any </w:t>
      </w:r>
      <w:r>
        <w:t>improvement or progress.</w:t>
      </w:r>
    </w:p>
    <w:p w:rsidR="00000000" w:rsidRDefault="00AC67DC">
      <w:pPr>
        <w:numPr>
          <w:ilvl w:val="0"/>
          <w:numId w:val="8"/>
        </w:numPr>
      </w:pPr>
      <w:r>
        <w:t>Developing visuals and charts like Gantt Chart, critical path etc. in case of detailed analysis.</w:t>
      </w:r>
    </w:p>
    <w:p w:rsidR="00000000" w:rsidRDefault="00AC67DC"/>
    <w:p w:rsidR="00000000" w:rsidRDefault="00AC67DC"/>
    <w:p w:rsidR="00000000" w:rsidRDefault="00AC67DC"/>
    <w:p w:rsidR="00000000" w:rsidRDefault="00AC67DC"/>
    <w:p w:rsidR="00000000" w:rsidRDefault="00AC67DC">
      <w:pPr>
        <w:pStyle w:val="Heading1"/>
      </w:pPr>
      <w:r>
        <w:lastRenderedPageBreak/>
        <w:t>SECTION 5</w:t>
      </w:r>
    </w:p>
    <w:p w:rsidR="00000000" w:rsidRDefault="00AC67DC">
      <w:pPr>
        <w:pStyle w:val="Heading2"/>
      </w:pPr>
      <w:r>
        <w:t>PDP implementation</w:t>
      </w:r>
    </w:p>
    <w:p w:rsidR="00000000" w:rsidRDefault="00AC67DC">
      <w:r>
        <w:rPr>
          <w:noProof/>
        </w:rPr>
        <w:drawing>
          <wp:inline distT="0" distB="0" distL="0" distR="0">
            <wp:extent cx="4888230" cy="6588760"/>
            <wp:effectExtent l="0" t="0" r="0" b="0"/>
            <wp:docPr id="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88230" cy="6588760"/>
                    </a:xfrm>
                    <a:prstGeom prst="rect">
                      <a:avLst/>
                    </a:prstGeom>
                    <a:solidFill>
                      <a:srgbClr val="FFFFFF"/>
                    </a:solidFill>
                    <a:ln>
                      <a:noFill/>
                    </a:ln>
                  </pic:spPr>
                </pic:pic>
              </a:graphicData>
            </a:graphic>
          </wp:inline>
        </w:drawing>
      </w:r>
    </w:p>
    <w:p w:rsidR="00000000" w:rsidRDefault="00AC67DC">
      <w:pPr>
        <w:pStyle w:val="Heading2"/>
      </w:pPr>
      <w:r>
        <w:rPr>
          <w:noProof/>
        </w:rPr>
        <w:lastRenderedPageBreak/>
        <w:drawing>
          <wp:inline distT="0" distB="0" distL="0" distR="0">
            <wp:extent cx="5026660" cy="6273165"/>
            <wp:effectExtent l="0" t="0" r="0" b="0"/>
            <wp:docPr id="4"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26660" cy="6273165"/>
                    </a:xfrm>
                    <a:prstGeom prst="rect">
                      <a:avLst/>
                    </a:prstGeom>
                    <a:solidFill>
                      <a:srgbClr val="FFFFFF"/>
                    </a:solidFill>
                    <a:ln>
                      <a:noFill/>
                    </a:ln>
                  </pic:spPr>
                </pic:pic>
              </a:graphicData>
            </a:graphic>
          </wp:inline>
        </w:drawing>
      </w:r>
    </w:p>
    <w:p w:rsidR="00000000" w:rsidRDefault="00AC67DC">
      <w:r>
        <w:tab/>
      </w:r>
    </w:p>
    <w:p w:rsidR="00000000" w:rsidRDefault="00AC67DC">
      <w:r>
        <w:tab/>
        <w:t>Developing this PDP plan has helped me in determining the goals that I intend to achieve and p</w:t>
      </w:r>
      <w:r>
        <w:t>rovided me with an action plan. This has helped me in properly evaluating my growth and also identify the obstacle that I faced while working toward achievement of such goals.</w:t>
      </w:r>
    </w:p>
    <w:p w:rsidR="00000000" w:rsidRDefault="00AC67DC"/>
    <w:p w:rsidR="00000000" w:rsidRDefault="00AC67DC"/>
    <w:p w:rsidR="00000000" w:rsidRDefault="00AC67DC"/>
    <w:p w:rsidR="00000000" w:rsidRDefault="00AC67DC">
      <w:pPr>
        <w:pStyle w:val="Heading2"/>
      </w:pPr>
      <w:r>
        <w:lastRenderedPageBreak/>
        <w:t>LinkedIn Profile</w:t>
      </w:r>
    </w:p>
    <w:p w:rsidR="00000000" w:rsidRDefault="00AC67DC">
      <w:pPr>
        <w:pStyle w:val="Heading2"/>
      </w:pPr>
      <w:r>
        <w:rPr>
          <w:noProof/>
        </w:rPr>
        <w:drawing>
          <wp:anchor distT="0" distB="0" distL="0" distR="0" simplePos="0" relativeHeight="251655168" behindDoc="0" locked="0" layoutInCell="1" allowOverlap="1">
            <wp:simplePos x="0" y="0"/>
            <wp:positionH relativeFrom="column">
              <wp:align>center</wp:align>
            </wp:positionH>
            <wp:positionV relativeFrom="paragraph">
              <wp:posOffset>87630</wp:posOffset>
            </wp:positionV>
            <wp:extent cx="5774690" cy="4098925"/>
            <wp:effectExtent l="0" t="0" r="0" b="0"/>
            <wp:wrapTopAndBottom/>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6"/>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74690" cy="409892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000000" w:rsidRDefault="00AC67DC">
      <w:pPr>
        <w:pStyle w:val="Heading2"/>
      </w:pPr>
      <w:r>
        <w:t>Conclusion</w:t>
      </w:r>
    </w:p>
    <w:p w:rsidR="00000000" w:rsidRDefault="00AC67DC">
      <w:r>
        <w:tab/>
        <w:t>By summing up above report it has been conclud</w:t>
      </w:r>
      <w:r>
        <w:t>ed that academic skills helps an individual to understand the academic text as well as lectures. On the other side, it has been concluded from the present study that if an individual have good academic skills then it will directly help a person to raise th</w:t>
      </w:r>
      <w:r>
        <w:t>eir employability skills. Thus from the section 1, it has been concluded that Will Byers want to become a treasury manager in a Bank or NGO. But it has been analysed that he is moderate in the academic discourse while he is a good a good academic reader an</w:t>
      </w:r>
      <w:r>
        <w:t>d writer. On the other side, from the employability skills, it is concluded that Will faces difficulties in the problem solving and also did not able to make other understand. But in addition to this, he is easily accepted the changes, but have poor time m</w:t>
      </w:r>
      <w:r>
        <w:t xml:space="preserve">anagement skills and that is why, he is not complete the task in the defined time. </w:t>
      </w:r>
    </w:p>
    <w:p w:rsidR="00000000" w:rsidRDefault="00AC67DC">
      <w:r>
        <w:tab/>
        <w:t>In addition to this, from the section 2, it has been concluded that for higher education, there is a need to develop communication skills and team working abilities as wel</w:t>
      </w:r>
      <w:r>
        <w:t xml:space="preserve">l. While on the other side, there is a need to increase the employability skill as well in which Will Byers has to </w:t>
      </w:r>
      <w:r>
        <w:lastRenderedPageBreak/>
        <w:t>improve critical thinking skills and time management skills. Further, in order to determine the strength and weaknesses, report concluded tha</w:t>
      </w:r>
      <w:r>
        <w:t xml:space="preserve">t using SWOT analysis in which Will analysed that he posses good comprehension and evaluation skills, have an ability to handle critically  problems, while he posses the weakness such as lack of communication skills, time management skill. </w:t>
      </w:r>
    </w:p>
    <w:p w:rsidR="00000000" w:rsidRDefault="00AC67DC">
      <w:r>
        <w:tab/>
        <w:t>Moreover, in s</w:t>
      </w:r>
      <w:r>
        <w:t>ection 3, it is find that Will develop short and long term goals  that neds to be attain by using action plan. And in section 4, report concluded different places rule that helps to robust the level of data and concluded the steps of time management.</w:t>
      </w:r>
    </w:p>
    <w:p w:rsidR="00000000" w:rsidRDefault="00AC67DC">
      <w:pPr>
        <w:pStyle w:val="Heading2"/>
      </w:pPr>
      <w:r>
        <w:t>Recom</w:t>
      </w:r>
      <w:r>
        <w:t>mendations</w:t>
      </w:r>
    </w:p>
    <w:p w:rsidR="00000000" w:rsidRDefault="00AC67DC">
      <w:r>
        <w:tab/>
        <w:t xml:space="preserve">From the above, it is to be recommended that Will must posses strong academic skills and employability skills that helps him to become a treasury manager in Bank and NGO. Therefore, Will may also use Professional developmental plan in order to </w:t>
      </w:r>
      <w:r>
        <w:t xml:space="preserve">improve the weakness and it should be properly monitored, so that all the aim easily attain. Moreover, Will Byers should also develop strong critical thinking and time management skills so that it will help him to become a treasury manager as well. </w:t>
      </w:r>
    </w:p>
    <w:p w:rsidR="00000000" w:rsidRDefault="00AC67DC">
      <w:r>
        <w:tab/>
        <w:t>In ad</w:t>
      </w:r>
      <w:r>
        <w:t>dition to this, it is also recommended to Will that he must start attending training session and also start involving the public speaking so that it will help to improve his communication skills. In this way,  he will easily attain his defined aim. It is a</w:t>
      </w:r>
      <w:r>
        <w:t>lso realized that he may also join online training classes in order to become the treasury manager and this strategy also help him to develop his interest towards the higher study. Thus, in this way, Wil Byers will make his interest and develop the academi</w:t>
      </w:r>
      <w:r>
        <w:t>c and employability skills for his future.</w:t>
      </w:r>
    </w:p>
    <w:p w:rsidR="00000000" w:rsidRDefault="00AC67DC">
      <w:pPr>
        <w:pStyle w:val="Heading1"/>
      </w:pPr>
    </w:p>
    <w:p w:rsidR="00000000" w:rsidRDefault="00AC67DC">
      <w:pPr>
        <w:pStyle w:val="Heading1"/>
        <w:pageBreakBefore/>
      </w:pPr>
      <w:r>
        <w:lastRenderedPageBreak/>
        <w:t>SECTION 6</w:t>
      </w:r>
    </w:p>
    <w:p w:rsidR="00000000" w:rsidRDefault="00AC67DC">
      <w:pPr>
        <w:pStyle w:val="Heading2"/>
      </w:pPr>
      <w:r>
        <w:t>Skill Evaluation Questionnaire</w:t>
      </w:r>
    </w:p>
    <w:p w:rsidR="00000000" w:rsidRDefault="00AC67DC">
      <w:bookmarkStart w:id="0" w:name="_GoBack"/>
      <w:bookmarkEnd w:id="0"/>
      <w:r>
        <w:rPr>
          <w:noProof/>
        </w:rPr>
        <w:lastRenderedPageBreak/>
        <w:drawing>
          <wp:anchor distT="0" distB="0" distL="0" distR="0" simplePos="0" relativeHeight="251656192" behindDoc="0" locked="0" layoutInCell="1" allowOverlap="1">
            <wp:simplePos x="0" y="0"/>
            <wp:positionH relativeFrom="column">
              <wp:align>center</wp:align>
            </wp:positionH>
            <wp:positionV relativeFrom="paragraph">
              <wp:posOffset>87630</wp:posOffset>
            </wp:positionV>
            <wp:extent cx="5934710" cy="3820795"/>
            <wp:effectExtent l="0" t="0" r="0" b="0"/>
            <wp:wrapTopAndBottom/>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7"/>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34710" cy="382079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Pr>
          <w:noProof/>
        </w:rPr>
        <w:drawing>
          <wp:anchor distT="0" distB="0" distL="0" distR="0" simplePos="0" relativeHeight="251657216" behindDoc="0" locked="0" layoutInCell="1" allowOverlap="1">
            <wp:simplePos x="0" y="0"/>
            <wp:positionH relativeFrom="column">
              <wp:posOffset>10160</wp:posOffset>
            </wp:positionH>
            <wp:positionV relativeFrom="paragraph">
              <wp:posOffset>3893820</wp:posOffset>
            </wp:positionV>
            <wp:extent cx="5986780" cy="3640455"/>
            <wp:effectExtent l="0" t="0" r="0" b="0"/>
            <wp:wrapTopAndBottom/>
            <wp:docPr id="8"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8"/>
                    <pic:cNvPicPr>
                      <a:picLocks/>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86780" cy="364045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000000" w:rsidRDefault="00AC67DC"/>
    <w:p w:rsidR="00000000" w:rsidRDefault="00AC67DC">
      <w:r>
        <w:rPr>
          <w:noProof/>
        </w:rPr>
        <w:lastRenderedPageBreak/>
        <w:drawing>
          <wp:anchor distT="0" distB="0" distL="0" distR="0" simplePos="0" relativeHeight="251658240" behindDoc="0" locked="0" layoutInCell="1" allowOverlap="1">
            <wp:simplePos x="0" y="0"/>
            <wp:positionH relativeFrom="column">
              <wp:align>center</wp:align>
            </wp:positionH>
            <wp:positionV relativeFrom="paragraph">
              <wp:posOffset>0</wp:posOffset>
            </wp:positionV>
            <wp:extent cx="6029960" cy="4159250"/>
            <wp:effectExtent l="0" t="0" r="0" b="0"/>
            <wp:wrapTopAndBottom/>
            <wp:docPr id="9"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9"/>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29960" cy="415925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000000" w:rsidRDefault="00AC67DC">
      <w:r>
        <w:rPr>
          <w:noProof/>
        </w:rPr>
        <w:lastRenderedPageBreak/>
        <w:drawing>
          <wp:anchor distT="0" distB="0" distL="0" distR="0" simplePos="0" relativeHeight="251659264" behindDoc="0" locked="0" layoutInCell="1" allowOverlap="1">
            <wp:simplePos x="0" y="0"/>
            <wp:positionH relativeFrom="column">
              <wp:align>center</wp:align>
            </wp:positionH>
            <wp:positionV relativeFrom="paragraph">
              <wp:posOffset>0</wp:posOffset>
            </wp:positionV>
            <wp:extent cx="5860415" cy="4211320"/>
            <wp:effectExtent l="0" t="0" r="0" b="0"/>
            <wp:wrapTopAndBottom/>
            <wp:docPr id="10"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0"/>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60415" cy="421132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000000" w:rsidRDefault="00AC67DC">
      <w:r>
        <w:rPr>
          <w:noProof/>
        </w:rPr>
        <w:drawing>
          <wp:anchor distT="0" distB="0" distL="0" distR="0" simplePos="0" relativeHeight="251660288" behindDoc="0" locked="0" layoutInCell="1" allowOverlap="1">
            <wp:simplePos x="0" y="0"/>
            <wp:positionH relativeFrom="column">
              <wp:posOffset>45720</wp:posOffset>
            </wp:positionH>
            <wp:positionV relativeFrom="paragraph">
              <wp:posOffset>404495</wp:posOffset>
            </wp:positionV>
            <wp:extent cx="5850890" cy="1927225"/>
            <wp:effectExtent l="0" t="0" r="0" b="0"/>
            <wp:wrapTopAndBottom/>
            <wp:docPr id="11"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1"/>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50890" cy="192722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000000" w:rsidRDefault="00AC67DC">
      <w:pPr>
        <w:pStyle w:val="Heading2"/>
      </w:pPr>
    </w:p>
    <w:p w:rsidR="00000000" w:rsidRDefault="00AC67DC">
      <w:pPr>
        <w:pStyle w:val="Heading2"/>
      </w:pPr>
      <w:r>
        <w:t>Personality Test Report</w:t>
      </w:r>
    </w:p>
    <w:p w:rsidR="00000000" w:rsidRDefault="00AC67DC">
      <w:r>
        <w:rPr>
          <w:noProof/>
        </w:rPr>
        <w:lastRenderedPageBreak/>
        <w:drawing>
          <wp:anchor distT="0" distB="0" distL="0" distR="0" simplePos="0" relativeHeight="251661312" behindDoc="0" locked="0" layoutInCell="1" allowOverlap="1">
            <wp:simplePos x="0" y="0"/>
            <wp:positionH relativeFrom="column">
              <wp:posOffset>-54610</wp:posOffset>
            </wp:positionH>
            <wp:positionV relativeFrom="paragraph">
              <wp:posOffset>-12065</wp:posOffset>
            </wp:positionV>
            <wp:extent cx="6044565" cy="3211195"/>
            <wp:effectExtent l="0" t="0" r="0" b="0"/>
            <wp:wrapTopAndBottom/>
            <wp:docPr id="12"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2"/>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44565" cy="321119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Pr>
          <w:noProof/>
        </w:rPr>
        <w:drawing>
          <wp:anchor distT="0" distB="0" distL="0" distR="0" simplePos="0" relativeHeight="251662336" behindDoc="0" locked="0" layoutInCell="1" allowOverlap="1">
            <wp:simplePos x="0" y="0"/>
            <wp:positionH relativeFrom="column">
              <wp:posOffset>0</wp:posOffset>
            </wp:positionH>
            <wp:positionV relativeFrom="paragraph">
              <wp:posOffset>3368040</wp:posOffset>
            </wp:positionV>
            <wp:extent cx="6025515" cy="3987800"/>
            <wp:effectExtent l="0" t="0" r="0" b="0"/>
            <wp:wrapTopAndBottom/>
            <wp:docPr id="13"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3"/>
                    <pic:cNvPicPr>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25515" cy="398780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000000" w:rsidRDefault="00AC67DC"/>
    <w:p w:rsidR="00000000" w:rsidRDefault="00AC67DC">
      <w:r>
        <w:rPr>
          <w:noProof/>
        </w:rPr>
        <w:lastRenderedPageBreak/>
        <w:drawing>
          <wp:anchor distT="0" distB="0" distL="0" distR="0" simplePos="0" relativeHeight="251663360" behindDoc="0" locked="0" layoutInCell="1" allowOverlap="1">
            <wp:simplePos x="0" y="0"/>
            <wp:positionH relativeFrom="column">
              <wp:align>center</wp:align>
            </wp:positionH>
            <wp:positionV relativeFrom="paragraph">
              <wp:posOffset>87630</wp:posOffset>
            </wp:positionV>
            <wp:extent cx="5942330" cy="4276090"/>
            <wp:effectExtent l="0" t="0" r="0" b="0"/>
            <wp:wrapTopAndBottom/>
            <wp:docPr id="14" name="Pictur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4"/>
                    <pic:cNvPicPr>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2330" cy="427609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000000" w:rsidRDefault="00AC67DC">
      <w:r>
        <w:rPr>
          <w:noProof/>
        </w:rPr>
        <w:drawing>
          <wp:anchor distT="0" distB="0" distL="0" distR="0" simplePos="0" relativeHeight="251664384" behindDoc="0" locked="0" layoutInCell="1" allowOverlap="1">
            <wp:simplePos x="0" y="0"/>
            <wp:positionH relativeFrom="column">
              <wp:align>center</wp:align>
            </wp:positionH>
            <wp:positionV relativeFrom="paragraph">
              <wp:posOffset>87630</wp:posOffset>
            </wp:positionV>
            <wp:extent cx="5942330" cy="1109980"/>
            <wp:effectExtent l="0" t="0" r="0" b="0"/>
            <wp:wrapTopAndBottom/>
            <wp:docPr id="15" name="Pictur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5"/>
                    <pic:cNvPicPr>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2330" cy="110998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000000" w:rsidRDefault="00AC67DC"/>
    <w:p w:rsidR="00000000" w:rsidRDefault="00AC67DC"/>
    <w:p w:rsidR="00000000" w:rsidRDefault="00AC67DC">
      <w:pPr>
        <w:pStyle w:val="Heading1"/>
      </w:pPr>
    </w:p>
    <w:p w:rsidR="00000000" w:rsidRDefault="00AC67DC">
      <w:pPr>
        <w:pStyle w:val="Heading1"/>
        <w:pageBreakBefore/>
        <w:rPr>
          <w:b w:val="0"/>
          <w:u w:val="single"/>
        </w:rPr>
      </w:pPr>
      <w:r>
        <w:lastRenderedPageBreak/>
        <w:t>REFERENCES</w:t>
      </w:r>
    </w:p>
    <w:p w:rsidR="00000000" w:rsidRDefault="00AC67DC">
      <w:pPr>
        <w:rPr>
          <w:color w:val="222222"/>
          <w:szCs w:val="24"/>
        </w:rPr>
      </w:pPr>
      <w:r>
        <w:rPr>
          <w:u w:val="single"/>
        </w:rPr>
        <w:t>Books and Journals</w:t>
      </w:r>
    </w:p>
    <w:p w:rsidR="00000000" w:rsidRDefault="00AC67DC">
      <w:pPr>
        <w:pStyle w:val="PreformattedText"/>
        <w:ind w:left="878" w:hanging="865"/>
        <w:rPr>
          <w:rFonts w:ascii="Times New Roman" w:hAnsi="Times New Roman" w:cs="Times New Roman"/>
          <w:color w:val="222222"/>
          <w:sz w:val="24"/>
          <w:szCs w:val="24"/>
        </w:rPr>
      </w:pPr>
      <w:r>
        <w:rPr>
          <w:rFonts w:ascii="Times New Roman" w:hAnsi="Times New Roman" w:cs="Times New Roman"/>
          <w:color w:val="222222"/>
          <w:sz w:val="24"/>
          <w:szCs w:val="24"/>
        </w:rPr>
        <w:t>Asonitou, S., 2015. Employability skills in higher education and the case of Greece. </w:t>
      </w:r>
      <w:r>
        <w:rPr>
          <w:rFonts w:ascii="Times New Roman" w:hAnsi="Times New Roman" w:cs="Times New Roman"/>
          <w:i/>
          <w:color w:val="222222"/>
          <w:sz w:val="24"/>
          <w:szCs w:val="24"/>
        </w:rPr>
        <w:t>Procedia-S</w:t>
      </w:r>
      <w:r>
        <w:rPr>
          <w:rFonts w:ascii="Times New Roman" w:hAnsi="Times New Roman" w:cs="Times New Roman"/>
          <w:i/>
          <w:color w:val="222222"/>
          <w:sz w:val="24"/>
          <w:szCs w:val="24"/>
        </w:rPr>
        <w:t>ocial and Behavioral Sciences</w:t>
      </w:r>
      <w:r>
        <w:rPr>
          <w:rFonts w:ascii="Times New Roman" w:hAnsi="Times New Roman" w:cs="Times New Roman"/>
          <w:color w:val="222222"/>
          <w:sz w:val="24"/>
          <w:szCs w:val="24"/>
        </w:rPr>
        <w:t>, </w:t>
      </w:r>
      <w:r>
        <w:rPr>
          <w:rFonts w:ascii="Times New Roman" w:hAnsi="Times New Roman" w:cs="Times New Roman"/>
          <w:color w:val="222222"/>
          <w:sz w:val="24"/>
          <w:szCs w:val="24"/>
        </w:rPr>
        <w:t>175.</w:t>
      </w:r>
      <w:r>
        <w:rPr>
          <w:rFonts w:ascii="Times New Roman" w:hAnsi="Times New Roman" w:cs="Times New Roman"/>
          <w:color w:val="222222"/>
          <w:sz w:val="24"/>
          <w:szCs w:val="24"/>
        </w:rPr>
        <w:t xml:space="preserve"> pp.283-290.</w:t>
      </w:r>
    </w:p>
    <w:p w:rsidR="00000000" w:rsidRDefault="00AC67DC">
      <w:pPr>
        <w:pStyle w:val="PreformattedText"/>
        <w:ind w:left="878" w:hanging="865"/>
      </w:pPr>
      <w:r>
        <w:rPr>
          <w:rFonts w:ascii="Times New Roman" w:hAnsi="Times New Roman" w:cs="Times New Roman"/>
          <w:color w:val="222222"/>
          <w:sz w:val="24"/>
          <w:szCs w:val="24"/>
        </w:rPr>
        <w:t>Bhattacharya, T. and Bhattacharya, A., 2019. Financing biodiversity action plan using state appropriation account analysis: A case study of an Indian state. </w:t>
      </w:r>
      <w:r>
        <w:rPr>
          <w:rFonts w:ascii="Times New Roman" w:hAnsi="Times New Roman" w:cs="Times New Roman"/>
          <w:i/>
          <w:color w:val="222222"/>
          <w:sz w:val="24"/>
          <w:szCs w:val="24"/>
        </w:rPr>
        <w:t>Ecosystem Services</w:t>
      </w:r>
      <w:r>
        <w:rPr>
          <w:rFonts w:ascii="Times New Roman" w:hAnsi="Times New Roman" w:cs="Times New Roman"/>
          <w:color w:val="222222"/>
          <w:sz w:val="24"/>
          <w:szCs w:val="24"/>
        </w:rPr>
        <w:t>,</w:t>
      </w:r>
      <w:r>
        <w:rPr>
          <w:rFonts w:ascii="Times New Roman" w:hAnsi="Times New Roman" w:cs="Times New Roman"/>
          <w:color w:val="222222"/>
          <w:sz w:val="24"/>
          <w:szCs w:val="24"/>
        </w:rPr>
        <w:t> </w:t>
      </w:r>
      <w:r>
        <w:rPr>
          <w:rFonts w:ascii="Times New Roman" w:hAnsi="Times New Roman" w:cs="Times New Roman"/>
          <w:color w:val="222222"/>
          <w:sz w:val="24"/>
          <w:szCs w:val="24"/>
        </w:rPr>
        <w:t>39.</w:t>
      </w:r>
      <w:r>
        <w:rPr>
          <w:rFonts w:ascii="Times New Roman" w:hAnsi="Times New Roman" w:cs="Times New Roman"/>
          <w:color w:val="222222"/>
          <w:sz w:val="24"/>
          <w:szCs w:val="24"/>
        </w:rPr>
        <w:t>p.100971.</w:t>
      </w:r>
    </w:p>
    <w:p w:rsidR="00000000" w:rsidRDefault="00AC67DC">
      <w:pPr>
        <w:pStyle w:val="PreformattedText"/>
      </w:pPr>
    </w:p>
    <w:p w:rsidR="00000000" w:rsidRDefault="00AC67DC">
      <w:pPr>
        <w:pStyle w:val="PreformattedText"/>
        <w:ind w:left="878" w:hanging="865"/>
        <w:rPr>
          <w:rFonts w:ascii="Times New Roman" w:hAnsi="Times New Roman" w:cs="Times New Roman"/>
          <w:color w:val="222222"/>
          <w:sz w:val="24"/>
          <w:szCs w:val="24"/>
        </w:rPr>
      </w:pPr>
      <w:r>
        <w:rPr>
          <w:rFonts w:ascii="Times New Roman" w:hAnsi="Times New Roman" w:cs="Times New Roman"/>
          <w:color w:val="222222"/>
          <w:sz w:val="24"/>
          <w:szCs w:val="24"/>
        </w:rPr>
        <w:t>Cabaj, K., and et</w:t>
      </w:r>
      <w:r>
        <w:rPr>
          <w:rFonts w:ascii="Times New Roman" w:hAnsi="Times New Roman" w:cs="Times New Roman"/>
          <w:color w:val="222222"/>
          <w:sz w:val="24"/>
          <w:szCs w:val="24"/>
        </w:rPr>
        <w:t>.al., 2015. Network activity analysis of CryptoWall ransomware. </w:t>
      </w:r>
      <w:r>
        <w:rPr>
          <w:rFonts w:ascii="Times New Roman" w:hAnsi="Times New Roman" w:cs="Times New Roman"/>
          <w:i/>
          <w:color w:val="222222"/>
          <w:sz w:val="24"/>
          <w:szCs w:val="24"/>
        </w:rPr>
        <w:t>Przeglad Elektrotechniczny</w:t>
      </w:r>
      <w:r>
        <w:rPr>
          <w:rFonts w:ascii="Times New Roman" w:hAnsi="Times New Roman" w:cs="Times New Roman"/>
          <w:color w:val="222222"/>
          <w:sz w:val="24"/>
          <w:szCs w:val="24"/>
        </w:rPr>
        <w:t>, </w:t>
      </w:r>
      <w:r>
        <w:rPr>
          <w:rFonts w:ascii="Times New Roman" w:hAnsi="Times New Roman" w:cs="Times New Roman"/>
          <w:color w:val="222222"/>
          <w:sz w:val="24"/>
          <w:szCs w:val="24"/>
        </w:rPr>
        <w:t>91</w:t>
      </w:r>
      <w:r>
        <w:rPr>
          <w:rFonts w:ascii="Times New Roman" w:hAnsi="Times New Roman" w:cs="Times New Roman"/>
          <w:color w:val="222222"/>
          <w:sz w:val="24"/>
          <w:szCs w:val="24"/>
        </w:rPr>
        <w:t>(11). pp.201-204.</w:t>
      </w:r>
    </w:p>
    <w:p w:rsidR="00000000" w:rsidRDefault="00AC67DC">
      <w:pPr>
        <w:pStyle w:val="PreformattedText"/>
        <w:ind w:left="878" w:hanging="865"/>
        <w:rPr>
          <w:rFonts w:ascii="Times New Roman" w:hAnsi="Times New Roman" w:cs="Times New Roman"/>
          <w:color w:val="222222"/>
          <w:sz w:val="24"/>
          <w:szCs w:val="24"/>
        </w:rPr>
      </w:pPr>
      <w:r>
        <w:rPr>
          <w:rFonts w:ascii="Times New Roman" w:hAnsi="Times New Roman" w:cs="Times New Roman"/>
          <w:color w:val="222222"/>
          <w:sz w:val="24"/>
          <w:szCs w:val="24"/>
        </w:rPr>
        <w:t>Collet, C., Hine, D. and Du Plessis, K., 2015. Employability skills: perspectives from a knowledge-intensive industry. </w:t>
      </w:r>
      <w:r>
        <w:rPr>
          <w:rFonts w:ascii="Times New Roman" w:hAnsi="Times New Roman" w:cs="Times New Roman"/>
          <w:i/>
          <w:color w:val="222222"/>
          <w:sz w:val="24"/>
          <w:szCs w:val="24"/>
        </w:rPr>
        <w:t>Education+ Training</w:t>
      </w:r>
      <w:r>
        <w:rPr>
          <w:rFonts w:ascii="Times New Roman" w:hAnsi="Times New Roman" w:cs="Times New Roman"/>
          <w:color w:val="222222"/>
          <w:sz w:val="24"/>
          <w:szCs w:val="24"/>
        </w:rPr>
        <w:t>, </w:t>
      </w:r>
      <w:r>
        <w:rPr>
          <w:rFonts w:ascii="Times New Roman" w:hAnsi="Times New Roman" w:cs="Times New Roman"/>
          <w:color w:val="222222"/>
          <w:sz w:val="24"/>
          <w:szCs w:val="24"/>
        </w:rPr>
        <w:t>57</w:t>
      </w:r>
      <w:r>
        <w:rPr>
          <w:rFonts w:ascii="Times New Roman" w:hAnsi="Times New Roman" w:cs="Times New Roman"/>
          <w:color w:val="222222"/>
          <w:sz w:val="24"/>
          <w:szCs w:val="24"/>
        </w:rPr>
        <w:t>(5</w:t>
      </w:r>
      <w:r>
        <w:rPr>
          <w:rFonts w:ascii="Times New Roman" w:hAnsi="Times New Roman" w:cs="Times New Roman"/>
          <w:color w:val="222222"/>
          <w:sz w:val="24"/>
          <w:szCs w:val="24"/>
        </w:rPr>
        <w:t>). pp.532-559.</w:t>
      </w:r>
    </w:p>
    <w:p w:rsidR="00000000" w:rsidRDefault="00AC67DC">
      <w:pPr>
        <w:pStyle w:val="PreformattedText"/>
        <w:ind w:left="878" w:hanging="865"/>
        <w:rPr>
          <w:rFonts w:ascii="Times New Roman" w:hAnsi="Times New Roman" w:cs="Times New Roman"/>
          <w:color w:val="222222"/>
          <w:sz w:val="24"/>
          <w:szCs w:val="24"/>
        </w:rPr>
      </w:pPr>
      <w:r>
        <w:rPr>
          <w:rFonts w:ascii="Times New Roman" w:hAnsi="Times New Roman" w:cs="Times New Roman"/>
          <w:color w:val="222222"/>
          <w:sz w:val="24"/>
          <w:szCs w:val="24"/>
        </w:rPr>
        <w:t>Elliott, S.N., Frey, J.R. and Davies, M., 2015. Systems for assessing and improving students' social skills to achieve academic competence.</w:t>
      </w:r>
    </w:p>
    <w:p w:rsidR="00000000" w:rsidRDefault="00AC67DC">
      <w:pPr>
        <w:pStyle w:val="PreformattedText"/>
        <w:ind w:left="878" w:hanging="865"/>
        <w:rPr>
          <w:rFonts w:ascii="Times New Roman" w:hAnsi="Times New Roman" w:cs="Times New Roman"/>
          <w:color w:val="222222"/>
          <w:sz w:val="24"/>
          <w:szCs w:val="24"/>
        </w:rPr>
      </w:pPr>
      <w:r>
        <w:rPr>
          <w:rFonts w:ascii="Times New Roman" w:hAnsi="Times New Roman" w:cs="Times New Roman"/>
          <w:color w:val="222222"/>
          <w:sz w:val="24"/>
          <w:szCs w:val="24"/>
        </w:rPr>
        <w:t>Hart, E.M. and et.al., 2016. Ten simple rules for digital data storage.</w:t>
      </w:r>
    </w:p>
    <w:p w:rsidR="00000000" w:rsidRDefault="00AC67DC">
      <w:pPr>
        <w:pStyle w:val="PreformattedText"/>
        <w:ind w:left="878" w:hanging="865"/>
        <w:rPr>
          <w:rFonts w:ascii="Times New Roman" w:hAnsi="Times New Roman" w:cs="Times New Roman"/>
          <w:color w:val="222222"/>
          <w:sz w:val="24"/>
          <w:szCs w:val="24"/>
        </w:rPr>
      </w:pPr>
      <w:r>
        <w:rPr>
          <w:rFonts w:ascii="Times New Roman" w:hAnsi="Times New Roman" w:cs="Times New Roman"/>
          <w:color w:val="222222"/>
          <w:sz w:val="24"/>
          <w:szCs w:val="24"/>
        </w:rPr>
        <w:t xml:space="preserve">Messum, D. and et.al., 2017. </w:t>
      </w:r>
      <w:r>
        <w:rPr>
          <w:rFonts w:ascii="Times New Roman" w:hAnsi="Times New Roman" w:cs="Times New Roman"/>
          <w:color w:val="222222"/>
          <w:sz w:val="24"/>
          <w:szCs w:val="24"/>
        </w:rPr>
        <w:t>Senior Managers' and Recent Graduates' Perceptions of Employability Skills for Health Services Management. </w:t>
      </w:r>
      <w:r>
        <w:rPr>
          <w:rFonts w:ascii="Times New Roman" w:hAnsi="Times New Roman" w:cs="Times New Roman"/>
          <w:i/>
          <w:color w:val="222222"/>
          <w:sz w:val="24"/>
          <w:szCs w:val="24"/>
        </w:rPr>
        <w:t>Asia-Pacific Journal of Cooperative Education</w:t>
      </w:r>
      <w:r>
        <w:rPr>
          <w:rFonts w:ascii="Times New Roman" w:hAnsi="Times New Roman" w:cs="Times New Roman"/>
          <w:color w:val="222222"/>
          <w:sz w:val="24"/>
          <w:szCs w:val="24"/>
        </w:rPr>
        <w:t>, </w:t>
      </w:r>
      <w:r>
        <w:rPr>
          <w:rFonts w:ascii="Times New Roman" w:hAnsi="Times New Roman" w:cs="Times New Roman"/>
          <w:color w:val="222222"/>
          <w:sz w:val="24"/>
          <w:szCs w:val="24"/>
        </w:rPr>
        <w:t>18</w:t>
      </w:r>
      <w:r>
        <w:rPr>
          <w:rFonts w:ascii="Times New Roman" w:hAnsi="Times New Roman" w:cs="Times New Roman"/>
          <w:color w:val="222222"/>
          <w:sz w:val="24"/>
          <w:szCs w:val="24"/>
        </w:rPr>
        <w:t>(2). pp.115-128.</w:t>
      </w:r>
    </w:p>
    <w:p w:rsidR="00000000" w:rsidRDefault="00AC67DC">
      <w:pPr>
        <w:pStyle w:val="PreformattedText"/>
        <w:ind w:left="935" w:hanging="887"/>
      </w:pPr>
      <w:r>
        <w:rPr>
          <w:rFonts w:ascii="Times New Roman" w:hAnsi="Times New Roman" w:cs="Times New Roman"/>
          <w:color w:val="222222"/>
          <w:sz w:val="24"/>
          <w:szCs w:val="24"/>
        </w:rPr>
        <w:t>Sala, G. and Gobet, F., 2017. When the music's over. Does music skill transfer to c</w:t>
      </w:r>
      <w:r>
        <w:rPr>
          <w:rFonts w:ascii="Times New Roman" w:hAnsi="Times New Roman" w:cs="Times New Roman"/>
          <w:color w:val="222222"/>
          <w:sz w:val="24"/>
          <w:szCs w:val="24"/>
        </w:rPr>
        <w:t>hildren's and young adolescents' cognitive and academic skills? A meta-analysis. </w:t>
      </w:r>
      <w:r>
        <w:rPr>
          <w:rFonts w:ascii="Times New Roman" w:hAnsi="Times New Roman" w:cs="Times New Roman"/>
          <w:i/>
          <w:color w:val="222222"/>
          <w:sz w:val="24"/>
          <w:szCs w:val="24"/>
        </w:rPr>
        <w:t>Educational Research Review</w:t>
      </w:r>
      <w:r>
        <w:rPr>
          <w:rFonts w:ascii="Times New Roman" w:hAnsi="Times New Roman" w:cs="Times New Roman"/>
          <w:color w:val="222222"/>
          <w:sz w:val="24"/>
          <w:szCs w:val="24"/>
        </w:rPr>
        <w:t>, </w:t>
      </w:r>
      <w:r>
        <w:rPr>
          <w:rFonts w:ascii="Times New Roman" w:hAnsi="Times New Roman" w:cs="Times New Roman"/>
          <w:color w:val="222222"/>
          <w:sz w:val="24"/>
          <w:szCs w:val="24"/>
        </w:rPr>
        <w:t>20.</w:t>
      </w:r>
      <w:r>
        <w:rPr>
          <w:rFonts w:ascii="Times New Roman" w:hAnsi="Times New Roman" w:cs="Times New Roman"/>
          <w:color w:val="222222"/>
          <w:sz w:val="24"/>
          <w:szCs w:val="24"/>
        </w:rPr>
        <w:t xml:space="preserve"> pp.55-67.</w:t>
      </w:r>
    </w:p>
    <w:p w:rsidR="00000000" w:rsidRDefault="00AC67DC">
      <w:pPr>
        <w:pStyle w:val="PreformattedText"/>
        <w:ind w:left="13"/>
      </w:pPr>
    </w:p>
    <w:p w:rsidR="00000000" w:rsidRDefault="00AC67DC">
      <w:pPr>
        <w:pStyle w:val="PreformattedText"/>
        <w:ind w:left="878" w:hanging="865"/>
      </w:pPr>
      <w:r>
        <w:rPr>
          <w:rFonts w:ascii="Times New Roman" w:hAnsi="Times New Roman" w:cs="Times New Roman"/>
          <w:color w:val="222222"/>
          <w:sz w:val="24"/>
          <w:szCs w:val="24"/>
        </w:rPr>
        <w:t>Srinivasan, C.R., 2017. Hobby hackers to billion-dollar industry: the evolution of ransomware. </w:t>
      </w:r>
      <w:r>
        <w:rPr>
          <w:rFonts w:ascii="Times New Roman" w:hAnsi="Times New Roman" w:cs="Times New Roman"/>
          <w:i/>
          <w:color w:val="222222"/>
          <w:sz w:val="24"/>
          <w:szCs w:val="24"/>
        </w:rPr>
        <w:t>Computer Fraud &amp; Security</w:t>
      </w:r>
      <w:r>
        <w:rPr>
          <w:rFonts w:ascii="Times New Roman" w:hAnsi="Times New Roman" w:cs="Times New Roman"/>
          <w:color w:val="222222"/>
          <w:sz w:val="24"/>
          <w:szCs w:val="24"/>
        </w:rPr>
        <w:t>, </w:t>
      </w:r>
      <w:r>
        <w:rPr>
          <w:rFonts w:ascii="Times New Roman" w:hAnsi="Times New Roman" w:cs="Times New Roman"/>
          <w:color w:val="222222"/>
          <w:sz w:val="24"/>
          <w:szCs w:val="24"/>
        </w:rPr>
        <w:t>2017</w:t>
      </w:r>
      <w:r>
        <w:rPr>
          <w:rFonts w:ascii="Times New Roman" w:hAnsi="Times New Roman" w:cs="Times New Roman"/>
          <w:color w:val="222222"/>
          <w:sz w:val="24"/>
          <w:szCs w:val="24"/>
        </w:rPr>
        <w:t>(11).</w:t>
      </w:r>
      <w:r>
        <w:rPr>
          <w:rFonts w:ascii="Times New Roman" w:hAnsi="Times New Roman" w:cs="Times New Roman"/>
          <w:color w:val="222222"/>
          <w:sz w:val="24"/>
          <w:szCs w:val="24"/>
        </w:rPr>
        <w:t xml:space="preserve"> pp.7-9.</w:t>
      </w:r>
    </w:p>
    <w:p w:rsidR="00000000" w:rsidRDefault="00AC67DC">
      <w:pPr>
        <w:ind w:left="903" w:hanging="919"/>
      </w:pPr>
    </w:p>
    <w:p w:rsidR="00000000" w:rsidRDefault="00AC67DC">
      <w:pPr>
        <w:pStyle w:val="Heading1"/>
      </w:pPr>
    </w:p>
    <w:p w:rsidR="00000000" w:rsidRDefault="00AC67DC"/>
    <w:p w:rsidR="00000000" w:rsidRDefault="00AC67DC"/>
    <w:p w:rsidR="00000000" w:rsidRDefault="00AC67DC"/>
    <w:p w:rsidR="00000000" w:rsidRDefault="00AC67DC">
      <w:pPr>
        <w:pStyle w:val="Heading1"/>
        <w:pageBreakBefore/>
      </w:pPr>
    </w:p>
    <w:p w:rsidR="00000000" w:rsidRDefault="00AC67DC"/>
    <w:p w:rsidR="00000000" w:rsidRDefault="00AC67DC"/>
    <w:p w:rsidR="00000000" w:rsidRDefault="00AC67DC"/>
    <w:p w:rsidR="00000000" w:rsidRDefault="00AC67DC"/>
    <w:p w:rsidR="00000000" w:rsidRDefault="00AC67DC"/>
    <w:sectPr w:rsidR="00000000">
      <w:footerReference w:type="default" r:id="rId29"/>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AC67DC">
      <w:pPr>
        <w:spacing w:line="240" w:lineRule="auto"/>
      </w:pPr>
      <w:r>
        <w:separator/>
      </w:r>
    </w:p>
  </w:endnote>
  <w:endnote w:type="continuationSeparator" w:id="0">
    <w:p w:rsidR="00000000" w:rsidRDefault="00AC67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mo">
    <w:altName w:val="Arial"/>
    <w:charset w:val="00"/>
    <w:family w:val="swiss"/>
    <w:pitch w:val="variable"/>
  </w:font>
  <w:font w:name="Droid Sans">
    <w:charset w:val="80"/>
    <w:family w:val="auto"/>
    <w:pitch w:val="variable"/>
  </w:font>
  <w:font w:name="DejaVu Sans">
    <w:altName w:val="Arial"/>
    <w:charset w:val="00"/>
    <w:family w:val="swiss"/>
    <w:pitch w:val="variable"/>
  </w:font>
  <w:font w:name="DejaVu Sans Mono">
    <w:altName w:val="Yu Gothic"/>
    <w:charset w:val="80"/>
    <w:family w:val="modern"/>
    <w:pitch w:val="default"/>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C67DC" w:rsidRDefault="00AC67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C67DC" w:rsidRDefault="00AC67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C67DC" w:rsidRDefault="00AC67D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AC67DC">
    <w:pPr>
      <w:pStyle w:val="Footer"/>
      <w:jc w:val="right"/>
    </w:pPr>
    <w:r>
      <w:fldChar w:fldCharType="begin"/>
    </w:r>
    <w:r>
      <w:instrText xml:space="preserve"> PAGE </w:instrText>
    </w:r>
    <w:r>
      <w:fldChar w:fldCharType="separate"/>
    </w:r>
    <w:r>
      <w:t>23</w:t>
    </w:r>
    <w:r>
      <w:fldChar w:fldCharType="end"/>
    </w:r>
  </w:p>
  <w:p w:rsidR="00000000" w:rsidRDefault="00AC67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AC67DC">
      <w:pPr>
        <w:spacing w:line="240" w:lineRule="auto"/>
      </w:pPr>
      <w:r>
        <w:separator/>
      </w:r>
    </w:p>
  </w:footnote>
  <w:footnote w:type="continuationSeparator" w:id="0">
    <w:p w:rsidR="00000000" w:rsidRDefault="00AC67D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C67DC" w:rsidRDefault="00AC67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C67DC" w:rsidRDefault="00AC67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C67DC" w:rsidRDefault="00AC67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Wingdings"/>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Wingdings"/>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Wingdings"/>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Wingdings"/>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Wingdings"/>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Wingdings"/>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5" w15:restartNumberingAfterBreak="0">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name w:val="WW8Num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8"/>
    <w:multiLevelType w:val="multilevel"/>
    <w:tmpl w:val="00000008"/>
    <w:name w:val="WW8Num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00000009"/>
    <w:multiLevelType w:val="multilevel"/>
    <w:tmpl w:val="00000009"/>
    <w:name w:val="WW8Num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15:restartNumberingAfterBreak="0">
    <w:nsid w:val="0000000A"/>
    <w:multiLevelType w:val="multilevel"/>
    <w:tmpl w:val="0000000A"/>
    <w:name w:val="WW8Num10"/>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7DC"/>
    <w:rsid w:val="00AC6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5:chartTrackingRefBased/>
  <w15:docId w15:val="{5CD1A9EF-5749-8D4A-B9DD-4D33B919A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spacing w:line="360" w:lineRule="auto"/>
      <w:jc w:val="both"/>
    </w:pPr>
    <w:rPr>
      <w:sz w:val="24"/>
      <w:szCs w:val="22"/>
      <w:lang w:eastAsia="ar-SA"/>
    </w:rPr>
  </w:style>
  <w:style w:type="paragraph" w:styleId="Heading1">
    <w:name w:val="heading 1"/>
    <w:basedOn w:val="Normal"/>
    <w:next w:val="Normal"/>
    <w:qFormat/>
    <w:pPr>
      <w:keepNext/>
      <w:keepLines/>
      <w:numPr>
        <w:numId w:val="1"/>
      </w:numPr>
      <w:outlineLvl w:val="0"/>
    </w:pPr>
    <w:rPr>
      <w:rFonts w:eastAsia="Calibri Light"/>
      <w:b/>
      <w:sz w:val="28"/>
      <w:szCs w:val="32"/>
    </w:rPr>
  </w:style>
  <w:style w:type="paragraph" w:styleId="Heading2">
    <w:name w:val="heading 2"/>
    <w:basedOn w:val="Normal"/>
    <w:next w:val="Normal"/>
    <w:qFormat/>
    <w:pPr>
      <w:keepNext/>
      <w:keepLines/>
      <w:numPr>
        <w:ilvl w:val="1"/>
        <w:numId w:val="1"/>
      </w:numPr>
      <w:outlineLvl w:val="1"/>
    </w:pPr>
    <w:rPr>
      <w:rFonts w:eastAsia="Calibri Light"/>
      <w:szCs w:val="26"/>
      <w:u w:val="single"/>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Wingdings" w:hAnsi="Wingdings" w:cs="Wingdings"/>
    </w:rPr>
  </w:style>
  <w:style w:type="character" w:customStyle="1" w:styleId="WW8Num2z1">
    <w:name w:val="WW8Num2z1"/>
    <w:rPr>
      <w:rFonts w:ascii="Courier New" w:hAnsi="Courier New" w:cs="Courier New"/>
    </w:rPr>
  </w:style>
  <w:style w:type="character" w:customStyle="1" w:styleId="WW8Num3z0">
    <w:name w:val="WW8Num3z0"/>
    <w:rPr>
      <w:rFonts w:ascii="Wingdings" w:hAnsi="Wingdings" w:cs="Wingdings"/>
    </w:rPr>
  </w:style>
  <w:style w:type="character" w:customStyle="1" w:styleId="WW8Num3z1">
    <w:name w:val="WW8Num3z1"/>
    <w:rPr>
      <w:rFonts w:ascii="Courier New" w:hAnsi="Courier New" w:cs="Courier New"/>
    </w:rPr>
  </w:style>
  <w:style w:type="character" w:customStyle="1" w:styleId="WW8Num4z0">
    <w:name w:val="WW8Num4z0"/>
    <w:rPr>
      <w:rFonts w:ascii="Symbol" w:hAnsi="Symbol" w:cs="Symbol"/>
    </w:rPr>
  </w:style>
  <w:style w:type="character" w:customStyle="1" w:styleId="WW8Num4z1">
    <w:name w:val="WW8Num4z1"/>
    <w:rPr>
      <w:rFonts w:ascii="Courier New" w:hAnsi="Courier New" w:cs="Courier New"/>
    </w:rPr>
  </w:style>
  <w:style w:type="character" w:customStyle="1" w:styleId="WW8Num5z0">
    <w:name w:val="WW8Num5z0"/>
    <w:rPr>
      <w:rFonts w:ascii="Symbol" w:hAnsi="Symbol" w:cs="Symbol"/>
    </w:rPr>
  </w:style>
  <w:style w:type="character" w:customStyle="1" w:styleId="WW8Num5z1">
    <w:name w:val="WW8Num5z1"/>
    <w:rPr>
      <w:rFonts w:ascii="Courier New" w:hAnsi="Courier New" w:cs="Courier New"/>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styleId="DefaultParagraphFont0">
    <w:name w:val="Default Paragraph Font"/>
  </w:style>
  <w:style w:type="character" w:customStyle="1" w:styleId="WW-DefaultParagraphFont">
    <w:name w:val="WW-Default Paragraph Font"/>
  </w:style>
  <w:style w:type="character" w:customStyle="1" w:styleId="WW8Num2z3">
    <w:name w:val="WW8Num2z3"/>
    <w:rPr>
      <w:rFonts w:ascii="Symbol" w:hAnsi="Symbol" w:cs="Symbol"/>
    </w:rPr>
  </w:style>
  <w:style w:type="character" w:customStyle="1" w:styleId="WW8Num3z3">
    <w:name w:val="WW8Num3z3"/>
    <w:rPr>
      <w:rFonts w:ascii="Symbol" w:hAnsi="Symbol" w:cs="Symbol"/>
    </w:rPr>
  </w:style>
  <w:style w:type="character" w:customStyle="1" w:styleId="WW8Num4z2">
    <w:name w:val="WW8Num4z2"/>
    <w:rPr>
      <w:rFonts w:ascii="Wingdings" w:hAnsi="Wingdings" w:cs="Wingdings"/>
    </w:rPr>
  </w:style>
  <w:style w:type="character" w:customStyle="1" w:styleId="WW8Num5z2">
    <w:name w:val="WW8Num5z2"/>
    <w:rPr>
      <w:rFonts w:ascii="Wingdings" w:hAnsi="Wingdings" w:cs="Wingdings"/>
    </w:rPr>
  </w:style>
  <w:style w:type="character" w:customStyle="1" w:styleId="WW-DefaultParagraphFont1">
    <w:name w:val="WW-Default Paragraph Font1"/>
  </w:style>
  <w:style w:type="character" w:customStyle="1" w:styleId="HeaderChar">
    <w:name w:val="Header Char"/>
    <w:rPr>
      <w:lang w:val="en-GB"/>
    </w:rPr>
  </w:style>
  <w:style w:type="character" w:customStyle="1" w:styleId="FooterChar">
    <w:name w:val="Footer Char"/>
    <w:rPr>
      <w:lang w:val="en-GB"/>
    </w:rPr>
  </w:style>
  <w:style w:type="character" w:customStyle="1" w:styleId="Heading1Char">
    <w:name w:val="Heading 1 Char"/>
    <w:rPr>
      <w:rFonts w:ascii="Times New Roman" w:eastAsia="Calibri Light" w:hAnsi="Times New Roman" w:cs="Times New Roman"/>
      <w:b/>
      <w:sz w:val="28"/>
      <w:szCs w:val="32"/>
      <w:lang w:val="en-GB"/>
    </w:rPr>
  </w:style>
  <w:style w:type="character" w:customStyle="1" w:styleId="Heading2Char">
    <w:name w:val="Heading 2 Char"/>
    <w:rPr>
      <w:rFonts w:ascii="Times New Roman" w:eastAsia="Calibri Light" w:hAnsi="Times New Roman" w:cs="Times New Roman"/>
      <w:sz w:val="24"/>
      <w:szCs w:val="26"/>
      <w:u w:val="single"/>
      <w:lang w:val="en-GB"/>
    </w:rPr>
  </w:style>
  <w:style w:type="character" w:customStyle="1" w:styleId="ListLabel1">
    <w:name w:val="ListLabel 1"/>
    <w:rPr>
      <w:rFonts w:cs="Courier New"/>
    </w:rPr>
  </w:style>
  <w:style w:type="character" w:customStyle="1" w:styleId="NumberingSymbols">
    <w:name w:val="Numbering Symbols"/>
  </w:style>
  <w:style w:type="character" w:styleId="Hyperlink">
    <w:name w:val="Hyperlink"/>
    <w:rPr>
      <w:color w:val="000080"/>
      <w:u w:val="single"/>
      <w:lang/>
    </w:rPr>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mo" w:eastAsia="Droid Sans"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513"/>
        <w:tab w:val="right" w:pos="9026"/>
      </w:tabs>
      <w:spacing w:line="240" w:lineRule="auto"/>
    </w:pPr>
  </w:style>
  <w:style w:type="paragraph" w:styleId="Footer">
    <w:name w:val="footer"/>
    <w:basedOn w:val="Normal"/>
    <w:pPr>
      <w:tabs>
        <w:tab w:val="center" w:pos="4513"/>
        <w:tab w:val="right" w:pos="9026"/>
      </w:tabs>
      <w:spacing w:line="240" w:lineRule="auto"/>
    </w:pPr>
  </w:style>
  <w:style w:type="paragraph" w:styleId="ListParagraph">
    <w:name w:val="List Paragraph"/>
    <w:basedOn w:val="Normal"/>
    <w:qFormat/>
    <w:pPr>
      <w:ind w:left="720"/>
    </w:pPr>
  </w:style>
  <w:style w:type="paragraph" w:customStyle="1" w:styleId="Framecontents">
    <w:name w:val="Frame contents"/>
    <w:basedOn w:val="BodyText"/>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ejaVu Sans Mono" w:hAnsi="DejaVu Sans Mono" w:cs="DejaVu Sans Mono"/>
      <w:sz w:val="20"/>
      <w:szCs w:val="20"/>
    </w:rPr>
  </w:style>
  <w:style w:type="paragraph" w:customStyle="1" w:styleId="ContentsHeading">
    <w:name w:val="Contents Heading"/>
    <w:basedOn w:val="Heading"/>
    <w:pPr>
      <w:suppressLineNumbers/>
    </w:pPr>
    <w:rPr>
      <w:b/>
      <w:bCs/>
      <w:sz w:val="32"/>
      <w:szCs w:val="32"/>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408"/>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image" Target="media/image1.png" /><Relationship Id="rId18" Type="http://schemas.openxmlformats.org/officeDocument/2006/relationships/image" Target="media/image6.png" /><Relationship Id="rId26" Type="http://schemas.openxmlformats.org/officeDocument/2006/relationships/image" Target="media/image14.png" /><Relationship Id="rId3" Type="http://schemas.openxmlformats.org/officeDocument/2006/relationships/settings" Target="settings.xml" /><Relationship Id="rId21" Type="http://schemas.openxmlformats.org/officeDocument/2006/relationships/image" Target="media/image9.png" /><Relationship Id="rId7" Type="http://schemas.openxmlformats.org/officeDocument/2006/relationships/header" Target="header1.xml" /><Relationship Id="rId12" Type="http://schemas.openxmlformats.org/officeDocument/2006/relationships/footer" Target="footer3.xml" /><Relationship Id="rId17" Type="http://schemas.openxmlformats.org/officeDocument/2006/relationships/image" Target="media/image5.png" /><Relationship Id="rId25" Type="http://schemas.openxmlformats.org/officeDocument/2006/relationships/image" Target="media/image13.png" /><Relationship Id="rId2" Type="http://schemas.openxmlformats.org/officeDocument/2006/relationships/styles" Target="styles.xml" /><Relationship Id="rId16" Type="http://schemas.openxmlformats.org/officeDocument/2006/relationships/image" Target="media/image4.png" /><Relationship Id="rId20" Type="http://schemas.openxmlformats.org/officeDocument/2006/relationships/image" Target="media/image8.png" /><Relationship Id="rId29" Type="http://schemas.openxmlformats.org/officeDocument/2006/relationships/footer" Target="footer4.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24" Type="http://schemas.openxmlformats.org/officeDocument/2006/relationships/image" Target="media/image12.png" /><Relationship Id="rId5" Type="http://schemas.openxmlformats.org/officeDocument/2006/relationships/footnotes" Target="footnotes.xml" /><Relationship Id="rId15" Type="http://schemas.openxmlformats.org/officeDocument/2006/relationships/image" Target="media/image3.png" /><Relationship Id="rId23" Type="http://schemas.openxmlformats.org/officeDocument/2006/relationships/image" Target="media/image11.png" /><Relationship Id="rId28" Type="http://schemas.openxmlformats.org/officeDocument/2006/relationships/image" Target="media/image16.png" /><Relationship Id="rId10" Type="http://schemas.openxmlformats.org/officeDocument/2006/relationships/footer" Target="footer2.xml" /><Relationship Id="rId19" Type="http://schemas.openxmlformats.org/officeDocument/2006/relationships/image" Target="media/image7.png" /><Relationship Id="rId31"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image" Target="media/image2.png" /><Relationship Id="rId22" Type="http://schemas.openxmlformats.org/officeDocument/2006/relationships/image" Target="media/image10.png" /><Relationship Id="rId27" Type="http://schemas.openxmlformats.org/officeDocument/2006/relationships/image" Target="media/image15.png"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24</Pages>
  <Words>2983</Words>
  <Characters>17005</Characters>
  <Application>Microsoft Office Word</Application>
  <DocSecurity>0</DocSecurity>
  <Lines>141</Lines>
  <Paragraphs>39</Paragraphs>
  <ScaleCrop>false</ScaleCrop>
  <Company/>
  <LinksUpToDate>false</LinksUpToDate>
  <CharactersWithSpaces>19949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octavian libotean</cp:lastModifiedBy>
  <cp:revision>2</cp:revision>
  <cp:lastPrinted>2019-04-01T12:57:00Z</cp:lastPrinted>
  <dcterms:created xsi:type="dcterms:W3CDTF">2019-08-29T23:45:00Z</dcterms:created>
  <dcterms:modified xsi:type="dcterms:W3CDTF">2019-08-29T23:45:00Z</dcterms:modified>
</cp:coreProperties>
</file>