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sidP="000C6E2D">
      <w:pPr>
        <w:jc w:val="center"/>
      </w:pPr>
      <w:r>
        <w:rPr>
          <w:noProof/>
        </w:rPr>
        <w:drawing>
          <wp:inline distT="0" distB="0" distL="0" distR="0" wp14:anchorId="530F8B6F" wp14:editId="417A1E18">
            <wp:extent cx="3329940" cy="1482169"/>
            <wp:effectExtent l="0" t="0" r="3810" b="381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43075" cy="1488015"/>
                    </a:xfrm>
                    <a:prstGeom prst="rect">
                      <a:avLst/>
                    </a:prstGeom>
                    <a:noFill/>
                  </pic:spPr>
                </pic:pic>
              </a:graphicData>
            </a:graphic>
          </wp:inline>
        </w:drawing>
      </w:r>
    </w:p>
    <w:p w14:paraId="24AA416E" w14:textId="77777777" w:rsidR="00ED5964" w:rsidRDefault="00ED5964"/>
    <w:p w14:paraId="10C20914" w14:textId="77777777" w:rsidR="00E1486F" w:rsidRDefault="00E1486F" w:rsidP="00E6102C">
      <w:pPr>
        <w:jc w:val="center"/>
        <w:rPr>
          <w:rFonts w:ascii="Arial" w:hAnsi="Arial" w:cs="Arial"/>
          <w:sz w:val="40"/>
          <w:szCs w:val="40"/>
        </w:rPr>
      </w:pPr>
    </w:p>
    <w:p w14:paraId="629AB8F7" w14:textId="77777777" w:rsidR="00E1486F" w:rsidRDefault="00E1486F" w:rsidP="00E6102C">
      <w:pPr>
        <w:jc w:val="center"/>
        <w:rPr>
          <w:rFonts w:ascii="Arial" w:hAnsi="Arial" w:cs="Arial"/>
          <w:sz w:val="40"/>
          <w:szCs w:val="40"/>
        </w:rPr>
      </w:pPr>
    </w:p>
    <w:p w14:paraId="478C11A1" w14:textId="7EE2EC93" w:rsidR="00ED5964" w:rsidRPr="000C6E2D" w:rsidRDefault="00C85D15" w:rsidP="00E6102C">
      <w:pPr>
        <w:jc w:val="center"/>
        <w:rPr>
          <w:rFonts w:ascii="Arial" w:hAnsi="Arial" w:cs="Arial"/>
          <w:sz w:val="22"/>
        </w:rPr>
      </w:pPr>
      <w:r w:rsidRPr="000C6E2D">
        <w:rPr>
          <w:rFonts w:ascii="Arial" w:hAnsi="Arial" w:cs="Arial"/>
          <w:sz w:val="22"/>
        </w:rPr>
        <w:t xml:space="preserve">Written Report </w:t>
      </w:r>
    </w:p>
    <w:p w14:paraId="6D823DD1" w14:textId="68261A32" w:rsidR="00C85D15" w:rsidRPr="000C6E2D" w:rsidRDefault="00C85D15" w:rsidP="00E6102C">
      <w:pPr>
        <w:jc w:val="center"/>
        <w:rPr>
          <w:rFonts w:ascii="Arial" w:hAnsi="Arial" w:cs="Arial"/>
          <w:sz w:val="22"/>
        </w:rPr>
      </w:pPr>
      <w:r w:rsidRPr="000C6E2D">
        <w:rPr>
          <w:rFonts w:ascii="Arial" w:hAnsi="Arial" w:cs="Arial"/>
          <w:sz w:val="22"/>
        </w:rPr>
        <w:t>Academic and Employability Skills</w:t>
      </w:r>
    </w:p>
    <w:p w14:paraId="6B8ADB81" w14:textId="77777777" w:rsidR="006A5CFC" w:rsidRPr="000C6E2D" w:rsidRDefault="006A5CFC">
      <w:pPr>
        <w:rPr>
          <w:sz w:val="22"/>
        </w:rPr>
      </w:pPr>
    </w:p>
    <w:p w14:paraId="168F467C" w14:textId="77777777" w:rsidR="006A5CFC" w:rsidRDefault="006A5CFC"/>
    <w:p w14:paraId="3BEDB360" w14:textId="77777777" w:rsidR="00ED5964" w:rsidRDefault="00ED5964"/>
    <w:p w14:paraId="56903AC8" w14:textId="77777777" w:rsidR="00E1486F" w:rsidRDefault="00E1486F" w:rsidP="00ED5964">
      <w:pPr>
        <w:jc w:val="both"/>
        <w:rPr>
          <w:rFonts w:asciiTheme="minorBidi" w:hAnsiTheme="minorBidi"/>
          <w:sz w:val="28"/>
          <w:szCs w:val="28"/>
        </w:rPr>
      </w:pPr>
    </w:p>
    <w:p w14:paraId="2EF804A0" w14:textId="1C3946EF" w:rsidR="00ED5964" w:rsidRPr="00C6240C" w:rsidRDefault="00ED5964" w:rsidP="00ED5964">
      <w:pPr>
        <w:jc w:val="both"/>
        <w:rPr>
          <w:rFonts w:ascii="Arial" w:hAnsi="Arial" w:cs="Arial"/>
          <w:sz w:val="22"/>
        </w:rPr>
      </w:pPr>
      <w:r w:rsidRPr="00C6240C">
        <w:rPr>
          <w:rFonts w:ascii="Arial" w:hAnsi="Arial" w:cs="Arial"/>
          <w:sz w:val="22"/>
        </w:rPr>
        <w:t xml:space="preserve">Name: </w:t>
      </w:r>
      <w:r w:rsidR="00081E80" w:rsidRPr="00C6240C">
        <w:rPr>
          <w:rFonts w:ascii="Arial" w:hAnsi="Arial" w:cs="Arial"/>
          <w:sz w:val="22"/>
        </w:rPr>
        <w:t>Jennybeth</w:t>
      </w:r>
      <w:r w:rsidR="00E1486F" w:rsidRPr="00C6240C">
        <w:rPr>
          <w:rFonts w:ascii="Arial" w:hAnsi="Arial" w:cs="Arial"/>
          <w:sz w:val="22"/>
        </w:rPr>
        <w:t xml:space="preserve"> Fernandez</w:t>
      </w:r>
      <w:r w:rsidR="00081E80" w:rsidRPr="00C6240C">
        <w:rPr>
          <w:rFonts w:ascii="Arial" w:hAnsi="Arial" w:cs="Arial"/>
          <w:sz w:val="22"/>
        </w:rPr>
        <w:t xml:space="preserve"> Ochoco</w:t>
      </w:r>
    </w:p>
    <w:p w14:paraId="69BA71D4" w14:textId="3DA00E33" w:rsidR="00712158" w:rsidRPr="00C6240C" w:rsidRDefault="00ED5964" w:rsidP="00ED5964">
      <w:pPr>
        <w:jc w:val="both"/>
        <w:rPr>
          <w:rFonts w:ascii="Arial" w:hAnsi="Arial" w:cs="Arial"/>
          <w:sz w:val="22"/>
        </w:rPr>
      </w:pPr>
      <w:r w:rsidRPr="00C6240C">
        <w:rPr>
          <w:rFonts w:ascii="Arial" w:hAnsi="Arial" w:cs="Arial"/>
          <w:sz w:val="22"/>
        </w:rPr>
        <w:t xml:space="preserve">Student ID: </w:t>
      </w:r>
      <w:r w:rsidR="00081E80" w:rsidRPr="00C6240C">
        <w:rPr>
          <w:rFonts w:ascii="Arial" w:hAnsi="Arial" w:cs="Arial"/>
          <w:sz w:val="22"/>
        </w:rPr>
        <w:t>2522999</w:t>
      </w:r>
    </w:p>
    <w:p w14:paraId="3C1E7A20" w14:textId="635908FB" w:rsidR="00ED5964" w:rsidRPr="00C6240C" w:rsidRDefault="00ED5964" w:rsidP="00ED5964">
      <w:pPr>
        <w:jc w:val="both"/>
        <w:rPr>
          <w:rFonts w:ascii="Arial" w:hAnsi="Arial" w:cs="Arial"/>
          <w:sz w:val="22"/>
        </w:rPr>
      </w:pPr>
      <w:r w:rsidRPr="00C6240C">
        <w:rPr>
          <w:rFonts w:ascii="Arial" w:hAnsi="Arial" w:cs="Arial"/>
          <w:sz w:val="22"/>
        </w:rPr>
        <w:t xml:space="preserve">Module Code: </w:t>
      </w:r>
      <w:r w:rsidR="00081E80" w:rsidRPr="00C6240C">
        <w:rPr>
          <w:rFonts w:ascii="Arial" w:hAnsi="Arial" w:cs="Arial"/>
          <w:sz w:val="22"/>
        </w:rPr>
        <w:t>4001</w:t>
      </w:r>
    </w:p>
    <w:p w14:paraId="4EEB2DA3" w14:textId="18E266F2" w:rsidR="00ED5964" w:rsidRPr="00C6240C" w:rsidRDefault="00ED5964" w:rsidP="00ED5964">
      <w:pPr>
        <w:jc w:val="both"/>
        <w:rPr>
          <w:rFonts w:ascii="Arial" w:hAnsi="Arial" w:cs="Arial"/>
          <w:sz w:val="22"/>
        </w:rPr>
      </w:pPr>
      <w:r w:rsidRPr="00C6240C">
        <w:rPr>
          <w:rFonts w:ascii="Arial" w:hAnsi="Arial" w:cs="Arial"/>
          <w:sz w:val="22"/>
        </w:rPr>
        <w:t xml:space="preserve">Module: </w:t>
      </w:r>
      <w:r w:rsidR="00081E80" w:rsidRPr="00C6240C">
        <w:rPr>
          <w:rFonts w:ascii="Arial" w:hAnsi="Arial" w:cs="Arial"/>
          <w:sz w:val="22"/>
        </w:rPr>
        <w:t>LCHS</w:t>
      </w:r>
    </w:p>
    <w:p w14:paraId="112342CB" w14:textId="1473AFBD" w:rsidR="00ED5964" w:rsidRPr="00C6240C" w:rsidRDefault="00ED5964" w:rsidP="00ED5964">
      <w:pPr>
        <w:jc w:val="both"/>
        <w:rPr>
          <w:rFonts w:ascii="Arial" w:hAnsi="Arial" w:cs="Arial"/>
          <w:sz w:val="22"/>
        </w:rPr>
      </w:pPr>
      <w:r w:rsidRPr="00C6240C">
        <w:rPr>
          <w:rFonts w:ascii="Arial" w:hAnsi="Arial" w:cs="Arial"/>
          <w:sz w:val="22"/>
        </w:rPr>
        <w:t xml:space="preserve">Lecturer: </w:t>
      </w:r>
      <w:r w:rsidR="00081E80" w:rsidRPr="00C6240C">
        <w:rPr>
          <w:rFonts w:ascii="Arial" w:hAnsi="Arial" w:cs="Arial"/>
          <w:sz w:val="22"/>
        </w:rPr>
        <w:t>O</w:t>
      </w:r>
      <w:r w:rsidR="006910D2" w:rsidRPr="00C6240C">
        <w:rPr>
          <w:rFonts w:ascii="Arial" w:hAnsi="Arial" w:cs="Arial"/>
          <w:sz w:val="22"/>
        </w:rPr>
        <w:t>luwa</w:t>
      </w:r>
      <w:r w:rsidR="00664FB3" w:rsidRPr="00C6240C">
        <w:rPr>
          <w:rFonts w:ascii="Arial" w:hAnsi="Arial" w:cs="Arial"/>
          <w:sz w:val="22"/>
        </w:rPr>
        <w:t>damilola Tayo</w:t>
      </w:r>
    </w:p>
    <w:p w14:paraId="78C0B80E" w14:textId="77777777" w:rsidR="00ED5964" w:rsidRPr="00C6240C" w:rsidRDefault="00ED5964" w:rsidP="00ED5964">
      <w:pPr>
        <w:jc w:val="both"/>
        <w:rPr>
          <w:rFonts w:ascii="Arial" w:hAnsi="Arial" w:cs="Arial"/>
          <w:sz w:val="22"/>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1D4208E1"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p>
    <w:p w14:paraId="3C6FB008"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27BCD354" w14:textId="77777777" w:rsidR="00537120" w:rsidRDefault="00537120"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rPr>
          <w:rFonts w:ascii="Arial" w:hAnsi="Arial" w:cs="Arial"/>
          <w:b w:val="0"/>
          <w:bCs w:val="0"/>
          <w:sz w:val="22"/>
        </w:rPr>
      </w:sdtEndPr>
      <w:sdtContent>
        <w:p w14:paraId="69A45AB4" w14:textId="1BC22B3F" w:rsidR="00184A9A" w:rsidRPr="000C6207" w:rsidRDefault="00184A9A">
          <w:pPr>
            <w:pStyle w:val="TOCHeading"/>
            <w:rPr>
              <w:rFonts w:ascii="Arial" w:hAnsi="Arial" w:cs="Arial"/>
              <w:color w:val="4472C4" w:themeColor="accent1"/>
              <w:sz w:val="22"/>
              <w:szCs w:val="22"/>
            </w:rPr>
          </w:pPr>
          <w:r w:rsidRPr="000C6207">
            <w:rPr>
              <w:rFonts w:ascii="Arial" w:hAnsi="Arial" w:cs="Arial"/>
              <w:color w:val="4471C4"/>
              <w:sz w:val="22"/>
              <w:szCs w:val="22"/>
            </w:rPr>
            <w:t>Table of Contents</w:t>
          </w:r>
        </w:p>
        <w:p w14:paraId="36FCB232" w14:textId="77777777" w:rsidR="001E3542" w:rsidRPr="000C6207" w:rsidRDefault="001E3542">
          <w:pPr>
            <w:pStyle w:val="TOC2"/>
            <w:tabs>
              <w:tab w:val="right" w:leader="dot" w:pos="9016"/>
            </w:tabs>
            <w:rPr>
              <w:rFonts w:ascii="Arial" w:hAnsi="Arial" w:cs="Arial"/>
              <w:sz w:val="22"/>
            </w:rPr>
          </w:pPr>
        </w:p>
        <w:p w14:paraId="0ACCD1A9" w14:textId="79E08991" w:rsidR="00F054BD" w:rsidRPr="000C6207" w:rsidRDefault="0156E134">
          <w:pPr>
            <w:pStyle w:val="TOC2"/>
            <w:tabs>
              <w:tab w:val="right" w:leader="dot" w:pos="9016"/>
            </w:tabs>
            <w:rPr>
              <w:rFonts w:ascii="Arial" w:hAnsi="Arial" w:cs="Arial"/>
              <w:b w:val="0"/>
              <w:bCs w:val="0"/>
              <w:noProof/>
              <w:sz w:val="22"/>
              <w:lang w:eastAsia="en-GB"/>
            </w:rPr>
          </w:pPr>
          <w:r w:rsidRPr="000C6207">
            <w:rPr>
              <w:rFonts w:ascii="Arial" w:hAnsi="Arial" w:cs="Arial"/>
              <w:b w:val="0"/>
              <w:bCs w:val="0"/>
              <w:sz w:val="22"/>
            </w:rPr>
            <w:fldChar w:fldCharType="begin"/>
          </w:r>
          <w:r w:rsidR="00184A9A" w:rsidRPr="000C6207">
            <w:rPr>
              <w:rFonts w:ascii="Arial" w:hAnsi="Arial" w:cs="Arial"/>
              <w:b w:val="0"/>
              <w:bCs w:val="0"/>
              <w:sz w:val="22"/>
            </w:rPr>
            <w:instrText>TOC \o "1-3" \z \u \h</w:instrText>
          </w:r>
          <w:r w:rsidRPr="000C6207">
            <w:rPr>
              <w:rFonts w:ascii="Arial" w:hAnsi="Arial" w:cs="Arial"/>
              <w:b w:val="0"/>
              <w:bCs w:val="0"/>
              <w:sz w:val="22"/>
            </w:rPr>
            <w:fldChar w:fldCharType="separate"/>
          </w:r>
          <w:hyperlink w:anchor="_Toc227142110" w:history="1">
            <w:r w:rsidR="00F054BD" w:rsidRPr="000C6207">
              <w:rPr>
                <w:rStyle w:val="Hyperlink"/>
                <w:rFonts w:ascii="Arial" w:hAnsi="Arial" w:cs="Arial"/>
                <w:b w:val="0"/>
                <w:bCs w:val="0"/>
                <w:noProof/>
                <w:sz w:val="22"/>
              </w:rPr>
              <w:t>1.1 Introduction</w:t>
            </w:r>
            <w:r w:rsidR="00F054BD" w:rsidRPr="000C6207">
              <w:rPr>
                <w:rFonts w:ascii="Arial" w:hAnsi="Arial" w:cs="Arial"/>
                <w:b w:val="0"/>
                <w:bCs w:val="0"/>
                <w:noProof/>
                <w:webHidden/>
                <w:sz w:val="22"/>
              </w:rPr>
              <w:tab/>
            </w:r>
            <w:r w:rsidR="00F054BD" w:rsidRPr="000C6207">
              <w:rPr>
                <w:rFonts w:ascii="Arial" w:hAnsi="Arial" w:cs="Arial"/>
                <w:b w:val="0"/>
                <w:bCs w:val="0"/>
                <w:noProof/>
                <w:webHidden/>
                <w:sz w:val="22"/>
              </w:rPr>
              <w:fldChar w:fldCharType="begin"/>
            </w:r>
            <w:r w:rsidR="00F054BD" w:rsidRPr="000C6207">
              <w:rPr>
                <w:rFonts w:ascii="Arial" w:hAnsi="Arial" w:cs="Arial"/>
                <w:b w:val="0"/>
                <w:bCs w:val="0"/>
                <w:noProof/>
                <w:webHidden/>
                <w:sz w:val="22"/>
              </w:rPr>
              <w:instrText xml:space="preserve"> PAGEREF _Toc227142110 \h </w:instrText>
            </w:r>
            <w:r w:rsidR="00F054BD" w:rsidRPr="000C6207">
              <w:rPr>
                <w:rFonts w:ascii="Arial" w:hAnsi="Arial" w:cs="Arial"/>
                <w:b w:val="0"/>
                <w:bCs w:val="0"/>
                <w:noProof/>
                <w:webHidden/>
                <w:sz w:val="22"/>
              </w:rPr>
            </w:r>
            <w:r w:rsidR="00F054BD" w:rsidRPr="000C6207">
              <w:rPr>
                <w:rFonts w:ascii="Arial" w:hAnsi="Arial" w:cs="Arial"/>
                <w:b w:val="0"/>
                <w:bCs w:val="0"/>
                <w:noProof/>
                <w:webHidden/>
                <w:sz w:val="22"/>
              </w:rPr>
              <w:fldChar w:fldCharType="separate"/>
            </w:r>
            <w:r w:rsidR="000C6207" w:rsidRPr="000C6207">
              <w:rPr>
                <w:rFonts w:ascii="Arial" w:hAnsi="Arial" w:cs="Arial"/>
                <w:b w:val="0"/>
                <w:bCs w:val="0"/>
                <w:noProof/>
                <w:webHidden/>
                <w:sz w:val="22"/>
              </w:rPr>
              <w:t>3</w:t>
            </w:r>
            <w:r w:rsidR="00F054BD" w:rsidRPr="000C6207">
              <w:rPr>
                <w:rFonts w:ascii="Arial" w:hAnsi="Arial" w:cs="Arial"/>
                <w:b w:val="0"/>
                <w:bCs w:val="0"/>
                <w:noProof/>
                <w:webHidden/>
                <w:sz w:val="22"/>
              </w:rPr>
              <w:fldChar w:fldCharType="end"/>
            </w:r>
          </w:hyperlink>
        </w:p>
        <w:p w14:paraId="6E940999" w14:textId="4C6D6B30" w:rsidR="00F054BD" w:rsidRPr="000C6207" w:rsidRDefault="00F054BD">
          <w:pPr>
            <w:pStyle w:val="TOC2"/>
            <w:tabs>
              <w:tab w:val="right" w:leader="dot" w:pos="9016"/>
            </w:tabs>
            <w:rPr>
              <w:rFonts w:ascii="Arial" w:hAnsi="Arial" w:cs="Arial"/>
              <w:b w:val="0"/>
              <w:bCs w:val="0"/>
              <w:noProof/>
              <w:sz w:val="22"/>
              <w:lang w:eastAsia="en-GB"/>
            </w:rPr>
          </w:pPr>
          <w:hyperlink w:anchor="_Toc227142111" w:history="1">
            <w:r w:rsidRPr="000C6207">
              <w:rPr>
                <w:rStyle w:val="Hyperlink"/>
                <w:rFonts w:ascii="Arial" w:hAnsi="Arial" w:cs="Arial"/>
                <w:b w:val="0"/>
                <w:bCs w:val="0"/>
                <w:noProof/>
                <w:sz w:val="22"/>
              </w:rPr>
              <w:t>2. Care Home Manager in Health and Social Care Field</w:t>
            </w:r>
            <w:r w:rsidRPr="000C6207">
              <w:rPr>
                <w:rFonts w:ascii="Arial" w:hAnsi="Arial" w:cs="Arial"/>
                <w:b w:val="0"/>
                <w:bCs w:val="0"/>
                <w:noProof/>
                <w:webHidden/>
                <w:sz w:val="22"/>
              </w:rPr>
              <w:tab/>
            </w:r>
            <w:r w:rsidRPr="000C6207">
              <w:rPr>
                <w:rFonts w:ascii="Arial" w:hAnsi="Arial" w:cs="Arial"/>
                <w:b w:val="0"/>
                <w:bCs w:val="0"/>
                <w:noProof/>
                <w:webHidden/>
                <w:sz w:val="22"/>
              </w:rPr>
              <w:fldChar w:fldCharType="begin"/>
            </w:r>
            <w:r w:rsidRPr="000C6207">
              <w:rPr>
                <w:rFonts w:ascii="Arial" w:hAnsi="Arial" w:cs="Arial"/>
                <w:b w:val="0"/>
                <w:bCs w:val="0"/>
                <w:noProof/>
                <w:webHidden/>
                <w:sz w:val="22"/>
              </w:rPr>
              <w:instrText xml:space="preserve"> PAGEREF _Toc227142111 \h </w:instrText>
            </w:r>
            <w:r w:rsidRPr="000C6207">
              <w:rPr>
                <w:rFonts w:ascii="Arial" w:hAnsi="Arial" w:cs="Arial"/>
                <w:b w:val="0"/>
                <w:bCs w:val="0"/>
                <w:noProof/>
                <w:webHidden/>
                <w:sz w:val="22"/>
              </w:rPr>
            </w:r>
            <w:r w:rsidRPr="000C6207">
              <w:rPr>
                <w:rFonts w:ascii="Arial" w:hAnsi="Arial" w:cs="Arial"/>
                <w:b w:val="0"/>
                <w:bCs w:val="0"/>
                <w:noProof/>
                <w:webHidden/>
                <w:sz w:val="22"/>
              </w:rPr>
              <w:fldChar w:fldCharType="separate"/>
            </w:r>
            <w:r w:rsidR="000C6207" w:rsidRPr="000C6207">
              <w:rPr>
                <w:rFonts w:ascii="Arial" w:hAnsi="Arial" w:cs="Arial"/>
                <w:b w:val="0"/>
                <w:bCs w:val="0"/>
                <w:noProof/>
                <w:webHidden/>
                <w:sz w:val="22"/>
              </w:rPr>
              <w:t>3</w:t>
            </w:r>
            <w:r w:rsidRPr="000C6207">
              <w:rPr>
                <w:rFonts w:ascii="Arial" w:hAnsi="Arial" w:cs="Arial"/>
                <w:b w:val="0"/>
                <w:bCs w:val="0"/>
                <w:noProof/>
                <w:webHidden/>
                <w:sz w:val="22"/>
              </w:rPr>
              <w:fldChar w:fldCharType="end"/>
            </w:r>
          </w:hyperlink>
        </w:p>
        <w:p w14:paraId="40411E2E" w14:textId="7B00FEEE" w:rsidR="00F054BD" w:rsidRPr="000C6207" w:rsidRDefault="00F054BD">
          <w:pPr>
            <w:pStyle w:val="TOC2"/>
            <w:tabs>
              <w:tab w:val="right" w:leader="dot" w:pos="9016"/>
            </w:tabs>
            <w:rPr>
              <w:rFonts w:ascii="Arial" w:hAnsi="Arial" w:cs="Arial"/>
              <w:b w:val="0"/>
              <w:bCs w:val="0"/>
              <w:noProof/>
              <w:sz w:val="22"/>
              <w:lang w:eastAsia="en-GB"/>
            </w:rPr>
          </w:pPr>
          <w:hyperlink w:anchor="_Toc227142112" w:history="1">
            <w:r w:rsidRPr="000C6207">
              <w:rPr>
                <w:rStyle w:val="Hyperlink"/>
                <w:rFonts w:ascii="Arial" w:hAnsi="Arial" w:cs="Arial"/>
                <w:b w:val="0"/>
                <w:bCs w:val="0"/>
                <w:noProof/>
                <w:sz w:val="22"/>
              </w:rPr>
              <w:t>2.1 Care Home Manager Description</w:t>
            </w:r>
            <w:r w:rsidRPr="000C6207">
              <w:rPr>
                <w:rFonts w:ascii="Arial" w:hAnsi="Arial" w:cs="Arial"/>
                <w:b w:val="0"/>
                <w:bCs w:val="0"/>
                <w:noProof/>
                <w:webHidden/>
                <w:sz w:val="22"/>
              </w:rPr>
              <w:tab/>
            </w:r>
            <w:r w:rsidRPr="000C6207">
              <w:rPr>
                <w:rFonts w:ascii="Arial" w:hAnsi="Arial" w:cs="Arial"/>
                <w:b w:val="0"/>
                <w:bCs w:val="0"/>
                <w:noProof/>
                <w:webHidden/>
                <w:sz w:val="22"/>
              </w:rPr>
              <w:fldChar w:fldCharType="begin"/>
            </w:r>
            <w:r w:rsidRPr="000C6207">
              <w:rPr>
                <w:rFonts w:ascii="Arial" w:hAnsi="Arial" w:cs="Arial"/>
                <w:b w:val="0"/>
                <w:bCs w:val="0"/>
                <w:noProof/>
                <w:webHidden/>
                <w:sz w:val="22"/>
              </w:rPr>
              <w:instrText xml:space="preserve"> PAGEREF _Toc227142112 \h </w:instrText>
            </w:r>
            <w:r w:rsidRPr="000C6207">
              <w:rPr>
                <w:rFonts w:ascii="Arial" w:hAnsi="Arial" w:cs="Arial"/>
                <w:b w:val="0"/>
                <w:bCs w:val="0"/>
                <w:noProof/>
                <w:webHidden/>
                <w:sz w:val="22"/>
              </w:rPr>
            </w:r>
            <w:r w:rsidRPr="000C6207">
              <w:rPr>
                <w:rFonts w:ascii="Arial" w:hAnsi="Arial" w:cs="Arial"/>
                <w:b w:val="0"/>
                <w:bCs w:val="0"/>
                <w:noProof/>
                <w:webHidden/>
                <w:sz w:val="22"/>
              </w:rPr>
              <w:fldChar w:fldCharType="separate"/>
            </w:r>
            <w:r w:rsidR="000C6207" w:rsidRPr="000C6207">
              <w:rPr>
                <w:rFonts w:ascii="Arial" w:hAnsi="Arial" w:cs="Arial"/>
                <w:b w:val="0"/>
                <w:bCs w:val="0"/>
                <w:noProof/>
                <w:webHidden/>
                <w:sz w:val="22"/>
              </w:rPr>
              <w:t>3</w:t>
            </w:r>
            <w:r w:rsidRPr="000C6207">
              <w:rPr>
                <w:rFonts w:ascii="Arial" w:hAnsi="Arial" w:cs="Arial"/>
                <w:b w:val="0"/>
                <w:bCs w:val="0"/>
                <w:noProof/>
                <w:webHidden/>
                <w:sz w:val="22"/>
              </w:rPr>
              <w:fldChar w:fldCharType="end"/>
            </w:r>
          </w:hyperlink>
        </w:p>
        <w:p w14:paraId="1D2F9E42" w14:textId="1DBB3FF4" w:rsidR="00F054BD" w:rsidRPr="000C6207" w:rsidRDefault="00F054BD">
          <w:pPr>
            <w:pStyle w:val="TOC2"/>
            <w:tabs>
              <w:tab w:val="right" w:leader="dot" w:pos="9016"/>
            </w:tabs>
            <w:rPr>
              <w:rFonts w:ascii="Arial" w:hAnsi="Arial" w:cs="Arial"/>
              <w:b w:val="0"/>
              <w:bCs w:val="0"/>
              <w:noProof/>
              <w:sz w:val="22"/>
              <w:lang w:eastAsia="en-GB"/>
            </w:rPr>
          </w:pPr>
          <w:hyperlink w:anchor="_Toc227142113" w:history="1">
            <w:r w:rsidRPr="000C6207">
              <w:rPr>
                <w:rStyle w:val="Hyperlink"/>
                <w:rFonts w:ascii="Arial" w:hAnsi="Arial" w:cs="Arial"/>
                <w:b w:val="0"/>
                <w:bCs w:val="0"/>
                <w:noProof/>
                <w:sz w:val="22"/>
              </w:rPr>
              <w:t>2.2 Most Significant Skills</w:t>
            </w:r>
            <w:r w:rsidRPr="000C6207">
              <w:rPr>
                <w:rFonts w:ascii="Arial" w:hAnsi="Arial" w:cs="Arial"/>
                <w:b w:val="0"/>
                <w:bCs w:val="0"/>
                <w:noProof/>
                <w:webHidden/>
                <w:sz w:val="22"/>
              </w:rPr>
              <w:tab/>
            </w:r>
            <w:r w:rsidRPr="000C6207">
              <w:rPr>
                <w:rFonts w:ascii="Arial" w:hAnsi="Arial" w:cs="Arial"/>
                <w:b w:val="0"/>
                <w:bCs w:val="0"/>
                <w:noProof/>
                <w:webHidden/>
                <w:sz w:val="22"/>
              </w:rPr>
              <w:fldChar w:fldCharType="begin"/>
            </w:r>
            <w:r w:rsidRPr="000C6207">
              <w:rPr>
                <w:rFonts w:ascii="Arial" w:hAnsi="Arial" w:cs="Arial"/>
                <w:b w:val="0"/>
                <w:bCs w:val="0"/>
                <w:noProof/>
                <w:webHidden/>
                <w:sz w:val="22"/>
              </w:rPr>
              <w:instrText xml:space="preserve"> PAGEREF _Toc227142113 \h </w:instrText>
            </w:r>
            <w:r w:rsidRPr="000C6207">
              <w:rPr>
                <w:rFonts w:ascii="Arial" w:hAnsi="Arial" w:cs="Arial"/>
                <w:b w:val="0"/>
                <w:bCs w:val="0"/>
                <w:noProof/>
                <w:webHidden/>
                <w:sz w:val="22"/>
              </w:rPr>
            </w:r>
            <w:r w:rsidRPr="000C6207">
              <w:rPr>
                <w:rFonts w:ascii="Arial" w:hAnsi="Arial" w:cs="Arial"/>
                <w:b w:val="0"/>
                <w:bCs w:val="0"/>
                <w:noProof/>
                <w:webHidden/>
                <w:sz w:val="22"/>
              </w:rPr>
              <w:fldChar w:fldCharType="separate"/>
            </w:r>
            <w:r w:rsidR="000C6207" w:rsidRPr="000C6207">
              <w:rPr>
                <w:rFonts w:ascii="Arial" w:hAnsi="Arial" w:cs="Arial"/>
                <w:b w:val="0"/>
                <w:bCs w:val="0"/>
                <w:noProof/>
                <w:webHidden/>
                <w:sz w:val="22"/>
              </w:rPr>
              <w:t>3</w:t>
            </w:r>
            <w:r w:rsidRPr="000C6207">
              <w:rPr>
                <w:rFonts w:ascii="Arial" w:hAnsi="Arial" w:cs="Arial"/>
                <w:b w:val="0"/>
                <w:bCs w:val="0"/>
                <w:noProof/>
                <w:webHidden/>
                <w:sz w:val="22"/>
              </w:rPr>
              <w:fldChar w:fldCharType="end"/>
            </w:r>
          </w:hyperlink>
        </w:p>
        <w:p w14:paraId="46D711C2" w14:textId="35C99B06" w:rsidR="00F054BD" w:rsidRPr="000C6207" w:rsidRDefault="00F054BD">
          <w:pPr>
            <w:pStyle w:val="TOC2"/>
            <w:tabs>
              <w:tab w:val="right" w:leader="dot" w:pos="9016"/>
            </w:tabs>
            <w:rPr>
              <w:rFonts w:ascii="Arial" w:hAnsi="Arial" w:cs="Arial"/>
              <w:b w:val="0"/>
              <w:bCs w:val="0"/>
              <w:noProof/>
              <w:sz w:val="22"/>
              <w:lang w:eastAsia="en-GB"/>
            </w:rPr>
          </w:pPr>
          <w:hyperlink w:anchor="_Toc227142114" w:history="1">
            <w:r w:rsidRPr="000C6207">
              <w:rPr>
                <w:rStyle w:val="Hyperlink"/>
                <w:rFonts w:ascii="Arial" w:hAnsi="Arial" w:cs="Arial"/>
                <w:b w:val="0"/>
                <w:bCs w:val="0"/>
                <w:noProof/>
                <w:sz w:val="22"/>
              </w:rPr>
              <w:t>3. Care Home Manager Strategies Skills</w:t>
            </w:r>
            <w:r w:rsidRPr="000C6207">
              <w:rPr>
                <w:rFonts w:ascii="Arial" w:hAnsi="Arial" w:cs="Arial"/>
                <w:b w:val="0"/>
                <w:bCs w:val="0"/>
                <w:noProof/>
                <w:webHidden/>
                <w:sz w:val="22"/>
              </w:rPr>
              <w:tab/>
            </w:r>
            <w:r w:rsidRPr="000C6207">
              <w:rPr>
                <w:rFonts w:ascii="Arial" w:hAnsi="Arial" w:cs="Arial"/>
                <w:b w:val="0"/>
                <w:bCs w:val="0"/>
                <w:noProof/>
                <w:webHidden/>
                <w:sz w:val="22"/>
              </w:rPr>
              <w:fldChar w:fldCharType="begin"/>
            </w:r>
            <w:r w:rsidRPr="000C6207">
              <w:rPr>
                <w:rFonts w:ascii="Arial" w:hAnsi="Arial" w:cs="Arial"/>
                <w:b w:val="0"/>
                <w:bCs w:val="0"/>
                <w:noProof/>
                <w:webHidden/>
                <w:sz w:val="22"/>
              </w:rPr>
              <w:instrText xml:space="preserve"> PAGEREF _Toc227142114 \h </w:instrText>
            </w:r>
            <w:r w:rsidRPr="000C6207">
              <w:rPr>
                <w:rFonts w:ascii="Arial" w:hAnsi="Arial" w:cs="Arial"/>
                <w:b w:val="0"/>
                <w:bCs w:val="0"/>
                <w:noProof/>
                <w:webHidden/>
                <w:sz w:val="22"/>
              </w:rPr>
            </w:r>
            <w:r w:rsidRPr="000C6207">
              <w:rPr>
                <w:rFonts w:ascii="Arial" w:hAnsi="Arial" w:cs="Arial"/>
                <w:b w:val="0"/>
                <w:bCs w:val="0"/>
                <w:noProof/>
                <w:webHidden/>
                <w:sz w:val="22"/>
              </w:rPr>
              <w:fldChar w:fldCharType="separate"/>
            </w:r>
            <w:r w:rsidR="000C6207" w:rsidRPr="000C6207">
              <w:rPr>
                <w:rFonts w:ascii="Arial" w:hAnsi="Arial" w:cs="Arial"/>
                <w:b w:val="0"/>
                <w:bCs w:val="0"/>
                <w:noProof/>
                <w:webHidden/>
                <w:sz w:val="22"/>
              </w:rPr>
              <w:t>4</w:t>
            </w:r>
            <w:r w:rsidRPr="000C6207">
              <w:rPr>
                <w:rFonts w:ascii="Arial" w:hAnsi="Arial" w:cs="Arial"/>
                <w:b w:val="0"/>
                <w:bCs w:val="0"/>
                <w:noProof/>
                <w:webHidden/>
                <w:sz w:val="22"/>
              </w:rPr>
              <w:fldChar w:fldCharType="end"/>
            </w:r>
          </w:hyperlink>
        </w:p>
        <w:p w14:paraId="43D119C4" w14:textId="65D1461B" w:rsidR="00F054BD" w:rsidRPr="000C6207" w:rsidRDefault="00F054BD">
          <w:pPr>
            <w:pStyle w:val="TOC2"/>
            <w:tabs>
              <w:tab w:val="right" w:leader="dot" w:pos="9016"/>
            </w:tabs>
            <w:rPr>
              <w:rFonts w:ascii="Arial" w:hAnsi="Arial" w:cs="Arial"/>
              <w:b w:val="0"/>
              <w:bCs w:val="0"/>
              <w:noProof/>
              <w:sz w:val="22"/>
              <w:lang w:eastAsia="en-GB"/>
            </w:rPr>
          </w:pPr>
          <w:hyperlink w:anchor="_Toc227142115" w:history="1">
            <w:r w:rsidRPr="000C6207">
              <w:rPr>
                <w:rStyle w:val="Hyperlink"/>
                <w:rFonts w:ascii="Arial" w:hAnsi="Arial" w:cs="Arial"/>
                <w:b w:val="0"/>
                <w:bCs w:val="0"/>
                <w:noProof/>
                <w:sz w:val="22"/>
              </w:rPr>
              <w:t>3.1 Improving the Skills of Care Home Manager</w:t>
            </w:r>
            <w:r w:rsidRPr="000C6207">
              <w:rPr>
                <w:rFonts w:ascii="Arial" w:hAnsi="Arial" w:cs="Arial"/>
                <w:b w:val="0"/>
                <w:bCs w:val="0"/>
                <w:noProof/>
                <w:webHidden/>
                <w:sz w:val="22"/>
              </w:rPr>
              <w:tab/>
            </w:r>
            <w:r w:rsidRPr="000C6207">
              <w:rPr>
                <w:rFonts w:ascii="Arial" w:hAnsi="Arial" w:cs="Arial"/>
                <w:b w:val="0"/>
                <w:bCs w:val="0"/>
                <w:noProof/>
                <w:webHidden/>
                <w:sz w:val="22"/>
              </w:rPr>
              <w:fldChar w:fldCharType="begin"/>
            </w:r>
            <w:r w:rsidRPr="000C6207">
              <w:rPr>
                <w:rFonts w:ascii="Arial" w:hAnsi="Arial" w:cs="Arial"/>
                <w:b w:val="0"/>
                <w:bCs w:val="0"/>
                <w:noProof/>
                <w:webHidden/>
                <w:sz w:val="22"/>
              </w:rPr>
              <w:instrText xml:space="preserve"> PAGEREF _Toc227142115 \h </w:instrText>
            </w:r>
            <w:r w:rsidRPr="000C6207">
              <w:rPr>
                <w:rFonts w:ascii="Arial" w:hAnsi="Arial" w:cs="Arial"/>
                <w:b w:val="0"/>
                <w:bCs w:val="0"/>
                <w:noProof/>
                <w:webHidden/>
                <w:sz w:val="22"/>
              </w:rPr>
            </w:r>
            <w:r w:rsidRPr="000C6207">
              <w:rPr>
                <w:rFonts w:ascii="Arial" w:hAnsi="Arial" w:cs="Arial"/>
                <w:b w:val="0"/>
                <w:bCs w:val="0"/>
                <w:noProof/>
                <w:webHidden/>
                <w:sz w:val="22"/>
              </w:rPr>
              <w:fldChar w:fldCharType="separate"/>
            </w:r>
            <w:r w:rsidR="000C6207" w:rsidRPr="000C6207">
              <w:rPr>
                <w:rFonts w:ascii="Arial" w:hAnsi="Arial" w:cs="Arial"/>
                <w:b w:val="0"/>
                <w:bCs w:val="0"/>
                <w:noProof/>
                <w:webHidden/>
                <w:sz w:val="22"/>
              </w:rPr>
              <w:t>4</w:t>
            </w:r>
            <w:r w:rsidRPr="000C6207">
              <w:rPr>
                <w:rFonts w:ascii="Arial" w:hAnsi="Arial" w:cs="Arial"/>
                <w:b w:val="0"/>
                <w:bCs w:val="0"/>
                <w:noProof/>
                <w:webHidden/>
                <w:sz w:val="22"/>
              </w:rPr>
              <w:fldChar w:fldCharType="end"/>
            </w:r>
          </w:hyperlink>
        </w:p>
        <w:p w14:paraId="47D64952" w14:textId="79792158" w:rsidR="00F054BD" w:rsidRPr="000C6207" w:rsidRDefault="00F054BD">
          <w:pPr>
            <w:pStyle w:val="TOC2"/>
            <w:tabs>
              <w:tab w:val="right" w:leader="dot" w:pos="9016"/>
            </w:tabs>
            <w:rPr>
              <w:rFonts w:ascii="Arial" w:hAnsi="Arial" w:cs="Arial"/>
              <w:b w:val="0"/>
              <w:bCs w:val="0"/>
              <w:noProof/>
              <w:sz w:val="22"/>
              <w:lang w:eastAsia="en-GB"/>
            </w:rPr>
          </w:pPr>
          <w:hyperlink w:anchor="_Toc227142116" w:history="1">
            <w:r w:rsidRPr="000C6207">
              <w:rPr>
                <w:rStyle w:val="Hyperlink"/>
                <w:rFonts w:ascii="Arial" w:hAnsi="Arial" w:cs="Arial"/>
                <w:b w:val="0"/>
                <w:bCs w:val="0"/>
                <w:noProof/>
                <w:sz w:val="22"/>
              </w:rPr>
              <w:t>4. Conclusion</w:t>
            </w:r>
            <w:r w:rsidRPr="000C6207">
              <w:rPr>
                <w:rFonts w:ascii="Arial" w:hAnsi="Arial" w:cs="Arial"/>
                <w:b w:val="0"/>
                <w:bCs w:val="0"/>
                <w:noProof/>
                <w:webHidden/>
                <w:sz w:val="22"/>
              </w:rPr>
              <w:tab/>
            </w:r>
            <w:r w:rsidRPr="000C6207">
              <w:rPr>
                <w:rFonts w:ascii="Arial" w:hAnsi="Arial" w:cs="Arial"/>
                <w:b w:val="0"/>
                <w:bCs w:val="0"/>
                <w:noProof/>
                <w:webHidden/>
                <w:sz w:val="22"/>
              </w:rPr>
              <w:fldChar w:fldCharType="begin"/>
            </w:r>
            <w:r w:rsidRPr="000C6207">
              <w:rPr>
                <w:rFonts w:ascii="Arial" w:hAnsi="Arial" w:cs="Arial"/>
                <w:b w:val="0"/>
                <w:bCs w:val="0"/>
                <w:noProof/>
                <w:webHidden/>
                <w:sz w:val="22"/>
              </w:rPr>
              <w:instrText xml:space="preserve"> PAGEREF _Toc227142116 \h </w:instrText>
            </w:r>
            <w:r w:rsidRPr="000C6207">
              <w:rPr>
                <w:rFonts w:ascii="Arial" w:hAnsi="Arial" w:cs="Arial"/>
                <w:b w:val="0"/>
                <w:bCs w:val="0"/>
                <w:noProof/>
                <w:webHidden/>
                <w:sz w:val="22"/>
              </w:rPr>
            </w:r>
            <w:r w:rsidRPr="000C6207">
              <w:rPr>
                <w:rFonts w:ascii="Arial" w:hAnsi="Arial" w:cs="Arial"/>
                <w:b w:val="0"/>
                <w:bCs w:val="0"/>
                <w:noProof/>
                <w:webHidden/>
                <w:sz w:val="22"/>
              </w:rPr>
              <w:fldChar w:fldCharType="separate"/>
            </w:r>
            <w:r w:rsidR="000C6207" w:rsidRPr="000C6207">
              <w:rPr>
                <w:rFonts w:ascii="Arial" w:hAnsi="Arial" w:cs="Arial"/>
                <w:b w:val="0"/>
                <w:bCs w:val="0"/>
                <w:noProof/>
                <w:webHidden/>
                <w:sz w:val="22"/>
              </w:rPr>
              <w:t>5</w:t>
            </w:r>
            <w:r w:rsidRPr="000C6207">
              <w:rPr>
                <w:rFonts w:ascii="Arial" w:hAnsi="Arial" w:cs="Arial"/>
                <w:b w:val="0"/>
                <w:bCs w:val="0"/>
                <w:noProof/>
                <w:webHidden/>
                <w:sz w:val="22"/>
              </w:rPr>
              <w:fldChar w:fldCharType="end"/>
            </w:r>
          </w:hyperlink>
        </w:p>
        <w:p w14:paraId="02C7B5D2" w14:textId="284F85D7" w:rsidR="00F054BD" w:rsidRPr="000C6207" w:rsidRDefault="00F054BD">
          <w:pPr>
            <w:pStyle w:val="TOC2"/>
            <w:tabs>
              <w:tab w:val="right" w:leader="dot" w:pos="9016"/>
            </w:tabs>
            <w:rPr>
              <w:rFonts w:ascii="Arial" w:hAnsi="Arial" w:cs="Arial"/>
              <w:b w:val="0"/>
              <w:bCs w:val="0"/>
              <w:noProof/>
              <w:sz w:val="22"/>
              <w:lang w:eastAsia="en-GB"/>
            </w:rPr>
          </w:pPr>
          <w:hyperlink w:anchor="_Toc227142117" w:history="1">
            <w:r w:rsidRPr="000C6207">
              <w:rPr>
                <w:rStyle w:val="Hyperlink"/>
                <w:rFonts w:ascii="Arial" w:hAnsi="Arial" w:cs="Arial"/>
                <w:b w:val="0"/>
                <w:bCs w:val="0"/>
                <w:noProof/>
                <w:sz w:val="22"/>
              </w:rPr>
              <w:t>5</w:t>
            </w:r>
            <w:r w:rsidR="00F26186">
              <w:rPr>
                <w:rStyle w:val="Hyperlink"/>
                <w:rFonts w:ascii="Arial" w:hAnsi="Arial" w:cs="Arial"/>
                <w:b w:val="0"/>
                <w:bCs w:val="0"/>
                <w:noProof/>
                <w:sz w:val="22"/>
              </w:rPr>
              <w:t>.</w:t>
            </w:r>
            <w:r w:rsidRPr="000C6207">
              <w:rPr>
                <w:rStyle w:val="Hyperlink"/>
                <w:rFonts w:ascii="Arial" w:hAnsi="Arial" w:cs="Arial"/>
                <w:b w:val="0"/>
                <w:bCs w:val="0"/>
                <w:noProof/>
                <w:sz w:val="22"/>
              </w:rPr>
              <w:t xml:space="preserve"> Reference List</w:t>
            </w:r>
            <w:r w:rsidRPr="000C6207">
              <w:rPr>
                <w:rFonts w:ascii="Arial" w:hAnsi="Arial" w:cs="Arial"/>
                <w:b w:val="0"/>
                <w:bCs w:val="0"/>
                <w:noProof/>
                <w:webHidden/>
                <w:sz w:val="22"/>
              </w:rPr>
              <w:tab/>
            </w:r>
            <w:r w:rsidRPr="000C6207">
              <w:rPr>
                <w:rFonts w:ascii="Arial" w:hAnsi="Arial" w:cs="Arial"/>
                <w:b w:val="0"/>
                <w:bCs w:val="0"/>
                <w:noProof/>
                <w:webHidden/>
                <w:sz w:val="22"/>
              </w:rPr>
              <w:fldChar w:fldCharType="begin"/>
            </w:r>
            <w:r w:rsidRPr="000C6207">
              <w:rPr>
                <w:rFonts w:ascii="Arial" w:hAnsi="Arial" w:cs="Arial"/>
                <w:b w:val="0"/>
                <w:bCs w:val="0"/>
                <w:noProof/>
                <w:webHidden/>
                <w:sz w:val="22"/>
              </w:rPr>
              <w:instrText xml:space="preserve"> PAGEREF _Toc227142117 \h </w:instrText>
            </w:r>
            <w:r w:rsidRPr="000C6207">
              <w:rPr>
                <w:rFonts w:ascii="Arial" w:hAnsi="Arial" w:cs="Arial"/>
                <w:b w:val="0"/>
                <w:bCs w:val="0"/>
                <w:noProof/>
                <w:webHidden/>
                <w:sz w:val="22"/>
              </w:rPr>
            </w:r>
            <w:r w:rsidRPr="000C6207">
              <w:rPr>
                <w:rFonts w:ascii="Arial" w:hAnsi="Arial" w:cs="Arial"/>
                <w:b w:val="0"/>
                <w:bCs w:val="0"/>
                <w:noProof/>
                <w:webHidden/>
                <w:sz w:val="22"/>
              </w:rPr>
              <w:fldChar w:fldCharType="separate"/>
            </w:r>
            <w:r w:rsidR="000C6207" w:rsidRPr="000C6207">
              <w:rPr>
                <w:rFonts w:ascii="Arial" w:hAnsi="Arial" w:cs="Arial"/>
                <w:b w:val="0"/>
                <w:bCs w:val="0"/>
                <w:noProof/>
                <w:webHidden/>
                <w:sz w:val="22"/>
              </w:rPr>
              <w:t>6</w:t>
            </w:r>
            <w:r w:rsidRPr="000C6207">
              <w:rPr>
                <w:rFonts w:ascii="Arial" w:hAnsi="Arial" w:cs="Arial"/>
                <w:b w:val="0"/>
                <w:bCs w:val="0"/>
                <w:noProof/>
                <w:webHidden/>
                <w:sz w:val="22"/>
              </w:rPr>
              <w:fldChar w:fldCharType="end"/>
            </w:r>
          </w:hyperlink>
        </w:p>
        <w:p w14:paraId="2F2A1EA8" w14:textId="4296E366" w:rsidR="0156E134" w:rsidRPr="000C6207" w:rsidRDefault="0156E134" w:rsidP="0156E134">
          <w:pPr>
            <w:pStyle w:val="TOC2"/>
            <w:tabs>
              <w:tab w:val="right" w:leader="dot" w:pos="9015"/>
            </w:tabs>
            <w:rPr>
              <w:rStyle w:val="Hyperlink"/>
              <w:rFonts w:ascii="Arial" w:hAnsi="Arial" w:cs="Arial"/>
              <w:b w:val="0"/>
              <w:bCs w:val="0"/>
              <w:sz w:val="22"/>
            </w:rPr>
          </w:pPr>
          <w:r w:rsidRPr="000C6207">
            <w:rPr>
              <w:rFonts w:ascii="Arial" w:hAnsi="Arial" w:cs="Arial"/>
              <w:b w:val="0"/>
              <w:bCs w:val="0"/>
              <w:sz w:val="22"/>
            </w:rPr>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420A80FA" w:rsidR="002E71BA" w:rsidRPr="00242974" w:rsidRDefault="002E71BA">
      <w:pPr>
        <w:rPr>
          <w:b/>
          <w:bCs/>
          <w:sz w:val="21"/>
          <w:szCs w:val="21"/>
        </w:rPr>
      </w:pPr>
    </w:p>
    <w:p w14:paraId="7E817B09" w14:textId="2BA33EDB" w:rsidR="00A035CD" w:rsidRPr="002F106A" w:rsidRDefault="00AA77C8" w:rsidP="00FD6C7E">
      <w:pPr>
        <w:pStyle w:val="Heading2"/>
        <w:spacing w:line="360" w:lineRule="auto"/>
        <w:rPr>
          <w:rFonts w:ascii="Arial" w:hAnsi="Arial" w:cs="Arial"/>
          <w:color w:val="4472C4" w:themeColor="accent1"/>
          <w:sz w:val="22"/>
          <w:szCs w:val="22"/>
        </w:rPr>
      </w:pPr>
      <w:bookmarkStart w:id="0" w:name="_Toc227142110"/>
      <w:r w:rsidRPr="002F106A">
        <w:rPr>
          <w:rFonts w:ascii="Arial" w:hAnsi="Arial" w:cs="Arial"/>
          <w:color w:val="4471C4"/>
          <w:sz w:val="22"/>
          <w:szCs w:val="22"/>
        </w:rPr>
        <w:lastRenderedPageBreak/>
        <w:t>1</w:t>
      </w:r>
      <w:r w:rsidR="00FD6C7E">
        <w:rPr>
          <w:rFonts w:ascii="Arial" w:hAnsi="Arial" w:cs="Arial"/>
          <w:color w:val="4471C4"/>
          <w:sz w:val="22"/>
          <w:szCs w:val="22"/>
        </w:rPr>
        <w:t>.</w:t>
      </w:r>
      <w:r w:rsidR="00500295" w:rsidRPr="002F106A">
        <w:rPr>
          <w:rFonts w:ascii="Arial" w:hAnsi="Arial" w:cs="Arial"/>
          <w:color w:val="4471C4"/>
          <w:sz w:val="22"/>
          <w:szCs w:val="22"/>
        </w:rPr>
        <w:t xml:space="preserve"> </w:t>
      </w:r>
      <w:r w:rsidR="00A035CD" w:rsidRPr="002F106A">
        <w:rPr>
          <w:rFonts w:ascii="Arial" w:hAnsi="Arial" w:cs="Arial"/>
          <w:color w:val="4471C4"/>
          <w:sz w:val="22"/>
          <w:szCs w:val="22"/>
        </w:rPr>
        <w:t>Introduction</w:t>
      </w:r>
      <w:bookmarkEnd w:id="0"/>
    </w:p>
    <w:p w14:paraId="27E83826" w14:textId="5393C6F8" w:rsidR="00017E3E" w:rsidRPr="00037DAD" w:rsidRDefault="00A94F82" w:rsidP="00FD6C7E">
      <w:pPr>
        <w:spacing w:after="0" w:line="360" w:lineRule="auto"/>
        <w:rPr>
          <w:rFonts w:ascii="Arial" w:hAnsi="Arial" w:cs="Arial"/>
          <w:sz w:val="22"/>
        </w:rPr>
      </w:pPr>
      <w:r w:rsidRPr="00037DAD">
        <w:rPr>
          <w:rFonts w:ascii="Arial" w:hAnsi="Arial" w:cs="Arial"/>
          <w:sz w:val="22"/>
        </w:rPr>
        <w:t>A Care Home Manager maintains the safety and well-being of individuals in society. Health and Social Care services are essential for supporting individuals who require assistance with daily living, particularly the elderly and vulnerable. They have also developed to focus more on person-centred care, and the Care Quality Commission (CQC) has policies and regulations to ensure that services meet the required standard of safety and quality. This report will explore the role of a Care Home Manager, including the main duties and three significant skills required and finally, the outline strategies can be used to improve these skills in practice.</w:t>
      </w:r>
    </w:p>
    <w:p w14:paraId="5DA8B8D0" w14:textId="77777777" w:rsidR="00C6240C" w:rsidRDefault="00C6240C" w:rsidP="00037DAD">
      <w:pPr>
        <w:pStyle w:val="Heading2"/>
        <w:spacing w:line="360" w:lineRule="auto"/>
        <w:rPr>
          <w:rFonts w:ascii="Arial" w:hAnsi="Arial" w:cs="Arial"/>
          <w:color w:val="4471C4"/>
          <w:sz w:val="22"/>
          <w:szCs w:val="22"/>
        </w:rPr>
      </w:pPr>
      <w:bookmarkStart w:id="1" w:name="_Toc227142111"/>
    </w:p>
    <w:p w14:paraId="64F36E68" w14:textId="11B16628" w:rsidR="3C659699" w:rsidRPr="008B6D16" w:rsidRDefault="3C659699" w:rsidP="00037DAD">
      <w:pPr>
        <w:pStyle w:val="Heading2"/>
        <w:spacing w:line="360" w:lineRule="auto"/>
        <w:rPr>
          <w:rFonts w:ascii="Arial" w:hAnsi="Arial" w:cs="Arial"/>
          <w:color w:val="4472C4" w:themeColor="accent1"/>
          <w:sz w:val="22"/>
          <w:szCs w:val="22"/>
        </w:rPr>
      </w:pPr>
      <w:r w:rsidRPr="008B6D16">
        <w:rPr>
          <w:rFonts w:ascii="Arial" w:hAnsi="Arial" w:cs="Arial"/>
          <w:color w:val="4471C4"/>
          <w:sz w:val="22"/>
          <w:szCs w:val="22"/>
        </w:rPr>
        <w:t>2</w:t>
      </w:r>
      <w:r w:rsidR="00A72112" w:rsidRPr="008B6D16">
        <w:rPr>
          <w:rFonts w:ascii="Arial" w:hAnsi="Arial" w:cs="Arial"/>
          <w:color w:val="4471C4"/>
          <w:sz w:val="22"/>
          <w:szCs w:val="22"/>
        </w:rPr>
        <w:t>.</w:t>
      </w:r>
      <w:r w:rsidRPr="008B6D16">
        <w:rPr>
          <w:rFonts w:ascii="Arial" w:hAnsi="Arial" w:cs="Arial"/>
          <w:color w:val="4471C4"/>
          <w:sz w:val="22"/>
          <w:szCs w:val="22"/>
        </w:rPr>
        <w:t xml:space="preserve"> </w:t>
      </w:r>
      <w:r w:rsidR="00F12493" w:rsidRPr="008B6D16">
        <w:rPr>
          <w:rFonts w:ascii="Arial" w:hAnsi="Arial" w:cs="Arial"/>
          <w:color w:val="4471C4"/>
          <w:sz w:val="22"/>
          <w:szCs w:val="22"/>
        </w:rPr>
        <w:t xml:space="preserve">Care Home Manager </w:t>
      </w:r>
      <w:r w:rsidRPr="008B6D16">
        <w:rPr>
          <w:rFonts w:ascii="Arial" w:hAnsi="Arial" w:cs="Arial"/>
          <w:color w:val="4471C4"/>
          <w:sz w:val="22"/>
          <w:szCs w:val="22"/>
        </w:rPr>
        <w:t>in Health and Social Care Field</w:t>
      </w:r>
      <w:bookmarkEnd w:id="1"/>
    </w:p>
    <w:p w14:paraId="50A9FBC6" w14:textId="5F7BE425" w:rsidR="008B0B22" w:rsidRPr="008B6D16" w:rsidRDefault="5CF7C3DB" w:rsidP="00037DAD">
      <w:pPr>
        <w:pStyle w:val="Heading2"/>
        <w:spacing w:line="360" w:lineRule="auto"/>
        <w:rPr>
          <w:rFonts w:ascii="Arial" w:hAnsi="Arial" w:cs="Arial"/>
          <w:color w:val="4472C4" w:themeColor="accent1"/>
          <w:sz w:val="22"/>
          <w:szCs w:val="22"/>
        </w:rPr>
      </w:pPr>
      <w:bookmarkStart w:id="2" w:name="_Toc227142112"/>
      <w:r w:rsidRPr="008B6D16">
        <w:rPr>
          <w:rFonts w:ascii="Arial" w:hAnsi="Arial" w:cs="Arial"/>
          <w:color w:val="4471C4"/>
          <w:sz w:val="22"/>
          <w:szCs w:val="22"/>
        </w:rPr>
        <w:t>2.1</w:t>
      </w:r>
      <w:r w:rsidR="001A5EBA" w:rsidRPr="008B6D16">
        <w:rPr>
          <w:rFonts w:ascii="Arial" w:hAnsi="Arial" w:cs="Arial"/>
          <w:color w:val="4471C4"/>
          <w:sz w:val="22"/>
          <w:szCs w:val="22"/>
        </w:rPr>
        <w:t xml:space="preserve"> </w:t>
      </w:r>
      <w:r w:rsidR="00F12493" w:rsidRPr="008B6D16">
        <w:rPr>
          <w:rFonts w:ascii="Arial" w:hAnsi="Arial" w:cs="Arial"/>
          <w:color w:val="4471C4"/>
          <w:sz w:val="22"/>
          <w:szCs w:val="22"/>
        </w:rPr>
        <w:t>Care Home Manager</w:t>
      </w:r>
      <w:r w:rsidR="008B0B22" w:rsidRPr="008B6D16">
        <w:rPr>
          <w:rFonts w:ascii="Arial" w:hAnsi="Arial" w:cs="Arial"/>
          <w:color w:val="4471C4"/>
          <w:sz w:val="22"/>
          <w:szCs w:val="22"/>
        </w:rPr>
        <w:t xml:space="preserve"> </w:t>
      </w:r>
      <w:r w:rsidR="001A5EBA" w:rsidRPr="008B6D16">
        <w:rPr>
          <w:rFonts w:ascii="Arial" w:hAnsi="Arial" w:cs="Arial"/>
          <w:color w:val="4471C4"/>
          <w:sz w:val="22"/>
          <w:szCs w:val="22"/>
        </w:rPr>
        <w:t>Description</w:t>
      </w:r>
      <w:bookmarkEnd w:id="2"/>
    </w:p>
    <w:p w14:paraId="1F3DB70A" w14:textId="77777777" w:rsidR="000F3328" w:rsidRPr="00037DAD" w:rsidRDefault="000F3328" w:rsidP="00037DAD">
      <w:pPr>
        <w:pStyle w:val="NormalWeb"/>
        <w:spacing w:before="0" w:beforeAutospacing="0" w:after="0" w:afterAutospacing="0" w:line="360" w:lineRule="auto"/>
        <w:rPr>
          <w:rFonts w:ascii="Arial" w:hAnsi="Arial" w:cs="Arial"/>
          <w:color w:val="0E101A"/>
          <w:sz w:val="22"/>
          <w:szCs w:val="22"/>
        </w:rPr>
      </w:pPr>
      <w:r w:rsidRPr="00037DAD">
        <w:rPr>
          <w:rFonts w:ascii="Arial" w:hAnsi="Arial" w:cs="Arial"/>
          <w:color w:val="0E101A"/>
          <w:sz w:val="22"/>
          <w:szCs w:val="22"/>
        </w:rPr>
        <w:t>The main duties of a Care Home Manager are to ensure that all the needs of the residents are met, including medical support, personal care and emotional well-being. A Care Home Manager also recruits, supervises and trains staff to ensure that they are providing competent, safe care. A Care Home Manager is responsible for maintaining records, managing budgets and ensuring that the home meets regulatory and legal standards (Skills for Care, 2022). A Care Home Manager must ensure the delivery of high-quality care while maintaining financial viability and regulatory compliance. Ensuring that residents receive appropriate care, managing staff and maintaining health and safety regulations. A Care Home Manager works closely with care staff, healthcare professionals, residents, and their families to provide a high standard of care (CQC, 2023).</w:t>
      </w:r>
    </w:p>
    <w:p w14:paraId="1005471D" w14:textId="77777777" w:rsidR="000F3328" w:rsidRPr="00037DAD" w:rsidRDefault="000F3328" w:rsidP="00037DAD">
      <w:pPr>
        <w:pStyle w:val="NormalWeb"/>
        <w:spacing w:before="0" w:beforeAutospacing="0" w:after="0" w:afterAutospacing="0" w:line="360" w:lineRule="auto"/>
        <w:rPr>
          <w:rFonts w:ascii="Arial" w:hAnsi="Arial" w:cs="Arial"/>
          <w:color w:val="0E101A"/>
          <w:sz w:val="22"/>
          <w:szCs w:val="22"/>
        </w:rPr>
      </w:pPr>
    </w:p>
    <w:p w14:paraId="1DA3CB2F" w14:textId="4D9783F0" w:rsidR="000F3328" w:rsidRPr="00037DAD" w:rsidRDefault="000F3328" w:rsidP="00037DAD">
      <w:pPr>
        <w:pStyle w:val="NormalWeb"/>
        <w:spacing w:before="0" w:beforeAutospacing="0" w:after="0" w:afterAutospacing="0" w:line="360" w:lineRule="auto"/>
        <w:rPr>
          <w:rFonts w:ascii="Arial" w:hAnsi="Arial" w:cs="Arial"/>
          <w:color w:val="0E101A"/>
          <w:sz w:val="22"/>
          <w:szCs w:val="22"/>
        </w:rPr>
      </w:pPr>
      <w:r w:rsidRPr="00037DAD">
        <w:rPr>
          <w:rFonts w:ascii="Arial" w:hAnsi="Arial" w:cs="Arial"/>
          <w:color w:val="0E101A"/>
          <w:sz w:val="22"/>
          <w:szCs w:val="22"/>
        </w:rPr>
        <w:t xml:space="preserve">The role is important because it ensures that vulnerable individuals are cared for in a safe, supportive and respectful environment. Effective management has a direct impact on the quality of care received by residents </w:t>
      </w:r>
      <w:r w:rsidR="00F30CEB" w:rsidRPr="00037DAD">
        <w:rPr>
          <w:rFonts w:ascii="Arial" w:hAnsi="Arial" w:cs="Arial"/>
          <w:color w:val="0E101A"/>
          <w:sz w:val="22"/>
          <w:szCs w:val="22"/>
        </w:rPr>
        <w:t>and</w:t>
      </w:r>
      <w:r w:rsidRPr="00037DAD">
        <w:rPr>
          <w:rFonts w:ascii="Arial" w:hAnsi="Arial" w:cs="Arial"/>
          <w:color w:val="0E101A"/>
          <w:sz w:val="22"/>
          <w:szCs w:val="22"/>
        </w:rPr>
        <w:t xml:space="preserve"> acts as a link between residents, families, staff and external professionals such as social workers and doctors. Without a competent Care Home Manager, the safety, consistency and quality of care would be significantly reduced.</w:t>
      </w:r>
    </w:p>
    <w:p w14:paraId="63013A15" w14:textId="77777777" w:rsidR="002A40E4" w:rsidRDefault="002A40E4" w:rsidP="00EB0ED2">
      <w:pPr>
        <w:pStyle w:val="Heading2"/>
        <w:spacing w:line="360" w:lineRule="auto"/>
        <w:rPr>
          <w:rFonts w:ascii="Arial" w:hAnsi="Arial" w:cs="Arial"/>
          <w:color w:val="4471C4"/>
          <w:sz w:val="22"/>
          <w:szCs w:val="22"/>
        </w:rPr>
      </w:pPr>
      <w:bookmarkStart w:id="3" w:name="_Toc227142113"/>
    </w:p>
    <w:p w14:paraId="4010C35E" w14:textId="680D584C" w:rsidR="00EC7EBE" w:rsidRPr="008B6D16" w:rsidRDefault="04019B15" w:rsidP="00EB0ED2">
      <w:pPr>
        <w:pStyle w:val="Heading2"/>
        <w:spacing w:line="360" w:lineRule="auto"/>
        <w:rPr>
          <w:rFonts w:ascii="Arial" w:hAnsi="Arial" w:cs="Arial"/>
          <w:color w:val="4472C4" w:themeColor="accent1"/>
          <w:sz w:val="22"/>
          <w:szCs w:val="22"/>
        </w:rPr>
      </w:pPr>
      <w:r w:rsidRPr="008B6D16">
        <w:rPr>
          <w:rFonts w:ascii="Arial" w:hAnsi="Arial" w:cs="Arial"/>
          <w:color w:val="4471C4"/>
          <w:sz w:val="22"/>
          <w:szCs w:val="22"/>
        </w:rPr>
        <w:t>2.2</w:t>
      </w:r>
      <w:r w:rsidR="00676FEB" w:rsidRPr="008B6D16">
        <w:rPr>
          <w:rFonts w:ascii="Arial" w:hAnsi="Arial" w:cs="Arial"/>
          <w:color w:val="4471C4"/>
          <w:sz w:val="22"/>
          <w:szCs w:val="22"/>
        </w:rPr>
        <w:t xml:space="preserve"> </w:t>
      </w:r>
      <w:r w:rsidR="00270018" w:rsidRPr="008B6D16">
        <w:rPr>
          <w:rFonts w:ascii="Arial" w:hAnsi="Arial" w:cs="Arial"/>
          <w:color w:val="4471C4"/>
          <w:sz w:val="22"/>
          <w:szCs w:val="22"/>
        </w:rPr>
        <w:t>M</w:t>
      </w:r>
      <w:r w:rsidR="00082ECA" w:rsidRPr="008B6D16">
        <w:rPr>
          <w:rFonts w:ascii="Arial" w:hAnsi="Arial" w:cs="Arial"/>
          <w:color w:val="4471C4"/>
          <w:sz w:val="22"/>
          <w:szCs w:val="22"/>
        </w:rPr>
        <w:t>ost</w:t>
      </w:r>
      <w:r w:rsidR="00270018" w:rsidRPr="008B6D16">
        <w:rPr>
          <w:rFonts w:ascii="Arial" w:hAnsi="Arial" w:cs="Arial"/>
          <w:color w:val="4471C4"/>
          <w:sz w:val="22"/>
          <w:szCs w:val="22"/>
        </w:rPr>
        <w:t xml:space="preserve"> Significant Skills</w:t>
      </w:r>
      <w:bookmarkEnd w:id="3"/>
    </w:p>
    <w:p w14:paraId="33509CB6" w14:textId="3DF2143C" w:rsidR="0012181A" w:rsidRPr="00037DAD" w:rsidRDefault="006C2B04" w:rsidP="00EB0ED2">
      <w:pPr>
        <w:spacing w:after="0" w:line="360" w:lineRule="auto"/>
        <w:jc w:val="both"/>
        <w:rPr>
          <w:rFonts w:ascii="Arial" w:hAnsi="Arial" w:cs="Arial"/>
          <w:sz w:val="22"/>
        </w:rPr>
      </w:pPr>
      <w:r w:rsidRPr="00037DAD">
        <w:rPr>
          <w:rFonts w:ascii="Arial" w:hAnsi="Arial" w:cs="Arial"/>
          <w:sz w:val="22"/>
        </w:rPr>
        <w:t>S</w:t>
      </w:r>
      <w:r w:rsidR="0012181A" w:rsidRPr="00037DAD">
        <w:rPr>
          <w:rFonts w:ascii="Arial" w:hAnsi="Arial" w:cs="Arial"/>
          <w:sz w:val="22"/>
        </w:rPr>
        <w:t>trong leadership</w:t>
      </w:r>
      <w:r w:rsidR="007C29F6" w:rsidRPr="00037DAD">
        <w:rPr>
          <w:rFonts w:ascii="Arial" w:hAnsi="Arial" w:cs="Arial"/>
          <w:sz w:val="22"/>
        </w:rPr>
        <w:t xml:space="preserve"> </w:t>
      </w:r>
      <w:r w:rsidR="0012181A" w:rsidRPr="00037DAD">
        <w:rPr>
          <w:rFonts w:ascii="Arial" w:hAnsi="Arial" w:cs="Arial"/>
          <w:sz w:val="22"/>
        </w:rPr>
        <w:t xml:space="preserve">which is one of the most important skills required for a care home manager in health and social care. A good leader ensures that their staff are motivated, able to deliver high-quality care and supportive. According to the Care Quality Commission, leadership is essential, whether it is safe and well-led (CQC, 2023). For example, a care home manager who provides clear guidance, encourages teamwork, and supervises staff effectively can improve staff performance. This shows that leadership plays a key role in maintaining very </w:t>
      </w:r>
      <w:r w:rsidR="0012181A" w:rsidRPr="00037DAD">
        <w:rPr>
          <w:rFonts w:ascii="Arial" w:hAnsi="Arial" w:cs="Arial"/>
          <w:sz w:val="22"/>
        </w:rPr>
        <w:lastRenderedPageBreak/>
        <w:t xml:space="preserve">high standards of care, which is why strong leadership is necessary to ensure a positive working environment, person-centred care and safety for residents. </w:t>
      </w:r>
    </w:p>
    <w:p w14:paraId="1157F90A" w14:textId="77777777" w:rsidR="00944C7B" w:rsidRPr="00037DAD" w:rsidRDefault="00944C7B" w:rsidP="00EB0ED2">
      <w:pPr>
        <w:spacing w:after="0" w:line="360" w:lineRule="auto"/>
        <w:jc w:val="both"/>
        <w:rPr>
          <w:rFonts w:ascii="Arial" w:hAnsi="Arial" w:cs="Arial"/>
          <w:sz w:val="22"/>
        </w:rPr>
      </w:pPr>
    </w:p>
    <w:p w14:paraId="3698B481" w14:textId="2408E354" w:rsidR="0012181A" w:rsidRPr="00037DAD" w:rsidRDefault="006C2B04" w:rsidP="00EB0ED2">
      <w:pPr>
        <w:spacing w:after="0" w:line="360" w:lineRule="auto"/>
        <w:jc w:val="both"/>
        <w:rPr>
          <w:rFonts w:ascii="Arial" w:hAnsi="Arial" w:cs="Arial"/>
          <w:sz w:val="22"/>
        </w:rPr>
      </w:pPr>
      <w:r w:rsidRPr="00037DAD">
        <w:rPr>
          <w:rFonts w:ascii="Arial" w:hAnsi="Arial" w:cs="Arial"/>
          <w:sz w:val="22"/>
        </w:rPr>
        <w:t>C</w:t>
      </w:r>
      <w:r w:rsidR="0012181A" w:rsidRPr="00037DAD">
        <w:rPr>
          <w:rFonts w:ascii="Arial" w:hAnsi="Arial" w:cs="Arial"/>
          <w:sz w:val="22"/>
        </w:rPr>
        <w:t>ommunication skill</w:t>
      </w:r>
      <w:r w:rsidR="00974BFD" w:rsidRPr="00037DAD">
        <w:rPr>
          <w:rFonts w:ascii="Arial" w:hAnsi="Arial" w:cs="Arial"/>
          <w:sz w:val="22"/>
        </w:rPr>
        <w:t xml:space="preserve">s </w:t>
      </w:r>
      <w:r w:rsidR="00016425" w:rsidRPr="00037DAD">
        <w:rPr>
          <w:rFonts w:ascii="Arial" w:hAnsi="Arial" w:cs="Arial"/>
          <w:sz w:val="22"/>
        </w:rPr>
        <w:t>are</w:t>
      </w:r>
      <w:r w:rsidR="00974BFD" w:rsidRPr="00037DAD">
        <w:rPr>
          <w:rFonts w:ascii="Arial" w:hAnsi="Arial" w:cs="Arial"/>
          <w:sz w:val="22"/>
        </w:rPr>
        <w:t xml:space="preserve"> </w:t>
      </w:r>
      <w:r w:rsidR="0012181A" w:rsidRPr="00037DAD">
        <w:rPr>
          <w:rFonts w:ascii="Arial" w:hAnsi="Arial" w:cs="Arial"/>
          <w:sz w:val="22"/>
        </w:rPr>
        <w:t>effective communication skills to ensure accurate and clear information is shared between staff, families and residents. Good communication helps prevent misunderstanding, ensures that the residents are met and understood properly and improves teamwork. According to Skills for Care, delivering person-centred care and building trust, communication is essential (Skills for Care, 2022). For example, a care home manager must clearly explain care plans to staff and listen carefully to residents' needs and concerns. These skills also include active listening, the ability to adapt communication and empathy to different individuals</w:t>
      </w:r>
      <w:r w:rsidR="00E16C9C" w:rsidRPr="00037DAD">
        <w:rPr>
          <w:rFonts w:ascii="Arial" w:hAnsi="Arial" w:cs="Arial"/>
          <w:sz w:val="22"/>
        </w:rPr>
        <w:t xml:space="preserve"> to </w:t>
      </w:r>
      <w:r w:rsidR="0012181A" w:rsidRPr="00037DAD">
        <w:rPr>
          <w:rFonts w:ascii="Arial" w:hAnsi="Arial" w:cs="Arial"/>
          <w:sz w:val="22"/>
        </w:rPr>
        <w:t>helps provide positive relationships and ensure residents receive appropriate and respectful care.</w:t>
      </w:r>
    </w:p>
    <w:p w14:paraId="66845FDF" w14:textId="77777777" w:rsidR="00944C7B" w:rsidRPr="00037DAD" w:rsidRDefault="00944C7B" w:rsidP="00EB0ED2">
      <w:pPr>
        <w:spacing w:after="0" w:line="360" w:lineRule="auto"/>
        <w:jc w:val="both"/>
        <w:rPr>
          <w:rFonts w:ascii="Arial" w:hAnsi="Arial" w:cs="Arial"/>
          <w:sz w:val="22"/>
        </w:rPr>
      </w:pPr>
    </w:p>
    <w:p w14:paraId="1B519028" w14:textId="1268B8E2" w:rsidR="0012181A" w:rsidRPr="00037DAD" w:rsidRDefault="006C2B04" w:rsidP="00EB0ED2">
      <w:pPr>
        <w:spacing w:after="0" w:line="360" w:lineRule="auto"/>
        <w:jc w:val="both"/>
        <w:rPr>
          <w:rFonts w:ascii="Arial" w:hAnsi="Arial" w:cs="Arial"/>
          <w:sz w:val="22"/>
        </w:rPr>
      </w:pPr>
      <w:r w:rsidRPr="00037DAD">
        <w:rPr>
          <w:rFonts w:ascii="Arial" w:hAnsi="Arial" w:cs="Arial"/>
          <w:sz w:val="22"/>
        </w:rPr>
        <w:t>R</w:t>
      </w:r>
      <w:r w:rsidR="0012181A" w:rsidRPr="00037DAD">
        <w:rPr>
          <w:rFonts w:ascii="Arial" w:hAnsi="Arial" w:cs="Arial"/>
          <w:sz w:val="22"/>
        </w:rPr>
        <w:t xml:space="preserve">egulatory compliance ensures that care services follow legal and professional standards. A care home manager must apply and understand regulations set by organisations such as the Care Quality Commission to protect residents' rights and health and safety. According to Legislation.gov.uk, to ensure safe practice for health and social care, the UK Government must provide specific legal requirements (UK Government, 2014). For instance, ensuring safeguarding procedures, proper medication management and health and safety practices are followed is a key responsibility because failure to comply with regulations can result in poor inspection ratings, penalties and even closures of the care </w:t>
      </w:r>
      <w:r w:rsidR="00E67923" w:rsidRPr="00037DAD">
        <w:rPr>
          <w:rFonts w:ascii="Arial" w:hAnsi="Arial" w:cs="Arial"/>
          <w:sz w:val="22"/>
        </w:rPr>
        <w:t>home, is</w:t>
      </w:r>
      <w:r w:rsidR="0012181A" w:rsidRPr="00037DAD">
        <w:rPr>
          <w:rFonts w:ascii="Arial" w:hAnsi="Arial" w:cs="Arial"/>
          <w:sz w:val="22"/>
        </w:rPr>
        <w:t xml:space="preserve"> why knowledge of regulations is vital to maintain effective and safe care.</w:t>
      </w:r>
    </w:p>
    <w:p w14:paraId="74D7A8D3" w14:textId="77777777" w:rsidR="00944C7B" w:rsidRPr="00037DAD" w:rsidRDefault="00944C7B" w:rsidP="00EB0ED2">
      <w:pPr>
        <w:spacing w:after="0" w:line="360" w:lineRule="auto"/>
        <w:jc w:val="both"/>
        <w:rPr>
          <w:rFonts w:ascii="Arial" w:hAnsi="Arial" w:cs="Arial"/>
          <w:sz w:val="22"/>
        </w:rPr>
      </w:pPr>
    </w:p>
    <w:p w14:paraId="7338813D" w14:textId="3B797F80" w:rsidR="00C85A7C" w:rsidRPr="00037DAD" w:rsidRDefault="0012181A" w:rsidP="00EB0ED2">
      <w:pPr>
        <w:spacing w:after="0" w:line="360" w:lineRule="auto"/>
        <w:jc w:val="both"/>
        <w:rPr>
          <w:rFonts w:ascii="Arial" w:hAnsi="Arial" w:cs="Arial"/>
          <w:sz w:val="22"/>
        </w:rPr>
      </w:pPr>
      <w:r w:rsidRPr="00037DAD">
        <w:rPr>
          <w:rFonts w:ascii="Arial" w:hAnsi="Arial" w:cs="Arial"/>
          <w:sz w:val="22"/>
        </w:rPr>
        <w:t>The impact of lacking these skills is that the quality of care can decrease significantly. Poor leadership management can lead to low staff morale and poor teamwork. Lack of understanding of regulations can result in unsafe practices, such as safeguarding issues and medication errors. Weak communication can result in misunderstanding, dissatisfaction among residents and their families and mistakes in care delivery (CQC, 2023). These skills are essential to ensure</w:t>
      </w:r>
      <w:r w:rsidR="002A439C" w:rsidRPr="00037DAD">
        <w:rPr>
          <w:rFonts w:ascii="Arial" w:hAnsi="Arial" w:cs="Arial"/>
          <w:sz w:val="22"/>
        </w:rPr>
        <w:t xml:space="preserve"> an</w:t>
      </w:r>
      <w:r w:rsidRPr="00037DAD">
        <w:rPr>
          <w:rFonts w:ascii="Arial" w:hAnsi="Arial" w:cs="Arial"/>
          <w:sz w:val="22"/>
        </w:rPr>
        <w:t xml:space="preserve"> effective, safe and compassionate care home environment.</w:t>
      </w:r>
    </w:p>
    <w:p w14:paraId="04310805" w14:textId="77777777" w:rsidR="002A40E4" w:rsidRDefault="002A40E4" w:rsidP="00EB0ED2">
      <w:pPr>
        <w:pStyle w:val="Heading2"/>
        <w:spacing w:line="360" w:lineRule="auto"/>
        <w:rPr>
          <w:rFonts w:ascii="Arial" w:hAnsi="Arial" w:cs="Arial"/>
          <w:color w:val="4471C4"/>
          <w:sz w:val="22"/>
          <w:szCs w:val="22"/>
        </w:rPr>
      </w:pPr>
      <w:bookmarkStart w:id="4" w:name="_Toc227142114"/>
    </w:p>
    <w:p w14:paraId="2CAEA1EC" w14:textId="0257FA7C" w:rsidR="002370CE" w:rsidRPr="008B6D16" w:rsidRDefault="1F09BC6E" w:rsidP="00EB0ED2">
      <w:pPr>
        <w:pStyle w:val="Heading2"/>
        <w:spacing w:line="360" w:lineRule="auto"/>
        <w:rPr>
          <w:rFonts w:ascii="Arial" w:hAnsi="Arial" w:cs="Arial"/>
          <w:color w:val="4472C4" w:themeColor="accent1"/>
          <w:sz w:val="22"/>
          <w:szCs w:val="22"/>
        </w:rPr>
      </w:pPr>
      <w:r w:rsidRPr="008B6D16">
        <w:rPr>
          <w:rFonts w:ascii="Arial" w:hAnsi="Arial" w:cs="Arial"/>
          <w:color w:val="4471C4"/>
          <w:sz w:val="22"/>
          <w:szCs w:val="22"/>
        </w:rPr>
        <w:t>3</w:t>
      </w:r>
      <w:r w:rsidR="00F45A4E" w:rsidRPr="008B6D16">
        <w:rPr>
          <w:rFonts w:ascii="Arial" w:hAnsi="Arial" w:cs="Arial"/>
          <w:color w:val="4471C4"/>
          <w:sz w:val="22"/>
          <w:szCs w:val="22"/>
        </w:rPr>
        <w:t>.</w:t>
      </w:r>
      <w:r w:rsidR="005D5457" w:rsidRPr="008B6D16">
        <w:rPr>
          <w:rFonts w:ascii="Arial" w:hAnsi="Arial" w:cs="Arial"/>
          <w:color w:val="4471C4"/>
          <w:sz w:val="22"/>
          <w:szCs w:val="22"/>
        </w:rPr>
        <w:t xml:space="preserve"> </w:t>
      </w:r>
      <w:r w:rsidR="007E3D0B" w:rsidRPr="008B6D16">
        <w:rPr>
          <w:rFonts w:ascii="Arial" w:hAnsi="Arial" w:cs="Arial"/>
          <w:color w:val="4471C4"/>
          <w:sz w:val="22"/>
          <w:szCs w:val="22"/>
        </w:rPr>
        <w:t>Care Home Manager</w:t>
      </w:r>
      <w:r w:rsidR="00B5356E" w:rsidRPr="008B6D16">
        <w:rPr>
          <w:rFonts w:ascii="Arial" w:hAnsi="Arial" w:cs="Arial"/>
          <w:color w:val="4471C4"/>
          <w:sz w:val="22"/>
          <w:szCs w:val="22"/>
        </w:rPr>
        <w:t xml:space="preserve"> Strategies </w:t>
      </w:r>
      <w:r w:rsidR="002D50DA" w:rsidRPr="008B6D16">
        <w:rPr>
          <w:rFonts w:ascii="Arial" w:hAnsi="Arial" w:cs="Arial"/>
          <w:color w:val="4471C4"/>
          <w:sz w:val="22"/>
          <w:szCs w:val="22"/>
        </w:rPr>
        <w:t>Skills</w:t>
      </w:r>
      <w:bookmarkEnd w:id="4"/>
    </w:p>
    <w:p w14:paraId="01C49510" w14:textId="4799D2D2" w:rsidR="002370CE" w:rsidRPr="008B6D16" w:rsidRDefault="0C5D0C5C" w:rsidP="00EB0ED2">
      <w:pPr>
        <w:pStyle w:val="Heading2"/>
        <w:spacing w:line="360" w:lineRule="auto"/>
        <w:rPr>
          <w:rFonts w:ascii="Arial" w:hAnsi="Arial" w:cs="Arial"/>
          <w:color w:val="4472C4" w:themeColor="accent1"/>
          <w:sz w:val="22"/>
          <w:szCs w:val="22"/>
        </w:rPr>
      </w:pPr>
      <w:bookmarkStart w:id="5" w:name="_Toc227142115"/>
      <w:r w:rsidRPr="008B6D16">
        <w:rPr>
          <w:rFonts w:ascii="Arial" w:hAnsi="Arial" w:cs="Arial"/>
          <w:color w:val="4471C4"/>
          <w:sz w:val="22"/>
          <w:szCs w:val="22"/>
        </w:rPr>
        <w:t xml:space="preserve">3.1 </w:t>
      </w:r>
      <w:r w:rsidR="5CE671C3" w:rsidRPr="008B6D16">
        <w:rPr>
          <w:rFonts w:ascii="Arial" w:hAnsi="Arial" w:cs="Arial"/>
          <w:color w:val="4471C4"/>
          <w:sz w:val="22"/>
          <w:szCs w:val="22"/>
        </w:rPr>
        <w:t>I</w:t>
      </w:r>
      <w:r w:rsidR="00183CB9" w:rsidRPr="008B6D16">
        <w:rPr>
          <w:rFonts w:ascii="Arial" w:hAnsi="Arial" w:cs="Arial"/>
          <w:color w:val="4471C4"/>
          <w:sz w:val="22"/>
          <w:szCs w:val="22"/>
        </w:rPr>
        <w:t>mprov</w:t>
      </w:r>
      <w:r w:rsidR="00BA27B9" w:rsidRPr="008B6D16">
        <w:rPr>
          <w:rFonts w:ascii="Arial" w:hAnsi="Arial" w:cs="Arial"/>
          <w:color w:val="4471C4"/>
          <w:sz w:val="22"/>
          <w:szCs w:val="22"/>
        </w:rPr>
        <w:t>ing</w:t>
      </w:r>
      <w:r w:rsidR="00183CB9" w:rsidRPr="008B6D16">
        <w:rPr>
          <w:rFonts w:ascii="Arial" w:hAnsi="Arial" w:cs="Arial"/>
          <w:color w:val="4471C4"/>
          <w:sz w:val="22"/>
          <w:szCs w:val="22"/>
        </w:rPr>
        <w:t xml:space="preserve"> the </w:t>
      </w:r>
      <w:r w:rsidR="40F0AB75" w:rsidRPr="008B6D16">
        <w:rPr>
          <w:rFonts w:ascii="Arial" w:hAnsi="Arial" w:cs="Arial"/>
          <w:color w:val="4471C4"/>
          <w:sz w:val="22"/>
          <w:szCs w:val="22"/>
        </w:rPr>
        <w:t>S</w:t>
      </w:r>
      <w:r w:rsidR="00183CB9" w:rsidRPr="008B6D16">
        <w:rPr>
          <w:rFonts w:ascii="Arial" w:hAnsi="Arial" w:cs="Arial"/>
          <w:color w:val="4471C4"/>
          <w:sz w:val="22"/>
          <w:szCs w:val="22"/>
        </w:rPr>
        <w:t>kills</w:t>
      </w:r>
      <w:r w:rsidR="005D5457" w:rsidRPr="008B6D16">
        <w:rPr>
          <w:rFonts w:ascii="Arial" w:hAnsi="Arial" w:cs="Arial"/>
          <w:color w:val="4471C4"/>
          <w:sz w:val="22"/>
          <w:szCs w:val="22"/>
        </w:rPr>
        <w:t xml:space="preserve"> </w:t>
      </w:r>
      <w:r w:rsidR="00783855" w:rsidRPr="008B6D16">
        <w:rPr>
          <w:rFonts w:ascii="Arial" w:hAnsi="Arial" w:cs="Arial"/>
          <w:color w:val="4471C4"/>
          <w:sz w:val="22"/>
          <w:szCs w:val="22"/>
        </w:rPr>
        <w:t>of Care Home Manager</w:t>
      </w:r>
      <w:bookmarkEnd w:id="5"/>
    </w:p>
    <w:p w14:paraId="63B77FA7" w14:textId="1AE84BC4" w:rsidR="000E201B" w:rsidRPr="00037DAD" w:rsidRDefault="000E201B" w:rsidP="00EB0ED2">
      <w:pPr>
        <w:spacing w:after="0" w:line="360" w:lineRule="auto"/>
        <w:rPr>
          <w:rFonts w:ascii="Arial" w:hAnsi="Arial" w:cs="Arial"/>
          <w:sz w:val="22"/>
        </w:rPr>
      </w:pPr>
      <w:r w:rsidRPr="00037DAD">
        <w:rPr>
          <w:rFonts w:ascii="Arial" w:hAnsi="Arial" w:cs="Arial"/>
          <w:sz w:val="22"/>
        </w:rPr>
        <w:t xml:space="preserve">Improving strong relationships through professional development and training. Leadership training programmes help managers develop skills such as team management, problem solving, decision making and teamwork. Effective leaders in care settings must be able to guide staff, foster a positive culture and make decisions. For example, attending leadership </w:t>
      </w:r>
      <w:r w:rsidRPr="00037DAD">
        <w:rPr>
          <w:rFonts w:ascii="Arial" w:hAnsi="Arial" w:cs="Arial"/>
          <w:sz w:val="22"/>
        </w:rPr>
        <w:lastRenderedPageBreak/>
        <w:t>courses or workshops enables managers to effectively manage staff and improve quality, allowing them to learn, motivate staff, and implement solutions. According to Skills for Care (2022), managers need ongoing professional development support to improve their leadership capabilities and deliver high-quality care. This shows structured learning opportunities can strengthen leadership skills and provide the knowledge and confidence needed to lead a team properly and successfully. Therefore, an effective strategy to enhance leadership in care home settings is to invest in ongoing training.</w:t>
      </w:r>
    </w:p>
    <w:p w14:paraId="0BBF0708" w14:textId="77777777" w:rsidR="00EB0ED2" w:rsidRDefault="00EB0ED2" w:rsidP="00EB0ED2">
      <w:pPr>
        <w:spacing w:after="0" w:line="360" w:lineRule="auto"/>
        <w:rPr>
          <w:rFonts w:ascii="Arial" w:hAnsi="Arial" w:cs="Arial"/>
          <w:sz w:val="22"/>
        </w:rPr>
      </w:pPr>
    </w:p>
    <w:p w14:paraId="11A919C4" w14:textId="05118243" w:rsidR="000E201B" w:rsidRPr="00037DAD" w:rsidRDefault="000E201B" w:rsidP="00EB0ED2">
      <w:pPr>
        <w:spacing w:after="0" w:line="360" w:lineRule="auto"/>
        <w:rPr>
          <w:rFonts w:ascii="Arial" w:hAnsi="Arial" w:cs="Arial"/>
          <w:sz w:val="22"/>
        </w:rPr>
      </w:pPr>
      <w:r w:rsidRPr="00037DAD">
        <w:rPr>
          <w:rFonts w:ascii="Arial" w:hAnsi="Arial" w:cs="Arial"/>
          <w:sz w:val="22"/>
        </w:rPr>
        <w:t>Improving communication skills through feedback and reflective practice, this strategy involves identifying areas for improvement based on feedback from residents, colleagues and supervisors. Effective communication is essential in ensuring residents' safety, family engagement, and staff collaboration. Active listening training helps managers better understand concerns, reduce misunderstandings and respond empathetically. The manager could implement team meetings regularly and use communication tools such as SBAR (Situation, Background, Assessment, Recommendation) for standard information sharing. Reflective practice involves thinking about how communication is used and how it can be improved. For example, a care home manager may reflect on how they will listen to residents and how clearly, they explain tasks to staff. According to</w:t>
      </w:r>
      <w:r w:rsidR="00B027D5" w:rsidRPr="00037DAD">
        <w:rPr>
          <w:rFonts w:ascii="Arial" w:hAnsi="Arial" w:cs="Arial"/>
          <w:sz w:val="22"/>
        </w:rPr>
        <w:t xml:space="preserve"> Sch</w:t>
      </w:r>
      <w:r w:rsidR="00B027D5" w:rsidRPr="00037DAD">
        <w:rPr>
          <w:rFonts w:ascii="Arial" w:eastAsia="Times New Roman" w:hAnsi="Arial" w:cs="Arial"/>
          <w:bCs/>
          <w:color w:val="101418"/>
          <w:kern w:val="36"/>
          <w:sz w:val="22"/>
          <w:lang w:eastAsia="en-GB"/>
          <w14:ligatures w14:val="none"/>
        </w:rPr>
        <w:t>ön</w:t>
      </w:r>
      <w:r w:rsidR="00B027D5" w:rsidRPr="00037DAD">
        <w:rPr>
          <w:rFonts w:ascii="Arial" w:hAnsi="Arial" w:cs="Arial"/>
          <w:sz w:val="22"/>
        </w:rPr>
        <w:t xml:space="preserve"> (</w:t>
      </w:r>
      <w:r w:rsidRPr="00037DAD">
        <w:rPr>
          <w:rFonts w:ascii="Arial" w:hAnsi="Arial" w:cs="Arial"/>
          <w:sz w:val="22"/>
        </w:rPr>
        <w:t>1983), for professional growth and skills development, reflection is essential in this way to demonstrate that feedback can enhance communication skills and self-awareness. Therefore, the reflective practice is an effective way to improve communication in care home settings.</w:t>
      </w:r>
      <w:r w:rsidR="00221225" w:rsidRPr="00037DAD">
        <w:rPr>
          <w:rFonts w:ascii="Arial" w:hAnsi="Arial" w:cs="Arial"/>
          <w:sz w:val="22"/>
        </w:rPr>
        <w:t xml:space="preserve"> </w:t>
      </w:r>
    </w:p>
    <w:p w14:paraId="4C87CDE9" w14:textId="77777777" w:rsidR="002C69A4" w:rsidRPr="00037DAD" w:rsidRDefault="002C69A4" w:rsidP="00EB0ED2">
      <w:pPr>
        <w:spacing w:after="0" w:line="360" w:lineRule="auto"/>
        <w:rPr>
          <w:rFonts w:ascii="Arial" w:hAnsi="Arial" w:cs="Arial"/>
          <w:sz w:val="22"/>
        </w:rPr>
      </w:pPr>
    </w:p>
    <w:p w14:paraId="58A1B501" w14:textId="186096D9" w:rsidR="0156E134" w:rsidRPr="00037DAD" w:rsidRDefault="000E201B" w:rsidP="00EB0ED2">
      <w:pPr>
        <w:spacing w:after="0" w:line="360" w:lineRule="auto"/>
        <w:rPr>
          <w:rFonts w:ascii="Arial" w:hAnsi="Arial" w:cs="Arial"/>
          <w:sz w:val="22"/>
        </w:rPr>
      </w:pPr>
      <w:r w:rsidRPr="00037DAD">
        <w:rPr>
          <w:rFonts w:ascii="Arial" w:hAnsi="Arial" w:cs="Arial"/>
          <w:sz w:val="22"/>
        </w:rPr>
        <w:t>Strategy regular training and policy update for regulatory compliance, which can be improved through regular training and staying updated with the legislation and policies. Care home managers must attend training sessions on current safeguarding regulations and health and safety to ensure they are fully informed. For example, regular updates in CQC standards can help managers understand what is required to maintain compliance. The Care Quality Commission (CQC, 2023) states that services must meet regulatory standards to provide effective and safe care, highlighting that continuous learning is necessary. Keeping up to date with legislation reduces risks and improves service quality. Therefore, awareness of policies and ongoing training are key strategies for improving regulatory compliance and enhancing leadership in the care home environment.</w:t>
      </w:r>
    </w:p>
    <w:p w14:paraId="5E812397" w14:textId="77777777" w:rsidR="000E201B" w:rsidRPr="00037DAD" w:rsidRDefault="000E201B" w:rsidP="00037DAD">
      <w:pPr>
        <w:pStyle w:val="Heading2"/>
        <w:spacing w:line="360" w:lineRule="auto"/>
        <w:rPr>
          <w:rFonts w:ascii="Arial" w:hAnsi="Arial" w:cs="Arial"/>
          <w:color w:val="4471C4"/>
          <w:sz w:val="22"/>
          <w:szCs w:val="22"/>
        </w:rPr>
      </w:pPr>
    </w:p>
    <w:p w14:paraId="1497148C" w14:textId="3142F104" w:rsidR="00A946CB" w:rsidRPr="00EB0ED2" w:rsidRDefault="5617AA6E" w:rsidP="00EB0ED2">
      <w:pPr>
        <w:pStyle w:val="Heading2"/>
        <w:spacing w:line="360" w:lineRule="auto"/>
        <w:rPr>
          <w:rFonts w:ascii="Arial" w:hAnsi="Arial" w:cs="Arial"/>
          <w:color w:val="4472C4" w:themeColor="accent1"/>
          <w:sz w:val="22"/>
          <w:szCs w:val="22"/>
        </w:rPr>
      </w:pPr>
      <w:bookmarkStart w:id="6" w:name="_Toc227142116"/>
      <w:r w:rsidRPr="00EB0ED2">
        <w:rPr>
          <w:rFonts w:ascii="Arial" w:hAnsi="Arial" w:cs="Arial"/>
          <w:color w:val="4471C4"/>
          <w:sz w:val="22"/>
          <w:szCs w:val="22"/>
        </w:rPr>
        <w:t>4</w:t>
      </w:r>
      <w:r w:rsidR="00772877" w:rsidRPr="00EB0ED2">
        <w:rPr>
          <w:rFonts w:ascii="Arial" w:hAnsi="Arial" w:cs="Arial"/>
          <w:color w:val="4471C4"/>
          <w:sz w:val="22"/>
          <w:szCs w:val="22"/>
        </w:rPr>
        <w:t xml:space="preserve">. </w:t>
      </w:r>
      <w:r w:rsidR="00A946CB" w:rsidRPr="00EB0ED2">
        <w:rPr>
          <w:rFonts w:ascii="Arial" w:hAnsi="Arial" w:cs="Arial"/>
          <w:color w:val="4471C4"/>
          <w:sz w:val="22"/>
          <w:szCs w:val="22"/>
        </w:rPr>
        <w:t>Conclusion</w:t>
      </w:r>
      <w:bookmarkEnd w:id="6"/>
    </w:p>
    <w:p w14:paraId="5155B0ED" w14:textId="2760CEBA" w:rsidR="00D676C3" w:rsidRPr="00037DAD" w:rsidRDefault="006D3153" w:rsidP="00EB0ED2">
      <w:pPr>
        <w:spacing w:after="0" w:line="360" w:lineRule="auto"/>
        <w:rPr>
          <w:rFonts w:ascii="Arial" w:hAnsi="Arial" w:cs="Arial"/>
          <w:sz w:val="22"/>
        </w:rPr>
      </w:pPr>
      <w:r w:rsidRPr="00037DAD">
        <w:rPr>
          <w:rFonts w:ascii="Arial" w:hAnsi="Arial" w:cs="Arial"/>
          <w:sz w:val="22"/>
        </w:rPr>
        <w:t xml:space="preserve">In conclusion, the care home manager's role is to ensure the delivery of a high-quality and safe environment. The ability to demonstrate strong leadership, clear communication and a </w:t>
      </w:r>
      <w:r w:rsidRPr="00037DAD">
        <w:rPr>
          <w:rFonts w:ascii="Arial" w:hAnsi="Arial" w:cs="Arial"/>
          <w:sz w:val="22"/>
        </w:rPr>
        <w:lastRenderedPageBreak/>
        <w:t>thorough understanding of regulatory compliance. This report discussed the importance of three essential skills, the challenges that may arise without these skills, and the strategies that can be used to improve them in the premises. Therefore, investing in these core skills not only enhances care standards but also ensures long-term accountability, safety and professionalism within the health and social care. Maintaining these essential skills is key to achieving a sustainable quality environment.</w:t>
      </w:r>
      <w:r w:rsidR="0080400E" w:rsidRPr="00037DAD">
        <w:rPr>
          <w:rFonts w:ascii="Arial" w:hAnsi="Arial" w:cs="Arial"/>
          <w:sz w:val="22"/>
        </w:rPr>
        <w:t xml:space="preserve"> </w:t>
      </w:r>
    </w:p>
    <w:p w14:paraId="61BA6858" w14:textId="77777777" w:rsidR="006D3153" w:rsidRPr="006D3153" w:rsidRDefault="006D3153" w:rsidP="00EB0ED2">
      <w:pPr>
        <w:pStyle w:val="Heading2"/>
        <w:spacing w:line="360" w:lineRule="auto"/>
        <w:rPr>
          <w:rFonts w:ascii="Arial" w:hAnsi="Arial" w:cs="Arial"/>
          <w:color w:val="4471C4"/>
          <w:sz w:val="22"/>
          <w:szCs w:val="22"/>
        </w:rPr>
      </w:pPr>
    </w:p>
    <w:p w14:paraId="3AE8FF66" w14:textId="41785867" w:rsidR="00017E3E" w:rsidRPr="00EB0ED2" w:rsidRDefault="00226D31" w:rsidP="00037DAD">
      <w:pPr>
        <w:pStyle w:val="Heading2"/>
        <w:spacing w:line="360" w:lineRule="auto"/>
        <w:rPr>
          <w:rFonts w:ascii="Arial" w:hAnsi="Arial" w:cs="Arial"/>
          <w:color w:val="4471C4"/>
          <w:sz w:val="22"/>
          <w:szCs w:val="22"/>
        </w:rPr>
      </w:pPr>
      <w:bookmarkStart w:id="7" w:name="_Toc227142117"/>
      <w:r w:rsidRPr="00EB0ED2">
        <w:rPr>
          <w:rFonts w:ascii="Arial" w:hAnsi="Arial" w:cs="Arial"/>
          <w:color w:val="4471C4"/>
          <w:sz w:val="22"/>
          <w:szCs w:val="22"/>
        </w:rPr>
        <w:t>5</w:t>
      </w:r>
      <w:r w:rsidR="004E5FCE">
        <w:rPr>
          <w:rFonts w:ascii="Arial" w:hAnsi="Arial" w:cs="Arial"/>
          <w:color w:val="4471C4"/>
          <w:sz w:val="22"/>
          <w:szCs w:val="22"/>
        </w:rPr>
        <w:t xml:space="preserve">. </w:t>
      </w:r>
      <w:r w:rsidRPr="00EB0ED2">
        <w:rPr>
          <w:rFonts w:ascii="Arial" w:hAnsi="Arial" w:cs="Arial"/>
          <w:color w:val="4471C4"/>
          <w:sz w:val="22"/>
          <w:szCs w:val="22"/>
        </w:rPr>
        <w:t>Reference List</w:t>
      </w:r>
      <w:bookmarkEnd w:id="7"/>
    </w:p>
    <w:p w14:paraId="72AEAF78" w14:textId="571FB5EE" w:rsidR="00017E3E" w:rsidRDefault="00017E3E" w:rsidP="00037DAD">
      <w:pPr>
        <w:spacing w:line="360" w:lineRule="auto"/>
        <w:rPr>
          <w:rFonts w:ascii="Arial" w:hAnsi="Arial" w:cs="Arial"/>
          <w:sz w:val="22"/>
        </w:rPr>
      </w:pPr>
      <w:r>
        <w:rPr>
          <w:rFonts w:ascii="Arial" w:hAnsi="Arial" w:cs="Arial"/>
          <w:sz w:val="22"/>
        </w:rPr>
        <w:t xml:space="preserve">Care </w:t>
      </w:r>
      <w:r w:rsidR="00ED048E">
        <w:rPr>
          <w:rFonts w:ascii="Arial" w:hAnsi="Arial" w:cs="Arial"/>
          <w:sz w:val="22"/>
        </w:rPr>
        <w:t>Quality Comm</w:t>
      </w:r>
      <w:r w:rsidR="00CD661C">
        <w:rPr>
          <w:rFonts w:ascii="Arial" w:hAnsi="Arial" w:cs="Arial"/>
          <w:sz w:val="22"/>
        </w:rPr>
        <w:t>i</w:t>
      </w:r>
      <w:r w:rsidR="00ED048E">
        <w:rPr>
          <w:rFonts w:ascii="Arial" w:hAnsi="Arial" w:cs="Arial"/>
          <w:sz w:val="22"/>
        </w:rPr>
        <w:t>ssion</w:t>
      </w:r>
      <w:r w:rsidR="00CD661C">
        <w:rPr>
          <w:rFonts w:ascii="Arial" w:hAnsi="Arial" w:cs="Arial"/>
          <w:sz w:val="22"/>
        </w:rPr>
        <w:t xml:space="preserve"> (CQC)</w:t>
      </w:r>
      <w:r w:rsidR="009D625A">
        <w:rPr>
          <w:rFonts w:ascii="Arial" w:hAnsi="Arial" w:cs="Arial"/>
          <w:sz w:val="22"/>
        </w:rPr>
        <w:t xml:space="preserve"> (2023) </w:t>
      </w:r>
      <w:r w:rsidR="009D625A" w:rsidRPr="00D2233B">
        <w:rPr>
          <w:rFonts w:ascii="Arial" w:hAnsi="Arial" w:cs="Arial"/>
          <w:i/>
          <w:iCs/>
          <w:sz w:val="22"/>
        </w:rPr>
        <w:t>How we inspect and regulate services</w:t>
      </w:r>
      <w:r w:rsidR="009D625A">
        <w:rPr>
          <w:rFonts w:ascii="Arial" w:hAnsi="Arial" w:cs="Arial"/>
          <w:sz w:val="22"/>
        </w:rPr>
        <w:t>. Avai</w:t>
      </w:r>
      <w:r w:rsidR="00060654">
        <w:rPr>
          <w:rFonts w:ascii="Arial" w:hAnsi="Arial" w:cs="Arial"/>
          <w:sz w:val="22"/>
        </w:rPr>
        <w:t xml:space="preserve">lable at: </w:t>
      </w:r>
      <w:hyperlink r:id="rId12" w:history="1">
        <w:r w:rsidR="00093CB6" w:rsidRPr="0039705C">
          <w:rPr>
            <w:rStyle w:val="Hyperlink"/>
            <w:rFonts w:ascii="Arial" w:hAnsi="Arial" w:cs="Arial"/>
            <w:sz w:val="22"/>
          </w:rPr>
          <w:t>https://www.cqc.org.uk</w:t>
        </w:r>
      </w:hyperlink>
    </w:p>
    <w:p w14:paraId="48A0AE8C" w14:textId="594098E3" w:rsidR="009A2909" w:rsidRDefault="00413605" w:rsidP="00037DAD">
      <w:pPr>
        <w:spacing w:line="360" w:lineRule="auto"/>
        <w:rPr>
          <w:rFonts w:ascii="Arial" w:hAnsi="Arial" w:cs="Arial"/>
          <w:sz w:val="22"/>
        </w:rPr>
      </w:pPr>
      <w:r>
        <w:rPr>
          <w:rFonts w:ascii="Arial" w:hAnsi="Arial" w:cs="Arial"/>
          <w:sz w:val="22"/>
        </w:rPr>
        <w:t>NHS (2021)</w:t>
      </w:r>
      <w:r w:rsidR="003426FC">
        <w:rPr>
          <w:rFonts w:ascii="Arial" w:hAnsi="Arial" w:cs="Arial"/>
          <w:sz w:val="22"/>
        </w:rPr>
        <w:t xml:space="preserve"> </w:t>
      </w:r>
      <w:r w:rsidR="003426FC" w:rsidRPr="003426FC">
        <w:rPr>
          <w:rFonts w:ascii="Arial" w:hAnsi="Arial" w:cs="Arial"/>
          <w:i/>
          <w:iCs/>
          <w:sz w:val="22"/>
        </w:rPr>
        <w:t>C</w:t>
      </w:r>
      <w:r w:rsidR="00FE6CBE" w:rsidRPr="000466AC">
        <w:rPr>
          <w:rFonts w:ascii="Arial" w:hAnsi="Arial" w:cs="Arial"/>
          <w:i/>
          <w:iCs/>
          <w:sz w:val="22"/>
        </w:rPr>
        <w:t>ommunic</w:t>
      </w:r>
      <w:r w:rsidR="00720F00" w:rsidRPr="000466AC">
        <w:rPr>
          <w:rFonts w:ascii="Arial" w:hAnsi="Arial" w:cs="Arial"/>
          <w:i/>
          <w:iCs/>
          <w:sz w:val="22"/>
        </w:rPr>
        <w:t xml:space="preserve">ation </w:t>
      </w:r>
      <w:r w:rsidR="00A33C2A" w:rsidRPr="000466AC">
        <w:rPr>
          <w:rFonts w:ascii="Arial" w:hAnsi="Arial" w:cs="Arial"/>
          <w:i/>
          <w:iCs/>
          <w:sz w:val="22"/>
        </w:rPr>
        <w:t>in health and care</w:t>
      </w:r>
      <w:r w:rsidR="00541549" w:rsidRPr="000466AC">
        <w:rPr>
          <w:rFonts w:ascii="Arial" w:hAnsi="Arial" w:cs="Arial"/>
          <w:i/>
          <w:iCs/>
          <w:sz w:val="22"/>
        </w:rPr>
        <w:t>.</w:t>
      </w:r>
      <w:r w:rsidR="00541549">
        <w:rPr>
          <w:rFonts w:ascii="Arial" w:hAnsi="Arial" w:cs="Arial"/>
          <w:sz w:val="22"/>
        </w:rPr>
        <w:t xml:space="preserve"> Available at: </w:t>
      </w:r>
      <w:hyperlink r:id="rId13" w:history="1">
        <w:r w:rsidR="000466AC" w:rsidRPr="0039705C">
          <w:rPr>
            <w:rStyle w:val="Hyperlink"/>
            <w:rFonts w:ascii="Arial" w:hAnsi="Arial" w:cs="Arial"/>
            <w:sz w:val="22"/>
          </w:rPr>
          <w:t>https://www.nhs.uk</w:t>
        </w:r>
      </w:hyperlink>
    </w:p>
    <w:p w14:paraId="585060EF" w14:textId="394B27D0" w:rsidR="008E2965" w:rsidRDefault="008E2965" w:rsidP="00037DAD">
      <w:pPr>
        <w:spacing w:line="360" w:lineRule="auto"/>
        <w:rPr>
          <w:rFonts w:ascii="Arial" w:eastAsia="Times New Roman" w:hAnsi="Arial" w:cs="Arial"/>
          <w:bCs/>
          <w:color w:val="101418"/>
          <w:kern w:val="36"/>
          <w:sz w:val="22"/>
          <w:lang w:eastAsia="en-GB"/>
          <w14:ligatures w14:val="none"/>
        </w:rPr>
      </w:pPr>
      <w:r w:rsidRPr="009A2909">
        <w:rPr>
          <w:rFonts w:ascii="Arial" w:hAnsi="Arial" w:cs="Arial"/>
          <w:sz w:val="22"/>
        </w:rPr>
        <w:t>Sch</w:t>
      </w:r>
      <w:r w:rsidRPr="009A2909">
        <w:rPr>
          <w:rFonts w:ascii="Arial" w:eastAsia="Times New Roman" w:hAnsi="Arial" w:cs="Arial"/>
          <w:bCs/>
          <w:color w:val="101418"/>
          <w:kern w:val="36"/>
          <w:sz w:val="22"/>
          <w:lang w:eastAsia="en-GB"/>
          <w14:ligatures w14:val="none"/>
        </w:rPr>
        <w:t>ön</w:t>
      </w:r>
      <w:r w:rsidR="00D36B4D">
        <w:rPr>
          <w:rFonts w:ascii="Arial" w:eastAsia="Times New Roman" w:hAnsi="Arial" w:cs="Arial"/>
          <w:bCs/>
          <w:color w:val="101418"/>
          <w:kern w:val="36"/>
          <w:sz w:val="22"/>
          <w:lang w:eastAsia="en-GB"/>
          <w14:ligatures w14:val="none"/>
        </w:rPr>
        <w:t xml:space="preserve">, D. A. (1983) </w:t>
      </w:r>
      <w:r w:rsidR="00D36B4D" w:rsidRPr="00C50C95">
        <w:rPr>
          <w:rFonts w:ascii="Arial" w:eastAsia="Times New Roman" w:hAnsi="Arial" w:cs="Arial"/>
          <w:bCs/>
          <w:i/>
          <w:iCs/>
          <w:color w:val="101418"/>
          <w:kern w:val="36"/>
          <w:sz w:val="22"/>
          <w:lang w:eastAsia="en-GB"/>
          <w14:ligatures w14:val="none"/>
        </w:rPr>
        <w:t xml:space="preserve">The </w:t>
      </w:r>
      <w:r w:rsidR="00AB7C94" w:rsidRPr="00C50C95">
        <w:rPr>
          <w:rFonts w:ascii="Arial" w:eastAsia="Times New Roman" w:hAnsi="Arial" w:cs="Arial"/>
          <w:bCs/>
          <w:i/>
          <w:iCs/>
          <w:color w:val="101418"/>
          <w:kern w:val="36"/>
          <w:sz w:val="22"/>
          <w:lang w:eastAsia="en-GB"/>
          <w14:ligatures w14:val="none"/>
        </w:rPr>
        <w:t>Reflective Practitioner.</w:t>
      </w:r>
      <w:r w:rsidR="00AB7C94">
        <w:rPr>
          <w:rFonts w:ascii="Arial" w:eastAsia="Times New Roman" w:hAnsi="Arial" w:cs="Arial"/>
          <w:bCs/>
          <w:color w:val="101418"/>
          <w:kern w:val="36"/>
          <w:sz w:val="22"/>
          <w:lang w:eastAsia="en-GB"/>
          <w14:ligatures w14:val="none"/>
        </w:rPr>
        <w:t xml:space="preserve"> New York: Basic</w:t>
      </w:r>
      <w:r w:rsidR="00C50C95">
        <w:rPr>
          <w:rFonts w:ascii="Arial" w:eastAsia="Times New Roman" w:hAnsi="Arial" w:cs="Arial"/>
          <w:bCs/>
          <w:color w:val="101418"/>
          <w:kern w:val="36"/>
          <w:sz w:val="22"/>
          <w:lang w:eastAsia="en-GB"/>
          <w14:ligatures w14:val="none"/>
        </w:rPr>
        <w:t xml:space="preserve"> Books.</w:t>
      </w:r>
    </w:p>
    <w:p w14:paraId="7CBD3A7D" w14:textId="0E414A43" w:rsidR="00C50C95" w:rsidRDefault="00C50C95" w:rsidP="00037DAD">
      <w:pPr>
        <w:spacing w:line="360" w:lineRule="auto"/>
        <w:rPr>
          <w:rFonts w:ascii="Arial" w:eastAsia="Times New Roman" w:hAnsi="Arial" w:cs="Arial"/>
          <w:bCs/>
          <w:color w:val="101418"/>
          <w:kern w:val="36"/>
          <w:sz w:val="22"/>
          <w:lang w:eastAsia="en-GB"/>
          <w14:ligatures w14:val="none"/>
        </w:rPr>
      </w:pPr>
      <w:r>
        <w:rPr>
          <w:rFonts w:ascii="Arial" w:eastAsia="Times New Roman" w:hAnsi="Arial" w:cs="Arial"/>
          <w:bCs/>
          <w:color w:val="101418"/>
          <w:kern w:val="36"/>
          <w:sz w:val="22"/>
          <w:lang w:eastAsia="en-GB"/>
          <w14:ligatures w14:val="none"/>
        </w:rPr>
        <w:t xml:space="preserve">Skills for Care </w:t>
      </w:r>
      <w:r w:rsidR="005C74D4">
        <w:rPr>
          <w:rFonts w:ascii="Arial" w:eastAsia="Times New Roman" w:hAnsi="Arial" w:cs="Arial"/>
          <w:bCs/>
          <w:color w:val="101418"/>
          <w:kern w:val="36"/>
          <w:sz w:val="22"/>
          <w:lang w:eastAsia="en-GB"/>
          <w14:ligatures w14:val="none"/>
        </w:rPr>
        <w:t xml:space="preserve">(2022) </w:t>
      </w:r>
      <w:r w:rsidR="005C74D4" w:rsidRPr="00266A94">
        <w:rPr>
          <w:rFonts w:ascii="Arial" w:eastAsia="Times New Roman" w:hAnsi="Arial" w:cs="Arial"/>
          <w:bCs/>
          <w:i/>
          <w:iCs/>
          <w:color w:val="101418"/>
          <w:kern w:val="36"/>
          <w:sz w:val="22"/>
          <w:lang w:eastAsia="en-GB"/>
          <w14:ligatures w14:val="none"/>
        </w:rPr>
        <w:t>Leadership and management development.</w:t>
      </w:r>
      <w:r w:rsidR="005C74D4">
        <w:rPr>
          <w:rFonts w:ascii="Arial" w:eastAsia="Times New Roman" w:hAnsi="Arial" w:cs="Arial"/>
          <w:bCs/>
          <w:color w:val="101418"/>
          <w:kern w:val="36"/>
          <w:sz w:val="22"/>
          <w:lang w:eastAsia="en-GB"/>
          <w14:ligatures w14:val="none"/>
        </w:rPr>
        <w:t xml:space="preserve"> Available at:</w:t>
      </w:r>
      <w:r w:rsidR="00954C56">
        <w:rPr>
          <w:rFonts w:ascii="Arial" w:eastAsia="Times New Roman" w:hAnsi="Arial" w:cs="Arial"/>
          <w:bCs/>
          <w:color w:val="101418"/>
          <w:kern w:val="36"/>
          <w:sz w:val="22"/>
          <w:lang w:eastAsia="en-GB"/>
          <w14:ligatures w14:val="none"/>
        </w:rPr>
        <w:t xml:space="preserve"> </w:t>
      </w:r>
      <w:hyperlink r:id="rId14" w:history="1">
        <w:r w:rsidR="00954C56" w:rsidRPr="0039705C">
          <w:rPr>
            <w:rStyle w:val="Hyperlink"/>
            <w:rFonts w:ascii="Arial" w:eastAsia="Times New Roman" w:hAnsi="Arial" w:cs="Arial"/>
            <w:bCs/>
            <w:kern w:val="36"/>
            <w:sz w:val="22"/>
            <w:lang w:eastAsia="en-GB"/>
            <w14:ligatures w14:val="none"/>
          </w:rPr>
          <w:t>https://www.skillsforcare.org.uk</w:t>
        </w:r>
      </w:hyperlink>
    </w:p>
    <w:p w14:paraId="4E8F4758" w14:textId="59E12359" w:rsidR="00954C56" w:rsidRPr="009A2909" w:rsidRDefault="00954C56" w:rsidP="00037DAD">
      <w:pPr>
        <w:spacing w:line="360" w:lineRule="auto"/>
        <w:rPr>
          <w:rFonts w:ascii="Arial" w:hAnsi="Arial" w:cs="Arial"/>
          <w:sz w:val="22"/>
        </w:rPr>
      </w:pPr>
      <w:r>
        <w:rPr>
          <w:rFonts w:ascii="Arial" w:eastAsia="Times New Roman" w:hAnsi="Arial" w:cs="Arial"/>
          <w:bCs/>
          <w:color w:val="101418"/>
          <w:kern w:val="36"/>
          <w:sz w:val="22"/>
          <w:lang w:eastAsia="en-GB"/>
          <w14:ligatures w14:val="none"/>
        </w:rPr>
        <w:t xml:space="preserve">UK Government </w:t>
      </w:r>
      <w:r w:rsidR="00266A94">
        <w:rPr>
          <w:rFonts w:ascii="Arial" w:eastAsia="Times New Roman" w:hAnsi="Arial" w:cs="Arial"/>
          <w:bCs/>
          <w:color w:val="101418"/>
          <w:kern w:val="36"/>
          <w:sz w:val="22"/>
          <w:lang w:eastAsia="en-GB"/>
          <w14:ligatures w14:val="none"/>
        </w:rPr>
        <w:t xml:space="preserve">(2014) </w:t>
      </w:r>
      <w:r w:rsidR="00266A94" w:rsidRPr="00BC3638">
        <w:rPr>
          <w:rFonts w:ascii="Arial" w:eastAsia="Times New Roman" w:hAnsi="Arial" w:cs="Arial"/>
          <w:bCs/>
          <w:i/>
          <w:iCs/>
          <w:color w:val="101418"/>
          <w:kern w:val="36"/>
          <w:sz w:val="22"/>
          <w:lang w:eastAsia="en-GB"/>
          <w14:ligatures w14:val="none"/>
        </w:rPr>
        <w:t xml:space="preserve">Health </w:t>
      </w:r>
      <w:r w:rsidR="00516525" w:rsidRPr="00BC3638">
        <w:rPr>
          <w:rFonts w:ascii="Arial" w:eastAsia="Times New Roman" w:hAnsi="Arial" w:cs="Arial"/>
          <w:bCs/>
          <w:i/>
          <w:iCs/>
          <w:color w:val="101418"/>
          <w:kern w:val="36"/>
          <w:sz w:val="22"/>
          <w:lang w:eastAsia="en-GB"/>
          <w14:ligatures w14:val="none"/>
        </w:rPr>
        <w:t xml:space="preserve">and Social Care </w:t>
      </w:r>
      <w:r w:rsidR="00853937" w:rsidRPr="00BC3638">
        <w:rPr>
          <w:rFonts w:ascii="Arial" w:eastAsia="Times New Roman" w:hAnsi="Arial" w:cs="Arial"/>
          <w:bCs/>
          <w:i/>
          <w:iCs/>
          <w:color w:val="101418"/>
          <w:kern w:val="36"/>
          <w:sz w:val="22"/>
          <w:lang w:eastAsia="en-GB"/>
          <w14:ligatures w14:val="none"/>
        </w:rPr>
        <w:t xml:space="preserve">Act 2008 (Regulated Activities) Regulations 2014. </w:t>
      </w:r>
      <w:r w:rsidR="00853937">
        <w:rPr>
          <w:rFonts w:ascii="Arial" w:eastAsia="Times New Roman" w:hAnsi="Arial" w:cs="Arial"/>
          <w:bCs/>
          <w:color w:val="101418"/>
          <w:kern w:val="36"/>
          <w:sz w:val="22"/>
          <w:lang w:eastAsia="en-GB"/>
          <w14:ligatures w14:val="none"/>
        </w:rPr>
        <w:t xml:space="preserve">Available at: </w:t>
      </w:r>
      <w:hyperlink r:id="rId15" w:history="1">
        <w:r w:rsidR="006629EC" w:rsidRPr="0039705C">
          <w:rPr>
            <w:rStyle w:val="Hyperlink"/>
            <w:rFonts w:ascii="Arial" w:eastAsia="Times New Roman" w:hAnsi="Arial" w:cs="Arial"/>
            <w:bCs/>
            <w:kern w:val="36"/>
            <w:sz w:val="22"/>
            <w:lang w:eastAsia="en-GB"/>
            <w14:ligatures w14:val="none"/>
          </w:rPr>
          <w:t>https://www.legislation.gov.uk</w:t>
        </w:r>
      </w:hyperlink>
      <w:r w:rsidR="006629EC">
        <w:rPr>
          <w:rFonts w:ascii="Arial" w:eastAsia="Times New Roman" w:hAnsi="Arial" w:cs="Arial"/>
          <w:bCs/>
          <w:color w:val="101418"/>
          <w:kern w:val="36"/>
          <w:sz w:val="22"/>
          <w:lang w:eastAsia="en-GB"/>
          <w14:ligatures w14:val="none"/>
        </w:rPr>
        <w:t xml:space="preserve"> </w:t>
      </w:r>
    </w:p>
    <w:p w14:paraId="3AABDBF9" w14:textId="1EA388F1" w:rsidR="000466AC" w:rsidRPr="00017E3E" w:rsidRDefault="000466AC" w:rsidP="00017E3E">
      <w:pPr>
        <w:rPr>
          <w:rFonts w:ascii="Arial" w:hAnsi="Arial" w:cs="Arial"/>
          <w:sz w:val="22"/>
        </w:rPr>
      </w:pPr>
    </w:p>
    <w:sectPr w:rsidR="000466AC" w:rsidRPr="00017E3E" w:rsidSect="00D676C3">
      <w:headerReference w:type="even" r:id="rId16"/>
      <w:head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F535F" w14:textId="77777777" w:rsidR="00FA59EC" w:rsidRDefault="00FA59EC" w:rsidP="003C7C97">
      <w:pPr>
        <w:spacing w:after="0" w:line="240" w:lineRule="auto"/>
      </w:pPr>
      <w:r>
        <w:separator/>
      </w:r>
    </w:p>
  </w:endnote>
  <w:endnote w:type="continuationSeparator" w:id="0">
    <w:p w14:paraId="3833680E" w14:textId="77777777" w:rsidR="00FA59EC" w:rsidRDefault="00FA59EC"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47F385" w14:textId="77777777" w:rsidR="00FA59EC" w:rsidRDefault="00FA59EC" w:rsidP="003C7C97">
      <w:pPr>
        <w:spacing w:after="0" w:line="240" w:lineRule="auto"/>
      </w:pPr>
      <w:r>
        <w:separator/>
      </w:r>
    </w:p>
  </w:footnote>
  <w:footnote w:type="continuationSeparator" w:id="0">
    <w:p w14:paraId="0E39591F" w14:textId="77777777" w:rsidR="00FA59EC" w:rsidRDefault="00FA59EC"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7FD47DB2"/>
    <w:lvl w:ilvl="0" w:tplc="8962DC90">
      <w:start w:val="1"/>
      <w:numFmt w:val="bullet"/>
      <w:lvlText w:val=""/>
      <w:lvlJc w:val="left"/>
      <w:pPr>
        <w:ind w:left="720" w:hanging="360"/>
      </w:pPr>
      <w:rPr>
        <w:rFonts w:ascii="Symbol" w:hAnsi="Symbol" w:hint="default"/>
      </w:rPr>
    </w:lvl>
    <w:lvl w:ilvl="1" w:tplc="24F8B362">
      <w:start w:val="1"/>
      <w:numFmt w:val="bullet"/>
      <w:lvlText w:val="o"/>
      <w:lvlJc w:val="left"/>
      <w:pPr>
        <w:ind w:left="1440" w:hanging="360"/>
      </w:pPr>
      <w:rPr>
        <w:rFonts w:ascii="Courier New" w:hAnsi="Courier New" w:hint="default"/>
      </w:rPr>
    </w:lvl>
    <w:lvl w:ilvl="2" w:tplc="4D2634C4">
      <w:start w:val="1"/>
      <w:numFmt w:val="bullet"/>
      <w:lvlText w:val=""/>
      <w:lvlJc w:val="left"/>
      <w:pPr>
        <w:ind w:left="2160" w:hanging="360"/>
      </w:pPr>
      <w:rPr>
        <w:rFonts w:ascii="Wingdings" w:hAnsi="Wingdings" w:hint="default"/>
      </w:rPr>
    </w:lvl>
    <w:lvl w:ilvl="3" w:tplc="9AFE99E6">
      <w:start w:val="1"/>
      <w:numFmt w:val="bullet"/>
      <w:lvlText w:val=""/>
      <w:lvlJc w:val="left"/>
      <w:pPr>
        <w:ind w:left="2880" w:hanging="360"/>
      </w:pPr>
      <w:rPr>
        <w:rFonts w:ascii="Symbol" w:hAnsi="Symbol" w:hint="default"/>
      </w:rPr>
    </w:lvl>
    <w:lvl w:ilvl="4" w:tplc="80326484">
      <w:start w:val="1"/>
      <w:numFmt w:val="bullet"/>
      <w:lvlText w:val="o"/>
      <w:lvlJc w:val="left"/>
      <w:pPr>
        <w:ind w:left="3600" w:hanging="360"/>
      </w:pPr>
      <w:rPr>
        <w:rFonts w:ascii="Courier New" w:hAnsi="Courier New" w:hint="default"/>
      </w:rPr>
    </w:lvl>
    <w:lvl w:ilvl="5" w:tplc="7770753A">
      <w:start w:val="1"/>
      <w:numFmt w:val="bullet"/>
      <w:lvlText w:val=""/>
      <w:lvlJc w:val="left"/>
      <w:pPr>
        <w:ind w:left="4320" w:hanging="360"/>
      </w:pPr>
      <w:rPr>
        <w:rFonts w:ascii="Wingdings" w:hAnsi="Wingdings" w:hint="default"/>
      </w:rPr>
    </w:lvl>
    <w:lvl w:ilvl="6" w:tplc="A2B6C36C">
      <w:start w:val="1"/>
      <w:numFmt w:val="bullet"/>
      <w:lvlText w:val=""/>
      <w:lvlJc w:val="left"/>
      <w:pPr>
        <w:ind w:left="5040" w:hanging="360"/>
      </w:pPr>
      <w:rPr>
        <w:rFonts w:ascii="Symbol" w:hAnsi="Symbol" w:hint="default"/>
      </w:rPr>
    </w:lvl>
    <w:lvl w:ilvl="7" w:tplc="A79A6724">
      <w:start w:val="1"/>
      <w:numFmt w:val="bullet"/>
      <w:lvlText w:val="o"/>
      <w:lvlJc w:val="left"/>
      <w:pPr>
        <w:ind w:left="5760" w:hanging="360"/>
      </w:pPr>
      <w:rPr>
        <w:rFonts w:ascii="Courier New" w:hAnsi="Courier New" w:hint="default"/>
      </w:rPr>
    </w:lvl>
    <w:lvl w:ilvl="8" w:tplc="5352C8CA">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47088A4E"/>
    <w:lvl w:ilvl="0" w:tplc="5896DF7C">
      <w:start w:val="1"/>
      <w:numFmt w:val="bullet"/>
      <w:lvlText w:val=""/>
      <w:lvlJc w:val="left"/>
      <w:pPr>
        <w:ind w:left="720" w:hanging="360"/>
      </w:pPr>
      <w:rPr>
        <w:rFonts w:ascii="Symbol" w:hAnsi="Symbol" w:hint="default"/>
      </w:rPr>
    </w:lvl>
    <w:lvl w:ilvl="1" w:tplc="2F5AF286">
      <w:start w:val="1"/>
      <w:numFmt w:val="bullet"/>
      <w:lvlText w:val="o"/>
      <w:lvlJc w:val="left"/>
      <w:pPr>
        <w:ind w:left="1440" w:hanging="360"/>
      </w:pPr>
      <w:rPr>
        <w:rFonts w:ascii="Courier New" w:hAnsi="Courier New" w:hint="default"/>
      </w:rPr>
    </w:lvl>
    <w:lvl w:ilvl="2" w:tplc="A010257E">
      <w:start w:val="1"/>
      <w:numFmt w:val="bullet"/>
      <w:lvlText w:val=""/>
      <w:lvlJc w:val="left"/>
      <w:pPr>
        <w:ind w:left="2160" w:hanging="360"/>
      </w:pPr>
      <w:rPr>
        <w:rFonts w:ascii="Wingdings" w:hAnsi="Wingdings" w:hint="default"/>
      </w:rPr>
    </w:lvl>
    <w:lvl w:ilvl="3" w:tplc="D540B7FA">
      <w:start w:val="1"/>
      <w:numFmt w:val="bullet"/>
      <w:lvlText w:val=""/>
      <w:lvlJc w:val="left"/>
      <w:pPr>
        <w:ind w:left="2880" w:hanging="360"/>
      </w:pPr>
      <w:rPr>
        <w:rFonts w:ascii="Symbol" w:hAnsi="Symbol" w:hint="default"/>
      </w:rPr>
    </w:lvl>
    <w:lvl w:ilvl="4" w:tplc="6630B51A">
      <w:start w:val="1"/>
      <w:numFmt w:val="bullet"/>
      <w:lvlText w:val="o"/>
      <w:lvlJc w:val="left"/>
      <w:pPr>
        <w:ind w:left="3600" w:hanging="360"/>
      </w:pPr>
      <w:rPr>
        <w:rFonts w:ascii="Courier New" w:hAnsi="Courier New" w:hint="default"/>
      </w:rPr>
    </w:lvl>
    <w:lvl w:ilvl="5" w:tplc="460CC05E">
      <w:start w:val="1"/>
      <w:numFmt w:val="bullet"/>
      <w:lvlText w:val=""/>
      <w:lvlJc w:val="left"/>
      <w:pPr>
        <w:ind w:left="4320" w:hanging="360"/>
      </w:pPr>
      <w:rPr>
        <w:rFonts w:ascii="Wingdings" w:hAnsi="Wingdings" w:hint="default"/>
      </w:rPr>
    </w:lvl>
    <w:lvl w:ilvl="6" w:tplc="609A4F44">
      <w:start w:val="1"/>
      <w:numFmt w:val="bullet"/>
      <w:lvlText w:val=""/>
      <w:lvlJc w:val="left"/>
      <w:pPr>
        <w:ind w:left="5040" w:hanging="360"/>
      </w:pPr>
      <w:rPr>
        <w:rFonts w:ascii="Symbol" w:hAnsi="Symbol" w:hint="default"/>
      </w:rPr>
    </w:lvl>
    <w:lvl w:ilvl="7" w:tplc="6C9641AA">
      <w:start w:val="1"/>
      <w:numFmt w:val="bullet"/>
      <w:lvlText w:val="o"/>
      <w:lvlJc w:val="left"/>
      <w:pPr>
        <w:ind w:left="5760" w:hanging="360"/>
      </w:pPr>
      <w:rPr>
        <w:rFonts w:ascii="Courier New" w:hAnsi="Courier New" w:hint="default"/>
      </w:rPr>
    </w:lvl>
    <w:lvl w:ilvl="8" w:tplc="80DAA0FC">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A63A6A98"/>
    <w:lvl w:ilvl="0" w:tplc="E0D4C974">
      <w:start w:val="1"/>
      <w:numFmt w:val="bullet"/>
      <w:lvlText w:val=""/>
      <w:lvlJc w:val="left"/>
      <w:pPr>
        <w:ind w:left="720" w:hanging="360"/>
      </w:pPr>
      <w:rPr>
        <w:rFonts w:ascii="Symbol" w:hAnsi="Symbol" w:hint="default"/>
      </w:rPr>
    </w:lvl>
    <w:lvl w:ilvl="1" w:tplc="0F06D7EC">
      <w:start w:val="1"/>
      <w:numFmt w:val="bullet"/>
      <w:lvlText w:val="o"/>
      <w:lvlJc w:val="left"/>
      <w:pPr>
        <w:ind w:left="1440" w:hanging="360"/>
      </w:pPr>
      <w:rPr>
        <w:rFonts w:ascii="Courier New" w:hAnsi="Courier New" w:hint="default"/>
      </w:rPr>
    </w:lvl>
    <w:lvl w:ilvl="2" w:tplc="28464AFE">
      <w:start w:val="1"/>
      <w:numFmt w:val="bullet"/>
      <w:lvlText w:val=""/>
      <w:lvlJc w:val="left"/>
      <w:pPr>
        <w:ind w:left="2160" w:hanging="360"/>
      </w:pPr>
      <w:rPr>
        <w:rFonts w:ascii="Wingdings" w:hAnsi="Wingdings" w:hint="default"/>
      </w:rPr>
    </w:lvl>
    <w:lvl w:ilvl="3" w:tplc="802472EC">
      <w:start w:val="1"/>
      <w:numFmt w:val="bullet"/>
      <w:lvlText w:val=""/>
      <w:lvlJc w:val="left"/>
      <w:pPr>
        <w:ind w:left="2880" w:hanging="360"/>
      </w:pPr>
      <w:rPr>
        <w:rFonts w:ascii="Symbol" w:hAnsi="Symbol" w:hint="default"/>
      </w:rPr>
    </w:lvl>
    <w:lvl w:ilvl="4" w:tplc="323466F0">
      <w:start w:val="1"/>
      <w:numFmt w:val="bullet"/>
      <w:lvlText w:val="o"/>
      <w:lvlJc w:val="left"/>
      <w:pPr>
        <w:ind w:left="3600" w:hanging="360"/>
      </w:pPr>
      <w:rPr>
        <w:rFonts w:ascii="Courier New" w:hAnsi="Courier New" w:hint="default"/>
      </w:rPr>
    </w:lvl>
    <w:lvl w:ilvl="5" w:tplc="64EC2A22">
      <w:start w:val="1"/>
      <w:numFmt w:val="bullet"/>
      <w:lvlText w:val=""/>
      <w:lvlJc w:val="left"/>
      <w:pPr>
        <w:ind w:left="4320" w:hanging="360"/>
      </w:pPr>
      <w:rPr>
        <w:rFonts w:ascii="Wingdings" w:hAnsi="Wingdings" w:hint="default"/>
      </w:rPr>
    </w:lvl>
    <w:lvl w:ilvl="6" w:tplc="C3A646C6">
      <w:start w:val="1"/>
      <w:numFmt w:val="bullet"/>
      <w:lvlText w:val=""/>
      <w:lvlJc w:val="left"/>
      <w:pPr>
        <w:ind w:left="5040" w:hanging="360"/>
      </w:pPr>
      <w:rPr>
        <w:rFonts w:ascii="Symbol" w:hAnsi="Symbol" w:hint="default"/>
      </w:rPr>
    </w:lvl>
    <w:lvl w:ilvl="7" w:tplc="658632EE">
      <w:start w:val="1"/>
      <w:numFmt w:val="bullet"/>
      <w:lvlText w:val="o"/>
      <w:lvlJc w:val="left"/>
      <w:pPr>
        <w:ind w:left="5760" w:hanging="360"/>
      </w:pPr>
      <w:rPr>
        <w:rFonts w:ascii="Courier New" w:hAnsi="Courier New" w:hint="default"/>
      </w:rPr>
    </w:lvl>
    <w:lvl w:ilvl="8" w:tplc="59E404BE">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6BCCCFF0"/>
    <w:lvl w:ilvl="0" w:tplc="C568A7A4">
      <w:start w:val="1"/>
      <w:numFmt w:val="bullet"/>
      <w:lvlText w:val=""/>
      <w:lvlJc w:val="left"/>
      <w:pPr>
        <w:ind w:left="720" w:hanging="360"/>
      </w:pPr>
      <w:rPr>
        <w:rFonts w:ascii="Symbol" w:hAnsi="Symbol" w:hint="default"/>
      </w:rPr>
    </w:lvl>
    <w:lvl w:ilvl="1" w:tplc="D478A1C4">
      <w:start w:val="1"/>
      <w:numFmt w:val="bullet"/>
      <w:lvlText w:val="o"/>
      <w:lvlJc w:val="left"/>
      <w:pPr>
        <w:ind w:left="1440" w:hanging="360"/>
      </w:pPr>
      <w:rPr>
        <w:rFonts w:ascii="Courier New" w:hAnsi="Courier New" w:hint="default"/>
      </w:rPr>
    </w:lvl>
    <w:lvl w:ilvl="2" w:tplc="7C068B5A">
      <w:start w:val="1"/>
      <w:numFmt w:val="bullet"/>
      <w:lvlText w:val=""/>
      <w:lvlJc w:val="left"/>
      <w:pPr>
        <w:ind w:left="2160" w:hanging="360"/>
      </w:pPr>
      <w:rPr>
        <w:rFonts w:ascii="Wingdings" w:hAnsi="Wingdings" w:hint="default"/>
      </w:rPr>
    </w:lvl>
    <w:lvl w:ilvl="3" w:tplc="5F1AD7DA">
      <w:start w:val="1"/>
      <w:numFmt w:val="bullet"/>
      <w:lvlText w:val=""/>
      <w:lvlJc w:val="left"/>
      <w:pPr>
        <w:ind w:left="2880" w:hanging="360"/>
      </w:pPr>
      <w:rPr>
        <w:rFonts w:ascii="Symbol" w:hAnsi="Symbol" w:hint="default"/>
      </w:rPr>
    </w:lvl>
    <w:lvl w:ilvl="4" w:tplc="67D6141E">
      <w:start w:val="1"/>
      <w:numFmt w:val="bullet"/>
      <w:lvlText w:val="o"/>
      <w:lvlJc w:val="left"/>
      <w:pPr>
        <w:ind w:left="3600" w:hanging="360"/>
      </w:pPr>
      <w:rPr>
        <w:rFonts w:ascii="Courier New" w:hAnsi="Courier New" w:hint="default"/>
      </w:rPr>
    </w:lvl>
    <w:lvl w:ilvl="5" w:tplc="43BA97F2">
      <w:start w:val="1"/>
      <w:numFmt w:val="bullet"/>
      <w:lvlText w:val=""/>
      <w:lvlJc w:val="left"/>
      <w:pPr>
        <w:ind w:left="4320" w:hanging="360"/>
      </w:pPr>
      <w:rPr>
        <w:rFonts w:ascii="Wingdings" w:hAnsi="Wingdings" w:hint="default"/>
      </w:rPr>
    </w:lvl>
    <w:lvl w:ilvl="6" w:tplc="AADE9478">
      <w:start w:val="1"/>
      <w:numFmt w:val="bullet"/>
      <w:lvlText w:val=""/>
      <w:lvlJc w:val="left"/>
      <w:pPr>
        <w:ind w:left="5040" w:hanging="360"/>
      </w:pPr>
      <w:rPr>
        <w:rFonts w:ascii="Symbol" w:hAnsi="Symbol" w:hint="default"/>
      </w:rPr>
    </w:lvl>
    <w:lvl w:ilvl="7" w:tplc="46662C36">
      <w:start w:val="1"/>
      <w:numFmt w:val="bullet"/>
      <w:lvlText w:val="o"/>
      <w:lvlJc w:val="left"/>
      <w:pPr>
        <w:ind w:left="5760" w:hanging="360"/>
      </w:pPr>
      <w:rPr>
        <w:rFonts w:ascii="Courier New" w:hAnsi="Courier New" w:hint="default"/>
      </w:rPr>
    </w:lvl>
    <w:lvl w:ilvl="8" w:tplc="8626E240">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014630C8"/>
    <w:lvl w:ilvl="0" w:tplc="D9F4050A">
      <w:start w:val="1"/>
      <w:numFmt w:val="bullet"/>
      <w:lvlText w:val=""/>
      <w:lvlJc w:val="left"/>
      <w:pPr>
        <w:ind w:left="720" w:hanging="360"/>
      </w:pPr>
      <w:rPr>
        <w:rFonts w:ascii="Symbol" w:hAnsi="Symbol" w:hint="default"/>
      </w:rPr>
    </w:lvl>
    <w:lvl w:ilvl="1" w:tplc="8A6237F2">
      <w:start w:val="1"/>
      <w:numFmt w:val="bullet"/>
      <w:lvlText w:val="o"/>
      <w:lvlJc w:val="left"/>
      <w:pPr>
        <w:ind w:left="1440" w:hanging="360"/>
      </w:pPr>
      <w:rPr>
        <w:rFonts w:ascii="Courier New" w:hAnsi="Courier New" w:hint="default"/>
      </w:rPr>
    </w:lvl>
    <w:lvl w:ilvl="2" w:tplc="874256A8">
      <w:start w:val="1"/>
      <w:numFmt w:val="bullet"/>
      <w:lvlText w:val=""/>
      <w:lvlJc w:val="left"/>
      <w:pPr>
        <w:ind w:left="2160" w:hanging="360"/>
      </w:pPr>
      <w:rPr>
        <w:rFonts w:ascii="Wingdings" w:hAnsi="Wingdings" w:hint="default"/>
      </w:rPr>
    </w:lvl>
    <w:lvl w:ilvl="3" w:tplc="C19E4A96">
      <w:start w:val="1"/>
      <w:numFmt w:val="bullet"/>
      <w:lvlText w:val=""/>
      <w:lvlJc w:val="left"/>
      <w:pPr>
        <w:ind w:left="2880" w:hanging="360"/>
      </w:pPr>
      <w:rPr>
        <w:rFonts w:ascii="Symbol" w:hAnsi="Symbol" w:hint="default"/>
      </w:rPr>
    </w:lvl>
    <w:lvl w:ilvl="4" w:tplc="E97CC048">
      <w:start w:val="1"/>
      <w:numFmt w:val="bullet"/>
      <w:lvlText w:val="o"/>
      <w:lvlJc w:val="left"/>
      <w:pPr>
        <w:ind w:left="3600" w:hanging="360"/>
      </w:pPr>
      <w:rPr>
        <w:rFonts w:ascii="Courier New" w:hAnsi="Courier New" w:hint="default"/>
      </w:rPr>
    </w:lvl>
    <w:lvl w:ilvl="5" w:tplc="067ABF90">
      <w:start w:val="1"/>
      <w:numFmt w:val="bullet"/>
      <w:lvlText w:val=""/>
      <w:lvlJc w:val="left"/>
      <w:pPr>
        <w:ind w:left="4320" w:hanging="360"/>
      </w:pPr>
      <w:rPr>
        <w:rFonts w:ascii="Wingdings" w:hAnsi="Wingdings" w:hint="default"/>
      </w:rPr>
    </w:lvl>
    <w:lvl w:ilvl="6" w:tplc="886C0708">
      <w:start w:val="1"/>
      <w:numFmt w:val="bullet"/>
      <w:lvlText w:val=""/>
      <w:lvlJc w:val="left"/>
      <w:pPr>
        <w:ind w:left="5040" w:hanging="360"/>
      </w:pPr>
      <w:rPr>
        <w:rFonts w:ascii="Symbol" w:hAnsi="Symbol" w:hint="default"/>
      </w:rPr>
    </w:lvl>
    <w:lvl w:ilvl="7" w:tplc="09E63750">
      <w:start w:val="1"/>
      <w:numFmt w:val="bullet"/>
      <w:lvlText w:val="o"/>
      <w:lvlJc w:val="left"/>
      <w:pPr>
        <w:ind w:left="5760" w:hanging="360"/>
      </w:pPr>
      <w:rPr>
        <w:rFonts w:ascii="Courier New" w:hAnsi="Courier New" w:hint="default"/>
      </w:rPr>
    </w:lvl>
    <w:lvl w:ilvl="8" w:tplc="6434BC94">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48880744"/>
    <w:lvl w:ilvl="0" w:tplc="0AF6F14C">
      <w:start w:val="1"/>
      <w:numFmt w:val="bullet"/>
      <w:lvlText w:val=""/>
      <w:lvlJc w:val="left"/>
      <w:pPr>
        <w:ind w:left="720" w:hanging="360"/>
      </w:pPr>
      <w:rPr>
        <w:rFonts w:ascii="Symbol" w:hAnsi="Symbol" w:hint="default"/>
      </w:rPr>
    </w:lvl>
    <w:lvl w:ilvl="1" w:tplc="81C6F04A">
      <w:start w:val="1"/>
      <w:numFmt w:val="bullet"/>
      <w:lvlText w:val="o"/>
      <w:lvlJc w:val="left"/>
      <w:pPr>
        <w:ind w:left="1440" w:hanging="360"/>
      </w:pPr>
      <w:rPr>
        <w:rFonts w:ascii="Courier New" w:hAnsi="Courier New" w:hint="default"/>
      </w:rPr>
    </w:lvl>
    <w:lvl w:ilvl="2" w:tplc="FDBA8A00">
      <w:start w:val="1"/>
      <w:numFmt w:val="bullet"/>
      <w:lvlText w:val=""/>
      <w:lvlJc w:val="left"/>
      <w:pPr>
        <w:ind w:left="2160" w:hanging="360"/>
      </w:pPr>
      <w:rPr>
        <w:rFonts w:ascii="Wingdings" w:hAnsi="Wingdings" w:hint="default"/>
      </w:rPr>
    </w:lvl>
    <w:lvl w:ilvl="3" w:tplc="9F3C7298">
      <w:start w:val="1"/>
      <w:numFmt w:val="bullet"/>
      <w:lvlText w:val=""/>
      <w:lvlJc w:val="left"/>
      <w:pPr>
        <w:ind w:left="2880" w:hanging="360"/>
      </w:pPr>
      <w:rPr>
        <w:rFonts w:ascii="Symbol" w:hAnsi="Symbol" w:hint="default"/>
      </w:rPr>
    </w:lvl>
    <w:lvl w:ilvl="4" w:tplc="BEFE9F5C">
      <w:start w:val="1"/>
      <w:numFmt w:val="bullet"/>
      <w:lvlText w:val="o"/>
      <w:lvlJc w:val="left"/>
      <w:pPr>
        <w:ind w:left="3600" w:hanging="360"/>
      </w:pPr>
      <w:rPr>
        <w:rFonts w:ascii="Courier New" w:hAnsi="Courier New" w:hint="default"/>
      </w:rPr>
    </w:lvl>
    <w:lvl w:ilvl="5" w:tplc="05C6D5C2">
      <w:start w:val="1"/>
      <w:numFmt w:val="bullet"/>
      <w:lvlText w:val=""/>
      <w:lvlJc w:val="left"/>
      <w:pPr>
        <w:ind w:left="4320" w:hanging="360"/>
      </w:pPr>
      <w:rPr>
        <w:rFonts w:ascii="Wingdings" w:hAnsi="Wingdings" w:hint="default"/>
      </w:rPr>
    </w:lvl>
    <w:lvl w:ilvl="6" w:tplc="19E25C02">
      <w:start w:val="1"/>
      <w:numFmt w:val="bullet"/>
      <w:lvlText w:val=""/>
      <w:lvlJc w:val="left"/>
      <w:pPr>
        <w:ind w:left="5040" w:hanging="360"/>
      </w:pPr>
      <w:rPr>
        <w:rFonts w:ascii="Symbol" w:hAnsi="Symbol" w:hint="default"/>
      </w:rPr>
    </w:lvl>
    <w:lvl w:ilvl="7" w:tplc="454CD29C">
      <w:start w:val="1"/>
      <w:numFmt w:val="bullet"/>
      <w:lvlText w:val="o"/>
      <w:lvlJc w:val="left"/>
      <w:pPr>
        <w:ind w:left="5760" w:hanging="360"/>
      </w:pPr>
      <w:rPr>
        <w:rFonts w:ascii="Courier New" w:hAnsi="Courier New" w:hint="default"/>
      </w:rPr>
    </w:lvl>
    <w:lvl w:ilvl="8" w:tplc="2F567442">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50976494">
    <w:abstractNumId w:val="11"/>
  </w:num>
  <w:num w:numId="2" w16cid:durableId="898901365">
    <w:abstractNumId w:val="12"/>
  </w:num>
  <w:num w:numId="3" w16cid:durableId="2098557881">
    <w:abstractNumId w:val="1"/>
  </w:num>
  <w:num w:numId="4" w16cid:durableId="1177571925">
    <w:abstractNumId w:val="3"/>
  </w:num>
  <w:num w:numId="5" w16cid:durableId="330909691">
    <w:abstractNumId w:val="15"/>
  </w:num>
  <w:num w:numId="6" w16cid:durableId="888107927">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3764"/>
    <w:rsid w:val="00016425"/>
    <w:rsid w:val="0001715D"/>
    <w:rsid w:val="00017E3E"/>
    <w:rsid w:val="00022C42"/>
    <w:rsid w:val="00027B15"/>
    <w:rsid w:val="00030A05"/>
    <w:rsid w:val="000322E9"/>
    <w:rsid w:val="00037DAD"/>
    <w:rsid w:val="0004546A"/>
    <w:rsid w:val="000466AC"/>
    <w:rsid w:val="00057F11"/>
    <w:rsid w:val="00060654"/>
    <w:rsid w:val="000622B8"/>
    <w:rsid w:val="00070818"/>
    <w:rsid w:val="00081E80"/>
    <w:rsid w:val="0008238F"/>
    <w:rsid w:val="00082EC6"/>
    <w:rsid w:val="00082ECA"/>
    <w:rsid w:val="00085388"/>
    <w:rsid w:val="00093CB6"/>
    <w:rsid w:val="000B5FA9"/>
    <w:rsid w:val="000C024E"/>
    <w:rsid w:val="000C6207"/>
    <w:rsid w:val="000C6E2D"/>
    <w:rsid w:val="000D41DC"/>
    <w:rsid w:val="000E07DC"/>
    <w:rsid w:val="000E201B"/>
    <w:rsid w:val="000F3328"/>
    <w:rsid w:val="0012181A"/>
    <w:rsid w:val="00125D37"/>
    <w:rsid w:val="0012761E"/>
    <w:rsid w:val="00127C1A"/>
    <w:rsid w:val="00132EC1"/>
    <w:rsid w:val="00150D81"/>
    <w:rsid w:val="001555CF"/>
    <w:rsid w:val="00166CEB"/>
    <w:rsid w:val="00172FCF"/>
    <w:rsid w:val="00183CB9"/>
    <w:rsid w:val="00184A9A"/>
    <w:rsid w:val="001947DF"/>
    <w:rsid w:val="001A3AA8"/>
    <w:rsid w:val="001A5EBA"/>
    <w:rsid w:val="001B22BB"/>
    <w:rsid w:val="001B619C"/>
    <w:rsid w:val="001C519B"/>
    <w:rsid w:val="001D1D3C"/>
    <w:rsid w:val="001E3542"/>
    <w:rsid w:val="001F44DA"/>
    <w:rsid w:val="002205D4"/>
    <w:rsid w:val="00221225"/>
    <w:rsid w:val="00222C3A"/>
    <w:rsid w:val="00226D31"/>
    <w:rsid w:val="00236401"/>
    <w:rsid w:val="002370CE"/>
    <w:rsid w:val="00242974"/>
    <w:rsid w:val="00246980"/>
    <w:rsid w:val="00266A94"/>
    <w:rsid w:val="00270018"/>
    <w:rsid w:val="00272C6A"/>
    <w:rsid w:val="002976D4"/>
    <w:rsid w:val="002A40E4"/>
    <w:rsid w:val="002A439C"/>
    <w:rsid w:val="002A5577"/>
    <w:rsid w:val="002B4AA4"/>
    <w:rsid w:val="002C69A4"/>
    <w:rsid w:val="002D50DA"/>
    <w:rsid w:val="002E71BA"/>
    <w:rsid w:val="002F106A"/>
    <w:rsid w:val="002F5066"/>
    <w:rsid w:val="003003FD"/>
    <w:rsid w:val="00310245"/>
    <w:rsid w:val="00316C95"/>
    <w:rsid w:val="003426FC"/>
    <w:rsid w:val="003458DB"/>
    <w:rsid w:val="003523D3"/>
    <w:rsid w:val="00364C35"/>
    <w:rsid w:val="0038506A"/>
    <w:rsid w:val="0039462A"/>
    <w:rsid w:val="00396F60"/>
    <w:rsid w:val="003A1A51"/>
    <w:rsid w:val="003A51D6"/>
    <w:rsid w:val="003B125E"/>
    <w:rsid w:val="003B2A5E"/>
    <w:rsid w:val="003C7C97"/>
    <w:rsid w:val="00406B8D"/>
    <w:rsid w:val="00410068"/>
    <w:rsid w:val="00413605"/>
    <w:rsid w:val="0041436B"/>
    <w:rsid w:val="0041618E"/>
    <w:rsid w:val="0042295C"/>
    <w:rsid w:val="00426EEC"/>
    <w:rsid w:val="004466C3"/>
    <w:rsid w:val="004552CE"/>
    <w:rsid w:val="00472306"/>
    <w:rsid w:val="00481FF7"/>
    <w:rsid w:val="004E5FCE"/>
    <w:rsid w:val="00500295"/>
    <w:rsid w:val="00501AAF"/>
    <w:rsid w:val="00516525"/>
    <w:rsid w:val="00527AFA"/>
    <w:rsid w:val="00537120"/>
    <w:rsid w:val="00541549"/>
    <w:rsid w:val="005419DA"/>
    <w:rsid w:val="005678AC"/>
    <w:rsid w:val="005679BD"/>
    <w:rsid w:val="005709B1"/>
    <w:rsid w:val="00572B3B"/>
    <w:rsid w:val="005836D2"/>
    <w:rsid w:val="00587C58"/>
    <w:rsid w:val="00593662"/>
    <w:rsid w:val="00597ACF"/>
    <w:rsid w:val="005A7FD4"/>
    <w:rsid w:val="005B1A84"/>
    <w:rsid w:val="005C1DB3"/>
    <w:rsid w:val="005C74D4"/>
    <w:rsid w:val="005D1AF9"/>
    <w:rsid w:val="005D5457"/>
    <w:rsid w:val="005E2699"/>
    <w:rsid w:val="005E44B5"/>
    <w:rsid w:val="005F0B01"/>
    <w:rsid w:val="00612DEA"/>
    <w:rsid w:val="00614572"/>
    <w:rsid w:val="006159BF"/>
    <w:rsid w:val="006232DF"/>
    <w:rsid w:val="00631F2E"/>
    <w:rsid w:val="00634AA0"/>
    <w:rsid w:val="00642364"/>
    <w:rsid w:val="006457C0"/>
    <w:rsid w:val="00651456"/>
    <w:rsid w:val="00652BB7"/>
    <w:rsid w:val="00661758"/>
    <w:rsid w:val="006629EC"/>
    <w:rsid w:val="00664FB3"/>
    <w:rsid w:val="0067612C"/>
    <w:rsid w:val="00676FEB"/>
    <w:rsid w:val="006910D2"/>
    <w:rsid w:val="006912C4"/>
    <w:rsid w:val="006A5CFC"/>
    <w:rsid w:val="006B2A5B"/>
    <w:rsid w:val="006C2B04"/>
    <w:rsid w:val="006C5138"/>
    <w:rsid w:val="006C689B"/>
    <w:rsid w:val="006D3153"/>
    <w:rsid w:val="006E005C"/>
    <w:rsid w:val="006E6EE5"/>
    <w:rsid w:val="006F0029"/>
    <w:rsid w:val="00703318"/>
    <w:rsid w:val="00712158"/>
    <w:rsid w:val="007138EF"/>
    <w:rsid w:val="00720F00"/>
    <w:rsid w:val="007632A9"/>
    <w:rsid w:val="00772877"/>
    <w:rsid w:val="007737B2"/>
    <w:rsid w:val="00774092"/>
    <w:rsid w:val="00781BC5"/>
    <w:rsid w:val="00782830"/>
    <w:rsid w:val="00783855"/>
    <w:rsid w:val="0078664A"/>
    <w:rsid w:val="00786CE6"/>
    <w:rsid w:val="007A06EA"/>
    <w:rsid w:val="007B0F6D"/>
    <w:rsid w:val="007B7906"/>
    <w:rsid w:val="007C29F6"/>
    <w:rsid w:val="007C62C3"/>
    <w:rsid w:val="007D25AA"/>
    <w:rsid w:val="007E3D0B"/>
    <w:rsid w:val="007E57C8"/>
    <w:rsid w:val="007F0873"/>
    <w:rsid w:val="007F5A11"/>
    <w:rsid w:val="0080400E"/>
    <w:rsid w:val="00805726"/>
    <w:rsid w:val="008062E2"/>
    <w:rsid w:val="00810491"/>
    <w:rsid w:val="00815117"/>
    <w:rsid w:val="00824CB1"/>
    <w:rsid w:val="008520F8"/>
    <w:rsid w:val="00853937"/>
    <w:rsid w:val="00853FE4"/>
    <w:rsid w:val="00855F34"/>
    <w:rsid w:val="008826B6"/>
    <w:rsid w:val="00891AA6"/>
    <w:rsid w:val="008B0B22"/>
    <w:rsid w:val="008B6D16"/>
    <w:rsid w:val="008C23A9"/>
    <w:rsid w:val="008C58B0"/>
    <w:rsid w:val="008C591B"/>
    <w:rsid w:val="008C6182"/>
    <w:rsid w:val="008D76DA"/>
    <w:rsid w:val="008E2965"/>
    <w:rsid w:val="009057CF"/>
    <w:rsid w:val="0090779E"/>
    <w:rsid w:val="00926458"/>
    <w:rsid w:val="00933720"/>
    <w:rsid w:val="00944C7B"/>
    <w:rsid w:val="00954C56"/>
    <w:rsid w:val="00974446"/>
    <w:rsid w:val="00974BFD"/>
    <w:rsid w:val="009A2909"/>
    <w:rsid w:val="009A7524"/>
    <w:rsid w:val="009B78BA"/>
    <w:rsid w:val="009C0C7B"/>
    <w:rsid w:val="009C7E52"/>
    <w:rsid w:val="009D625A"/>
    <w:rsid w:val="009E4934"/>
    <w:rsid w:val="009F40A7"/>
    <w:rsid w:val="009F5CE6"/>
    <w:rsid w:val="00A035CD"/>
    <w:rsid w:val="00A151DF"/>
    <w:rsid w:val="00A33C2A"/>
    <w:rsid w:val="00A341CD"/>
    <w:rsid w:val="00A454F7"/>
    <w:rsid w:val="00A50E80"/>
    <w:rsid w:val="00A513B0"/>
    <w:rsid w:val="00A63F7F"/>
    <w:rsid w:val="00A667CE"/>
    <w:rsid w:val="00A72112"/>
    <w:rsid w:val="00A75042"/>
    <w:rsid w:val="00A774BC"/>
    <w:rsid w:val="00A82678"/>
    <w:rsid w:val="00A82E09"/>
    <w:rsid w:val="00A83A4B"/>
    <w:rsid w:val="00A946CB"/>
    <w:rsid w:val="00A94F82"/>
    <w:rsid w:val="00A9547E"/>
    <w:rsid w:val="00AA77C8"/>
    <w:rsid w:val="00AB7C94"/>
    <w:rsid w:val="00AC7BE2"/>
    <w:rsid w:val="00AE35BF"/>
    <w:rsid w:val="00B027D5"/>
    <w:rsid w:val="00B1067E"/>
    <w:rsid w:val="00B34EF1"/>
    <w:rsid w:val="00B5356E"/>
    <w:rsid w:val="00B81790"/>
    <w:rsid w:val="00B81BBC"/>
    <w:rsid w:val="00BA27B9"/>
    <w:rsid w:val="00BC3638"/>
    <w:rsid w:val="00BD03D5"/>
    <w:rsid w:val="00C3215E"/>
    <w:rsid w:val="00C45272"/>
    <w:rsid w:val="00C47770"/>
    <w:rsid w:val="00C50C95"/>
    <w:rsid w:val="00C572E5"/>
    <w:rsid w:val="00C6240C"/>
    <w:rsid w:val="00C75856"/>
    <w:rsid w:val="00C85A7C"/>
    <w:rsid w:val="00C85D15"/>
    <w:rsid w:val="00C95214"/>
    <w:rsid w:val="00CC3F59"/>
    <w:rsid w:val="00CD4774"/>
    <w:rsid w:val="00CD661C"/>
    <w:rsid w:val="00CE1732"/>
    <w:rsid w:val="00CF297E"/>
    <w:rsid w:val="00D10AAF"/>
    <w:rsid w:val="00D15C60"/>
    <w:rsid w:val="00D2233B"/>
    <w:rsid w:val="00D24560"/>
    <w:rsid w:val="00D27540"/>
    <w:rsid w:val="00D36B4D"/>
    <w:rsid w:val="00D4006B"/>
    <w:rsid w:val="00D40D7A"/>
    <w:rsid w:val="00D44AFC"/>
    <w:rsid w:val="00D6053E"/>
    <w:rsid w:val="00D64A0D"/>
    <w:rsid w:val="00D676C3"/>
    <w:rsid w:val="00D750B4"/>
    <w:rsid w:val="00D81C18"/>
    <w:rsid w:val="00D8461A"/>
    <w:rsid w:val="00D95CAF"/>
    <w:rsid w:val="00D96E82"/>
    <w:rsid w:val="00DB60B6"/>
    <w:rsid w:val="00DC1CC6"/>
    <w:rsid w:val="00DD5135"/>
    <w:rsid w:val="00DD6465"/>
    <w:rsid w:val="00E067A8"/>
    <w:rsid w:val="00E13924"/>
    <w:rsid w:val="00E1486F"/>
    <w:rsid w:val="00E15FD5"/>
    <w:rsid w:val="00E16C9C"/>
    <w:rsid w:val="00E1725A"/>
    <w:rsid w:val="00E23CBF"/>
    <w:rsid w:val="00E24A14"/>
    <w:rsid w:val="00E33758"/>
    <w:rsid w:val="00E41CA4"/>
    <w:rsid w:val="00E53E5E"/>
    <w:rsid w:val="00E6102C"/>
    <w:rsid w:val="00E64325"/>
    <w:rsid w:val="00E673C5"/>
    <w:rsid w:val="00E67923"/>
    <w:rsid w:val="00E67967"/>
    <w:rsid w:val="00E82723"/>
    <w:rsid w:val="00EA29A5"/>
    <w:rsid w:val="00EB0ED2"/>
    <w:rsid w:val="00EC107C"/>
    <w:rsid w:val="00EC7EBE"/>
    <w:rsid w:val="00EC7FD2"/>
    <w:rsid w:val="00ED048E"/>
    <w:rsid w:val="00ED5964"/>
    <w:rsid w:val="00F054BD"/>
    <w:rsid w:val="00F12493"/>
    <w:rsid w:val="00F15F06"/>
    <w:rsid w:val="00F1720B"/>
    <w:rsid w:val="00F26186"/>
    <w:rsid w:val="00F30CEB"/>
    <w:rsid w:val="00F351E4"/>
    <w:rsid w:val="00F36ADC"/>
    <w:rsid w:val="00F45A4E"/>
    <w:rsid w:val="00F53581"/>
    <w:rsid w:val="00F605C6"/>
    <w:rsid w:val="00F6785B"/>
    <w:rsid w:val="00F7242A"/>
    <w:rsid w:val="00F9012D"/>
    <w:rsid w:val="00F915D6"/>
    <w:rsid w:val="00F928EE"/>
    <w:rsid w:val="00FA59EC"/>
    <w:rsid w:val="00FA7303"/>
    <w:rsid w:val="00FB126E"/>
    <w:rsid w:val="00FB3DB3"/>
    <w:rsid w:val="00FB689E"/>
    <w:rsid w:val="00FC3CB8"/>
    <w:rsid w:val="00FD6C7E"/>
    <w:rsid w:val="00FE6CBE"/>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093C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hs.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qc.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legislation.gov.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killsforcar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21f98238-5914-40fc-b2db-49ce196065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A021E96B5FC724E97FF783D9C73C02D" ma:contentTypeVersion="5" ma:contentTypeDescription="Create a new document." ma:contentTypeScope="" ma:versionID="8efe20fcc57f7df9b891d6a0aafa1636">
  <xsd:schema xmlns:xsd="http://www.w3.org/2001/XMLSchema" xmlns:xs="http://www.w3.org/2001/XMLSchema" xmlns:p="http://schemas.microsoft.com/office/2006/metadata/properties" xmlns:ns3="21f98238-5914-40fc-b2db-49ce196065c9" targetNamespace="http://schemas.microsoft.com/office/2006/metadata/properties" ma:root="true" ma:fieldsID="b40f1895ae482e5beed5f642cb01d1d6" ns3:_="">
    <xsd:import namespace="21f98238-5914-40fc-b2db-49ce196065c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f98238-5914-40fc-b2db-49ce196065c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314873E8-A9AC-41BB-A84B-9DBC1FFFCC52}">
  <ds:schemaRefs>
    <ds:schemaRef ds:uri="http://schemas.microsoft.com/office/2006/metadata/properties"/>
    <ds:schemaRef ds:uri="http://schemas.microsoft.com/office/infopath/2007/PartnerControls"/>
    <ds:schemaRef ds:uri="21f98238-5914-40fc-b2db-49ce196065c9"/>
  </ds:schemaRefs>
</ds:datastoreItem>
</file>

<file path=customXml/itemProps3.xml><?xml version="1.0" encoding="utf-8"?>
<ds:datastoreItem xmlns:ds="http://schemas.openxmlformats.org/officeDocument/2006/customXml" ds:itemID="{8C2058EF-F46F-471E-9952-EC62204F4B9F}">
  <ds:schemaRefs>
    <ds:schemaRef ds:uri="http://schemas.microsoft.com/sharepoint/v3/contenttype/forms"/>
  </ds:schemaRefs>
</ds:datastoreItem>
</file>

<file path=customXml/itemProps4.xml><?xml version="1.0" encoding="utf-8"?>
<ds:datastoreItem xmlns:ds="http://schemas.openxmlformats.org/officeDocument/2006/customXml" ds:itemID="{F86C167D-2D1D-473B-9CB5-A2EECADA10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f98238-5914-40fc-b2db-49ce196065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2489</TotalTime>
  <Pages>6</Pages>
  <Words>1534</Words>
  <Characters>8746</Characters>
  <Application>Microsoft Office Word</Application>
  <DocSecurity>0</DocSecurity>
  <Lines>72</Lines>
  <Paragraphs>20</Paragraphs>
  <ScaleCrop>false</ScaleCrop>
  <Company>University of Wales Trinity Saint David</Company>
  <LinksUpToDate>false</LinksUpToDate>
  <CharactersWithSpaces>10260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Jennybeth Fernandez Ochoco (2522999)</cp:lastModifiedBy>
  <cp:revision>141</cp:revision>
  <dcterms:created xsi:type="dcterms:W3CDTF">2026-03-31T15:12:00Z</dcterms:created>
  <dcterms:modified xsi:type="dcterms:W3CDTF">2026-04-23T19:57:00Z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0x010100DA021E96B5FC724E97FF783D9C73C02D</vt:lpwstr>
  </property>
</Properties>
</file>