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1800" w:line="360" w:lineRule="auto"/>
        <w:jc w:val="center"/>
        <w:rPr/>
      </w:pPr>
      <w:r w:rsidDel="00000000" w:rsidR="00000000" w:rsidRPr="00000000">
        <w:rPr>
          <w:rFonts w:ascii="Arial" w:cs="Arial" w:eastAsia="Arial" w:hAnsi="Arial"/>
          <w:b w:val="1"/>
          <w:bCs w:val="1"/>
          <w:sz w:val="24"/>
          <w:szCs w:val="24"/>
          <w:rtl w:val="0"/>
        </w:rPr>
        <w:t xml:space="preserve">IMPROVING BUSINESS PERFORMANCE AT BASIL’S BAKERY</w:t>
      </w:r>
      <w:r w:rsidDel="00000000" w:rsidR="00000000" w:rsidRPr="00000000">
        <w:rPr>
          <w:rFonts w:ascii="Arial" w:cs="Arial" w:eastAsia="Arial" w:hAnsi="Arial"/>
          <w:sz w:val="24"/>
          <w:szCs w:val="24"/>
          <w:rtl w:val="0"/>
        </w:rPr>
        <w:br w:type="textWrapping"/>
        <w:br w:type="textWrapping"/>
        <w:t xml:space="preserve">Problem Solving and Decision Making Report</w:t>
        <w:br w:type="textWrapping"/>
        <w:br w:type="textWrapping"/>
        <w:t xml:space="preserve">Student Name: Uzma Mahmood</w:t>
        <w:br w:type="textWrapping"/>
        <w:t xml:space="preserve">Student ID: 2530751</w:t>
        <w:br w:type="textWrapping"/>
        <w:t xml:space="preserve">Module Name: Problem Solving and Decision Making</w:t>
        <w:br w:type="textWrapping"/>
        <w:t xml:space="preserve">Module Code: LCLM4004</w:t>
        <w:br w:type="textWrapping"/>
        <w:t xml:space="preserve">Lecturer: Yohan Mendis</w:t>
        <w:br w:type="textWrapping"/>
        <w:br w:type="textWrapping"/>
      </w:r>
      <w:r w:rsidDel="00000000" w:rsidR="00000000" w:rsidRPr="00000000">
        <w:br w:type="page"/>
      </w:r>
      <w:r w:rsidDel="00000000" w:rsidR="00000000" w:rsidRPr="00000000">
        <w:rPr>
          <w:rtl w:val="0"/>
        </w:rPr>
      </w:r>
    </w:p>
    <w:p w:rsidR="00000000" w:rsidDel="00000000" w:rsidP="00000000" w:rsidRDefault="00000000" w:rsidRPr="00000000" w14:paraId="00000002">
      <w:pPr>
        <w:spacing w:line="360" w:lineRule="auto"/>
        <w:rPr>
          <w:b w:val="1"/>
          <w:bCs w:val="1"/>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Fonts w:ascii="Arial" w:cs="Arial" w:eastAsia="Arial" w:hAnsi="Arial"/>
          <w:b w:val="1"/>
          <w:bCs w:val="1"/>
          <w:sz w:val="24"/>
          <w:szCs w:val="24"/>
          <w:rtl w:val="0"/>
        </w:rPr>
        <w:t xml:space="preserve">CONTENTS</w:t>
      </w:r>
      <w:r w:rsidDel="00000000" w:rsidR="00000000" w:rsidRPr="00000000">
        <w:rPr>
          <w:rtl w:val="0"/>
        </w:rPr>
      </w:r>
    </w:p>
    <w:p w:rsidR="00000000" w:rsidDel="00000000" w:rsidP="00000000" w:rsidRDefault="00000000" w:rsidRPr="00000000" w14:paraId="00000004">
      <w:pPr>
        <w:tabs>
          <w:tab w:val="left" w:leader="none" w:pos="8928"/>
        </w:tabs>
        <w:spacing w:after="120" w:line="360" w:lineRule="auto"/>
        <w:rPr/>
      </w:pPr>
      <w:r w:rsidDel="00000000" w:rsidR="00000000" w:rsidRPr="00000000">
        <w:rPr>
          <w:rFonts w:ascii="Arial" w:cs="Arial" w:eastAsia="Arial" w:hAnsi="Arial"/>
          <w:sz w:val="24"/>
          <w:szCs w:val="24"/>
          <w:rtl w:val="0"/>
        </w:rPr>
        <w:t xml:space="preserve">1. Overview of the Case Study and Nature of the Problem</w:t>
        <w:tab/>
        <w:t xml:space="preserve">3</w:t>
      </w:r>
      <w:r w:rsidDel="00000000" w:rsidR="00000000" w:rsidRPr="00000000">
        <w:rPr>
          <w:rtl w:val="0"/>
        </w:rPr>
      </w:r>
    </w:p>
    <w:p w:rsidR="00000000" w:rsidDel="00000000" w:rsidP="00000000" w:rsidRDefault="00000000" w:rsidRPr="00000000" w14:paraId="00000005">
      <w:pPr>
        <w:tabs>
          <w:tab w:val="left" w:leader="none" w:pos="8928"/>
        </w:tabs>
        <w:spacing w:line="360" w:lineRule="auto"/>
        <w:rPr/>
      </w:pPr>
      <w:r w:rsidDel="00000000" w:rsidR="00000000" w:rsidRPr="00000000">
        <w:rPr>
          <w:rFonts w:ascii="Arial" w:cs="Arial" w:eastAsia="Arial" w:hAnsi="Arial"/>
          <w:sz w:val="24"/>
          <w:szCs w:val="24"/>
          <w:rtl w:val="0"/>
        </w:rPr>
        <w:t xml:space="preserve">2. Proposed Solutions</w:t>
        <w:tab/>
        <w:t xml:space="preserve">3</w:t>
      </w:r>
      <w:r w:rsidDel="00000000" w:rsidR="00000000" w:rsidRPr="00000000">
        <w:rPr>
          <w:rtl w:val="0"/>
        </w:rPr>
      </w:r>
    </w:p>
    <w:p w:rsidR="00000000" w:rsidDel="00000000" w:rsidP="00000000" w:rsidRDefault="00000000" w:rsidRPr="00000000" w14:paraId="00000006">
      <w:pPr>
        <w:tabs>
          <w:tab w:val="left" w:leader="none" w:pos="8928"/>
        </w:tabs>
        <w:spacing w:line="360" w:lineRule="auto"/>
        <w:rPr/>
      </w:pPr>
      <w:r w:rsidDel="00000000" w:rsidR="00000000" w:rsidRPr="00000000">
        <w:rPr>
          <w:rFonts w:ascii="Arial" w:cs="Arial" w:eastAsia="Arial" w:hAnsi="Arial"/>
          <w:sz w:val="24"/>
          <w:szCs w:val="24"/>
          <w:rtl w:val="0"/>
        </w:rPr>
        <w:t xml:space="preserve">3a. Evaluation Using the PMI Technique</w:t>
        <w:tab/>
        <w:t xml:space="preserve">4</w:t>
      </w:r>
      <w:r w:rsidDel="00000000" w:rsidR="00000000" w:rsidRPr="00000000">
        <w:rPr>
          <w:rtl w:val="0"/>
        </w:rPr>
      </w:r>
    </w:p>
    <w:p w:rsidR="00000000" w:rsidDel="00000000" w:rsidP="00000000" w:rsidRDefault="00000000" w:rsidRPr="00000000" w14:paraId="00000007">
      <w:pPr>
        <w:tabs>
          <w:tab w:val="left" w:leader="none" w:pos="8928"/>
        </w:tabs>
        <w:spacing w:line="360" w:lineRule="auto"/>
        <w:rPr/>
      </w:pPr>
      <w:r w:rsidDel="00000000" w:rsidR="00000000" w:rsidRPr="00000000">
        <w:rPr>
          <w:rFonts w:ascii="Arial" w:cs="Arial" w:eastAsia="Arial" w:hAnsi="Arial"/>
          <w:sz w:val="24"/>
          <w:szCs w:val="24"/>
          <w:rtl w:val="0"/>
        </w:rPr>
        <w:t xml:space="preserve">3b. Preferred Solution and Justification</w:t>
        <w:tab/>
        <w:t xml:space="preserve">4</w:t>
      </w:r>
      <w:r w:rsidDel="00000000" w:rsidR="00000000" w:rsidRPr="00000000">
        <w:rPr>
          <w:rtl w:val="0"/>
        </w:rPr>
      </w:r>
    </w:p>
    <w:p w:rsidR="00000000" w:rsidDel="00000000" w:rsidP="00000000" w:rsidRDefault="00000000" w:rsidRPr="00000000" w14:paraId="00000008">
      <w:pPr>
        <w:tabs>
          <w:tab w:val="left" w:leader="none" w:pos="8928"/>
        </w:tabs>
        <w:spacing w:line="360" w:lineRule="auto"/>
        <w:rPr/>
      </w:pPr>
      <w:r w:rsidDel="00000000" w:rsidR="00000000" w:rsidRPr="00000000">
        <w:rPr>
          <w:rFonts w:ascii="Arial" w:cs="Arial" w:eastAsia="Arial" w:hAnsi="Arial"/>
          <w:sz w:val="24"/>
          <w:szCs w:val="24"/>
          <w:rtl w:val="0"/>
        </w:rPr>
        <w:t xml:space="preserve">4a. Implementation Plan</w:t>
        <w:tab/>
        <w:t xml:space="preserve">5</w:t>
      </w:r>
      <w:r w:rsidDel="00000000" w:rsidR="00000000" w:rsidRPr="00000000">
        <w:rPr>
          <w:rtl w:val="0"/>
        </w:rPr>
      </w:r>
    </w:p>
    <w:p w:rsidR="00000000" w:rsidDel="00000000" w:rsidP="00000000" w:rsidRDefault="00000000" w:rsidRPr="00000000" w14:paraId="00000009">
      <w:pPr>
        <w:tabs>
          <w:tab w:val="left" w:leader="none" w:pos="8928"/>
        </w:tabs>
        <w:spacing w:line="360" w:lineRule="auto"/>
        <w:rPr/>
      </w:pPr>
      <w:r w:rsidDel="00000000" w:rsidR="00000000" w:rsidRPr="00000000">
        <w:rPr>
          <w:rFonts w:ascii="Arial" w:cs="Arial" w:eastAsia="Arial" w:hAnsi="Arial"/>
          <w:sz w:val="24"/>
          <w:szCs w:val="24"/>
          <w:rtl w:val="0"/>
        </w:rPr>
        <w:t xml:space="preserve">4b. Reasons for Activities, Timing, Order and Responsibilities</w:t>
        <w:tab/>
        <w:t xml:space="preserve">5</w:t>
      </w:r>
      <w:r w:rsidDel="00000000" w:rsidR="00000000" w:rsidRPr="00000000">
        <w:rPr>
          <w:rtl w:val="0"/>
        </w:rPr>
      </w:r>
    </w:p>
    <w:p w:rsidR="00000000" w:rsidDel="00000000" w:rsidP="00000000" w:rsidRDefault="00000000" w:rsidRPr="00000000" w14:paraId="0000000A">
      <w:pPr>
        <w:tabs>
          <w:tab w:val="left" w:leader="none" w:pos="8928"/>
        </w:tabs>
        <w:spacing w:line="360" w:lineRule="auto"/>
        <w:rPr/>
      </w:pPr>
      <w:r w:rsidDel="00000000" w:rsidR="00000000" w:rsidRPr="00000000">
        <w:rPr>
          <w:rFonts w:ascii="Arial" w:cs="Arial" w:eastAsia="Arial" w:hAnsi="Arial"/>
          <w:sz w:val="24"/>
          <w:szCs w:val="24"/>
          <w:rtl w:val="0"/>
        </w:rPr>
        <w:t xml:space="preserve">5a. Key Performance Indicator and SMART Objectives</w:t>
        <w:tab/>
        <w:t xml:space="preserve">6</w:t>
      </w:r>
      <w:r w:rsidDel="00000000" w:rsidR="00000000" w:rsidRPr="00000000">
        <w:rPr>
          <w:rtl w:val="0"/>
        </w:rPr>
      </w:r>
    </w:p>
    <w:p w:rsidR="00000000" w:rsidDel="00000000" w:rsidP="00000000" w:rsidRDefault="00000000" w:rsidRPr="00000000" w14:paraId="0000000B">
      <w:pPr>
        <w:tabs>
          <w:tab w:val="left" w:leader="none" w:pos="8928"/>
        </w:tabs>
        <w:spacing w:line="360" w:lineRule="auto"/>
        <w:rPr/>
      </w:pPr>
      <w:r w:rsidDel="00000000" w:rsidR="00000000" w:rsidRPr="00000000">
        <w:rPr>
          <w:rFonts w:ascii="Arial" w:cs="Arial" w:eastAsia="Arial" w:hAnsi="Arial"/>
          <w:sz w:val="24"/>
          <w:szCs w:val="24"/>
          <w:rtl w:val="0"/>
        </w:rPr>
        <w:t xml:space="preserve">5b. Monitoring and Evaluating Effectiveness</w:t>
        <w:tab/>
        <w:t xml:space="preserve">6</w:t>
      </w:r>
      <w:r w:rsidDel="00000000" w:rsidR="00000000" w:rsidRPr="00000000">
        <w:rPr>
          <w:rtl w:val="0"/>
        </w:rPr>
      </w:r>
    </w:p>
    <w:p w:rsidR="00000000" w:rsidDel="00000000" w:rsidP="00000000" w:rsidRDefault="00000000" w:rsidRPr="00000000" w14:paraId="0000000C">
      <w:pPr>
        <w:tabs>
          <w:tab w:val="left" w:leader="none" w:pos="8928"/>
        </w:tabs>
        <w:spacing w:line="360" w:lineRule="auto"/>
        <w:rPr/>
      </w:pPr>
      <w:r w:rsidDel="00000000" w:rsidR="00000000" w:rsidRPr="00000000">
        <w:rPr>
          <w:rFonts w:ascii="Arial" w:cs="Arial" w:eastAsia="Arial" w:hAnsi="Arial"/>
          <w:sz w:val="24"/>
          <w:szCs w:val="24"/>
          <w:rtl w:val="0"/>
        </w:rPr>
        <w:t xml:space="preserve">6. Summary of Key Findings</w:t>
        <w:tab/>
        <w:t xml:space="preserve">7</w:t>
      </w:r>
      <w:r w:rsidDel="00000000" w:rsidR="00000000" w:rsidRPr="00000000">
        <w:rPr>
          <w:rtl w:val="0"/>
        </w:rPr>
      </w:r>
    </w:p>
    <w:p w:rsidR="00000000" w:rsidDel="00000000" w:rsidP="00000000" w:rsidRDefault="00000000" w:rsidRPr="00000000" w14:paraId="0000000D">
      <w:pPr>
        <w:tabs>
          <w:tab w:val="left" w:leader="none" w:pos="8928"/>
        </w:tabs>
        <w:spacing w:after="60" w:before="60" w:line="360" w:lineRule="auto"/>
        <w:rPr/>
      </w:pPr>
      <w:r w:rsidDel="00000000" w:rsidR="00000000" w:rsidRPr="00000000">
        <w:rPr>
          <w:rFonts w:ascii="Arial" w:cs="Arial" w:eastAsia="Arial" w:hAnsi="Arial"/>
          <w:sz w:val="24"/>
          <w:szCs w:val="24"/>
          <w:rtl w:val="0"/>
        </w:rPr>
        <w:t xml:space="preserve">Appendix A: PMI Analysis</w:t>
        <w:tab/>
        <w:t xml:space="preserve">8</w:t>
      </w:r>
      <w:r w:rsidDel="00000000" w:rsidR="00000000" w:rsidRPr="00000000">
        <w:rPr>
          <w:rtl w:val="0"/>
        </w:rPr>
      </w:r>
    </w:p>
    <w:p w:rsidR="00000000" w:rsidDel="00000000" w:rsidP="00000000" w:rsidRDefault="00000000" w:rsidRPr="00000000" w14:paraId="0000000E">
      <w:pPr>
        <w:tabs>
          <w:tab w:val="left" w:leader="none" w:pos="8928"/>
        </w:tabs>
        <w:spacing w:after="60" w:before="60" w:line="360" w:lineRule="auto"/>
        <w:rPr/>
      </w:pPr>
      <w:r w:rsidDel="00000000" w:rsidR="00000000" w:rsidRPr="00000000">
        <w:rPr>
          <w:rFonts w:ascii="Arial" w:cs="Arial" w:eastAsia="Arial" w:hAnsi="Arial"/>
          <w:sz w:val="24"/>
          <w:szCs w:val="24"/>
          <w:rtl w:val="0"/>
        </w:rPr>
        <w:t xml:space="preserve">Appendix B: Implementation Action Plan</w:t>
        <w:tab/>
        <w:t xml:space="preserve">9</w:t>
      </w:r>
      <w:r w:rsidDel="00000000" w:rsidR="00000000" w:rsidRPr="00000000">
        <w:rPr>
          <w:rtl w:val="0"/>
        </w:rPr>
      </w:r>
    </w:p>
    <w:p w:rsidR="00000000" w:rsidDel="00000000" w:rsidP="00000000" w:rsidRDefault="00000000" w:rsidRPr="00000000" w14:paraId="0000000F">
      <w:pPr>
        <w:tabs>
          <w:tab w:val="left" w:leader="none" w:pos="8928"/>
        </w:tabs>
        <w:spacing w:after="60" w:before="60" w:line="360" w:lineRule="auto"/>
        <w:rPr/>
      </w:pPr>
      <w:r w:rsidDel="00000000" w:rsidR="00000000" w:rsidRPr="00000000">
        <w:rPr>
          <w:rFonts w:ascii="Arial" w:cs="Arial" w:eastAsia="Arial" w:hAnsi="Arial"/>
          <w:sz w:val="24"/>
          <w:szCs w:val="24"/>
          <w:rtl w:val="0"/>
        </w:rPr>
        <w:t xml:space="preserve">Appendix C: KPI and SMART Objectives</w:t>
        <w:tab/>
        <w:t xml:space="preserve">9</w:t>
      </w:r>
      <w:r w:rsidDel="00000000" w:rsidR="00000000" w:rsidRPr="00000000">
        <w:rPr>
          <w:rtl w:val="0"/>
        </w:rPr>
      </w:r>
    </w:p>
    <w:p w:rsidR="00000000" w:rsidDel="00000000" w:rsidP="00000000" w:rsidRDefault="00000000" w:rsidRPr="00000000" w14:paraId="00000010">
      <w:pPr>
        <w:tabs>
          <w:tab w:val="left" w:leader="none" w:pos="8928"/>
        </w:tabs>
        <w:spacing w:line="360" w:lineRule="auto"/>
        <w:rPr/>
      </w:pPr>
      <w:r w:rsidDel="00000000" w:rsidR="00000000" w:rsidRPr="00000000">
        <w:rPr>
          <w:rFonts w:ascii="Arial" w:cs="Arial" w:eastAsia="Arial" w:hAnsi="Arial"/>
          <w:sz w:val="24"/>
          <w:szCs w:val="24"/>
          <w:rtl w:val="0"/>
        </w:rPr>
        <w:t xml:space="preserve">Reference List</w:t>
        <w:tab/>
        <w:t xml:space="preserve">10</w:t>
      </w: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Fonts w:ascii="Arial" w:cs="Arial" w:eastAsia="Arial" w:hAnsi="Arial"/>
          <w:b w:val="1"/>
          <w:bCs w:val="1"/>
          <w:sz w:val="24"/>
          <w:szCs w:val="24"/>
          <w:rtl w:val="0"/>
        </w:rPr>
        <w:t xml:space="preserve">Word-count statement: </w:t>
      </w:r>
      <w:r w:rsidDel="00000000" w:rsidR="00000000" w:rsidRPr="00000000">
        <w:rPr>
          <w:rFonts w:ascii="Arial" w:cs="Arial" w:eastAsia="Arial" w:hAnsi="Arial"/>
          <w:sz w:val="24"/>
          <w:szCs w:val="24"/>
          <w:rtl w:val="0"/>
        </w:rPr>
        <w:t xml:space="preserve">The main report is exactly 1,500 words, including section headings and bullet points. The cover page, contents page, reference list and appendices are excluded.</w:t>
      </w: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14">
      <w:pPr>
        <w:keepNext w:val="1"/>
        <w:spacing w:after="120" w:line="360" w:lineRule="auto"/>
        <w:rPr/>
      </w:pPr>
      <w:r w:rsidDel="00000000" w:rsidR="00000000" w:rsidRPr="00000000">
        <w:rPr>
          <w:rFonts w:ascii="Arial" w:cs="Arial" w:eastAsia="Arial" w:hAnsi="Arial"/>
          <w:b w:val="1"/>
          <w:bCs w:val="1"/>
          <w:sz w:val="24"/>
          <w:szCs w:val="24"/>
          <w:rtl w:val="0"/>
        </w:rPr>
        <w:t xml:space="preserve">1. Overview of the Case Study and Nature of the Problem</w:t>
      </w:r>
      <w:r w:rsidDel="00000000" w:rsidR="00000000" w:rsidRPr="00000000">
        <w:rPr>
          <w:rtl w:val="0"/>
        </w:rPr>
      </w:r>
    </w:p>
    <w:p w:rsidR="00000000" w:rsidDel="00000000" w:rsidP="00000000" w:rsidRDefault="00000000" w:rsidRPr="00000000" w14:paraId="00000015">
      <w:pPr>
        <w:spacing w:after="12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Basil’s Bakery is an independent bakery in a Coventry retail park. Its products created growth after opening in 2015, but the business remains dependent on passing trade. Sales are about 25 per cent below 2019 because neighbouring shops closed, loyal customers lost employment, and hybrid working reduced weekday visits. 28 per cent of working adults hybrid worked in early 2025 (Office for National Statistics, 2025). Rising rent, utilities, insurance and unpredictable ingredient costs weaken margins. The core problem is a mismatch between Basil’s location-based model and changed purchasing behaviour.</w:t>
      </w:r>
    </w:p>
    <w:p w:rsidR="00000000" w:rsidDel="00000000" w:rsidP="00000000" w:rsidRDefault="00000000" w:rsidRPr="00000000" w14:paraId="00000016">
      <w:pPr>
        <w:spacing w:after="120" w:line="360" w:lineRule="auto"/>
        <w:jc w:val="both"/>
        <w:rPr/>
      </w:pPr>
      <w:r w:rsidDel="00000000" w:rsidR="00000000" w:rsidRPr="00000000">
        <w:rPr>
          <w:rtl w:val="0"/>
        </w:rPr>
      </w:r>
    </w:p>
    <w:p w:rsidR="00000000" w:rsidDel="00000000" w:rsidP="00000000" w:rsidRDefault="00000000" w:rsidRPr="00000000" w14:paraId="00000017">
      <w:pPr>
        <w:keepNext w:val="1"/>
        <w:spacing w:after="120" w:line="360" w:lineRule="auto"/>
        <w:rPr/>
      </w:pPr>
      <w:r w:rsidDel="00000000" w:rsidR="00000000" w:rsidRPr="00000000">
        <w:rPr>
          <w:rFonts w:ascii="Arial" w:cs="Arial" w:eastAsia="Arial" w:hAnsi="Arial"/>
          <w:b w:val="1"/>
          <w:bCs w:val="1"/>
          <w:sz w:val="24"/>
          <w:szCs w:val="24"/>
          <w:rtl w:val="0"/>
        </w:rPr>
        <w:t xml:space="preserve">2. Proposed Solutions</w:t>
      </w:r>
      <w:r w:rsidDel="00000000" w:rsidR="00000000" w:rsidRPr="00000000">
        <w:rPr>
          <w:rtl w:val="0"/>
        </w:rPr>
      </w:r>
    </w:p>
    <w:p w:rsidR="00000000" w:rsidDel="00000000" w:rsidP="00000000" w:rsidRDefault="00000000" w:rsidRPr="00000000" w14:paraId="00000018">
      <w:pPr>
        <w:spacing w:after="120" w:line="360" w:lineRule="auto"/>
        <w:jc w:val="both"/>
        <w:rPr/>
      </w:pPr>
      <w:r w:rsidDel="00000000" w:rsidR="00000000" w:rsidRPr="00000000">
        <w:rPr>
          <w:rFonts w:ascii="Arial" w:cs="Arial" w:eastAsia="Arial" w:hAnsi="Arial"/>
          <w:sz w:val="24"/>
          <w:szCs w:val="24"/>
          <w:rtl w:val="0"/>
        </w:rPr>
        <w:t xml:space="preserve">The first solution is a phased digital ordering service offering pre-order, click-and-collect and scheduled local delivery. Customers could view availability, allergen information and collection slots, pay securely, and order without waiting for Basil to answer the telephone. Delivery would reconnect the bakery with home and hybrid workers, while pre-ordering would reduce queues and improve production planning. Digital transformation can change customer access, processes and value creation rather than merely adding technology (Verhoef et al., 2021). Basil should begin with a low-cost hosted platform and limited delivery radius, avoiding an expensive bespoke website until demand is proven.</w:t>
      </w:r>
      <w:r w:rsidDel="00000000" w:rsidR="00000000" w:rsidRPr="00000000">
        <w:rPr>
          <w:rtl w:val="0"/>
        </w:rPr>
      </w:r>
    </w:p>
    <w:p w:rsidR="00000000" w:rsidDel="00000000" w:rsidP="00000000" w:rsidRDefault="00000000" w:rsidRPr="00000000" w14:paraId="00000019">
      <w:pPr>
        <w:spacing w:after="120" w:line="360" w:lineRule="auto"/>
        <w:jc w:val="both"/>
        <w:rPr/>
      </w:pPr>
      <w:r w:rsidDel="00000000" w:rsidR="00000000" w:rsidRPr="00000000">
        <w:rPr>
          <w:rFonts w:ascii="Arial" w:cs="Arial" w:eastAsia="Arial" w:hAnsi="Arial"/>
          <w:sz w:val="24"/>
          <w:szCs w:val="24"/>
          <w:rtl w:val="0"/>
        </w:rPr>
        <w:t xml:space="preserve">The second solution is to develop recurring business-to-business sales through local offices, warehouses, cafés and community organisations. Basil could offer meeting pastry boxes, staff lunch bundles and small wholesale orders on agreed days. This would diversify revenue away from retail park footfall, create larger predictable orders and improve purchasing forecasts. Relationship marketing emphasises delivering continuing value to selected customers, supporting retention and repeat purchasing (Kotler, Keller and Chernev, 2022). However, wholesale prices normally provide lower margins, and large orders could disrupt artisan production. A small pilot with two local organisations would therefore be more realistic than immediate expansion. This improves resilience.</w:t>
      </w:r>
      <w:r w:rsidDel="00000000" w:rsidR="00000000" w:rsidRPr="00000000">
        <w:rPr>
          <w:rtl w:val="0"/>
        </w:rPr>
      </w:r>
    </w:p>
    <w:p w:rsidR="00000000" w:rsidDel="00000000" w:rsidP="00000000" w:rsidRDefault="00000000" w:rsidRPr="00000000" w14:paraId="0000001A">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1B">
      <w:pPr>
        <w:keepNext w:val="1"/>
        <w:spacing w:after="120" w:line="360" w:lineRule="auto"/>
        <w:rPr/>
      </w:pPr>
      <w:r w:rsidDel="00000000" w:rsidR="00000000" w:rsidRPr="00000000">
        <w:rPr>
          <w:rFonts w:ascii="Arial" w:cs="Arial" w:eastAsia="Arial" w:hAnsi="Arial"/>
          <w:b w:val="1"/>
          <w:bCs w:val="1"/>
          <w:sz w:val="24"/>
          <w:szCs w:val="24"/>
          <w:rtl w:val="0"/>
        </w:rPr>
        <w:t xml:space="preserve">3a. Evaluation of the Proposed Solutions Using the PMI Technique</w:t>
      </w:r>
      <w:r w:rsidDel="00000000" w:rsidR="00000000" w:rsidRPr="00000000">
        <w:rPr>
          <w:rtl w:val="0"/>
        </w:rPr>
      </w:r>
    </w:p>
    <w:p w:rsidR="00000000" w:rsidDel="00000000" w:rsidP="00000000" w:rsidRDefault="00000000" w:rsidRPr="00000000" w14:paraId="0000001C">
      <w:pPr>
        <w:spacing w:after="120" w:line="360" w:lineRule="auto"/>
        <w:jc w:val="both"/>
        <w:rPr/>
      </w:pPr>
      <w:r w:rsidDel="00000000" w:rsidR="00000000" w:rsidRPr="00000000">
        <w:rPr>
          <w:rFonts w:ascii="Arial" w:cs="Arial" w:eastAsia="Arial" w:hAnsi="Arial"/>
          <w:sz w:val="24"/>
          <w:szCs w:val="24"/>
          <w:rtl w:val="0"/>
        </w:rPr>
        <w:t xml:space="preserve">De Bono’s Plus, Minus, Interesting technique examines favourable, unfavourable and noteworthy consequences before selection, reducing immediate bias (de Bono, 1982). The detailed PMI appears in Appendix A.</w:t>
      </w:r>
      <w:r w:rsidDel="00000000" w:rsidR="00000000" w:rsidRPr="00000000">
        <w:rPr>
          <w:rtl w:val="0"/>
        </w:rPr>
      </w:r>
    </w:p>
    <w:p w:rsidR="00000000" w:rsidDel="00000000" w:rsidP="00000000" w:rsidRDefault="00000000" w:rsidRPr="00000000" w14:paraId="0000001D">
      <w:pPr>
        <w:spacing w:after="120" w:line="360" w:lineRule="auto"/>
        <w:jc w:val="both"/>
        <w:rPr/>
      </w:pPr>
      <w:r w:rsidDel="00000000" w:rsidR="00000000" w:rsidRPr="00000000">
        <w:rPr>
          <w:rFonts w:ascii="Arial" w:cs="Arial" w:eastAsia="Arial" w:hAnsi="Arial"/>
          <w:sz w:val="24"/>
          <w:szCs w:val="24"/>
          <w:rtl w:val="0"/>
        </w:rPr>
        <w:t xml:space="preserve">For digital ordering, the principal pluses are direct evidence of customer demand, improved accessibility, fewer missed telephone orders, reduced waiting time and useful sales data. The system may also increase average order value because customers can browse the full range. Minuses include platform fees, delivery expense, staff training, cyber and payment risks, and the possibility that excessive demand exceeds baking capacity. Quality may decline if delicate products travel badly. Interesting possibilities include testing click-and-collect before delivery, setting minimum basket values, limiting delivery windows and using order data to reduce waste.</w:t>
      </w:r>
      <w:r w:rsidDel="00000000" w:rsidR="00000000" w:rsidRPr="00000000">
        <w:rPr>
          <w:rtl w:val="0"/>
        </w:rPr>
      </w:r>
    </w:p>
    <w:p w:rsidR="00000000" w:rsidDel="00000000" w:rsidP="00000000" w:rsidRDefault="00000000" w:rsidRPr="00000000" w14:paraId="0000001E">
      <w:pPr>
        <w:spacing w:after="120" w:line="360" w:lineRule="auto"/>
        <w:jc w:val="both"/>
        <w:rPr/>
      </w:pPr>
      <w:r w:rsidDel="00000000" w:rsidR="00000000" w:rsidRPr="00000000">
        <w:rPr>
          <w:rFonts w:ascii="Arial" w:cs="Arial" w:eastAsia="Arial" w:hAnsi="Arial"/>
          <w:sz w:val="24"/>
          <w:szCs w:val="24"/>
          <w:rtl w:val="0"/>
        </w:rPr>
        <w:t xml:space="preserve">Business-to-business sales offer recurring volume, revenue diversification and stronger demand forecasting. Conversely, lower wholesale margins, dependence on a few clients, early production deadlines and credit risk could weaken profitability. The interesting feature is scalability: successful meeting boxes could later become subscriptions. Overall, digital ordering addresses both access and operational inefficiency, whereas business partnerships mainly replace lost volume. The first option therefore has the stronger strategic fit, provided Basil controls capacity and delivery costs.</w:t>
      </w:r>
      <w:r w:rsidDel="00000000" w:rsidR="00000000" w:rsidRPr="00000000">
        <w:rPr>
          <w:rtl w:val="0"/>
        </w:rPr>
      </w:r>
    </w:p>
    <w:p w:rsidR="00000000" w:rsidDel="00000000" w:rsidP="00000000" w:rsidRDefault="00000000" w:rsidRPr="00000000" w14:paraId="0000001F">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20">
      <w:pPr>
        <w:keepNext w:val="1"/>
        <w:spacing w:after="120" w:line="360" w:lineRule="auto"/>
        <w:rPr/>
      </w:pPr>
      <w:r w:rsidDel="00000000" w:rsidR="00000000" w:rsidRPr="00000000">
        <w:rPr>
          <w:rFonts w:ascii="Arial" w:cs="Arial" w:eastAsia="Arial" w:hAnsi="Arial"/>
          <w:b w:val="1"/>
          <w:bCs w:val="1"/>
          <w:sz w:val="24"/>
          <w:szCs w:val="24"/>
          <w:rtl w:val="0"/>
        </w:rPr>
        <w:t xml:space="preserve">3b. Preferred Solution and Justification</w:t>
      </w:r>
      <w:r w:rsidDel="00000000" w:rsidR="00000000" w:rsidRPr="00000000">
        <w:rPr>
          <w:rtl w:val="0"/>
        </w:rPr>
      </w:r>
    </w:p>
    <w:p w:rsidR="00000000" w:rsidDel="00000000" w:rsidP="00000000" w:rsidRDefault="00000000" w:rsidRPr="00000000" w14:paraId="00000021">
      <w:pPr>
        <w:spacing w:after="120" w:line="360" w:lineRule="auto"/>
        <w:jc w:val="both"/>
        <w:rPr/>
      </w:pPr>
      <w:r w:rsidDel="00000000" w:rsidR="00000000" w:rsidRPr="00000000">
        <w:rPr>
          <w:rFonts w:ascii="Arial" w:cs="Arial" w:eastAsia="Arial" w:hAnsi="Arial"/>
          <w:sz w:val="24"/>
          <w:szCs w:val="24"/>
          <w:rtl w:val="0"/>
        </w:rPr>
        <w:t xml:space="preserve">The preferred solution is phased digital ordering with pre-order, click-and-collect and delivery. It targets the root problem: customers value Basil’s products but cannot buy conveniently because footfall and working patterns have changed. It responds to requests, so the recommendation is evidence based. Compared with business-to-business expansion, it protects the retail margin and preserves control over presentation and customer relationships.</w:t>
      </w:r>
      <w:r w:rsidDel="00000000" w:rsidR="00000000" w:rsidRPr="00000000">
        <w:rPr>
          <w:rtl w:val="0"/>
        </w:rPr>
      </w:r>
    </w:p>
    <w:p w:rsidR="00000000" w:rsidDel="00000000" w:rsidP="00000000" w:rsidRDefault="00000000" w:rsidRPr="00000000" w14:paraId="00000022">
      <w:pPr>
        <w:spacing w:after="120" w:line="360" w:lineRule="auto"/>
        <w:jc w:val="both"/>
        <w:rPr/>
      </w:pPr>
      <w:r w:rsidDel="00000000" w:rsidR="00000000" w:rsidRPr="00000000">
        <w:rPr>
          <w:rFonts w:ascii="Arial" w:cs="Arial" w:eastAsia="Arial" w:hAnsi="Arial"/>
          <w:sz w:val="24"/>
          <w:szCs w:val="24"/>
          <w:rtl w:val="0"/>
        </w:rPr>
        <w:t xml:space="preserve">The higher start-up cost is a disadvantage, but a hosted platform, limited range and controlled pilot reduce exposure. Digital business is an organisational change involving processes, skills and customer experience, not simply a website (Chaffey, Hemphill and Edmundson-Bird, 2026). The platform would reveal demand, popular products and purchasing times, supporting better production decisions. Business partnerships remain an option, but digital ordering offers the clearest balance of customer value, operational benefit and manageable risk. It is therefore most likely to improve revenue while maintaining Basil’s artisan positioning.</w:t>
      </w:r>
      <w:r w:rsidDel="00000000" w:rsidR="00000000" w:rsidRPr="00000000">
        <w:rPr>
          <w:rtl w:val="0"/>
        </w:rPr>
      </w:r>
    </w:p>
    <w:p w:rsidR="00000000" w:rsidDel="00000000" w:rsidP="00000000" w:rsidRDefault="00000000" w:rsidRPr="00000000" w14:paraId="00000023">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24">
      <w:pPr>
        <w:keepNext w:val="1"/>
        <w:spacing w:after="120" w:line="360" w:lineRule="auto"/>
        <w:rPr/>
      </w:pPr>
      <w:r w:rsidDel="00000000" w:rsidR="00000000" w:rsidRPr="00000000">
        <w:rPr>
          <w:rFonts w:ascii="Arial" w:cs="Arial" w:eastAsia="Arial" w:hAnsi="Arial"/>
          <w:b w:val="1"/>
          <w:bCs w:val="1"/>
          <w:sz w:val="24"/>
          <w:szCs w:val="24"/>
          <w:rtl w:val="0"/>
        </w:rPr>
        <w:t xml:space="preserve">4a. Implementation Plan</w:t>
      </w:r>
      <w:r w:rsidDel="00000000" w:rsidR="00000000" w:rsidRPr="00000000">
        <w:rPr>
          <w:rtl w:val="0"/>
        </w:rPr>
      </w:r>
    </w:p>
    <w:p w:rsidR="00000000" w:rsidDel="00000000" w:rsidP="00000000" w:rsidRDefault="00000000" w:rsidRPr="00000000" w14:paraId="00000025">
      <w:pPr>
        <w:spacing w:after="120" w:line="360" w:lineRule="auto"/>
        <w:jc w:val="both"/>
        <w:rPr/>
      </w:pPr>
      <w:r w:rsidDel="00000000" w:rsidR="00000000" w:rsidRPr="00000000">
        <w:rPr>
          <w:rFonts w:ascii="Arial" w:cs="Arial" w:eastAsia="Arial" w:hAnsi="Arial"/>
          <w:sz w:val="24"/>
          <w:szCs w:val="24"/>
          <w:rtl w:val="0"/>
        </w:rPr>
        <w:t xml:space="preserve">Implementation should take twelve weeks, using clear stages, ownership and decision gates (Appendix B). In weeks one and two, Basil should establish baseline revenue, order numbers, queue times and waste, then define requirements, budget and maximum production capacity. He should obtain three platform quotations and consult staff about workflow. Approval should depend on affordability and operational fit.</w:t>
      </w:r>
      <w:r w:rsidDel="00000000" w:rsidR="00000000" w:rsidRPr="00000000">
        <w:rPr>
          <w:rtl w:val="0"/>
        </w:rPr>
      </w:r>
    </w:p>
    <w:p w:rsidR="00000000" w:rsidDel="00000000" w:rsidP="00000000" w:rsidRDefault="00000000" w:rsidRPr="00000000" w14:paraId="00000026">
      <w:pPr>
        <w:spacing w:after="120" w:line="360" w:lineRule="auto"/>
        <w:jc w:val="both"/>
        <w:rPr/>
      </w:pPr>
      <w:r w:rsidDel="00000000" w:rsidR="00000000" w:rsidRPr="00000000">
        <w:rPr>
          <w:rFonts w:ascii="Arial" w:cs="Arial" w:eastAsia="Arial" w:hAnsi="Arial"/>
          <w:sz w:val="24"/>
          <w:szCs w:val="24"/>
          <w:rtl w:val="0"/>
        </w:rPr>
        <w:t xml:space="preserve">During weeks three to five, a hosted-platform supplier should configure the catalogue, secure payment, collection slots, delivery zones, allergen notices and confirmations. Basil remains accountable, while the supplier owns technical delivery. Basil should also compare a courier partner with in-house delivery using cost per order and reliability.</w:t>
      </w:r>
      <w:r w:rsidDel="00000000" w:rsidR="00000000" w:rsidRPr="00000000">
        <w:rPr>
          <w:rtl w:val="0"/>
        </w:rPr>
      </w:r>
    </w:p>
    <w:p w:rsidR="00000000" w:rsidDel="00000000" w:rsidP="00000000" w:rsidRDefault="00000000" w:rsidRPr="00000000" w14:paraId="00000027">
      <w:pPr>
        <w:spacing w:after="120" w:line="360" w:lineRule="auto"/>
        <w:jc w:val="both"/>
        <w:rPr/>
      </w:pPr>
      <w:r w:rsidDel="00000000" w:rsidR="00000000" w:rsidRPr="00000000">
        <w:rPr>
          <w:rFonts w:ascii="Arial" w:cs="Arial" w:eastAsia="Arial" w:hAnsi="Arial"/>
          <w:sz w:val="24"/>
          <w:szCs w:val="24"/>
          <w:rtl w:val="0"/>
        </w:rPr>
        <w:t xml:space="preserve">Weeks six and seven should cover staff training, written procedures and controlled testing with loyal customers. Faults and unrealistic preparation times must be corrected before launch. In week eight, Basil should soft-launch click-and-collect and restricted delivery slots. Weeks nine to twelve should add local promotion and weekly reviews. Project management guidance stresses tailoring, stakeholder engagement, measurement and responses to uncertainty (Project Management Institute, 2021). Basil should expand delivery only if quality, capacity and contribution per order remain acceptable. This phased approach prevents uncontrolled demand from damaging service standards or Basil’s reputation for quality.</w:t>
      </w:r>
      <w:r w:rsidDel="00000000" w:rsidR="00000000" w:rsidRPr="00000000">
        <w:rPr>
          <w:rtl w:val="0"/>
        </w:rPr>
      </w:r>
    </w:p>
    <w:p w:rsidR="00000000" w:rsidDel="00000000" w:rsidP="00000000" w:rsidRDefault="00000000" w:rsidRPr="00000000" w14:paraId="00000028">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29">
      <w:pPr>
        <w:keepNext w:val="1"/>
        <w:spacing w:after="120" w:line="360" w:lineRule="auto"/>
        <w:rPr/>
      </w:pPr>
      <w:r w:rsidDel="00000000" w:rsidR="00000000" w:rsidRPr="00000000">
        <w:rPr>
          <w:rFonts w:ascii="Arial" w:cs="Arial" w:eastAsia="Arial" w:hAnsi="Arial"/>
          <w:b w:val="1"/>
          <w:bCs w:val="1"/>
          <w:sz w:val="24"/>
          <w:szCs w:val="24"/>
          <w:rtl w:val="0"/>
        </w:rPr>
        <w:t xml:space="preserve">4b. Reasons for the Activities, Timing, Order and Responsibilities</w:t>
      </w:r>
      <w:r w:rsidDel="00000000" w:rsidR="00000000" w:rsidRPr="00000000">
        <w:rPr>
          <w:rtl w:val="0"/>
        </w:rPr>
      </w:r>
    </w:p>
    <w:p w:rsidR="00000000" w:rsidDel="00000000" w:rsidP="00000000" w:rsidRDefault="00000000" w:rsidRPr="00000000" w14:paraId="0000002A">
      <w:pPr>
        <w:spacing w:after="120" w:line="360" w:lineRule="auto"/>
        <w:jc w:val="both"/>
        <w:rPr/>
      </w:pPr>
      <w:r w:rsidDel="00000000" w:rsidR="00000000" w:rsidRPr="00000000">
        <w:rPr>
          <w:rFonts w:ascii="Arial" w:cs="Arial" w:eastAsia="Arial" w:hAnsi="Arial"/>
          <w:sz w:val="24"/>
          <w:szCs w:val="24"/>
          <w:rtl w:val="0"/>
        </w:rPr>
        <w:t xml:space="preserve">The sequence reduces uncertainty before Basil commits money or exposes customers to failure. Baseline measures come first because improvement requires comparison. Requirements, capacity and budget are agreed before platform selection so technology serves operations rather than dictating them. Competitive quotations improve value for money and prevent unsuitable commitment.</w:t>
      </w:r>
      <w:r w:rsidDel="00000000" w:rsidR="00000000" w:rsidRPr="00000000">
        <w:rPr>
          <w:rtl w:val="0"/>
        </w:rPr>
      </w:r>
    </w:p>
    <w:p w:rsidR="00000000" w:rsidDel="00000000" w:rsidP="00000000" w:rsidRDefault="00000000" w:rsidRPr="00000000" w14:paraId="0000002B">
      <w:pPr>
        <w:spacing w:after="120" w:line="360" w:lineRule="auto"/>
        <w:jc w:val="both"/>
        <w:rPr/>
      </w:pPr>
      <w:r w:rsidDel="00000000" w:rsidR="00000000" w:rsidRPr="00000000">
        <w:rPr>
          <w:rFonts w:ascii="Arial" w:cs="Arial" w:eastAsia="Arial" w:hAnsi="Arial"/>
          <w:sz w:val="24"/>
          <w:szCs w:val="24"/>
          <w:rtl w:val="0"/>
        </w:rPr>
        <w:t xml:space="preserve">Development and delivery planning run together because the online promise must match production reality. Testing precedes promotion to protect trust: payment errors, inaccurate stock or late delivery could damage a reputation built on quality. Staff are involved early and trained before launch because they understand constraints. Basil remains accountable for scope, finance and quality; the supplier owns technical tasks; designated staff manage fulfilment.</w:t>
      </w:r>
      <w:r w:rsidDel="00000000" w:rsidR="00000000" w:rsidRPr="00000000">
        <w:rPr>
          <w:rtl w:val="0"/>
        </w:rPr>
      </w:r>
    </w:p>
    <w:p w:rsidR="00000000" w:rsidDel="00000000" w:rsidP="00000000" w:rsidRDefault="00000000" w:rsidRPr="00000000" w14:paraId="0000002C">
      <w:pPr>
        <w:spacing w:after="120" w:line="360" w:lineRule="auto"/>
        <w:jc w:val="both"/>
        <w:rPr/>
      </w:pPr>
      <w:r w:rsidDel="00000000" w:rsidR="00000000" w:rsidRPr="00000000">
        <w:rPr>
          <w:rFonts w:ascii="Arial" w:cs="Arial" w:eastAsia="Arial" w:hAnsi="Arial"/>
          <w:sz w:val="24"/>
          <w:szCs w:val="24"/>
          <w:rtl w:val="0"/>
        </w:rPr>
        <w:t xml:space="preserve">A soft launch limits demand while evidence is collected. Weekly review enables correction, and expansion occurs only after reliable performance is demonstrated. The order therefore balances speed, learning and control.</w:t>
      </w:r>
      <w:r w:rsidDel="00000000" w:rsidR="00000000" w:rsidRPr="00000000">
        <w:rPr>
          <w:rtl w:val="0"/>
        </w:rPr>
      </w:r>
    </w:p>
    <w:p w:rsidR="00000000" w:rsidDel="00000000" w:rsidP="00000000" w:rsidRDefault="00000000" w:rsidRPr="00000000" w14:paraId="0000002D">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2E">
      <w:pPr>
        <w:keepNext w:val="1"/>
        <w:spacing w:after="120" w:line="360" w:lineRule="auto"/>
        <w:rPr/>
      </w:pPr>
      <w:r w:rsidDel="00000000" w:rsidR="00000000" w:rsidRPr="00000000">
        <w:rPr>
          <w:rFonts w:ascii="Arial" w:cs="Arial" w:eastAsia="Arial" w:hAnsi="Arial"/>
          <w:b w:val="1"/>
          <w:bCs w:val="1"/>
          <w:sz w:val="24"/>
          <w:szCs w:val="24"/>
          <w:rtl w:val="0"/>
        </w:rPr>
        <w:t xml:space="preserve">5a. Key Performance Indicator and SMART Objectives</w:t>
      </w:r>
      <w:r w:rsidDel="00000000" w:rsidR="00000000" w:rsidRPr="00000000">
        <w:rPr>
          <w:rtl w:val="0"/>
        </w:rPr>
      </w:r>
    </w:p>
    <w:p w:rsidR="00000000" w:rsidDel="00000000" w:rsidP="00000000" w:rsidRDefault="00000000" w:rsidRPr="00000000" w14:paraId="0000002F">
      <w:pPr>
        <w:spacing w:after="120" w:line="360" w:lineRule="auto"/>
        <w:jc w:val="both"/>
        <w:rPr/>
      </w:pPr>
      <w:r w:rsidDel="00000000" w:rsidR="00000000" w:rsidRPr="00000000">
        <w:rPr>
          <w:rFonts w:ascii="Arial" w:cs="Arial" w:eastAsia="Arial" w:hAnsi="Arial"/>
          <w:sz w:val="24"/>
          <w:szCs w:val="24"/>
          <w:rtl w:val="0"/>
        </w:rPr>
        <w:t xml:space="preserve">The primary Key Performance Indicator is average weekly sales revenue, targeting a 20 per cent increase within six months of soft launch against the twelve-week pre-launch average. Revenue is appropriate because the core problem is a sustained sales shortfall. However, it must be considered alongside delivery and fulfilment costs; higher sales producing little contribution would not represent success. Parmenter (2020) argues that useful measures must connect daily activity with critical organisational outcomes.</w:t>
      </w:r>
      <w:r w:rsidDel="00000000" w:rsidR="00000000" w:rsidRPr="00000000">
        <w:rPr>
          <w:rtl w:val="0"/>
        </w:rPr>
      </w:r>
    </w:p>
    <w:p w:rsidR="00000000" w:rsidDel="00000000" w:rsidP="00000000" w:rsidRDefault="00000000" w:rsidRPr="00000000" w14:paraId="00000030">
      <w:pPr>
        <w:spacing w:after="120" w:line="360" w:lineRule="auto"/>
        <w:jc w:val="both"/>
        <w:rPr/>
      </w:pPr>
      <w:r w:rsidDel="00000000" w:rsidR="00000000" w:rsidRPr="00000000">
        <w:rPr>
          <w:rFonts w:ascii="Arial" w:cs="Arial" w:eastAsia="Arial" w:hAnsi="Arial"/>
          <w:sz w:val="24"/>
          <w:szCs w:val="24"/>
          <w:rtl w:val="0"/>
        </w:rPr>
        <w:t xml:space="preserve">Four SMART objectives support the KPI. First, launch a working click-and-collect service by the end of week eight, with secure payment and accurate product availability. Second, achieve at least 100 online orders per month by the end of month three, while maintaining an order accuracy rate of 98 per cent. Third, deliver or prepare 90 per cent of orders within the promised time by month three. Fourth, achieve at least 90 per cent positive customer satisfaction and a repeat online purchase rate of 25 per cent by month six.</w:t>
      </w:r>
      <w:r w:rsidDel="00000000" w:rsidR="00000000" w:rsidRPr="00000000">
        <w:rPr>
          <w:rtl w:val="0"/>
        </w:rPr>
      </w:r>
    </w:p>
    <w:p w:rsidR="00000000" w:rsidDel="00000000" w:rsidP="00000000" w:rsidRDefault="00000000" w:rsidRPr="00000000" w14:paraId="00000031">
      <w:pPr>
        <w:spacing w:after="120" w:line="360" w:lineRule="auto"/>
        <w:jc w:val="both"/>
        <w:rPr/>
      </w:pPr>
      <w:r w:rsidDel="00000000" w:rsidR="00000000" w:rsidRPr="00000000">
        <w:rPr>
          <w:rFonts w:ascii="Arial" w:cs="Arial" w:eastAsia="Arial" w:hAnsi="Arial"/>
          <w:sz w:val="24"/>
          <w:szCs w:val="24"/>
          <w:rtl w:val="0"/>
        </w:rPr>
        <w:t xml:space="preserve">These objectives are specific, measurable, assignable, realistic and time related, reflecting Doran’s SMART approach (Doran, 1981). Together they measure adoption, reliability, customer experience and retention, rather than assuming revenue alone proves sustainability.</w:t>
      </w:r>
      <w:r w:rsidDel="00000000" w:rsidR="00000000" w:rsidRPr="00000000">
        <w:rPr>
          <w:rtl w:val="0"/>
        </w:rPr>
      </w:r>
    </w:p>
    <w:p w:rsidR="00000000" w:rsidDel="00000000" w:rsidP="00000000" w:rsidRDefault="00000000" w:rsidRPr="00000000" w14:paraId="00000032">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33">
      <w:pPr>
        <w:keepNext w:val="1"/>
        <w:spacing w:after="120" w:line="360" w:lineRule="auto"/>
        <w:rPr/>
      </w:pPr>
      <w:r w:rsidDel="00000000" w:rsidR="00000000" w:rsidRPr="00000000">
        <w:rPr>
          <w:rFonts w:ascii="Arial" w:cs="Arial" w:eastAsia="Arial" w:hAnsi="Arial"/>
          <w:b w:val="1"/>
          <w:bCs w:val="1"/>
          <w:sz w:val="24"/>
          <w:szCs w:val="24"/>
          <w:rtl w:val="0"/>
        </w:rPr>
        <w:t xml:space="preserve">5b. Monitoring and Evaluating Effectiveness</w:t>
      </w:r>
      <w:r w:rsidDel="00000000" w:rsidR="00000000" w:rsidRPr="00000000">
        <w:rPr>
          <w:rtl w:val="0"/>
        </w:rPr>
      </w:r>
    </w:p>
    <w:p w:rsidR="00000000" w:rsidDel="00000000" w:rsidP="00000000" w:rsidRDefault="00000000" w:rsidRPr="00000000" w14:paraId="00000034">
      <w:pPr>
        <w:spacing w:after="120" w:line="360" w:lineRule="auto"/>
        <w:jc w:val="both"/>
        <w:rPr/>
      </w:pPr>
      <w:r w:rsidDel="00000000" w:rsidR="00000000" w:rsidRPr="00000000">
        <w:rPr>
          <w:rFonts w:ascii="Arial" w:cs="Arial" w:eastAsia="Arial" w:hAnsi="Arial"/>
          <w:sz w:val="24"/>
          <w:szCs w:val="24"/>
          <w:rtl w:val="0"/>
        </w:rPr>
        <w:t xml:space="preserve">Basil should create a weekly dashboard from platform reports. It should record online revenue, order numbers, average value, contribution per delivery, accuracy, on-time fulfilment, cancellations, complaints, waste and repeat purchases. Results should be compared with the twelve-week baseline and staged SMART targets. This distinguishes genuine growth from customers transferring existing purchases online.</w:t>
      </w:r>
      <w:r w:rsidDel="00000000" w:rsidR="00000000" w:rsidRPr="00000000">
        <w:rPr>
          <w:rtl w:val="0"/>
        </w:rPr>
      </w:r>
    </w:p>
    <w:p w:rsidR="00000000" w:rsidDel="00000000" w:rsidP="00000000" w:rsidRDefault="00000000" w:rsidRPr="00000000" w14:paraId="00000035">
      <w:pPr>
        <w:spacing w:after="120" w:line="360" w:lineRule="auto"/>
        <w:jc w:val="both"/>
        <w:rPr/>
      </w:pPr>
      <w:r w:rsidDel="00000000" w:rsidR="00000000" w:rsidRPr="00000000">
        <w:rPr>
          <w:rFonts w:ascii="Arial" w:cs="Arial" w:eastAsia="Arial" w:hAnsi="Arial"/>
          <w:sz w:val="24"/>
          <w:szCs w:val="24"/>
          <w:rtl w:val="0"/>
        </w:rPr>
        <w:t xml:space="preserve">Measures require definitions. An accurate order contains every requested item; an on-time order is ready or delivered within the promised window; positive satisfaction is a four or five rating on a five-point survey. Staff should record failures and causes, while a post-purchase survey captures experience. Basil should review results weekly for three months and monthly thereafter. Each review should compare performance with targets, diagnose causes and assign corrective action.</w:t>
      </w:r>
      <w:r w:rsidDel="00000000" w:rsidR="00000000" w:rsidRPr="00000000">
        <w:rPr>
          <w:rtl w:val="0"/>
        </w:rPr>
      </w:r>
    </w:p>
    <w:p w:rsidR="00000000" w:rsidDel="00000000" w:rsidP="00000000" w:rsidRDefault="00000000" w:rsidRPr="00000000" w14:paraId="00000036">
      <w:pPr>
        <w:spacing w:after="120" w:line="360" w:lineRule="auto"/>
        <w:jc w:val="both"/>
        <w:rPr/>
      </w:pPr>
      <w:r w:rsidDel="00000000" w:rsidR="00000000" w:rsidRPr="00000000">
        <w:rPr>
          <w:rFonts w:ascii="Arial" w:cs="Arial" w:eastAsia="Arial" w:hAnsi="Arial"/>
          <w:sz w:val="24"/>
          <w:szCs w:val="24"/>
          <w:rtl w:val="0"/>
        </w:rPr>
        <w:t xml:space="preserve">Strong order numbers but weak contribution would justify a delivery fee, minimum spend or smaller radius. Late orders may require fewer slots or revised preparation times. Low repeat purchasing may require better reliability rather than discounts. KPI systems need continuing refinement instead of passive reporting (Parmenter, 2020). At six months, Basil should continue, modify or stop delivery using financial, operational and customer evidence. This creates an accountable learning cycle and prevents optimism replacing evaluation.</w:t>
      </w:r>
      <w:r w:rsidDel="00000000" w:rsidR="00000000" w:rsidRPr="00000000">
        <w:rPr>
          <w:rtl w:val="0"/>
        </w:rPr>
      </w:r>
    </w:p>
    <w:p w:rsidR="00000000" w:rsidDel="00000000" w:rsidP="00000000" w:rsidRDefault="00000000" w:rsidRPr="00000000" w14:paraId="00000037">
      <w:pPr>
        <w:keepNext w:val="1"/>
        <w:spacing w:after="120" w:line="360" w:lineRule="auto"/>
        <w:rPr>
          <w:b w:val="1"/>
          <w:bCs w:val="1"/>
        </w:rPr>
      </w:pPr>
      <w:r w:rsidDel="00000000" w:rsidR="00000000" w:rsidRPr="00000000">
        <w:rPr>
          <w:rtl w:val="0"/>
        </w:rPr>
      </w:r>
    </w:p>
    <w:p w:rsidR="00000000" w:rsidDel="00000000" w:rsidP="00000000" w:rsidRDefault="00000000" w:rsidRPr="00000000" w14:paraId="00000038">
      <w:pPr>
        <w:keepNext w:val="1"/>
        <w:spacing w:after="120" w:line="360" w:lineRule="auto"/>
        <w:rPr/>
      </w:pPr>
      <w:r w:rsidDel="00000000" w:rsidR="00000000" w:rsidRPr="00000000">
        <w:rPr>
          <w:rFonts w:ascii="Arial" w:cs="Arial" w:eastAsia="Arial" w:hAnsi="Arial"/>
          <w:b w:val="1"/>
          <w:bCs w:val="1"/>
          <w:sz w:val="24"/>
          <w:szCs w:val="24"/>
          <w:rtl w:val="0"/>
        </w:rPr>
        <w:t xml:space="preserve">6. Summary of Key Findings</w:t>
      </w:r>
      <w:r w:rsidDel="00000000" w:rsidR="00000000" w:rsidRPr="00000000">
        <w:rPr>
          <w:rtl w:val="0"/>
        </w:rPr>
      </w:r>
    </w:p>
    <w:p w:rsidR="00000000" w:rsidDel="00000000" w:rsidP="00000000" w:rsidRDefault="00000000" w:rsidRPr="00000000" w14:paraId="00000039">
      <w:pPr>
        <w:spacing w:after="120" w:line="360" w:lineRule="auto"/>
        <w:ind w:left="360" w:hanging="288"/>
        <w:rPr/>
      </w:pPr>
      <w:r w:rsidDel="00000000" w:rsidR="00000000" w:rsidRPr="00000000">
        <w:rPr>
          <w:rFonts w:ascii="Arial" w:cs="Arial" w:eastAsia="Arial" w:hAnsi="Arial"/>
          <w:sz w:val="24"/>
          <w:szCs w:val="24"/>
          <w:rtl w:val="0"/>
        </w:rPr>
        <w:t xml:space="preserve">• Basil’s problem is structural: reduced footfall and hybrid working have weakened a location-dependent model while overheads have risen.</w:t>
      </w:r>
      <w:r w:rsidDel="00000000" w:rsidR="00000000" w:rsidRPr="00000000">
        <w:rPr>
          <w:rtl w:val="0"/>
        </w:rPr>
      </w:r>
    </w:p>
    <w:p w:rsidR="00000000" w:rsidDel="00000000" w:rsidP="00000000" w:rsidRDefault="00000000" w:rsidRPr="00000000" w14:paraId="0000003A">
      <w:pPr>
        <w:spacing w:after="120" w:line="360" w:lineRule="auto"/>
        <w:ind w:left="360" w:hanging="288"/>
        <w:rPr/>
      </w:pPr>
      <w:r w:rsidDel="00000000" w:rsidR="00000000" w:rsidRPr="00000000">
        <w:rPr>
          <w:rFonts w:ascii="Arial" w:cs="Arial" w:eastAsia="Arial" w:hAnsi="Arial"/>
          <w:sz w:val="24"/>
          <w:szCs w:val="24"/>
          <w:rtl w:val="0"/>
        </w:rPr>
        <w:t xml:space="preserve">• Digital ordering removes access barriers; business partnerships diversify revenue but create lower margins and client concentration risk.</w:t>
      </w:r>
      <w:r w:rsidDel="00000000" w:rsidR="00000000" w:rsidRPr="00000000">
        <w:rPr>
          <w:rtl w:val="0"/>
        </w:rPr>
      </w:r>
    </w:p>
    <w:p w:rsidR="00000000" w:rsidDel="00000000" w:rsidP="00000000" w:rsidRDefault="00000000" w:rsidRPr="00000000" w14:paraId="0000003B">
      <w:pPr>
        <w:spacing w:after="120" w:line="360" w:lineRule="auto"/>
        <w:ind w:left="360" w:hanging="288"/>
        <w:rPr/>
      </w:pPr>
      <w:r w:rsidDel="00000000" w:rsidR="00000000" w:rsidRPr="00000000">
        <w:rPr>
          <w:rFonts w:ascii="Arial" w:cs="Arial" w:eastAsia="Arial" w:hAnsi="Arial"/>
          <w:sz w:val="24"/>
          <w:szCs w:val="24"/>
          <w:rtl w:val="0"/>
        </w:rPr>
        <w:t xml:space="preserve">• PMI supports an online service because customer, operational and data benefits outweigh controllable costs.</w:t>
      </w:r>
      <w:r w:rsidDel="00000000" w:rsidR="00000000" w:rsidRPr="00000000">
        <w:rPr>
          <w:rtl w:val="0"/>
        </w:rPr>
      </w:r>
    </w:p>
    <w:p w:rsidR="00000000" w:rsidDel="00000000" w:rsidP="00000000" w:rsidRDefault="00000000" w:rsidRPr="00000000" w14:paraId="0000003C">
      <w:pPr>
        <w:spacing w:after="120" w:line="360" w:lineRule="auto"/>
        <w:ind w:left="360" w:hanging="288"/>
        <w:rPr/>
      </w:pPr>
      <w:r w:rsidDel="00000000" w:rsidR="00000000" w:rsidRPr="00000000">
        <w:rPr>
          <w:rFonts w:ascii="Arial" w:cs="Arial" w:eastAsia="Arial" w:hAnsi="Arial"/>
          <w:sz w:val="24"/>
          <w:szCs w:val="24"/>
          <w:rtl w:val="0"/>
        </w:rPr>
        <w:t xml:space="preserve">• The twelve-week plan should establish baselines, select a platform, test processes, train staff and soft launch before expansion.</w:t>
      </w:r>
      <w:r w:rsidDel="00000000" w:rsidR="00000000" w:rsidRPr="00000000">
        <w:rPr>
          <w:rtl w:val="0"/>
        </w:rPr>
      </w:r>
    </w:p>
    <w:p w:rsidR="00000000" w:rsidDel="00000000" w:rsidP="00000000" w:rsidRDefault="00000000" w:rsidRPr="00000000" w14:paraId="0000003D">
      <w:pPr>
        <w:spacing w:after="120" w:line="360" w:lineRule="auto"/>
        <w:ind w:left="360" w:hanging="288"/>
        <w:rPr/>
      </w:pPr>
      <w:r w:rsidDel="00000000" w:rsidR="00000000" w:rsidRPr="00000000">
        <w:rPr>
          <w:rFonts w:ascii="Arial" w:cs="Arial" w:eastAsia="Arial" w:hAnsi="Arial"/>
          <w:sz w:val="24"/>
          <w:szCs w:val="24"/>
          <w:rtl w:val="0"/>
        </w:rPr>
        <w:t xml:space="preserve">• Weekly revenue is the KPI, supported by SMART targets for adoption, accuracy, timeliness, satisfaction and repeat purchasing.</w:t>
      </w:r>
      <w:r w:rsidDel="00000000" w:rsidR="00000000" w:rsidRPr="00000000">
        <w:rPr>
          <w:rtl w:val="0"/>
        </w:rPr>
      </w:r>
    </w:p>
    <w:p w:rsidR="00000000" w:rsidDel="00000000" w:rsidP="00000000" w:rsidRDefault="00000000" w:rsidRPr="00000000" w14:paraId="0000003E">
      <w:pPr>
        <w:spacing w:after="120" w:line="360" w:lineRule="auto"/>
        <w:ind w:left="360" w:hanging="288"/>
        <w:rPr/>
        <w:sectPr>
          <w:footerReference r:id="rId7" w:type="default"/>
          <w:pgSz w:h="16834" w:w="11909" w:orient="portrait"/>
          <w:pgMar w:bottom="1080" w:top="1080" w:left="1224" w:right="1224" w:header="720" w:footer="720"/>
          <w:pgNumType w:start="1"/>
        </w:sectPr>
      </w:pPr>
      <w:r w:rsidDel="00000000" w:rsidR="00000000" w:rsidRPr="00000000">
        <w:rPr>
          <w:rFonts w:ascii="Arial" w:cs="Arial" w:eastAsia="Arial" w:hAnsi="Arial"/>
          <w:sz w:val="24"/>
          <w:szCs w:val="24"/>
          <w:rtl w:val="0"/>
        </w:rPr>
        <w:t xml:space="preserve">• Monitoring contribution, quality and feedback will determine whether delivery creates value.</w:t>
      </w:r>
      <w:r w:rsidDel="00000000" w:rsidR="00000000" w:rsidRPr="00000000">
        <w:rPr>
          <w:rtl w:val="0"/>
        </w:rPr>
      </w:r>
    </w:p>
    <w:p w:rsidR="00000000" w:rsidDel="00000000" w:rsidP="00000000" w:rsidRDefault="00000000" w:rsidRPr="00000000" w14:paraId="0000003F">
      <w:pPr>
        <w:pageBreakBefore w:val="1"/>
        <w:spacing w:after="60" w:before="60" w:line="360" w:lineRule="auto"/>
        <w:rPr/>
      </w:pPr>
      <w:r w:rsidDel="00000000" w:rsidR="00000000" w:rsidRPr="00000000">
        <w:rPr>
          <w:rFonts w:ascii="Arial" w:cs="Arial" w:eastAsia="Arial" w:hAnsi="Arial"/>
          <w:b w:val="1"/>
          <w:bCs w:val="1"/>
          <w:sz w:val="24"/>
          <w:szCs w:val="24"/>
          <w:rtl w:val="0"/>
        </w:rPr>
        <w:t xml:space="preserve">APPENDIX A: PMI ANALYSIS</w:t>
      </w:r>
      <w:r w:rsidDel="00000000" w:rsidR="00000000" w:rsidRPr="00000000">
        <w:rPr>
          <w:rtl w:val="0"/>
        </w:rPr>
      </w:r>
    </w:p>
    <w:p w:rsidR="00000000" w:rsidDel="00000000" w:rsidP="00000000" w:rsidRDefault="00000000" w:rsidRPr="00000000" w14:paraId="00000040">
      <w:pPr>
        <w:spacing w:after="60" w:before="0" w:line="360" w:lineRule="auto"/>
        <w:jc w:val="center"/>
        <w:rPr/>
      </w:pPr>
      <w:r w:rsidDel="00000000" w:rsidR="00000000" w:rsidRPr="00000000">
        <w:rPr>
          <w:rFonts w:ascii="Arial" w:cs="Arial" w:eastAsia="Arial" w:hAnsi="Arial"/>
          <w:sz w:val="24"/>
          <w:szCs w:val="24"/>
          <w:rtl w:val="0"/>
        </w:rPr>
        <w:t xml:space="preserve">Scoring scale: -5 = very unfavourable, 0 = neutral and +5 = very favourable. The strongest option has the higher overall total.</w:t>
      </w:r>
      <w:r w:rsidDel="00000000" w:rsidR="00000000" w:rsidRPr="00000000">
        <w:rPr>
          <w:rtl w:val="0"/>
        </w:rPr>
      </w:r>
    </w:p>
    <w:p w:rsidR="00000000" w:rsidDel="00000000" w:rsidP="00000000" w:rsidRDefault="00000000" w:rsidRPr="00000000" w14:paraId="00000041">
      <w:pPr>
        <w:spacing w:after="60" w:before="60" w:line="360" w:lineRule="auto"/>
        <w:jc w:val="center"/>
        <w:rPr/>
      </w:pPr>
      <w:r w:rsidDel="00000000" w:rsidR="00000000" w:rsidRPr="00000000">
        <w:rPr>
          <w:rFonts w:ascii="Arial" w:cs="Arial" w:eastAsia="Arial" w:hAnsi="Arial"/>
          <w:b w:val="1"/>
          <w:bCs w:val="1"/>
          <w:sz w:val="24"/>
          <w:szCs w:val="24"/>
          <w:rtl w:val="0"/>
        </w:rPr>
        <w:t xml:space="preserve">PMI Evaluation - Digital Ordering and Delivery</w:t>
      </w:r>
      <w:r w:rsidDel="00000000" w:rsidR="00000000" w:rsidRPr="00000000">
        <w:rPr>
          <w:rtl w:val="0"/>
        </w:rPr>
      </w:r>
    </w:p>
    <w:tbl>
      <w:tblPr>
        <w:tblStyle w:val="Table1"/>
        <w:tblW w:w="897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55"/>
        <w:gridCol w:w="2955"/>
        <w:gridCol w:w="3060"/>
        <w:tblGridChange w:id="0">
          <w:tblGrid>
            <w:gridCol w:w="2955"/>
            <w:gridCol w:w="2955"/>
            <w:gridCol w:w="3060"/>
          </w:tblGrid>
        </w:tblGridChange>
      </w:tblGrid>
      <w:tr>
        <w:trPr>
          <w:cantSplit w:val="1"/>
          <w:tblHeader w:val="0"/>
        </w:trPr>
        <w:tc>
          <w:tcPr>
            <w:shd w:fill="169bc7" w:val="clear"/>
            <w:tcMar>
              <w:top w:w="50.0" w:type="dxa"/>
              <w:bottom w:w="50.0" w:type="dxa"/>
            </w:tcMar>
            <w:vAlign w:val="center"/>
          </w:tcPr>
          <w:p w:rsidR="00000000" w:rsidDel="00000000" w:rsidP="00000000" w:rsidRDefault="00000000" w:rsidRPr="00000000" w14:paraId="00000042">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Plus</w:t>
            </w:r>
            <w:r w:rsidDel="00000000" w:rsidR="00000000" w:rsidRPr="00000000">
              <w:rPr>
                <w:rtl w:val="0"/>
              </w:rPr>
            </w:r>
          </w:p>
        </w:tc>
        <w:tc>
          <w:tcPr>
            <w:shd w:fill="169bc7" w:val="clear"/>
            <w:tcMar>
              <w:top w:w="50.0" w:type="dxa"/>
              <w:bottom w:w="50.0" w:type="dxa"/>
            </w:tcMar>
            <w:vAlign w:val="center"/>
          </w:tcPr>
          <w:p w:rsidR="00000000" w:rsidDel="00000000" w:rsidP="00000000" w:rsidRDefault="00000000" w:rsidRPr="00000000" w14:paraId="00000043">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Minus</w:t>
            </w:r>
            <w:r w:rsidDel="00000000" w:rsidR="00000000" w:rsidRPr="00000000">
              <w:rPr>
                <w:rtl w:val="0"/>
              </w:rPr>
            </w:r>
          </w:p>
        </w:tc>
        <w:tc>
          <w:tcPr>
            <w:shd w:fill="169bc7" w:val="clear"/>
            <w:tcMar>
              <w:top w:w="50.0" w:type="dxa"/>
              <w:bottom w:w="50.0" w:type="dxa"/>
            </w:tcMar>
            <w:vAlign w:val="center"/>
          </w:tcPr>
          <w:p w:rsidR="00000000" w:rsidDel="00000000" w:rsidP="00000000" w:rsidRDefault="00000000" w:rsidRPr="00000000" w14:paraId="00000044">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Interesting</w:t>
            </w:r>
            <w:r w:rsidDel="00000000" w:rsidR="00000000" w:rsidRPr="00000000">
              <w:rPr>
                <w:rtl w:val="0"/>
              </w:rPr>
            </w:r>
          </w:p>
        </w:tc>
      </w:tr>
      <w:tr>
        <w:trPr>
          <w:cantSplit w:val="1"/>
          <w:tblHeader w:val="0"/>
        </w:trPr>
        <w:tc>
          <w:tcPr>
            <w:shd w:fill="c9dded" w:val="clear"/>
            <w:tcMar>
              <w:top w:w="50.0" w:type="dxa"/>
              <w:bottom w:w="50.0" w:type="dxa"/>
            </w:tcMar>
            <w:vAlign w:val="center"/>
          </w:tcPr>
          <w:p w:rsidR="00000000" w:rsidDel="00000000" w:rsidP="00000000" w:rsidRDefault="00000000" w:rsidRPr="00000000" w14:paraId="00000045">
            <w:pPr>
              <w:spacing w:after="0" w:before="0" w:line="240" w:lineRule="auto"/>
              <w:jc w:val="left"/>
              <w:rPr/>
            </w:pPr>
            <w:r w:rsidDel="00000000" w:rsidR="00000000" w:rsidRPr="00000000">
              <w:rPr>
                <w:rFonts w:ascii="Arial" w:cs="Arial" w:eastAsia="Arial" w:hAnsi="Arial"/>
                <w:sz w:val="21"/>
                <w:szCs w:val="21"/>
                <w:rtl w:val="0"/>
              </w:rPr>
              <w:t xml:space="preserve">Directly responds to customer requests and improves accessibility.</w:t>
              <w:br w:type="textWrapping"/>
            </w:r>
            <w:r w:rsidDel="00000000" w:rsidR="00000000" w:rsidRPr="00000000">
              <w:rPr>
                <w:rFonts w:ascii="Arial" w:cs="Arial" w:eastAsia="Arial" w:hAnsi="Arial"/>
                <w:b w:val="1"/>
                <w:bCs w:val="1"/>
                <w:sz w:val="21"/>
                <w:szCs w:val="21"/>
                <w:rtl w:val="0"/>
              </w:rPr>
              <w:t xml:space="preserve">+5</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46">
            <w:pPr>
              <w:spacing w:after="0" w:before="0" w:line="240" w:lineRule="auto"/>
              <w:jc w:val="left"/>
              <w:rPr/>
            </w:pPr>
            <w:r w:rsidDel="00000000" w:rsidR="00000000" w:rsidRPr="00000000">
              <w:rPr>
                <w:rFonts w:ascii="Arial" w:cs="Arial" w:eastAsia="Arial" w:hAnsi="Arial"/>
                <w:sz w:val="21"/>
                <w:szCs w:val="21"/>
                <w:rtl w:val="0"/>
              </w:rPr>
              <w:t xml:space="preserve">Platform, payment and delivery costs.</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47">
            <w:pPr>
              <w:spacing w:after="0" w:before="0" w:line="240" w:lineRule="auto"/>
              <w:jc w:val="left"/>
              <w:rPr/>
            </w:pPr>
            <w:r w:rsidDel="00000000" w:rsidR="00000000" w:rsidRPr="00000000">
              <w:rPr>
                <w:rFonts w:ascii="Arial" w:cs="Arial" w:eastAsia="Arial" w:hAnsi="Arial"/>
                <w:sz w:val="21"/>
                <w:szCs w:val="21"/>
                <w:rtl w:val="0"/>
              </w:rPr>
              <w:t xml:space="preserve">Click-and-collect can be tested before full delivery.</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r>
      <w:tr>
        <w:trPr>
          <w:cantSplit w:val="1"/>
          <w:tblHeader w:val="0"/>
        </w:trPr>
        <w:tc>
          <w:tcPr>
            <w:shd w:fill="dfeaf3" w:val="clear"/>
            <w:tcMar>
              <w:top w:w="50.0" w:type="dxa"/>
              <w:bottom w:w="50.0" w:type="dxa"/>
            </w:tcMar>
            <w:vAlign w:val="center"/>
          </w:tcPr>
          <w:p w:rsidR="00000000" w:rsidDel="00000000" w:rsidP="00000000" w:rsidRDefault="00000000" w:rsidRPr="00000000" w14:paraId="00000048">
            <w:pPr>
              <w:spacing w:after="0" w:before="0" w:line="240" w:lineRule="auto"/>
              <w:jc w:val="left"/>
              <w:rPr/>
            </w:pPr>
            <w:r w:rsidDel="00000000" w:rsidR="00000000" w:rsidRPr="00000000">
              <w:rPr>
                <w:rFonts w:ascii="Arial" w:cs="Arial" w:eastAsia="Arial" w:hAnsi="Arial"/>
                <w:sz w:val="21"/>
                <w:szCs w:val="21"/>
                <w:rtl w:val="0"/>
              </w:rPr>
              <w:t xml:space="preserve">Reduces missed telephone orders and customer waiting time.</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49">
            <w:pPr>
              <w:spacing w:after="0" w:before="0" w:line="240" w:lineRule="auto"/>
              <w:jc w:val="left"/>
              <w:rPr/>
            </w:pPr>
            <w:r w:rsidDel="00000000" w:rsidR="00000000" w:rsidRPr="00000000">
              <w:rPr>
                <w:rFonts w:ascii="Arial" w:cs="Arial" w:eastAsia="Arial" w:hAnsi="Arial"/>
                <w:sz w:val="21"/>
                <w:szCs w:val="21"/>
                <w:rtl w:val="0"/>
              </w:rPr>
              <w:t xml:space="preserve">Staff training and pressure on baking capacity.</w:t>
              <w:br w:type="textWrapping"/>
            </w:r>
            <w:r w:rsidDel="00000000" w:rsidR="00000000" w:rsidRPr="00000000">
              <w:rPr>
                <w:rFonts w:ascii="Arial" w:cs="Arial" w:eastAsia="Arial" w:hAnsi="Arial"/>
                <w:b w:val="1"/>
                <w:bCs w:val="1"/>
                <w:sz w:val="21"/>
                <w:szCs w:val="21"/>
                <w:rtl w:val="0"/>
              </w:rPr>
              <w:t xml:space="preserve">-2</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4A">
            <w:pPr>
              <w:spacing w:after="0" w:before="0" w:line="240" w:lineRule="auto"/>
              <w:jc w:val="left"/>
              <w:rPr/>
            </w:pPr>
            <w:r w:rsidDel="00000000" w:rsidR="00000000" w:rsidRPr="00000000">
              <w:rPr>
                <w:rFonts w:ascii="Arial" w:cs="Arial" w:eastAsia="Arial" w:hAnsi="Arial"/>
                <w:sz w:val="21"/>
                <w:szCs w:val="21"/>
                <w:rtl w:val="0"/>
              </w:rPr>
              <w:t xml:space="preserve">Minimum spends and limited slots can protect margins.</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r>
      <w:tr>
        <w:trPr>
          <w:cantSplit w:val="1"/>
          <w:tblHeader w:val="0"/>
        </w:trPr>
        <w:tc>
          <w:tcPr>
            <w:shd w:fill="c9dded" w:val="clear"/>
            <w:tcMar>
              <w:top w:w="50.0" w:type="dxa"/>
              <w:bottom w:w="50.0" w:type="dxa"/>
            </w:tcMar>
            <w:vAlign w:val="center"/>
          </w:tcPr>
          <w:p w:rsidR="00000000" w:rsidDel="00000000" w:rsidP="00000000" w:rsidRDefault="00000000" w:rsidRPr="00000000" w14:paraId="0000004B">
            <w:pPr>
              <w:spacing w:after="0" w:before="0" w:line="240" w:lineRule="auto"/>
              <w:jc w:val="left"/>
              <w:rPr/>
            </w:pPr>
            <w:r w:rsidDel="00000000" w:rsidR="00000000" w:rsidRPr="00000000">
              <w:rPr>
                <w:rFonts w:ascii="Arial" w:cs="Arial" w:eastAsia="Arial" w:hAnsi="Arial"/>
                <w:sz w:val="21"/>
                <w:szCs w:val="21"/>
                <w:rtl w:val="0"/>
              </w:rPr>
              <w:t xml:space="preserve">Provides sales data and may increase average order value.</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4C">
            <w:pPr>
              <w:spacing w:after="0" w:before="0" w:line="240" w:lineRule="auto"/>
              <w:jc w:val="left"/>
              <w:rPr/>
            </w:pPr>
            <w:r w:rsidDel="00000000" w:rsidR="00000000" w:rsidRPr="00000000">
              <w:rPr>
                <w:rFonts w:ascii="Arial" w:cs="Arial" w:eastAsia="Arial" w:hAnsi="Arial"/>
                <w:sz w:val="21"/>
                <w:szCs w:val="21"/>
                <w:rtl w:val="0"/>
              </w:rPr>
              <w:t xml:space="preserve">Delivery failures could affect product quality.</w:t>
              <w:br w:type="textWrapping"/>
            </w:r>
            <w:r w:rsidDel="00000000" w:rsidR="00000000" w:rsidRPr="00000000">
              <w:rPr>
                <w:rFonts w:ascii="Arial" w:cs="Arial" w:eastAsia="Arial" w:hAnsi="Arial"/>
                <w:b w:val="1"/>
                <w:bCs w:val="1"/>
                <w:sz w:val="21"/>
                <w:szCs w:val="21"/>
                <w:rtl w:val="0"/>
              </w:rPr>
              <w:t xml:space="preserve">-2</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4D">
            <w:pPr>
              <w:spacing w:after="0" w:before="0" w:line="240" w:lineRule="auto"/>
              <w:jc w:val="left"/>
              <w:rPr/>
            </w:pPr>
            <w:r w:rsidDel="00000000" w:rsidR="00000000" w:rsidRPr="00000000">
              <w:rPr>
                <w:rFonts w:ascii="Arial" w:cs="Arial" w:eastAsia="Arial" w:hAnsi="Arial"/>
                <w:sz w:val="21"/>
                <w:szCs w:val="21"/>
                <w:rtl w:val="0"/>
              </w:rPr>
              <w:t xml:space="preserve">Order data can improve forecasting and reduce waste.</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r>
      <w:tr>
        <w:trPr>
          <w:cantSplit w:val="1"/>
          <w:tblHeader w:val="0"/>
        </w:trPr>
        <w:tc>
          <w:tcPr>
            <w:shd w:fill="dfeaf3" w:val="clear"/>
            <w:tcMar>
              <w:top w:w="50.0" w:type="dxa"/>
              <w:bottom w:w="50.0" w:type="dxa"/>
            </w:tcMar>
            <w:vAlign w:val="center"/>
          </w:tcPr>
          <w:p w:rsidR="00000000" w:rsidDel="00000000" w:rsidP="00000000" w:rsidRDefault="00000000" w:rsidRPr="00000000" w14:paraId="0000004E">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+13</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4F">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-7</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50">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+11</w:t>
            </w:r>
            <w:r w:rsidDel="00000000" w:rsidR="00000000" w:rsidRPr="00000000">
              <w:rPr>
                <w:rtl w:val="0"/>
              </w:rPr>
            </w:r>
          </w:p>
        </w:tc>
      </w:tr>
    </w:tbl>
    <w:p w:rsidR="00000000" w:rsidDel="00000000" w:rsidP="00000000" w:rsidRDefault="00000000" w:rsidRPr="00000000" w14:paraId="00000051">
      <w:pPr>
        <w:spacing w:after="60" w:before="60" w:line="360" w:lineRule="auto"/>
        <w:jc w:val="center"/>
        <w:rPr/>
      </w:pPr>
      <w:r w:rsidDel="00000000" w:rsidR="00000000" w:rsidRPr="00000000">
        <w:rPr>
          <w:rFonts w:ascii="Arial" w:cs="Arial" w:eastAsia="Arial" w:hAnsi="Arial"/>
          <w:b w:val="1"/>
          <w:bCs w:val="1"/>
          <w:color w:val="ff0000"/>
          <w:sz w:val="24"/>
          <w:szCs w:val="24"/>
          <w:rtl w:val="0"/>
        </w:rPr>
        <w:t xml:space="preserve">Overall Total = +17 (+13 -7 +11)</w:t>
      </w:r>
      <w:r w:rsidDel="00000000" w:rsidR="00000000" w:rsidRPr="00000000">
        <w:rPr>
          <w:rtl w:val="0"/>
        </w:rPr>
      </w:r>
    </w:p>
    <w:p w:rsidR="00000000" w:rsidDel="00000000" w:rsidP="00000000" w:rsidRDefault="00000000" w:rsidRPr="00000000" w14:paraId="00000052">
      <w:pPr>
        <w:pageBreakBefore w:val="0"/>
        <w:spacing w:after="60" w:before="60" w:line="360" w:lineRule="auto"/>
        <w:jc w:val="center"/>
        <w:rPr/>
      </w:pPr>
      <w:r w:rsidDel="00000000" w:rsidR="00000000" w:rsidRPr="00000000">
        <w:rPr>
          <w:rFonts w:ascii="Arial" w:cs="Arial" w:eastAsia="Arial" w:hAnsi="Arial"/>
          <w:b w:val="1"/>
          <w:bCs w:val="1"/>
          <w:sz w:val="24"/>
          <w:szCs w:val="24"/>
          <w:rtl w:val="0"/>
        </w:rPr>
        <w:t xml:space="preserve">PMI Evaluation - Business-to-Business Partnerships</w:t>
      </w:r>
      <w:r w:rsidDel="00000000" w:rsidR="00000000" w:rsidRPr="00000000">
        <w:rPr>
          <w:rtl w:val="0"/>
        </w:rPr>
      </w:r>
    </w:p>
    <w:tbl>
      <w:tblPr>
        <w:tblStyle w:val="Table2"/>
        <w:tblW w:w="897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55"/>
        <w:gridCol w:w="2955"/>
        <w:gridCol w:w="3060"/>
        <w:tblGridChange w:id="0">
          <w:tblGrid>
            <w:gridCol w:w="2955"/>
            <w:gridCol w:w="2955"/>
            <w:gridCol w:w="3060"/>
          </w:tblGrid>
        </w:tblGridChange>
      </w:tblGrid>
      <w:tr>
        <w:trPr>
          <w:cantSplit w:val="1"/>
          <w:tblHeader w:val="0"/>
        </w:trPr>
        <w:tc>
          <w:tcPr>
            <w:shd w:fill="169bc7" w:val="clear"/>
            <w:tcMar>
              <w:top w:w="50.0" w:type="dxa"/>
              <w:bottom w:w="50.0" w:type="dxa"/>
            </w:tcMar>
            <w:vAlign w:val="center"/>
          </w:tcPr>
          <w:p w:rsidR="00000000" w:rsidDel="00000000" w:rsidP="00000000" w:rsidRDefault="00000000" w:rsidRPr="00000000" w14:paraId="00000053">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Plus</w:t>
            </w:r>
            <w:r w:rsidDel="00000000" w:rsidR="00000000" w:rsidRPr="00000000">
              <w:rPr>
                <w:rtl w:val="0"/>
              </w:rPr>
            </w:r>
          </w:p>
        </w:tc>
        <w:tc>
          <w:tcPr>
            <w:shd w:fill="169bc7" w:val="clear"/>
            <w:tcMar>
              <w:top w:w="50.0" w:type="dxa"/>
              <w:bottom w:w="50.0" w:type="dxa"/>
            </w:tcMar>
            <w:vAlign w:val="center"/>
          </w:tcPr>
          <w:p w:rsidR="00000000" w:rsidDel="00000000" w:rsidP="00000000" w:rsidRDefault="00000000" w:rsidRPr="00000000" w14:paraId="00000054">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Minus</w:t>
            </w:r>
            <w:r w:rsidDel="00000000" w:rsidR="00000000" w:rsidRPr="00000000">
              <w:rPr>
                <w:rtl w:val="0"/>
              </w:rPr>
            </w:r>
          </w:p>
        </w:tc>
        <w:tc>
          <w:tcPr>
            <w:shd w:fill="169bc7" w:val="clear"/>
            <w:tcMar>
              <w:top w:w="50.0" w:type="dxa"/>
              <w:bottom w:w="50.0" w:type="dxa"/>
            </w:tcMar>
            <w:vAlign w:val="center"/>
          </w:tcPr>
          <w:p w:rsidR="00000000" w:rsidDel="00000000" w:rsidP="00000000" w:rsidRDefault="00000000" w:rsidRPr="00000000" w14:paraId="00000055">
            <w:pPr>
              <w:spacing w:after="0" w:before="0" w:line="240" w:lineRule="auto"/>
              <w:jc w:val="center"/>
              <w:rPr/>
            </w:pPr>
            <w:r w:rsidDel="00000000" w:rsidR="00000000" w:rsidRPr="00000000">
              <w:rPr>
                <w:rFonts w:ascii="Arial" w:cs="Arial" w:eastAsia="Arial" w:hAnsi="Arial"/>
                <w:b w:val="1"/>
                <w:bCs w:val="1"/>
                <w:color w:val="000000"/>
                <w:sz w:val="21"/>
                <w:szCs w:val="21"/>
                <w:rtl w:val="0"/>
              </w:rPr>
              <w:t xml:space="preserve">Interesting</w:t>
            </w:r>
            <w:r w:rsidDel="00000000" w:rsidR="00000000" w:rsidRPr="00000000">
              <w:rPr>
                <w:rtl w:val="0"/>
              </w:rPr>
            </w:r>
          </w:p>
        </w:tc>
      </w:tr>
      <w:tr>
        <w:trPr>
          <w:cantSplit w:val="1"/>
          <w:tblHeader w:val="0"/>
        </w:trPr>
        <w:tc>
          <w:tcPr>
            <w:shd w:fill="c9dded" w:val="clear"/>
            <w:tcMar>
              <w:top w:w="50.0" w:type="dxa"/>
              <w:bottom w:w="50.0" w:type="dxa"/>
            </w:tcMar>
            <w:vAlign w:val="center"/>
          </w:tcPr>
          <w:p w:rsidR="00000000" w:rsidDel="00000000" w:rsidP="00000000" w:rsidRDefault="00000000" w:rsidRPr="00000000" w14:paraId="00000056">
            <w:pPr>
              <w:spacing w:after="0" w:before="0" w:line="240" w:lineRule="auto"/>
              <w:jc w:val="left"/>
              <w:rPr/>
            </w:pPr>
            <w:r w:rsidDel="00000000" w:rsidR="00000000" w:rsidRPr="00000000">
              <w:rPr>
                <w:rFonts w:ascii="Arial" w:cs="Arial" w:eastAsia="Arial" w:hAnsi="Arial"/>
                <w:sz w:val="21"/>
                <w:szCs w:val="21"/>
                <w:rtl w:val="0"/>
              </w:rPr>
              <w:t xml:space="preserve">Creates larger and potentially recurring orders.</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57">
            <w:pPr>
              <w:spacing w:after="0" w:before="0" w:line="240" w:lineRule="auto"/>
              <w:jc w:val="left"/>
              <w:rPr/>
            </w:pPr>
            <w:r w:rsidDel="00000000" w:rsidR="00000000" w:rsidRPr="00000000">
              <w:rPr>
                <w:rFonts w:ascii="Arial" w:cs="Arial" w:eastAsia="Arial" w:hAnsi="Arial"/>
                <w:sz w:val="21"/>
                <w:szCs w:val="21"/>
                <w:rtl w:val="0"/>
              </w:rPr>
              <w:t xml:space="preserve">Wholesale pricing may reduce profit margins.</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58">
            <w:pPr>
              <w:spacing w:after="0" w:before="0" w:line="240" w:lineRule="auto"/>
              <w:jc w:val="left"/>
              <w:rPr/>
            </w:pPr>
            <w:r w:rsidDel="00000000" w:rsidR="00000000" w:rsidRPr="00000000">
              <w:rPr>
                <w:rFonts w:ascii="Arial" w:cs="Arial" w:eastAsia="Arial" w:hAnsi="Arial"/>
                <w:sz w:val="21"/>
                <w:szCs w:val="21"/>
                <w:rtl w:val="0"/>
              </w:rPr>
              <w:t xml:space="preserve">Meeting boxes could develop into subscriptions.</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r>
      <w:tr>
        <w:trPr>
          <w:cantSplit w:val="1"/>
          <w:tblHeader w:val="0"/>
        </w:trPr>
        <w:tc>
          <w:tcPr>
            <w:shd w:fill="dfeaf3" w:val="clear"/>
            <w:tcMar>
              <w:top w:w="50.0" w:type="dxa"/>
              <w:bottom w:w="50.0" w:type="dxa"/>
            </w:tcMar>
            <w:vAlign w:val="center"/>
          </w:tcPr>
          <w:p w:rsidR="00000000" w:rsidDel="00000000" w:rsidP="00000000" w:rsidRDefault="00000000" w:rsidRPr="00000000" w14:paraId="00000059">
            <w:pPr>
              <w:spacing w:after="0" w:before="0" w:line="240" w:lineRule="auto"/>
              <w:jc w:val="left"/>
              <w:rPr/>
            </w:pPr>
            <w:r w:rsidDel="00000000" w:rsidR="00000000" w:rsidRPr="00000000">
              <w:rPr>
                <w:rFonts w:ascii="Arial" w:cs="Arial" w:eastAsia="Arial" w:hAnsi="Arial"/>
                <w:sz w:val="21"/>
                <w:szCs w:val="21"/>
                <w:rtl w:val="0"/>
              </w:rPr>
              <w:t xml:space="preserve">Diversifies revenue away from retail park footfall.</w:t>
              <w:br w:type="textWrapping"/>
            </w:r>
            <w:r w:rsidDel="00000000" w:rsidR="00000000" w:rsidRPr="00000000">
              <w:rPr>
                <w:rFonts w:ascii="Arial" w:cs="Arial" w:eastAsia="Arial" w:hAnsi="Arial"/>
                <w:b w:val="1"/>
                <w:bCs w:val="1"/>
                <w:sz w:val="21"/>
                <w:szCs w:val="21"/>
                <w:rtl w:val="0"/>
              </w:rPr>
              <w:t xml:space="preserve">+4</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5A">
            <w:pPr>
              <w:spacing w:after="0" w:before="0" w:line="240" w:lineRule="auto"/>
              <w:jc w:val="left"/>
              <w:rPr/>
            </w:pPr>
            <w:r w:rsidDel="00000000" w:rsidR="00000000" w:rsidRPr="00000000">
              <w:rPr>
                <w:rFonts w:ascii="Arial" w:cs="Arial" w:eastAsia="Arial" w:hAnsi="Arial"/>
                <w:sz w:val="21"/>
                <w:szCs w:val="21"/>
                <w:rtl w:val="0"/>
              </w:rPr>
              <w:t xml:space="preserve">Dependence on a small number of business clients.</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5B">
            <w:pPr>
              <w:spacing w:after="0" w:before="0" w:line="240" w:lineRule="auto"/>
              <w:jc w:val="left"/>
              <w:rPr/>
            </w:pPr>
            <w:r w:rsidDel="00000000" w:rsidR="00000000" w:rsidRPr="00000000">
              <w:rPr>
                <w:rFonts w:ascii="Arial" w:cs="Arial" w:eastAsia="Arial" w:hAnsi="Arial"/>
                <w:sz w:val="21"/>
                <w:szCs w:val="21"/>
                <w:rtl w:val="0"/>
              </w:rPr>
              <w:t xml:space="preserve">A two-client pilot would limit financial risk.</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r>
      <w:tr>
        <w:trPr>
          <w:cantSplit w:val="1"/>
          <w:tblHeader w:val="0"/>
        </w:trPr>
        <w:tc>
          <w:tcPr>
            <w:shd w:fill="c9dded" w:val="clear"/>
            <w:tcMar>
              <w:top w:w="50.0" w:type="dxa"/>
              <w:bottom w:w="50.0" w:type="dxa"/>
            </w:tcMar>
            <w:vAlign w:val="center"/>
          </w:tcPr>
          <w:p w:rsidR="00000000" w:rsidDel="00000000" w:rsidP="00000000" w:rsidRDefault="00000000" w:rsidRPr="00000000" w14:paraId="0000005C">
            <w:pPr>
              <w:spacing w:after="0" w:before="0" w:line="240" w:lineRule="auto"/>
              <w:jc w:val="left"/>
              <w:rPr/>
            </w:pPr>
            <w:r w:rsidDel="00000000" w:rsidR="00000000" w:rsidRPr="00000000">
              <w:rPr>
                <w:rFonts w:ascii="Arial" w:cs="Arial" w:eastAsia="Arial" w:hAnsi="Arial"/>
                <w:sz w:val="21"/>
                <w:szCs w:val="21"/>
                <w:rtl w:val="0"/>
              </w:rPr>
              <w:t xml:space="preserve">Improves production and purchasing forecasts.</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5D">
            <w:pPr>
              <w:spacing w:after="0" w:before="0" w:line="240" w:lineRule="auto"/>
              <w:jc w:val="left"/>
              <w:rPr/>
            </w:pPr>
            <w:r w:rsidDel="00000000" w:rsidR="00000000" w:rsidRPr="00000000">
              <w:rPr>
                <w:rFonts w:ascii="Arial" w:cs="Arial" w:eastAsia="Arial" w:hAnsi="Arial"/>
                <w:sz w:val="21"/>
                <w:szCs w:val="21"/>
                <w:rtl w:val="0"/>
              </w:rPr>
              <w:t xml:space="preserve">Large orders may disrupt artisan production.</w:t>
              <w:br w:type="textWrapping"/>
            </w:r>
            <w:r w:rsidDel="00000000" w:rsidR="00000000" w:rsidRPr="00000000">
              <w:rPr>
                <w:rFonts w:ascii="Arial" w:cs="Arial" w:eastAsia="Arial" w:hAnsi="Arial"/>
                <w:b w:val="1"/>
                <w:bCs w:val="1"/>
                <w:sz w:val="21"/>
                <w:szCs w:val="21"/>
                <w:rtl w:val="0"/>
              </w:rPr>
              <w:t xml:space="preserve">-3</w:t>
            </w:r>
            <w:r w:rsidDel="00000000" w:rsidR="00000000" w:rsidRPr="00000000">
              <w:rPr>
                <w:rtl w:val="0"/>
              </w:rPr>
            </w:r>
          </w:p>
        </w:tc>
        <w:tc>
          <w:tcPr>
            <w:shd w:fill="c9dded" w:val="clear"/>
            <w:tcMar>
              <w:top w:w="50.0" w:type="dxa"/>
              <w:bottom w:w="50.0" w:type="dxa"/>
            </w:tcMar>
            <w:vAlign w:val="center"/>
          </w:tcPr>
          <w:p w:rsidR="00000000" w:rsidDel="00000000" w:rsidP="00000000" w:rsidRDefault="00000000" w:rsidRPr="00000000" w14:paraId="0000005E">
            <w:pPr>
              <w:spacing w:after="0" w:before="0" w:line="240" w:lineRule="auto"/>
              <w:jc w:val="left"/>
              <w:rPr/>
            </w:pPr>
            <w:r w:rsidDel="00000000" w:rsidR="00000000" w:rsidRPr="00000000">
              <w:rPr>
                <w:rFonts w:ascii="Arial" w:cs="Arial" w:eastAsia="Arial" w:hAnsi="Arial"/>
                <w:sz w:val="21"/>
                <w:szCs w:val="21"/>
                <w:rtl w:val="0"/>
              </w:rPr>
              <w:t xml:space="preserve">Partnerships may increase local brand awareness.</w:t>
              <w:br w:type="textWrapping"/>
            </w:r>
            <w:r w:rsidDel="00000000" w:rsidR="00000000" w:rsidRPr="00000000">
              <w:rPr>
                <w:rFonts w:ascii="Arial" w:cs="Arial" w:eastAsia="Arial" w:hAnsi="Arial"/>
                <w:b w:val="1"/>
                <w:bCs w:val="1"/>
                <w:sz w:val="21"/>
                <w:szCs w:val="21"/>
                <w:rtl w:val="0"/>
              </w:rPr>
              <w:t xml:space="preserve">+2</w:t>
            </w:r>
            <w:r w:rsidDel="00000000" w:rsidR="00000000" w:rsidRPr="00000000">
              <w:rPr>
                <w:rtl w:val="0"/>
              </w:rPr>
            </w:r>
          </w:p>
        </w:tc>
      </w:tr>
      <w:tr>
        <w:trPr>
          <w:cantSplit w:val="1"/>
          <w:tblHeader w:val="0"/>
        </w:trPr>
        <w:tc>
          <w:tcPr>
            <w:shd w:fill="dfeaf3" w:val="clear"/>
            <w:tcMar>
              <w:top w:w="50.0" w:type="dxa"/>
              <w:bottom w:w="50.0" w:type="dxa"/>
            </w:tcMar>
            <w:vAlign w:val="center"/>
          </w:tcPr>
          <w:p w:rsidR="00000000" w:rsidDel="00000000" w:rsidP="00000000" w:rsidRDefault="00000000" w:rsidRPr="00000000" w14:paraId="0000005F">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+11</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60">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-10</w:t>
            </w:r>
            <w:r w:rsidDel="00000000" w:rsidR="00000000" w:rsidRPr="00000000">
              <w:rPr>
                <w:rtl w:val="0"/>
              </w:rPr>
            </w:r>
          </w:p>
        </w:tc>
        <w:tc>
          <w:tcPr>
            <w:shd w:fill="dfeaf3" w:val="clear"/>
            <w:tcMar>
              <w:top w:w="50.0" w:type="dxa"/>
              <w:bottom w:w="50.0" w:type="dxa"/>
            </w:tcMar>
            <w:vAlign w:val="center"/>
          </w:tcPr>
          <w:p w:rsidR="00000000" w:rsidDel="00000000" w:rsidP="00000000" w:rsidRDefault="00000000" w:rsidRPr="00000000" w14:paraId="00000061">
            <w:pPr>
              <w:spacing w:after="0" w:before="0" w:line="240" w:lineRule="auto"/>
              <w:jc w:val="left"/>
              <w:rPr/>
            </w:pPr>
            <w:r w:rsidDel="00000000" w:rsidR="00000000" w:rsidRPr="00000000">
              <w:rPr>
                <w:rFonts w:ascii="Arial" w:cs="Arial" w:eastAsia="Arial" w:hAnsi="Arial"/>
                <w:b w:val="1"/>
                <w:bCs w:val="1"/>
                <w:color w:val="ff0000"/>
                <w:sz w:val="21"/>
                <w:szCs w:val="21"/>
                <w:rtl w:val="0"/>
              </w:rPr>
              <w:t xml:space="preserve">Total: +8</w:t>
            </w:r>
            <w:r w:rsidDel="00000000" w:rsidR="00000000" w:rsidRPr="00000000">
              <w:rPr>
                <w:rtl w:val="0"/>
              </w:rPr>
            </w:r>
          </w:p>
        </w:tc>
      </w:tr>
    </w:tbl>
    <w:p w:rsidR="00000000" w:rsidDel="00000000" w:rsidP="00000000" w:rsidRDefault="00000000" w:rsidRPr="00000000" w14:paraId="00000062">
      <w:pPr>
        <w:spacing w:after="60" w:before="60" w:line="360" w:lineRule="auto"/>
        <w:jc w:val="center"/>
        <w:rPr/>
        <w:sectPr>
          <w:type w:val="nextPage"/>
          <w:pgSz w:h="11909" w:w="16834" w:orient="landscape"/>
          <w:pgMar w:bottom="576" w:top="576" w:left="648" w:right="648" w:header="720" w:footer="720"/>
        </w:sectPr>
      </w:pPr>
      <w:r w:rsidDel="00000000" w:rsidR="00000000" w:rsidRPr="00000000">
        <w:rPr>
          <w:rFonts w:ascii="Arial" w:cs="Arial" w:eastAsia="Arial" w:hAnsi="Arial"/>
          <w:b w:val="1"/>
          <w:bCs w:val="1"/>
          <w:color w:val="ff0000"/>
          <w:sz w:val="24"/>
          <w:szCs w:val="24"/>
          <w:rtl w:val="0"/>
        </w:rPr>
        <w:t xml:space="preserve">Overall Total = +9 (+11 -10 +8)</w:t>
      </w:r>
      <w:r w:rsidDel="00000000" w:rsidR="00000000" w:rsidRPr="00000000">
        <w:rPr>
          <w:rtl w:val="0"/>
        </w:rPr>
      </w:r>
    </w:p>
    <w:p w:rsidR="00000000" w:rsidDel="00000000" w:rsidP="00000000" w:rsidRDefault="00000000" w:rsidRPr="00000000" w14:paraId="00000063">
      <w:pPr>
        <w:pageBreakBefore w:val="1"/>
        <w:spacing w:after="60" w:before="60" w:line="360" w:lineRule="auto"/>
        <w:rPr/>
      </w:pPr>
      <w:r w:rsidDel="00000000" w:rsidR="00000000" w:rsidRPr="00000000">
        <w:rPr>
          <w:rFonts w:ascii="Arial" w:cs="Arial" w:eastAsia="Arial" w:hAnsi="Arial"/>
          <w:b w:val="1"/>
          <w:bCs w:val="1"/>
          <w:sz w:val="24"/>
          <w:szCs w:val="24"/>
          <w:rtl w:val="0"/>
        </w:rPr>
        <w:t xml:space="preserve">APPENDIX B: IMPLEMENTATION ACTION PLAN</w:t>
      </w:r>
      <w:r w:rsidDel="00000000" w:rsidR="00000000" w:rsidRPr="00000000">
        <w:rPr>
          <w:rtl w:val="0"/>
        </w:rPr>
      </w:r>
    </w:p>
    <w:tbl>
      <w:tblPr>
        <w:tblStyle w:val="Table3"/>
        <w:tblW w:w="1411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22"/>
        <w:gridCol w:w="2822"/>
        <w:gridCol w:w="2822"/>
        <w:gridCol w:w="2822"/>
        <w:gridCol w:w="2822"/>
        <w:tblGridChange w:id="0">
          <w:tblGrid>
            <w:gridCol w:w="2822"/>
            <w:gridCol w:w="2822"/>
            <w:gridCol w:w="2822"/>
            <w:gridCol w:w="2822"/>
            <w:gridCol w:w="2822"/>
          </w:tblGrid>
        </w:tblGridChange>
      </w:tblGrid>
      <w:tr>
        <w:trPr>
          <w:cantSplit w:val="1"/>
          <w:tblHeader w:val="1"/>
        </w:trPr>
        <w:tc>
          <w:tcPr>
            <w:tcMar>
              <w:top w:w="50.0" w:type="dxa"/>
              <w:bottom w:w="50.0" w:type="dxa"/>
            </w:tcMar>
            <w:vAlign w:val="center"/>
          </w:tcPr>
          <w:p w:rsidR="00000000" w:rsidDel="00000000" w:rsidP="00000000" w:rsidRDefault="00000000" w:rsidRPr="00000000" w14:paraId="00000064">
            <w:pPr>
              <w:spacing w:after="0" w:before="0" w:line="240" w:lineRule="auto"/>
              <w:jc w:val="center"/>
              <w:rPr/>
            </w:pPr>
            <w:r w:rsidDel="00000000" w:rsidR="00000000" w:rsidRPr="00000000">
              <w:rPr>
                <w:rFonts w:ascii="Arial" w:cs="Arial" w:eastAsia="Arial" w:hAnsi="Arial"/>
                <w:b w:val="1"/>
                <w:bCs w:val="1"/>
                <w:sz w:val="20"/>
                <w:szCs w:val="20"/>
                <w:rtl w:val="0"/>
              </w:rPr>
              <w:t xml:space="preserve">Activity</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5">
            <w:pPr>
              <w:spacing w:after="0" w:before="0" w:line="240" w:lineRule="auto"/>
              <w:jc w:val="center"/>
              <w:rPr/>
            </w:pPr>
            <w:r w:rsidDel="00000000" w:rsidR="00000000" w:rsidRPr="00000000">
              <w:rPr>
                <w:rFonts w:ascii="Arial" w:cs="Arial" w:eastAsia="Arial" w:hAnsi="Arial"/>
                <w:b w:val="1"/>
                <w:bCs w:val="1"/>
                <w:sz w:val="20"/>
                <w:szCs w:val="20"/>
                <w:rtl w:val="0"/>
              </w:rPr>
              <w:t xml:space="preserve">Timing</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6">
            <w:pPr>
              <w:spacing w:after="0" w:before="0" w:line="240" w:lineRule="auto"/>
              <w:jc w:val="center"/>
              <w:rPr/>
            </w:pPr>
            <w:r w:rsidDel="00000000" w:rsidR="00000000" w:rsidRPr="00000000">
              <w:rPr>
                <w:rFonts w:ascii="Arial" w:cs="Arial" w:eastAsia="Arial" w:hAnsi="Arial"/>
                <w:b w:val="1"/>
                <w:bCs w:val="1"/>
                <w:sz w:val="20"/>
                <w:szCs w:val="20"/>
                <w:rtl w:val="0"/>
              </w:rPr>
              <w:t xml:space="preserve">Responsibility</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7">
            <w:pPr>
              <w:spacing w:after="0" w:before="0" w:line="240" w:lineRule="auto"/>
              <w:jc w:val="center"/>
              <w:rPr/>
            </w:pPr>
            <w:r w:rsidDel="00000000" w:rsidR="00000000" w:rsidRPr="00000000">
              <w:rPr>
                <w:rFonts w:ascii="Arial" w:cs="Arial" w:eastAsia="Arial" w:hAnsi="Arial"/>
                <w:b w:val="1"/>
                <w:bCs w:val="1"/>
                <w:sz w:val="20"/>
                <w:szCs w:val="20"/>
                <w:rtl w:val="0"/>
              </w:rPr>
              <w:t xml:space="preserve">Resources / control</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8">
            <w:pPr>
              <w:spacing w:after="0" w:before="0" w:line="240" w:lineRule="auto"/>
              <w:jc w:val="center"/>
              <w:rPr/>
            </w:pPr>
            <w:r w:rsidDel="00000000" w:rsidR="00000000" w:rsidRPr="00000000">
              <w:rPr>
                <w:rFonts w:ascii="Arial" w:cs="Arial" w:eastAsia="Arial" w:hAnsi="Arial"/>
                <w:b w:val="1"/>
                <w:bCs w:val="1"/>
                <w:sz w:val="20"/>
                <w:szCs w:val="20"/>
                <w:rtl w:val="0"/>
              </w:rPr>
              <w:t xml:space="preserve">Expected output</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69">
            <w:pPr>
              <w:spacing w:after="0" w:before="0" w:line="240" w:lineRule="auto"/>
              <w:rPr/>
            </w:pPr>
            <w:r w:rsidDel="00000000" w:rsidR="00000000" w:rsidRPr="00000000">
              <w:rPr>
                <w:rFonts w:ascii="Arial" w:cs="Arial" w:eastAsia="Arial" w:hAnsi="Arial"/>
                <w:sz w:val="20"/>
                <w:szCs w:val="20"/>
                <w:rtl w:val="0"/>
              </w:rPr>
              <w:t xml:space="preserve">Baseline, capacity and requirements</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A">
            <w:pPr>
              <w:spacing w:after="0" w:before="0" w:line="240" w:lineRule="auto"/>
              <w:rPr/>
            </w:pPr>
            <w:r w:rsidDel="00000000" w:rsidR="00000000" w:rsidRPr="00000000">
              <w:rPr>
                <w:rFonts w:ascii="Arial" w:cs="Arial" w:eastAsia="Arial" w:hAnsi="Arial"/>
                <w:sz w:val="20"/>
                <w:szCs w:val="20"/>
                <w:rtl w:val="0"/>
              </w:rPr>
              <w:t xml:space="preserve">Weeks 1–2</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B">
            <w:pPr>
              <w:spacing w:after="0" w:before="0" w:line="240" w:lineRule="auto"/>
              <w:rPr/>
            </w:pPr>
            <w:r w:rsidDel="00000000" w:rsidR="00000000" w:rsidRPr="00000000">
              <w:rPr>
                <w:rFonts w:ascii="Arial" w:cs="Arial" w:eastAsia="Arial" w:hAnsi="Arial"/>
                <w:sz w:val="20"/>
                <w:szCs w:val="20"/>
                <w:rtl w:val="0"/>
              </w:rPr>
              <w:t xml:space="preserve">Basil with staff</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C">
            <w:pPr>
              <w:spacing w:after="0" w:before="0" w:line="240" w:lineRule="auto"/>
              <w:rPr/>
            </w:pPr>
            <w:r w:rsidDel="00000000" w:rsidR="00000000" w:rsidRPr="00000000">
              <w:rPr>
                <w:rFonts w:ascii="Arial" w:cs="Arial" w:eastAsia="Arial" w:hAnsi="Arial"/>
                <w:sz w:val="20"/>
                <w:szCs w:val="20"/>
                <w:rtl w:val="0"/>
              </w:rPr>
              <w:t xml:space="preserve">Sales and waste records; staff consultation</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D">
            <w:pPr>
              <w:spacing w:after="0" w:before="0" w:line="240" w:lineRule="auto"/>
              <w:rPr/>
            </w:pPr>
            <w:r w:rsidDel="00000000" w:rsidR="00000000" w:rsidRPr="00000000">
              <w:rPr>
                <w:rFonts w:ascii="Arial" w:cs="Arial" w:eastAsia="Arial" w:hAnsi="Arial"/>
                <w:sz w:val="20"/>
                <w:szCs w:val="20"/>
                <w:rtl w:val="0"/>
              </w:rPr>
              <w:t xml:space="preserve">Baseline and approved requirements</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6E">
            <w:pPr>
              <w:spacing w:after="0" w:before="0" w:line="240" w:lineRule="auto"/>
              <w:rPr/>
            </w:pPr>
            <w:r w:rsidDel="00000000" w:rsidR="00000000" w:rsidRPr="00000000">
              <w:rPr>
                <w:rFonts w:ascii="Arial" w:cs="Arial" w:eastAsia="Arial" w:hAnsi="Arial"/>
                <w:sz w:val="20"/>
                <w:szCs w:val="20"/>
                <w:rtl w:val="0"/>
              </w:rPr>
              <w:t xml:space="preserve">Obtain quotations and select platform</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6F">
            <w:pPr>
              <w:spacing w:after="0" w:before="0" w:line="240" w:lineRule="auto"/>
              <w:rPr/>
            </w:pPr>
            <w:r w:rsidDel="00000000" w:rsidR="00000000" w:rsidRPr="00000000">
              <w:rPr>
                <w:rFonts w:ascii="Arial" w:cs="Arial" w:eastAsia="Arial" w:hAnsi="Arial"/>
                <w:sz w:val="20"/>
                <w:szCs w:val="20"/>
                <w:rtl w:val="0"/>
              </w:rPr>
              <w:t xml:space="preserve">Weeks 1–2</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0">
            <w:pPr>
              <w:spacing w:after="0" w:before="0" w:line="240" w:lineRule="auto"/>
              <w:rPr/>
            </w:pPr>
            <w:r w:rsidDel="00000000" w:rsidR="00000000" w:rsidRPr="00000000">
              <w:rPr>
                <w:rFonts w:ascii="Arial" w:cs="Arial" w:eastAsia="Arial" w:hAnsi="Arial"/>
                <w:sz w:val="20"/>
                <w:szCs w:val="20"/>
                <w:rtl w:val="0"/>
              </w:rPr>
              <w:t xml:space="preserve">Basil</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1">
            <w:pPr>
              <w:spacing w:after="0" w:before="0" w:line="240" w:lineRule="auto"/>
              <w:rPr/>
            </w:pPr>
            <w:r w:rsidDel="00000000" w:rsidR="00000000" w:rsidRPr="00000000">
              <w:rPr>
                <w:rFonts w:ascii="Arial" w:cs="Arial" w:eastAsia="Arial" w:hAnsi="Arial"/>
                <w:sz w:val="20"/>
                <w:szCs w:val="20"/>
                <w:rtl w:val="0"/>
              </w:rPr>
              <w:t xml:space="preserve">Three quotations; agreed budget limit</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2">
            <w:pPr>
              <w:spacing w:after="0" w:before="0" w:line="240" w:lineRule="auto"/>
              <w:rPr/>
            </w:pPr>
            <w:r w:rsidDel="00000000" w:rsidR="00000000" w:rsidRPr="00000000">
              <w:rPr>
                <w:rFonts w:ascii="Arial" w:cs="Arial" w:eastAsia="Arial" w:hAnsi="Arial"/>
                <w:sz w:val="20"/>
                <w:szCs w:val="20"/>
                <w:rtl w:val="0"/>
              </w:rPr>
              <w:t xml:space="preserve">Affordable hosted platform selected</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73">
            <w:pPr>
              <w:spacing w:after="0" w:before="0" w:line="240" w:lineRule="auto"/>
              <w:rPr/>
            </w:pPr>
            <w:r w:rsidDel="00000000" w:rsidR="00000000" w:rsidRPr="00000000">
              <w:rPr>
                <w:rFonts w:ascii="Arial" w:cs="Arial" w:eastAsia="Arial" w:hAnsi="Arial"/>
                <w:sz w:val="20"/>
                <w:szCs w:val="20"/>
                <w:rtl w:val="0"/>
              </w:rPr>
              <w:t xml:space="preserve">Configure ordering and payment</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4">
            <w:pPr>
              <w:spacing w:after="0" w:before="0" w:line="240" w:lineRule="auto"/>
              <w:rPr/>
            </w:pPr>
            <w:r w:rsidDel="00000000" w:rsidR="00000000" w:rsidRPr="00000000">
              <w:rPr>
                <w:rFonts w:ascii="Arial" w:cs="Arial" w:eastAsia="Arial" w:hAnsi="Arial"/>
                <w:sz w:val="20"/>
                <w:szCs w:val="20"/>
                <w:rtl w:val="0"/>
              </w:rPr>
              <w:t xml:space="preserve">Weeks 3–5</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5">
            <w:pPr>
              <w:spacing w:after="0" w:before="0" w:line="240" w:lineRule="auto"/>
              <w:rPr/>
            </w:pPr>
            <w:r w:rsidDel="00000000" w:rsidR="00000000" w:rsidRPr="00000000">
              <w:rPr>
                <w:rFonts w:ascii="Arial" w:cs="Arial" w:eastAsia="Arial" w:hAnsi="Arial"/>
                <w:sz w:val="20"/>
                <w:szCs w:val="20"/>
                <w:rtl w:val="0"/>
              </w:rPr>
              <w:t xml:space="preserve">Supplier; Basil approves</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6">
            <w:pPr>
              <w:spacing w:after="0" w:before="0" w:line="240" w:lineRule="auto"/>
              <w:rPr/>
            </w:pPr>
            <w:r w:rsidDel="00000000" w:rsidR="00000000" w:rsidRPr="00000000">
              <w:rPr>
                <w:rFonts w:ascii="Arial" w:cs="Arial" w:eastAsia="Arial" w:hAnsi="Arial"/>
                <w:sz w:val="20"/>
                <w:szCs w:val="20"/>
                <w:rtl w:val="0"/>
              </w:rPr>
              <w:t xml:space="preserve">Catalogue, payment, slots and delivery zones</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7">
            <w:pPr>
              <w:spacing w:after="0" w:before="0" w:line="240" w:lineRule="auto"/>
              <w:rPr/>
            </w:pPr>
            <w:r w:rsidDel="00000000" w:rsidR="00000000" w:rsidRPr="00000000">
              <w:rPr>
                <w:rFonts w:ascii="Arial" w:cs="Arial" w:eastAsia="Arial" w:hAnsi="Arial"/>
                <w:sz w:val="20"/>
                <w:szCs w:val="20"/>
                <w:rtl w:val="0"/>
              </w:rPr>
              <w:t xml:space="preserve">Test-ready system</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78">
            <w:pPr>
              <w:spacing w:after="0" w:before="0" w:line="240" w:lineRule="auto"/>
              <w:rPr/>
            </w:pPr>
            <w:r w:rsidDel="00000000" w:rsidR="00000000" w:rsidRPr="00000000">
              <w:rPr>
                <w:rFonts w:ascii="Arial" w:cs="Arial" w:eastAsia="Arial" w:hAnsi="Arial"/>
                <w:sz w:val="20"/>
                <w:szCs w:val="20"/>
                <w:rtl w:val="0"/>
              </w:rPr>
              <w:t xml:space="preserve">Choose delivery method</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9">
            <w:pPr>
              <w:spacing w:after="0" w:before="0" w:line="240" w:lineRule="auto"/>
              <w:rPr/>
            </w:pPr>
            <w:r w:rsidDel="00000000" w:rsidR="00000000" w:rsidRPr="00000000">
              <w:rPr>
                <w:rFonts w:ascii="Arial" w:cs="Arial" w:eastAsia="Arial" w:hAnsi="Arial"/>
                <w:sz w:val="20"/>
                <w:szCs w:val="20"/>
                <w:rtl w:val="0"/>
              </w:rPr>
              <w:t xml:space="preserve">Weeks 3–5</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A">
            <w:pPr>
              <w:spacing w:after="0" w:before="0" w:line="240" w:lineRule="auto"/>
              <w:rPr/>
            </w:pPr>
            <w:r w:rsidDel="00000000" w:rsidR="00000000" w:rsidRPr="00000000">
              <w:rPr>
                <w:rFonts w:ascii="Arial" w:cs="Arial" w:eastAsia="Arial" w:hAnsi="Arial"/>
                <w:sz w:val="20"/>
                <w:szCs w:val="20"/>
                <w:rtl w:val="0"/>
              </w:rPr>
              <w:t xml:space="preserve">Basil</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B">
            <w:pPr>
              <w:spacing w:after="0" w:before="0" w:line="240" w:lineRule="auto"/>
              <w:rPr/>
            </w:pPr>
            <w:r w:rsidDel="00000000" w:rsidR="00000000" w:rsidRPr="00000000">
              <w:rPr>
                <w:rFonts w:ascii="Arial" w:cs="Arial" w:eastAsia="Arial" w:hAnsi="Arial"/>
                <w:sz w:val="20"/>
                <w:szCs w:val="20"/>
                <w:rtl w:val="0"/>
              </w:rPr>
              <w:t xml:space="preserve">Courier and in-house cost comparison</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C">
            <w:pPr>
              <w:spacing w:after="0" w:before="0" w:line="240" w:lineRule="auto"/>
              <w:rPr/>
            </w:pPr>
            <w:r w:rsidDel="00000000" w:rsidR="00000000" w:rsidRPr="00000000">
              <w:rPr>
                <w:rFonts w:ascii="Arial" w:cs="Arial" w:eastAsia="Arial" w:hAnsi="Arial"/>
                <w:sz w:val="20"/>
                <w:szCs w:val="20"/>
                <w:rtl w:val="0"/>
              </w:rPr>
              <w:t xml:space="preserve">Delivery process and pricing</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7D">
            <w:pPr>
              <w:spacing w:after="0" w:before="0" w:line="240" w:lineRule="auto"/>
              <w:rPr/>
            </w:pPr>
            <w:r w:rsidDel="00000000" w:rsidR="00000000" w:rsidRPr="00000000">
              <w:rPr>
                <w:rFonts w:ascii="Arial" w:cs="Arial" w:eastAsia="Arial" w:hAnsi="Arial"/>
                <w:sz w:val="20"/>
                <w:szCs w:val="20"/>
                <w:rtl w:val="0"/>
              </w:rPr>
              <w:t xml:space="preserve">Training and controlled testing</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E">
            <w:pPr>
              <w:spacing w:after="0" w:before="0" w:line="240" w:lineRule="auto"/>
              <w:rPr/>
            </w:pPr>
            <w:r w:rsidDel="00000000" w:rsidR="00000000" w:rsidRPr="00000000">
              <w:rPr>
                <w:rFonts w:ascii="Arial" w:cs="Arial" w:eastAsia="Arial" w:hAnsi="Arial"/>
                <w:sz w:val="20"/>
                <w:szCs w:val="20"/>
                <w:rtl w:val="0"/>
              </w:rPr>
              <w:t xml:space="preserve">Weeks 6–7</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7F">
            <w:pPr>
              <w:spacing w:after="0" w:before="0" w:line="240" w:lineRule="auto"/>
              <w:rPr/>
            </w:pPr>
            <w:r w:rsidDel="00000000" w:rsidR="00000000" w:rsidRPr="00000000">
              <w:rPr>
                <w:rFonts w:ascii="Arial" w:cs="Arial" w:eastAsia="Arial" w:hAnsi="Arial"/>
                <w:sz w:val="20"/>
                <w:szCs w:val="20"/>
                <w:rtl w:val="0"/>
              </w:rPr>
              <w:t xml:space="preserve">Basil, supplier and staff</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0">
            <w:pPr>
              <w:spacing w:after="0" w:before="0" w:line="240" w:lineRule="auto"/>
              <w:rPr/>
            </w:pPr>
            <w:r w:rsidDel="00000000" w:rsidR="00000000" w:rsidRPr="00000000">
              <w:rPr>
                <w:rFonts w:ascii="Arial" w:cs="Arial" w:eastAsia="Arial" w:hAnsi="Arial"/>
                <w:sz w:val="20"/>
                <w:szCs w:val="20"/>
                <w:rtl w:val="0"/>
              </w:rPr>
              <w:t xml:space="preserve">Written procedures and test orders</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1">
            <w:pPr>
              <w:spacing w:after="0" w:before="0" w:line="240" w:lineRule="auto"/>
              <w:rPr/>
            </w:pPr>
            <w:r w:rsidDel="00000000" w:rsidR="00000000" w:rsidRPr="00000000">
              <w:rPr>
                <w:rFonts w:ascii="Arial" w:cs="Arial" w:eastAsia="Arial" w:hAnsi="Arial"/>
                <w:sz w:val="20"/>
                <w:szCs w:val="20"/>
                <w:rtl w:val="0"/>
              </w:rPr>
              <w:t xml:space="preserve">Trained staff and corrected faults</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82">
            <w:pPr>
              <w:spacing w:after="0" w:before="0" w:line="240" w:lineRule="auto"/>
              <w:rPr/>
            </w:pPr>
            <w:r w:rsidDel="00000000" w:rsidR="00000000" w:rsidRPr="00000000">
              <w:rPr>
                <w:rFonts w:ascii="Arial" w:cs="Arial" w:eastAsia="Arial" w:hAnsi="Arial"/>
                <w:sz w:val="20"/>
                <w:szCs w:val="20"/>
                <w:rtl w:val="0"/>
              </w:rPr>
              <w:t xml:space="preserve">Soft launch</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3">
            <w:pPr>
              <w:spacing w:after="0" w:before="0" w:line="240" w:lineRule="auto"/>
              <w:rPr/>
            </w:pPr>
            <w:r w:rsidDel="00000000" w:rsidR="00000000" w:rsidRPr="00000000">
              <w:rPr>
                <w:rFonts w:ascii="Arial" w:cs="Arial" w:eastAsia="Arial" w:hAnsi="Arial"/>
                <w:sz w:val="20"/>
                <w:szCs w:val="20"/>
                <w:rtl w:val="0"/>
              </w:rPr>
              <w:t xml:space="preserve">Week 8</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4">
            <w:pPr>
              <w:spacing w:after="0" w:before="0" w:line="240" w:lineRule="auto"/>
              <w:rPr/>
            </w:pPr>
            <w:r w:rsidDel="00000000" w:rsidR="00000000" w:rsidRPr="00000000">
              <w:rPr>
                <w:rFonts w:ascii="Arial" w:cs="Arial" w:eastAsia="Arial" w:hAnsi="Arial"/>
                <w:sz w:val="20"/>
                <w:szCs w:val="20"/>
                <w:rtl w:val="0"/>
              </w:rPr>
              <w:t xml:space="preserve">Basil and staff</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5">
            <w:pPr>
              <w:spacing w:after="0" w:before="0" w:line="240" w:lineRule="auto"/>
              <w:rPr/>
            </w:pPr>
            <w:r w:rsidDel="00000000" w:rsidR="00000000" w:rsidRPr="00000000">
              <w:rPr>
                <w:rFonts w:ascii="Arial" w:cs="Arial" w:eastAsia="Arial" w:hAnsi="Arial"/>
                <w:sz w:val="20"/>
                <w:szCs w:val="20"/>
                <w:rtl w:val="0"/>
              </w:rPr>
              <w:t xml:space="preserve">Limited products, slots and radius</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6">
            <w:pPr>
              <w:spacing w:after="0" w:before="0" w:line="240" w:lineRule="auto"/>
              <w:rPr/>
            </w:pPr>
            <w:r w:rsidDel="00000000" w:rsidR="00000000" w:rsidRPr="00000000">
              <w:rPr>
                <w:rFonts w:ascii="Arial" w:cs="Arial" w:eastAsia="Arial" w:hAnsi="Arial"/>
                <w:sz w:val="20"/>
                <w:szCs w:val="20"/>
                <w:rtl w:val="0"/>
              </w:rPr>
              <w:t xml:space="preserve">Controlled live service</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87">
            <w:pPr>
              <w:spacing w:after="0" w:before="0" w:line="240" w:lineRule="auto"/>
              <w:rPr/>
            </w:pPr>
            <w:r w:rsidDel="00000000" w:rsidR="00000000" w:rsidRPr="00000000">
              <w:rPr>
                <w:rFonts w:ascii="Arial" w:cs="Arial" w:eastAsia="Arial" w:hAnsi="Arial"/>
                <w:sz w:val="20"/>
                <w:szCs w:val="20"/>
                <w:rtl w:val="0"/>
              </w:rPr>
              <w:t xml:space="preserve">Promote, review and improve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8">
            <w:pPr>
              <w:spacing w:after="0" w:before="0" w:line="240" w:lineRule="auto"/>
              <w:rPr/>
            </w:pPr>
            <w:r w:rsidDel="00000000" w:rsidR="00000000" w:rsidRPr="00000000">
              <w:rPr>
                <w:rFonts w:ascii="Arial" w:cs="Arial" w:eastAsia="Arial" w:hAnsi="Arial"/>
                <w:sz w:val="20"/>
                <w:szCs w:val="20"/>
                <w:rtl w:val="0"/>
              </w:rPr>
              <w:t xml:space="preserve">Weeks 9–12</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9">
            <w:pPr>
              <w:spacing w:after="0" w:before="0" w:line="240" w:lineRule="auto"/>
              <w:rPr/>
            </w:pPr>
            <w:r w:rsidDel="00000000" w:rsidR="00000000" w:rsidRPr="00000000">
              <w:rPr>
                <w:rFonts w:ascii="Arial" w:cs="Arial" w:eastAsia="Arial" w:hAnsi="Arial"/>
                <w:sz w:val="20"/>
                <w:szCs w:val="20"/>
                <w:rtl w:val="0"/>
              </w:rPr>
              <w:t xml:space="preserve">Basil</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A">
            <w:pPr>
              <w:spacing w:after="0" w:before="0" w:line="240" w:lineRule="auto"/>
              <w:rPr/>
            </w:pPr>
            <w:r w:rsidDel="00000000" w:rsidR="00000000" w:rsidRPr="00000000">
              <w:rPr>
                <w:rFonts w:ascii="Arial" w:cs="Arial" w:eastAsia="Arial" w:hAnsi="Arial"/>
                <w:sz w:val="20"/>
                <w:szCs w:val="20"/>
                <w:rtl w:val="0"/>
              </w:rPr>
              <w:t xml:space="preserve">Local promotion and weekly dashboard</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B">
            <w:pPr>
              <w:spacing w:after="0" w:before="0" w:line="240" w:lineRule="auto"/>
              <w:rPr/>
            </w:pPr>
            <w:r w:rsidDel="00000000" w:rsidR="00000000" w:rsidRPr="00000000">
              <w:rPr>
                <w:rFonts w:ascii="Arial" w:cs="Arial" w:eastAsia="Arial" w:hAnsi="Arial"/>
                <w:sz w:val="20"/>
                <w:szCs w:val="20"/>
                <w:rtl w:val="0"/>
              </w:rPr>
              <w:t xml:space="preserve">Evidence-based expansion decision</w:t>
            </w:r>
            <w:r w:rsidDel="00000000" w:rsidR="00000000" w:rsidRPr="00000000">
              <w:rPr>
                <w:rtl w:val="0"/>
              </w:rPr>
            </w:r>
          </w:p>
        </w:tc>
      </w:tr>
    </w:tbl>
    <w:p w:rsidR="00000000" w:rsidDel="00000000" w:rsidP="00000000" w:rsidRDefault="00000000" w:rsidRPr="00000000" w14:paraId="0000008C">
      <w:pPr>
        <w:pageBreakBefore w:val="0"/>
        <w:spacing w:after="60" w:before="60" w:line="360" w:lineRule="auto"/>
        <w:rPr>
          <w:b w:val="1"/>
          <w:bCs w:val="1"/>
        </w:rPr>
      </w:pPr>
      <w:r w:rsidDel="00000000" w:rsidR="00000000" w:rsidRPr="00000000">
        <w:rPr>
          <w:rtl w:val="0"/>
        </w:rPr>
      </w:r>
    </w:p>
    <w:p w:rsidR="00000000" w:rsidDel="00000000" w:rsidP="00000000" w:rsidRDefault="00000000" w:rsidRPr="00000000" w14:paraId="0000008D">
      <w:pPr>
        <w:pageBreakBefore w:val="0"/>
        <w:spacing w:after="60" w:before="60" w:line="360" w:lineRule="auto"/>
        <w:rPr/>
      </w:pPr>
      <w:r w:rsidDel="00000000" w:rsidR="00000000" w:rsidRPr="00000000">
        <w:rPr>
          <w:rFonts w:ascii="Arial" w:cs="Arial" w:eastAsia="Arial" w:hAnsi="Arial"/>
          <w:b w:val="1"/>
          <w:bCs w:val="1"/>
          <w:sz w:val="24"/>
          <w:szCs w:val="24"/>
          <w:rtl w:val="0"/>
        </w:rPr>
        <w:t xml:space="preserve">APPENDIX C: KPI AND SMART OBJECTIVES</w:t>
      </w:r>
      <w:r w:rsidDel="00000000" w:rsidR="00000000" w:rsidRPr="00000000">
        <w:rPr>
          <w:rtl w:val="0"/>
        </w:rPr>
      </w:r>
    </w:p>
    <w:tbl>
      <w:tblPr>
        <w:tblStyle w:val="Table4"/>
        <w:tblW w:w="14111.999999999998"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04"/>
        <w:gridCol w:w="4704"/>
        <w:gridCol w:w="4704"/>
        <w:tblGridChange w:id="0">
          <w:tblGrid>
            <w:gridCol w:w="4704"/>
            <w:gridCol w:w="4704"/>
            <w:gridCol w:w="4704"/>
          </w:tblGrid>
        </w:tblGridChange>
      </w:tblGrid>
      <w:tr>
        <w:trPr>
          <w:cantSplit w:val="1"/>
          <w:tblHeader w:val="1"/>
        </w:trPr>
        <w:tc>
          <w:tcPr>
            <w:tcMar>
              <w:top w:w="50.0" w:type="dxa"/>
              <w:bottom w:w="50.0" w:type="dxa"/>
            </w:tcMar>
            <w:vAlign w:val="center"/>
          </w:tcPr>
          <w:p w:rsidR="00000000" w:rsidDel="00000000" w:rsidP="00000000" w:rsidRDefault="00000000" w:rsidRPr="00000000" w14:paraId="0000008E">
            <w:pPr>
              <w:spacing w:after="0" w:before="0" w:line="240" w:lineRule="auto"/>
              <w:jc w:val="center"/>
              <w:rPr/>
            </w:pPr>
            <w:r w:rsidDel="00000000" w:rsidR="00000000" w:rsidRPr="00000000">
              <w:rPr>
                <w:rFonts w:ascii="Arial" w:cs="Arial" w:eastAsia="Arial" w:hAnsi="Arial"/>
                <w:b w:val="1"/>
                <w:bCs w:val="1"/>
                <w:sz w:val="20"/>
                <w:szCs w:val="20"/>
                <w:rtl w:val="0"/>
              </w:rPr>
              <w:t xml:space="preserve">Measure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8F">
            <w:pPr>
              <w:spacing w:after="0" w:before="0" w:line="240" w:lineRule="auto"/>
              <w:jc w:val="center"/>
              <w:rPr/>
            </w:pPr>
            <w:r w:rsidDel="00000000" w:rsidR="00000000" w:rsidRPr="00000000">
              <w:rPr>
                <w:rFonts w:ascii="Arial" w:cs="Arial" w:eastAsia="Arial" w:hAnsi="Arial"/>
                <w:b w:val="1"/>
                <w:bCs w:val="1"/>
                <w:sz w:val="20"/>
                <w:szCs w:val="20"/>
                <w:rtl w:val="0"/>
              </w:rPr>
              <w:t xml:space="preserve">Target</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0">
            <w:pPr>
              <w:spacing w:after="0" w:before="0" w:line="240" w:lineRule="auto"/>
              <w:jc w:val="center"/>
              <w:rPr/>
            </w:pPr>
            <w:r w:rsidDel="00000000" w:rsidR="00000000" w:rsidRPr="00000000">
              <w:rPr>
                <w:rFonts w:ascii="Arial" w:cs="Arial" w:eastAsia="Arial" w:hAnsi="Arial"/>
                <w:b w:val="1"/>
                <w:bCs w:val="1"/>
                <w:sz w:val="20"/>
                <w:szCs w:val="20"/>
                <w:rtl w:val="0"/>
              </w:rPr>
              <w:t xml:space="preserve">Review method</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91">
            <w:pPr>
              <w:spacing w:after="0" w:before="0" w:line="240" w:lineRule="auto"/>
              <w:rPr/>
            </w:pPr>
            <w:r w:rsidDel="00000000" w:rsidR="00000000" w:rsidRPr="00000000">
              <w:rPr>
                <w:rFonts w:ascii="Arial" w:cs="Arial" w:eastAsia="Arial" w:hAnsi="Arial"/>
                <w:sz w:val="20"/>
                <w:szCs w:val="20"/>
                <w:rtl w:val="0"/>
              </w:rPr>
              <w:t xml:space="preserve">Primary KPI: average weekly sales revenue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2">
            <w:pPr>
              <w:spacing w:after="0" w:before="0" w:line="240" w:lineRule="auto"/>
              <w:rPr/>
            </w:pPr>
            <w:r w:rsidDel="00000000" w:rsidR="00000000" w:rsidRPr="00000000">
              <w:rPr>
                <w:rFonts w:ascii="Arial" w:cs="Arial" w:eastAsia="Arial" w:hAnsi="Arial"/>
                <w:sz w:val="20"/>
                <w:szCs w:val="20"/>
                <w:rtl w:val="0"/>
              </w:rPr>
              <w:t xml:space="preserve">20% increase within six months against the 12-week baseline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3">
            <w:pPr>
              <w:spacing w:after="0" w:before="0" w:line="240" w:lineRule="auto"/>
              <w:rPr/>
            </w:pPr>
            <w:r w:rsidDel="00000000" w:rsidR="00000000" w:rsidRPr="00000000">
              <w:rPr>
                <w:rFonts w:ascii="Arial" w:cs="Arial" w:eastAsia="Arial" w:hAnsi="Arial"/>
                <w:sz w:val="20"/>
                <w:szCs w:val="20"/>
                <w:rtl w:val="0"/>
              </w:rPr>
              <w:t xml:space="preserve">Weekly dashboard and formal six-month review</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94">
            <w:pPr>
              <w:spacing w:after="0" w:before="0" w:line="240" w:lineRule="auto"/>
              <w:rPr/>
            </w:pPr>
            <w:r w:rsidDel="00000000" w:rsidR="00000000" w:rsidRPr="00000000">
              <w:rPr>
                <w:rFonts w:ascii="Arial" w:cs="Arial" w:eastAsia="Arial" w:hAnsi="Arial"/>
                <w:sz w:val="20"/>
                <w:szCs w:val="20"/>
                <w:rtl w:val="0"/>
              </w:rPr>
              <w:t xml:space="preserve">Launch objective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5">
            <w:pPr>
              <w:spacing w:after="0" w:before="0" w:line="240" w:lineRule="auto"/>
              <w:rPr/>
            </w:pPr>
            <w:r w:rsidDel="00000000" w:rsidR="00000000" w:rsidRPr="00000000">
              <w:rPr>
                <w:rFonts w:ascii="Arial" w:cs="Arial" w:eastAsia="Arial" w:hAnsi="Arial"/>
                <w:sz w:val="20"/>
                <w:szCs w:val="20"/>
                <w:rtl w:val="0"/>
              </w:rPr>
              <w:t xml:space="preserve">Working click-and-collect service by end of week 8</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6">
            <w:pPr>
              <w:spacing w:after="0" w:before="0" w:line="240" w:lineRule="auto"/>
              <w:rPr/>
            </w:pPr>
            <w:r w:rsidDel="00000000" w:rsidR="00000000" w:rsidRPr="00000000">
              <w:rPr>
                <w:rFonts w:ascii="Arial" w:cs="Arial" w:eastAsia="Arial" w:hAnsi="Arial"/>
                <w:sz w:val="20"/>
                <w:szCs w:val="20"/>
                <w:rtl w:val="0"/>
              </w:rPr>
              <w:t xml:space="preserve">Completion and test records</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97">
            <w:pPr>
              <w:spacing w:after="0" w:before="0" w:line="240" w:lineRule="auto"/>
              <w:rPr/>
            </w:pPr>
            <w:r w:rsidDel="00000000" w:rsidR="00000000" w:rsidRPr="00000000">
              <w:rPr>
                <w:rFonts w:ascii="Arial" w:cs="Arial" w:eastAsia="Arial" w:hAnsi="Arial"/>
                <w:sz w:val="20"/>
                <w:szCs w:val="20"/>
                <w:rtl w:val="0"/>
              </w:rPr>
              <w:t xml:space="preserve">Adoption objective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8">
            <w:pPr>
              <w:spacing w:after="0" w:before="0" w:line="240" w:lineRule="auto"/>
              <w:rPr/>
            </w:pPr>
            <w:r w:rsidDel="00000000" w:rsidR="00000000" w:rsidRPr="00000000">
              <w:rPr>
                <w:rFonts w:ascii="Arial" w:cs="Arial" w:eastAsia="Arial" w:hAnsi="Arial"/>
                <w:sz w:val="20"/>
                <w:szCs w:val="20"/>
                <w:rtl w:val="0"/>
              </w:rPr>
              <w:t xml:space="preserve">100 online orders per month by end of month 3</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9">
            <w:pPr>
              <w:spacing w:after="0" w:before="0" w:line="240" w:lineRule="auto"/>
              <w:rPr/>
            </w:pPr>
            <w:r w:rsidDel="00000000" w:rsidR="00000000" w:rsidRPr="00000000">
              <w:rPr>
                <w:rFonts w:ascii="Arial" w:cs="Arial" w:eastAsia="Arial" w:hAnsi="Arial"/>
                <w:sz w:val="20"/>
                <w:szCs w:val="20"/>
                <w:rtl w:val="0"/>
              </w:rPr>
              <w:t xml:space="preserve">Platform order report</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9A">
            <w:pPr>
              <w:spacing w:after="0" w:before="0" w:line="240" w:lineRule="auto"/>
              <w:rPr/>
            </w:pPr>
            <w:r w:rsidDel="00000000" w:rsidR="00000000" w:rsidRPr="00000000">
              <w:rPr>
                <w:rFonts w:ascii="Arial" w:cs="Arial" w:eastAsia="Arial" w:hAnsi="Arial"/>
                <w:sz w:val="20"/>
                <w:szCs w:val="20"/>
                <w:rtl w:val="0"/>
              </w:rPr>
              <w:t xml:space="preserve">Accuracy objective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B">
            <w:pPr>
              <w:spacing w:after="0" w:before="0" w:line="240" w:lineRule="auto"/>
              <w:rPr/>
            </w:pPr>
            <w:r w:rsidDel="00000000" w:rsidR="00000000" w:rsidRPr="00000000">
              <w:rPr>
                <w:rFonts w:ascii="Arial" w:cs="Arial" w:eastAsia="Arial" w:hAnsi="Arial"/>
                <w:sz w:val="20"/>
                <w:szCs w:val="20"/>
                <w:rtl w:val="0"/>
              </w:rPr>
              <w:t xml:space="preserve">98% accurate orders by month 3</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C">
            <w:pPr>
              <w:spacing w:after="0" w:before="0" w:line="240" w:lineRule="auto"/>
              <w:rPr/>
            </w:pPr>
            <w:r w:rsidDel="00000000" w:rsidR="00000000" w:rsidRPr="00000000">
              <w:rPr>
                <w:rFonts w:ascii="Arial" w:cs="Arial" w:eastAsia="Arial" w:hAnsi="Arial"/>
                <w:sz w:val="20"/>
                <w:szCs w:val="20"/>
                <w:rtl w:val="0"/>
              </w:rPr>
              <w:t xml:space="preserve">Error log divided by total orders</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9D">
            <w:pPr>
              <w:spacing w:after="0" w:before="0" w:line="240" w:lineRule="auto"/>
              <w:rPr/>
            </w:pPr>
            <w:r w:rsidDel="00000000" w:rsidR="00000000" w:rsidRPr="00000000">
              <w:rPr>
                <w:rFonts w:ascii="Arial" w:cs="Arial" w:eastAsia="Arial" w:hAnsi="Arial"/>
                <w:sz w:val="20"/>
                <w:szCs w:val="20"/>
                <w:rtl w:val="0"/>
              </w:rPr>
              <w:t xml:space="preserve">Timeliness objective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E">
            <w:pPr>
              <w:spacing w:after="0" w:before="0" w:line="240" w:lineRule="auto"/>
              <w:rPr/>
            </w:pPr>
            <w:r w:rsidDel="00000000" w:rsidR="00000000" w:rsidRPr="00000000">
              <w:rPr>
                <w:rFonts w:ascii="Arial" w:cs="Arial" w:eastAsia="Arial" w:hAnsi="Arial"/>
                <w:sz w:val="20"/>
                <w:szCs w:val="20"/>
                <w:rtl w:val="0"/>
              </w:rPr>
              <w:t xml:space="preserve">90% ready or delivered within promised window by month 3</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9F">
            <w:pPr>
              <w:spacing w:after="0" w:before="0" w:line="240" w:lineRule="auto"/>
              <w:rPr/>
            </w:pPr>
            <w:r w:rsidDel="00000000" w:rsidR="00000000" w:rsidRPr="00000000">
              <w:rPr>
                <w:rFonts w:ascii="Arial" w:cs="Arial" w:eastAsia="Arial" w:hAnsi="Arial"/>
                <w:sz w:val="20"/>
                <w:szCs w:val="20"/>
                <w:rtl w:val="0"/>
              </w:rPr>
              <w:t xml:space="preserve">Time stamps and delivery log</w:t>
            </w:r>
            <w:r w:rsidDel="00000000" w:rsidR="00000000" w:rsidRPr="00000000">
              <w:rPr>
                <w:rtl w:val="0"/>
              </w:rPr>
            </w:r>
          </w:p>
        </w:tc>
      </w:tr>
      <w:tr>
        <w:trPr>
          <w:cantSplit w:val="1"/>
          <w:tblHeader w:val="0"/>
        </w:trPr>
        <w:tc>
          <w:tcPr>
            <w:tcMar>
              <w:top w:w="50.0" w:type="dxa"/>
              <w:bottom w:w="50.0" w:type="dxa"/>
            </w:tcMar>
            <w:vAlign w:val="center"/>
          </w:tcPr>
          <w:p w:rsidR="00000000" w:rsidDel="00000000" w:rsidP="00000000" w:rsidRDefault="00000000" w:rsidRPr="00000000" w14:paraId="000000A0">
            <w:pPr>
              <w:spacing w:after="0" w:before="0" w:line="240" w:lineRule="auto"/>
              <w:rPr/>
            </w:pPr>
            <w:r w:rsidDel="00000000" w:rsidR="00000000" w:rsidRPr="00000000">
              <w:rPr>
                <w:rFonts w:ascii="Arial" w:cs="Arial" w:eastAsia="Arial" w:hAnsi="Arial"/>
                <w:sz w:val="20"/>
                <w:szCs w:val="20"/>
                <w:rtl w:val="0"/>
              </w:rPr>
              <w:t xml:space="preserve">Customer objective</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A1">
            <w:pPr>
              <w:spacing w:after="0" w:before="0" w:line="240" w:lineRule="auto"/>
              <w:rPr/>
            </w:pPr>
            <w:r w:rsidDel="00000000" w:rsidR="00000000" w:rsidRPr="00000000">
              <w:rPr>
                <w:rFonts w:ascii="Arial" w:cs="Arial" w:eastAsia="Arial" w:hAnsi="Arial"/>
                <w:sz w:val="20"/>
                <w:szCs w:val="20"/>
                <w:rtl w:val="0"/>
              </w:rPr>
              <w:t xml:space="preserve">90% positive satisfaction and 25% repeat online purchasing by month 6</w:t>
            </w:r>
            <w:r w:rsidDel="00000000" w:rsidR="00000000" w:rsidRPr="00000000">
              <w:rPr>
                <w:rtl w:val="0"/>
              </w:rPr>
            </w:r>
          </w:p>
        </w:tc>
        <w:tc>
          <w:tcPr>
            <w:tcMar>
              <w:top w:w="50.0" w:type="dxa"/>
              <w:bottom w:w="50.0" w:type="dxa"/>
            </w:tcMar>
            <w:vAlign w:val="center"/>
          </w:tcPr>
          <w:p w:rsidR="00000000" w:rsidDel="00000000" w:rsidP="00000000" w:rsidRDefault="00000000" w:rsidRPr="00000000" w14:paraId="000000A2">
            <w:pPr>
              <w:spacing w:after="0" w:before="0" w:line="240" w:lineRule="auto"/>
              <w:rPr/>
            </w:pPr>
            <w:r w:rsidDel="00000000" w:rsidR="00000000" w:rsidRPr="00000000">
              <w:rPr>
                <w:rFonts w:ascii="Arial" w:cs="Arial" w:eastAsia="Arial" w:hAnsi="Arial"/>
                <w:sz w:val="20"/>
                <w:szCs w:val="20"/>
                <w:rtl w:val="0"/>
              </w:rPr>
              <w:t xml:space="preserve">Survey ratings and customer order history</w:t>
            </w:r>
            <w:r w:rsidDel="00000000" w:rsidR="00000000" w:rsidRPr="00000000">
              <w:rPr>
                <w:rtl w:val="0"/>
              </w:rPr>
            </w:r>
          </w:p>
        </w:tc>
      </w:tr>
    </w:tbl>
    <w:p w:rsidR="00000000" w:rsidDel="00000000" w:rsidP="00000000" w:rsidRDefault="00000000" w:rsidRPr="00000000" w14:paraId="000000A3">
      <w:pPr>
        <w:spacing w:line="360" w:lineRule="auto"/>
        <w:rPr/>
        <w:sectPr>
          <w:type w:val="nextPage"/>
          <w:pgSz w:h="11909" w:w="16834" w:orient="landscape"/>
          <w:pgMar w:bottom="576" w:top="576" w:left="648" w:right="648" w:header="720" w:footer="720"/>
        </w:sectPr>
      </w:pPr>
      <w:r w:rsidDel="00000000" w:rsidR="00000000" w:rsidRPr="00000000">
        <w:rPr>
          <w:rtl w:val="0"/>
        </w:rPr>
      </w:r>
    </w:p>
    <w:p w:rsidR="00000000" w:rsidDel="00000000" w:rsidP="00000000" w:rsidRDefault="00000000" w:rsidRPr="00000000" w14:paraId="000000A4">
      <w:pPr>
        <w:pageBreakBefore w:val="1"/>
        <w:spacing w:line="360" w:lineRule="auto"/>
        <w:rPr/>
      </w:pPr>
      <w:r w:rsidDel="00000000" w:rsidR="00000000" w:rsidRPr="00000000">
        <w:rPr>
          <w:rFonts w:ascii="Arial" w:cs="Arial" w:eastAsia="Arial" w:hAnsi="Arial"/>
          <w:b w:val="1"/>
          <w:bCs w:val="1"/>
          <w:sz w:val="24"/>
          <w:szCs w:val="24"/>
          <w:rtl w:val="0"/>
        </w:rPr>
        <w:t xml:space="preserve">REFERENCE LIST</w:t>
      </w:r>
      <w:r w:rsidDel="00000000" w:rsidR="00000000" w:rsidRPr="00000000">
        <w:rPr>
          <w:rtl w:val="0"/>
        </w:rPr>
      </w:r>
    </w:p>
    <w:p w:rsidR="00000000" w:rsidDel="00000000" w:rsidP="00000000" w:rsidRDefault="00000000" w:rsidRPr="00000000" w14:paraId="000000A5">
      <w:pPr>
        <w:spacing w:line="360" w:lineRule="auto"/>
        <w:ind w:left="432" w:hanging="432"/>
        <w:jc w:val="left"/>
        <w:rPr/>
      </w:pPr>
      <w:r w:rsidDel="00000000" w:rsidR="00000000" w:rsidRPr="00000000">
        <w:rPr>
          <w:rFonts w:ascii="Arial" w:cs="Arial" w:eastAsia="Arial" w:hAnsi="Arial"/>
          <w:sz w:val="24"/>
          <w:szCs w:val="24"/>
          <w:rtl w:val="0"/>
        </w:rPr>
        <w:t xml:space="preserve">Chaffey, D., Hemphill, T. and Edmundson-Bird, D. (2026) Digital Business and E-Commerce Management. 8th edn. Harlow: Pearson.</w:t>
      </w:r>
      <w:r w:rsidDel="00000000" w:rsidR="00000000" w:rsidRPr="00000000">
        <w:rPr>
          <w:rtl w:val="0"/>
        </w:rPr>
      </w:r>
    </w:p>
    <w:p w:rsidR="00000000" w:rsidDel="00000000" w:rsidP="00000000" w:rsidRDefault="00000000" w:rsidRPr="00000000" w14:paraId="000000A6">
      <w:pPr>
        <w:spacing w:line="360" w:lineRule="auto"/>
        <w:ind w:left="432" w:hanging="432"/>
        <w:jc w:val="left"/>
        <w:rPr/>
      </w:pPr>
      <w:r w:rsidDel="00000000" w:rsidR="00000000" w:rsidRPr="00000000">
        <w:rPr>
          <w:rFonts w:ascii="Arial" w:cs="Arial" w:eastAsia="Arial" w:hAnsi="Arial"/>
          <w:sz w:val="24"/>
          <w:szCs w:val="24"/>
          <w:rtl w:val="0"/>
        </w:rPr>
        <w:t xml:space="preserve">de Bono, E. (1982) De Bono’s Thinking Course. London: British Broadcasting Corporation.</w:t>
      </w:r>
      <w:r w:rsidDel="00000000" w:rsidR="00000000" w:rsidRPr="00000000">
        <w:rPr>
          <w:rtl w:val="0"/>
        </w:rPr>
      </w:r>
    </w:p>
    <w:p w:rsidR="00000000" w:rsidDel="00000000" w:rsidP="00000000" w:rsidRDefault="00000000" w:rsidRPr="00000000" w14:paraId="000000A7">
      <w:pPr>
        <w:spacing w:line="360" w:lineRule="auto"/>
        <w:ind w:left="432" w:hanging="432"/>
        <w:jc w:val="left"/>
        <w:rPr/>
      </w:pPr>
      <w:r w:rsidDel="00000000" w:rsidR="00000000" w:rsidRPr="00000000">
        <w:rPr>
          <w:rFonts w:ascii="Arial" w:cs="Arial" w:eastAsia="Arial" w:hAnsi="Arial"/>
          <w:sz w:val="24"/>
          <w:szCs w:val="24"/>
          <w:rtl w:val="0"/>
        </w:rPr>
        <w:t xml:space="preserve">Doran, G.T. (1981) ‘There’s a S.M.A.R.T. way to write management’s goals and objectives’, Management Review, 70(11), pp. 35–36.</w:t>
      </w:r>
      <w:r w:rsidDel="00000000" w:rsidR="00000000" w:rsidRPr="00000000">
        <w:rPr>
          <w:rtl w:val="0"/>
        </w:rPr>
      </w:r>
    </w:p>
    <w:p w:rsidR="00000000" w:rsidDel="00000000" w:rsidP="00000000" w:rsidRDefault="00000000" w:rsidRPr="00000000" w14:paraId="000000A8">
      <w:pPr>
        <w:spacing w:line="360" w:lineRule="auto"/>
        <w:ind w:left="432" w:hanging="432"/>
        <w:jc w:val="left"/>
        <w:rPr/>
      </w:pPr>
      <w:r w:rsidDel="00000000" w:rsidR="00000000" w:rsidRPr="00000000">
        <w:rPr>
          <w:rFonts w:ascii="Arial" w:cs="Arial" w:eastAsia="Arial" w:hAnsi="Arial"/>
          <w:sz w:val="24"/>
          <w:szCs w:val="24"/>
          <w:rtl w:val="0"/>
        </w:rPr>
        <w:t xml:space="preserve">Kotler, P., Keller, K.L. and Chernev, A. (2022) Marketing Management. 16th edn. Harlow: Pearson.</w:t>
      </w:r>
      <w:r w:rsidDel="00000000" w:rsidR="00000000" w:rsidRPr="00000000">
        <w:rPr>
          <w:rtl w:val="0"/>
        </w:rPr>
      </w:r>
    </w:p>
    <w:p w:rsidR="00000000" w:rsidDel="00000000" w:rsidP="00000000" w:rsidRDefault="00000000" w:rsidRPr="00000000" w14:paraId="000000A9">
      <w:pPr>
        <w:spacing w:line="360" w:lineRule="auto"/>
        <w:ind w:left="432" w:hanging="432"/>
        <w:jc w:val="left"/>
        <w:rPr/>
      </w:pPr>
      <w:r w:rsidDel="00000000" w:rsidR="00000000" w:rsidRPr="00000000">
        <w:rPr>
          <w:rFonts w:ascii="Arial" w:cs="Arial" w:eastAsia="Arial" w:hAnsi="Arial"/>
          <w:sz w:val="24"/>
          <w:szCs w:val="24"/>
          <w:rtl w:val="0"/>
        </w:rPr>
        <w:t xml:space="preserve">Office for National Statistics (2025) Who has access to hybrid work in Great Britain? Available at: https://www.ons.gov.uk/employmentandlabourmarket/peopleinwork/employmentandemployeetypes/articles/whohasaccesstohybridworkingreatbritain/2025-06-11 (Accessed: 20 July 2026).</w:t>
      </w:r>
      <w:r w:rsidDel="00000000" w:rsidR="00000000" w:rsidRPr="00000000">
        <w:rPr>
          <w:rtl w:val="0"/>
        </w:rPr>
      </w:r>
    </w:p>
    <w:p w:rsidR="00000000" w:rsidDel="00000000" w:rsidP="00000000" w:rsidRDefault="00000000" w:rsidRPr="00000000" w14:paraId="000000AA">
      <w:pPr>
        <w:spacing w:line="360" w:lineRule="auto"/>
        <w:ind w:left="432" w:hanging="432"/>
        <w:jc w:val="left"/>
        <w:rPr/>
      </w:pPr>
      <w:r w:rsidDel="00000000" w:rsidR="00000000" w:rsidRPr="00000000">
        <w:rPr>
          <w:rFonts w:ascii="Arial" w:cs="Arial" w:eastAsia="Arial" w:hAnsi="Arial"/>
          <w:sz w:val="24"/>
          <w:szCs w:val="24"/>
          <w:rtl w:val="0"/>
        </w:rPr>
        <w:t xml:space="preserve">Parmenter, D. (2020) Key Performance Indicators: Developing, Implementing, and Using Winning KPIs. 4th edn. Hoboken, NJ: Wiley.</w:t>
      </w:r>
      <w:r w:rsidDel="00000000" w:rsidR="00000000" w:rsidRPr="00000000">
        <w:rPr>
          <w:rtl w:val="0"/>
        </w:rPr>
      </w:r>
    </w:p>
    <w:p w:rsidR="00000000" w:rsidDel="00000000" w:rsidP="00000000" w:rsidRDefault="00000000" w:rsidRPr="00000000" w14:paraId="000000AB">
      <w:pPr>
        <w:spacing w:line="360" w:lineRule="auto"/>
        <w:ind w:left="432" w:hanging="432"/>
        <w:jc w:val="left"/>
        <w:rPr/>
      </w:pPr>
      <w:r w:rsidDel="00000000" w:rsidR="00000000" w:rsidRPr="00000000">
        <w:rPr>
          <w:rFonts w:ascii="Arial" w:cs="Arial" w:eastAsia="Arial" w:hAnsi="Arial"/>
          <w:sz w:val="24"/>
          <w:szCs w:val="24"/>
          <w:rtl w:val="0"/>
        </w:rPr>
        <w:t xml:space="preserve">Project Management Institute (2021) A Guide to the Project Management Body of Knowledge (PMBOK Guide) and The Standard for Project Management. 7th edn. Newtown Square, PA: Project Management Institute.</w:t>
      </w:r>
      <w:r w:rsidDel="00000000" w:rsidR="00000000" w:rsidRPr="00000000">
        <w:rPr>
          <w:rtl w:val="0"/>
        </w:rPr>
      </w:r>
    </w:p>
    <w:p w:rsidR="00000000" w:rsidDel="00000000" w:rsidP="00000000" w:rsidRDefault="00000000" w:rsidRPr="00000000" w14:paraId="000000AC">
      <w:pPr>
        <w:spacing w:line="360" w:lineRule="auto"/>
        <w:ind w:left="432" w:hanging="432"/>
        <w:jc w:val="left"/>
        <w:rPr/>
      </w:pPr>
      <w:r w:rsidDel="00000000" w:rsidR="00000000" w:rsidRPr="00000000">
        <w:rPr>
          <w:rFonts w:ascii="Arial" w:cs="Arial" w:eastAsia="Arial" w:hAnsi="Arial"/>
          <w:sz w:val="24"/>
          <w:szCs w:val="24"/>
          <w:rtl w:val="0"/>
        </w:rPr>
        <w:t xml:space="preserve">Verhoef, P.C., Broekhuizen, T., Bart, Y., Bhattacharya, A., Dong, J.Q., Fabian, N. and Haenlein, M. (2021) ‘Digital transformation: A multidisciplinary reflection and research agenda’, Journal of Business Research, 122, pp. 889–901. doi: 10.1016/j.jbusres.2019.09.022.</w:t>
      </w:r>
      <w:r w:rsidDel="00000000" w:rsidR="00000000" w:rsidRPr="00000000">
        <w:rPr>
          <w:rtl w:val="0"/>
        </w:rPr>
      </w:r>
    </w:p>
    <w:sectPr>
      <w:type w:val="nextPage"/>
      <w:pgSz w:h="16834" w:w="11909" w:orient="portrait"/>
      <w:pgMar w:bottom="1080" w:top="1080" w:left="1224" w:right="122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0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pPr>
      <w:spacing w:after="0" w:line="240" w:lineRule="auto"/>
    </w:pPr>
    <w:tblPr>
      <w:tblStyleRowBandSize w:val="1"/>
      <w:tblStyleColBandSize w:val="1"/>
      <w:tblCellMar>
        <w:top w:w="45.0" w:type="dxa"/>
        <w:left w:w="45.0" w:type="dxa"/>
        <w:bottom w:w="45.0" w:type="dxa"/>
        <w:right w:w="45.0" w:type="dxa"/>
      </w:tblCellMar>
    </w:tblPr>
  </w:style>
  <w:style w:type="table" w:styleId="Table2">
    <w:basedOn w:val="TableNormal"/>
    <w:pPr>
      <w:spacing w:after="0" w:line="240" w:lineRule="auto"/>
    </w:pPr>
    <w:tblPr>
      <w:tblStyleRowBandSize w:val="1"/>
      <w:tblStyleColBandSize w:val="1"/>
      <w:tblCellMar>
        <w:top w:w="45.0" w:type="dxa"/>
        <w:left w:w="45.0" w:type="dxa"/>
        <w:bottom w:w="45.0" w:type="dxa"/>
        <w:right w:w="45.0" w:type="dxa"/>
      </w:tblCellMar>
    </w:tblPr>
  </w:style>
  <w:style w:type="table" w:styleId="Table3">
    <w:basedOn w:val="TableNormal"/>
    <w:pPr>
      <w:spacing w:after="0" w:line="240" w:lineRule="auto"/>
    </w:pPr>
    <w:tblPr>
      <w:tblStyleRowBandSize w:val="1"/>
      <w:tblStyleColBandSize w:val="1"/>
      <w:tblCellMar>
        <w:top w:w="45.0" w:type="dxa"/>
        <w:left w:w="45.0" w:type="dxa"/>
        <w:bottom w:w="45.0" w:type="dxa"/>
        <w:right w:w="45.0" w:type="dxa"/>
      </w:tblCellMar>
    </w:tblPr>
  </w:style>
  <w:style w:type="table" w:styleId="Table4">
    <w:basedOn w:val="TableNormal"/>
    <w:pPr>
      <w:spacing w:after="0" w:line="240" w:lineRule="auto"/>
    </w:pPr>
    <w:tblPr>
      <w:tblStyleRowBandSize w:val="1"/>
      <w:tblStyleColBandSize w:val="1"/>
      <w:tblCellMar>
        <w:top w:w="45.0" w:type="dxa"/>
        <w:left w:w="45.0" w:type="dxa"/>
        <w:bottom w:w="45.0" w:type="dxa"/>
        <w:right w:w="4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EXH07UDlkv1XaWa5QLd13w2kYQ==">CgMxLjA4AHIhMUtjNUcySDVSbDJLSUR0UGFQaC1vcE9lQnpxd1FJbVA1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