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3879596"/>
        <w:docPartObj>
          <w:docPartGallery w:val="Cover Pages"/>
          <w:docPartUnique/>
        </w:docPartObj>
      </w:sdtPr>
      <w:sdtEndPr>
        <w:rPr>
          <w:lang w:val="en-US"/>
        </w:rPr>
      </w:sdtEndPr>
      <w:sdtContent>
        <w:p w14:paraId="762282AB" w14:textId="2138764F" w:rsidR="00270F9D" w:rsidRDefault="00270F9D"/>
        <w:p w14:paraId="4388BFAC" w14:textId="3126A315" w:rsidR="00270F9D" w:rsidRDefault="00270F9D">
          <w:pPr>
            <w:rPr>
              <w:lang w:val="en-US"/>
            </w:rPr>
          </w:pPr>
          <w:r>
            <w:rPr>
              <w:noProof/>
            </w:rPr>
            <mc:AlternateContent>
              <mc:Choice Requires="wps">
                <w:drawing>
                  <wp:anchor distT="0" distB="0" distL="182880" distR="182880" simplePos="0" relativeHeight="251660288" behindDoc="0" locked="0" layoutInCell="1" allowOverlap="1" wp14:anchorId="6AA90E48" wp14:editId="7295BD3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B3480" w14:textId="7D2D640B" w:rsidR="00270F9D" w:rsidRDefault="00BD7F4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70F9D" w:rsidRPr="00270F9D">
                                      <w:rPr>
                                        <w:color w:val="4472C4" w:themeColor="accent1"/>
                                        <w:sz w:val="72"/>
                                        <w:szCs w:val="72"/>
                                      </w:rPr>
                                      <w:t>Managing a Hardware/Software Project Integrated with Enterprise and Innovation Group Project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D79EB70" w14:textId="60B2F4E2" w:rsidR="00270F9D" w:rsidRDefault="00270F9D">
                                    <w:pPr>
                                      <w:pStyle w:val="NoSpacing"/>
                                      <w:spacing w:before="40" w:after="40"/>
                                      <w:rPr>
                                        <w:caps/>
                                        <w:color w:val="1F4E79" w:themeColor="accent5" w:themeShade="80"/>
                                        <w:sz w:val="28"/>
                                        <w:szCs w:val="28"/>
                                      </w:rPr>
                                    </w:pPr>
                                    <w:r>
                                      <w:rPr>
                                        <w:caps/>
                                        <w:color w:val="1F4E79" w:themeColor="accent5" w:themeShade="80"/>
                                        <w:sz w:val="28"/>
                                        <w:szCs w:val="28"/>
                                      </w:rPr>
                                      <w:t>Katarzyna Pindel</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94A18D4" w14:textId="52777196" w:rsidR="00270F9D" w:rsidRDefault="00270F9D">
                                    <w:pPr>
                                      <w:pStyle w:val="NoSpacing"/>
                                      <w:spacing w:before="80" w:after="40"/>
                                      <w:rPr>
                                        <w:caps/>
                                        <w:color w:val="5B9BD5" w:themeColor="accent5"/>
                                        <w:sz w:val="24"/>
                                        <w:szCs w:val="24"/>
                                      </w:rPr>
                                    </w:pPr>
                                    <w:r>
                                      <w:rPr>
                                        <w:caps/>
                                        <w:color w:val="5B9BD5" w:themeColor="accent5"/>
                                        <w:sz w:val="24"/>
                                        <w:szCs w:val="24"/>
                                      </w:rPr>
                                      <w:t>Web Development</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AA90E48"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DDB3480" w14:textId="7D2D640B" w:rsidR="00270F9D" w:rsidRDefault="00270F9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70F9D">
                                <w:rPr>
                                  <w:color w:val="4472C4" w:themeColor="accent1"/>
                                  <w:sz w:val="72"/>
                                  <w:szCs w:val="72"/>
                                </w:rPr>
                                <w:t>Managing a Hardware/Software Project Integrated with Enterprise and Innovation Group Project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79EB70" w14:textId="60B2F4E2" w:rsidR="00270F9D" w:rsidRDefault="00270F9D">
                              <w:pPr>
                                <w:pStyle w:val="NoSpacing"/>
                                <w:spacing w:before="40" w:after="40"/>
                                <w:rPr>
                                  <w:caps/>
                                  <w:color w:val="1F4E79" w:themeColor="accent5" w:themeShade="80"/>
                                  <w:sz w:val="28"/>
                                  <w:szCs w:val="28"/>
                                </w:rPr>
                              </w:pPr>
                              <w:r>
                                <w:rPr>
                                  <w:caps/>
                                  <w:color w:val="1F4E79" w:themeColor="accent5" w:themeShade="80"/>
                                  <w:sz w:val="28"/>
                                  <w:szCs w:val="28"/>
                                </w:rPr>
                                <w:t>Katarzyna Pindel</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94A18D4" w14:textId="52777196" w:rsidR="00270F9D" w:rsidRDefault="00270F9D">
                              <w:pPr>
                                <w:pStyle w:val="NoSpacing"/>
                                <w:spacing w:before="80" w:after="40"/>
                                <w:rPr>
                                  <w:caps/>
                                  <w:color w:val="5B9BD5" w:themeColor="accent5"/>
                                  <w:sz w:val="24"/>
                                  <w:szCs w:val="24"/>
                                </w:rPr>
                              </w:pPr>
                              <w:r>
                                <w:rPr>
                                  <w:caps/>
                                  <w:color w:val="5B9BD5" w:themeColor="accent5"/>
                                  <w:sz w:val="24"/>
                                  <w:szCs w:val="24"/>
                                </w:rPr>
                                <w:t>Web Development</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588D7BF" wp14:editId="1DC9A2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52540EDE" w14:textId="1E78E2A4" w:rsidR="00270F9D" w:rsidRDefault="00270F9D">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588D7B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52540EDE" w14:textId="1E78E2A4" w:rsidR="00270F9D" w:rsidRDefault="00270F9D">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lang w:val="en-US"/>
            </w:rPr>
            <w:br w:type="page"/>
          </w:r>
        </w:p>
      </w:sdtContent>
    </w:sdt>
    <w:sdt>
      <w:sdtPr>
        <w:rPr>
          <w:rFonts w:asciiTheme="minorHAnsi" w:eastAsiaTheme="minorEastAsia" w:hAnsiTheme="minorHAnsi" w:cstheme="minorBidi"/>
          <w:color w:val="auto"/>
          <w:sz w:val="21"/>
          <w:szCs w:val="21"/>
        </w:rPr>
        <w:id w:val="-1346251548"/>
        <w:docPartObj>
          <w:docPartGallery w:val="Table of Contents"/>
          <w:docPartUnique/>
        </w:docPartObj>
      </w:sdtPr>
      <w:sdtEndPr>
        <w:rPr>
          <w:b/>
          <w:bCs/>
          <w:noProof/>
        </w:rPr>
      </w:sdtEndPr>
      <w:sdtContent>
        <w:p w14:paraId="6EC3A08A" w14:textId="56FD03D4" w:rsidR="00270F9D" w:rsidRDefault="00270F9D">
          <w:pPr>
            <w:pStyle w:val="TOCHeading"/>
          </w:pPr>
          <w:r>
            <w:t>Contents</w:t>
          </w:r>
        </w:p>
        <w:p w14:paraId="5388E7D4" w14:textId="7E871DB7" w:rsidR="00270F9D" w:rsidRDefault="00270F9D">
          <w:pPr>
            <w:pStyle w:val="TOC1"/>
            <w:tabs>
              <w:tab w:val="right" w:leader="dot" w:pos="9016"/>
            </w:tabs>
            <w:rPr>
              <w:noProof/>
              <w:lang w:eastAsia="en-GB"/>
            </w:rPr>
          </w:pPr>
          <w:r>
            <w:fldChar w:fldCharType="begin"/>
          </w:r>
          <w:r>
            <w:instrText xml:space="preserve"> TOC \o "1-3" \h \z \u </w:instrText>
          </w:r>
          <w:r>
            <w:fldChar w:fldCharType="separate"/>
          </w:r>
          <w:hyperlink w:anchor="_Toc31295285" w:history="1">
            <w:r w:rsidRPr="00AE58A2">
              <w:rPr>
                <w:rStyle w:val="Hyperlink"/>
                <w:noProof/>
              </w:rPr>
              <w:t>Introduction</w:t>
            </w:r>
            <w:r>
              <w:rPr>
                <w:noProof/>
                <w:webHidden/>
              </w:rPr>
              <w:tab/>
            </w:r>
            <w:r>
              <w:rPr>
                <w:noProof/>
                <w:webHidden/>
              </w:rPr>
              <w:fldChar w:fldCharType="begin"/>
            </w:r>
            <w:r>
              <w:rPr>
                <w:noProof/>
                <w:webHidden/>
              </w:rPr>
              <w:instrText xml:space="preserve"> PAGEREF _Toc31295285 \h </w:instrText>
            </w:r>
            <w:r>
              <w:rPr>
                <w:noProof/>
                <w:webHidden/>
              </w:rPr>
            </w:r>
            <w:r>
              <w:rPr>
                <w:noProof/>
                <w:webHidden/>
              </w:rPr>
              <w:fldChar w:fldCharType="separate"/>
            </w:r>
            <w:r>
              <w:rPr>
                <w:noProof/>
                <w:webHidden/>
              </w:rPr>
              <w:t>1</w:t>
            </w:r>
            <w:r>
              <w:rPr>
                <w:noProof/>
                <w:webHidden/>
              </w:rPr>
              <w:fldChar w:fldCharType="end"/>
            </w:r>
          </w:hyperlink>
        </w:p>
        <w:p w14:paraId="46328CED" w14:textId="0520D957" w:rsidR="00270F9D" w:rsidRDefault="00BD7F49">
          <w:pPr>
            <w:pStyle w:val="TOC1"/>
            <w:tabs>
              <w:tab w:val="left" w:pos="440"/>
              <w:tab w:val="right" w:leader="dot" w:pos="9016"/>
            </w:tabs>
            <w:rPr>
              <w:noProof/>
              <w:lang w:eastAsia="en-GB"/>
            </w:rPr>
          </w:pPr>
          <w:hyperlink w:anchor="_Toc31295286" w:history="1">
            <w:r w:rsidR="00270F9D" w:rsidRPr="00AE58A2">
              <w:rPr>
                <w:rStyle w:val="Hyperlink"/>
                <w:noProof/>
              </w:rPr>
              <w:t>1.</w:t>
            </w:r>
            <w:r w:rsidR="00270F9D">
              <w:rPr>
                <w:noProof/>
                <w:lang w:eastAsia="en-GB"/>
              </w:rPr>
              <w:tab/>
            </w:r>
            <w:r w:rsidR="00270F9D" w:rsidRPr="00AE58A2">
              <w:rPr>
                <w:rStyle w:val="Hyperlink"/>
                <w:noProof/>
              </w:rPr>
              <w:t>Risk management</w:t>
            </w:r>
            <w:r w:rsidR="00270F9D">
              <w:rPr>
                <w:noProof/>
                <w:webHidden/>
              </w:rPr>
              <w:tab/>
            </w:r>
            <w:r w:rsidR="00270F9D">
              <w:rPr>
                <w:noProof/>
                <w:webHidden/>
              </w:rPr>
              <w:fldChar w:fldCharType="begin"/>
            </w:r>
            <w:r w:rsidR="00270F9D">
              <w:rPr>
                <w:noProof/>
                <w:webHidden/>
              </w:rPr>
              <w:instrText xml:space="preserve"> PAGEREF _Toc31295286 \h </w:instrText>
            </w:r>
            <w:r w:rsidR="00270F9D">
              <w:rPr>
                <w:noProof/>
                <w:webHidden/>
              </w:rPr>
            </w:r>
            <w:r w:rsidR="00270F9D">
              <w:rPr>
                <w:noProof/>
                <w:webHidden/>
              </w:rPr>
              <w:fldChar w:fldCharType="separate"/>
            </w:r>
            <w:r w:rsidR="00270F9D">
              <w:rPr>
                <w:noProof/>
                <w:webHidden/>
              </w:rPr>
              <w:t>1</w:t>
            </w:r>
            <w:r w:rsidR="00270F9D">
              <w:rPr>
                <w:noProof/>
                <w:webHidden/>
              </w:rPr>
              <w:fldChar w:fldCharType="end"/>
            </w:r>
          </w:hyperlink>
        </w:p>
        <w:p w14:paraId="1C5542EE" w14:textId="676A92F5" w:rsidR="00270F9D" w:rsidRDefault="00BD7F49">
          <w:pPr>
            <w:pStyle w:val="TOC2"/>
            <w:tabs>
              <w:tab w:val="right" w:leader="dot" w:pos="9016"/>
            </w:tabs>
            <w:rPr>
              <w:noProof/>
              <w:lang w:eastAsia="en-GB"/>
            </w:rPr>
          </w:pPr>
          <w:hyperlink w:anchor="_Toc31295287" w:history="1">
            <w:r w:rsidR="00270F9D" w:rsidRPr="00AE58A2">
              <w:rPr>
                <w:rStyle w:val="Hyperlink"/>
                <w:noProof/>
              </w:rPr>
              <w:t>Risk Exposure calculation</w:t>
            </w:r>
            <w:r w:rsidR="00270F9D">
              <w:rPr>
                <w:noProof/>
                <w:webHidden/>
              </w:rPr>
              <w:tab/>
            </w:r>
            <w:r w:rsidR="00270F9D">
              <w:rPr>
                <w:noProof/>
                <w:webHidden/>
              </w:rPr>
              <w:fldChar w:fldCharType="begin"/>
            </w:r>
            <w:r w:rsidR="00270F9D">
              <w:rPr>
                <w:noProof/>
                <w:webHidden/>
              </w:rPr>
              <w:instrText xml:space="preserve"> PAGEREF _Toc31295287 \h </w:instrText>
            </w:r>
            <w:r w:rsidR="00270F9D">
              <w:rPr>
                <w:noProof/>
                <w:webHidden/>
              </w:rPr>
            </w:r>
            <w:r w:rsidR="00270F9D">
              <w:rPr>
                <w:noProof/>
                <w:webHidden/>
              </w:rPr>
              <w:fldChar w:fldCharType="separate"/>
            </w:r>
            <w:r w:rsidR="00270F9D">
              <w:rPr>
                <w:noProof/>
                <w:webHidden/>
              </w:rPr>
              <w:t>2</w:t>
            </w:r>
            <w:r w:rsidR="00270F9D">
              <w:rPr>
                <w:noProof/>
                <w:webHidden/>
              </w:rPr>
              <w:fldChar w:fldCharType="end"/>
            </w:r>
          </w:hyperlink>
        </w:p>
        <w:p w14:paraId="0DF56E58" w14:textId="6839AA10" w:rsidR="00270F9D" w:rsidRDefault="00BD7F49">
          <w:pPr>
            <w:pStyle w:val="TOC1"/>
            <w:tabs>
              <w:tab w:val="left" w:pos="440"/>
              <w:tab w:val="right" w:leader="dot" w:pos="9016"/>
            </w:tabs>
            <w:rPr>
              <w:noProof/>
              <w:lang w:eastAsia="en-GB"/>
            </w:rPr>
          </w:pPr>
          <w:hyperlink w:anchor="_Toc31295288" w:history="1">
            <w:r w:rsidR="00270F9D" w:rsidRPr="00AE58A2">
              <w:rPr>
                <w:rStyle w:val="Hyperlink"/>
                <w:noProof/>
              </w:rPr>
              <w:t>2.</w:t>
            </w:r>
            <w:r w:rsidR="00270F9D">
              <w:rPr>
                <w:noProof/>
                <w:lang w:eastAsia="en-GB"/>
              </w:rPr>
              <w:tab/>
            </w:r>
            <w:r w:rsidR="00270F9D" w:rsidRPr="00AE58A2">
              <w:rPr>
                <w:rStyle w:val="Hyperlink"/>
                <w:noProof/>
              </w:rPr>
              <w:t>Sustainability</w:t>
            </w:r>
            <w:r w:rsidR="00270F9D">
              <w:rPr>
                <w:noProof/>
                <w:webHidden/>
              </w:rPr>
              <w:tab/>
            </w:r>
            <w:r w:rsidR="00270F9D">
              <w:rPr>
                <w:noProof/>
                <w:webHidden/>
              </w:rPr>
              <w:fldChar w:fldCharType="begin"/>
            </w:r>
            <w:r w:rsidR="00270F9D">
              <w:rPr>
                <w:noProof/>
                <w:webHidden/>
              </w:rPr>
              <w:instrText xml:space="preserve"> PAGEREF _Toc31295288 \h </w:instrText>
            </w:r>
            <w:r w:rsidR="00270F9D">
              <w:rPr>
                <w:noProof/>
                <w:webHidden/>
              </w:rPr>
            </w:r>
            <w:r w:rsidR="00270F9D">
              <w:rPr>
                <w:noProof/>
                <w:webHidden/>
              </w:rPr>
              <w:fldChar w:fldCharType="separate"/>
            </w:r>
            <w:r w:rsidR="00270F9D">
              <w:rPr>
                <w:noProof/>
                <w:webHidden/>
              </w:rPr>
              <w:t>2</w:t>
            </w:r>
            <w:r w:rsidR="00270F9D">
              <w:rPr>
                <w:noProof/>
                <w:webHidden/>
              </w:rPr>
              <w:fldChar w:fldCharType="end"/>
            </w:r>
          </w:hyperlink>
        </w:p>
        <w:p w14:paraId="1B96DD32" w14:textId="47346022" w:rsidR="00270F9D" w:rsidRDefault="00BD7F49">
          <w:pPr>
            <w:pStyle w:val="TOC2"/>
            <w:tabs>
              <w:tab w:val="right" w:leader="dot" w:pos="9016"/>
            </w:tabs>
            <w:rPr>
              <w:noProof/>
              <w:lang w:eastAsia="en-GB"/>
            </w:rPr>
          </w:pPr>
          <w:hyperlink w:anchor="_Toc31295289" w:history="1">
            <w:r w:rsidR="00270F9D" w:rsidRPr="00AE58A2">
              <w:rPr>
                <w:rStyle w:val="Hyperlink"/>
                <w:noProof/>
              </w:rPr>
              <w:t>2.1 First order sustainability</w:t>
            </w:r>
            <w:r w:rsidR="00270F9D">
              <w:rPr>
                <w:noProof/>
                <w:webHidden/>
              </w:rPr>
              <w:tab/>
            </w:r>
            <w:r w:rsidR="00270F9D">
              <w:rPr>
                <w:noProof/>
                <w:webHidden/>
              </w:rPr>
              <w:fldChar w:fldCharType="begin"/>
            </w:r>
            <w:r w:rsidR="00270F9D">
              <w:rPr>
                <w:noProof/>
                <w:webHidden/>
              </w:rPr>
              <w:instrText xml:space="preserve"> PAGEREF _Toc31295289 \h </w:instrText>
            </w:r>
            <w:r w:rsidR="00270F9D">
              <w:rPr>
                <w:noProof/>
                <w:webHidden/>
              </w:rPr>
            </w:r>
            <w:r w:rsidR="00270F9D">
              <w:rPr>
                <w:noProof/>
                <w:webHidden/>
              </w:rPr>
              <w:fldChar w:fldCharType="separate"/>
            </w:r>
            <w:r w:rsidR="00270F9D">
              <w:rPr>
                <w:noProof/>
                <w:webHidden/>
              </w:rPr>
              <w:t>2</w:t>
            </w:r>
            <w:r w:rsidR="00270F9D">
              <w:rPr>
                <w:noProof/>
                <w:webHidden/>
              </w:rPr>
              <w:fldChar w:fldCharType="end"/>
            </w:r>
          </w:hyperlink>
        </w:p>
        <w:p w14:paraId="05B075A0" w14:textId="3EBDF899" w:rsidR="00270F9D" w:rsidRDefault="00BD7F49">
          <w:pPr>
            <w:pStyle w:val="TOC2"/>
            <w:tabs>
              <w:tab w:val="right" w:leader="dot" w:pos="9016"/>
            </w:tabs>
            <w:rPr>
              <w:noProof/>
              <w:lang w:eastAsia="en-GB"/>
            </w:rPr>
          </w:pPr>
          <w:hyperlink w:anchor="_Toc31295290" w:history="1">
            <w:r w:rsidR="00270F9D" w:rsidRPr="00AE58A2">
              <w:rPr>
                <w:rStyle w:val="Hyperlink"/>
                <w:noProof/>
              </w:rPr>
              <w:t>2.2 Second order sustainability</w:t>
            </w:r>
            <w:r w:rsidR="00270F9D">
              <w:rPr>
                <w:noProof/>
                <w:webHidden/>
              </w:rPr>
              <w:tab/>
            </w:r>
            <w:r w:rsidR="00270F9D">
              <w:rPr>
                <w:noProof/>
                <w:webHidden/>
              </w:rPr>
              <w:fldChar w:fldCharType="begin"/>
            </w:r>
            <w:r w:rsidR="00270F9D">
              <w:rPr>
                <w:noProof/>
                <w:webHidden/>
              </w:rPr>
              <w:instrText xml:space="preserve"> PAGEREF _Toc31295290 \h </w:instrText>
            </w:r>
            <w:r w:rsidR="00270F9D">
              <w:rPr>
                <w:noProof/>
                <w:webHidden/>
              </w:rPr>
            </w:r>
            <w:r w:rsidR="00270F9D">
              <w:rPr>
                <w:noProof/>
                <w:webHidden/>
              </w:rPr>
              <w:fldChar w:fldCharType="separate"/>
            </w:r>
            <w:r w:rsidR="00270F9D">
              <w:rPr>
                <w:noProof/>
                <w:webHidden/>
              </w:rPr>
              <w:t>4</w:t>
            </w:r>
            <w:r w:rsidR="00270F9D">
              <w:rPr>
                <w:noProof/>
                <w:webHidden/>
              </w:rPr>
              <w:fldChar w:fldCharType="end"/>
            </w:r>
          </w:hyperlink>
        </w:p>
        <w:p w14:paraId="5D9D1FEA" w14:textId="3F6AFD7F" w:rsidR="00270F9D" w:rsidRDefault="00BD7F49">
          <w:pPr>
            <w:pStyle w:val="TOC2"/>
            <w:tabs>
              <w:tab w:val="right" w:leader="dot" w:pos="9016"/>
            </w:tabs>
            <w:rPr>
              <w:noProof/>
              <w:lang w:eastAsia="en-GB"/>
            </w:rPr>
          </w:pPr>
          <w:hyperlink w:anchor="_Toc31295291" w:history="1">
            <w:r w:rsidR="00270F9D" w:rsidRPr="00AE58A2">
              <w:rPr>
                <w:rStyle w:val="Hyperlink"/>
                <w:noProof/>
              </w:rPr>
              <w:t>2.3 Third order sustainability</w:t>
            </w:r>
            <w:r w:rsidR="00270F9D">
              <w:rPr>
                <w:noProof/>
                <w:webHidden/>
              </w:rPr>
              <w:tab/>
            </w:r>
            <w:r w:rsidR="00270F9D">
              <w:rPr>
                <w:noProof/>
                <w:webHidden/>
              </w:rPr>
              <w:fldChar w:fldCharType="begin"/>
            </w:r>
            <w:r w:rsidR="00270F9D">
              <w:rPr>
                <w:noProof/>
                <w:webHidden/>
              </w:rPr>
              <w:instrText xml:space="preserve"> PAGEREF _Toc31295291 \h </w:instrText>
            </w:r>
            <w:r w:rsidR="00270F9D">
              <w:rPr>
                <w:noProof/>
                <w:webHidden/>
              </w:rPr>
            </w:r>
            <w:r w:rsidR="00270F9D">
              <w:rPr>
                <w:noProof/>
                <w:webHidden/>
              </w:rPr>
              <w:fldChar w:fldCharType="separate"/>
            </w:r>
            <w:r w:rsidR="00270F9D">
              <w:rPr>
                <w:noProof/>
                <w:webHidden/>
              </w:rPr>
              <w:t>5</w:t>
            </w:r>
            <w:r w:rsidR="00270F9D">
              <w:rPr>
                <w:noProof/>
                <w:webHidden/>
              </w:rPr>
              <w:fldChar w:fldCharType="end"/>
            </w:r>
          </w:hyperlink>
        </w:p>
        <w:p w14:paraId="6FDE34F6" w14:textId="577A869B" w:rsidR="00270F9D" w:rsidRDefault="00BD7F49">
          <w:pPr>
            <w:pStyle w:val="TOC1"/>
            <w:tabs>
              <w:tab w:val="left" w:pos="440"/>
              <w:tab w:val="right" w:leader="dot" w:pos="9016"/>
            </w:tabs>
            <w:rPr>
              <w:noProof/>
              <w:lang w:eastAsia="en-GB"/>
            </w:rPr>
          </w:pPr>
          <w:hyperlink w:anchor="_Toc31295292" w:history="1">
            <w:r w:rsidR="00270F9D" w:rsidRPr="00AE58A2">
              <w:rPr>
                <w:rStyle w:val="Hyperlink"/>
                <w:noProof/>
              </w:rPr>
              <w:t>3.</w:t>
            </w:r>
            <w:r w:rsidR="00270F9D">
              <w:rPr>
                <w:noProof/>
                <w:lang w:eastAsia="en-GB"/>
              </w:rPr>
              <w:tab/>
            </w:r>
            <w:r w:rsidR="00270F9D" w:rsidRPr="00AE58A2">
              <w:rPr>
                <w:rStyle w:val="Hyperlink"/>
                <w:noProof/>
              </w:rPr>
              <w:t>Ethical and Legal issues</w:t>
            </w:r>
            <w:r w:rsidR="00270F9D">
              <w:rPr>
                <w:noProof/>
                <w:webHidden/>
              </w:rPr>
              <w:tab/>
            </w:r>
            <w:r w:rsidR="00270F9D">
              <w:rPr>
                <w:noProof/>
                <w:webHidden/>
              </w:rPr>
              <w:fldChar w:fldCharType="begin"/>
            </w:r>
            <w:r w:rsidR="00270F9D">
              <w:rPr>
                <w:noProof/>
                <w:webHidden/>
              </w:rPr>
              <w:instrText xml:space="preserve"> PAGEREF _Toc31295292 \h </w:instrText>
            </w:r>
            <w:r w:rsidR="00270F9D">
              <w:rPr>
                <w:noProof/>
                <w:webHidden/>
              </w:rPr>
            </w:r>
            <w:r w:rsidR="00270F9D">
              <w:rPr>
                <w:noProof/>
                <w:webHidden/>
              </w:rPr>
              <w:fldChar w:fldCharType="separate"/>
            </w:r>
            <w:r w:rsidR="00270F9D">
              <w:rPr>
                <w:noProof/>
                <w:webHidden/>
              </w:rPr>
              <w:t>5</w:t>
            </w:r>
            <w:r w:rsidR="00270F9D">
              <w:rPr>
                <w:noProof/>
                <w:webHidden/>
              </w:rPr>
              <w:fldChar w:fldCharType="end"/>
            </w:r>
          </w:hyperlink>
        </w:p>
        <w:p w14:paraId="3AA2C338" w14:textId="7A9C7008" w:rsidR="00270F9D" w:rsidRDefault="00BD7F49">
          <w:pPr>
            <w:pStyle w:val="TOC2"/>
            <w:tabs>
              <w:tab w:val="right" w:leader="dot" w:pos="9016"/>
            </w:tabs>
            <w:rPr>
              <w:noProof/>
              <w:lang w:eastAsia="en-GB"/>
            </w:rPr>
          </w:pPr>
          <w:hyperlink w:anchor="_Toc31295293" w:history="1">
            <w:r w:rsidR="00270F9D" w:rsidRPr="00AE58A2">
              <w:rPr>
                <w:rStyle w:val="Hyperlink"/>
                <w:noProof/>
              </w:rPr>
              <w:t>3.1 The British Computer Society Code of Conduct</w:t>
            </w:r>
            <w:r w:rsidR="00270F9D">
              <w:rPr>
                <w:noProof/>
                <w:webHidden/>
              </w:rPr>
              <w:tab/>
            </w:r>
            <w:r w:rsidR="00270F9D">
              <w:rPr>
                <w:noProof/>
                <w:webHidden/>
              </w:rPr>
              <w:fldChar w:fldCharType="begin"/>
            </w:r>
            <w:r w:rsidR="00270F9D">
              <w:rPr>
                <w:noProof/>
                <w:webHidden/>
              </w:rPr>
              <w:instrText xml:space="preserve"> PAGEREF _Toc31295293 \h </w:instrText>
            </w:r>
            <w:r w:rsidR="00270F9D">
              <w:rPr>
                <w:noProof/>
                <w:webHidden/>
              </w:rPr>
            </w:r>
            <w:r w:rsidR="00270F9D">
              <w:rPr>
                <w:noProof/>
                <w:webHidden/>
              </w:rPr>
              <w:fldChar w:fldCharType="separate"/>
            </w:r>
            <w:r w:rsidR="00270F9D">
              <w:rPr>
                <w:noProof/>
                <w:webHidden/>
              </w:rPr>
              <w:t>5</w:t>
            </w:r>
            <w:r w:rsidR="00270F9D">
              <w:rPr>
                <w:noProof/>
                <w:webHidden/>
              </w:rPr>
              <w:fldChar w:fldCharType="end"/>
            </w:r>
          </w:hyperlink>
        </w:p>
        <w:p w14:paraId="11280CF2" w14:textId="339C165D" w:rsidR="00270F9D" w:rsidRDefault="00BD7F49">
          <w:pPr>
            <w:pStyle w:val="TOC2"/>
            <w:tabs>
              <w:tab w:val="right" w:leader="dot" w:pos="9016"/>
            </w:tabs>
            <w:rPr>
              <w:noProof/>
              <w:lang w:eastAsia="en-GB"/>
            </w:rPr>
          </w:pPr>
          <w:hyperlink w:anchor="_Toc31295294" w:history="1">
            <w:r w:rsidR="00270F9D" w:rsidRPr="00AE58A2">
              <w:rPr>
                <w:rStyle w:val="Hyperlink"/>
                <w:noProof/>
              </w:rPr>
              <w:t>3.2 The General Data Protection Legislation</w:t>
            </w:r>
            <w:r w:rsidR="00270F9D">
              <w:rPr>
                <w:noProof/>
                <w:webHidden/>
              </w:rPr>
              <w:tab/>
            </w:r>
            <w:r w:rsidR="00270F9D">
              <w:rPr>
                <w:noProof/>
                <w:webHidden/>
              </w:rPr>
              <w:fldChar w:fldCharType="begin"/>
            </w:r>
            <w:r w:rsidR="00270F9D">
              <w:rPr>
                <w:noProof/>
                <w:webHidden/>
              </w:rPr>
              <w:instrText xml:space="preserve"> PAGEREF _Toc31295294 \h </w:instrText>
            </w:r>
            <w:r w:rsidR="00270F9D">
              <w:rPr>
                <w:noProof/>
                <w:webHidden/>
              </w:rPr>
            </w:r>
            <w:r w:rsidR="00270F9D">
              <w:rPr>
                <w:noProof/>
                <w:webHidden/>
              </w:rPr>
              <w:fldChar w:fldCharType="separate"/>
            </w:r>
            <w:r w:rsidR="00270F9D">
              <w:rPr>
                <w:noProof/>
                <w:webHidden/>
              </w:rPr>
              <w:t>5</w:t>
            </w:r>
            <w:r w:rsidR="00270F9D">
              <w:rPr>
                <w:noProof/>
                <w:webHidden/>
              </w:rPr>
              <w:fldChar w:fldCharType="end"/>
            </w:r>
          </w:hyperlink>
        </w:p>
        <w:p w14:paraId="48854BF9" w14:textId="7D0B9B9D" w:rsidR="00270F9D" w:rsidRDefault="00BD7F49">
          <w:pPr>
            <w:pStyle w:val="TOC1"/>
            <w:tabs>
              <w:tab w:val="left" w:pos="440"/>
              <w:tab w:val="right" w:leader="dot" w:pos="9016"/>
            </w:tabs>
            <w:rPr>
              <w:noProof/>
              <w:lang w:eastAsia="en-GB"/>
            </w:rPr>
          </w:pPr>
          <w:hyperlink w:anchor="_Toc31295295" w:history="1">
            <w:r w:rsidR="00270F9D" w:rsidRPr="00AE58A2">
              <w:rPr>
                <w:rStyle w:val="Hyperlink"/>
                <w:noProof/>
              </w:rPr>
              <w:t>4.</w:t>
            </w:r>
            <w:r w:rsidR="00270F9D">
              <w:rPr>
                <w:noProof/>
                <w:lang w:eastAsia="en-GB"/>
              </w:rPr>
              <w:tab/>
            </w:r>
            <w:r w:rsidR="00270F9D" w:rsidRPr="00AE58A2">
              <w:rPr>
                <w:rStyle w:val="Hyperlink"/>
                <w:noProof/>
              </w:rPr>
              <w:t>Quality Assurance Issues</w:t>
            </w:r>
            <w:r w:rsidR="00270F9D">
              <w:rPr>
                <w:noProof/>
                <w:webHidden/>
              </w:rPr>
              <w:tab/>
            </w:r>
            <w:r w:rsidR="00270F9D">
              <w:rPr>
                <w:noProof/>
                <w:webHidden/>
              </w:rPr>
              <w:fldChar w:fldCharType="begin"/>
            </w:r>
            <w:r w:rsidR="00270F9D">
              <w:rPr>
                <w:noProof/>
                <w:webHidden/>
              </w:rPr>
              <w:instrText xml:space="preserve"> PAGEREF _Toc31295295 \h </w:instrText>
            </w:r>
            <w:r w:rsidR="00270F9D">
              <w:rPr>
                <w:noProof/>
                <w:webHidden/>
              </w:rPr>
            </w:r>
            <w:r w:rsidR="00270F9D">
              <w:rPr>
                <w:noProof/>
                <w:webHidden/>
              </w:rPr>
              <w:fldChar w:fldCharType="separate"/>
            </w:r>
            <w:r w:rsidR="00270F9D">
              <w:rPr>
                <w:noProof/>
                <w:webHidden/>
              </w:rPr>
              <w:t>6</w:t>
            </w:r>
            <w:r w:rsidR="00270F9D">
              <w:rPr>
                <w:noProof/>
                <w:webHidden/>
              </w:rPr>
              <w:fldChar w:fldCharType="end"/>
            </w:r>
          </w:hyperlink>
        </w:p>
        <w:p w14:paraId="3CC061CE" w14:textId="4448869E" w:rsidR="00270F9D" w:rsidRDefault="00BD7F49">
          <w:pPr>
            <w:pStyle w:val="TOC1"/>
            <w:tabs>
              <w:tab w:val="right" w:leader="dot" w:pos="9016"/>
            </w:tabs>
            <w:rPr>
              <w:noProof/>
              <w:lang w:eastAsia="en-GB"/>
            </w:rPr>
          </w:pPr>
          <w:hyperlink w:anchor="_Toc31295296" w:history="1">
            <w:r w:rsidR="00270F9D" w:rsidRPr="00AE58A2">
              <w:rPr>
                <w:rStyle w:val="Hyperlink"/>
                <w:noProof/>
              </w:rPr>
              <w:t>Bibliography</w:t>
            </w:r>
            <w:r w:rsidR="00270F9D">
              <w:rPr>
                <w:noProof/>
                <w:webHidden/>
              </w:rPr>
              <w:tab/>
            </w:r>
            <w:r w:rsidR="00270F9D">
              <w:rPr>
                <w:noProof/>
                <w:webHidden/>
              </w:rPr>
              <w:fldChar w:fldCharType="begin"/>
            </w:r>
            <w:r w:rsidR="00270F9D">
              <w:rPr>
                <w:noProof/>
                <w:webHidden/>
              </w:rPr>
              <w:instrText xml:space="preserve"> PAGEREF _Toc31295296 \h </w:instrText>
            </w:r>
            <w:r w:rsidR="00270F9D">
              <w:rPr>
                <w:noProof/>
                <w:webHidden/>
              </w:rPr>
            </w:r>
            <w:r w:rsidR="00270F9D">
              <w:rPr>
                <w:noProof/>
                <w:webHidden/>
              </w:rPr>
              <w:fldChar w:fldCharType="separate"/>
            </w:r>
            <w:r w:rsidR="00270F9D">
              <w:rPr>
                <w:noProof/>
                <w:webHidden/>
              </w:rPr>
              <w:t>8</w:t>
            </w:r>
            <w:r w:rsidR="00270F9D">
              <w:rPr>
                <w:noProof/>
                <w:webHidden/>
              </w:rPr>
              <w:fldChar w:fldCharType="end"/>
            </w:r>
          </w:hyperlink>
        </w:p>
        <w:p w14:paraId="61F2C737" w14:textId="2D6140ED" w:rsidR="00270F9D" w:rsidRDefault="00270F9D">
          <w:r>
            <w:rPr>
              <w:b/>
              <w:bCs/>
              <w:noProof/>
            </w:rPr>
            <w:fldChar w:fldCharType="end"/>
          </w:r>
        </w:p>
      </w:sdtContent>
    </w:sdt>
    <w:p w14:paraId="003375F4" w14:textId="77777777" w:rsidR="00611F45" w:rsidRDefault="003A4042" w:rsidP="003A4042">
      <w:pPr>
        <w:pStyle w:val="Heading1"/>
      </w:pPr>
      <w:bookmarkStart w:id="0" w:name="_Toc31295285"/>
      <w:r>
        <w:t>Introduction</w:t>
      </w:r>
      <w:bookmarkEnd w:id="0"/>
    </w:p>
    <w:p w14:paraId="5140CE42" w14:textId="77777777" w:rsidR="003A4042" w:rsidRDefault="00CE6341" w:rsidP="001B5D17">
      <w:pPr>
        <w:rPr>
          <w:lang w:val="en-US"/>
        </w:rPr>
      </w:pPr>
      <w:r>
        <w:t xml:space="preserve">Success (Latin successus) is the </w:t>
      </w:r>
      <w:r w:rsidR="00F241D9">
        <w:t xml:space="preserve">ambiguous </w:t>
      </w:r>
      <w:r>
        <w:t>word used is in many situations and is used to describe a variety of events. Nevertheless, the most popular term for it is to achieve a successful outcome of a given undertaking or achiev</w:t>
      </w:r>
      <w:r w:rsidR="00F241D9">
        <w:t>ing</w:t>
      </w:r>
      <w:r>
        <w:t xml:space="preserve"> the intended goal</w:t>
      </w:r>
      <w:r w:rsidR="00F241D9">
        <w:t>,</w:t>
      </w:r>
      <w:r>
        <w:t xml:space="preserve"> in this case </w:t>
      </w:r>
      <w:r w:rsidR="00F241D9">
        <w:t xml:space="preserve">in </w:t>
      </w:r>
      <w:r>
        <w:t xml:space="preserve">the science field. By saying success, </w:t>
      </w:r>
      <w:bookmarkStart w:id="1" w:name="_Hlk30675550"/>
      <w:r>
        <w:t xml:space="preserve">we mean not only </w:t>
      </w:r>
      <w:r w:rsidR="00F241D9" w:rsidRPr="00C03416">
        <w:rPr>
          <w:lang w:val="en-US"/>
        </w:rPr>
        <w:t>the entire project life cycle</w:t>
      </w:r>
      <w:r w:rsidR="00F241D9">
        <w:rPr>
          <w:lang w:val="en-US"/>
        </w:rPr>
        <w:t>-</w:t>
      </w:r>
      <w:r>
        <w:t>proper construction of the device, designing a working</w:t>
      </w:r>
      <w:r w:rsidR="00F241D9">
        <w:t xml:space="preserve"> software and</w:t>
      </w:r>
      <w:r>
        <w:t xml:space="preserve"> website, </w:t>
      </w:r>
      <w:bookmarkEnd w:id="1"/>
      <w:r>
        <w:t xml:space="preserve">but also other important factors that will affect the future of the device, but </w:t>
      </w:r>
      <w:r w:rsidR="001B5D17">
        <w:rPr>
          <w:lang w:val="en-US"/>
        </w:rPr>
        <w:t>many other integrated factors</w:t>
      </w:r>
      <w:r w:rsidR="001B5D17">
        <w:t xml:space="preserve">. </w:t>
      </w:r>
      <w:r w:rsidR="00B65F6C" w:rsidRPr="00B65F6C">
        <w:t>Th</w:t>
      </w:r>
      <w:r w:rsidR="00F241D9">
        <w:t>ese important factors are</w:t>
      </w:r>
      <w:r w:rsidR="00B65F6C">
        <w:t xml:space="preserve"> risk management, sustainability, e</w:t>
      </w:r>
      <w:r w:rsidR="00B65F6C" w:rsidRPr="00A63E9F">
        <w:t>thical an</w:t>
      </w:r>
      <w:r w:rsidR="00B65F6C">
        <w:t xml:space="preserve">d legal issues so as quality assurance issues that comes </w:t>
      </w:r>
      <w:r w:rsidR="001C3F54" w:rsidRPr="001C3F54">
        <w:t>with the implementation of the pro</w:t>
      </w:r>
      <w:r w:rsidR="001C3F54">
        <w:t>ject</w:t>
      </w:r>
      <w:r w:rsidR="001C3F54" w:rsidRPr="001C3F54">
        <w:t xml:space="preserve"> </w:t>
      </w:r>
      <w:r w:rsidR="00B65F6C">
        <w:t xml:space="preserve">CloudMe.inc- </w:t>
      </w:r>
      <w:r w:rsidR="00B65F6C">
        <w:rPr>
          <w:lang w:val="en-US"/>
        </w:rPr>
        <w:t>a cloud an SSD based storage device.</w:t>
      </w:r>
      <w:r w:rsidR="00C03416">
        <w:rPr>
          <w:lang w:val="en-US"/>
        </w:rPr>
        <w:t xml:space="preserve"> </w:t>
      </w:r>
    </w:p>
    <w:p w14:paraId="3E3591CB" w14:textId="77777777" w:rsidR="001B5D17" w:rsidRDefault="001B5D17" w:rsidP="001B5D17">
      <w:pPr>
        <w:rPr>
          <w:lang w:val="en-US"/>
        </w:rPr>
      </w:pPr>
    </w:p>
    <w:p w14:paraId="2826FC7A" w14:textId="77777777" w:rsidR="001B5D17" w:rsidRDefault="001B5D17" w:rsidP="001B5D17">
      <w:pPr>
        <w:pStyle w:val="Heading1"/>
        <w:numPr>
          <w:ilvl w:val="0"/>
          <w:numId w:val="2"/>
        </w:numPr>
      </w:pPr>
      <w:bookmarkStart w:id="2" w:name="_Toc31295286"/>
      <w:r w:rsidRPr="003A4042">
        <w:t>Risk management</w:t>
      </w:r>
      <w:bookmarkEnd w:id="2"/>
    </w:p>
    <w:p w14:paraId="7AB0A517" w14:textId="77777777" w:rsidR="007B36CF" w:rsidRDefault="00370C15" w:rsidP="007B36CF">
      <w:r>
        <w:t xml:space="preserve">Every project, program or any undertaking is subject to certain risks. It is impossible to predict all the details and possible delays in advance, to force the people involved to promise to meet the deadline or to curse fate so that it does not make any malicious prank. However, the risk can be reduced by properly planning the entire process, identifying project points most vulnerable to errors and estimation of the probability of their occurrence. Such action allows to respond quickly enough to emerging problems and significantly accelerate the pace of work. The risk of low product quality and exceeding the budget or schedule is </w:t>
      </w:r>
      <w:r w:rsidR="007B36CF">
        <w:t xml:space="preserve">very </w:t>
      </w:r>
      <w:r>
        <w:t>high.</w:t>
      </w:r>
      <w:r w:rsidR="007B36CF">
        <w:t xml:space="preserve"> In the nineties of the 20th century, the independent analytical and consulting company Standish Group International began researching the successes and failures of IT projects. Every two years, the company publishes a report entitled CHAOS Report, in which it presents statistical data covering areas of IT project activities in many branches of the US economy, including industry, trade and services, banking, education and healthcare. The first report summarizing 1994, covered 365 different enterprises implementing over 8,000 applications, presented a rather pessimistic picture. According to surveys</w:t>
      </w:r>
      <w:r w:rsidR="007B36CF" w:rsidRPr="007B36CF">
        <w:t xml:space="preserve"> </w:t>
      </w:r>
      <w:r w:rsidR="007B36CF">
        <w:t xml:space="preserve">Overall, the success rate was only 16.2%, while challenged projects accounted for 52.7%, and impaired (cancelled) for 31.1% </w:t>
      </w:r>
      <w:sdt>
        <w:sdtPr>
          <w:id w:val="1688406959"/>
          <w:citation/>
        </w:sdtPr>
        <w:sdtEndPr/>
        <w:sdtContent>
          <w:r w:rsidR="007B36CF">
            <w:fldChar w:fldCharType="begin"/>
          </w:r>
          <w:r w:rsidR="007B36CF">
            <w:instrText xml:space="preserve">CITATION The14 \l 2057 </w:instrText>
          </w:r>
          <w:r w:rsidR="007B36CF">
            <w:fldChar w:fldCharType="separate"/>
          </w:r>
          <w:r w:rsidR="007B36CF" w:rsidRPr="007B36CF">
            <w:rPr>
              <w:noProof/>
            </w:rPr>
            <w:t>[1]</w:t>
          </w:r>
          <w:r w:rsidR="007B36CF">
            <w:fldChar w:fldCharType="end"/>
          </w:r>
        </w:sdtContent>
      </w:sdt>
      <w:r w:rsidR="007B36CF">
        <w:t xml:space="preserve">. Incomplete success means that the project has been implemented, </w:t>
      </w:r>
      <w:r w:rsidR="007B36CF">
        <w:lastRenderedPageBreak/>
        <w:t>although with at least one deviation from the previously assumed plan. CHAOS Report authors include exceptions:</w:t>
      </w:r>
    </w:p>
    <w:p w14:paraId="65BA5C36" w14:textId="77777777" w:rsidR="00D32760" w:rsidRDefault="00D32760" w:rsidP="00D32760">
      <w:pPr>
        <w:pStyle w:val="ListParagraph"/>
        <w:numPr>
          <w:ilvl w:val="0"/>
          <w:numId w:val="4"/>
        </w:numPr>
      </w:pPr>
      <w:r>
        <w:t>failure to meet the assumed schedule</w:t>
      </w:r>
    </w:p>
    <w:p w14:paraId="3970835F" w14:textId="77777777" w:rsidR="00D32760" w:rsidRDefault="00D32760" w:rsidP="00D32760">
      <w:pPr>
        <w:pStyle w:val="ListParagraph"/>
        <w:numPr>
          <w:ilvl w:val="0"/>
          <w:numId w:val="4"/>
        </w:numPr>
      </w:pPr>
      <w:r>
        <w:t>exceeding the assumed costs,</w:t>
      </w:r>
    </w:p>
    <w:p w14:paraId="2C6CA1BD" w14:textId="77777777" w:rsidR="00D32760" w:rsidRDefault="00D32760" w:rsidP="00D32760">
      <w:pPr>
        <w:pStyle w:val="ListParagraph"/>
        <w:numPr>
          <w:ilvl w:val="0"/>
          <w:numId w:val="4"/>
        </w:numPr>
      </w:pPr>
      <w:r>
        <w:t>fewer requirements being met,</w:t>
      </w:r>
    </w:p>
    <w:p w14:paraId="5E859B69" w14:textId="77777777" w:rsidR="00D32760" w:rsidRDefault="00D32760" w:rsidP="00D32760">
      <w:pPr>
        <w:pStyle w:val="ListParagraph"/>
        <w:numPr>
          <w:ilvl w:val="0"/>
          <w:numId w:val="4"/>
        </w:numPr>
      </w:pPr>
      <w:r>
        <w:t>producing a product of inferior quality.</w:t>
      </w:r>
    </w:p>
    <w:p w14:paraId="46A7FD7C" w14:textId="77777777" w:rsidR="00013BB0" w:rsidRDefault="00013BB0" w:rsidP="007B36CF">
      <w:r>
        <w:t>There are many other elements involved in preventing the project</w:t>
      </w:r>
      <w:r w:rsidR="00D32760">
        <w:t xml:space="preserve"> from</w:t>
      </w:r>
      <w:r>
        <w:t xml:space="preserve"> </w:t>
      </w:r>
      <w:r w:rsidR="00D32760">
        <w:t>succeeding</w:t>
      </w:r>
      <w:r>
        <w:t>, which may have:</w:t>
      </w:r>
    </w:p>
    <w:p w14:paraId="35B45EEE" w14:textId="77777777" w:rsidR="00013BB0" w:rsidRDefault="007A341E" w:rsidP="00B05EEF">
      <w:pPr>
        <w:pStyle w:val="ListParagraph"/>
        <w:numPr>
          <w:ilvl w:val="0"/>
          <w:numId w:val="3"/>
        </w:numPr>
      </w:pPr>
      <w:r>
        <w:t>T</w:t>
      </w:r>
      <w:r w:rsidR="00013BB0">
        <w:t>echnical</w:t>
      </w:r>
      <w:r w:rsidR="00013BB0" w:rsidRPr="00013BB0">
        <w:t xml:space="preserve"> nature</w:t>
      </w:r>
      <w:r w:rsidR="00013BB0">
        <w:t>-</w:t>
      </w:r>
      <w:r w:rsidR="00B05EEF" w:rsidRPr="00B05EEF">
        <w:t xml:space="preserve"> </w:t>
      </w:r>
      <w:r w:rsidR="00B05EEF">
        <w:t>related to product complexity,</w:t>
      </w:r>
      <w:r w:rsidR="00D32760">
        <w:t xml:space="preserve"> software or hardware malfunction</w:t>
      </w:r>
      <w:r w:rsidR="00B05EEF">
        <w:t>,</w:t>
      </w:r>
    </w:p>
    <w:p w14:paraId="63AAA4FA" w14:textId="08775F39" w:rsidR="00D32760" w:rsidRDefault="00D32760" w:rsidP="00B05EEF">
      <w:pPr>
        <w:pStyle w:val="ListParagraph"/>
        <w:numPr>
          <w:ilvl w:val="0"/>
          <w:numId w:val="3"/>
        </w:numPr>
      </w:pPr>
      <w:r>
        <w:t>Security nature- related to data breach, security issues such as hacking</w:t>
      </w:r>
      <w:r w:rsidR="00FC369D">
        <w:t>,</w:t>
      </w:r>
    </w:p>
    <w:p w14:paraId="248806D4" w14:textId="77777777" w:rsidR="00B05EEF" w:rsidRDefault="00B05EEF" w:rsidP="00B05EEF">
      <w:pPr>
        <w:pStyle w:val="ListParagraph"/>
        <w:numPr>
          <w:ilvl w:val="0"/>
          <w:numId w:val="3"/>
        </w:numPr>
      </w:pPr>
      <w:r w:rsidRPr="00B05EEF">
        <w:t>Human</w:t>
      </w:r>
      <w:r>
        <w:t xml:space="preserve"> nature- </w:t>
      </w:r>
      <w:r w:rsidRPr="00B05EEF">
        <w:t>related to social conflicts, the availability of parties involved,</w:t>
      </w:r>
    </w:p>
    <w:p w14:paraId="117ABE19" w14:textId="77777777" w:rsidR="00B05EEF" w:rsidRDefault="00B05EEF" w:rsidP="00B05EEF">
      <w:pPr>
        <w:pStyle w:val="ListParagraph"/>
        <w:numPr>
          <w:ilvl w:val="0"/>
          <w:numId w:val="3"/>
        </w:numPr>
      </w:pPr>
      <w:r>
        <w:t xml:space="preserve">Mentioned before </w:t>
      </w:r>
      <w:r w:rsidRPr="00B05EEF">
        <w:t>financial</w:t>
      </w:r>
      <w:r>
        <w:t xml:space="preserve"> nature</w:t>
      </w:r>
      <w:r w:rsidR="00D32760">
        <w:t>-</w:t>
      </w:r>
      <w:r w:rsidRPr="00B05EEF">
        <w:t>related to the financial structure</w:t>
      </w:r>
      <w:r w:rsidR="00D32760">
        <w:t>, going over the set budget</w:t>
      </w:r>
      <w:r w:rsidRPr="00B05EEF">
        <w:t>,</w:t>
      </w:r>
    </w:p>
    <w:p w14:paraId="2CDB78B6" w14:textId="77777777" w:rsidR="00B05EEF" w:rsidRDefault="00B05EEF" w:rsidP="00B05EEF">
      <w:pPr>
        <w:pStyle w:val="ListParagraph"/>
        <w:numPr>
          <w:ilvl w:val="0"/>
          <w:numId w:val="3"/>
        </w:numPr>
      </w:pPr>
      <w:r>
        <w:t>Time- related to time management and schedule,</w:t>
      </w:r>
    </w:p>
    <w:p w14:paraId="7AB2975C" w14:textId="77777777" w:rsidR="00B05EEF" w:rsidRDefault="00B05EEF" w:rsidP="00B05EEF">
      <w:pPr>
        <w:pStyle w:val="ListParagraph"/>
        <w:numPr>
          <w:ilvl w:val="0"/>
          <w:numId w:val="3"/>
        </w:numPr>
      </w:pPr>
      <w:r>
        <w:t>O</w:t>
      </w:r>
      <w:r w:rsidRPr="00B05EEF">
        <w:t>rganizational</w:t>
      </w:r>
      <w:r>
        <w:t xml:space="preserve"> nature-</w:t>
      </w:r>
      <w:r w:rsidRPr="00B05EEF">
        <w:t xml:space="preserve"> related to the decision-making process and hierarchical relationships,</w:t>
      </w:r>
    </w:p>
    <w:p w14:paraId="30659BEF" w14:textId="77777777" w:rsidR="00B05EEF" w:rsidRDefault="009F7E3E" w:rsidP="00B05EEF">
      <w:pPr>
        <w:pStyle w:val="ListParagraph"/>
        <w:numPr>
          <w:ilvl w:val="0"/>
          <w:numId w:val="3"/>
        </w:numPr>
      </w:pPr>
      <w:r>
        <w:t xml:space="preserve">High volume of </w:t>
      </w:r>
      <w:r w:rsidRPr="009F7E3E">
        <w:t>competition and a product that does not meet customer expectations</w:t>
      </w:r>
      <w:r w:rsidR="00B05EEF">
        <w:t>.</w:t>
      </w:r>
    </w:p>
    <w:p w14:paraId="451BEEE0" w14:textId="218CD387" w:rsidR="007B36CF" w:rsidRDefault="00BB6096" w:rsidP="002122D8">
      <w:r>
        <w:t>To minimise all risks related to hardware</w:t>
      </w:r>
      <w:r w:rsidR="00013BB0">
        <w:t xml:space="preserve"> and</w:t>
      </w:r>
      <w:r>
        <w:t xml:space="preserve"> software </w:t>
      </w:r>
      <w:r w:rsidR="00013BB0">
        <w:t xml:space="preserve">malfunction UWTSD computing </w:t>
      </w:r>
      <w:r w:rsidR="00B05EEF">
        <w:t xml:space="preserve">students </w:t>
      </w:r>
      <w:r w:rsidR="00013BB0" w:rsidRPr="00013BB0">
        <w:t>must meet notoriously changing requirements, eliminate software and hardware compatibility issues, improve project architecture and fix security vulnerabilities.</w:t>
      </w:r>
      <w:r w:rsidR="000A7DDA">
        <w:t xml:space="preserve"> </w:t>
      </w:r>
      <w:r w:rsidR="00703872">
        <w:t xml:space="preserve">It is important to have </w:t>
      </w:r>
      <w:r w:rsidR="00D32760">
        <w:t xml:space="preserve">a </w:t>
      </w:r>
      <w:r w:rsidR="00703872" w:rsidRPr="00703872">
        <w:t>shared vision, mission and goal, appropriate roles in the project, flexibility of the group working on the project, sufficient time frame for analysis and decision making,</w:t>
      </w:r>
      <w:r w:rsidR="00703872">
        <w:t xml:space="preserve"> </w:t>
      </w:r>
      <w:r w:rsidR="00703872" w:rsidRPr="00703872">
        <w:t>creating a schedule consisting of: identifying all activities, establishing the order of their implementation and estimating the time of execution</w:t>
      </w:r>
      <w:r w:rsidR="00703872">
        <w:t>,</w:t>
      </w:r>
      <w:r w:rsidR="00703872" w:rsidRPr="00703872">
        <w:t xml:space="preserve"> determination of the financial value in the project, appropriate data integration, appropriate tooling and architecture as well as appropriate communication</w:t>
      </w:r>
      <w:r w:rsidR="000A7DDA">
        <w:t xml:space="preserve"> </w:t>
      </w:r>
      <w:r w:rsidR="000A7DDA" w:rsidRPr="000A7DDA">
        <w:t>which will be understood and infallibly interpreted by the other party</w:t>
      </w:r>
      <w:r w:rsidR="00703872" w:rsidRPr="00703872">
        <w:t xml:space="preserve"> </w:t>
      </w:r>
      <w:r w:rsidR="000A7DDA">
        <w:t xml:space="preserve">within </w:t>
      </w:r>
      <w:r w:rsidR="00703872" w:rsidRPr="00703872">
        <w:t>the group</w:t>
      </w:r>
      <w:r w:rsidR="00703872">
        <w:t>.</w:t>
      </w:r>
      <w:r w:rsidR="000A7DDA">
        <w:t xml:space="preserve"> There should be, also</w:t>
      </w:r>
      <w:r w:rsidR="00A36CB4">
        <w:t>,</w:t>
      </w:r>
      <w:r w:rsidR="000A7DDA" w:rsidRPr="002122D8">
        <w:t xml:space="preserve"> </w:t>
      </w:r>
      <w:r w:rsidR="000A7DDA">
        <w:t xml:space="preserve">a contingency plans, cost and time reserves </w:t>
      </w:r>
      <w:r w:rsidR="000A7DDA" w:rsidRPr="002122D8">
        <w:t>implemented</w:t>
      </w:r>
      <w:r w:rsidR="000A7DDA">
        <w:t xml:space="preserve"> for the project.</w:t>
      </w:r>
    </w:p>
    <w:p w14:paraId="5BA7D30D" w14:textId="77777777" w:rsidR="00540EB6" w:rsidRPr="00E67730" w:rsidRDefault="00540EB6" w:rsidP="00540EB6">
      <w:pPr>
        <w:pStyle w:val="Heading2"/>
        <w:rPr>
          <w:rFonts w:asciiTheme="minorHAnsi" w:hAnsiTheme="minorHAnsi"/>
          <w:sz w:val="22"/>
          <w:szCs w:val="22"/>
        </w:rPr>
      </w:pPr>
      <w:bookmarkStart w:id="3" w:name="_Toc31295287"/>
      <w:r w:rsidRPr="00A63E9F">
        <w:rPr>
          <w:rFonts w:asciiTheme="minorHAnsi" w:hAnsiTheme="minorHAnsi"/>
          <w:sz w:val="22"/>
          <w:szCs w:val="22"/>
        </w:rPr>
        <w:t>Risk Exposure calculation</w:t>
      </w:r>
      <w:bookmarkEnd w:id="3"/>
    </w:p>
    <w:p w14:paraId="50588518" w14:textId="77777777" w:rsidR="007525C5" w:rsidRDefault="009D4F79" w:rsidP="009F7E3E">
      <w:r>
        <w:t xml:space="preserve">Security nature risks have a law nature and they are very dangerous and expensive to deal with. Regulations are very serious for </w:t>
      </w:r>
      <w:r w:rsidR="00B00471">
        <w:t>user’s</w:t>
      </w:r>
      <w:r>
        <w:t xml:space="preserve"> data breaching and the penalties can reach up to</w:t>
      </w:r>
      <w:r w:rsidR="007525C5">
        <w:t>:</w:t>
      </w:r>
    </w:p>
    <w:p w14:paraId="6EF6CEB8" w14:textId="77777777" w:rsidR="009F7E3E" w:rsidRDefault="007525C5" w:rsidP="007525C5">
      <w:pPr>
        <w:pStyle w:val="ListParagraph"/>
        <w:numPr>
          <w:ilvl w:val="0"/>
          <w:numId w:val="5"/>
        </w:numPr>
      </w:pPr>
      <w:r>
        <w:t xml:space="preserve">higher maximum amount- </w:t>
      </w:r>
      <w:bookmarkStart w:id="4" w:name="_Hlk30686337"/>
      <w:r>
        <w:t xml:space="preserve">20 million Euros or 4% of total years </w:t>
      </w:r>
      <w:r w:rsidRPr="007525C5">
        <w:t>worldwide turnover</w:t>
      </w:r>
      <w:r>
        <w:t>,</w:t>
      </w:r>
      <w:bookmarkEnd w:id="4"/>
    </w:p>
    <w:p w14:paraId="0D65635B" w14:textId="77777777" w:rsidR="007525C5" w:rsidRPr="009F7E3E" w:rsidRDefault="007525C5" w:rsidP="007525C5">
      <w:pPr>
        <w:pStyle w:val="ListParagraph"/>
        <w:numPr>
          <w:ilvl w:val="0"/>
          <w:numId w:val="5"/>
        </w:numPr>
      </w:pPr>
      <w:r>
        <w:t>standard maximum amount- 1</w:t>
      </w:r>
      <w:r w:rsidRPr="007525C5">
        <w:t xml:space="preserve">0 million Euros or </w:t>
      </w:r>
      <w:r>
        <w:t>2</w:t>
      </w:r>
      <w:r w:rsidRPr="007525C5">
        <w:t>% of total years worldwide turnover</w:t>
      </w:r>
      <w:sdt>
        <w:sdtPr>
          <w:id w:val="1483349602"/>
          <w:citation/>
        </w:sdtPr>
        <w:sdtEndPr/>
        <w:sdtContent>
          <w:r w:rsidR="00B00471">
            <w:fldChar w:fldCharType="begin"/>
          </w:r>
          <w:r w:rsidR="00B00471">
            <w:instrText xml:space="preserve"> CITATION ICO \l 2057 </w:instrText>
          </w:r>
          <w:r w:rsidR="00B00471">
            <w:fldChar w:fldCharType="separate"/>
          </w:r>
          <w:r w:rsidR="00B00471">
            <w:rPr>
              <w:noProof/>
            </w:rPr>
            <w:t xml:space="preserve"> </w:t>
          </w:r>
          <w:r w:rsidR="00B00471" w:rsidRPr="00B00471">
            <w:rPr>
              <w:noProof/>
            </w:rPr>
            <w:t>[2]</w:t>
          </w:r>
          <w:r w:rsidR="00B00471">
            <w:fldChar w:fldCharType="end"/>
          </w:r>
        </w:sdtContent>
      </w:sdt>
      <w:r w:rsidRPr="007525C5">
        <w:t>,</w:t>
      </w:r>
    </w:p>
    <w:p w14:paraId="05A14CF0" w14:textId="77777777" w:rsidR="009F7E3E" w:rsidRDefault="00E67730" w:rsidP="007B36CF">
      <w:r>
        <w:t>The risk exposure for data breach can be calculated as follows:</w:t>
      </w:r>
    </w:p>
    <w:p w14:paraId="1811537B" w14:textId="579558A0" w:rsidR="00E67730" w:rsidRDefault="00E67730" w:rsidP="007B36CF">
      <w:r>
        <w:t xml:space="preserve">The </w:t>
      </w:r>
      <w:r w:rsidR="00540EB6">
        <w:t>business</w:t>
      </w:r>
      <w:r>
        <w:t xml:space="preserve"> can be </w:t>
      </w:r>
      <w:r w:rsidR="00CB473A">
        <w:t>fined</w:t>
      </w:r>
      <w:r>
        <w:t xml:space="preserve"> for up to 20 </w:t>
      </w:r>
      <w:r w:rsidR="00540EB6">
        <w:t>million</w:t>
      </w:r>
      <w:r>
        <w:t xml:space="preserve"> </w:t>
      </w:r>
      <w:r w:rsidR="00540EB6">
        <w:t>E</w:t>
      </w:r>
      <w:r>
        <w:t>uros</w:t>
      </w:r>
      <w:r w:rsidR="00540EB6">
        <w:t>,</w:t>
      </w:r>
    </w:p>
    <w:p w14:paraId="6BBC4350" w14:textId="77777777" w:rsidR="00E67730" w:rsidRDefault="00E67730" w:rsidP="007B36CF">
      <w:r>
        <w:t xml:space="preserve">The </w:t>
      </w:r>
      <w:r w:rsidR="00540EB6">
        <w:t>probity in this case would be 0.001.</w:t>
      </w:r>
    </w:p>
    <w:p w14:paraId="306F45A8" w14:textId="77777777" w:rsidR="00540EB6" w:rsidRDefault="00540EB6" w:rsidP="007B36CF">
      <w:r w:rsidRPr="00540EB6">
        <w:t>Euros</w:t>
      </w:r>
      <w:r>
        <w:t xml:space="preserve"> 20milions x 0.001 = </w:t>
      </w:r>
      <w:r w:rsidRPr="00540EB6">
        <w:t>Euros</w:t>
      </w:r>
      <w:r>
        <w:t xml:space="preserve"> 20000</w:t>
      </w:r>
    </w:p>
    <w:p w14:paraId="37CFFF98" w14:textId="77777777" w:rsidR="00540EB6" w:rsidRDefault="00540EB6" w:rsidP="007B36CF"/>
    <w:p w14:paraId="418D4196" w14:textId="36A3044E" w:rsidR="00540EB6" w:rsidRDefault="00540EB6" w:rsidP="00540EB6">
      <w:pPr>
        <w:pStyle w:val="Heading1"/>
        <w:numPr>
          <w:ilvl w:val="0"/>
          <w:numId w:val="2"/>
        </w:numPr>
      </w:pPr>
      <w:bookmarkStart w:id="5" w:name="_Toc31295288"/>
      <w:r>
        <w:t>S</w:t>
      </w:r>
      <w:r w:rsidRPr="00540EB6">
        <w:t>ustainability</w:t>
      </w:r>
      <w:bookmarkEnd w:id="5"/>
    </w:p>
    <w:p w14:paraId="7F32FA2B" w14:textId="5AE45828" w:rsidR="007E589D" w:rsidRDefault="00A36CB4" w:rsidP="00540EB6">
      <w:r>
        <w:t xml:space="preserve">A very important part, when implementing the project into life, has sustainability. </w:t>
      </w:r>
      <w:r w:rsidRPr="00A36CB4">
        <w:t>When making decisions about production and consumption, people's quality of life and the</w:t>
      </w:r>
      <w:r>
        <w:t xml:space="preserve"> state of the</w:t>
      </w:r>
      <w:r w:rsidRPr="00A36CB4">
        <w:t xml:space="preserve"> environment</w:t>
      </w:r>
      <w:r>
        <w:t xml:space="preserve"> must be taken into consideration</w:t>
      </w:r>
      <w:r w:rsidRPr="00A36CB4">
        <w:t>.</w:t>
      </w:r>
      <w:r>
        <w:t xml:space="preserve"> </w:t>
      </w:r>
      <w:r w:rsidRPr="00A36CB4">
        <w:t>To improve th</w:t>
      </w:r>
      <w:r w:rsidR="00E00665">
        <w:t>at</w:t>
      </w:r>
      <w:r w:rsidR="00F17BBA">
        <w:t xml:space="preserve"> </w:t>
      </w:r>
      <w:r w:rsidRPr="00A36CB4">
        <w:t>quality of lives and to create inclusive conditions, the ecosystem that ensures man's existence must be preserved and protected.</w:t>
      </w:r>
      <w:r>
        <w:t xml:space="preserve"> </w:t>
      </w:r>
    </w:p>
    <w:p w14:paraId="0516ECEC" w14:textId="6BDA92DE" w:rsidR="007E589D" w:rsidRDefault="00F074B3" w:rsidP="007E589D">
      <w:pPr>
        <w:pStyle w:val="Heading2"/>
      </w:pPr>
      <w:bookmarkStart w:id="6" w:name="_Toc31295289"/>
      <w:r>
        <w:lastRenderedPageBreak/>
        <w:t xml:space="preserve">2.1 </w:t>
      </w:r>
      <w:r w:rsidR="007E589D">
        <w:t>First order sustainability</w:t>
      </w:r>
      <w:bookmarkEnd w:id="6"/>
    </w:p>
    <w:p w14:paraId="6319E963" w14:textId="57F222EE" w:rsidR="00540EB6" w:rsidRDefault="00A36CB4" w:rsidP="00540EB6">
      <w:r>
        <w:t xml:space="preserve">The project team </w:t>
      </w:r>
      <w:r w:rsidR="00E00665">
        <w:t xml:space="preserve">aimed to create a device </w:t>
      </w:r>
      <w:r w:rsidR="00E00665" w:rsidRPr="00E00665">
        <w:t>which generates less waste and leads to the production of more products with less input of materials.</w:t>
      </w:r>
      <w:r w:rsidR="00E00665">
        <w:t xml:space="preserve"> </w:t>
      </w:r>
      <w:r w:rsidR="00F17BBA">
        <w:t xml:space="preserve">According to Google proceedings over 90% of worlds produced information are stored on magnetic media </w:t>
      </w:r>
      <w:sdt>
        <w:sdtPr>
          <w:id w:val="595520412"/>
          <w:citation/>
        </w:sdtPr>
        <w:sdtEndPr/>
        <w:sdtContent>
          <w:r w:rsidR="00F17BBA">
            <w:fldChar w:fldCharType="begin"/>
          </w:r>
          <w:r w:rsidR="00F17BBA">
            <w:instrText xml:space="preserve"> CITATION Edu07 \l 2057 </w:instrText>
          </w:r>
          <w:r w:rsidR="00F17BBA">
            <w:fldChar w:fldCharType="separate"/>
          </w:r>
          <w:r w:rsidR="00F17BBA" w:rsidRPr="00F17BBA">
            <w:rPr>
              <w:noProof/>
            </w:rPr>
            <w:t>[3]</w:t>
          </w:r>
          <w:r w:rsidR="00F17BBA">
            <w:fldChar w:fldCharType="end"/>
          </w:r>
        </w:sdtContent>
      </w:sdt>
      <w:r w:rsidR="00F17BBA">
        <w:t xml:space="preserve"> and most of the time on hard disk drives.</w:t>
      </w:r>
      <w:r w:rsidR="001D76B9">
        <w:t xml:space="preserve"> </w:t>
      </w:r>
      <w:r w:rsidR="00E00665">
        <w:t xml:space="preserve">The chart below shows a </w:t>
      </w:r>
      <w:r w:rsidR="00790862">
        <w:t>global HDD shipment (</w:t>
      </w:r>
      <w:r w:rsidR="00790862" w:rsidRPr="00790862">
        <w:t>hard disk drive</w:t>
      </w:r>
      <w:r w:rsidR="00790862">
        <w:t xml:space="preserve">) </w:t>
      </w:r>
      <w:r w:rsidR="00790862" w:rsidRPr="00790862">
        <w:t>since the fourth quarter of 2010</w:t>
      </w:r>
      <w:r w:rsidR="00790862">
        <w:t>. The total figures for the third quarter of 2019 are 83milion hard drives were shipped worldwide</w:t>
      </w:r>
      <w:sdt>
        <w:sdtPr>
          <w:id w:val="-952857685"/>
          <w:citation/>
        </w:sdtPr>
        <w:sdtEndPr/>
        <w:sdtContent>
          <w:r w:rsidR="00790862">
            <w:fldChar w:fldCharType="begin"/>
          </w:r>
          <w:r w:rsidR="00790862">
            <w:instrText xml:space="preserve"> CITATION sta \l 2057 </w:instrText>
          </w:r>
          <w:r w:rsidR="00790862">
            <w:fldChar w:fldCharType="separate"/>
          </w:r>
          <w:r w:rsidR="00790862">
            <w:rPr>
              <w:noProof/>
            </w:rPr>
            <w:t xml:space="preserve"> </w:t>
          </w:r>
          <w:r w:rsidR="00790862" w:rsidRPr="00790862">
            <w:rPr>
              <w:noProof/>
            </w:rPr>
            <w:t>[3]</w:t>
          </w:r>
          <w:r w:rsidR="00790862">
            <w:fldChar w:fldCharType="end"/>
          </w:r>
        </w:sdtContent>
      </w:sdt>
      <w:r w:rsidR="00790862">
        <w:t xml:space="preserve">.  As </w:t>
      </w:r>
      <w:r w:rsidR="00F762AE">
        <w:t xml:space="preserve">it </w:t>
      </w:r>
      <w:r w:rsidR="00790862">
        <w:t xml:space="preserve">can be observed they are a large amount when it comes </w:t>
      </w:r>
      <w:r w:rsidR="000D39BC">
        <w:t>to</w:t>
      </w:r>
      <w:r w:rsidR="00790862">
        <w:t xml:space="preserve"> production and </w:t>
      </w:r>
      <w:r w:rsidR="000D39BC">
        <w:t>sales of HDD</w:t>
      </w:r>
      <w:r w:rsidR="00790862">
        <w:t xml:space="preserve">. </w:t>
      </w:r>
    </w:p>
    <w:p w14:paraId="58947D2F" w14:textId="77777777" w:rsidR="00790862" w:rsidRDefault="00790862" w:rsidP="00790862">
      <w:pPr>
        <w:keepNext/>
      </w:pPr>
      <w:r>
        <w:rPr>
          <w:noProof/>
        </w:rPr>
        <w:drawing>
          <wp:inline distT="0" distB="0" distL="0" distR="0" wp14:anchorId="30D2BF12" wp14:editId="2CDFA652">
            <wp:extent cx="5459115" cy="3485584"/>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64883" cy="3616965"/>
                    </a:xfrm>
                    <a:prstGeom prst="rect">
                      <a:avLst/>
                    </a:prstGeom>
                  </pic:spPr>
                </pic:pic>
              </a:graphicData>
            </a:graphic>
          </wp:inline>
        </w:drawing>
      </w:r>
    </w:p>
    <w:p w14:paraId="067AD01A" w14:textId="467CC6EB" w:rsidR="00790862" w:rsidRDefault="00790862" w:rsidP="00790862">
      <w:pPr>
        <w:pStyle w:val="Caption"/>
      </w:pPr>
      <w:r>
        <w:t xml:space="preserve">Figure </w:t>
      </w:r>
      <w:fldSimple w:instr=" SEQ Figure \* ARABIC ">
        <w:r w:rsidR="00AE2573">
          <w:rPr>
            <w:noProof/>
          </w:rPr>
          <w:t>1</w:t>
        </w:r>
      </w:fldSimple>
      <w:r>
        <w:t>- HDD worldwide shipments</w:t>
      </w:r>
    </w:p>
    <w:p w14:paraId="741B6942" w14:textId="4B477F5E" w:rsidR="00013BB0" w:rsidRDefault="001D76B9" w:rsidP="007B36CF">
      <w:r w:rsidRPr="001D76B9">
        <w:t>Such excessive production as well as the sale of electronic and electrical equipment around the world generates a huge amount of electrical and electronic waste</w:t>
      </w:r>
      <w:r>
        <w:t>. Presoft engineering, inc. providing</w:t>
      </w:r>
      <w:r w:rsidR="00FF0388">
        <w:t xml:space="preserve"> a result from </w:t>
      </w:r>
      <w:r w:rsidR="00FF0388" w:rsidRPr="00FF0388">
        <w:t>Backblaze’s study</w:t>
      </w:r>
      <w:r w:rsidR="00FF0388">
        <w:t xml:space="preserve"> stating that generally </w:t>
      </w:r>
      <w:r w:rsidR="00FF0388" w:rsidRPr="00FF0388">
        <w:t>hard drive</w:t>
      </w:r>
      <w:r w:rsidR="00FF0388">
        <w:t>s can lasts</w:t>
      </w:r>
      <w:r w:rsidR="00FF0388" w:rsidRPr="00FF0388">
        <w:t xml:space="preserve"> for three to five years on average</w:t>
      </w:r>
      <w:sdt>
        <w:sdtPr>
          <w:id w:val="-642042087"/>
          <w:citation/>
        </w:sdtPr>
        <w:sdtEndPr/>
        <w:sdtContent>
          <w:r w:rsidR="00FF0388">
            <w:fldChar w:fldCharType="begin"/>
          </w:r>
          <w:r w:rsidR="00FF0388">
            <w:instrText xml:space="preserve"> CITATION SJe \l 2057 </w:instrText>
          </w:r>
          <w:r w:rsidR="00FF0388">
            <w:fldChar w:fldCharType="separate"/>
          </w:r>
          <w:r w:rsidR="00FF0388">
            <w:rPr>
              <w:noProof/>
            </w:rPr>
            <w:t xml:space="preserve"> </w:t>
          </w:r>
          <w:r w:rsidR="00FF0388" w:rsidRPr="00FF0388">
            <w:rPr>
              <w:noProof/>
            </w:rPr>
            <w:t>[5]</w:t>
          </w:r>
          <w:r w:rsidR="00FF0388">
            <w:fldChar w:fldCharType="end"/>
          </w:r>
        </w:sdtContent>
      </w:sdt>
      <w:r w:rsidR="00FF0388">
        <w:t>. The graph below is illustrating the hard drives survival rates in 4 years duration.</w:t>
      </w:r>
    </w:p>
    <w:p w14:paraId="21D59A76" w14:textId="77777777" w:rsidR="00FF0388" w:rsidRDefault="00FF0388" w:rsidP="007B36CF"/>
    <w:p w14:paraId="5AA1F133" w14:textId="77777777" w:rsidR="001B5D17" w:rsidRPr="001B5D17" w:rsidRDefault="001B5D17" w:rsidP="001B5D17"/>
    <w:p w14:paraId="49751E5F" w14:textId="77777777" w:rsidR="00FF0388" w:rsidRDefault="00FF0388" w:rsidP="00FF0388">
      <w:pPr>
        <w:keepNext/>
      </w:pPr>
      <w:r>
        <w:rPr>
          <w:noProof/>
        </w:rPr>
        <w:lastRenderedPageBreak/>
        <w:drawing>
          <wp:inline distT="0" distB="0" distL="0" distR="0" wp14:anchorId="5096167A" wp14:editId="661B822A">
            <wp:extent cx="3811509" cy="3024803"/>
            <wp:effectExtent l="0" t="0" r="0" b="4445"/>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3951232" cy="3135687"/>
                    </a:xfrm>
                    <a:prstGeom prst="rect">
                      <a:avLst/>
                    </a:prstGeom>
                  </pic:spPr>
                </pic:pic>
              </a:graphicData>
            </a:graphic>
          </wp:inline>
        </w:drawing>
      </w:r>
    </w:p>
    <w:p w14:paraId="11AF24D8" w14:textId="1E81A6E2" w:rsidR="003A4042" w:rsidRDefault="00FF0388" w:rsidP="00FF0388">
      <w:pPr>
        <w:pStyle w:val="Caption"/>
      </w:pPr>
      <w:r>
        <w:t xml:space="preserve">Figure </w:t>
      </w:r>
      <w:fldSimple w:instr=" SEQ Figure \* ARABIC ">
        <w:r w:rsidR="00AE2573">
          <w:rPr>
            <w:noProof/>
          </w:rPr>
          <w:t>2</w:t>
        </w:r>
      </w:fldSimple>
      <w:r>
        <w:t>- Hard drive life rates</w:t>
      </w:r>
    </w:p>
    <w:p w14:paraId="289E6937" w14:textId="60373E77" w:rsidR="00FF0388" w:rsidRDefault="00FF0388" w:rsidP="00FF0388"/>
    <w:p w14:paraId="4264531E" w14:textId="6078F3AD" w:rsidR="00FF0388" w:rsidRDefault="007A7092" w:rsidP="00FF0388">
      <w:r w:rsidRPr="007A7092">
        <w:t>E-waste definitely belongs to the group of hazardous waste</w:t>
      </w:r>
      <w:r>
        <w:t>.</w:t>
      </w:r>
      <w:r w:rsidR="00D8322A">
        <w:t xml:space="preserve"> </w:t>
      </w:r>
      <w:r w:rsidR="00D8322A" w:rsidRPr="00D8322A">
        <w:t xml:space="preserve">Many electronic wastes simply </w:t>
      </w:r>
      <w:r w:rsidR="00546518" w:rsidRPr="00D8322A">
        <w:t>end</w:t>
      </w:r>
      <w:r w:rsidR="00D8322A" w:rsidRPr="00D8322A">
        <w:t xml:space="preserve"> up in landfills. Toxic chemicals contained in electronics can then freely release into the atmosphere or accumulate in the soil, affecting the immediate environment and the people living in it. Another way to recycle is simply to burn your electronics. This, however, releases into the atmosphere such hazardous ingredients</w:t>
      </w:r>
      <w:r w:rsidR="00546518">
        <w:t xml:space="preserve"> such</w:t>
      </w:r>
      <w:r w:rsidR="00D8322A" w:rsidRPr="00D8322A">
        <w:t xml:space="preserve"> as</w:t>
      </w:r>
      <w:r w:rsidR="00546518">
        <w:t xml:space="preserve"> </w:t>
      </w:r>
      <w:r w:rsidR="00D8322A" w:rsidRPr="00D8322A">
        <w:t xml:space="preserve">lead, mercury, arsenic, cadmium, selenium and hexavalent chromium and flame retardants. Electronic waste is also widely exported by developed countries to those just developing, often in violation of international law. In the United Kingdom alone, in 2003 at least 23 metric tons of </w:t>
      </w:r>
      <w:r w:rsidR="007E589D" w:rsidRPr="007E589D">
        <w:t>undeclared e-waste was illegally exported</w:t>
      </w:r>
      <w:r w:rsidR="007E589D">
        <w:t xml:space="preserve"> </w:t>
      </w:r>
      <w:sdt>
        <w:sdtPr>
          <w:id w:val="771437958"/>
          <w:citation/>
        </w:sdtPr>
        <w:sdtEndPr/>
        <w:sdtContent>
          <w:r w:rsidR="007E589D">
            <w:fldChar w:fldCharType="begin"/>
          </w:r>
          <w:r w:rsidR="007E589D">
            <w:instrText xml:space="preserve"> CITATION Dev14 \l 2057 </w:instrText>
          </w:r>
          <w:r w:rsidR="007E589D">
            <w:fldChar w:fldCharType="separate"/>
          </w:r>
          <w:r w:rsidR="007E589D" w:rsidRPr="007E589D">
            <w:rPr>
              <w:noProof/>
            </w:rPr>
            <w:t>[6]</w:t>
          </w:r>
          <w:r w:rsidR="007E589D">
            <w:fldChar w:fldCharType="end"/>
          </w:r>
        </w:sdtContent>
      </w:sdt>
      <w:r w:rsidR="00D8322A" w:rsidRPr="00D8322A">
        <w:t>. They came mainly to the Far East, to China, Africa and to India itself it reached 0.6 million tons by 2014</w:t>
      </w:r>
      <w:r w:rsidR="00546518">
        <w:t xml:space="preserve"> </w:t>
      </w:r>
      <w:sdt>
        <w:sdtPr>
          <w:id w:val="-1353333356"/>
          <w:citation/>
        </w:sdtPr>
        <w:sdtEndPr/>
        <w:sdtContent>
          <w:r w:rsidR="00546518">
            <w:fldChar w:fldCharType="begin"/>
          </w:r>
          <w:r w:rsidR="00546518">
            <w:instrText xml:space="preserve"> CITATION San14 \l 2057 </w:instrText>
          </w:r>
          <w:r w:rsidR="00546518">
            <w:fldChar w:fldCharType="separate"/>
          </w:r>
          <w:r w:rsidR="00546518" w:rsidRPr="00546518">
            <w:rPr>
              <w:noProof/>
            </w:rPr>
            <w:t>[6]</w:t>
          </w:r>
          <w:r w:rsidR="00546518">
            <w:fldChar w:fldCharType="end"/>
          </w:r>
        </w:sdtContent>
      </w:sdt>
      <w:r w:rsidR="00D8322A" w:rsidRPr="00D8322A">
        <w:t>.</w:t>
      </w:r>
      <w:r w:rsidR="00546518">
        <w:t xml:space="preserve"> </w:t>
      </w:r>
      <w:r w:rsidR="00F762AE">
        <w:t>I</w:t>
      </w:r>
      <w:r w:rsidR="00F762AE" w:rsidRPr="00F762AE">
        <w:t>n response to such a serious problem</w:t>
      </w:r>
      <w:r w:rsidR="00F762AE">
        <w:t xml:space="preserve">, as an e-waste is, the project could be a </w:t>
      </w:r>
      <w:r>
        <w:t xml:space="preserve">great </w:t>
      </w:r>
      <w:r w:rsidR="00F762AE">
        <w:t>solution. Its large capacity and automatic backup will provide</w:t>
      </w:r>
      <w:r>
        <w:t>,</w:t>
      </w:r>
      <w:r w:rsidR="00F762AE">
        <w:t xml:space="preserve"> </w:t>
      </w:r>
      <w:r>
        <w:t xml:space="preserve">not only, </w:t>
      </w:r>
      <w:r w:rsidR="00F762AE">
        <w:t xml:space="preserve">enough space to store </w:t>
      </w:r>
      <w:r>
        <w:t xml:space="preserve">customers </w:t>
      </w:r>
      <w:r w:rsidR="00F762AE">
        <w:t>important data</w:t>
      </w:r>
      <w:r>
        <w:t xml:space="preserve">, so there is no need to buy more electronic media but also it is great way </w:t>
      </w:r>
      <w:r w:rsidR="007E589D">
        <w:t>reduce the e-waste and necessity of buying new products.</w:t>
      </w:r>
      <w:r w:rsidRPr="007A7092">
        <w:t xml:space="preserve"> </w:t>
      </w:r>
      <w:r>
        <w:t>The</w:t>
      </w:r>
      <w:r w:rsidRPr="007A7092">
        <w:t xml:space="preserve"> device w</w:t>
      </w:r>
      <w:r w:rsidR="007E589D">
        <w:t>ill</w:t>
      </w:r>
      <w:r w:rsidRPr="007A7092">
        <w:t xml:space="preserve"> prevent media magnetic media storage </w:t>
      </w:r>
      <w:r w:rsidR="007E589D">
        <w:t xml:space="preserve">from fast </w:t>
      </w:r>
      <w:r w:rsidRPr="007A7092">
        <w:t>deteriorati</w:t>
      </w:r>
      <w:r w:rsidR="007E589D">
        <w:t>on</w:t>
      </w:r>
      <w:r w:rsidRPr="007A7092">
        <w:t xml:space="preserve"> in time as all the dat</w:t>
      </w:r>
      <w:r>
        <w:t>a</w:t>
      </w:r>
      <w:r w:rsidRPr="007A7092">
        <w:t xml:space="preserve"> will be backed up automatically in cloud</w:t>
      </w:r>
      <w:r>
        <w:t>.</w:t>
      </w:r>
      <w:r w:rsidR="007E589D">
        <w:t xml:space="preserve"> </w:t>
      </w:r>
    </w:p>
    <w:p w14:paraId="15EFB1B5" w14:textId="42BFDD6B" w:rsidR="007E589D" w:rsidRDefault="00F074B3" w:rsidP="007E589D">
      <w:pPr>
        <w:pStyle w:val="Heading2"/>
      </w:pPr>
      <w:bookmarkStart w:id="7" w:name="_Toc31295290"/>
      <w:bookmarkStart w:id="8" w:name="_Hlk31030843"/>
      <w:r>
        <w:t xml:space="preserve">2.2 </w:t>
      </w:r>
      <w:r w:rsidR="007E589D">
        <w:t>Second order sustainability</w:t>
      </w:r>
      <w:bookmarkEnd w:id="7"/>
    </w:p>
    <w:bookmarkEnd w:id="8"/>
    <w:p w14:paraId="1B292EA8" w14:textId="1DAE1A14" w:rsidR="007E589D" w:rsidRDefault="0070012C" w:rsidP="00FF0388">
      <w:r w:rsidRPr="0070012C">
        <w:t>Around a fifth (21%) of UK greenhouse gas emissions came from road transport in 2017</w:t>
      </w:r>
      <w:r w:rsidR="00B849FA">
        <w:t xml:space="preserve"> </w:t>
      </w:r>
      <w:sdt>
        <w:sdtPr>
          <w:id w:val="332116332"/>
          <w:citation/>
        </w:sdtPr>
        <w:sdtEndPr/>
        <w:sdtContent>
          <w:r w:rsidR="00B849FA">
            <w:fldChar w:fldCharType="begin"/>
          </w:r>
          <w:r w:rsidR="00B849FA">
            <w:instrText xml:space="preserve"> CITATION Sta79 \l 2057 </w:instrText>
          </w:r>
          <w:r w:rsidR="00B849FA">
            <w:fldChar w:fldCharType="separate"/>
          </w:r>
          <w:r w:rsidR="00B849FA" w:rsidRPr="00B849FA">
            <w:rPr>
              <w:noProof/>
            </w:rPr>
            <w:t>[8]</w:t>
          </w:r>
          <w:r w:rsidR="00B849FA">
            <w:fldChar w:fldCharType="end"/>
          </w:r>
        </w:sdtContent>
      </w:sdt>
      <w:r w:rsidRPr="0070012C">
        <w:t>.</w:t>
      </w:r>
      <w:r w:rsidR="00C9315B">
        <w:t xml:space="preserve"> </w:t>
      </w:r>
      <w:r w:rsidR="00C9315B" w:rsidRPr="00C9315B">
        <w:t xml:space="preserve">In 2018 the average level of carbon dioxide emissions for all licensed cars in </w:t>
      </w:r>
      <w:r w:rsidR="00C9315B">
        <w:t xml:space="preserve">UK was </w:t>
      </w:r>
      <w:r w:rsidR="00C9315B" w:rsidRPr="00C9315B">
        <w:t xml:space="preserve">141.9 grams per </w:t>
      </w:r>
      <w:r w:rsidR="00C9315B">
        <w:t>kilometre according to Statista</w:t>
      </w:r>
      <w:r w:rsidR="00C9315B" w:rsidRPr="00C9315B">
        <w:t xml:space="preserve"> statistic</w:t>
      </w:r>
      <w:r w:rsidR="00C9315B">
        <w:t xml:space="preserve">- Global Business Data Platform </w:t>
      </w:r>
      <w:sdt>
        <w:sdtPr>
          <w:id w:val="1921754842"/>
          <w:citation/>
        </w:sdtPr>
        <w:sdtEndPr/>
        <w:sdtContent>
          <w:r w:rsidR="00C9315B">
            <w:fldChar w:fldCharType="begin"/>
          </w:r>
          <w:r w:rsidR="00C9315B">
            <w:instrText xml:space="preserve"> CITATION NSö19 \l 2057 </w:instrText>
          </w:r>
          <w:r w:rsidR="00C9315B">
            <w:fldChar w:fldCharType="separate"/>
          </w:r>
          <w:r w:rsidR="00C9315B" w:rsidRPr="00C9315B">
            <w:rPr>
              <w:noProof/>
            </w:rPr>
            <w:t>[9]</w:t>
          </w:r>
          <w:r w:rsidR="00C9315B">
            <w:fldChar w:fldCharType="end"/>
          </w:r>
        </w:sdtContent>
      </w:sdt>
      <w:r w:rsidR="00C9315B" w:rsidRPr="00C9315B">
        <w:t>.</w:t>
      </w:r>
      <w:r w:rsidR="00C9315B">
        <w:t xml:space="preserve"> </w:t>
      </w:r>
      <w:r w:rsidR="00AE2573">
        <w:t xml:space="preserve">Another statistics showing a average amount of trips people n United Kingdom made in 2017- 975, which is around 19 trips per week and a average distance in miles travelled in 2017- 6580 miles </w:t>
      </w:r>
      <w:sdt>
        <w:sdtPr>
          <w:id w:val="-1710407058"/>
          <w:citation/>
        </w:sdtPr>
        <w:sdtEndPr/>
        <w:sdtContent>
          <w:r w:rsidR="00AE2573">
            <w:fldChar w:fldCharType="begin"/>
          </w:r>
          <w:r w:rsidR="00AE2573">
            <w:instrText xml:space="preserve"> CITATION Dar17 \l 2057 </w:instrText>
          </w:r>
          <w:r w:rsidR="00AE2573">
            <w:fldChar w:fldCharType="separate"/>
          </w:r>
          <w:r w:rsidR="00AE2573" w:rsidRPr="00AE2573">
            <w:rPr>
              <w:noProof/>
            </w:rPr>
            <w:t>[10]</w:t>
          </w:r>
          <w:r w:rsidR="00AE2573">
            <w:fldChar w:fldCharType="end"/>
          </w:r>
        </w:sdtContent>
      </w:sdt>
      <w:r w:rsidR="00AE2573">
        <w:t xml:space="preserve">.   </w:t>
      </w:r>
    </w:p>
    <w:p w14:paraId="7AEA37AE" w14:textId="77777777" w:rsidR="00AE2573" w:rsidRDefault="00AE2573" w:rsidP="00AE2573">
      <w:pPr>
        <w:keepNext/>
      </w:pPr>
      <w:r>
        <w:rPr>
          <w:noProof/>
        </w:rPr>
        <w:lastRenderedPageBreak/>
        <w:drawing>
          <wp:inline distT="0" distB="0" distL="0" distR="0" wp14:anchorId="53AB7251" wp14:editId="3E3C0A63">
            <wp:extent cx="5229955" cy="3353268"/>
            <wp:effectExtent l="0" t="0" r="889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229955" cy="3353268"/>
                    </a:xfrm>
                    <a:prstGeom prst="rect">
                      <a:avLst/>
                    </a:prstGeom>
                  </pic:spPr>
                </pic:pic>
              </a:graphicData>
            </a:graphic>
          </wp:inline>
        </w:drawing>
      </w:r>
    </w:p>
    <w:p w14:paraId="23ECF6E7" w14:textId="62627A0A" w:rsidR="00AE2573" w:rsidRDefault="00AE2573" w:rsidP="00AE2573">
      <w:pPr>
        <w:pStyle w:val="Caption"/>
      </w:pPr>
      <w:r>
        <w:t xml:space="preserve">Figure </w:t>
      </w:r>
      <w:fldSimple w:instr=" SEQ Figure \* ARABIC ">
        <w:r>
          <w:rPr>
            <w:noProof/>
          </w:rPr>
          <w:t>3</w:t>
        </w:r>
      </w:fldSimple>
      <w:r>
        <w:t>- Trips and miles travelled in UK during 2002-2017</w:t>
      </w:r>
    </w:p>
    <w:p w14:paraId="76F0CFF5" w14:textId="29018406" w:rsidR="00AE2573" w:rsidRDefault="00AE2573" w:rsidP="00AE2573">
      <w:r>
        <w:t xml:space="preserve">The potential profits from using Projects device would be cost and </w:t>
      </w:r>
      <w:r w:rsidR="00225D5A">
        <w:t xml:space="preserve">the reduced </w:t>
      </w:r>
      <w:r>
        <w:t xml:space="preserve">amount of millage </w:t>
      </w:r>
      <w:r w:rsidR="00225D5A">
        <w:t>done by the device’s user. Also, the number of cars would be reduced too, solving the CO2 emissions issues. S</w:t>
      </w:r>
      <w:r w:rsidR="00225D5A" w:rsidRPr="00225D5A">
        <w:t>ubstantially</w:t>
      </w:r>
      <w:r w:rsidR="00225D5A">
        <w:t xml:space="preserve"> an average vehicle driver who uses the portable device would not have to use a car</w:t>
      </w:r>
      <w:r w:rsidR="00BD60A9">
        <w:t xml:space="preserve"> to</w:t>
      </w:r>
      <w:r w:rsidR="00225D5A">
        <w:t xml:space="preserve"> </w:t>
      </w:r>
      <w:r w:rsidR="00BD60A9">
        <w:t>drive</w:t>
      </w:r>
      <w:r w:rsidR="00225D5A">
        <w:t xml:space="preserve"> home or </w:t>
      </w:r>
      <w:r w:rsidR="00BD60A9">
        <w:t>workplace</w:t>
      </w:r>
      <w:r w:rsidR="00225D5A">
        <w:t xml:space="preserve"> to back up the</w:t>
      </w:r>
      <w:r w:rsidR="00BD60A9">
        <w:t>ir</w:t>
      </w:r>
      <w:r w:rsidR="00225D5A">
        <w:t xml:space="preserve"> files</w:t>
      </w:r>
      <w:r w:rsidR="00BD60A9">
        <w:t xml:space="preserve">. Also, there would involve less travel to work to share </w:t>
      </w:r>
      <w:r w:rsidR="00F22DC3">
        <w:t>important</w:t>
      </w:r>
      <w:r w:rsidR="00BD60A9">
        <w:t xml:space="preserve"> files with the manager or other </w:t>
      </w:r>
      <w:r w:rsidR="00CF1F46">
        <w:t>business associate, as the cloud account can be shared</w:t>
      </w:r>
      <w:r w:rsidR="00F22DC3">
        <w:t xml:space="preserve"> leading to flexible home working, teleconferencing and mobile computing.</w:t>
      </w:r>
    </w:p>
    <w:p w14:paraId="1C6CB090" w14:textId="318EC909" w:rsidR="00CF1F46" w:rsidRDefault="00F074B3" w:rsidP="001376A6">
      <w:pPr>
        <w:pStyle w:val="Heading2"/>
      </w:pPr>
      <w:bookmarkStart w:id="9" w:name="_Toc31295291"/>
      <w:r>
        <w:t xml:space="preserve">2.3 </w:t>
      </w:r>
      <w:r w:rsidR="001376A6">
        <w:t>Third</w:t>
      </w:r>
      <w:r w:rsidR="00CF1F46" w:rsidRPr="00CF1F46">
        <w:t xml:space="preserve"> order sustainability</w:t>
      </w:r>
      <w:bookmarkEnd w:id="9"/>
    </w:p>
    <w:p w14:paraId="0B6DB765" w14:textId="70B0A3CB" w:rsidR="00F074B3" w:rsidRDefault="00283853" w:rsidP="00F074B3">
      <w:r w:rsidRPr="00283853">
        <w:t>World energy consumption in 2018 increased almost twice as fast as the average rate recorded since 2010 - International Energy Agency (IEA) reported</w:t>
      </w:r>
      <w:r>
        <w:t xml:space="preserve"> </w:t>
      </w:r>
      <w:sdt>
        <w:sdtPr>
          <w:id w:val="-196000806"/>
          <w:citation/>
        </w:sdtPr>
        <w:sdtEndPr/>
        <w:sdtContent>
          <w:r>
            <w:fldChar w:fldCharType="begin"/>
          </w:r>
          <w:r>
            <w:instrText xml:space="preserve"> CITATION IEA18 \l 2057 </w:instrText>
          </w:r>
          <w:r>
            <w:fldChar w:fldCharType="separate"/>
          </w:r>
          <w:r w:rsidRPr="00283853">
            <w:rPr>
              <w:rFonts w:eastAsiaTheme="minorHAnsi"/>
              <w:noProof/>
            </w:rPr>
            <w:t>[11]</w:t>
          </w:r>
          <w:r>
            <w:fldChar w:fldCharType="end"/>
          </w:r>
        </w:sdtContent>
      </w:sdt>
      <w:r>
        <w:t xml:space="preserve">, where only in UK </w:t>
      </w:r>
      <w:r w:rsidRPr="008B1376">
        <w:t>the residential sector is responsible for about one third of overall electricity demand and up to 40% of peak demand</w:t>
      </w:r>
      <w:r>
        <w:t xml:space="preserve"> </w:t>
      </w:r>
      <w:sdt>
        <w:sdtPr>
          <w:id w:val="-1756277257"/>
          <w:citation/>
        </w:sdtPr>
        <w:sdtEndPr/>
        <w:sdtContent>
          <w:r>
            <w:fldChar w:fldCharType="begin"/>
          </w:r>
          <w:r>
            <w:instrText xml:space="preserve"> CITATION Ben18 \l 2057 </w:instrText>
          </w:r>
          <w:r>
            <w:fldChar w:fldCharType="separate"/>
          </w:r>
          <w:r w:rsidRPr="00283853">
            <w:rPr>
              <w:rFonts w:eastAsiaTheme="minorHAnsi"/>
              <w:noProof/>
            </w:rPr>
            <w:t>[12]</w:t>
          </w:r>
          <w:r>
            <w:fldChar w:fldCharType="end"/>
          </w:r>
        </w:sdtContent>
      </w:sdt>
      <w:r>
        <w:t xml:space="preserve">.  </w:t>
      </w:r>
      <w:r w:rsidR="007B31FF">
        <w:t>The device has 12V battery build in</w:t>
      </w:r>
      <w:r w:rsidR="00076587">
        <w:t>, large capacity and automatic back up which means it can be used any time of the day. There is no need for constant high demand for electricity</w:t>
      </w:r>
      <w:r w:rsidR="008B1376">
        <w:t xml:space="preserve">, </w:t>
      </w:r>
      <w:r w:rsidR="00E3515E">
        <w:t>which will</w:t>
      </w:r>
      <w:r w:rsidR="00076587">
        <w:t xml:space="preserve"> result in less traffic on the grid</w:t>
      </w:r>
      <w:r>
        <w:t>.</w:t>
      </w:r>
      <w:r w:rsidR="008B1376">
        <w:t xml:space="preserve"> </w:t>
      </w:r>
    </w:p>
    <w:p w14:paraId="3B785D50" w14:textId="1D2AE314" w:rsidR="00F074B3" w:rsidRDefault="00F074B3" w:rsidP="00F074B3">
      <w:pPr>
        <w:pStyle w:val="Heading1"/>
        <w:numPr>
          <w:ilvl w:val="0"/>
          <w:numId w:val="2"/>
        </w:numPr>
      </w:pPr>
      <w:bookmarkStart w:id="10" w:name="_Toc31295292"/>
      <w:r w:rsidRPr="00F074B3">
        <w:t>Ethical and Legal issues</w:t>
      </w:r>
      <w:bookmarkEnd w:id="10"/>
      <w:r>
        <w:t xml:space="preserve"> </w:t>
      </w:r>
    </w:p>
    <w:p w14:paraId="1218227C" w14:textId="3F14185B" w:rsidR="001376A6" w:rsidRDefault="00AC4D72" w:rsidP="001376A6">
      <w:r w:rsidRPr="00AC4D72">
        <w:t>An inseparable stage</w:t>
      </w:r>
      <w:r>
        <w:t>,</w:t>
      </w:r>
      <w:r w:rsidRPr="00AC4D72">
        <w:t xml:space="preserve"> </w:t>
      </w:r>
      <w:r>
        <w:t xml:space="preserve">of the Projects lifecycle, </w:t>
      </w:r>
      <w:r w:rsidRPr="00AC4D72">
        <w:t>that needs attention is the ethical and</w:t>
      </w:r>
      <w:r>
        <w:t xml:space="preserve"> general </w:t>
      </w:r>
      <w:r w:rsidRPr="00AC4D72">
        <w:t>social consequences of</w:t>
      </w:r>
      <w:r>
        <w:t xml:space="preserve"> all</w:t>
      </w:r>
      <w:r w:rsidRPr="00AC4D72">
        <w:t xml:space="preserve"> decisions related </w:t>
      </w:r>
      <w:r>
        <w:t xml:space="preserve">to </w:t>
      </w:r>
      <w:r w:rsidRPr="00AC4D72">
        <w:t>introduc</w:t>
      </w:r>
      <w:r>
        <w:t>tion</w:t>
      </w:r>
      <w:r w:rsidRPr="00AC4D72">
        <w:t xml:space="preserve"> </w:t>
      </w:r>
      <w:r>
        <w:t xml:space="preserve">of </w:t>
      </w:r>
      <w:r w:rsidRPr="00AC4D72">
        <w:t>the device to the market</w:t>
      </w:r>
      <w:r>
        <w:t xml:space="preserve">. </w:t>
      </w:r>
      <w:r w:rsidRPr="00AC4D72">
        <w:t xml:space="preserve">The main task is to protect the public (consumers) against possible negative effects </w:t>
      </w:r>
      <w:r w:rsidR="00E65146">
        <w:t xml:space="preserve">of </w:t>
      </w:r>
      <w:r w:rsidRPr="00AC4D72">
        <w:t>implementation</w:t>
      </w:r>
      <w:r w:rsidR="00E65146">
        <w:t xml:space="preserve"> </w:t>
      </w:r>
      <w:r w:rsidR="00E65146" w:rsidRPr="00AC4D72">
        <w:t>of the device</w:t>
      </w:r>
      <w:r w:rsidR="00E65146">
        <w:t>s</w:t>
      </w:r>
      <w:r w:rsidRPr="00AC4D72">
        <w:t xml:space="preserve"> </w:t>
      </w:r>
      <w:r w:rsidR="00E65146">
        <w:t>into</w:t>
      </w:r>
      <w:r w:rsidRPr="00AC4D72">
        <w:t xml:space="preserve"> the market and may they not be the result of deliberate criminal conduct or the result of carefree</w:t>
      </w:r>
      <w:r w:rsidR="00E65146">
        <w:t xml:space="preserve"> behaviour. </w:t>
      </w:r>
    </w:p>
    <w:p w14:paraId="6DF8653F" w14:textId="4FC644F1" w:rsidR="00751346" w:rsidRDefault="00AE6A81" w:rsidP="00AE6A81">
      <w:pPr>
        <w:pStyle w:val="Heading2"/>
      </w:pPr>
      <w:bookmarkStart w:id="11" w:name="_Toc31295293"/>
      <w:r>
        <w:t>3.1 T</w:t>
      </w:r>
      <w:r w:rsidRPr="00AE6A81">
        <w:t>he British Computer Society Code of Conduct</w:t>
      </w:r>
      <w:bookmarkEnd w:id="11"/>
    </w:p>
    <w:p w14:paraId="044FB07D" w14:textId="2ED7719F" w:rsidR="00AE6A81" w:rsidRDefault="00AE6A81" w:rsidP="00AE6A81">
      <w:r>
        <w:t>The project is responsible for society, client and the company</w:t>
      </w:r>
      <w:sdt>
        <w:sdtPr>
          <w:id w:val="1135985413"/>
          <w:citation/>
        </w:sdtPr>
        <w:sdtEndPr/>
        <w:sdtContent>
          <w:r>
            <w:fldChar w:fldCharType="begin"/>
          </w:r>
          <w:r>
            <w:instrText xml:space="preserve"> CITATION Man \l 2057 </w:instrText>
          </w:r>
          <w:r>
            <w:fldChar w:fldCharType="separate"/>
          </w:r>
          <w:r>
            <w:rPr>
              <w:noProof/>
            </w:rPr>
            <w:t xml:space="preserve"> </w:t>
          </w:r>
          <w:r w:rsidRPr="00AE6A81">
            <w:rPr>
              <w:rFonts w:eastAsiaTheme="minorHAnsi"/>
              <w:noProof/>
            </w:rPr>
            <w:t>[11]</w:t>
          </w:r>
          <w:r>
            <w:fldChar w:fldCharType="end"/>
          </w:r>
        </w:sdtContent>
      </w:sdt>
      <w:r w:rsidR="00A321E7">
        <w:t xml:space="preserve"> and comply with </w:t>
      </w:r>
      <w:r w:rsidR="00A321E7" w:rsidRPr="00A321E7">
        <w:t>The British Computer Society (BCS)</w:t>
      </w:r>
      <w:r w:rsidR="00A321E7">
        <w:t xml:space="preserve"> code of conduct. </w:t>
      </w:r>
      <w:r w:rsidR="00E95244">
        <w:t xml:space="preserve">Stakeholders as IT professional </w:t>
      </w:r>
      <w:r w:rsidR="00E95244" w:rsidRPr="00E95244">
        <w:t>must</w:t>
      </w:r>
      <w:r w:rsidR="00E95244">
        <w:t xml:space="preserve"> and they will</w:t>
      </w:r>
      <w:r w:rsidR="00E95244" w:rsidRPr="00E95244">
        <w:t xml:space="preserve"> </w:t>
      </w:r>
      <w:r w:rsidR="00E95244">
        <w:t>proceed</w:t>
      </w:r>
      <w:r w:rsidR="00E95244" w:rsidRPr="00E95244">
        <w:t xml:space="preserve"> with professional ethical</w:t>
      </w:r>
      <w:r w:rsidR="00E95244">
        <w:t xml:space="preserve"> standards:</w:t>
      </w:r>
    </w:p>
    <w:p w14:paraId="1A2EB2E3" w14:textId="7FD68A06" w:rsidR="00E95244" w:rsidRDefault="00E95244" w:rsidP="00E95244">
      <w:pPr>
        <w:pStyle w:val="ListParagraph"/>
        <w:numPr>
          <w:ilvl w:val="0"/>
          <w:numId w:val="9"/>
        </w:numPr>
      </w:pPr>
      <w:r w:rsidRPr="00E95244">
        <w:lastRenderedPageBreak/>
        <w:t>Contribute to the good of society and man</w:t>
      </w:r>
      <w:r>
        <w:t>- in any way a</w:t>
      </w:r>
      <w:r w:rsidRPr="00E95244">
        <w:t>void harming other people</w:t>
      </w:r>
      <w:r>
        <w:t xml:space="preserve">, be </w:t>
      </w:r>
      <w:r w:rsidRPr="00E95244">
        <w:t>trustworthy</w:t>
      </w:r>
      <w:r>
        <w:t>, f</w:t>
      </w:r>
      <w:r w:rsidRPr="00E95244">
        <w:t>air and operating without discriminating against people</w:t>
      </w:r>
      <w:r>
        <w:t>, h</w:t>
      </w:r>
      <w:r w:rsidRPr="00E95244">
        <w:t>onour property rights, including copyrights and patents</w:t>
      </w:r>
      <w:r>
        <w:t>, r</w:t>
      </w:r>
      <w:r w:rsidRPr="00E95244">
        <w:t>espect the privacy of others</w:t>
      </w:r>
      <w:r>
        <w:t>, r</w:t>
      </w:r>
      <w:r w:rsidRPr="00E95244">
        <w:t>espect the confidentiality of information</w:t>
      </w:r>
      <w:r>
        <w:t>,</w:t>
      </w:r>
    </w:p>
    <w:p w14:paraId="31AC5D30" w14:textId="7F181A93" w:rsidR="00E95244" w:rsidRDefault="00BF68B4" w:rsidP="00E95244">
      <w:pPr>
        <w:pStyle w:val="ListParagraph"/>
        <w:numPr>
          <w:ilvl w:val="0"/>
          <w:numId w:val="9"/>
        </w:numPr>
      </w:pPr>
      <w:r w:rsidRPr="00BF68B4">
        <w:t xml:space="preserve">Strive to achieve the highest quality, efficiency and dignity both in the process and in relation to </w:t>
      </w:r>
      <w:r>
        <w:t xml:space="preserve">the </w:t>
      </w:r>
      <w:r w:rsidRPr="00BF68B4">
        <w:t>product</w:t>
      </w:r>
      <w:r>
        <w:t>,</w:t>
      </w:r>
    </w:p>
    <w:p w14:paraId="5AC06A9E" w14:textId="3D23FC66" w:rsidR="00BF68B4" w:rsidRDefault="00BF68B4" w:rsidP="00E95244">
      <w:pPr>
        <w:pStyle w:val="ListParagraph"/>
        <w:numPr>
          <w:ilvl w:val="0"/>
          <w:numId w:val="9"/>
        </w:numPr>
      </w:pPr>
      <w:r w:rsidRPr="00BF68B4">
        <w:t>Acquire and maintain professional qualifications</w:t>
      </w:r>
      <w:r>
        <w:t>,</w:t>
      </w:r>
    </w:p>
    <w:p w14:paraId="2896A3A8" w14:textId="43B91382" w:rsidR="00BF68B4" w:rsidRDefault="00BF68B4" w:rsidP="00E95244">
      <w:pPr>
        <w:pStyle w:val="ListParagraph"/>
        <w:numPr>
          <w:ilvl w:val="0"/>
          <w:numId w:val="9"/>
        </w:numPr>
      </w:pPr>
      <w:r w:rsidRPr="00BF68B4">
        <w:t>Know and respect existing law</w:t>
      </w:r>
      <w:r>
        <w:t xml:space="preserve"> of profession,</w:t>
      </w:r>
    </w:p>
    <w:p w14:paraId="2E2E2D4E" w14:textId="6AD94273" w:rsidR="00BF68B4" w:rsidRDefault="00BF68B4" w:rsidP="00E95244">
      <w:pPr>
        <w:pStyle w:val="ListParagraph"/>
        <w:numPr>
          <w:ilvl w:val="0"/>
          <w:numId w:val="9"/>
        </w:numPr>
      </w:pPr>
      <w:r w:rsidRPr="00BF68B4">
        <w:t>Accept and perform proper professional control</w:t>
      </w:r>
      <w:r>
        <w:t>,</w:t>
      </w:r>
    </w:p>
    <w:p w14:paraId="2BD7214D" w14:textId="3FC7AB4B" w:rsidR="00BF68B4" w:rsidRDefault="00BF68B4" w:rsidP="00E95244">
      <w:pPr>
        <w:pStyle w:val="ListParagraph"/>
        <w:numPr>
          <w:ilvl w:val="0"/>
          <w:numId w:val="9"/>
        </w:numPr>
      </w:pPr>
      <w:r w:rsidRPr="00BF68B4">
        <w:t>Assess computer systems fully and accurately and their environmental impact, including possible risk analysis</w:t>
      </w:r>
      <w:r>
        <w:t>,</w:t>
      </w:r>
    </w:p>
    <w:p w14:paraId="6A034033" w14:textId="410A7234" w:rsidR="00BF68B4" w:rsidRDefault="00BF68B4" w:rsidP="00E95244">
      <w:pPr>
        <w:pStyle w:val="ListParagraph"/>
        <w:numPr>
          <w:ilvl w:val="0"/>
          <w:numId w:val="9"/>
        </w:numPr>
      </w:pPr>
      <w:r w:rsidRPr="00BF68B4">
        <w:t>Hon</w:t>
      </w:r>
      <w:r>
        <w:t>our</w:t>
      </w:r>
      <w:r w:rsidRPr="00BF68B4">
        <w:t xml:space="preserve"> contracts, agreements and commitments</w:t>
      </w:r>
      <w:r>
        <w:t>,</w:t>
      </w:r>
    </w:p>
    <w:p w14:paraId="48CC189F" w14:textId="40577DF6" w:rsidR="00BF68B4" w:rsidRDefault="00BF68B4" w:rsidP="00E95244">
      <w:pPr>
        <w:pStyle w:val="ListParagraph"/>
        <w:numPr>
          <w:ilvl w:val="0"/>
          <w:numId w:val="9"/>
        </w:numPr>
      </w:pPr>
      <w:r w:rsidRPr="00BF68B4">
        <w:t>Manage the funds available to build IT systems that improve the quality of working conditions</w:t>
      </w:r>
      <w:r>
        <w:t>,</w:t>
      </w:r>
    </w:p>
    <w:p w14:paraId="77881424" w14:textId="53DE1430" w:rsidR="00BF68B4" w:rsidRDefault="00BF68B4" w:rsidP="00E95244">
      <w:pPr>
        <w:pStyle w:val="ListParagraph"/>
        <w:numPr>
          <w:ilvl w:val="0"/>
          <w:numId w:val="9"/>
        </w:numPr>
      </w:pPr>
      <w:r>
        <w:t>D</w:t>
      </w:r>
      <w:r w:rsidRPr="00BF68B4">
        <w:t>esign a system adapted to the user's requirements</w:t>
      </w:r>
      <w:r>
        <w:t>,</w:t>
      </w:r>
    </w:p>
    <w:p w14:paraId="3A248C3E" w14:textId="56518C9C" w:rsidR="00AE6A81" w:rsidRDefault="00BF68B4" w:rsidP="00771DFA">
      <w:pPr>
        <w:pStyle w:val="ListParagraph"/>
        <w:numPr>
          <w:ilvl w:val="0"/>
          <w:numId w:val="9"/>
        </w:numPr>
      </w:pPr>
      <w:r w:rsidRPr="00BF68B4">
        <w:t>Define and support policies that protect the dignity of users and others who can be affected by the system</w:t>
      </w:r>
      <w:r>
        <w:t xml:space="preserve">. </w:t>
      </w:r>
    </w:p>
    <w:p w14:paraId="529155B0" w14:textId="449B8E80" w:rsidR="00AE6A81" w:rsidRDefault="00AE6A81" w:rsidP="00AE6A81">
      <w:pPr>
        <w:pStyle w:val="Heading2"/>
      </w:pPr>
      <w:bookmarkStart w:id="12" w:name="_Toc31295294"/>
      <w:r>
        <w:t>3.2 T</w:t>
      </w:r>
      <w:r w:rsidRPr="00AE6A81">
        <w:t>he General Data Protection Legislation</w:t>
      </w:r>
      <w:bookmarkEnd w:id="12"/>
    </w:p>
    <w:p w14:paraId="1EB6A7C8" w14:textId="45B19FC2" w:rsidR="00AE6A81" w:rsidRDefault="00C67C0A" w:rsidP="00AE6A81">
      <w:r>
        <w:t>Project also is responsible to follow T</w:t>
      </w:r>
      <w:r w:rsidRPr="00AE6A81">
        <w:t>he General Data Protection Legislation</w:t>
      </w:r>
      <w:r>
        <w:t xml:space="preserve"> and protect personal information of all individuals that are using the device. All stakeholders (project creators) must comply with the law and make sure all regulations are followed. </w:t>
      </w:r>
      <w:r w:rsidR="00A35E14">
        <w:t xml:space="preserve">They must </w:t>
      </w:r>
      <w:r w:rsidR="00A35E14" w:rsidRPr="00A35E14">
        <w:t>protect natural persons in connection with the processing of personal data and on the free flow of such data and against all kinds of threats, both internal and external,</w:t>
      </w:r>
      <w:bookmarkStart w:id="13" w:name="_Hlk31276303"/>
      <w:r w:rsidR="00A35E14" w:rsidRPr="00A35E14">
        <w:t xml:space="preserve"> conscious </w:t>
      </w:r>
      <w:bookmarkEnd w:id="13"/>
      <w:r w:rsidR="00A35E14" w:rsidRPr="00A35E14">
        <w:t>or unconscious</w:t>
      </w:r>
      <w:r w:rsidR="00A35E14">
        <w:t xml:space="preserve">. Even though the project stakeholders are not planning on creating an actual database, all user’s important files will be transferred through Google Drive API. The stakeholders must make sure no data is being leaked during this process and </w:t>
      </w:r>
      <w:r w:rsidR="003A0306">
        <w:t xml:space="preserve">all </w:t>
      </w:r>
      <w:r w:rsidR="00A35E14">
        <w:t>dat</w:t>
      </w:r>
      <w:r w:rsidR="003A0306">
        <w:t>a</w:t>
      </w:r>
      <w:r w:rsidR="00A35E14">
        <w:t xml:space="preserve"> is being </w:t>
      </w:r>
      <w:r w:rsidR="00A35E14" w:rsidRPr="00A35E14">
        <w:t>conscious</w:t>
      </w:r>
      <w:r w:rsidR="00A35E14">
        <w:t>ly</w:t>
      </w:r>
      <w:r w:rsidR="00A35E14" w:rsidRPr="00A35E14">
        <w:t xml:space="preserve"> </w:t>
      </w:r>
      <w:r w:rsidR="00A35E14">
        <w:t xml:space="preserve">used by any members of the project. </w:t>
      </w:r>
      <w:r w:rsidR="00A35E14" w:rsidRPr="00A35E14">
        <w:t>The policy applies to all project members and aims to apply safeguards to achieve the following objectives and ensure</w:t>
      </w:r>
      <w:r w:rsidR="00A71D2D">
        <w:t xml:space="preserve"> </w:t>
      </w:r>
      <w:sdt>
        <w:sdtPr>
          <w:id w:val="-665242494"/>
          <w:citation/>
        </w:sdtPr>
        <w:sdtEndPr/>
        <w:sdtContent>
          <w:r w:rsidR="00A71D2D">
            <w:fldChar w:fldCharType="begin"/>
          </w:r>
          <w:r w:rsidR="00A71D2D">
            <w:instrText xml:space="preserve"> CITATION BCS \l 2057 </w:instrText>
          </w:r>
          <w:r w:rsidR="00A71D2D">
            <w:fldChar w:fldCharType="separate"/>
          </w:r>
          <w:r w:rsidR="00A71D2D" w:rsidRPr="00A71D2D">
            <w:rPr>
              <w:rFonts w:eastAsiaTheme="minorHAnsi"/>
              <w:noProof/>
            </w:rPr>
            <w:t>[12]</w:t>
          </w:r>
          <w:r w:rsidR="00A71D2D">
            <w:fldChar w:fldCharType="end"/>
          </w:r>
        </w:sdtContent>
      </w:sdt>
      <w:r w:rsidR="00A35E14" w:rsidRPr="00A35E14">
        <w:t>:</w:t>
      </w:r>
    </w:p>
    <w:p w14:paraId="7DDE7517" w14:textId="3C1DBDD8" w:rsidR="004106C8" w:rsidRDefault="004106C8" w:rsidP="004106C8">
      <w:pPr>
        <w:pStyle w:val="ListParagraph"/>
        <w:numPr>
          <w:ilvl w:val="0"/>
          <w:numId w:val="8"/>
        </w:numPr>
      </w:pPr>
      <w:r w:rsidRPr="004106C8">
        <w:t>Legality - ensure the protection of privacy and processed data in accordance with the law</w:t>
      </w:r>
      <w:r>
        <w:t>,</w:t>
      </w:r>
    </w:p>
    <w:p w14:paraId="5C08D11F" w14:textId="33741B5A" w:rsidR="004106C8" w:rsidRDefault="004106C8" w:rsidP="004106C8">
      <w:pPr>
        <w:pStyle w:val="ListParagraph"/>
        <w:numPr>
          <w:ilvl w:val="0"/>
          <w:numId w:val="8"/>
        </w:numPr>
      </w:pPr>
      <w:r w:rsidRPr="004106C8">
        <w:t>Security - ensure an adequate level of data security by undertaking the appropriate level of security</w:t>
      </w:r>
      <w:r>
        <w:t>,</w:t>
      </w:r>
    </w:p>
    <w:p w14:paraId="084A17C0" w14:textId="708AB26A" w:rsidR="004106C8" w:rsidRDefault="004106C8" w:rsidP="004106C8">
      <w:pPr>
        <w:pStyle w:val="ListParagraph"/>
        <w:numPr>
          <w:ilvl w:val="0"/>
          <w:numId w:val="8"/>
        </w:numPr>
      </w:pPr>
      <w:r w:rsidRPr="004106C8">
        <w:t>Individual rights - enable persons whose data is processed to exercise their rights and to respect these rights</w:t>
      </w:r>
      <w:r>
        <w:t>,</w:t>
      </w:r>
    </w:p>
    <w:p w14:paraId="13EB8811" w14:textId="6468C814" w:rsidR="004106C8" w:rsidRDefault="004106C8" w:rsidP="004106C8">
      <w:pPr>
        <w:pStyle w:val="ListParagraph"/>
        <w:numPr>
          <w:ilvl w:val="0"/>
          <w:numId w:val="8"/>
        </w:numPr>
      </w:pPr>
      <w:r w:rsidRPr="004106C8">
        <w:t xml:space="preserve">Confidentiality - ensuring that </w:t>
      </w:r>
      <w:r w:rsidR="007757BA" w:rsidRPr="004106C8">
        <w:t>information</w:t>
      </w:r>
      <w:bookmarkStart w:id="14" w:name="_GoBack"/>
      <w:bookmarkEnd w:id="14"/>
      <w:r w:rsidR="007757BA">
        <w:t xml:space="preserve"> are </w:t>
      </w:r>
      <w:r w:rsidRPr="004106C8">
        <w:t>not disclosed or disclosed to unauthorized persons, entities or processes,</w:t>
      </w:r>
    </w:p>
    <w:p w14:paraId="215384AB" w14:textId="47217A04" w:rsidR="004106C8" w:rsidRDefault="004106C8" w:rsidP="004106C8">
      <w:pPr>
        <w:pStyle w:val="ListParagraph"/>
        <w:numPr>
          <w:ilvl w:val="0"/>
          <w:numId w:val="8"/>
        </w:numPr>
      </w:pPr>
      <w:r w:rsidRPr="004106C8">
        <w:t>Integrity - ensure that data will not be altered or destroyed in an unauthorized manner,</w:t>
      </w:r>
    </w:p>
    <w:p w14:paraId="6A52C152" w14:textId="3135B624" w:rsidR="004106C8" w:rsidRDefault="004106C8" w:rsidP="004106C8">
      <w:pPr>
        <w:pStyle w:val="ListParagraph"/>
        <w:numPr>
          <w:ilvl w:val="0"/>
          <w:numId w:val="8"/>
        </w:numPr>
      </w:pPr>
      <w:r w:rsidRPr="004106C8">
        <w:t>Authenticity - ensure that the identity of the subject or resource is as declared,</w:t>
      </w:r>
    </w:p>
    <w:p w14:paraId="715DAFE6" w14:textId="16BC6916" w:rsidR="00A321E7" w:rsidRDefault="004106C8" w:rsidP="00A321E7">
      <w:pPr>
        <w:pStyle w:val="ListParagraph"/>
        <w:numPr>
          <w:ilvl w:val="0"/>
          <w:numId w:val="8"/>
        </w:numPr>
      </w:pPr>
      <w:r w:rsidRPr="004106C8">
        <w:t xml:space="preserve">Non-repudiation - ensure that </w:t>
      </w:r>
      <w:r>
        <w:t>stakeholders will</w:t>
      </w:r>
      <w:r w:rsidRPr="004106C8">
        <w:t xml:space="preserve"> not deny </w:t>
      </w:r>
      <w:r>
        <w:t>their</w:t>
      </w:r>
      <w:r w:rsidRPr="004106C8">
        <w:t xml:space="preserve"> participation in all or part of the exchange of data with another entity</w:t>
      </w:r>
      <w:r>
        <w:t xml:space="preserve"> </w:t>
      </w:r>
      <w:sdt>
        <w:sdtPr>
          <w:id w:val="-126006546"/>
          <w:citation/>
        </w:sdtPr>
        <w:sdtEndPr/>
        <w:sdtContent>
          <w:r>
            <w:fldChar w:fldCharType="begin"/>
          </w:r>
          <w:r>
            <w:instrText xml:space="preserve"> CITATION GOV \l 2057 </w:instrText>
          </w:r>
          <w:r>
            <w:fldChar w:fldCharType="separate"/>
          </w:r>
          <w:r w:rsidRPr="004106C8">
            <w:rPr>
              <w:rFonts w:eastAsiaTheme="minorHAnsi"/>
              <w:noProof/>
            </w:rPr>
            <w:t>[12]</w:t>
          </w:r>
          <w:r>
            <w:fldChar w:fldCharType="end"/>
          </w:r>
        </w:sdtContent>
      </w:sdt>
      <w:r>
        <w:t>.</w:t>
      </w:r>
      <w:r w:rsidR="00A321E7">
        <w:t xml:space="preserve"> </w:t>
      </w:r>
    </w:p>
    <w:p w14:paraId="4113716B" w14:textId="0E2441F1" w:rsidR="00A321E7" w:rsidRDefault="003A0306" w:rsidP="003A0306">
      <w:pPr>
        <w:pStyle w:val="Heading1"/>
        <w:numPr>
          <w:ilvl w:val="0"/>
          <w:numId w:val="2"/>
        </w:numPr>
      </w:pPr>
      <w:bookmarkStart w:id="15" w:name="_Toc31295295"/>
      <w:r w:rsidRPr="003A0306">
        <w:t>Quality Assurance Issues</w:t>
      </w:r>
      <w:bookmarkEnd w:id="15"/>
    </w:p>
    <w:p w14:paraId="71BD4CD6" w14:textId="2B563E3F" w:rsidR="00C65851" w:rsidRDefault="007F56D3" w:rsidP="00C65851">
      <w:r w:rsidRPr="007F56D3">
        <w:t>While developing the discussed project, the team members were primarily aimed at ensuring the creation of a product that would meet the expectations of the modern customer.</w:t>
      </w:r>
      <w:r>
        <w:t xml:space="preserve"> Like with every new product there are </w:t>
      </w:r>
      <w:r w:rsidR="00A71D2D">
        <w:t xml:space="preserve">many </w:t>
      </w:r>
      <w:r w:rsidR="00A71D2D" w:rsidRPr="00A71D2D">
        <w:t>factors that may affect</w:t>
      </w:r>
      <w:r>
        <w:t xml:space="preserve"> its</w:t>
      </w:r>
      <w:r w:rsidR="00A71D2D" w:rsidRPr="00A71D2D">
        <w:t xml:space="preserve"> quality</w:t>
      </w:r>
      <w:r w:rsidR="00A71D2D">
        <w:t xml:space="preserve">. </w:t>
      </w:r>
      <w:r w:rsidR="00423B3F" w:rsidRPr="00423B3F">
        <w:t xml:space="preserve">When assessing product quality, </w:t>
      </w:r>
      <w:r w:rsidR="00423B3F">
        <w:t xml:space="preserve">the stakeholders need to pay </w:t>
      </w:r>
      <w:r w:rsidR="00423B3F" w:rsidRPr="00423B3F">
        <w:t>attention</w:t>
      </w:r>
      <w:r w:rsidR="00423B3F">
        <w:t xml:space="preserve"> </w:t>
      </w:r>
      <w:r w:rsidR="00423B3F" w:rsidRPr="00423B3F">
        <w:t xml:space="preserve">to </w:t>
      </w:r>
      <w:r w:rsidR="00423B3F">
        <w:t>many</w:t>
      </w:r>
      <w:r w:rsidR="000B3011">
        <w:t xml:space="preserve"> external so as internal</w:t>
      </w:r>
      <w:r w:rsidR="00423B3F" w:rsidRPr="00423B3F">
        <w:t xml:space="preserve"> </w:t>
      </w:r>
      <w:r w:rsidR="00BA70DD">
        <w:t>qualities of the software</w:t>
      </w:r>
      <w:r w:rsidR="00C65851">
        <w:t xml:space="preserve"> (following </w:t>
      </w:r>
      <w:r w:rsidR="00C65851" w:rsidRPr="00C65851">
        <w:rPr>
          <w:rFonts w:eastAsiaTheme="minorHAnsi"/>
          <w:sz w:val="22"/>
          <w:szCs w:val="22"/>
        </w:rPr>
        <w:t>ISO 25010 Software product quality</w:t>
      </w:r>
      <w:r w:rsidR="00C65851">
        <w:t xml:space="preserve"> </w:t>
      </w:r>
      <w:sdt>
        <w:sdtPr>
          <w:id w:val="1204595060"/>
          <w:citation/>
        </w:sdtPr>
        <w:sdtEndPr/>
        <w:sdtContent>
          <w:r w:rsidR="00C65851">
            <w:fldChar w:fldCharType="begin"/>
          </w:r>
          <w:r w:rsidR="00C65851">
            <w:instrText xml:space="preserve"> CITATION ISO \l 2057 </w:instrText>
          </w:r>
          <w:r w:rsidR="00C65851">
            <w:fldChar w:fldCharType="separate"/>
          </w:r>
          <w:r w:rsidR="00C65851" w:rsidRPr="00C65851">
            <w:rPr>
              <w:rFonts w:eastAsiaTheme="minorHAnsi"/>
              <w:noProof/>
            </w:rPr>
            <w:t>[14]</w:t>
          </w:r>
          <w:r w:rsidR="00C65851">
            <w:fldChar w:fldCharType="end"/>
          </w:r>
        </w:sdtContent>
      </w:sdt>
      <w:r w:rsidR="00C65851">
        <w:t>), like:</w:t>
      </w:r>
    </w:p>
    <w:p w14:paraId="23250937" w14:textId="58820811" w:rsidR="00C65851" w:rsidRDefault="00C65851" w:rsidP="00C65851">
      <w:pPr>
        <w:pStyle w:val="ListParagraph"/>
        <w:numPr>
          <w:ilvl w:val="0"/>
          <w:numId w:val="13"/>
        </w:numPr>
      </w:pPr>
      <w:r w:rsidRPr="00423B3F">
        <w:t>Functionality</w:t>
      </w:r>
      <w:r>
        <w:t xml:space="preserve">, </w:t>
      </w:r>
    </w:p>
    <w:p w14:paraId="540D9F38" w14:textId="7D3637D2" w:rsidR="00423B3F" w:rsidRDefault="000B3011" w:rsidP="00423B3F">
      <w:pPr>
        <w:pStyle w:val="ListParagraph"/>
        <w:numPr>
          <w:ilvl w:val="0"/>
          <w:numId w:val="10"/>
        </w:numPr>
      </w:pPr>
      <w:r>
        <w:lastRenderedPageBreak/>
        <w:t>R</w:t>
      </w:r>
      <w:r w:rsidR="00423B3F" w:rsidRPr="00423B3F">
        <w:t>eliability</w:t>
      </w:r>
      <w:r w:rsidR="00F43A1C">
        <w:t xml:space="preserve"> (</w:t>
      </w:r>
      <w:r w:rsidR="00167692">
        <w:t>r</w:t>
      </w:r>
      <w:r w:rsidR="00167692" w:rsidRPr="00423B3F">
        <w:t>eliability</w:t>
      </w:r>
      <w:r w:rsidR="00167692">
        <w:t xml:space="preserve"> </w:t>
      </w:r>
      <w:r w:rsidR="00F43A1C">
        <w:t>of the code, no downtime, no dropped packets)</w:t>
      </w:r>
      <w:r>
        <w:t>,</w:t>
      </w:r>
    </w:p>
    <w:p w14:paraId="0DB0B3D6" w14:textId="02D1016B" w:rsidR="000B3011" w:rsidRDefault="000B3011" w:rsidP="00BA70DD">
      <w:pPr>
        <w:pStyle w:val="ListParagraph"/>
        <w:numPr>
          <w:ilvl w:val="0"/>
          <w:numId w:val="10"/>
        </w:numPr>
        <w:jc w:val="both"/>
      </w:pPr>
      <w:r>
        <w:t>U</w:t>
      </w:r>
      <w:r w:rsidRPr="000B3011">
        <w:t>sability</w:t>
      </w:r>
      <w:r w:rsidR="00BA70DD">
        <w:t xml:space="preserve"> (</w:t>
      </w:r>
      <w:r w:rsidR="00BA70DD" w:rsidRPr="00BA70DD">
        <w:t>performance, efficiency and user satisfaction</w:t>
      </w:r>
      <w:r>
        <w:t>,</w:t>
      </w:r>
      <w:r w:rsidR="00BA70DD">
        <w:t xml:space="preserve"> lack of errors</w:t>
      </w:r>
      <w:r w:rsidR="00890F4A">
        <w:t xml:space="preserve"> in software</w:t>
      </w:r>
      <w:r w:rsidR="002C6CB9">
        <w:t>,</w:t>
      </w:r>
      <w:r w:rsidR="00890F4A">
        <w:t xml:space="preserve"> no hardware malfunction</w:t>
      </w:r>
      <w:r w:rsidR="00814138">
        <w:t>)</w:t>
      </w:r>
      <w:r w:rsidR="00890F4A">
        <w:t>,</w:t>
      </w:r>
    </w:p>
    <w:p w14:paraId="46973591" w14:textId="5D0C4438" w:rsidR="000B3011" w:rsidRDefault="000B3011" w:rsidP="00423B3F">
      <w:pPr>
        <w:pStyle w:val="ListParagraph"/>
        <w:numPr>
          <w:ilvl w:val="0"/>
          <w:numId w:val="10"/>
        </w:numPr>
      </w:pPr>
      <w:r w:rsidRPr="000B3011">
        <w:t>Efficiency</w:t>
      </w:r>
      <w:r>
        <w:t>,</w:t>
      </w:r>
    </w:p>
    <w:p w14:paraId="3AA204B1" w14:textId="6FA73820" w:rsidR="000B3011" w:rsidRDefault="000B3011" w:rsidP="000B3011">
      <w:pPr>
        <w:pStyle w:val="ListParagraph"/>
        <w:numPr>
          <w:ilvl w:val="0"/>
          <w:numId w:val="10"/>
        </w:numPr>
      </w:pPr>
      <w:r w:rsidRPr="000B3011">
        <w:t>Maintainability</w:t>
      </w:r>
      <w:r>
        <w:t>,</w:t>
      </w:r>
    </w:p>
    <w:p w14:paraId="7D210481" w14:textId="107C0631" w:rsidR="000B3011" w:rsidRDefault="000B3011" w:rsidP="000B3011">
      <w:pPr>
        <w:pStyle w:val="ListParagraph"/>
        <w:numPr>
          <w:ilvl w:val="0"/>
          <w:numId w:val="10"/>
        </w:numPr>
      </w:pPr>
      <w:r>
        <w:t>Portability.</w:t>
      </w:r>
    </w:p>
    <w:p w14:paraId="1714A060" w14:textId="4B567AB0" w:rsidR="00BA70DD" w:rsidRDefault="00BA70DD" w:rsidP="00BA70DD">
      <w:r>
        <w:t xml:space="preserve">There are also many technical issues that might affect a quality of projects product that is </w:t>
      </w:r>
      <w:r w:rsidRPr="00BA70DD">
        <w:t>closely related to the usable quality</w:t>
      </w:r>
      <w:r>
        <w:t>:</w:t>
      </w:r>
    </w:p>
    <w:p w14:paraId="6D5BCCEF" w14:textId="2481A89F" w:rsidR="00BA70DD" w:rsidRDefault="00BA70DD" w:rsidP="00262153">
      <w:pPr>
        <w:pStyle w:val="ListParagraph"/>
        <w:numPr>
          <w:ilvl w:val="0"/>
          <w:numId w:val="12"/>
        </w:numPr>
      </w:pPr>
      <w:r w:rsidRPr="00BA70DD">
        <w:t>user satisfaction that results from satisfaction with the external appearance and the actual use of the product,</w:t>
      </w:r>
    </w:p>
    <w:p w14:paraId="1D2E9C21" w14:textId="4E6C2963" w:rsidR="00262153" w:rsidRDefault="00262153" w:rsidP="008851EA">
      <w:pPr>
        <w:pStyle w:val="ListParagraph"/>
        <w:numPr>
          <w:ilvl w:val="0"/>
          <w:numId w:val="12"/>
        </w:numPr>
      </w:pPr>
      <w:r>
        <w:t>and compatibility - at the same time ensuring technical quality and ergonomic.</w:t>
      </w:r>
    </w:p>
    <w:p w14:paraId="267C8A64" w14:textId="6AD4E9CE" w:rsidR="00262153" w:rsidRDefault="00167692" w:rsidP="00262153">
      <w:r>
        <w:t xml:space="preserve">There are three sets of requirements that need to be completed to call a project a success. The first entry requirement is </w:t>
      </w:r>
      <w:r w:rsidRPr="00167692">
        <w:t xml:space="preserve">necessity of creation an appropriate plan </w:t>
      </w:r>
      <w:r w:rsidR="007B3EF9">
        <w:t xml:space="preserve">followed by set of </w:t>
      </w:r>
      <w:r w:rsidRPr="00167692">
        <w:t xml:space="preserve">expected </w:t>
      </w:r>
      <w:r w:rsidR="007B3EF9">
        <w:t xml:space="preserve">results, </w:t>
      </w:r>
      <w:r w:rsidR="00890F4A">
        <w:t>(</w:t>
      </w:r>
      <w:r w:rsidR="007B3EF9">
        <w:t xml:space="preserve">regarding to the </w:t>
      </w:r>
      <w:r w:rsidR="00890F4A">
        <w:t>functionality,</w:t>
      </w:r>
      <w:r w:rsidR="00890F4A" w:rsidRPr="00890F4A">
        <w:t xml:space="preserve"> </w:t>
      </w:r>
      <w:r w:rsidR="00890F4A">
        <w:t>r</w:t>
      </w:r>
      <w:r w:rsidR="00890F4A" w:rsidRPr="00423B3F">
        <w:t>eliability</w:t>
      </w:r>
      <w:r w:rsidR="00890F4A">
        <w:t xml:space="preserve"> and usability </w:t>
      </w:r>
      <w:r w:rsidR="007B3EF9">
        <w:t>of</w:t>
      </w:r>
      <w:r w:rsidR="00890F4A">
        <w:t xml:space="preserve"> </w:t>
      </w:r>
      <w:r w:rsidR="007B3EF9">
        <w:t>h</w:t>
      </w:r>
      <w:r w:rsidR="00890F4A">
        <w:t>ardware</w:t>
      </w:r>
      <w:r w:rsidR="007B3EF9">
        <w:t xml:space="preserve"> and software</w:t>
      </w:r>
      <w:r w:rsidR="00890F4A">
        <w:t>)</w:t>
      </w:r>
      <w:r w:rsidR="007B3EF9">
        <w:t xml:space="preserve"> </w:t>
      </w:r>
      <w:r w:rsidRPr="00167692">
        <w:t xml:space="preserve">that will </w:t>
      </w:r>
      <w:r w:rsidR="007B3EF9" w:rsidRPr="00167692">
        <w:t>later</w:t>
      </w:r>
      <w:r w:rsidRPr="00167692">
        <w:t xml:space="preserve"> be compared with the final result</w:t>
      </w:r>
      <w:r w:rsidR="007B3EF9">
        <w:t xml:space="preserve">. </w:t>
      </w:r>
      <w:r w:rsidR="00890F4A">
        <w:t>Due to growing competition, stakeholders are facing the need to optimize usability and define measurable project goals. At the implementation stage there is a requirement of c</w:t>
      </w:r>
      <w:r w:rsidR="00262153">
        <w:t>onducting usability tests at every stage of the software design</w:t>
      </w:r>
      <w:r w:rsidR="00890F4A">
        <w:t>. The</w:t>
      </w:r>
      <w:r w:rsidR="00262153">
        <w:t xml:space="preserve"> process provides the opportunity to make rapid changes, which reduces the risk of failure of the whole project.</w:t>
      </w:r>
      <w:r w:rsidR="00F43A1C">
        <w:t xml:space="preserve"> </w:t>
      </w:r>
      <w:r w:rsidR="00F43A1C" w:rsidRPr="00F43A1C">
        <w:t xml:space="preserve">The focus should be on systematic adjustments to ongoing operations </w:t>
      </w:r>
      <w:r w:rsidR="00CA13EE">
        <w:t>and proper communication between team members</w:t>
      </w:r>
      <w:r w:rsidR="00173EB9">
        <w:t xml:space="preserve">, </w:t>
      </w:r>
      <w:r w:rsidR="00173EB9" w:rsidRPr="00173EB9">
        <w:t xml:space="preserve">based on good organizational </w:t>
      </w:r>
      <w:r w:rsidR="00173EB9">
        <w:t>skills,</w:t>
      </w:r>
      <w:r w:rsidR="00CA13EE">
        <w:t xml:space="preserve"> to</w:t>
      </w:r>
      <w:r w:rsidR="00F43A1C" w:rsidRPr="00F43A1C">
        <w:t xml:space="preserve"> help </w:t>
      </w:r>
      <w:r w:rsidR="00F43A1C">
        <w:t>to</w:t>
      </w:r>
      <w:r w:rsidR="00F43A1C" w:rsidRPr="00F43A1C">
        <w:t xml:space="preserve"> achieve </w:t>
      </w:r>
      <w:r w:rsidR="00F43A1C">
        <w:t>set</w:t>
      </w:r>
      <w:r w:rsidR="00F43A1C" w:rsidRPr="00F43A1C">
        <w:t xml:space="preserve"> goal</w:t>
      </w:r>
      <w:r w:rsidR="00890F4A">
        <w:t xml:space="preserve"> which is working hardware and software up to the highest level of satisfaction.</w:t>
      </w:r>
      <w:r w:rsidR="002C6CB9">
        <w:t xml:space="preserve"> </w:t>
      </w:r>
      <w:r w:rsidR="00890F4A">
        <w:t xml:space="preserve"> </w:t>
      </w:r>
      <w:r w:rsidR="003B14D7">
        <w:t>The last phase of quality measures is exit requirements. These requirements are at the end of the whole project’s lifecycle, a final t</w:t>
      </w:r>
      <w:r w:rsidR="003B14D7" w:rsidRPr="003B14D7">
        <w:t xml:space="preserve">esting to make sure that the </w:t>
      </w:r>
      <w:r w:rsidR="003B14D7">
        <w:t>device</w:t>
      </w:r>
      <w:r w:rsidR="003B14D7" w:rsidRPr="003B14D7">
        <w:t xml:space="preserve"> matches the requirements of each customer's final product</w:t>
      </w:r>
      <w:r w:rsidR="003B14D7">
        <w:t xml:space="preserve"> without any outstanding errors. </w:t>
      </w:r>
      <w:r w:rsidR="00173EB9" w:rsidRPr="00173EB9">
        <w:t xml:space="preserve">It should be checked whether the improvement measures have brought the adopted </w:t>
      </w:r>
      <w:r w:rsidR="00814138">
        <w:t>requirements</w:t>
      </w:r>
      <w:r w:rsidR="00173EB9">
        <w:t>,</w:t>
      </w:r>
      <w:r w:rsidR="00173EB9" w:rsidRPr="00173EB9">
        <w:t xml:space="preserve"> in the first stage.</w:t>
      </w:r>
      <w:r w:rsidR="00173EB9">
        <w:t xml:space="preserve"> </w:t>
      </w:r>
      <w:r w:rsidR="00173EB9" w:rsidRPr="00173EB9">
        <w:t xml:space="preserve">It should be remembered that not only the purpose of this project is important, but also the way of assessing individual factors determining the quality level: free identification of problems, collecting information and </w:t>
      </w:r>
      <w:r w:rsidR="00814138" w:rsidRPr="00173EB9">
        <w:t>analysing</w:t>
      </w:r>
      <w:r w:rsidR="00173EB9" w:rsidRPr="00173EB9">
        <w:t xml:space="preserve"> data, planning changes and searching for alternative solutions, acting with the use of various methods and tools, the ability to assess </w:t>
      </w:r>
      <w:r w:rsidR="00814138">
        <w:t xml:space="preserve">the </w:t>
      </w:r>
      <w:r w:rsidR="00173EB9" w:rsidRPr="00173EB9">
        <w:t>results</w:t>
      </w:r>
      <w:r w:rsidR="00814138">
        <w:t>.</w:t>
      </w:r>
    </w:p>
    <w:p w14:paraId="051A7D60" w14:textId="644870F6" w:rsidR="007555E6" w:rsidRPr="007555E6" w:rsidRDefault="007555E6" w:rsidP="007555E6"/>
    <w:p w14:paraId="4A228A33" w14:textId="2A1C9188" w:rsidR="007555E6" w:rsidRPr="007555E6" w:rsidRDefault="007555E6" w:rsidP="007555E6"/>
    <w:p w14:paraId="2507E16E" w14:textId="3A5FF654" w:rsidR="007555E6" w:rsidRPr="007555E6" w:rsidRDefault="007555E6" w:rsidP="007555E6"/>
    <w:p w14:paraId="0E79C54B" w14:textId="70927A60" w:rsidR="007555E6" w:rsidRPr="007555E6" w:rsidRDefault="007555E6" w:rsidP="007555E6"/>
    <w:p w14:paraId="3E6DB48E" w14:textId="11B472D9" w:rsidR="007555E6" w:rsidRPr="007555E6" w:rsidRDefault="007555E6" w:rsidP="007555E6"/>
    <w:p w14:paraId="52A69857" w14:textId="5C2F3392" w:rsidR="007555E6" w:rsidRPr="007555E6" w:rsidRDefault="007555E6" w:rsidP="007555E6"/>
    <w:p w14:paraId="19DA4C72" w14:textId="66B3742C" w:rsidR="007555E6" w:rsidRPr="007555E6" w:rsidRDefault="007555E6" w:rsidP="007555E6"/>
    <w:p w14:paraId="0D7CB61F" w14:textId="04637997" w:rsidR="007555E6" w:rsidRPr="007555E6" w:rsidRDefault="007555E6" w:rsidP="007555E6"/>
    <w:p w14:paraId="773C3D6A" w14:textId="3826EC7B" w:rsidR="007555E6" w:rsidRPr="007555E6" w:rsidRDefault="007555E6" w:rsidP="007555E6"/>
    <w:p w14:paraId="57FD1D12" w14:textId="5D91C371" w:rsidR="007555E6" w:rsidRPr="007555E6" w:rsidRDefault="007555E6" w:rsidP="007555E6"/>
    <w:p w14:paraId="578E0650" w14:textId="215A8ADC" w:rsidR="007555E6" w:rsidRPr="007555E6" w:rsidRDefault="007555E6" w:rsidP="007555E6"/>
    <w:p w14:paraId="3631C05C" w14:textId="26853BD8" w:rsidR="007555E6" w:rsidRPr="007555E6" w:rsidRDefault="007555E6" w:rsidP="007555E6"/>
    <w:p w14:paraId="6BC6810D" w14:textId="667713A0" w:rsidR="007555E6" w:rsidRPr="007555E6" w:rsidRDefault="007555E6" w:rsidP="007555E6"/>
    <w:p w14:paraId="0E35FBCD" w14:textId="36E63F67" w:rsidR="007555E6" w:rsidRPr="007555E6" w:rsidRDefault="007555E6" w:rsidP="007555E6"/>
    <w:bookmarkStart w:id="16" w:name="_Toc31295296" w:displacedByCustomXml="next"/>
    <w:sdt>
      <w:sdtPr>
        <w:rPr>
          <w:rFonts w:asciiTheme="minorHAnsi" w:eastAsiaTheme="minorEastAsia" w:hAnsiTheme="minorHAnsi" w:cstheme="minorBidi"/>
          <w:color w:val="auto"/>
          <w:sz w:val="21"/>
          <w:szCs w:val="21"/>
        </w:rPr>
        <w:id w:val="-522786140"/>
        <w:docPartObj>
          <w:docPartGallery w:val="Bibliographies"/>
          <w:docPartUnique/>
        </w:docPartObj>
      </w:sdtPr>
      <w:sdtEndPr/>
      <w:sdtContent>
        <w:p w14:paraId="706C781C" w14:textId="4ADBE1A2" w:rsidR="007555E6" w:rsidRDefault="007555E6">
          <w:pPr>
            <w:pStyle w:val="Heading1"/>
          </w:pPr>
          <w:r>
            <w:t>Bibliography</w:t>
          </w:r>
          <w:bookmarkEnd w:id="16"/>
        </w:p>
        <w:sdt>
          <w:sdtPr>
            <w:id w:val="111145805"/>
            <w:bibliography/>
          </w:sdtPr>
          <w:sdtEndPr/>
          <w:sdtContent>
            <w:p w14:paraId="08C348D2" w14:textId="77777777" w:rsidR="007555E6" w:rsidRDefault="007555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4"/>
                <w:gridCol w:w="8662"/>
              </w:tblGrid>
              <w:tr w:rsidR="007555E6" w14:paraId="7F9D4A0E" w14:textId="77777777">
                <w:trPr>
                  <w:divId w:val="1034312869"/>
                  <w:tblCellSpacing w:w="15" w:type="dxa"/>
                </w:trPr>
                <w:tc>
                  <w:tcPr>
                    <w:tcW w:w="50" w:type="pct"/>
                    <w:hideMark/>
                  </w:tcPr>
                  <w:p w14:paraId="512B2AE8" w14:textId="62238C1E" w:rsidR="007555E6" w:rsidRDefault="007555E6">
                    <w:pPr>
                      <w:pStyle w:val="Bibliography"/>
                      <w:rPr>
                        <w:noProof/>
                        <w:sz w:val="24"/>
                        <w:szCs w:val="24"/>
                      </w:rPr>
                    </w:pPr>
                    <w:r>
                      <w:rPr>
                        <w:noProof/>
                      </w:rPr>
                      <w:t xml:space="preserve">[1] </w:t>
                    </w:r>
                  </w:p>
                </w:tc>
                <w:tc>
                  <w:tcPr>
                    <w:tcW w:w="0" w:type="auto"/>
                    <w:hideMark/>
                  </w:tcPr>
                  <w:p w14:paraId="0019FA20" w14:textId="77777777" w:rsidR="007555E6" w:rsidRDefault="007555E6">
                    <w:pPr>
                      <w:pStyle w:val="Bibliography"/>
                      <w:rPr>
                        <w:noProof/>
                      </w:rPr>
                    </w:pPr>
                    <w:r>
                      <w:rPr>
                        <w:noProof/>
                      </w:rPr>
                      <w:t>T. S. G. Report, “CHAOS,” 2014.</w:t>
                    </w:r>
                  </w:p>
                </w:tc>
              </w:tr>
              <w:tr w:rsidR="007555E6" w14:paraId="18159641" w14:textId="77777777">
                <w:trPr>
                  <w:divId w:val="1034312869"/>
                  <w:tblCellSpacing w:w="15" w:type="dxa"/>
                </w:trPr>
                <w:tc>
                  <w:tcPr>
                    <w:tcW w:w="50" w:type="pct"/>
                    <w:hideMark/>
                  </w:tcPr>
                  <w:p w14:paraId="502EF046" w14:textId="77777777" w:rsidR="007555E6" w:rsidRDefault="007555E6">
                    <w:pPr>
                      <w:pStyle w:val="Bibliography"/>
                      <w:rPr>
                        <w:noProof/>
                      </w:rPr>
                    </w:pPr>
                    <w:r>
                      <w:rPr>
                        <w:noProof/>
                      </w:rPr>
                      <w:t xml:space="preserve">[2] </w:t>
                    </w:r>
                  </w:p>
                </w:tc>
                <w:tc>
                  <w:tcPr>
                    <w:tcW w:w="0" w:type="auto"/>
                    <w:hideMark/>
                  </w:tcPr>
                  <w:p w14:paraId="33C4985A" w14:textId="77777777" w:rsidR="007555E6" w:rsidRDefault="007555E6">
                    <w:pPr>
                      <w:pStyle w:val="Bibliography"/>
                      <w:rPr>
                        <w:noProof/>
                      </w:rPr>
                    </w:pPr>
                    <w:r>
                      <w:rPr>
                        <w:noProof/>
                      </w:rPr>
                      <w:t>ICO, “Data Potection penalties,” [Online]. Available: https://ico.org.uk/for-organisations/guide-to-data-protection/guide-to-law-enforcement-processing/penalties/.</w:t>
                    </w:r>
                  </w:p>
                </w:tc>
              </w:tr>
              <w:tr w:rsidR="007555E6" w14:paraId="60935129" w14:textId="77777777">
                <w:trPr>
                  <w:divId w:val="1034312869"/>
                  <w:tblCellSpacing w:w="15" w:type="dxa"/>
                </w:trPr>
                <w:tc>
                  <w:tcPr>
                    <w:tcW w:w="50" w:type="pct"/>
                    <w:hideMark/>
                  </w:tcPr>
                  <w:p w14:paraId="0F320220" w14:textId="77777777" w:rsidR="007555E6" w:rsidRDefault="007555E6">
                    <w:pPr>
                      <w:pStyle w:val="Bibliography"/>
                      <w:rPr>
                        <w:noProof/>
                      </w:rPr>
                    </w:pPr>
                    <w:r>
                      <w:rPr>
                        <w:noProof/>
                      </w:rPr>
                      <w:t xml:space="preserve">[3] </w:t>
                    </w:r>
                  </w:p>
                </w:tc>
                <w:tc>
                  <w:tcPr>
                    <w:tcW w:w="0" w:type="auto"/>
                    <w:hideMark/>
                  </w:tcPr>
                  <w:p w14:paraId="0C88362F" w14:textId="77777777" w:rsidR="007555E6" w:rsidRDefault="007555E6">
                    <w:pPr>
                      <w:pStyle w:val="Bibliography"/>
                      <w:rPr>
                        <w:noProof/>
                      </w:rPr>
                    </w:pPr>
                    <w:r>
                      <w:rPr>
                        <w:noProof/>
                      </w:rPr>
                      <w:t xml:space="preserve">W.-D. W. a. L. A. B. ´. Eduardo Pinheiro, “Failure Trends in a Large Disk Drive Population,” Amphitheatre Pkwy, 2007. </w:t>
                    </w:r>
                  </w:p>
                </w:tc>
              </w:tr>
              <w:tr w:rsidR="007555E6" w14:paraId="48439389" w14:textId="77777777">
                <w:trPr>
                  <w:divId w:val="1034312869"/>
                  <w:tblCellSpacing w:w="15" w:type="dxa"/>
                </w:trPr>
                <w:tc>
                  <w:tcPr>
                    <w:tcW w:w="50" w:type="pct"/>
                    <w:hideMark/>
                  </w:tcPr>
                  <w:p w14:paraId="0E9D728E" w14:textId="77777777" w:rsidR="007555E6" w:rsidRDefault="007555E6">
                    <w:pPr>
                      <w:pStyle w:val="Bibliography"/>
                      <w:rPr>
                        <w:noProof/>
                      </w:rPr>
                    </w:pPr>
                    <w:r>
                      <w:rPr>
                        <w:noProof/>
                      </w:rPr>
                      <w:t xml:space="preserve">[4] </w:t>
                    </w:r>
                  </w:p>
                </w:tc>
                <w:tc>
                  <w:tcPr>
                    <w:tcW w:w="0" w:type="auto"/>
                    <w:hideMark/>
                  </w:tcPr>
                  <w:p w14:paraId="49407133" w14:textId="77777777" w:rsidR="007555E6" w:rsidRDefault="007555E6">
                    <w:pPr>
                      <w:pStyle w:val="Bibliography"/>
                      <w:rPr>
                        <w:noProof/>
                      </w:rPr>
                    </w:pPr>
                    <w:r>
                      <w:rPr>
                        <w:noProof/>
                      </w:rPr>
                      <w:t>statista, “Global hard disk drive (HDD) shipments 2010-2019, by quarter,” [Online]. Available: https://www.statista.com/statistics/275336/global-shipment-figures-for-hard-disk-drives-from-4th-quarter-2010/.</w:t>
                    </w:r>
                  </w:p>
                </w:tc>
              </w:tr>
              <w:tr w:rsidR="007555E6" w14:paraId="32588A8A" w14:textId="77777777">
                <w:trPr>
                  <w:divId w:val="1034312869"/>
                  <w:tblCellSpacing w:w="15" w:type="dxa"/>
                </w:trPr>
                <w:tc>
                  <w:tcPr>
                    <w:tcW w:w="50" w:type="pct"/>
                    <w:hideMark/>
                  </w:tcPr>
                  <w:p w14:paraId="637FB8B9" w14:textId="77777777" w:rsidR="007555E6" w:rsidRDefault="007555E6">
                    <w:pPr>
                      <w:pStyle w:val="Bibliography"/>
                      <w:rPr>
                        <w:noProof/>
                      </w:rPr>
                    </w:pPr>
                    <w:r>
                      <w:rPr>
                        <w:noProof/>
                      </w:rPr>
                      <w:t xml:space="preserve">[5] </w:t>
                    </w:r>
                  </w:p>
                </w:tc>
                <w:tc>
                  <w:tcPr>
                    <w:tcW w:w="0" w:type="auto"/>
                    <w:hideMark/>
                  </w:tcPr>
                  <w:p w14:paraId="35DE75C3" w14:textId="77777777" w:rsidR="007555E6" w:rsidRDefault="007555E6">
                    <w:pPr>
                      <w:pStyle w:val="Bibliography"/>
                      <w:rPr>
                        <w:noProof/>
                      </w:rPr>
                    </w:pPr>
                    <w:r>
                      <w:rPr>
                        <w:noProof/>
                      </w:rPr>
                      <w:t>J. S., “How Long Do Hard Drives Last? Lifespan And Signs Of Failure,” [Online]. Available: https://www.prosofteng.com/blog/how-long-do-hard-drives-last.</w:t>
                    </w:r>
                  </w:p>
                </w:tc>
              </w:tr>
              <w:tr w:rsidR="007555E6" w14:paraId="5353D543" w14:textId="77777777">
                <w:trPr>
                  <w:divId w:val="1034312869"/>
                  <w:tblCellSpacing w:w="15" w:type="dxa"/>
                </w:trPr>
                <w:tc>
                  <w:tcPr>
                    <w:tcW w:w="50" w:type="pct"/>
                    <w:hideMark/>
                  </w:tcPr>
                  <w:p w14:paraId="09C79BAA" w14:textId="77777777" w:rsidR="007555E6" w:rsidRDefault="007555E6">
                    <w:pPr>
                      <w:pStyle w:val="Bibliography"/>
                      <w:rPr>
                        <w:noProof/>
                      </w:rPr>
                    </w:pPr>
                    <w:r>
                      <w:rPr>
                        <w:noProof/>
                      </w:rPr>
                      <w:t xml:space="preserve">[6] </w:t>
                    </w:r>
                  </w:p>
                </w:tc>
                <w:tc>
                  <w:tcPr>
                    <w:tcW w:w="0" w:type="auto"/>
                    <w:hideMark/>
                  </w:tcPr>
                  <w:p w14:paraId="49AB7FD4" w14:textId="77777777" w:rsidR="007555E6" w:rsidRDefault="007555E6">
                    <w:pPr>
                      <w:pStyle w:val="Bibliography"/>
                      <w:rPr>
                        <w:noProof/>
                      </w:rPr>
                    </w:pPr>
                    <w:r>
                      <w:rPr>
                        <w:noProof/>
                      </w:rPr>
                      <w:t xml:space="preserve">M.-N. B. D. M. T. N. M. P. D. M. Devin N.Perkins BS, “E-Waste: A Global Hazard,” </w:t>
                    </w:r>
                    <w:r>
                      <w:rPr>
                        <w:i/>
                        <w:iCs/>
                        <w:noProof/>
                      </w:rPr>
                      <w:t xml:space="preserve">Annals of Global Health, </w:t>
                    </w:r>
                    <w:r>
                      <w:rPr>
                        <w:noProof/>
                      </w:rPr>
                      <w:t xml:space="preserve">vol. 80, no. 4, pp. 286-295, 2014. </w:t>
                    </w:r>
                  </w:p>
                </w:tc>
              </w:tr>
              <w:tr w:rsidR="007555E6" w14:paraId="47F94165" w14:textId="77777777">
                <w:trPr>
                  <w:divId w:val="1034312869"/>
                  <w:tblCellSpacing w:w="15" w:type="dxa"/>
                </w:trPr>
                <w:tc>
                  <w:tcPr>
                    <w:tcW w:w="50" w:type="pct"/>
                    <w:hideMark/>
                  </w:tcPr>
                  <w:p w14:paraId="52293EBC" w14:textId="77777777" w:rsidR="007555E6" w:rsidRDefault="007555E6">
                    <w:pPr>
                      <w:pStyle w:val="Bibliography"/>
                      <w:rPr>
                        <w:noProof/>
                      </w:rPr>
                    </w:pPr>
                    <w:r>
                      <w:rPr>
                        <w:noProof/>
                      </w:rPr>
                      <w:t xml:space="preserve">[7] </w:t>
                    </w:r>
                  </w:p>
                </w:tc>
                <w:tc>
                  <w:tcPr>
                    <w:tcW w:w="0" w:type="auto"/>
                    <w:hideMark/>
                  </w:tcPr>
                  <w:p w14:paraId="13589282" w14:textId="77777777" w:rsidR="007555E6" w:rsidRDefault="007555E6">
                    <w:pPr>
                      <w:pStyle w:val="Bibliography"/>
                      <w:rPr>
                        <w:noProof/>
                      </w:rPr>
                    </w:pPr>
                    <w:r>
                      <w:rPr>
                        <w:noProof/>
                      </w:rPr>
                      <w:t xml:space="preserve">M. S. a. R. C. Santhanam Needhidasan, “Electronic waste – an emerging threat to the environment of urban India,” </w:t>
                    </w:r>
                    <w:r>
                      <w:rPr>
                        <w:i/>
                        <w:iCs/>
                        <w:noProof/>
                      </w:rPr>
                      <w:t xml:space="preserve">J Environ Health Sci Eng, </w:t>
                    </w:r>
                    <w:r>
                      <w:rPr>
                        <w:noProof/>
                      </w:rPr>
                      <w:t xml:space="preserve">2014. </w:t>
                    </w:r>
                  </w:p>
                </w:tc>
              </w:tr>
              <w:tr w:rsidR="007555E6" w14:paraId="1D484EA4" w14:textId="77777777">
                <w:trPr>
                  <w:divId w:val="1034312869"/>
                  <w:tblCellSpacing w:w="15" w:type="dxa"/>
                </w:trPr>
                <w:tc>
                  <w:tcPr>
                    <w:tcW w:w="50" w:type="pct"/>
                    <w:hideMark/>
                  </w:tcPr>
                  <w:p w14:paraId="404E9410" w14:textId="77777777" w:rsidR="007555E6" w:rsidRDefault="007555E6">
                    <w:pPr>
                      <w:pStyle w:val="Bibliography"/>
                      <w:rPr>
                        <w:noProof/>
                      </w:rPr>
                    </w:pPr>
                    <w:r>
                      <w:rPr>
                        <w:noProof/>
                      </w:rPr>
                      <w:t xml:space="preserve">[8] </w:t>
                    </w:r>
                  </w:p>
                </w:tc>
                <w:tc>
                  <w:tcPr>
                    <w:tcW w:w="0" w:type="auto"/>
                    <w:hideMark/>
                  </w:tcPr>
                  <w:p w14:paraId="2192F185" w14:textId="77777777" w:rsidR="007555E6" w:rsidRDefault="007555E6">
                    <w:pPr>
                      <w:pStyle w:val="Bibliography"/>
                      <w:rPr>
                        <w:noProof/>
                      </w:rPr>
                    </w:pPr>
                    <w:r>
                      <w:rPr>
                        <w:noProof/>
                      </w:rPr>
                      <w:t>O. f. N. Statistics, “Road transport and air emissions,” 16 September 9079. [Online]. Available: https://www.ons.gov.uk/economy/environmentalaccounts/articles/roadtransportandairemissions/2019-09-16.</w:t>
                    </w:r>
                  </w:p>
                </w:tc>
              </w:tr>
              <w:tr w:rsidR="007555E6" w14:paraId="5C26E3E4" w14:textId="77777777">
                <w:trPr>
                  <w:divId w:val="1034312869"/>
                  <w:tblCellSpacing w:w="15" w:type="dxa"/>
                </w:trPr>
                <w:tc>
                  <w:tcPr>
                    <w:tcW w:w="50" w:type="pct"/>
                    <w:hideMark/>
                  </w:tcPr>
                  <w:p w14:paraId="79FD9C74" w14:textId="77777777" w:rsidR="007555E6" w:rsidRDefault="007555E6">
                    <w:pPr>
                      <w:pStyle w:val="Bibliography"/>
                      <w:rPr>
                        <w:noProof/>
                      </w:rPr>
                    </w:pPr>
                    <w:r>
                      <w:rPr>
                        <w:noProof/>
                      </w:rPr>
                      <w:t xml:space="preserve">[9] </w:t>
                    </w:r>
                  </w:p>
                </w:tc>
                <w:tc>
                  <w:tcPr>
                    <w:tcW w:w="0" w:type="auto"/>
                    <w:hideMark/>
                  </w:tcPr>
                  <w:p w14:paraId="1167F4CC" w14:textId="77777777" w:rsidR="007555E6" w:rsidRDefault="007555E6">
                    <w:pPr>
                      <w:pStyle w:val="Bibliography"/>
                      <w:rPr>
                        <w:noProof/>
                      </w:rPr>
                    </w:pPr>
                    <w:r>
                      <w:rPr>
                        <w:noProof/>
                      </w:rPr>
                      <w:t>N. Sönnichsen, “Average CO2 emission figures for all licensed cars in Great Britain 2001-2018,” 24 October 2019. [Online]. Available: https://www.statista.com/statistics/464270/average-co2-emission-figures-for-all-licensed-cars-in-great-britain-uk/.</w:t>
                    </w:r>
                  </w:p>
                </w:tc>
              </w:tr>
              <w:tr w:rsidR="007555E6" w14:paraId="1D672C1F" w14:textId="77777777">
                <w:trPr>
                  <w:divId w:val="1034312869"/>
                  <w:tblCellSpacing w:w="15" w:type="dxa"/>
                </w:trPr>
                <w:tc>
                  <w:tcPr>
                    <w:tcW w:w="50" w:type="pct"/>
                    <w:hideMark/>
                  </w:tcPr>
                  <w:p w14:paraId="5B017AFE" w14:textId="77777777" w:rsidR="007555E6" w:rsidRDefault="007555E6">
                    <w:pPr>
                      <w:pStyle w:val="Bibliography"/>
                      <w:rPr>
                        <w:noProof/>
                      </w:rPr>
                    </w:pPr>
                    <w:r>
                      <w:rPr>
                        <w:noProof/>
                      </w:rPr>
                      <w:t xml:space="preserve">[10] </w:t>
                    </w:r>
                  </w:p>
                </w:tc>
                <w:tc>
                  <w:tcPr>
                    <w:tcW w:w="0" w:type="auto"/>
                    <w:hideMark/>
                  </w:tcPr>
                  <w:p w14:paraId="62D841F4" w14:textId="77777777" w:rsidR="007555E6" w:rsidRDefault="007555E6">
                    <w:pPr>
                      <w:pStyle w:val="Bibliography"/>
                      <w:rPr>
                        <w:noProof/>
                      </w:rPr>
                    </w:pPr>
                    <w:r>
                      <w:rPr>
                        <w:noProof/>
                      </w:rPr>
                      <w:t>A. E. -. J. C. -. M. S. -. F. C. Darren Stillwell, “National Travel Survey:,” 2017. [Online]. Available: https://assets.publishing.service.gov.uk/government/uploads/system/uploads/attachment_data/file/729521/national-travel-survey-2017.pdf.</w:t>
                    </w:r>
                  </w:p>
                </w:tc>
              </w:tr>
              <w:tr w:rsidR="007555E6" w14:paraId="222EAC28" w14:textId="77777777">
                <w:trPr>
                  <w:divId w:val="1034312869"/>
                  <w:tblCellSpacing w:w="15" w:type="dxa"/>
                </w:trPr>
                <w:tc>
                  <w:tcPr>
                    <w:tcW w:w="50" w:type="pct"/>
                    <w:hideMark/>
                  </w:tcPr>
                  <w:p w14:paraId="1A146C1E" w14:textId="77777777" w:rsidR="007555E6" w:rsidRDefault="007555E6">
                    <w:pPr>
                      <w:pStyle w:val="Bibliography"/>
                      <w:rPr>
                        <w:noProof/>
                      </w:rPr>
                    </w:pPr>
                    <w:r>
                      <w:rPr>
                        <w:noProof/>
                      </w:rPr>
                      <w:t xml:space="preserve">[11] </w:t>
                    </w:r>
                  </w:p>
                </w:tc>
                <w:tc>
                  <w:tcPr>
                    <w:tcW w:w="0" w:type="auto"/>
                    <w:hideMark/>
                  </w:tcPr>
                  <w:p w14:paraId="1C847FFC" w14:textId="77777777" w:rsidR="007555E6" w:rsidRDefault="007555E6">
                    <w:pPr>
                      <w:pStyle w:val="Bibliography"/>
                      <w:rPr>
                        <w:noProof/>
                      </w:rPr>
                    </w:pPr>
                    <w:r>
                      <w:rPr>
                        <w:noProof/>
                      </w:rPr>
                      <w:t>IEA, “Global Energy &amp; CO2 Status Report 2019,” 2018. [Online]. Available: https://www.iea.org/reports/global-energy-and-co2-status-report-2019.</w:t>
                    </w:r>
                  </w:p>
                </w:tc>
              </w:tr>
              <w:tr w:rsidR="007555E6" w14:paraId="4280BEDD" w14:textId="77777777">
                <w:trPr>
                  <w:divId w:val="1034312869"/>
                  <w:tblCellSpacing w:w="15" w:type="dxa"/>
                </w:trPr>
                <w:tc>
                  <w:tcPr>
                    <w:tcW w:w="50" w:type="pct"/>
                    <w:hideMark/>
                  </w:tcPr>
                  <w:p w14:paraId="738F4A8D" w14:textId="77777777" w:rsidR="007555E6" w:rsidRDefault="007555E6">
                    <w:pPr>
                      <w:pStyle w:val="Bibliography"/>
                      <w:rPr>
                        <w:noProof/>
                      </w:rPr>
                    </w:pPr>
                    <w:r>
                      <w:rPr>
                        <w:noProof/>
                      </w:rPr>
                      <w:t xml:space="preserve">[12] </w:t>
                    </w:r>
                  </w:p>
                </w:tc>
                <w:tc>
                  <w:tcPr>
                    <w:tcW w:w="0" w:type="auto"/>
                    <w:hideMark/>
                  </w:tcPr>
                  <w:p w14:paraId="5B2C0320" w14:textId="77777777" w:rsidR="007555E6" w:rsidRDefault="007555E6">
                    <w:pPr>
                      <w:pStyle w:val="Bibliography"/>
                      <w:rPr>
                        <w:noProof/>
                      </w:rPr>
                    </w:pPr>
                    <w:r>
                      <w:rPr>
                        <w:noProof/>
                      </w:rPr>
                      <w:t xml:space="preserve">B. A. J. Torriti, “Explaining shifts in UK electricity demand using time use data from 1974 to 2014,” in </w:t>
                    </w:r>
                    <w:r>
                      <w:rPr>
                        <w:i/>
                        <w:iCs/>
                        <w:noProof/>
                      </w:rPr>
                      <w:t>Energy Policy</w:t>
                    </w:r>
                    <w:r>
                      <w:rPr>
                        <w:noProof/>
                      </w:rPr>
                      <w:t>, 2018, pp. 544-557.</w:t>
                    </w:r>
                  </w:p>
                </w:tc>
              </w:tr>
              <w:tr w:rsidR="007555E6" w14:paraId="098CE86B" w14:textId="77777777">
                <w:trPr>
                  <w:divId w:val="1034312869"/>
                  <w:tblCellSpacing w:w="15" w:type="dxa"/>
                </w:trPr>
                <w:tc>
                  <w:tcPr>
                    <w:tcW w:w="50" w:type="pct"/>
                    <w:hideMark/>
                  </w:tcPr>
                  <w:p w14:paraId="6026EEC3" w14:textId="77777777" w:rsidR="007555E6" w:rsidRDefault="007555E6">
                    <w:pPr>
                      <w:pStyle w:val="Bibliography"/>
                      <w:rPr>
                        <w:noProof/>
                      </w:rPr>
                    </w:pPr>
                    <w:r>
                      <w:rPr>
                        <w:noProof/>
                      </w:rPr>
                      <w:t xml:space="preserve">[13] </w:t>
                    </w:r>
                  </w:p>
                </w:tc>
                <w:tc>
                  <w:tcPr>
                    <w:tcW w:w="0" w:type="auto"/>
                    <w:hideMark/>
                  </w:tcPr>
                  <w:p w14:paraId="50A29DCF" w14:textId="77777777" w:rsidR="007555E6" w:rsidRDefault="007555E6">
                    <w:pPr>
                      <w:pStyle w:val="Bibliography"/>
                      <w:rPr>
                        <w:noProof/>
                      </w:rPr>
                    </w:pPr>
                    <w:r>
                      <w:rPr>
                        <w:noProof/>
                      </w:rPr>
                      <w:t>M. Kerber, “Professionalism – BCS Codes,” [Online]. Available: https://www.cs.bham.ac.uk/~mmk/teaching/commskills/s4.pdf.</w:t>
                    </w:r>
                  </w:p>
                </w:tc>
              </w:tr>
              <w:tr w:rsidR="007555E6" w14:paraId="63F124F5" w14:textId="77777777">
                <w:trPr>
                  <w:divId w:val="1034312869"/>
                  <w:tblCellSpacing w:w="15" w:type="dxa"/>
                </w:trPr>
                <w:tc>
                  <w:tcPr>
                    <w:tcW w:w="50" w:type="pct"/>
                    <w:hideMark/>
                  </w:tcPr>
                  <w:p w14:paraId="7DBCF8A8" w14:textId="77777777" w:rsidR="007555E6" w:rsidRDefault="007555E6">
                    <w:pPr>
                      <w:pStyle w:val="Bibliography"/>
                      <w:rPr>
                        <w:noProof/>
                      </w:rPr>
                    </w:pPr>
                    <w:r>
                      <w:rPr>
                        <w:noProof/>
                      </w:rPr>
                      <w:t xml:space="preserve">[14] </w:t>
                    </w:r>
                  </w:p>
                </w:tc>
                <w:tc>
                  <w:tcPr>
                    <w:tcW w:w="0" w:type="auto"/>
                    <w:hideMark/>
                  </w:tcPr>
                  <w:p w14:paraId="559C302D" w14:textId="77777777" w:rsidR="007555E6" w:rsidRDefault="007555E6">
                    <w:pPr>
                      <w:pStyle w:val="Bibliography"/>
                      <w:rPr>
                        <w:noProof/>
                      </w:rPr>
                    </w:pPr>
                    <w:r>
                      <w:rPr>
                        <w:noProof/>
                      </w:rPr>
                      <w:t>B. T. C. I. f. IT, “BCS Code of Conduct,” [Online]. Available: https://www.bcs.org/membership/become-a-member/bcs-code-of-conduct/.</w:t>
                    </w:r>
                  </w:p>
                </w:tc>
              </w:tr>
              <w:tr w:rsidR="007555E6" w14:paraId="0A503267" w14:textId="77777777">
                <w:trPr>
                  <w:divId w:val="1034312869"/>
                  <w:tblCellSpacing w:w="15" w:type="dxa"/>
                </w:trPr>
                <w:tc>
                  <w:tcPr>
                    <w:tcW w:w="50" w:type="pct"/>
                    <w:hideMark/>
                  </w:tcPr>
                  <w:p w14:paraId="3523B973" w14:textId="77777777" w:rsidR="007555E6" w:rsidRDefault="007555E6">
                    <w:pPr>
                      <w:pStyle w:val="Bibliography"/>
                      <w:rPr>
                        <w:noProof/>
                      </w:rPr>
                    </w:pPr>
                    <w:r>
                      <w:rPr>
                        <w:noProof/>
                      </w:rPr>
                      <w:t xml:space="preserve">[15] </w:t>
                    </w:r>
                  </w:p>
                </w:tc>
                <w:tc>
                  <w:tcPr>
                    <w:tcW w:w="0" w:type="auto"/>
                    <w:hideMark/>
                  </w:tcPr>
                  <w:p w14:paraId="368E4094" w14:textId="77777777" w:rsidR="007555E6" w:rsidRDefault="007555E6">
                    <w:pPr>
                      <w:pStyle w:val="Bibliography"/>
                      <w:rPr>
                        <w:noProof/>
                      </w:rPr>
                    </w:pPr>
                    <w:r>
                      <w:rPr>
                        <w:noProof/>
                      </w:rPr>
                      <w:t>GOV.UK, “Data protection,” [Online]. Available: https://www.gov.uk/data-protection.</w:t>
                    </w:r>
                  </w:p>
                </w:tc>
              </w:tr>
              <w:tr w:rsidR="007555E6" w14:paraId="6514103E" w14:textId="77777777">
                <w:trPr>
                  <w:divId w:val="1034312869"/>
                  <w:tblCellSpacing w:w="15" w:type="dxa"/>
                </w:trPr>
                <w:tc>
                  <w:tcPr>
                    <w:tcW w:w="50" w:type="pct"/>
                    <w:hideMark/>
                  </w:tcPr>
                  <w:p w14:paraId="41AA5B94" w14:textId="77777777" w:rsidR="007555E6" w:rsidRDefault="007555E6">
                    <w:pPr>
                      <w:pStyle w:val="Bibliography"/>
                      <w:rPr>
                        <w:noProof/>
                      </w:rPr>
                    </w:pPr>
                    <w:r>
                      <w:rPr>
                        <w:noProof/>
                      </w:rPr>
                      <w:t xml:space="preserve">[16] </w:t>
                    </w:r>
                  </w:p>
                </w:tc>
                <w:tc>
                  <w:tcPr>
                    <w:tcW w:w="0" w:type="auto"/>
                    <w:hideMark/>
                  </w:tcPr>
                  <w:p w14:paraId="3F882584" w14:textId="77777777" w:rsidR="007555E6" w:rsidRDefault="007555E6">
                    <w:pPr>
                      <w:pStyle w:val="Bibliography"/>
                      <w:rPr>
                        <w:noProof/>
                      </w:rPr>
                    </w:pPr>
                    <w:r>
                      <w:rPr>
                        <w:noProof/>
                      </w:rPr>
                      <w:t>I. 25000, “ISO/IEC 25010,” [Online]. Available: https://iso25000.com/index.php/en/iso-25000-standards/iso-25010.</w:t>
                    </w:r>
                  </w:p>
                </w:tc>
              </w:tr>
              <w:tr w:rsidR="007555E6" w14:paraId="0F6E8AAD" w14:textId="77777777">
                <w:trPr>
                  <w:divId w:val="1034312869"/>
                  <w:tblCellSpacing w:w="15" w:type="dxa"/>
                </w:trPr>
                <w:tc>
                  <w:tcPr>
                    <w:tcW w:w="50" w:type="pct"/>
                    <w:hideMark/>
                  </w:tcPr>
                  <w:p w14:paraId="4DC00BD1" w14:textId="77777777" w:rsidR="007555E6" w:rsidRDefault="007555E6">
                    <w:pPr>
                      <w:pStyle w:val="Bibliography"/>
                      <w:rPr>
                        <w:noProof/>
                      </w:rPr>
                    </w:pPr>
                    <w:r>
                      <w:rPr>
                        <w:noProof/>
                      </w:rPr>
                      <w:lastRenderedPageBreak/>
                      <w:t xml:space="preserve">[17] </w:t>
                    </w:r>
                  </w:p>
                </w:tc>
                <w:tc>
                  <w:tcPr>
                    <w:tcW w:w="0" w:type="auto"/>
                    <w:hideMark/>
                  </w:tcPr>
                  <w:p w14:paraId="5B921CFA" w14:textId="77777777" w:rsidR="007555E6" w:rsidRDefault="007555E6">
                    <w:pPr>
                      <w:pStyle w:val="Bibliography"/>
                      <w:rPr>
                        <w:noProof/>
                      </w:rPr>
                    </w:pPr>
                    <w:r>
                      <w:rPr>
                        <w:noProof/>
                      </w:rPr>
                      <w:t>SQA, “ISO 9126 Software Quality Characteristics,” [Online]. Available: http://www.sqa.net/iso9126.html.</w:t>
                    </w:r>
                  </w:p>
                </w:tc>
              </w:tr>
            </w:tbl>
            <w:p w14:paraId="1ECAB8E3" w14:textId="77777777" w:rsidR="007555E6" w:rsidRDefault="007555E6">
              <w:pPr>
                <w:divId w:val="1034312869"/>
                <w:rPr>
                  <w:rFonts w:eastAsia="Times New Roman"/>
                  <w:noProof/>
                </w:rPr>
              </w:pPr>
            </w:p>
            <w:p w14:paraId="0C48BA91" w14:textId="4DEBE37A" w:rsidR="007555E6" w:rsidRDefault="007555E6">
              <w:r>
                <w:rPr>
                  <w:b/>
                  <w:bCs/>
                  <w:noProof/>
                </w:rPr>
                <w:fldChar w:fldCharType="end"/>
              </w:r>
            </w:p>
          </w:sdtContent>
        </w:sdt>
      </w:sdtContent>
    </w:sdt>
    <w:p w14:paraId="12184E8A" w14:textId="49C80E09" w:rsidR="007555E6" w:rsidRPr="007555E6" w:rsidRDefault="007555E6" w:rsidP="007555E6">
      <w:pPr>
        <w:tabs>
          <w:tab w:val="left" w:pos="1360"/>
        </w:tabs>
      </w:pPr>
    </w:p>
    <w:sectPr w:rsidR="007555E6" w:rsidRPr="007555E6" w:rsidSect="00270F9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68AB2" w14:textId="77777777" w:rsidR="00BD7F49" w:rsidRDefault="00BD7F49" w:rsidP="004106C8">
      <w:pPr>
        <w:spacing w:after="0" w:line="240" w:lineRule="auto"/>
      </w:pPr>
      <w:r>
        <w:separator/>
      </w:r>
    </w:p>
  </w:endnote>
  <w:endnote w:type="continuationSeparator" w:id="0">
    <w:p w14:paraId="2A55E5E3" w14:textId="77777777" w:rsidR="00BD7F49" w:rsidRDefault="00BD7F49" w:rsidP="00410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539496"/>
      <w:docPartObj>
        <w:docPartGallery w:val="Page Numbers (Bottom of Page)"/>
        <w:docPartUnique/>
      </w:docPartObj>
    </w:sdtPr>
    <w:sdtEndPr/>
    <w:sdtContent>
      <w:sdt>
        <w:sdtPr>
          <w:id w:val="-1769616900"/>
          <w:docPartObj>
            <w:docPartGallery w:val="Page Numbers (Top of Page)"/>
            <w:docPartUnique/>
          </w:docPartObj>
        </w:sdtPr>
        <w:sdtEndPr/>
        <w:sdtContent>
          <w:p w14:paraId="13022D11" w14:textId="50E92E75" w:rsidR="008D7D82" w:rsidRDefault="008D7D8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D460AE2" w14:textId="77777777" w:rsidR="008D7D82" w:rsidRDefault="008D7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0A52E" w14:textId="77777777" w:rsidR="00BD7F49" w:rsidRDefault="00BD7F49" w:rsidP="004106C8">
      <w:pPr>
        <w:spacing w:after="0" w:line="240" w:lineRule="auto"/>
      </w:pPr>
      <w:r>
        <w:separator/>
      </w:r>
    </w:p>
  </w:footnote>
  <w:footnote w:type="continuationSeparator" w:id="0">
    <w:p w14:paraId="102527B6" w14:textId="77777777" w:rsidR="00BD7F49" w:rsidRDefault="00BD7F49" w:rsidP="004106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C2E87"/>
    <w:multiLevelType w:val="hybridMultilevel"/>
    <w:tmpl w:val="495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B4A99"/>
    <w:multiLevelType w:val="hybridMultilevel"/>
    <w:tmpl w:val="333A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07998"/>
    <w:multiLevelType w:val="hybridMultilevel"/>
    <w:tmpl w:val="1854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C3F7A"/>
    <w:multiLevelType w:val="hybridMultilevel"/>
    <w:tmpl w:val="DA8E0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C29D1"/>
    <w:multiLevelType w:val="hybridMultilevel"/>
    <w:tmpl w:val="FE52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63D43"/>
    <w:multiLevelType w:val="hybridMultilevel"/>
    <w:tmpl w:val="D5105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C91E9F"/>
    <w:multiLevelType w:val="hybridMultilevel"/>
    <w:tmpl w:val="C1F67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2F0C"/>
    <w:multiLevelType w:val="hybridMultilevel"/>
    <w:tmpl w:val="1612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483066"/>
    <w:multiLevelType w:val="hybridMultilevel"/>
    <w:tmpl w:val="CF5A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2D30B1"/>
    <w:multiLevelType w:val="hybridMultilevel"/>
    <w:tmpl w:val="8C960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015365"/>
    <w:multiLevelType w:val="hybridMultilevel"/>
    <w:tmpl w:val="325E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56652B"/>
    <w:multiLevelType w:val="hybridMultilevel"/>
    <w:tmpl w:val="C106A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DA1538"/>
    <w:multiLevelType w:val="hybridMultilevel"/>
    <w:tmpl w:val="915E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0"/>
  </w:num>
  <w:num w:numId="4">
    <w:abstractNumId w:val="2"/>
  </w:num>
  <w:num w:numId="5">
    <w:abstractNumId w:val="9"/>
  </w:num>
  <w:num w:numId="6">
    <w:abstractNumId w:val="12"/>
  </w:num>
  <w:num w:numId="7">
    <w:abstractNumId w:val="6"/>
  </w:num>
  <w:num w:numId="8">
    <w:abstractNumId w:val="3"/>
  </w:num>
  <w:num w:numId="9">
    <w:abstractNumId w:val="7"/>
  </w:num>
  <w:num w:numId="10">
    <w:abstractNumId w:val="8"/>
  </w:num>
  <w:num w:numId="11">
    <w:abstractNumId w:val="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F45"/>
    <w:rsid w:val="00013BB0"/>
    <w:rsid w:val="00076587"/>
    <w:rsid w:val="000A7DDA"/>
    <w:rsid w:val="000B3011"/>
    <w:rsid w:val="000D0492"/>
    <w:rsid w:val="000D39BC"/>
    <w:rsid w:val="00121328"/>
    <w:rsid w:val="001376A6"/>
    <w:rsid w:val="00167692"/>
    <w:rsid w:val="00173EB9"/>
    <w:rsid w:val="001B5D17"/>
    <w:rsid w:val="001C3F54"/>
    <w:rsid w:val="001D475A"/>
    <w:rsid w:val="001D76B9"/>
    <w:rsid w:val="002122D8"/>
    <w:rsid w:val="00225D5A"/>
    <w:rsid w:val="00262153"/>
    <w:rsid w:val="00270F9D"/>
    <w:rsid w:val="00283853"/>
    <w:rsid w:val="002C6CB9"/>
    <w:rsid w:val="00370C15"/>
    <w:rsid w:val="003A0306"/>
    <w:rsid w:val="003A4042"/>
    <w:rsid w:val="003B14D7"/>
    <w:rsid w:val="004106C8"/>
    <w:rsid w:val="00423B3F"/>
    <w:rsid w:val="00540EB6"/>
    <w:rsid w:val="00546518"/>
    <w:rsid w:val="005B515B"/>
    <w:rsid w:val="00611F45"/>
    <w:rsid w:val="00651E91"/>
    <w:rsid w:val="0070012C"/>
    <w:rsid w:val="00703872"/>
    <w:rsid w:val="00724A0D"/>
    <w:rsid w:val="00751346"/>
    <w:rsid w:val="007525C5"/>
    <w:rsid w:val="007555E6"/>
    <w:rsid w:val="007757BA"/>
    <w:rsid w:val="00790862"/>
    <w:rsid w:val="007A341E"/>
    <w:rsid w:val="007A7092"/>
    <w:rsid w:val="007B31FF"/>
    <w:rsid w:val="007B36CF"/>
    <w:rsid w:val="007B3EF9"/>
    <w:rsid w:val="007E589D"/>
    <w:rsid w:val="007F56D3"/>
    <w:rsid w:val="00814138"/>
    <w:rsid w:val="00890F4A"/>
    <w:rsid w:val="008B1376"/>
    <w:rsid w:val="008D7D82"/>
    <w:rsid w:val="009D4F79"/>
    <w:rsid w:val="009F7E3E"/>
    <w:rsid w:val="00A321E7"/>
    <w:rsid w:val="00A35E14"/>
    <w:rsid w:val="00A36CB4"/>
    <w:rsid w:val="00A71D2D"/>
    <w:rsid w:val="00AC4D72"/>
    <w:rsid w:val="00AE2573"/>
    <w:rsid w:val="00AE6A81"/>
    <w:rsid w:val="00B00471"/>
    <w:rsid w:val="00B05EEF"/>
    <w:rsid w:val="00B53AAE"/>
    <w:rsid w:val="00B65F6C"/>
    <w:rsid w:val="00B849FA"/>
    <w:rsid w:val="00BA70DD"/>
    <w:rsid w:val="00BB6096"/>
    <w:rsid w:val="00BD60A9"/>
    <w:rsid w:val="00BD7F49"/>
    <w:rsid w:val="00BF68B4"/>
    <w:rsid w:val="00C03416"/>
    <w:rsid w:val="00C65851"/>
    <w:rsid w:val="00C67C0A"/>
    <w:rsid w:val="00C9315B"/>
    <w:rsid w:val="00CA13EE"/>
    <w:rsid w:val="00CB473A"/>
    <w:rsid w:val="00CE294A"/>
    <w:rsid w:val="00CE6341"/>
    <w:rsid w:val="00CF1F46"/>
    <w:rsid w:val="00D32760"/>
    <w:rsid w:val="00D8322A"/>
    <w:rsid w:val="00E00665"/>
    <w:rsid w:val="00E3515E"/>
    <w:rsid w:val="00E65146"/>
    <w:rsid w:val="00E67730"/>
    <w:rsid w:val="00E95244"/>
    <w:rsid w:val="00F074B3"/>
    <w:rsid w:val="00F17BBA"/>
    <w:rsid w:val="00F22DC3"/>
    <w:rsid w:val="00F241D9"/>
    <w:rsid w:val="00F43A1C"/>
    <w:rsid w:val="00F6655D"/>
    <w:rsid w:val="00F762AE"/>
    <w:rsid w:val="00FC313F"/>
    <w:rsid w:val="00FC369D"/>
    <w:rsid w:val="00FE60D4"/>
    <w:rsid w:val="00FF0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8281"/>
  <w15:chartTrackingRefBased/>
  <w15:docId w15:val="{E2185754-F21D-402D-8843-23421C5E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70F9D"/>
  </w:style>
  <w:style w:type="paragraph" w:styleId="Heading1">
    <w:name w:val="heading 1"/>
    <w:basedOn w:val="Normal"/>
    <w:next w:val="Normal"/>
    <w:link w:val="Heading1Char"/>
    <w:uiPriority w:val="9"/>
    <w:qFormat/>
    <w:rsid w:val="00270F9D"/>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270F9D"/>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270F9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270F9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270F9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70F9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70F9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70F9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70F9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F9D"/>
    <w:rPr>
      <w:rFonts w:asciiTheme="majorHAnsi" w:eastAsiaTheme="majorEastAsia" w:hAnsiTheme="majorHAnsi" w:cstheme="majorBidi"/>
      <w:color w:val="2F5496" w:themeColor="accent1" w:themeShade="BF"/>
      <w:sz w:val="36"/>
      <w:szCs w:val="36"/>
    </w:rPr>
  </w:style>
  <w:style w:type="paragraph" w:styleId="ListParagraph">
    <w:name w:val="List Paragraph"/>
    <w:basedOn w:val="Normal"/>
    <w:uiPriority w:val="34"/>
    <w:qFormat/>
    <w:rsid w:val="00013BB0"/>
    <w:pPr>
      <w:ind w:left="720"/>
      <w:contextualSpacing/>
    </w:pPr>
  </w:style>
  <w:style w:type="character" w:customStyle="1" w:styleId="Heading2Char">
    <w:name w:val="Heading 2 Char"/>
    <w:basedOn w:val="DefaultParagraphFont"/>
    <w:link w:val="Heading2"/>
    <w:uiPriority w:val="9"/>
    <w:rsid w:val="00270F9D"/>
    <w:rPr>
      <w:rFonts w:asciiTheme="majorHAnsi" w:eastAsiaTheme="majorEastAsia" w:hAnsiTheme="majorHAnsi" w:cstheme="majorBidi"/>
      <w:color w:val="2F5496" w:themeColor="accent1" w:themeShade="BF"/>
      <w:sz w:val="28"/>
      <w:szCs w:val="28"/>
    </w:rPr>
  </w:style>
  <w:style w:type="paragraph" w:styleId="Caption">
    <w:name w:val="caption"/>
    <w:basedOn w:val="Normal"/>
    <w:next w:val="Normal"/>
    <w:uiPriority w:val="35"/>
    <w:unhideWhenUsed/>
    <w:qFormat/>
    <w:rsid w:val="00270F9D"/>
    <w:pPr>
      <w:spacing w:line="240" w:lineRule="auto"/>
    </w:pPr>
    <w:rPr>
      <w:b/>
      <w:bCs/>
      <w:color w:val="404040" w:themeColor="text1" w:themeTint="BF"/>
      <w:sz w:val="20"/>
      <w:szCs w:val="20"/>
    </w:rPr>
  </w:style>
  <w:style w:type="paragraph" w:styleId="Header">
    <w:name w:val="header"/>
    <w:basedOn w:val="Normal"/>
    <w:link w:val="HeaderChar"/>
    <w:uiPriority w:val="99"/>
    <w:unhideWhenUsed/>
    <w:rsid w:val="00410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6C8"/>
  </w:style>
  <w:style w:type="paragraph" w:styleId="Footer">
    <w:name w:val="footer"/>
    <w:basedOn w:val="Normal"/>
    <w:link w:val="FooterChar"/>
    <w:uiPriority w:val="99"/>
    <w:unhideWhenUsed/>
    <w:rsid w:val="00410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6C8"/>
  </w:style>
  <w:style w:type="paragraph" w:styleId="NormalWeb">
    <w:name w:val="Normal (Web)"/>
    <w:basedOn w:val="Normal"/>
    <w:uiPriority w:val="99"/>
    <w:semiHidden/>
    <w:unhideWhenUsed/>
    <w:rsid w:val="00C658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70F9D"/>
    <w:pPr>
      <w:outlineLvl w:val="9"/>
    </w:pPr>
  </w:style>
  <w:style w:type="paragraph" w:styleId="TOC1">
    <w:name w:val="toc 1"/>
    <w:basedOn w:val="Normal"/>
    <w:next w:val="Normal"/>
    <w:autoRedefine/>
    <w:uiPriority w:val="39"/>
    <w:unhideWhenUsed/>
    <w:rsid w:val="007555E6"/>
    <w:pPr>
      <w:spacing w:after="100"/>
    </w:pPr>
  </w:style>
  <w:style w:type="paragraph" w:styleId="TOC2">
    <w:name w:val="toc 2"/>
    <w:basedOn w:val="Normal"/>
    <w:next w:val="Normal"/>
    <w:autoRedefine/>
    <w:uiPriority w:val="39"/>
    <w:unhideWhenUsed/>
    <w:rsid w:val="007555E6"/>
    <w:pPr>
      <w:spacing w:after="100"/>
      <w:ind w:left="220"/>
    </w:pPr>
  </w:style>
  <w:style w:type="character" w:styleId="Hyperlink">
    <w:name w:val="Hyperlink"/>
    <w:basedOn w:val="DefaultParagraphFont"/>
    <w:uiPriority w:val="99"/>
    <w:unhideWhenUsed/>
    <w:rsid w:val="007555E6"/>
    <w:rPr>
      <w:color w:val="0563C1" w:themeColor="hyperlink"/>
      <w:u w:val="single"/>
    </w:rPr>
  </w:style>
  <w:style w:type="paragraph" w:styleId="Bibliography">
    <w:name w:val="Bibliography"/>
    <w:basedOn w:val="Normal"/>
    <w:next w:val="Normal"/>
    <w:uiPriority w:val="37"/>
    <w:unhideWhenUsed/>
    <w:rsid w:val="007555E6"/>
  </w:style>
  <w:style w:type="character" w:customStyle="1" w:styleId="Heading3Char">
    <w:name w:val="Heading 3 Char"/>
    <w:basedOn w:val="DefaultParagraphFont"/>
    <w:link w:val="Heading3"/>
    <w:uiPriority w:val="9"/>
    <w:semiHidden/>
    <w:rsid w:val="00270F9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270F9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70F9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70F9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70F9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70F9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70F9D"/>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270F9D"/>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270F9D"/>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270F9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70F9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270F9D"/>
    <w:rPr>
      <w:b/>
      <w:bCs/>
    </w:rPr>
  </w:style>
  <w:style w:type="character" w:styleId="Emphasis">
    <w:name w:val="Emphasis"/>
    <w:basedOn w:val="DefaultParagraphFont"/>
    <w:uiPriority w:val="20"/>
    <w:qFormat/>
    <w:rsid w:val="00270F9D"/>
    <w:rPr>
      <w:i/>
      <w:iCs/>
    </w:rPr>
  </w:style>
  <w:style w:type="paragraph" w:styleId="NoSpacing">
    <w:name w:val="No Spacing"/>
    <w:link w:val="NoSpacingChar"/>
    <w:uiPriority w:val="1"/>
    <w:qFormat/>
    <w:rsid w:val="00270F9D"/>
    <w:pPr>
      <w:spacing w:after="0" w:line="240" w:lineRule="auto"/>
    </w:pPr>
  </w:style>
  <w:style w:type="paragraph" w:styleId="Quote">
    <w:name w:val="Quote"/>
    <w:basedOn w:val="Normal"/>
    <w:next w:val="Normal"/>
    <w:link w:val="QuoteChar"/>
    <w:uiPriority w:val="29"/>
    <w:qFormat/>
    <w:rsid w:val="00270F9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70F9D"/>
    <w:rPr>
      <w:i/>
      <w:iCs/>
    </w:rPr>
  </w:style>
  <w:style w:type="paragraph" w:styleId="IntenseQuote">
    <w:name w:val="Intense Quote"/>
    <w:basedOn w:val="Normal"/>
    <w:next w:val="Normal"/>
    <w:link w:val="IntenseQuoteChar"/>
    <w:uiPriority w:val="30"/>
    <w:qFormat/>
    <w:rsid w:val="00270F9D"/>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70F9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70F9D"/>
    <w:rPr>
      <w:i/>
      <w:iCs/>
      <w:color w:val="595959" w:themeColor="text1" w:themeTint="A6"/>
    </w:rPr>
  </w:style>
  <w:style w:type="character" w:styleId="IntenseEmphasis">
    <w:name w:val="Intense Emphasis"/>
    <w:basedOn w:val="DefaultParagraphFont"/>
    <w:uiPriority w:val="21"/>
    <w:qFormat/>
    <w:rsid w:val="00270F9D"/>
    <w:rPr>
      <w:b/>
      <w:bCs/>
      <w:i/>
      <w:iCs/>
    </w:rPr>
  </w:style>
  <w:style w:type="character" w:styleId="SubtleReference">
    <w:name w:val="Subtle Reference"/>
    <w:basedOn w:val="DefaultParagraphFont"/>
    <w:uiPriority w:val="31"/>
    <w:qFormat/>
    <w:rsid w:val="00270F9D"/>
    <w:rPr>
      <w:smallCaps/>
      <w:color w:val="404040" w:themeColor="text1" w:themeTint="BF"/>
    </w:rPr>
  </w:style>
  <w:style w:type="character" w:styleId="IntenseReference">
    <w:name w:val="Intense Reference"/>
    <w:basedOn w:val="DefaultParagraphFont"/>
    <w:uiPriority w:val="32"/>
    <w:qFormat/>
    <w:rsid w:val="00270F9D"/>
    <w:rPr>
      <w:b/>
      <w:bCs/>
      <w:smallCaps/>
      <w:u w:val="single"/>
    </w:rPr>
  </w:style>
  <w:style w:type="character" w:styleId="BookTitle">
    <w:name w:val="Book Title"/>
    <w:basedOn w:val="DefaultParagraphFont"/>
    <w:uiPriority w:val="33"/>
    <w:qFormat/>
    <w:rsid w:val="00270F9D"/>
    <w:rPr>
      <w:b/>
      <w:bCs/>
      <w:smallCaps/>
    </w:rPr>
  </w:style>
  <w:style w:type="character" w:customStyle="1" w:styleId="NoSpacingChar">
    <w:name w:val="No Spacing Char"/>
    <w:basedOn w:val="DefaultParagraphFont"/>
    <w:link w:val="NoSpacing"/>
    <w:uiPriority w:val="1"/>
    <w:rsid w:val="00270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95911">
      <w:bodyDiv w:val="1"/>
      <w:marLeft w:val="0"/>
      <w:marRight w:val="0"/>
      <w:marTop w:val="0"/>
      <w:marBottom w:val="0"/>
      <w:divBdr>
        <w:top w:val="none" w:sz="0" w:space="0" w:color="auto"/>
        <w:left w:val="none" w:sz="0" w:space="0" w:color="auto"/>
        <w:bottom w:val="none" w:sz="0" w:space="0" w:color="auto"/>
        <w:right w:val="none" w:sz="0" w:space="0" w:color="auto"/>
      </w:divBdr>
    </w:div>
    <w:div w:id="225914376">
      <w:bodyDiv w:val="1"/>
      <w:marLeft w:val="0"/>
      <w:marRight w:val="0"/>
      <w:marTop w:val="0"/>
      <w:marBottom w:val="0"/>
      <w:divBdr>
        <w:top w:val="none" w:sz="0" w:space="0" w:color="auto"/>
        <w:left w:val="none" w:sz="0" w:space="0" w:color="auto"/>
        <w:bottom w:val="none" w:sz="0" w:space="0" w:color="auto"/>
        <w:right w:val="none" w:sz="0" w:space="0" w:color="auto"/>
      </w:divBdr>
    </w:div>
    <w:div w:id="432936937">
      <w:bodyDiv w:val="1"/>
      <w:marLeft w:val="0"/>
      <w:marRight w:val="0"/>
      <w:marTop w:val="0"/>
      <w:marBottom w:val="0"/>
      <w:divBdr>
        <w:top w:val="none" w:sz="0" w:space="0" w:color="auto"/>
        <w:left w:val="none" w:sz="0" w:space="0" w:color="auto"/>
        <w:bottom w:val="none" w:sz="0" w:space="0" w:color="auto"/>
        <w:right w:val="none" w:sz="0" w:space="0" w:color="auto"/>
      </w:divBdr>
    </w:div>
    <w:div w:id="603420799">
      <w:bodyDiv w:val="1"/>
      <w:marLeft w:val="0"/>
      <w:marRight w:val="0"/>
      <w:marTop w:val="0"/>
      <w:marBottom w:val="0"/>
      <w:divBdr>
        <w:top w:val="none" w:sz="0" w:space="0" w:color="auto"/>
        <w:left w:val="none" w:sz="0" w:space="0" w:color="auto"/>
        <w:bottom w:val="none" w:sz="0" w:space="0" w:color="auto"/>
        <w:right w:val="none" w:sz="0" w:space="0" w:color="auto"/>
      </w:divBdr>
    </w:div>
    <w:div w:id="656345290">
      <w:bodyDiv w:val="1"/>
      <w:marLeft w:val="0"/>
      <w:marRight w:val="0"/>
      <w:marTop w:val="0"/>
      <w:marBottom w:val="0"/>
      <w:divBdr>
        <w:top w:val="none" w:sz="0" w:space="0" w:color="auto"/>
        <w:left w:val="none" w:sz="0" w:space="0" w:color="auto"/>
        <w:bottom w:val="none" w:sz="0" w:space="0" w:color="auto"/>
        <w:right w:val="none" w:sz="0" w:space="0" w:color="auto"/>
      </w:divBdr>
    </w:div>
    <w:div w:id="860045415">
      <w:bodyDiv w:val="1"/>
      <w:marLeft w:val="0"/>
      <w:marRight w:val="0"/>
      <w:marTop w:val="0"/>
      <w:marBottom w:val="0"/>
      <w:divBdr>
        <w:top w:val="none" w:sz="0" w:space="0" w:color="auto"/>
        <w:left w:val="none" w:sz="0" w:space="0" w:color="auto"/>
        <w:bottom w:val="none" w:sz="0" w:space="0" w:color="auto"/>
        <w:right w:val="none" w:sz="0" w:space="0" w:color="auto"/>
      </w:divBdr>
    </w:div>
    <w:div w:id="902639365">
      <w:bodyDiv w:val="1"/>
      <w:marLeft w:val="0"/>
      <w:marRight w:val="0"/>
      <w:marTop w:val="0"/>
      <w:marBottom w:val="0"/>
      <w:divBdr>
        <w:top w:val="none" w:sz="0" w:space="0" w:color="auto"/>
        <w:left w:val="none" w:sz="0" w:space="0" w:color="auto"/>
        <w:bottom w:val="none" w:sz="0" w:space="0" w:color="auto"/>
        <w:right w:val="none" w:sz="0" w:space="0" w:color="auto"/>
      </w:divBdr>
    </w:div>
    <w:div w:id="992493092">
      <w:bodyDiv w:val="1"/>
      <w:marLeft w:val="0"/>
      <w:marRight w:val="0"/>
      <w:marTop w:val="0"/>
      <w:marBottom w:val="0"/>
      <w:divBdr>
        <w:top w:val="none" w:sz="0" w:space="0" w:color="auto"/>
        <w:left w:val="none" w:sz="0" w:space="0" w:color="auto"/>
        <w:bottom w:val="none" w:sz="0" w:space="0" w:color="auto"/>
        <w:right w:val="none" w:sz="0" w:space="0" w:color="auto"/>
      </w:divBdr>
    </w:div>
    <w:div w:id="1034312869">
      <w:bodyDiv w:val="1"/>
      <w:marLeft w:val="0"/>
      <w:marRight w:val="0"/>
      <w:marTop w:val="0"/>
      <w:marBottom w:val="0"/>
      <w:divBdr>
        <w:top w:val="none" w:sz="0" w:space="0" w:color="auto"/>
        <w:left w:val="none" w:sz="0" w:space="0" w:color="auto"/>
        <w:bottom w:val="none" w:sz="0" w:space="0" w:color="auto"/>
        <w:right w:val="none" w:sz="0" w:space="0" w:color="auto"/>
      </w:divBdr>
    </w:div>
    <w:div w:id="1115057254">
      <w:bodyDiv w:val="1"/>
      <w:marLeft w:val="0"/>
      <w:marRight w:val="0"/>
      <w:marTop w:val="0"/>
      <w:marBottom w:val="0"/>
      <w:divBdr>
        <w:top w:val="none" w:sz="0" w:space="0" w:color="auto"/>
        <w:left w:val="none" w:sz="0" w:space="0" w:color="auto"/>
        <w:bottom w:val="none" w:sz="0" w:space="0" w:color="auto"/>
        <w:right w:val="none" w:sz="0" w:space="0" w:color="auto"/>
      </w:divBdr>
    </w:div>
    <w:div w:id="1241138026">
      <w:bodyDiv w:val="1"/>
      <w:marLeft w:val="0"/>
      <w:marRight w:val="0"/>
      <w:marTop w:val="0"/>
      <w:marBottom w:val="0"/>
      <w:divBdr>
        <w:top w:val="none" w:sz="0" w:space="0" w:color="auto"/>
        <w:left w:val="none" w:sz="0" w:space="0" w:color="auto"/>
        <w:bottom w:val="none" w:sz="0" w:space="0" w:color="auto"/>
        <w:right w:val="none" w:sz="0" w:space="0" w:color="auto"/>
      </w:divBdr>
    </w:div>
    <w:div w:id="1310020497">
      <w:bodyDiv w:val="1"/>
      <w:marLeft w:val="0"/>
      <w:marRight w:val="0"/>
      <w:marTop w:val="0"/>
      <w:marBottom w:val="0"/>
      <w:divBdr>
        <w:top w:val="none" w:sz="0" w:space="0" w:color="auto"/>
        <w:left w:val="none" w:sz="0" w:space="0" w:color="auto"/>
        <w:bottom w:val="none" w:sz="0" w:space="0" w:color="auto"/>
        <w:right w:val="none" w:sz="0" w:space="0" w:color="auto"/>
      </w:divBdr>
    </w:div>
    <w:div w:id="1349601624">
      <w:bodyDiv w:val="1"/>
      <w:marLeft w:val="0"/>
      <w:marRight w:val="0"/>
      <w:marTop w:val="0"/>
      <w:marBottom w:val="0"/>
      <w:divBdr>
        <w:top w:val="none" w:sz="0" w:space="0" w:color="auto"/>
        <w:left w:val="none" w:sz="0" w:space="0" w:color="auto"/>
        <w:bottom w:val="none" w:sz="0" w:space="0" w:color="auto"/>
        <w:right w:val="none" w:sz="0" w:space="0" w:color="auto"/>
      </w:divBdr>
    </w:div>
    <w:div w:id="1460029142">
      <w:bodyDiv w:val="1"/>
      <w:marLeft w:val="0"/>
      <w:marRight w:val="0"/>
      <w:marTop w:val="0"/>
      <w:marBottom w:val="0"/>
      <w:divBdr>
        <w:top w:val="none" w:sz="0" w:space="0" w:color="auto"/>
        <w:left w:val="none" w:sz="0" w:space="0" w:color="auto"/>
        <w:bottom w:val="none" w:sz="0" w:space="0" w:color="auto"/>
        <w:right w:val="none" w:sz="0" w:space="0" w:color="auto"/>
      </w:divBdr>
    </w:div>
    <w:div w:id="1551455317">
      <w:bodyDiv w:val="1"/>
      <w:marLeft w:val="0"/>
      <w:marRight w:val="0"/>
      <w:marTop w:val="0"/>
      <w:marBottom w:val="0"/>
      <w:divBdr>
        <w:top w:val="none" w:sz="0" w:space="0" w:color="auto"/>
        <w:left w:val="none" w:sz="0" w:space="0" w:color="auto"/>
        <w:bottom w:val="none" w:sz="0" w:space="0" w:color="auto"/>
        <w:right w:val="none" w:sz="0" w:space="0" w:color="auto"/>
      </w:divBdr>
      <w:divsChild>
        <w:div w:id="143475512">
          <w:marLeft w:val="547"/>
          <w:marRight w:val="0"/>
          <w:marTop w:val="154"/>
          <w:marBottom w:val="0"/>
          <w:divBdr>
            <w:top w:val="none" w:sz="0" w:space="0" w:color="auto"/>
            <w:left w:val="none" w:sz="0" w:space="0" w:color="auto"/>
            <w:bottom w:val="none" w:sz="0" w:space="0" w:color="auto"/>
            <w:right w:val="none" w:sz="0" w:space="0" w:color="auto"/>
          </w:divBdr>
        </w:div>
      </w:divsChild>
    </w:div>
    <w:div w:id="1608004136">
      <w:bodyDiv w:val="1"/>
      <w:marLeft w:val="0"/>
      <w:marRight w:val="0"/>
      <w:marTop w:val="0"/>
      <w:marBottom w:val="0"/>
      <w:divBdr>
        <w:top w:val="none" w:sz="0" w:space="0" w:color="auto"/>
        <w:left w:val="none" w:sz="0" w:space="0" w:color="auto"/>
        <w:bottom w:val="none" w:sz="0" w:space="0" w:color="auto"/>
        <w:right w:val="none" w:sz="0" w:space="0" w:color="auto"/>
      </w:divBdr>
    </w:div>
    <w:div w:id="1610505481">
      <w:bodyDiv w:val="1"/>
      <w:marLeft w:val="0"/>
      <w:marRight w:val="0"/>
      <w:marTop w:val="0"/>
      <w:marBottom w:val="0"/>
      <w:divBdr>
        <w:top w:val="none" w:sz="0" w:space="0" w:color="auto"/>
        <w:left w:val="none" w:sz="0" w:space="0" w:color="auto"/>
        <w:bottom w:val="none" w:sz="0" w:space="0" w:color="auto"/>
        <w:right w:val="none" w:sz="0" w:space="0" w:color="auto"/>
      </w:divBdr>
    </w:div>
    <w:div w:id="1672484919">
      <w:bodyDiv w:val="1"/>
      <w:marLeft w:val="0"/>
      <w:marRight w:val="0"/>
      <w:marTop w:val="0"/>
      <w:marBottom w:val="0"/>
      <w:divBdr>
        <w:top w:val="none" w:sz="0" w:space="0" w:color="auto"/>
        <w:left w:val="none" w:sz="0" w:space="0" w:color="auto"/>
        <w:bottom w:val="none" w:sz="0" w:space="0" w:color="auto"/>
        <w:right w:val="none" w:sz="0" w:space="0" w:color="auto"/>
      </w:divBdr>
    </w:div>
    <w:div w:id="1757171963">
      <w:bodyDiv w:val="1"/>
      <w:marLeft w:val="0"/>
      <w:marRight w:val="0"/>
      <w:marTop w:val="0"/>
      <w:marBottom w:val="0"/>
      <w:divBdr>
        <w:top w:val="none" w:sz="0" w:space="0" w:color="auto"/>
        <w:left w:val="none" w:sz="0" w:space="0" w:color="auto"/>
        <w:bottom w:val="none" w:sz="0" w:space="0" w:color="auto"/>
        <w:right w:val="none" w:sz="0" w:space="0" w:color="auto"/>
      </w:divBdr>
      <w:divsChild>
        <w:div w:id="826017398">
          <w:marLeft w:val="547"/>
          <w:marRight w:val="0"/>
          <w:marTop w:val="154"/>
          <w:marBottom w:val="0"/>
          <w:divBdr>
            <w:top w:val="none" w:sz="0" w:space="0" w:color="auto"/>
            <w:left w:val="none" w:sz="0" w:space="0" w:color="auto"/>
            <w:bottom w:val="none" w:sz="0" w:space="0" w:color="auto"/>
            <w:right w:val="none" w:sz="0" w:space="0" w:color="auto"/>
          </w:divBdr>
        </w:div>
      </w:divsChild>
    </w:div>
    <w:div w:id="1859344520">
      <w:bodyDiv w:val="1"/>
      <w:marLeft w:val="0"/>
      <w:marRight w:val="0"/>
      <w:marTop w:val="0"/>
      <w:marBottom w:val="0"/>
      <w:divBdr>
        <w:top w:val="none" w:sz="0" w:space="0" w:color="auto"/>
        <w:left w:val="none" w:sz="0" w:space="0" w:color="auto"/>
        <w:bottom w:val="none" w:sz="0" w:space="0" w:color="auto"/>
        <w:right w:val="none" w:sz="0" w:space="0" w:color="auto"/>
      </w:divBdr>
    </w:div>
    <w:div w:id="1992171298">
      <w:bodyDiv w:val="1"/>
      <w:marLeft w:val="0"/>
      <w:marRight w:val="0"/>
      <w:marTop w:val="0"/>
      <w:marBottom w:val="0"/>
      <w:divBdr>
        <w:top w:val="none" w:sz="0" w:space="0" w:color="auto"/>
        <w:left w:val="none" w:sz="0" w:space="0" w:color="auto"/>
        <w:bottom w:val="none" w:sz="0" w:space="0" w:color="auto"/>
        <w:right w:val="none" w:sz="0" w:space="0" w:color="auto"/>
      </w:divBdr>
    </w:div>
    <w:div w:id="2039894101">
      <w:bodyDiv w:val="1"/>
      <w:marLeft w:val="0"/>
      <w:marRight w:val="0"/>
      <w:marTop w:val="0"/>
      <w:marBottom w:val="0"/>
      <w:divBdr>
        <w:top w:val="none" w:sz="0" w:space="0" w:color="auto"/>
        <w:left w:val="none" w:sz="0" w:space="0" w:color="auto"/>
        <w:bottom w:val="none" w:sz="0" w:space="0" w:color="auto"/>
        <w:right w:val="none" w:sz="0" w:space="0" w:color="auto"/>
      </w:divBdr>
    </w:div>
    <w:div w:id="2044791845">
      <w:bodyDiv w:val="1"/>
      <w:marLeft w:val="0"/>
      <w:marRight w:val="0"/>
      <w:marTop w:val="0"/>
      <w:marBottom w:val="0"/>
      <w:divBdr>
        <w:top w:val="none" w:sz="0" w:space="0" w:color="auto"/>
        <w:left w:val="none" w:sz="0" w:space="0" w:color="auto"/>
        <w:bottom w:val="none" w:sz="0" w:space="0" w:color="auto"/>
        <w:right w:val="none" w:sz="0" w:space="0" w:color="auto"/>
      </w:divBdr>
    </w:div>
    <w:div w:id="2079742883">
      <w:bodyDiv w:val="1"/>
      <w:marLeft w:val="0"/>
      <w:marRight w:val="0"/>
      <w:marTop w:val="0"/>
      <w:marBottom w:val="0"/>
      <w:divBdr>
        <w:top w:val="none" w:sz="0" w:space="0" w:color="auto"/>
        <w:left w:val="none" w:sz="0" w:space="0" w:color="auto"/>
        <w:bottom w:val="none" w:sz="0" w:space="0" w:color="auto"/>
        <w:right w:val="none" w:sz="0" w:space="0" w:color="auto"/>
      </w:divBdr>
    </w:div>
    <w:div w:id="211690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The14</b:Tag>
    <b:SourceType>Report</b:SourceType>
    <b:Guid>{38F6D359-87B6-4931-B97D-4A52E9F19648}</b:Guid>
    <b:Title>CHAOS</b:Title>
    <b:Year>2014</b:Year>
    <b:Author>
      <b:Author>
        <b:NameList>
          <b:Person>
            <b:Last>Report</b:Last>
            <b:First>The</b:First>
            <b:Middle>Standish Group</b:Middle>
          </b:Person>
        </b:NameList>
      </b:Author>
    </b:Author>
    <b:URL>https://www.projectsmart.co.uk/white-papers/chaos-report.pdf</b:URL>
    <b:RefOrder>1</b:RefOrder>
  </b:Source>
  <b:Source>
    <b:Tag>ICO</b:Tag>
    <b:SourceType>InternetSite</b:SourceType>
    <b:Guid>{E03F8CA2-71CD-43D6-B392-586FD0D1D12B}</b:Guid>
    <b:Author>
      <b:Author>
        <b:NameList>
          <b:Person>
            <b:Last>ICO</b:Last>
          </b:Person>
        </b:NameList>
      </b:Author>
    </b:Author>
    <b:Title>Data Potection penalties</b:Title>
    <b:URL>https://ico.org.uk/for-organisations/guide-to-data-protection/guide-to-law-enforcement-processing/penalties/</b:URL>
    <b:RefOrder>2</b:RefOrder>
  </b:Source>
  <b:Source>
    <b:Tag>sta</b:Tag>
    <b:SourceType>InternetSite</b:SourceType>
    <b:Guid>{47166976-A4AA-4107-956B-77D88235B903}</b:Guid>
    <b:Author>
      <b:Author>
        <b:NameList>
          <b:Person>
            <b:Last>statista</b:Last>
          </b:Person>
        </b:NameList>
      </b:Author>
    </b:Author>
    <b:Title>Global hard disk drive (HDD) shipments 2010-2019, by quarter</b:Title>
    <b:URL>https://www.statista.com/statistics/275336/global-shipment-figures-for-hard-disk-drives-from-4th-quarter-2010/</b:URL>
    <b:InternetSiteTitle>statista.com</b:InternetSiteTitle>
    <b:RefOrder>4</b:RefOrder>
  </b:Source>
  <b:Source>
    <b:Tag>Edu07</b:Tag>
    <b:SourceType>ConferenceProceedings</b:SourceType>
    <b:Guid>{D926B052-948A-4583-B47F-32D276D37DD1}</b:Guid>
    <b:Author>
      <b:Author>
        <b:NameList>
          <b:Person>
            <b:Last>Eduardo Pinheiro</b:Last>
            <b:First>Wolf-Dietrich</b:First>
            <b:Middle>Weber and Luiz Andre Barroso ´</b:Middle>
          </b:Person>
        </b:NameList>
      </b:Author>
    </b:Author>
    <b:Title>Failure Trends in a Large Disk Drive Population</b:Title>
    <b:Year>2007</b:Year>
    <b:URL>http://static.googleusercontent.com/media/research.google.com/pl//archive/disk_failures.pdf</b:URL>
    <b:City>Amphitheatre Pkwy</b:City>
    <b:RefOrder>3</b:RefOrder>
  </b:Source>
  <b:Source>
    <b:Tag>SJe</b:Tag>
    <b:SourceType>InternetSite</b:SourceType>
    <b:Guid>{C50730B0-2460-4738-A2F6-65DFBB475BC8}</b:Guid>
    <b:Title>How Long Do Hard Drives Last? Lifespan And Signs Of Failure</b:Title>
    <b:Author>
      <b:Author>
        <b:NameList>
          <b:Person>
            <b:Last>S.</b:Last>
            <b:First>Jeremy</b:First>
          </b:Person>
        </b:NameList>
      </b:Author>
    </b:Author>
    <b:URL>https://www.prosofteng.com/blog/how-long-do-hard-drives-last</b:URL>
    <b:InternetSiteTitle>Prosoft Engineering, inc.</b:InternetSiteTitle>
    <b:RefOrder>5</b:RefOrder>
  </b:Source>
  <b:Source>
    <b:Tag>San14</b:Tag>
    <b:SourceType>JournalArticle</b:SourceType>
    <b:Guid>{CFA7DC7B-6B19-498D-AB61-BB546CA964A6}</b:Guid>
    <b:Title>Electronic waste – an emerging threat to the environment of urban India</b:Title>
    <b:Year>2014</b:Year>
    <b:URL>https://www.ncbi.nlm.nih.gov/pmc/articles/PMC3908467/</b:URL>
    <b:Author>
      <b:Author>
        <b:NameList>
          <b:Person>
            <b:Last>Santhanam Needhidasan</b:Last>
            <b:First>Melvin</b:First>
            <b:Middle>Samuel and Ramalingam Chidambaram</b:Middle>
          </b:Person>
        </b:NameList>
      </b:Author>
    </b:Author>
    <b:JournalName>J Environ Health Sci Eng</b:JournalName>
    <b:RefOrder>7</b:RefOrder>
  </b:Source>
  <b:Source>
    <b:Tag>Dev14</b:Tag>
    <b:SourceType>JournalArticle</b:SourceType>
    <b:Guid>{A2336205-977E-4EA9-84EE-228DC029D10F}</b:Guid>
    <b:Author>
      <b:Author>
        <b:NameList>
          <b:Person>
            <b:Last>Devin N.Perkins BS</b:Last>
            <b:First>Marie-Noel</b:First>
            <b:Middle>Brune Drisse MS, Tapiwa Nxele MS, Peter D.Sly MD</b:Middle>
          </b:Person>
        </b:NameList>
      </b:Author>
    </b:Author>
    <b:Title>E-Waste: A Global Hazard</b:Title>
    <b:JournalName>Annals of Global Health</b:JournalName>
    <b:Year>2014</b:Year>
    <b:Pages>286-295</b:Pages>
    <b:Volume>80</b:Volume>
    <b:Issue>4</b:Issue>
    <b:RefOrder>6</b:RefOrder>
  </b:Source>
  <b:Source>
    <b:Tag>Sta79</b:Tag>
    <b:SourceType>DocumentFromInternetSite</b:SourceType>
    <b:Guid>{53C6C815-144E-489E-A81E-F5704A388BD0}</b:Guid>
    <b:Title>Road transport and air emissions</b:Title>
    <b:Year>9079</b:Year>
    <b:Author>
      <b:Author>
        <b:NameList>
          <b:Person>
            <b:Last>Statistics</b:Last>
            <b:First>Office</b:First>
            <b:Middle>for National</b:Middle>
          </b:Person>
        </b:NameList>
      </b:Author>
    </b:Author>
    <b:Month>September</b:Month>
    <b:Day>16</b:Day>
    <b:URL>https://www.ons.gov.uk/economy/environmentalaccounts/articles/roadtransportandairemissions/2019-09-16</b:URL>
    <b:RefOrder>8</b:RefOrder>
  </b:Source>
  <b:Source>
    <b:Tag>NSö19</b:Tag>
    <b:SourceType>DocumentFromInternetSite</b:SourceType>
    <b:Guid>{87668420-90B4-4A83-8E86-C87FC0B1A2E4}</b:Guid>
    <b:Author>
      <b:Author>
        <b:NameList>
          <b:Person>
            <b:Last>N. Sönnichsen</b:Last>
          </b:Person>
        </b:NameList>
      </b:Author>
    </b:Author>
    <b:Title>Average CO2 emission figures for all licensed cars in Great Britain 2001-2018</b:Title>
    <b:Year>2019</b:Year>
    <b:Month>October</b:Month>
    <b:Day>24</b:Day>
    <b:URL>https://www.statista.com/statistics/464270/average-co2-emission-figures-for-all-licensed-cars-in-great-britain-uk/</b:URL>
    <b:RefOrder>9</b:RefOrder>
  </b:Source>
  <b:Source>
    <b:Tag>Dar17</b:Tag>
    <b:SourceType>DocumentFromInternetSite</b:SourceType>
    <b:Guid>{162D5CFF-7E69-48D2-ABF9-ECC546331886}</b:Guid>
    <b:Author>
      <b:Author>
        <b:NameList>
          <b:Person>
            <b:Last>Darren Stillwell</b:Last>
            <b:First>Adam</b:First>
            <b:Middle>Evans - John Cummings - Matthew Slocombe - Francesca Corvaglia</b:Middle>
          </b:Person>
        </b:NameList>
      </b:Author>
    </b:Author>
    <b:Title>National Travel Survey:</b:Title>
    <b:Year>2017</b:Year>
    <b:URL>https://assets.publishing.service.gov.uk/government/uploads/system/uploads/attachment_data/file/729521/national-travel-survey-2017.pdf</b:URL>
    <b:RefOrder>10</b:RefOrder>
  </b:Source>
  <b:Source>
    <b:Tag>Man</b:Tag>
    <b:SourceType>DocumentFromInternetSite</b:SourceType>
    <b:Guid>{320AC7EE-9EB4-49A0-9A79-7AD5A2DBBA76}</b:Guid>
    <b:Author>
      <b:Author>
        <b:NameList>
          <b:Person>
            <b:Last>Kerber</b:Last>
            <b:First>Manfred</b:First>
          </b:Person>
        </b:NameList>
      </b:Author>
    </b:Author>
    <b:Title>Professionalism – BCS Codes</b:Title>
    <b:URL>https://www.cs.bham.ac.uk/~mmk/teaching/commskills/s4.pdf</b:URL>
    <b:RefOrder>13</b:RefOrder>
  </b:Source>
  <b:Source>
    <b:Tag>GOV</b:Tag>
    <b:SourceType>DocumentFromInternetSite</b:SourceType>
    <b:Guid>{3CD82180-4417-43CD-B8F6-526C56E40143}</b:Guid>
    <b:Author>
      <b:Author>
        <b:NameList>
          <b:Person>
            <b:Last>GOV.UK</b:Last>
          </b:Person>
        </b:NameList>
      </b:Author>
    </b:Author>
    <b:Title>Data protection</b:Title>
    <b:URL>https://www.gov.uk/data-protection</b:URL>
    <b:RefOrder>15</b:RefOrder>
  </b:Source>
  <b:Source>
    <b:Tag>BCS</b:Tag>
    <b:SourceType>DocumentFromInternetSite</b:SourceType>
    <b:Guid>{AA816A11-6089-48B9-B78D-E4C491111820}</b:Guid>
    <b:Author>
      <b:Author>
        <b:NameList>
          <b:Person>
            <b:Last>IT</b:Last>
            <b:First>BCS</b:First>
            <b:Middle>The Chartered Institute for</b:Middle>
          </b:Person>
        </b:NameList>
      </b:Author>
    </b:Author>
    <b:Title>BCS Code of Conduct</b:Title>
    <b:URL>https://www.bcs.org/membership/become-a-member/bcs-code-of-conduct/</b:URL>
    <b:RefOrder>14</b:RefOrder>
  </b:Source>
  <b:Source>
    <b:Tag>SQA</b:Tag>
    <b:SourceType>DocumentFromInternetSite</b:SourceType>
    <b:Guid>{C966D3A2-ED30-4D35-87B0-FF098A1D3D91}</b:Guid>
    <b:Author>
      <b:Author>
        <b:NameList>
          <b:Person>
            <b:Last>SQA</b:Last>
          </b:Person>
        </b:NameList>
      </b:Author>
    </b:Author>
    <b:Title>ISO 9126 Software Quality Characteristics</b:Title>
    <b:URL>http://www.sqa.net/iso9126.html</b:URL>
    <b:RefOrder>17</b:RefOrder>
  </b:Source>
  <b:Source>
    <b:Tag>ISO</b:Tag>
    <b:SourceType>DocumentFromInternetSite</b:SourceType>
    <b:Guid>{C3824914-0574-4C09-B109-F54D9EF970B9}</b:Guid>
    <b:Author>
      <b:Author>
        <b:NameList>
          <b:Person>
            <b:Last>25000</b:Last>
            <b:First>ISO</b:First>
          </b:Person>
        </b:NameList>
      </b:Author>
    </b:Author>
    <b:Title>ISO/IEC 25010</b:Title>
    <b:URL>https://iso25000.com/index.php/en/iso-25000-standards/iso-25010</b:URL>
    <b:RefOrder>16</b:RefOrder>
  </b:Source>
  <b:Source>
    <b:Tag>Ben18</b:Tag>
    <b:SourceType>BookSection</b:SourceType>
    <b:Guid>{335F4E85-2C26-4857-A59E-4E123F5743CE}</b:Guid>
    <b:Title>Explaining shifts in UK electricity demand using time use data from 1974 to 2014</b:Title>
    <b:Year>2018</b:Year>
    <b:URL>https://www.sciencedirect.com/science/article/pii/S030142151830630X</b:URL>
    <b:Pages>544-557</b:Pages>
    <b:Author>
      <b:Author>
        <b:NameList>
          <b:Person>
            <b:Last>Torriti</b:Last>
            <b:First>Ben</b:First>
            <b:Middle>Anderson Jacopo</b:Middle>
          </b:Person>
        </b:NameList>
      </b:Author>
    </b:Author>
    <b:BookTitle>Energy Policy</b:BookTitle>
    <b:RefOrder>12</b:RefOrder>
  </b:Source>
  <b:Source>
    <b:Tag>IEA18</b:Tag>
    <b:SourceType>DocumentFromInternetSite</b:SourceType>
    <b:Guid>{0CACD365-340A-4D74-8E37-AFAC0CDFDA4F}</b:Guid>
    <b:Author>
      <b:Author>
        <b:NameList>
          <b:Person>
            <b:Last>IEA</b:Last>
          </b:Person>
        </b:NameList>
      </b:Author>
    </b:Author>
    <b:Title>Global Energy &amp; CO2 Status Report 2019</b:Title>
    <b:Year>2018</b:Year>
    <b:URL>https://www.iea.org/reports/global-energy-and-co2-status-report-2019</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414AB0-771F-425D-B2F6-CB24D4652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10</Pages>
  <Words>2927</Words>
  <Characters>16687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Integrated with Enterprise and Innovation Group Project</dc:title>
  <dc:subject>Katarzyna Pindel</dc:subject>
  <dc:creator>Web Development</dc:creator>
  <cp:keywords/>
  <dc:description/>
  <cp:lastModifiedBy>Katarzyna Pindel</cp:lastModifiedBy>
  <cp:revision>27</cp:revision>
  <dcterms:created xsi:type="dcterms:W3CDTF">2020-01-23T11:08:00Z</dcterms:created>
  <dcterms:modified xsi:type="dcterms:W3CDTF">2020-01-30T17:54:00Z</dcterms:modified>
</cp:coreProperties>
</file>