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9FBF0" w14:textId="694D2B29" w:rsidR="00DA2209" w:rsidRPr="00375788" w:rsidRDefault="008175C1" w:rsidP="008175C1">
      <w:pPr>
        <w:pStyle w:val="Title"/>
        <w:jc w:val="center"/>
        <w:rPr>
          <w:rFonts w:ascii="Times New Roman" w:hAnsi="Times New Roman" w:cs="Times New Roman"/>
          <w:b/>
          <w:i/>
          <w:sz w:val="72"/>
          <w:szCs w:val="72"/>
        </w:rPr>
      </w:pPr>
      <w:r w:rsidRPr="00375788">
        <w:rPr>
          <w:rFonts w:ascii="Times New Roman" w:hAnsi="Times New Roman" w:cs="Times New Roman"/>
          <w:b/>
          <w:i/>
          <w:sz w:val="72"/>
          <w:szCs w:val="72"/>
        </w:rPr>
        <w:t>Management Accounting</w:t>
      </w:r>
    </w:p>
    <w:p w14:paraId="00DC99DB" w14:textId="2E60AC15" w:rsidR="00AE5754" w:rsidRPr="008175C1" w:rsidRDefault="00AE5754" w:rsidP="00AE5754">
      <w:pPr>
        <w:jc w:val="center"/>
        <w:rPr>
          <w:rFonts w:ascii="Times New Roman" w:hAnsi="Times New Roman" w:cs="Times New Roman"/>
          <w:b/>
          <w:bCs/>
          <w:color w:val="365F91" w:themeColor="accent1" w:themeShade="BF"/>
          <w:sz w:val="40"/>
          <w:szCs w:val="40"/>
        </w:rPr>
      </w:pPr>
      <w:r w:rsidRPr="008175C1">
        <w:rPr>
          <w:rFonts w:ascii="Times New Roman" w:hAnsi="Times New Roman" w:cs="Times New Roman"/>
          <w:b/>
          <w:bCs/>
          <w:color w:val="365F91" w:themeColor="accent1" w:themeShade="BF"/>
          <w:sz w:val="40"/>
          <w:szCs w:val="40"/>
        </w:rPr>
        <w:t>ASSESSMENT 2</w:t>
      </w:r>
    </w:p>
    <w:p w14:paraId="4DB67CAB" w14:textId="24AB4AB3" w:rsidR="00E069AF" w:rsidRPr="008175C1" w:rsidRDefault="00E069AF" w:rsidP="00AE5754">
      <w:pPr>
        <w:jc w:val="center"/>
        <w:rPr>
          <w:rFonts w:ascii="Times New Roman" w:hAnsi="Times New Roman" w:cs="Times New Roman"/>
          <w:b/>
          <w:bCs/>
          <w:color w:val="365F91" w:themeColor="accent1" w:themeShade="BF"/>
          <w:sz w:val="40"/>
          <w:szCs w:val="40"/>
        </w:rPr>
      </w:pPr>
      <w:r w:rsidRPr="008175C1">
        <w:rPr>
          <w:rFonts w:ascii="Times New Roman" w:hAnsi="Times New Roman" w:cs="Times New Roman"/>
          <w:b/>
          <w:bCs/>
          <w:color w:val="365F91" w:themeColor="accent1" w:themeShade="BF"/>
          <w:sz w:val="40"/>
          <w:szCs w:val="40"/>
        </w:rPr>
        <w:t>Module Code:</w:t>
      </w:r>
      <w:r w:rsidR="008175C1" w:rsidRPr="008175C1">
        <w:rPr>
          <w:rFonts w:ascii="Times New Roman" w:hAnsi="Times New Roman" w:cs="Times New Roman"/>
          <w:b/>
          <w:bCs/>
          <w:color w:val="365F91" w:themeColor="accent1" w:themeShade="BF"/>
          <w:sz w:val="40"/>
          <w:szCs w:val="40"/>
        </w:rPr>
        <w:t xml:space="preserve"> </w:t>
      </w:r>
      <w:r w:rsidRPr="008175C1">
        <w:rPr>
          <w:rFonts w:ascii="Times New Roman" w:hAnsi="Times New Roman" w:cs="Times New Roman"/>
          <w:b/>
          <w:bCs/>
          <w:color w:val="365F91" w:themeColor="accent1" w:themeShade="BF"/>
          <w:sz w:val="40"/>
          <w:szCs w:val="40"/>
        </w:rPr>
        <w:t>LCBB5002</w:t>
      </w:r>
    </w:p>
    <w:p w14:paraId="44097907" w14:textId="5C50837F" w:rsidR="00E069AF" w:rsidRPr="008175C1" w:rsidRDefault="00E069AF" w:rsidP="00AE5754">
      <w:pPr>
        <w:jc w:val="center"/>
        <w:rPr>
          <w:rFonts w:ascii="Times New Roman" w:hAnsi="Times New Roman" w:cs="Times New Roman"/>
          <w:b/>
          <w:bCs/>
          <w:color w:val="365F91" w:themeColor="accent1" w:themeShade="BF"/>
          <w:sz w:val="40"/>
          <w:szCs w:val="40"/>
        </w:rPr>
      </w:pPr>
      <w:r w:rsidRPr="008175C1">
        <w:rPr>
          <w:rFonts w:ascii="Times New Roman" w:hAnsi="Times New Roman" w:cs="Times New Roman"/>
          <w:b/>
          <w:bCs/>
          <w:color w:val="365F91" w:themeColor="accent1" w:themeShade="BF"/>
          <w:sz w:val="40"/>
          <w:szCs w:val="40"/>
        </w:rPr>
        <w:t>Name: Tanya Pekova</w:t>
      </w:r>
    </w:p>
    <w:p w14:paraId="04DD88F3" w14:textId="17D17814" w:rsidR="00E069AF" w:rsidRPr="008175C1" w:rsidRDefault="00E069AF" w:rsidP="00AE5754">
      <w:pPr>
        <w:jc w:val="center"/>
        <w:rPr>
          <w:rFonts w:ascii="Times New Roman" w:hAnsi="Times New Roman" w:cs="Times New Roman"/>
          <w:b/>
          <w:bCs/>
          <w:color w:val="365F91" w:themeColor="accent1" w:themeShade="BF"/>
          <w:sz w:val="40"/>
          <w:szCs w:val="40"/>
        </w:rPr>
      </w:pPr>
      <w:r w:rsidRPr="008175C1">
        <w:rPr>
          <w:rFonts w:ascii="Times New Roman" w:hAnsi="Times New Roman" w:cs="Times New Roman"/>
          <w:b/>
          <w:bCs/>
          <w:color w:val="365F91" w:themeColor="accent1" w:themeShade="BF"/>
          <w:sz w:val="40"/>
          <w:szCs w:val="40"/>
        </w:rPr>
        <w:t>Student Number: 1917725</w:t>
      </w:r>
    </w:p>
    <w:p w14:paraId="257C2D0A" w14:textId="3DFCC200" w:rsidR="00E069AF" w:rsidRPr="008175C1" w:rsidRDefault="00E069AF" w:rsidP="00AE5754">
      <w:pPr>
        <w:jc w:val="center"/>
        <w:rPr>
          <w:rFonts w:ascii="Times New Roman" w:hAnsi="Times New Roman" w:cs="Times New Roman"/>
          <w:b/>
          <w:bCs/>
          <w:color w:val="365F91" w:themeColor="accent1" w:themeShade="BF"/>
          <w:sz w:val="40"/>
          <w:szCs w:val="40"/>
        </w:rPr>
      </w:pPr>
      <w:r w:rsidRPr="008175C1">
        <w:rPr>
          <w:rFonts w:ascii="Times New Roman" w:hAnsi="Times New Roman" w:cs="Times New Roman"/>
          <w:b/>
          <w:bCs/>
          <w:color w:val="365F91" w:themeColor="accent1" w:themeShade="BF"/>
          <w:sz w:val="40"/>
          <w:szCs w:val="40"/>
        </w:rPr>
        <w:t>Module Lecturer’s Name:</w:t>
      </w:r>
      <w:r w:rsidR="008175C1" w:rsidRPr="008175C1">
        <w:rPr>
          <w:rFonts w:ascii="Times New Roman" w:hAnsi="Times New Roman" w:cs="Times New Roman"/>
          <w:b/>
          <w:bCs/>
          <w:color w:val="365F91" w:themeColor="accent1" w:themeShade="BF"/>
          <w:sz w:val="40"/>
          <w:szCs w:val="40"/>
        </w:rPr>
        <w:t xml:space="preserve"> </w:t>
      </w:r>
      <w:r w:rsidRPr="008175C1">
        <w:rPr>
          <w:rFonts w:ascii="Times New Roman" w:hAnsi="Times New Roman" w:cs="Times New Roman"/>
          <w:b/>
          <w:bCs/>
          <w:color w:val="365F91" w:themeColor="accent1" w:themeShade="BF"/>
          <w:sz w:val="40"/>
          <w:szCs w:val="40"/>
        </w:rPr>
        <w:t>Zainab Atta</w:t>
      </w:r>
    </w:p>
    <w:p w14:paraId="61D30EB6" w14:textId="20FDF1C8" w:rsidR="00DA2209" w:rsidRPr="008175C1" w:rsidRDefault="00DA2209">
      <w:pPr>
        <w:rPr>
          <w:rFonts w:ascii="Times New Roman" w:hAnsi="Times New Roman" w:cs="Times New Roman"/>
          <w:b/>
          <w:color w:val="365F91" w:themeColor="accent1" w:themeShade="BF"/>
          <w:sz w:val="24"/>
          <w:szCs w:val="24"/>
        </w:rPr>
      </w:pPr>
      <w:r w:rsidRPr="008175C1">
        <w:rPr>
          <w:rFonts w:ascii="Times New Roman" w:hAnsi="Times New Roman" w:cs="Times New Roman"/>
          <w:b/>
          <w:color w:val="365F91" w:themeColor="accent1" w:themeShade="BF"/>
          <w:sz w:val="24"/>
          <w:szCs w:val="24"/>
        </w:rPr>
        <w:br w:type="page"/>
      </w:r>
    </w:p>
    <w:sdt>
      <w:sdtPr>
        <w:rPr>
          <w:rFonts w:asciiTheme="minorHAnsi" w:eastAsiaTheme="minorHAnsi" w:hAnsiTheme="minorHAnsi" w:cstheme="minorBidi"/>
          <w:b w:val="0"/>
          <w:bCs w:val="0"/>
          <w:color w:val="auto"/>
          <w:sz w:val="22"/>
          <w:szCs w:val="22"/>
          <w:lang w:val="en-GB"/>
        </w:rPr>
        <w:id w:val="456239064"/>
        <w:docPartObj>
          <w:docPartGallery w:val="Table of Contents"/>
          <w:docPartUnique/>
        </w:docPartObj>
      </w:sdtPr>
      <w:sdtEndPr/>
      <w:sdtContent>
        <w:p w14:paraId="78E844F0" w14:textId="77777777" w:rsidR="005C621F" w:rsidRPr="003B3AD5" w:rsidRDefault="005C621F">
          <w:pPr>
            <w:pStyle w:val="TOCHeading"/>
            <w:rPr>
              <w:lang w:val="en-GB"/>
            </w:rPr>
          </w:pPr>
          <w:r w:rsidRPr="003B3AD5">
            <w:rPr>
              <w:lang w:val="en-GB"/>
            </w:rPr>
            <w:t>Contents</w:t>
          </w:r>
        </w:p>
        <w:p w14:paraId="01A9AFD1" w14:textId="77777777" w:rsidR="003B3AD5" w:rsidRPr="003B3AD5" w:rsidRDefault="007F6489">
          <w:pPr>
            <w:pStyle w:val="TOC1"/>
            <w:tabs>
              <w:tab w:val="right" w:leader="dot" w:pos="9350"/>
            </w:tabs>
            <w:rPr>
              <w:rFonts w:eastAsiaTheme="minorEastAsia"/>
              <w:noProof/>
            </w:rPr>
          </w:pPr>
          <w:r w:rsidRPr="003B3AD5">
            <w:fldChar w:fldCharType="begin"/>
          </w:r>
          <w:r w:rsidR="005C621F" w:rsidRPr="003B3AD5">
            <w:instrText xml:space="preserve"> TOC \o "1-3" \h \z \u </w:instrText>
          </w:r>
          <w:r w:rsidRPr="003B3AD5">
            <w:fldChar w:fldCharType="separate"/>
          </w:r>
          <w:hyperlink w:anchor="_Toc101743788" w:history="1">
            <w:r w:rsidR="003B3AD5" w:rsidRPr="003B3AD5">
              <w:rPr>
                <w:rStyle w:val="Hyperlink"/>
                <w:rFonts w:ascii="Times New Roman" w:hAnsi="Times New Roman" w:cs="Times New Roman"/>
                <w:noProof/>
              </w:rPr>
              <w:t>PART A</w:t>
            </w:r>
            <w:r w:rsidR="003B3AD5" w:rsidRPr="003B3AD5">
              <w:rPr>
                <w:noProof/>
                <w:webHidden/>
              </w:rPr>
              <w:tab/>
            </w:r>
            <w:r w:rsidR="003B3AD5" w:rsidRPr="003B3AD5">
              <w:rPr>
                <w:noProof/>
                <w:webHidden/>
              </w:rPr>
              <w:fldChar w:fldCharType="begin"/>
            </w:r>
            <w:r w:rsidR="003B3AD5" w:rsidRPr="003B3AD5">
              <w:rPr>
                <w:noProof/>
                <w:webHidden/>
              </w:rPr>
              <w:instrText xml:space="preserve"> PAGEREF _Toc101743788 \h </w:instrText>
            </w:r>
            <w:r w:rsidR="003B3AD5" w:rsidRPr="003B3AD5">
              <w:rPr>
                <w:noProof/>
                <w:webHidden/>
              </w:rPr>
            </w:r>
            <w:r w:rsidR="003B3AD5" w:rsidRPr="003B3AD5">
              <w:rPr>
                <w:noProof/>
                <w:webHidden/>
              </w:rPr>
              <w:fldChar w:fldCharType="separate"/>
            </w:r>
            <w:r w:rsidR="003B3AD5" w:rsidRPr="003B3AD5">
              <w:rPr>
                <w:noProof/>
                <w:webHidden/>
              </w:rPr>
              <w:t>3</w:t>
            </w:r>
            <w:r w:rsidR="003B3AD5" w:rsidRPr="003B3AD5">
              <w:rPr>
                <w:noProof/>
                <w:webHidden/>
              </w:rPr>
              <w:fldChar w:fldCharType="end"/>
            </w:r>
          </w:hyperlink>
        </w:p>
        <w:p w14:paraId="65CA8585" w14:textId="77777777" w:rsidR="003B3AD5" w:rsidRPr="003B3AD5" w:rsidRDefault="00800C5D">
          <w:pPr>
            <w:pStyle w:val="TOC1"/>
            <w:tabs>
              <w:tab w:val="right" w:leader="dot" w:pos="9350"/>
            </w:tabs>
            <w:rPr>
              <w:rFonts w:eastAsiaTheme="minorEastAsia"/>
              <w:noProof/>
            </w:rPr>
          </w:pPr>
          <w:hyperlink w:anchor="_Toc101743789" w:history="1">
            <w:r w:rsidR="003B3AD5" w:rsidRPr="003B3AD5">
              <w:rPr>
                <w:rStyle w:val="Hyperlink"/>
                <w:rFonts w:ascii="Times New Roman" w:hAnsi="Times New Roman" w:cs="Times New Roman"/>
                <w:noProof/>
              </w:rPr>
              <w:t>PART B</w:t>
            </w:r>
            <w:r w:rsidR="003B3AD5" w:rsidRPr="003B3AD5">
              <w:rPr>
                <w:noProof/>
                <w:webHidden/>
              </w:rPr>
              <w:tab/>
            </w:r>
            <w:r w:rsidR="003B3AD5" w:rsidRPr="003B3AD5">
              <w:rPr>
                <w:noProof/>
                <w:webHidden/>
              </w:rPr>
              <w:fldChar w:fldCharType="begin"/>
            </w:r>
            <w:r w:rsidR="003B3AD5" w:rsidRPr="003B3AD5">
              <w:rPr>
                <w:noProof/>
                <w:webHidden/>
              </w:rPr>
              <w:instrText xml:space="preserve"> PAGEREF _Toc101743789 \h </w:instrText>
            </w:r>
            <w:r w:rsidR="003B3AD5" w:rsidRPr="003B3AD5">
              <w:rPr>
                <w:noProof/>
                <w:webHidden/>
              </w:rPr>
            </w:r>
            <w:r w:rsidR="003B3AD5" w:rsidRPr="003B3AD5">
              <w:rPr>
                <w:noProof/>
                <w:webHidden/>
              </w:rPr>
              <w:fldChar w:fldCharType="separate"/>
            </w:r>
            <w:r w:rsidR="003B3AD5" w:rsidRPr="003B3AD5">
              <w:rPr>
                <w:noProof/>
                <w:webHidden/>
              </w:rPr>
              <w:t>9</w:t>
            </w:r>
            <w:r w:rsidR="003B3AD5" w:rsidRPr="003B3AD5">
              <w:rPr>
                <w:noProof/>
                <w:webHidden/>
              </w:rPr>
              <w:fldChar w:fldCharType="end"/>
            </w:r>
          </w:hyperlink>
        </w:p>
        <w:p w14:paraId="257119AF" w14:textId="77777777" w:rsidR="003B3AD5" w:rsidRPr="003B3AD5" w:rsidRDefault="00800C5D">
          <w:pPr>
            <w:pStyle w:val="TOC1"/>
            <w:tabs>
              <w:tab w:val="right" w:leader="dot" w:pos="9350"/>
            </w:tabs>
            <w:rPr>
              <w:rFonts w:eastAsiaTheme="minorEastAsia"/>
              <w:noProof/>
            </w:rPr>
          </w:pPr>
          <w:hyperlink w:anchor="_Toc101743790" w:history="1">
            <w:r w:rsidR="003B3AD5" w:rsidRPr="003B3AD5">
              <w:rPr>
                <w:rStyle w:val="Hyperlink"/>
                <w:rFonts w:ascii="Times New Roman" w:hAnsi="Times New Roman" w:cs="Times New Roman"/>
                <w:noProof/>
              </w:rPr>
              <w:t>References</w:t>
            </w:r>
            <w:r w:rsidR="003B3AD5" w:rsidRPr="003B3AD5">
              <w:rPr>
                <w:noProof/>
                <w:webHidden/>
              </w:rPr>
              <w:tab/>
            </w:r>
            <w:r w:rsidR="003B3AD5" w:rsidRPr="003B3AD5">
              <w:rPr>
                <w:noProof/>
                <w:webHidden/>
              </w:rPr>
              <w:fldChar w:fldCharType="begin"/>
            </w:r>
            <w:r w:rsidR="003B3AD5" w:rsidRPr="003B3AD5">
              <w:rPr>
                <w:noProof/>
                <w:webHidden/>
              </w:rPr>
              <w:instrText xml:space="preserve"> PAGEREF _Toc101743790 \h </w:instrText>
            </w:r>
            <w:r w:rsidR="003B3AD5" w:rsidRPr="003B3AD5">
              <w:rPr>
                <w:noProof/>
                <w:webHidden/>
              </w:rPr>
            </w:r>
            <w:r w:rsidR="003B3AD5" w:rsidRPr="003B3AD5">
              <w:rPr>
                <w:noProof/>
                <w:webHidden/>
              </w:rPr>
              <w:fldChar w:fldCharType="separate"/>
            </w:r>
            <w:r w:rsidR="003B3AD5" w:rsidRPr="003B3AD5">
              <w:rPr>
                <w:noProof/>
                <w:webHidden/>
              </w:rPr>
              <w:t>13</w:t>
            </w:r>
            <w:r w:rsidR="003B3AD5" w:rsidRPr="003B3AD5">
              <w:rPr>
                <w:noProof/>
                <w:webHidden/>
              </w:rPr>
              <w:fldChar w:fldCharType="end"/>
            </w:r>
          </w:hyperlink>
        </w:p>
        <w:p w14:paraId="7EF30FC2" w14:textId="77777777" w:rsidR="005C621F" w:rsidRPr="003B3AD5" w:rsidRDefault="007F6489">
          <w:r w:rsidRPr="003B3AD5">
            <w:fldChar w:fldCharType="end"/>
          </w:r>
        </w:p>
      </w:sdtContent>
    </w:sdt>
    <w:p w14:paraId="4DB086BA" w14:textId="77777777" w:rsidR="00DA2209" w:rsidRPr="003B3AD5" w:rsidRDefault="00DA2209" w:rsidP="003644C4">
      <w:pPr>
        <w:spacing w:line="360" w:lineRule="auto"/>
        <w:jc w:val="both"/>
        <w:rPr>
          <w:rFonts w:ascii="Times New Roman" w:hAnsi="Times New Roman" w:cs="Times New Roman"/>
          <w:b/>
          <w:sz w:val="24"/>
          <w:szCs w:val="24"/>
        </w:rPr>
      </w:pPr>
    </w:p>
    <w:p w14:paraId="082D7427" w14:textId="77777777" w:rsidR="00DA2209" w:rsidRPr="003B3AD5" w:rsidRDefault="00DA2209">
      <w:pPr>
        <w:rPr>
          <w:rFonts w:ascii="Times New Roman" w:hAnsi="Times New Roman" w:cs="Times New Roman"/>
          <w:b/>
          <w:sz w:val="24"/>
          <w:szCs w:val="24"/>
        </w:rPr>
      </w:pPr>
      <w:r w:rsidRPr="003B3AD5">
        <w:rPr>
          <w:rFonts w:ascii="Times New Roman" w:hAnsi="Times New Roman" w:cs="Times New Roman"/>
          <w:b/>
          <w:sz w:val="24"/>
          <w:szCs w:val="24"/>
        </w:rPr>
        <w:br w:type="page"/>
      </w:r>
    </w:p>
    <w:p w14:paraId="52CDA2D5" w14:textId="77777777" w:rsidR="00BA13BB" w:rsidRPr="003B3AD5" w:rsidRDefault="00822E46" w:rsidP="0062241F">
      <w:pPr>
        <w:pStyle w:val="Heading1"/>
        <w:spacing w:line="360" w:lineRule="auto"/>
        <w:jc w:val="both"/>
        <w:rPr>
          <w:rFonts w:ascii="Times New Roman" w:hAnsi="Times New Roman" w:cs="Times New Roman"/>
          <w:sz w:val="24"/>
          <w:szCs w:val="24"/>
        </w:rPr>
      </w:pPr>
      <w:bookmarkStart w:id="0" w:name="_Toc101743788"/>
      <w:r w:rsidRPr="003B3AD5">
        <w:rPr>
          <w:rFonts w:ascii="Times New Roman" w:hAnsi="Times New Roman" w:cs="Times New Roman"/>
          <w:sz w:val="24"/>
          <w:szCs w:val="24"/>
        </w:rPr>
        <w:lastRenderedPageBreak/>
        <w:t>PART A</w:t>
      </w:r>
      <w:bookmarkEnd w:id="0"/>
    </w:p>
    <w:p w14:paraId="35EC94BB" w14:textId="77777777" w:rsidR="00822E46" w:rsidRPr="003B3AD5" w:rsidRDefault="00564AC6"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 </w:t>
      </w:r>
      <w:r w:rsidR="008C169D" w:rsidRPr="003B3AD5">
        <w:rPr>
          <w:rFonts w:ascii="Times New Roman" w:hAnsi="Times New Roman" w:cs="Times New Roman"/>
          <w:b/>
          <w:sz w:val="24"/>
          <w:szCs w:val="24"/>
        </w:rPr>
        <w:t xml:space="preserve">(i) </w:t>
      </w:r>
      <w:r w:rsidR="008C169D" w:rsidRPr="008175C1">
        <w:rPr>
          <w:rFonts w:ascii="Times New Roman" w:hAnsi="Times New Roman" w:cs="Times New Roman"/>
          <w:b/>
          <w:color w:val="404040" w:themeColor="text1" w:themeTint="BF"/>
          <w:sz w:val="24"/>
          <w:szCs w:val="24"/>
        </w:rPr>
        <w:t xml:space="preserve">The monthly control </w:t>
      </w:r>
      <w:r w:rsidR="008C169D" w:rsidRPr="003B3AD5">
        <w:rPr>
          <w:rFonts w:ascii="Times New Roman" w:hAnsi="Times New Roman" w:cs="Times New Roman"/>
          <w:b/>
          <w:sz w:val="24"/>
          <w:szCs w:val="24"/>
        </w:rPr>
        <w:t>report of Amana Ltd will be presented as follows</w:t>
      </w:r>
    </w:p>
    <w:p w14:paraId="50128B1F" w14:textId="77777777" w:rsidR="00527884" w:rsidRPr="003B3AD5" w:rsidRDefault="0099240B" w:rsidP="0062241F">
      <w:pPr>
        <w:spacing w:line="360" w:lineRule="auto"/>
        <w:jc w:val="both"/>
        <w:rPr>
          <w:rFonts w:ascii="Times New Roman" w:hAnsi="Times New Roman" w:cs="Times New Roman"/>
          <w:sz w:val="24"/>
          <w:szCs w:val="24"/>
        </w:rPr>
      </w:pPr>
      <w:r w:rsidRPr="003B3AD5">
        <w:rPr>
          <w:rFonts w:ascii="Times New Roman" w:hAnsi="Times New Roman" w:cs="Times New Roman"/>
          <w:b/>
          <w:i/>
          <w:sz w:val="24"/>
          <w:szCs w:val="24"/>
        </w:rPr>
        <w:t>Calculation of original budget of Amana Ltd</w:t>
      </w:r>
      <w:r w:rsidR="00AD7B51" w:rsidRPr="003B3AD5">
        <w:rPr>
          <w:rFonts w:ascii="Times New Roman" w:hAnsi="Times New Roman" w:cs="Times New Roman"/>
          <w:sz w:val="24"/>
          <w:szCs w:val="24"/>
        </w:rPr>
        <w:t xml:space="preserve"> </w:t>
      </w:r>
    </w:p>
    <w:tbl>
      <w:tblPr>
        <w:tblStyle w:val="TableGrid"/>
        <w:tblW w:w="10290" w:type="dxa"/>
        <w:tblLook w:val="04A0" w:firstRow="1" w:lastRow="0" w:firstColumn="1" w:lastColumn="0" w:noHBand="0" w:noVBand="1"/>
      </w:tblPr>
      <w:tblGrid>
        <w:gridCol w:w="8613"/>
        <w:gridCol w:w="1677"/>
      </w:tblGrid>
      <w:tr w:rsidR="002E45E8" w:rsidRPr="003B3AD5" w14:paraId="7D9C0BC1" w14:textId="77777777" w:rsidTr="00D75C09">
        <w:trPr>
          <w:trHeight w:val="402"/>
        </w:trPr>
        <w:tc>
          <w:tcPr>
            <w:tcW w:w="8613" w:type="dxa"/>
            <w:tcBorders>
              <w:right w:val="single" w:sz="4" w:space="0" w:color="auto"/>
            </w:tcBorders>
          </w:tcPr>
          <w:p w14:paraId="726FFF26" w14:textId="77777777" w:rsidR="002E45E8" w:rsidRPr="003B3AD5" w:rsidRDefault="002E45E8"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Particulars</w:t>
            </w:r>
          </w:p>
        </w:tc>
        <w:tc>
          <w:tcPr>
            <w:tcW w:w="1677" w:type="dxa"/>
          </w:tcPr>
          <w:p w14:paraId="4D9C3B4E" w14:textId="77777777" w:rsidR="002E45E8" w:rsidRPr="003B3AD5" w:rsidRDefault="002E45E8"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w:t>
            </w:r>
          </w:p>
        </w:tc>
      </w:tr>
      <w:tr w:rsidR="002E45E8" w:rsidRPr="003B3AD5" w14:paraId="52EEB381" w14:textId="77777777" w:rsidTr="00D75C09">
        <w:trPr>
          <w:trHeight w:val="402"/>
        </w:trPr>
        <w:tc>
          <w:tcPr>
            <w:tcW w:w="8613" w:type="dxa"/>
            <w:tcBorders>
              <w:right w:val="single" w:sz="4" w:space="0" w:color="auto"/>
            </w:tcBorders>
          </w:tcPr>
          <w:p w14:paraId="667BE4F2" w14:textId="77777777" w:rsidR="002E45E8" w:rsidRPr="003B3AD5" w:rsidRDefault="00014CAA" w:rsidP="0062241F">
            <w:pPr>
              <w:spacing w:line="360" w:lineRule="auto"/>
              <w:jc w:val="both"/>
              <w:rPr>
                <w:rFonts w:ascii="Times New Roman" w:hAnsi="Times New Roman" w:cs="Times New Roman"/>
                <w:b/>
                <w:i/>
                <w:sz w:val="24"/>
                <w:szCs w:val="24"/>
              </w:rPr>
            </w:pPr>
            <w:r w:rsidRPr="003B3AD5">
              <w:rPr>
                <w:rFonts w:ascii="Times New Roman" w:hAnsi="Times New Roman" w:cs="Times New Roman"/>
                <w:b/>
                <w:i/>
                <w:sz w:val="24"/>
                <w:szCs w:val="24"/>
              </w:rPr>
              <w:t xml:space="preserve">A. </w:t>
            </w:r>
            <w:r w:rsidR="002E45E8" w:rsidRPr="003B3AD5">
              <w:rPr>
                <w:rFonts w:ascii="Times New Roman" w:hAnsi="Times New Roman" w:cs="Times New Roman"/>
                <w:b/>
                <w:i/>
                <w:sz w:val="24"/>
                <w:szCs w:val="24"/>
              </w:rPr>
              <w:t>Receipts</w:t>
            </w:r>
          </w:p>
        </w:tc>
        <w:tc>
          <w:tcPr>
            <w:tcW w:w="1677" w:type="dxa"/>
          </w:tcPr>
          <w:p w14:paraId="3A0AFF3E" w14:textId="77777777" w:rsidR="002E45E8" w:rsidRPr="003B3AD5" w:rsidRDefault="002E45E8" w:rsidP="0062241F">
            <w:pPr>
              <w:spacing w:line="360" w:lineRule="auto"/>
              <w:jc w:val="both"/>
              <w:rPr>
                <w:rFonts w:ascii="Times New Roman" w:hAnsi="Times New Roman" w:cs="Times New Roman"/>
                <w:sz w:val="24"/>
                <w:szCs w:val="24"/>
              </w:rPr>
            </w:pPr>
          </w:p>
        </w:tc>
      </w:tr>
      <w:tr w:rsidR="002E45E8" w:rsidRPr="003B3AD5" w14:paraId="443FC2AF" w14:textId="77777777" w:rsidTr="00D75C09">
        <w:trPr>
          <w:trHeight w:val="402"/>
        </w:trPr>
        <w:tc>
          <w:tcPr>
            <w:tcW w:w="8613" w:type="dxa"/>
            <w:tcBorders>
              <w:right w:val="single" w:sz="4" w:space="0" w:color="auto"/>
            </w:tcBorders>
          </w:tcPr>
          <w:p w14:paraId="2A694EBB"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Estimated </w:t>
            </w:r>
            <w:r w:rsidR="002E45E8" w:rsidRPr="003B3AD5">
              <w:rPr>
                <w:rFonts w:ascii="Times New Roman" w:hAnsi="Times New Roman" w:cs="Times New Roman"/>
                <w:sz w:val="24"/>
                <w:szCs w:val="24"/>
              </w:rPr>
              <w:t>Sales (</w:t>
            </w:r>
            <w:r w:rsidR="00EC2C5D" w:rsidRPr="003B3AD5">
              <w:rPr>
                <w:rFonts w:ascii="Times New Roman" w:hAnsi="Times New Roman" w:cs="Times New Roman"/>
                <w:sz w:val="24"/>
                <w:szCs w:val="24"/>
              </w:rPr>
              <w:t>100,000 units x 25)</w:t>
            </w:r>
          </w:p>
        </w:tc>
        <w:tc>
          <w:tcPr>
            <w:tcW w:w="1677" w:type="dxa"/>
          </w:tcPr>
          <w:p w14:paraId="24FE20DF" w14:textId="77777777" w:rsidR="002E45E8" w:rsidRPr="003B3AD5" w:rsidRDefault="00EC2C5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25,00,000</w:t>
            </w:r>
          </w:p>
        </w:tc>
      </w:tr>
      <w:tr w:rsidR="002E45E8" w:rsidRPr="003B3AD5" w14:paraId="0DF62766" w14:textId="77777777" w:rsidTr="00D75C09">
        <w:trPr>
          <w:trHeight w:val="389"/>
        </w:trPr>
        <w:tc>
          <w:tcPr>
            <w:tcW w:w="8613" w:type="dxa"/>
            <w:tcBorders>
              <w:right w:val="single" w:sz="4" w:space="0" w:color="auto"/>
            </w:tcBorders>
          </w:tcPr>
          <w:p w14:paraId="5D1C8BD7" w14:textId="77777777" w:rsidR="002E45E8" w:rsidRPr="003B3AD5" w:rsidRDefault="002E45E8" w:rsidP="0062241F">
            <w:pPr>
              <w:spacing w:line="360" w:lineRule="auto"/>
              <w:jc w:val="both"/>
              <w:rPr>
                <w:rFonts w:ascii="Times New Roman" w:hAnsi="Times New Roman" w:cs="Times New Roman"/>
                <w:i/>
                <w:sz w:val="24"/>
                <w:szCs w:val="24"/>
              </w:rPr>
            </w:pPr>
          </w:p>
        </w:tc>
        <w:tc>
          <w:tcPr>
            <w:tcW w:w="1677" w:type="dxa"/>
          </w:tcPr>
          <w:p w14:paraId="2B2D8FE6" w14:textId="77777777" w:rsidR="002E45E8" w:rsidRPr="003B3AD5" w:rsidRDefault="002E45E8" w:rsidP="0062241F">
            <w:pPr>
              <w:spacing w:line="360" w:lineRule="auto"/>
              <w:jc w:val="both"/>
              <w:rPr>
                <w:rFonts w:ascii="Times New Roman" w:hAnsi="Times New Roman" w:cs="Times New Roman"/>
                <w:sz w:val="24"/>
                <w:szCs w:val="24"/>
              </w:rPr>
            </w:pPr>
          </w:p>
        </w:tc>
      </w:tr>
      <w:tr w:rsidR="002E45E8" w:rsidRPr="003B3AD5" w14:paraId="204D3B1B" w14:textId="77777777" w:rsidTr="00D75C09">
        <w:trPr>
          <w:trHeight w:val="402"/>
        </w:trPr>
        <w:tc>
          <w:tcPr>
            <w:tcW w:w="8613" w:type="dxa"/>
            <w:tcBorders>
              <w:right w:val="single" w:sz="4" w:space="0" w:color="auto"/>
            </w:tcBorders>
          </w:tcPr>
          <w:p w14:paraId="37523A6A" w14:textId="77777777" w:rsidR="002E45E8" w:rsidRPr="003B3AD5" w:rsidRDefault="00014CAA" w:rsidP="0062241F">
            <w:pPr>
              <w:spacing w:line="360" w:lineRule="auto"/>
              <w:jc w:val="both"/>
              <w:rPr>
                <w:rFonts w:ascii="Times New Roman" w:hAnsi="Times New Roman" w:cs="Times New Roman"/>
                <w:b/>
                <w:i/>
                <w:sz w:val="24"/>
                <w:szCs w:val="24"/>
              </w:rPr>
            </w:pPr>
            <w:r w:rsidRPr="003B3AD5">
              <w:rPr>
                <w:rFonts w:ascii="Times New Roman" w:hAnsi="Times New Roman" w:cs="Times New Roman"/>
                <w:b/>
                <w:i/>
                <w:sz w:val="24"/>
                <w:szCs w:val="24"/>
              </w:rPr>
              <w:t xml:space="preserve">B. </w:t>
            </w:r>
            <w:r w:rsidR="002E45E8" w:rsidRPr="003B3AD5">
              <w:rPr>
                <w:rFonts w:ascii="Times New Roman" w:hAnsi="Times New Roman" w:cs="Times New Roman"/>
                <w:b/>
                <w:i/>
                <w:sz w:val="24"/>
                <w:szCs w:val="24"/>
              </w:rPr>
              <w:t>Payments</w:t>
            </w:r>
          </w:p>
        </w:tc>
        <w:tc>
          <w:tcPr>
            <w:tcW w:w="1677" w:type="dxa"/>
          </w:tcPr>
          <w:p w14:paraId="6897BD7C" w14:textId="77777777" w:rsidR="002E45E8" w:rsidRPr="003B3AD5" w:rsidRDefault="002E45E8" w:rsidP="0062241F">
            <w:pPr>
              <w:spacing w:line="360" w:lineRule="auto"/>
              <w:jc w:val="both"/>
              <w:rPr>
                <w:rFonts w:ascii="Times New Roman" w:hAnsi="Times New Roman" w:cs="Times New Roman"/>
                <w:sz w:val="24"/>
                <w:szCs w:val="24"/>
              </w:rPr>
            </w:pPr>
          </w:p>
        </w:tc>
      </w:tr>
      <w:tr w:rsidR="002E45E8" w:rsidRPr="003B3AD5" w14:paraId="148C4A56" w14:textId="77777777" w:rsidTr="00D75C09">
        <w:trPr>
          <w:trHeight w:val="402"/>
        </w:trPr>
        <w:tc>
          <w:tcPr>
            <w:tcW w:w="8613" w:type="dxa"/>
            <w:tcBorders>
              <w:right w:val="single" w:sz="4" w:space="0" w:color="auto"/>
            </w:tcBorders>
          </w:tcPr>
          <w:p w14:paraId="4DE1345A" w14:textId="77777777" w:rsidR="002E45E8" w:rsidRPr="003B3AD5" w:rsidRDefault="00EC2C5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Purchase materials</w:t>
            </w:r>
          </w:p>
        </w:tc>
        <w:tc>
          <w:tcPr>
            <w:tcW w:w="1677" w:type="dxa"/>
          </w:tcPr>
          <w:p w14:paraId="53A24DB7" w14:textId="77777777" w:rsidR="002E45E8" w:rsidRPr="003B3AD5" w:rsidRDefault="00EC2C5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250,000</w:t>
            </w:r>
          </w:p>
        </w:tc>
      </w:tr>
      <w:tr w:rsidR="002E45E8" w:rsidRPr="003B3AD5" w14:paraId="3BCA9602" w14:textId="77777777" w:rsidTr="00D75C09">
        <w:trPr>
          <w:trHeight w:val="402"/>
        </w:trPr>
        <w:tc>
          <w:tcPr>
            <w:tcW w:w="8613" w:type="dxa"/>
            <w:tcBorders>
              <w:right w:val="single" w:sz="4" w:space="0" w:color="auto"/>
            </w:tcBorders>
          </w:tcPr>
          <w:p w14:paraId="650C8B73"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Labour </w:t>
            </w:r>
          </w:p>
        </w:tc>
        <w:tc>
          <w:tcPr>
            <w:tcW w:w="1677" w:type="dxa"/>
          </w:tcPr>
          <w:p w14:paraId="2D4E9C30"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400,000</w:t>
            </w:r>
          </w:p>
        </w:tc>
      </w:tr>
      <w:tr w:rsidR="002E45E8" w:rsidRPr="003B3AD5" w14:paraId="0B7C2DF6" w14:textId="77777777" w:rsidTr="00D75C09">
        <w:trPr>
          <w:trHeight w:val="402"/>
        </w:trPr>
        <w:tc>
          <w:tcPr>
            <w:tcW w:w="8613" w:type="dxa"/>
            <w:tcBorders>
              <w:right w:val="single" w:sz="4" w:space="0" w:color="auto"/>
            </w:tcBorders>
          </w:tcPr>
          <w:p w14:paraId="65E9A9E2"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Overhead costs</w:t>
            </w:r>
          </w:p>
        </w:tc>
        <w:tc>
          <w:tcPr>
            <w:tcW w:w="1677" w:type="dxa"/>
          </w:tcPr>
          <w:p w14:paraId="5027372A"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150,000</w:t>
            </w:r>
          </w:p>
        </w:tc>
      </w:tr>
      <w:tr w:rsidR="002E45E8" w:rsidRPr="003B3AD5" w14:paraId="0B6E599B" w14:textId="77777777" w:rsidTr="00D75C09">
        <w:trPr>
          <w:trHeight w:val="389"/>
        </w:trPr>
        <w:tc>
          <w:tcPr>
            <w:tcW w:w="8613" w:type="dxa"/>
            <w:tcBorders>
              <w:right w:val="single" w:sz="4" w:space="0" w:color="auto"/>
            </w:tcBorders>
          </w:tcPr>
          <w:p w14:paraId="35FBF8D4"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Estimated Rent</w:t>
            </w:r>
          </w:p>
        </w:tc>
        <w:tc>
          <w:tcPr>
            <w:tcW w:w="1677" w:type="dxa"/>
          </w:tcPr>
          <w:p w14:paraId="1E85BB47" w14:textId="77777777" w:rsidR="002E45E8" w:rsidRPr="003B3AD5" w:rsidRDefault="007736D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200,000</w:t>
            </w:r>
          </w:p>
        </w:tc>
      </w:tr>
      <w:tr w:rsidR="002E45E8" w:rsidRPr="003B3AD5" w14:paraId="30025743" w14:textId="77777777" w:rsidTr="00D75C09">
        <w:trPr>
          <w:trHeight w:val="402"/>
        </w:trPr>
        <w:tc>
          <w:tcPr>
            <w:tcW w:w="8613" w:type="dxa"/>
            <w:tcBorders>
              <w:right w:val="single" w:sz="4" w:space="0" w:color="auto"/>
            </w:tcBorders>
          </w:tcPr>
          <w:p w14:paraId="23703560" w14:textId="77777777" w:rsidR="002E45E8" w:rsidRPr="003B3AD5" w:rsidRDefault="00D75C0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Insurance</w:t>
            </w:r>
          </w:p>
        </w:tc>
        <w:tc>
          <w:tcPr>
            <w:tcW w:w="1677" w:type="dxa"/>
          </w:tcPr>
          <w:p w14:paraId="22BC61D8" w14:textId="77777777" w:rsidR="002E45E8" w:rsidRPr="003B3AD5" w:rsidRDefault="00D75C0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r>
      <w:tr w:rsidR="007736D1" w:rsidRPr="003B3AD5" w14:paraId="6B729CD5" w14:textId="77777777" w:rsidTr="00D75C09">
        <w:trPr>
          <w:trHeight w:val="402"/>
        </w:trPr>
        <w:tc>
          <w:tcPr>
            <w:tcW w:w="8613" w:type="dxa"/>
            <w:tcBorders>
              <w:right w:val="single" w:sz="4" w:space="0" w:color="auto"/>
            </w:tcBorders>
          </w:tcPr>
          <w:p w14:paraId="64DA7D3B" w14:textId="77777777" w:rsidR="007736D1" w:rsidRPr="003B3AD5" w:rsidRDefault="00D75C0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Salary to supervisor</w:t>
            </w:r>
          </w:p>
        </w:tc>
        <w:tc>
          <w:tcPr>
            <w:tcW w:w="1677" w:type="dxa"/>
          </w:tcPr>
          <w:p w14:paraId="2D031CBF" w14:textId="77777777" w:rsidR="007736D1" w:rsidRPr="003B3AD5" w:rsidRDefault="00D75C0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50,000</w:t>
            </w:r>
          </w:p>
        </w:tc>
      </w:tr>
      <w:tr w:rsidR="007736D1" w:rsidRPr="003B3AD5" w14:paraId="75F06EC3" w14:textId="77777777" w:rsidTr="00D75C09">
        <w:trPr>
          <w:trHeight w:val="402"/>
        </w:trPr>
        <w:tc>
          <w:tcPr>
            <w:tcW w:w="8613" w:type="dxa"/>
            <w:tcBorders>
              <w:right w:val="single" w:sz="4" w:space="0" w:color="auto"/>
            </w:tcBorders>
          </w:tcPr>
          <w:p w14:paraId="26F7823B" w14:textId="77777777" w:rsidR="007736D1" w:rsidRPr="003B3AD5" w:rsidRDefault="007736D1" w:rsidP="0062241F">
            <w:pPr>
              <w:spacing w:line="360" w:lineRule="auto"/>
              <w:jc w:val="both"/>
              <w:rPr>
                <w:rFonts w:ascii="Times New Roman" w:hAnsi="Times New Roman" w:cs="Times New Roman"/>
                <w:sz w:val="24"/>
                <w:szCs w:val="24"/>
              </w:rPr>
            </w:pPr>
          </w:p>
        </w:tc>
        <w:tc>
          <w:tcPr>
            <w:tcW w:w="1677" w:type="dxa"/>
          </w:tcPr>
          <w:p w14:paraId="004BC5D0" w14:textId="77777777" w:rsidR="007736D1" w:rsidRPr="003B3AD5" w:rsidRDefault="007736D1" w:rsidP="0062241F">
            <w:pPr>
              <w:spacing w:line="360" w:lineRule="auto"/>
              <w:jc w:val="both"/>
              <w:rPr>
                <w:rFonts w:ascii="Times New Roman" w:hAnsi="Times New Roman" w:cs="Times New Roman"/>
                <w:sz w:val="24"/>
                <w:szCs w:val="24"/>
              </w:rPr>
            </w:pPr>
          </w:p>
        </w:tc>
      </w:tr>
      <w:tr w:rsidR="007736D1" w:rsidRPr="003B3AD5" w14:paraId="15BEAF64" w14:textId="77777777" w:rsidTr="00D75C09">
        <w:trPr>
          <w:trHeight w:val="402"/>
        </w:trPr>
        <w:tc>
          <w:tcPr>
            <w:tcW w:w="8613" w:type="dxa"/>
            <w:tcBorders>
              <w:right w:val="single" w:sz="4" w:space="0" w:color="auto"/>
            </w:tcBorders>
          </w:tcPr>
          <w:p w14:paraId="23D62382" w14:textId="77777777" w:rsidR="007736D1" w:rsidRPr="003B3AD5" w:rsidRDefault="00014CA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Closing balance (A-B)</w:t>
            </w:r>
          </w:p>
        </w:tc>
        <w:tc>
          <w:tcPr>
            <w:tcW w:w="1677" w:type="dxa"/>
          </w:tcPr>
          <w:p w14:paraId="691CED0B" w14:textId="77777777" w:rsidR="007736D1" w:rsidRPr="003B3AD5" w:rsidRDefault="002F62D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13,50,000</w:t>
            </w:r>
          </w:p>
        </w:tc>
      </w:tr>
    </w:tbl>
    <w:p w14:paraId="4F5B547D" w14:textId="77777777" w:rsidR="008449EC" w:rsidRPr="003B3AD5" w:rsidRDefault="008449EC" w:rsidP="0062241F">
      <w:pPr>
        <w:spacing w:line="360" w:lineRule="auto"/>
        <w:jc w:val="both"/>
        <w:rPr>
          <w:rFonts w:ascii="Times New Roman" w:hAnsi="Times New Roman" w:cs="Times New Roman"/>
          <w:sz w:val="24"/>
          <w:szCs w:val="24"/>
        </w:rPr>
      </w:pPr>
    </w:p>
    <w:p w14:paraId="7DC50BFC" w14:textId="77777777" w:rsidR="00907FDB" w:rsidRPr="003B3AD5" w:rsidRDefault="00907FDB"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Flexible Budget</w:t>
      </w:r>
    </w:p>
    <w:p w14:paraId="0B69B4D1" w14:textId="77777777" w:rsidR="00062081" w:rsidRPr="003B3AD5" w:rsidRDefault="0006208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As in the opinion of </w:t>
      </w:r>
      <w:r w:rsidR="00EE4ACD" w:rsidRPr="003B3AD5">
        <w:rPr>
          <w:rFonts w:ascii="Times New Roman" w:hAnsi="Times New Roman" w:cs="Times New Roman"/>
          <w:color w:val="222222"/>
          <w:sz w:val="24"/>
          <w:szCs w:val="24"/>
          <w:shd w:val="clear" w:color="auto" w:fill="FFFFFF"/>
        </w:rPr>
        <w:t xml:space="preserve">Ghofur, </w:t>
      </w:r>
      <w:r w:rsidR="00EE4ACD" w:rsidRPr="003B3AD5">
        <w:rPr>
          <w:rFonts w:ascii="Times New Roman" w:hAnsi="Times New Roman" w:cs="Times New Roman"/>
          <w:i/>
          <w:color w:val="222222"/>
          <w:sz w:val="24"/>
          <w:szCs w:val="24"/>
          <w:shd w:val="clear" w:color="auto" w:fill="FFFFFF"/>
        </w:rPr>
        <w:t>et al</w:t>
      </w:r>
      <w:r w:rsidR="00934606" w:rsidRPr="003B3AD5">
        <w:rPr>
          <w:rFonts w:ascii="Times New Roman" w:hAnsi="Times New Roman" w:cs="Times New Roman"/>
          <w:i/>
          <w:color w:val="222222"/>
          <w:sz w:val="24"/>
          <w:szCs w:val="24"/>
          <w:shd w:val="clear" w:color="auto" w:fill="FFFFFF"/>
        </w:rPr>
        <w:t>.,</w:t>
      </w:r>
      <w:r w:rsidR="00934606" w:rsidRPr="003B3AD5">
        <w:rPr>
          <w:rFonts w:ascii="Times New Roman" w:hAnsi="Times New Roman" w:cs="Times New Roman"/>
          <w:color w:val="222222"/>
          <w:sz w:val="24"/>
          <w:szCs w:val="24"/>
          <w:shd w:val="clear" w:color="auto" w:fill="FFFFFF"/>
        </w:rPr>
        <w:t xml:space="preserve"> </w:t>
      </w:r>
      <w:r w:rsidR="00EE4ACD" w:rsidRPr="003B3AD5">
        <w:rPr>
          <w:rFonts w:ascii="Times New Roman" w:hAnsi="Times New Roman" w:cs="Times New Roman"/>
          <w:color w:val="222222"/>
          <w:sz w:val="24"/>
          <w:szCs w:val="24"/>
          <w:shd w:val="clear" w:color="auto" w:fill="FFFFFF"/>
        </w:rPr>
        <w:t>(</w:t>
      </w:r>
      <w:r w:rsidR="00934606" w:rsidRPr="003B3AD5">
        <w:rPr>
          <w:rFonts w:ascii="Times New Roman" w:hAnsi="Times New Roman" w:cs="Times New Roman"/>
          <w:color w:val="222222"/>
          <w:sz w:val="24"/>
          <w:szCs w:val="24"/>
          <w:shd w:val="clear" w:color="auto" w:fill="FFFFFF"/>
        </w:rPr>
        <w:t>2019</w:t>
      </w:r>
      <w:r w:rsidRPr="003B3AD5">
        <w:rPr>
          <w:rFonts w:ascii="Times New Roman" w:hAnsi="Times New Roman" w:cs="Times New Roman"/>
          <w:sz w:val="24"/>
          <w:szCs w:val="24"/>
        </w:rPr>
        <w:t xml:space="preserve">), flexible budget </w:t>
      </w:r>
      <w:r w:rsidR="00E868CB" w:rsidRPr="003B3AD5">
        <w:rPr>
          <w:rFonts w:ascii="Times New Roman" w:hAnsi="Times New Roman" w:cs="Times New Roman"/>
          <w:sz w:val="24"/>
          <w:szCs w:val="24"/>
        </w:rPr>
        <w:t xml:space="preserve">is where the changes are basically adjusted based on the different output levels of sales </w:t>
      </w:r>
      <w:r w:rsidR="00502580" w:rsidRPr="003B3AD5">
        <w:rPr>
          <w:rFonts w:ascii="Times New Roman" w:hAnsi="Times New Roman" w:cs="Times New Roman"/>
          <w:sz w:val="24"/>
          <w:szCs w:val="24"/>
        </w:rPr>
        <w:t>and is a great measure to analyse the difference between budgeted performance and actual performance</w:t>
      </w:r>
      <w:r w:rsidR="003A311B" w:rsidRPr="003B3AD5">
        <w:rPr>
          <w:rFonts w:ascii="Times New Roman" w:hAnsi="Times New Roman" w:cs="Times New Roman"/>
          <w:sz w:val="24"/>
          <w:szCs w:val="24"/>
        </w:rPr>
        <w:t xml:space="preserve"> and used as controlling purposes. </w:t>
      </w:r>
    </w:p>
    <w:tbl>
      <w:tblPr>
        <w:tblStyle w:val="TableGrid"/>
        <w:tblW w:w="0" w:type="auto"/>
        <w:tblLook w:val="04A0" w:firstRow="1" w:lastRow="0" w:firstColumn="1" w:lastColumn="0" w:noHBand="0" w:noVBand="1"/>
      </w:tblPr>
      <w:tblGrid>
        <w:gridCol w:w="2626"/>
        <w:gridCol w:w="996"/>
        <w:gridCol w:w="876"/>
        <w:gridCol w:w="2439"/>
        <w:gridCol w:w="2413"/>
      </w:tblGrid>
      <w:tr w:rsidR="00845725" w:rsidRPr="003B3AD5" w14:paraId="7E67839C" w14:textId="77777777" w:rsidTr="00EF47E9">
        <w:trPr>
          <w:trHeight w:val="360"/>
        </w:trPr>
        <w:tc>
          <w:tcPr>
            <w:tcW w:w="2694" w:type="dxa"/>
            <w:vMerge w:val="restart"/>
            <w:tcBorders>
              <w:right w:val="single" w:sz="4" w:space="0" w:color="auto"/>
            </w:tcBorders>
          </w:tcPr>
          <w:p w14:paraId="714A698C"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Particulars</w:t>
            </w:r>
          </w:p>
        </w:tc>
        <w:tc>
          <w:tcPr>
            <w:tcW w:w="1872" w:type="dxa"/>
            <w:gridSpan w:val="2"/>
            <w:tcBorders>
              <w:left w:val="single" w:sz="4" w:space="0" w:color="auto"/>
              <w:bottom w:val="single" w:sz="4" w:space="0" w:color="auto"/>
              <w:right w:val="single" w:sz="4" w:space="0" w:color="auto"/>
            </w:tcBorders>
          </w:tcPr>
          <w:p w14:paraId="4EC025D5"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Per Unit Cost</w:t>
            </w:r>
          </w:p>
        </w:tc>
        <w:tc>
          <w:tcPr>
            <w:tcW w:w="2519" w:type="dxa"/>
            <w:vMerge w:val="restart"/>
            <w:tcBorders>
              <w:left w:val="single" w:sz="4" w:space="0" w:color="auto"/>
            </w:tcBorders>
          </w:tcPr>
          <w:p w14:paraId="3C782D87"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100,000 units</w:t>
            </w:r>
          </w:p>
          <w:p w14:paraId="69776304" w14:textId="77777777" w:rsidR="002B3F1A" w:rsidRPr="003B3AD5" w:rsidRDefault="002B3F1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       (£)</w:t>
            </w:r>
          </w:p>
        </w:tc>
        <w:tc>
          <w:tcPr>
            <w:tcW w:w="2491" w:type="dxa"/>
            <w:vMerge w:val="restart"/>
          </w:tcPr>
          <w:p w14:paraId="241E7B87" w14:textId="77777777" w:rsidR="002B3F1A" w:rsidRPr="003B3AD5" w:rsidRDefault="002B3F1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80,000 units</w:t>
            </w:r>
          </w:p>
          <w:p w14:paraId="4075B32C" w14:textId="77777777" w:rsidR="00845725" w:rsidRPr="003B3AD5" w:rsidRDefault="002B3F1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           (£)</w:t>
            </w:r>
          </w:p>
        </w:tc>
      </w:tr>
      <w:tr w:rsidR="00845725" w:rsidRPr="003B3AD5" w14:paraId="7721DC85" w14:textId="77777777" w:rsidTr="00EF47E9">
        <w:trPr>
          <w:trHeight w:val="467"/>
        </w:trPr>
        <w:tc>
          <w:tcPr>
            <w:tcW w:w="2694" w:type="dxa"/>
            <w:vMerge/>
            <w:tcBorders>
              <w:right w:val="single" w:sz="4" w:space="0" w:color="auto"/>
            </w:tcBorders>
          </w:tcPr>
          <w:p w14:paraId="6430F5B3" w14:textId="77777777" w:rsidR="00845725" w:rsidRPr="003B3AD5" w:rsidRDefault="00845725" w:rsidP="0062241F">
            <w:pPr>
              <w:spacing w:line="360" w:lineRule="auto"/>
              <w:jc w:val="both"/>
              <w:rPr>
                <w:rFonts w:ascii="Times New Roman" w:hAnsi="Times New Roman" w:cs="Times New Roman"/>
                <w:b/>
                <w:sz w:val="24"/>
                <w:szCs w:val="24"/>
              </w:rPr>
            </w:pPr>
          </w:p>
        </w:tc>
        <w:tc>
          <w:tcPr>
            <w:tcW w:w="996" w:type="dxa"/>
            <w:tcBorders>
              <w:top w:val="single" w:sz="4" w:space="0" w:color="auto"/>
              <w:left w:val="single" w:sz="4" w:space="0" w:color="auto"/>
              <w:right w:val="single" w:sz="4" w:space="0" w:color="auto"/>
            </w:tcBorders>
          </w:tcPr>
          <w:p w14:paraId="454EC1F2"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100,000</w:t>
            </w:r>
          </w:p>
          <w:p w14:paraId="79734CA8"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units</w:t>
            </w:r>
          </w:p>
        </w:tc>
        <w:tc>
          <w:tcPr>
            <w:tcW w:w="876" w:type="dxa"/>
            <w:tcBorders>
              <w:top w:val="single" w:sz="4" w:space="0" w:color="auto"/>
              <w:left w:val="single" w:sz="4" w:space="0" w:color="auto"/>
              <w:right w:val="single" w:sz="4" w:space="0" w:color="auto"/>
            </w:tcBorders>
          </w:tcPr>
          <w:p w14:paraId="5750D0E0"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80,000</w:t>
            </w:r>
          </w:p>
          <w:p w14:paraId="526A075A"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units</w:t>
            </w:r>
          </w:p>
        </w:tc>
        <w:tc>
          <w:tcPr>
            <w:tcW w:w="2519" w:type="dxa"/>
            <w:vMerge/>
            <w:tcBorders>
              <w:left w:val="single" w:sz="4" w:space="0" w:color="auto"/>
            </w:tcBorders>
          </w:tcPr>
          <w:p w14:paraId="48A8E9B4" w14:textId="77777777" w:rsidR="00845725" w:rsidRPr="003B3AD5" w:rsidRDefault="00845725" w:rsidP="0062241F">
            <w:pPr>
              <w:spacing w:line="360" w:lineRule="auto"/>
              <w:jc w:val="both"/>
              <w:rPr>
                <w:rFonts w:ascii="Times New Roman" w:hAnsi="Times New Roman" w:cs="Times New Roman"/>
                <w:b/>
                <w:sz w:val="24"/>
                <w:szCs w:val="24"/>
              </w:rPr>
            </w:pPr>
          </w:p>
        </w:tc>
        <w:tc>
          <w:tcPr>
            <w:tcW w:w="2491" w:type="dxa"/>
            <w:vMerge/>
          </w:tcPr>
          <w:p w14:paraId="131A6859" w14:textId="77777777" w:rsidR="00845725" w:rsidRPr="003B3AD5" w:rsidRDefault="00845725" w:rsidP="0062241F">
            <w:pPr>
              <w:spacing w:line="360" w:lineRule="auto"/>
              <w:jc w:val="both"/>
              <w:rPr>
                <w:rFonts w:ascii="Times New Roman" w:hAnsi="Times New Roman" w:cs="Times New Roman"/>
                <w:b/>
                <w:sz w:val="24"/>
                <w:szCs w:val="24"/>
              </w:rPr>
            </w:pPr>
          </w:p>
        </w:tc>
      </w:tr>
      <w:tr w:rsidR="00845725" w:rsidRPr="003B3AD5" w14:paraId="045BE2EC" w14:textId="77777777" w:rsidTr="00EF47E9">
        <w:tc>
          <w:tcPr>
            <w:tcW w:w="2694" w:type="dxa"/>
            <w:tcBorders>
              <w:right w:val="single" w:sz="4" w:space="0" w:color="auto"/>
            </w:tcBorders>
          </w:tcPr>
          <w:p w14:paraId="6915D160" w14:textId="77777777" w:rsidR="00845725" w:rsidRPr="003B3AD5" w:rsidRDefault="0084572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Selling Price</w:t>
            </w:r>
          </w:p>
        </w:tc>
        <w:tc>
          <w:tcPr>
            <w:tcW w:w="996" w:type="dxa"/>
            <w:tcBorders>
              <w:left w:val="single" w:sz="4" w:space="0" w:color="auto"/>
              <w:right w:val="single" w:sz="4" w:space="0" w:color="auto"/>
            </w:tcBorders>
          </w:tcPr>
          <w:p w14:paraId="050E41D8" w14:textId="77777777" w:rsidR="00845725" w:rsidRPr="003B3AD5" w:rsidRDefault="0084572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25</w:t>
            </w:r>
          </w:p>
        </w:tc>
        <w:tc>
          <w:tcPr>
            <w:tcW w:w="876" w:type="dxa"/>
            <w:tcBorders>
              <w:left w:val="single" w:sz="4" w:space="0" w:color="auto"/>
            </w:tcBorders>
          </w:tcPr>
          <w:p w14:paraId="0F00B983" w14:textId="77777777" w:rsidR="00845725" w:rsidRPr="003B3AD5" w:rsidRDefault="0084572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20</w:t>
            </w:r>
          </w:p>
        </w:tc>
        <w:tc>
          <w:tcPr>
            <w:tcW w:w="2519" w:type="dxa"/>
          </w:tcPr>
          <w:p w14:paraId="29D9995A" w14:textId="77777777" w:rsidR="00845725" w:rsidRPr="003B3AD5" w:rsidRDefault="00845725" w:rsidP="0062241F">
            <w:pPr>
              <w:spacing w:line="360" w:lineRule="auto"/>
              <w:jc w:val="both"/>
              <w:rPr>
                <w:rFonts w:ascii="Times New Roman" w:hAnsi="Times New Roman" w:cs="Times New Roman"/>
                <w:sz w:val="24"/>
                <w:szCs w:val="24"/>
              </w:rPr>
            </w:pPr>
          </w:p>
        </w:tc>
        <w:tc>
          <w:tcPr>
            <w:tcW w:w="2491" w:type="dxa"/>
          </w:tcPr>
          <w:p w14:paraId="1BDCE578" w14:textId="77777777" w:rsidR="00845725" w:rsidRPr="003B3AD5" w:rsidRDefault="00845725" w:rsidP="0062241F">
            <w:pPr>
              <w:spacing w:line="360" w:lineRule="auto"/>
              <w:jc w:val="both"/>
              <w:rPr>
                <w:rFonts w:ascii="Times New Roman" w:hAnsi="Times New Roman" w:cs="Times New Roman"/>
                <w:sz w:val="24"/>
                <w:szCs w:val="24"/>
              </w:rPr>
            </w:pPr>
          </w:p>
        </w:tc>
      </w:tr>
      <w:tr w:rsidR="00845725" w:rsidRPr="003B3AD5" w14:paraId="21D5E3A8" w14:textId="77777777" w:rsidTr="00EF47E9">
        <w:tc>
          <w:tcPr>
            <w:tcW w:w="2694" w:type="dxa"/>
            <w:tcBorders>
              <w:right w:val="single" w:sz="4" w:space="0" w:color="auto"/>
            </w:tcBorders>
          </w:tcPr>
          <w:p w14:paraId="541D1F4C"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Sales</w:t>
            </w:r>
          </w:p>
        </w:tc>
        <w:tc>
          <w:tcPr>
            <w:tcW w:w="996" w:type="dxa"/>
            <w:tcBorders>
              <w:left w:val="single" w:sz="4" w:space="0" w:color="auto"/>
              <w:right w:val="single" w:sz="4" w:space="0" w:color="auto"/>
            </w:tcBorders>
          </w:tcPr>
          <w:p w14:paraId="7C467CD9" w14:textId="77777777" w:rsidR="00845725" w:rsidRPr="003B3AD5" w:rsidRDefault="00845725" w:rsidP="0062241F">
            <w:pPr>
              <w:spacing w:line="360" w:lineRule="auto"/>
              <w:jc w:val="both"/>
              <w:rPr>
                <w:rFonts w:ascii="Times New Roman" w:hAnsi="Times New Roman" w:cs="Times New Roman"/>
                <w:b/>
                <w:sz w:val="24"/>
                <w:szCs w:val="24"/>
              </w:rPr>
            </w:pPr>
          </w:p>
        </w:tc>
        <w:tc>
          <w:tcPr>
            <w:tcW w:w="876" w:type="dxa"/>
            <w:tcBorders>
              <w:left w:val="single" w:sz="4" w:space="0" w:color="auto"/>
            </w:tcBorders>
          </w:tcPr>
          <w:p w14:paraId="373093A8" w14:textId="77777777" w:rsidR="00845725" w:rsidRPr="003B3AD5" w:rsidRDefault="00845725" w:rsidP="0062241F">
            <w:pPr>
              <w:spacing w:line="360" w:lineRule="auto"/>
              <w:jc w:val="both"/>
              <w:rPr>
                <w:rFonts w:ascii="Times New Roman" w:hAnsi="Times New Roman" w:cs="Times New Roman"/>
                <w:b/>
                <w:sz w:val="24"/>
                <w:szCs w:val="24"/>
              </w:rPr>
            </w:pPr>
          </w:p>
        </w:tc>
        <w:tc>
          <w:tcPr>
            <w:tcW w:w="2519" w:type="dxa"/>
          </w:tcPr>
          <w:p w14:paraId="5D9D7390"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25,00,000</w:t>
            </w:r>
          </w:p>
        </w:tc>
        <w:tc>
          <w:tcPr>
            <w:tcW w:w="2491" w:type="dxa"/>
          </w:tcPr>
          <w:p w14:paraId="7C674BDA" w14:textId="77777777" w:rsidR="00845725" w:rsidRPr="003B3AD5" w:rsidRDefault="008457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16,00,000</w:t>
            </w:r>
          </w:p>
        </w:tc>
      </w:tr>
      <w:tr w:rsidR="00845725" w:rsidRPr="003B3AD5" w14:paraId="4888EB1A" w14:textId="77777777" w:rsidTr="00EF47E9">
        <w:tc>
          <w:tcPr>
            <w:tcW w:w="2694" w:type="dxa"/>
            <w:tcBorders>
              <w:right w:val="single" w:sz="4" w:space="0" w:color="auto"/>
            </w:tcBorders>
          </w:tcPr>
          <w:p w14:paraId="258B6871" w14:textId="77777777" w:rsidR="00845725" w:rsidRPr="003B3AD5" w:rsidRDefault="00845725" w:rsidP="0062241F">
            <w:pPr>
              <w:spacing w:line="360" w:lineRule="auto"/>
              <w:jc w:val="both"/>
              <w:rPr>
                <w:rFonts w:ascii="Times New Roman" w:hAnsi="Times New Roman" w:cs="Times New Roman"/>
                <w:b/>
                <w:i/>
                <w:sz w:val="24"/>
                <w:szCs w:val="24"/>
              </w:rPr>
            </w:pPr>
            <w:r w:rsidRPr="003B3AD5">
              <w:rPr>
                <w:rFonts w:ascii="Times New Roman" w:hAnsi="Times New Roman" w:cs="Times New Roman"/>
                <w:b/>
                <w:i/>
                <w:sz w:val="24"/>
                <w:szCs w:val="24"/>
              </w:rPr>
              <w:t>Variable Costs</w:t>
            </w:r>
          </w:p>
        </w:tc>
        <w:tc>
          <w:tcPr>
            <w:tcW w:w="996" w:type="dxa"/>
            <w:tcBorders>
              <w:left w:val="single" w:sz="4" w:space="0" w:color="auto"/>
              <w:right w:val="single" w:sz="4" w:space="0" w:color="auto"/>
            </w:tcBorders>
          </w:tcPr>
          <w:p w14:paraId="70328AAB"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5DFEB73C"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0FC84F0B" w14:textId="77777777" w:rsidR="00845725" w:rsidRPr="003B3AD5" w:rsidRDefault="00845725" w:rsidP="0062241F">
            <w:pPr>
              <w:spacing w:line="360" w:lineRule="auto"/>
              <w:jc w:val="both"/>
              <w:rPr>
                <w:rFonts w:ascii="Times New Roman" w:hAnsi="Times New Roman" w:cs="Times New Roman"/>
                <w:sz w:val="24"/>
                <w:szCs w:val="24"/>
              </w:rPr>
            </w:pPr>
          </w:p>
        </w:tc>
        <w:tc>
          <w:tcPr>
            <w:tcW w:w="2491" w:type="dxa"/>
          </w:tcPr>
          <w:p w14:paraId="128D0F19" w14:textId="77777777" w:rsidR="00845725" w:rsidRPr="003B3AD5" w:rsidRDefault="00845725" w:rsidP="0062241F">
            <w:pPr>
              <w:spacing w:line="360" w:lineRule="auto"/>
              <w:jc w:val="both"/>
              <w:rPr>
                <w:rFonts w:ascii="Times New Roman" w:hAnsi="Times New Roman" w:cs="Times New Roman"/>
                <w:sz w:val="24"/>
                <w:szCs w:val="24"/>
              </w:rPr>
            </w:pPr>
          </w:p>
        </w:tc>
      </w:tr>
      <w:tr w:rsidR="00845725" w:rsidRPr="003B3AD5" w14:paraId="47002EA4" w14:textId="77777777" w:rsidTr="00EF47E9">
        <w:tc>
          <w:tcPr>
            <w:tcW w:w="2694" w:type="dxa"/>
            <w:tcBorders>
              <w:right w:val="single" w:sz="4" w:space="0" w:color="auto"/>
            </w:tcBorders>
          </w:tcPr>
          <w:p w14:paraId="47B0270D" w14:textId="77777777" w:rsidR="00845725" w:rsidRPr="003B3AD5" w:rsidRDefault="0084572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lastRenderedPageBreak/>
              <w:t>Materials</w:t>
            </w:r>
          </w:p>
        </w:tc>
        <w:tc>
          <w:tcPr>
            <w:tcW w:w="996" w:type="dxa"/>
            <w:tcBorders>
              <w:left w:val="single" w:sz="4" w:space="0" w:color="auto"/>
              <w:right w:val="single" w:sz="4" w:space="0" w:color="auto"/>
            </w:tcBorders>
          </w:tcPr>
          <w:p w14:paraId="4BD6F90F" w14:textId="77777777" w:rsidR="00845725" w:rsidRPr="003B3AD5" w:rsidRDefault="005B709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2.50</w:t>
            </w:r>
          </w:p>
        </w:tc>
        <w:tc>
          <w:tcPr>
            <w:tcW w:w="876" w:type="dxa"/>
            <w:tcBorders>
              <w:left w:val="single" w:sz="4" w:space="0" w:color="auto"/>
            </w:tcBorders>
          </w:tcPr>
          <w:p w14:paraId="111D9E67" w14:textId="77777777" w:rsidR="00845725" w:rsidRPr="003B3AD5" w:rsidRDefault="00AE59D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w:t>
            </w:r>
          </w:p>
        </w:tc>
        <w:tc>
          <w:tcPr>
            <w:tcW w:w="2519" w:type="dxa"/>
          </w:tcPr>
          <w:p w14:paraId="385282C0" w14:textId="77777777" w:rsidR="00845725" w:rsidRPr="003B3AD5" w:rsidRDefault="00AE59D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250,000</w:t>
            </w:r>
          </w:p>
        </w:tc>
        <w:tc>
          <w:tcPr>
            <w:tcW w:w="2491" w:type="dxa"/>
          </w:tcPr>
          <w:p w14:paraId="506ED578" w14:textId="77777777" w:rsidR="00845725" w:rsidRPr="003B3AD5" w:rsidRDefault="00AE59D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280,000</w:t>
            </w:r>
          </w:p>
        </w:tc>
      </w:tr>
      <w:tr w:rsidR="00845725" w:rsidRPr="003B3AD5" w14:paraId="059BC93B" w14:textId="77777777" w:rsidTr="00EF47E9">
        <w:tc>
          <w:tcPr>
            <w:tcW w:w="2694" w:type="dxa"/>
            <w:tcBorders>
              <w:right w:val="single" w:sz="4" w:space="0" w:color="auto"/>
            </w:tcBorders>
          </w:tcPr>
          <w:p w14:paraId="6D0A1F72" w14:textId="77777777" w:rsidR="00845725" w:rsidRPr="003B3AD5" w:rsidRDefault="00AE59D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Labour</w:t>
            </w:r>
          </w:p>
        </w:tc>
        <w:tc>
          <w:tcPr>
            <w:tcW w:w="996" w:type="dxa"/>
            <w:tcBorders>
              <w:left w:val="single" w:sz="4" w:space="0" w:color="auto"/>
              <w:right w:val="single" w:sz="4" w:space="0" w:color="auto"/>
            </w:tcBorders>
          </w:tcPr>
          <w:p w14:paraId="38653866" w14:textId="77777777" w:rsidR="00845725" w:rsidRPr="003B3AD5" w:rsidRDefault="00FB62C2"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4.00</w:t>
            </w:r>
          </w:p>
        </w:tc>
        <w:tc>
          <w:tcPr>
            <w:tcW w:w="876" w:type="dxa"/>
            <w:tcBorders>
              <w:left w:val="single" w:sz="4" w:space="0" w:color="auto"/>
            </w:tcBorders>
          </w:tcPr>
          <w:p w14:paraId="1E316EC2" w14:textId="77777777" w:rsidR="00845725" w:rsidRPr="003B3AD5" w:rsidRDefault="00FB62C2"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5.50</w:t>
            </w:r>
          </w:p>
        </w:tc>
        <w:tc>
          <w:tcPr>
            <w:tcW w:w="2519" w:type="dxa"/>
          </w:tcPr>
          <w:p w14:paraId="6972C9D0" w14:textId="77777777" w:rsidR="00845725" w:rsidRPr="003B3AD5" w:rsidRDefault="00FB62C2"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400,000</w:t>
            </w:r>
          </w:p>
        </w:tc>
        <w:tc>
          <w:tcPr>
            <w:tcW w:w="2491" w:type="dxa"/>
          </w:tcPr>
          <w:p w14:paraId="73B51962" w14:textId="77777777" w:rsidR="00845725" w:rsidRPr="003B3AD5" w:rsidRDefault="00261CB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440,000</w:t>
            </w:r>
          </w:p>
        </w:tc>
      </w:tr>
      <w:tr w:rsidR="00845725" w:rsidRPr="003B3AD5" w14:paraId="1D8B6F4B" w14:textId="77777777" w:rsidTr="00EF47E9">
        <w:tc>
          <w:tcPr>
            <w:tcW w:w="2694" w:type="dxa"/>
            <w:tcBorders>
              <w:right w:val="single" w:sz="4" w:space="0" w:color="auto"/>
            </w:tcBorders>
          </w:tcPr>
          <w:p w14:paraId="44837D07" w14:textId="77777777" w:rsidR="00845725" w:rsidRPr="003B3AD5" w:rsidRDefault="00AE59D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Overhead</w:t>
            </w:r>
          </w:p>
        </w:tc>
        <w:tc>
          <w:tcPr>
            <w:tcW w:w="996" w:type="dxa"/>
            <w:tcBorders>
              <w:left w:val="single" w:sz="4" w:space="0" w:color="auto"/>
              <w:right w:val="single" w:sz="4" w:space="0" w:color="auto"/>
            </w:tcBorders>
          </w:tcPr>
          <w:p w14:paraId="03604FE9" w14:textId="77777777" w:rsidR="00845725" w:rsidRPr="003B3AD5" w:rsidRDefault="00FB62C2"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w:t>
            </w:r>
          </w:p>
        </w:tc>
        <w:tc>
          <w:tcPr>
            <w:tcW w:w="876" w:type="dxa"/>
            <w:tcBorders>
              <w:left w:val="single" w:sz="4" w:space="0" w:color="auto"/>
            </w:tcBorders>
          </w:tcPr>
          <w:p w14:paraId="20E6535F" w14:textId="77777777" w:rsidR="00845725" w:rsidRPr="003B3AD5" w:rsidRDefault="00FB62C2"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w:t>
            </w:r>
          </w:p>
        </w:tc>
        <w:tc>
          <w:tcPr>
            <w:tcW w:w="2519" w:type="dxa"/>
          </w:tcPr>
          <w:p w14:paraId="3F19200E" w14:textId="77777777" w:rsidR="00845725" w:rsidRPr="003B3AD5" w:rsidRDefault="00261CB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150,000</w:t>
            </w:r>
          </w:p>
        </w:tc>
        <w:tc>
          <w:tcPr>
            <w:tcW w:w="2491" w:type="dxa"/>
          </w:tcPr>
          <w:p w14:paraId="41EF89EF" w14:textId="77777777" w:rsidR="00845725" w:rsidRPr="003B3AD5" w:rsidRDefault="00261CB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120,000</w:t>
            </w:r>
          </w:p>
        </w:tc>
      </w:tr>
      <w:tr w:rsidR="00845725" w:rsidRPr="003B3AD5" w14:paraId="5B5BB91D" w14:textId="77777777" w:rsidTr="00EF47E9">
        <w:tc>
          <w:tcPr>
            <w:tcW w:w="2694" w:type="dxa"/>
            <w:tcBorders>
              <w:right w:val="single" w:sz="4" w:space="0" w:color="auto"/>
            </w:tcBorders>
          </w:tcPr>
          <w:p w14:paraId="09393F14" w14:textId="77777777" w:rsidR="00845725" w:rsidRPr="003B3AD5" w:rsidRDefault="00261CB3"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Contribution</w:t>
            </w:r>
          </w:p>
        </w:tc>
        <w:tc>
          <w:tcPr>
            <w:tcW w:w="996" w:type="dxa"/>
            <w:tcBorders>
              <w:left w:val="single" w:sz="4" w:space="0" w:color="auto"/>
              <w:right w:val="single" w:sz="4" w:space="0" w:color="auto"/>
            </w:tcBorders>
          </w:tcPr>
          <w:p w14:paraId="7435A9E5" w14:textId="77777777" w:rsidR="00845725" w:rsidRPr="003B3AD5" w:rsidRDefault="00DC205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w:t>
            </w:r>
          </w:p>
        </w:tc>
        <w:tc>
          <w:tcPr>
            <w:tcW w:w="876" w:type="dxa"/>
            <w:tcBorders>
              <w:left w:val="single" w:sz="4" w:space="0" w:color="auto"/>
            </w:tcBorders>
          </w:tcPr>
          <w:p w14:paraId="49C3A8E8" w14:textId="77777777" w:rsidR="00845725" w:rsidRPr="003B3AD5" w:rsidRDefault="00DC205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9.5</w:t>
            </w:r>
          </w:p>
        </w:tc>
        <w:tc>
          <w:tcPr>
            <w:tcW w:w="2519" w:type="dxa"/>
          </w:tcPr>
          <w:p w14:paraId="7233A9B7" w14:textId="77777777" w:rsidR="00845725" w:rsidRPr="003B3AD5" w:rsidRDefault="00DC205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17,00,000</w:t>
            </w:r>
          </w:p>
        </w:tc>
        <w:tc>
          <w:tcPr>
            <w:tcW w:w="2491" w:type="dxa"/>
          </w:tcPr>
          <w:p w14:paraId="4302BEBA" w14:textId="77777777" w:rsidR="00845725" w:rsidRPr="003B3AD5" w:rsidRDefault="00DC205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760,000</w:t>
            </w:r>
          </w:p>
        </w:tc>
      </w:tr>
      <w:tr w:rsidR="00845725" w:rsidRPr="003B3AD5" w14:paraId="5E0BFCAC" w14:textId="77777777" w:rsidTr="00EF47E9">
        <w:tc>
          <w:tcPr>
            <w:tcW w:w="2694" w:type="dxa"/>
            <w:tcBorders>
              <w:right w:val="single" w:sz="4" w:space="0" w:color="auto"/>
            </w:tcBorders>
          </w:tcPr>
          <w:p w14:paraId="68D97BAD" w14:textId="77777777" w:rsidR="00845725" w:rsidRPr="003B3AD5" w:rsidRDefault="00DC2059" w:rsidP="0062241F">
            <w:pPr>
              <w:spacing w:line="360" w:lineRule="auto"/>
              <w:jc w:val="both"/>
              <w:rPr>
                <w:rFonts w:ascii="Times New Roman" w:hAnsi="Times New Roman" w:cs="Times New Roman"/>
                <w:b/>
                <w:i/>
                <w:sz w:val="24"/>
                <w:szCs w:val="24"/>
              </w:rPr>
            </w:pPr>
            <w:r w:rsidRPr="003B3AD5">
              <w:rPr>
                <w:rFonts w:ascii="Times New Roman" w:hAnsi="Times New Roman" w:cs="Times New Roman"/>
                <w:b/>
                <w:i/>
                <w:sz w:val="24"/>
                <w:szCs w:val="24"/>
              </w:rPr>
              <w:t>Fixed Overheads</w:t>
            </w:r>
          </w:p>
        </w:tc>
        <w:tc>
          <w:tcPr>
            <w:tcW w:w="996" w:type="dxa"/>
            <w:tcBorders>
              <w:left w:val="single" w:sz="4" w:space="0" w:color="auto"/>
              <w:right w:val="single" w:sz="4" w:space="0" w:color="auto"/>
            </w:tcBorders>
          </w:tcPr>
          <w:p w14:paraId="7A6A9C7F"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6702AF9E"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6D18276C" w14:textId="77777777" w:rsidR="00845725" w:rsidRPr="003B3AD5" w:rsidRDefault="00845725" w:rsidP="0062241F">
            <w:pPr>
              <w:spacing w:line="360" w:lineRule="auto"/>
              <w:jc w:val="both"/>
              <w:rPr>
                <w:rFonts w:ascii="Times New Roman" w:hAnsi="Times New Roman" w:cs="Times New Roman"/>
                <w:sz w:val="24"/>
                <w:szCs w:val="24"/>
              </w:rPr>
            </w:pPr>
          </w:p>
        </w:tc>
        <w:tc>
          <w:tcPr>
            <w:tcW w:w="2491" w:type="dxa"/>
          </w:tcPr>
          <w:p w14:paraId="52AD5112" w14:textId="77777777" w:rsidR="00845725" w:rsidRPr="003B3AD5" w:rsidRDefault="00845725" w:rsidP="0062241F">
            <w:pPr>
              <w:spacing w:line="360" w:lineRule="auto"/>
              <w:jc w:val="both"/>
              <w:rPr>
                <w:rFonts w:ascii="Times New Roman" w:hAnsi="Times New Roman" w:cs="Times New Roman"/>
                <w:sz w:val="24"/>
                <w:szCs w:val="24"/>
              </w:rPr>
            </w:pPr>
          </w:p>
        </w:tc>
      </w:tr>
      <w:tr w:rsidR="00845725" w:rsidRPr="003B3AD5" w14:paraId="18933984" w14:textId="77777777" w:rsidTr="00EF47E9">
        <w:tc>
          <w:tcPr>
            <w:tcW w:w="2694" w:type="dxa"/>
            <w:tcBorders>
              <w:right w:val="single" w:sz="4" w:space="0" w:color="auto"/>
            </w:tcBorders>
          </w:tcPr>
          <w:p w14:paraId="0CE94A39" w14:textId="77777777" w:rsidR="00845725" w:rsidRPr="003B3AD5" w:rsidRDefault="008B0B77"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Rent of warehouse</w:t>
            </w:r>
          </w:p>
        </w:tc>
        <w:tc>
          <w:tcPr>
            <w:tcW w:w="996" w:type="dxa"/>
            <w:tcBorders>
              <w:left w:val="single" w:sz="4" w:space="0" w:color="auto"/>
              <w:right w:val="single" w:sz="4" w:space="0" w:color="auto"/>
            </w:tcBorders>
          </w:tcPr>
          <w:p w14:paraId="6CD12A39"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2F4DAB6B"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51B5F220"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170,000</w:t>
            </w:r>
          </w:p>
        </w:tc>
        <w:tc>
          <w:tcPr>
            <w:tcW w:w="2491" w:type="dxa"/>
          </w:tcPr>
          <w:p w14:paraId="4C168FB0"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170,000</w:t>
            </w:r>
          </w:p>
        </w:tc>
      </w:tr>
      <w:tr w:rsidR="00845725" w:rsidRPr="003B3AD5" w14:paraId="39BEB1F0" w14:textId="77777777" w:rsidTr="00EF47E9">
        <w:tc>
          <w:tcPr>
            <w:tcW w:w="2694" w:type="dxa"/>
            <w:tcBorders>
              <w:right w:val="single" w:sz="4" w:space="0" w:color="auto"/>
            </w:tcBorders>
          </w:tcPr>
          <w:p w14:paraId="631249FA" w14:textId="77777777" w:rsidR="00845725" w:rsidRPr="003B3AD5" w:rsidRDefault="008B0B77"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Insurance</w:t>
            </w:r>
          </w:p>
        </w:tc>
        <w:tc>
          <w:tcPr>
            <w:tcW w:w="996" w:type="dxa"/>
            <w:tcBorders>
              <w:left w:val="single" w:sz="4" w:space="0" w:color="auto"/>
              <w:right w:val="single" w:sz="4" w:space="0" w:color="auto"/>
            </w:tcBorders>
          </w:tcPr>
          <w:p w14:paraId="4FACF188"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38BAD5F5"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72AEF2E4"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c>
          <w:tcPr>
            <w:tcW w:w="2491" w:type="dxa"/>
          </w:tcPr>
          <w:p w14:paraId="3CA8FB55"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r>
      <w:tr w:rsidR="00845725" w:rsidRPr="003B3AD5" w14:paraId="3B4BAE70" w14:textId="77777777" w:rsidTr="00EF47E9">
        <w:tc>
          <w:tcPr>
            <w:tcW w:w="2694" w:type="dxa"/>
            <w:tcBorders>
              <w:right w:val="single" w:sz="4" w:space="0" w:color="auto"/>
            </w:tcBorders>
          </w:tcPr>
          <w:p w14:paraId="63BD17A8" w14:textId="77777777" w:rsidR="00845725" w:rsidRPr="003B3AD5" w:rsidRDefault="003F7C4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Warehouse supervisor salary</w:t>
            </w:r>
          </w:p>
        </w:tc>
        <w:tc>
          <w:tcPr>
            <w:tcW w:w="996" w:type="dxa"/>
            <w:tcBorders>
              <w:left w:val="single" w:sz="4" w:space="0" w:color="auto"/>
              <w:right w:val="single" w:sz="4" w:space="0" w:color="auto"/>
            </w:tcBorders>
          </w:tcPr>
          <w:p w14:paraId="68416F35"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315422AA"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03C2A881"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c>
          <w:tcPr>
            <w:tcW w:w="2491" w:type="dxa"/>
          </w:tcPr>
          <w:p w14:paraId="5DC7210C" w14:textId="77777777" w:rsidR="00845725" w:rsidRPr="003B3AD5" w:rsidRDefault="000E348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r>
      <w:tr w:rsidR="00845725" w:rsidRPr="003B3AD5" w14:paraId="7679DF43" w14:textId="77777777" w:rsidTr="00EF47E9">
        <w:tc>
          <w:tcPr>
            <w:tcW w:w="2694" w:type="dxa"/>
            <w:tcBorders>
              <w:right w:val="single" w:sz="4" w:space="0" w:color="auto"/>
            </w:tcBorders>
          </w:tcPr>
          <w:p w14:paraId="616FD9CC" w14:textId="77777777" w:rsidR="00845725" w:rsidRPr="003B3AD5" w:rsidRDefault="000B59F2"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Net Profit</w:t>
            </w:r>
          </w:p>
        </w:tc>
        <w:tc>
          <w:tcPr>
            <w:tcW w:w="996" w:type="dxa"/>
            <w:tcBorders>
              <w:left w:val="single" w:sz="4" w:space="0" w:color="auto"/>
              <w:right w:val="single" w:sz="4" w:space="0" w:color="auto"/>
            </w:tcBorders>
          </w:tcPr>
          <w:p w14:paraId="1B036285" w14:textId="77777777" w:rsidR="00845725" w:rsidRPr="003B3AD5" w:rsidRDefault="00845725" w:rsidP="0062241F">
            <w:pPr>
              <w:spacing w:line="360" w:lineRule="auto"/>
              <w:jc w:val="both"/>
              <w:rPr>
                <w:rFonts w:ascii="Times New Roman" w:hAnsi="Times New Roman" w:cs="Times New Roman"/>
                <w:sz w:val="24"/>
                <w:szCs w:val="24"/>
              </w:rPr>
            </w:pPr>
          </w:p>
        </w:tc>
        <w:tc>
          <w:tcPr>
            <w:tcW w:w="876" w:type="dxa"/>
            <w:tcBorders>
              <w:left w:val="single" w:sz="4" w:space="0" w:color="auto"/>
            </w:tcBorders>
          </w:tcPr>
          <w:p w14:paraId="6BE74202" w14:textId="77777777" w:rsidR="00845725" w:rsidRPr="003B3AD5" w:rsidRDefault="00845725" w:rsidP="0062241F">
            <w:pPr>
              <w:spacing w:line="360" w:lineRule="auto"/>
              <w:jc w:val="both"/>
              <w:rPr>
                <w:rFonts w:ascii="Times New Roman" w:hAnsi="Times New Roman" w:cs="Times New Roman"/>
                <w:sz w:val="24"/>
                <w:szCs w:val="24"/>
              </w:rPr>
            </w:pPr>
          </w:p>
        </w:tc>
        <w:tc>
          <w:tcPr>
            <w:tcW w:w="2519" w:type="dxa"/>
          </w:tcPr>
          <w:p w14:paraId="21DC41B0" w14:textId="77777777" w:rsidR="00845725" w:rsidRPr="003B3AD5" w:rsidRDefault="000B59F2"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13,9</w:t>
            </w:r>
            <w:r w:rsidR="00392D4B" w:rsidRPr="003B3AD5">
              <w:rPr>
                <w:rFonts w:ascii="Times New Roman" w:hAnsi="Times New Roman" w:cs="Times New Roman"/>
                <w:b/>
                <w:sz w:val="24"/>
                <w:szCs w:val="24"/>
              </w:rPr>
              <w:t>5,000</w:t>
            </w:r>
          </w:p>
        </w:tc>
        <w:tc>
          <w:tcPr>
            <w:tcW w:w="2491" w:type="dxa"/>
          </w:tcPr>
          <w:p w14:paraId="19D0B343" w14:textId="77777777" w:rsidR="00845725" w:rsidRPr="003B3AD5" w:rsidRDefault="00392D4B"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4,55,000</w:t>
            </w:r>
          </w:p>
        </w:tc>
      </w:tr>
    </w:tbl>
    <w:p w14:paraId="3C7709F2" w14:textId="77777777" w:rsidR="00907FDB" w:rsidRPr="003B3AD5" w:rsidRDefault="00907FDB" w:rsidP="0062241F">
      <w:pPr>
        <w:spacing w:line="360" w:lineRule="auto"/>
        <w:jc w:val="both"/>
        <w:rPr>
          <w:rFonts w:ascii="Times New Roman" w:hAnsi="Times New Roman" w:cs="Times New Roman"/>
          <w:sz w:val="24"/>
          <w:szCs w:val="24"/>
        </w:rPr>
      </w:pPr>
    </w:p>
    <w:p w14:paraId="3DC56573" w14:textId="77777777" w:rsidR="00A84D75" w:rsidRPr="003B3AD5" w:rsidRDefault="00A84D75"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Note:</w:t>
      </w:r>
      <w:r w:rsidRPr="003B3AD5">
        <w:rPr>
          <w:rFonts w:ascii="Times New Roman" w:hAnsi="Times New Roman" w:cs="Times New Roman"/>
          <w:sz w:val="24"/>
          <w:szCs w:val="24"/>
        </w:rPr>
        <w:t xml:space="preserve"> </w:t>
      </w:r>
      <w:r w:rsidR="00EE358D" w:rsidRPr="003B3AD5">
        <w:rPr>
          <w:rFonts w:ascii="Times New Roman" w:hAnsi="Times New Roman" w:cs="Times New Roman"/>
          <w:sz w:val="24"/>
          <w:szCs w:val="24"/>
        </w:rPr>
        <w:t>The management forecasts the fixed expenses or overheads</w:t>
      </w:r>
      <w:r w:rsidR="00A87DD1" w:rsidRPr="003B3AD5">
        <w:rPr>
          <w:rFonts w:ascii="Times New Roman" w:hAnsi="Times New Roman" w:cs="Times New Roman"/>
          <w:sz w:val="24"/>
          <w:szCs w:val="24"/>
        </w:rPr>
        <w:t xml:space="preserve"> with surety and confidence as </w:t>
      </w:r>
      <w:r w:rsidR="00EE358D" w:rsidRPr="003B3AD5">
        <w:rPr>
          <w:rFonts w:ascii="Times New Roman" w:hAnsi="Times New Roman" w:cs="Times New Roman"/>
          <w:sz w:val="24"/>
          <w:szCs w:val="24"/>
        </w:rPr>
        <w:t>fixed costs do not changes frequen</w:t>
      </w:r>
      <w:r w:rsidR="00114708" w:rsidRPr="003B3AD5">
        <w:rPr>
          <w:rFonts w:ascii="Times New Roman" w:hAnsi="Times New Roman" w:cs="Times New Roman"/>
          <w:sz w:val="24"/>
          <w:szCs w:val="24"/>
        </w:rPr>
        <w:t xml:space="preserve">tly and does not varies from period to period or month to month and holds a large percentage on the budgets of the company, which includes rent, </w:t>
      </w:r>
      <w:r w:rsidR="00331D14" w:rsidRPr="003B3AD5">
        <w:rPr>
          <w:rFonts w:ascii="Times New Roman" w:hAnsi="Times New Roman" w:cs="Times New Roman"/>
          <w:sz w:val="24"/>
          <w:szCs w:val="24"/>
        </w:rPr>
        <w:t>salary, insurance premium</w:t>
      </w:r>
      <w:r w:rsidR="00EE4ACD" w:rsidRPr="003B3AD5">
        <w:rPr>
          <w:rFonts w:ascii="Times New Roman" w:hAnsi="Times New Roman" w:cs="Times New Roman"/>
          <w:sz w:val="24"/>
          <w:szCs w:val="24"/>
        </w:rPr>
        <w:t xml:space="preserve">s as in the views of </w:t>
      </w:r>
      <w:r w:rsidR="000449AB" w:rsidRPr="003B3AD5">
        <w:rPr>
          <w:rFonts w:ascii="Times New Roman" w:hAnsi="Times New Roman" w:cs="Times New Roman"/>
          <w:sz w:val="24"/>
          <w:szCs w:val="24"/>
        </w:rPr>
        <w:t>Pr</w:t>
      </w:r>
      <w:r w:rsidR="00EE4ACD" w:rsidRPr="003B3AD5">
        <w:rPr>
          <w:rFonts w:ascii="Times New Roman" w:hAnsi="Times New Roman" w:cs="Times New Roman"/>
          <w:sz w:val="24"/>
          <w:szCs w:val="24"/>
        </w:rPr>
        <w:t xml:space="preserve">adere, </w:t>
      </w:r>
      <w:r w:rsidR="00EE4ACD" w:rsidRPr="003B3AD5">
        <w:rPr>
          <w:rFonts w:ascii="Times New Roman" w:hAnsi="Times New Roman" w:cs="Times New Roman"/>
          <w:i/>
          <w:sz w:val="24"/>
          <w:szCs w:val="24"/>
        </w:rPr>
        <w:t>et al</w:t>
      </w:r>
      <w:r w:rsidR="000449AB" w:rsidRPr="003B3AD5">
        <w:rPr>
          <w:rFonts w:ascii="Times New Roman" w:hAnsi="Times New Roman" w:cs="Times New Roman"/>
          <w:i/>
          <w:sz w:val="24"/>
          <w:szCs w:val="24"/>
        </w:rPr>
        <w:t>.,</w:t>
      </w:r>
      <w:r w:rsidR="000449AB" w:rsidRPr="003B3AD5">
        <w:rPr>
          <w:rFonts w:ascii="Times New Roman" w:hAnsi="Times New Roman" w:cs="Times New Roman"/>
          <w:sz w:val="24"/>
          <w:szCs w:val="24"/>
        </w:rPr>
        <w:t xml:space="preserve"> </w:t>
      </w:r>
      <w:r w:rsidR="00EE4ACD" w:rsidRPr="003B3AD5">
        <w:rPr>
          <w:rFonts w:ascii="Times New Roman" w:hAnsi="Times New Roman" w:cs="Times New Roman"/>
          <w:sz w:val="24"/>
          <w:szCs w:val="24"/>
        </w:rPr>
        <w:t>(</w:t>
      </w:r>
      <w:r w:rsidR="000449AB" w:rsidRPr="003B3AD5">
        <w:rPr>
          <w:rFonts w:ascii="Times New Roman" w:hAnsi="Times New Roman" w:cs="Times New Roman"/>
          <w:sz w:val="24"/>
          <w:szCs w:val="24"/>
        </w:rPr>
        <w:t>2019</w:t>
      </w:r>
      <w:r w:rsidR="00331D14" w:rsidRPr="003B3AD5">
        <w:rPr>
          <w:rFonts w:ascii="Times New Roman" w:hAnsi="Times New Roman" w:cs="Times New Roman"/>
          <w:sz w:val="24"/>
          <w:szCs w:val="24"/>
        </w:rPr>
        <w:t xml:space="preserve">). </w:t>
      </w:r>
      <w:r w:rsidR="008F219F" w:rsidRPr="003B3AD5">
        <w:rPr>
          <w:rFonts w:ascii="Times New Roman" w:hAnsi="Times New Roman" w:cs="Times New Roman"/>
          <w:sz w:val="24"/>
          <w:szCs w:val="24"/>
        </w:rPr>
        <w:t xml:space="preserve">The </w:t>
      </w:r>
      <w:r w:rsidR="00702B54" w:rsidRPr="003B3AD5">
        <w:rPr>
          <w:rFonts w:ascii="Times New Roman" w:hAnsi="Times New Roman" w:cs="Times New Roman"/>
          <w:sz w:val="24"/>
          <w:szCs w:val="24"/>
        </w:rPr>
        <w:t>fixed overhead costs remain fixed in the flexible budget irrespective of the output units, however the fixed cost per unit has in</w:t>
      </w:r>
      <w:r w:rsidR="00062081" w:rsidRPr="003B3AD5">
        <w:rPr>
          <w:rFonts w:ascii="Times New Roman" w:hAnsi="Times New Roman" w:cs="Times New Roman"/>
          <w:sz w:val="24"/>
          <w:szCs w:val="24"/>
        </w:rPr>
        <w:t xml:space="preserve">creased due fall in actual sales output than the budgeted sales output. </w:t>
      </w:r>
    </w:p>
    <w:p w14:paraId="58D1D321" w14:textId="77777777" w:rsidR="009823D3" w:rsidRPr="003B3AD5" w:rsidRDefault="009823D3"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Variances</w:t>
      </w:r>
    </w:p>
    <w:p w14:paraId="049D777A" w14:textId="77777777" w:rsidR="009823D3" w:rsidRPr="003B3AD5" w:rsidRDefault="00EE4AC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In the opinion of </w:t>
      </w:r>
      <w:r w:rsidR="000449AB" w:rsidRPr="003B3AD5">
        <w:rPr>
          <w:rFonts w:ascii="Times New Roman" w:hAnsi="Times New Roman" w:cs="Times New Roman"/>
          <w:sz w:val="24"/>
          <w:szCs w:val="24"/>
        </w:rPr>
        <w:t>Su</w:t>
      </w:r>
      <w:r w:rsidRPr="003B3AD5">
        <w:rPr>
          <w:rFonts w:ascii="Times New Roman" w:hAnsi="Times New Roman" w:cs="Times New Roman"/>
          <w:sz w:val="24"/>
          <w:szCs w:val="24"/>
        </w:rPr>
        <w:t xml:space="preserve">santo, </w:t>
      </w:r>
      <w:r w:rsidRPr="003B3AD5">
        <w:rPr>
          <w:rFonts w:ascii="Times New Roman" w:hAnsi="Times New Roman" w:cs="Times New Roman"/>
          <w:i/>
          <w:sz w:val="24"/>
          <w:szCs w:val="24"/>
        </w:rPr>
        <w:t>et al</w:t>
      </w:r>
      <w:r w:rsidR="000449AB" w:rsidRPr="003B3AD5">
        <w:rPr>
          <w:rFonts w:ascii="Times New Roman" w:hAnsi="Times New Roman" w:cs="Times New Roman"/>
          <w:i/>
          <w:sz w:val="24"/>
          <w:szCs w:val="24"/>
        </w:rPr>
        <w:t>.,</w:t>
      </w:r>
      <w:r w:rsidR="000449AB" w:rsidRPr="003B3AD5">
        <w:rPr>
          <w:rFonts w:ascii="Times New Roman" w:hAnsi="Times New Roman" w:cs="Times New Roman"/>
          <w:sz w:val="24"/>
          <w:szCs w:val="24"/>
        </w:rPr>
        <w:t xml:space="preserve"> </w:t>
      </w:r>
      <w:r w:rsidRPr="003B3AD5">
        <w:rPr>
          <w:rFonts w:ascii="Times New Roman" w:hAnsi="Times New Roman" w:cs="Times New Roman"/>
          <w:sz w:val="24"/>
          <w:szCs w:val="24"/>
        </w:rPr>
        <w:t>(</w:t>
      </w:r>
      <w:r w:rsidR="000449AB" w:rsidRPr="003B3AD5">
        <w:rPr>
          <w:rFonts w:ascii="Times New Roman" w:hAnsi="Times New Roman" w:cs="Times New Roman"/>
          <w:sz w:val="24"/>
          <w:szCs w:val="24"/>
        </w:rPr>
        <w:t>2018</w:t>
      </w:r>
      <w:r w:rsidR="0063593B" w:rsidRPr="003B3AD5">
        <w:rPr>
          <w:rFonts w:ascii="Times New Roman" w:hAnsi="Times New Roman" w:cs="Times New Roman"/>
          <w:sz w:val="24"/>
          <w:szCs w:val="24"/>
        </w:rPr>
        <w:t xml:space="preserve">) </w:t>
      </w:r>
      <w:r w:rsidR="007100CB" w:rsidRPr="003B3AD5">
        <w:rPr>
          <w:rFonts w:ascii="Times New Roman" w:hAnsi="Times New Roman" w:cs="Times New Roman"/>
          <w:sz w:val="24"/>
          <w:szCs w:val="24"/>
        </w:rPr>
        <w:t xml:space="preserve">variance helps in measuring the variability </w:t>
      </w:r>
      <w:r w:rsidR="006A68DB" w:rsidRPr="003B3AD5">
        <w:rPr>
          <w:rFonts w:ascii="Times New Roman" w:hAnsi="Times New Roman" w:cs="Times New Roman"/>
          <w:sz w:val="24"/>
          <w:szCs w:val="24"/>
        </w:rPr>
        <w:t xml:space="preserve">in the data set or estimations made by the company. Thus, variance analysis is an effective tool that supports management in identifying the </w:t>
      </w:r>
      <w:r w:rsidR="005576B0" w:rsidRPr="003B3AD5">
        <w:rPr>
          <w:rFonts w:ascii="Times New Roman" w:hAnsi="Times New Roman" w:cs="Times New Roman"/>
          <w:sz w:val="24"/>
          <w:szCs w:val="24"/>
        </w:rPr>
        <w:t xml:space="preserve">differences in budgeted performance and actual performance that will further guide in effective </w:t>
      </w:r>
      <w:r w:rsidR="004545A3" w:rsidRPr="003B3AD5">
        <w:rPr>
          <w:rFonts w:ascii="Times New Roman" w:hAnsi="Times New Roman" w:cs="Times New Roman"/>
          <w:sz w:val="24"/>
          <w:szCs w:val="24"/>
        </w:rPr>
        <w:t xml:space="preserve">decision-making. </w:t>
      </w:r>
      <w:r w:rsidR="00374D04" w:rsidRPr="003B3AD5">
        <w:rPr>
          <w:rFonts w:ascii="Times New Roman" w:hAnsi="Times New Roman" w:cs="Times New Roman"/>
          <w:sz w:val="24"/>
          <w:szCs w:val="24"/>
        </w:rPr>
        <w:t>The variances in the budgeted costs and actual costs are incurred during the year 2020 by Amana Ltd are a</w:t>
      </w:r>
      <w:r w:rsidR="00132EC5" w:rsidRPr="003B3AD5">
        <w:rPr>
          <w:rFonts w:ascii="Times New Roman" w:hAnsi="Times New Roman" w:cs="Times New Roman"/>
          <w:sz w:val="24"/>
          <w:szCs w:val="24"/>
        </w:rPr>
        <w:t>nalysed with variance analysis as follows</w:t>
      </w:r>
    </w:p>
    <w:p w14:paraId="27FD38AC" w14:textId="77777777" w:rsidR="00132EC5" w:rsidRPr="003B3AD5" w:rsidRDefault="00132EC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1. Material Cost Variance = Standard Cost – Actual Costs </w:t>
      </w:r>
    </w:p>
    <w:p w14:paraId="3873DE8D" w14:textId="77777777" w:rsidR="00132EC5" w:rsidRPr="003B3AD5" w:rsidRDefault="00223C37" w:rsidP="0062241F">
      <w:pPr>
        <w:tabs>
          <w:tab w:val="left" w:pos="285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w:t>
      </w:r>
      <w:r w:rsidR="000958AB" w:rsidRPr="003B3AD5">
        <w:rPr>
          <w:rFonts w:ascii="Times New Roman" w:hAnsi="Times New Roman" w:cs="Times New Roman"/>
          <w:sz w:val="24"/>
          <w:szCs w:val="24"/>
        </w:rPr>
        <w:t>(</w:t>
      </w:r>
      <w:r w:rsidRPr="003B3AD5">
        <w:rPr>
          <w:rFonts w:ascii="Times New Roman" w:hAnsi="Times New Roman" w:cs="Times New Roman"/>
          <w:sz w:val="24"/>
          <w:szCs w:val="24"/>
        </w:rPr>
        <w:t>Standard quantity x Standard rate</w:t>
      </w:r>
      <w:r w:rsidR="000958AB" w:rsidRPr="003B3AD5">
        <w:rPr>
          <w:rFonts w:ascii="Times New Roman" w:hAnsi="Times New Roman" w:cs="Times New Roman"/>
          <w:sz w:val="24"/>
          <w:szCs w:val="24"/>
        </w:rPr>
        <w:t>) – (Actual quantity x Actual rate)</w:t>
      </w:r>
    </w:p>
    <w:p w14:paraId="502D8650" w14:textId="77777777" w:rsidR="009823D3" w:rsidRPr="003B3AD5" w:rsidRDefault="000958AB" w:rsidP="0062241F">
      <w:pPr>
        <w:tabs>
          <w:tab w:val="left" w:pos="248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b/>
        <w:t>= (100,000 units x £ 2.50) – (80,000 units x £ 3.50)</w:t>
      </w:r>
    </w:p>
    <w:p w14:paraId="7D8682A6" w14:textId="77777777" w:rsidR="000958AB" w:rsidRPr="003B3AD5" w:rsidRDefault="000958AB" w:rsidP="0062241F">
      <w:pPr>
        <w:tabs>
          <w:tab w:val="left" w:pos="248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£ 250,000 – £ 280,000</w:t>
      </w:r>
    </w:p>
    <w:p w14:paraId="2C4F2779" w14:textId="77777777" w:rsidR="008B3F1C" w:rsidRPr="003B3AD5" w:rsidRDefault="000958AB" w:rsidP="0062241F">
      <w:pPr>
        <w:tabs>
          <w:tab w:val="left" w:pos="248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lastRenderedPageBreak/>
        <w:t xml:space="preserve">                                     = £</w:t>
      </w:r>
      <w:r w:rsidR="008B3F1C" w:rsidRPr="003B3AD5">
        <w:rPr>
          <w:rFonts w:ascii="Times New Roman" w:hAnsi="Times New Roman" w:cs="Times New Roman"/>
          <w:sz w:val="24"/>
          <w:szCs w:val="24"/>
        </w:rPr>
        <w:t>30,000 (Adverse or non-favourable)</w:t>
      </w:r>
    </w:p>
    <w:p w14:paraId="73AA0886" w14:textId="77777777" w:rsidR="000958AB" w:rsidRPr="003B3AD5" w:rsidRDefault="00464B2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2. </w:t>
      </w:r>
      <w:r w:rsidR="00CA2D74" w:rsidRPr="003B3AD5">
        <w:rPr>
          <w:rFonts w:ascii="Times New Roman" w:hAnsi="Times New Roman" w:cs="Times New Roman"/>
          <w:b/>
          <w:sz w:val="24"/>
          <w:szCs w:val="24"/>
        </w:rPr>
        <w:t xml:space="preserve">Material Price variance = </w:t>
      </w:r>
      <w:r w:rsidR="00EA13B9" w:rsidRPr="003B3AD5">
        <w:rPr>
          <w:rFonts w:ascii="Times New Roman" w:hAnsi="Times New Roman" w:cs="Times New Roman"/>
          <w:b/>
          <w:sz w:val="24"/>
          <w:szCs w:val="24"/>
        </w:rPr>
        <w:t>(</w:t>
      </w:r>
      <w:r w:rsidR="00CA2D74" w:rsidRPr="003B3AD5">
        <w:rPr>
          <w:rFonts w:ascii="Times New Roman" w:hAnsi="Times New Roman" w:cs="Times New Roman"/>
          <w:b/>
          <w:sz w:val="24"/>
          <w:szCs w:val="24"/>
        </w:rPr>
        <w:t xml:space="preserve">Budgeted price </w:t>
      </w:r>
      <w:r w:rsidR="00EA13B9" w:rsidRPr="003B3AD5">
        <w:rPr>
          <w:rFonts w:ascii="Times New Roman" w:hAnsi="Times New Roman" w:cs="Times New Roman"/>
          <w:b/>
          <w:sz w:val="24"/>
          <w:szCs w:val="24"/>
        </w:rPr>
        <w:t>– actual price) x Actual quantity</w:t>
      </w:r>
    </w:p>
    <w:p w14:paraId="5D15E607" w14:textId="77777777" w:rsidR="00EA13B9" w:rsidRPr="003B3AD5" w:rsidRDefault="00EA13B9"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 xml:space="preserve">                                            = </w:t>
      </w:r>
      <w:r w:rsidR="002F6EED" w:rsidRPr="003B3AD5">
        <w:rPr>
          <w:rFonts w:ascii="Times New Roman" w:hAnsi="Times New Roman" w:cs="Times New Roman"/>
          <w:sz w:val="24"/>
          <w:szCs w:val="24"/>
        </w:rPr>
        <w:t>(£ 2.50 - £ 3.50) x 80,000 units</w:t>
      </w:r>
    </w:p>
    <w:p w14:paraId="2C26835F" w14:textId="77777777" w:rsidR="002F6EED" w:rsidRPr="003B3AD5" w:rsidRDefault="002F6EE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w:t>
      </w:r>
      <w:r w:rsidR="0069031A" w:rsidRPr="003B3AD5">
        <w:rPr>
          <w:rFonts w:ascii="Times New Roman" w:hAnsi="Times New Roman" w:cs="Times New Roman"/>
          <w:sz w:val="24"/>
          <w:szCs w:val="24"/>
        </w:rPr>
        <w:t xml:space="preserve">£ 80,000 (non favourable) </w:t>
      </w:r>
    </w:p>
    <w:p w14:paraId="5C8A8B68" w14:textId="77777777" w:rsidR="0069031A" w:rsidRPr="003B3AD5" w:rsidRDefault="0069031A" w:rsidP="0062241F">
      <w:pPr>
        <w:spacing w:line="360" w:lineRule="auto"/>
        <w:jc w:val="both"/>
        <w:rPr>
          <w:rFonts w:ascii="Times New Roman" w:hAnsi="Times New Roman" w:cs="Times New Roman"/>
          <w:b/>
          <w:sz w:val="24"/>
          <w:szCs w:val="24"/>
        </w:rPr>
      </w:pPr>
      <w:r w:rsidRPr="003B3AD5">
        <w:rPr>
          <w:rFonts w:ascii="Times New Roman" w:hAnsi="Times New Roman" w:cs="Times New Roman"/>
          <w:sz w:val="24"/>
          <w:szCs w:val="24"/>
        </w:rPr>
        <w:t>3</w:t>
      </w:r>
      <w:r w:rsidRPr="003B3AD5">
        <w:rPr>
          <w:rFonts w:ascii="Times New Roman" w:hAnsi="Times New Roman" w:cs="Times New Roman"/>
          <w:b/>
          <w:sz w:val="24"/>
          <w:szCs w:val="24"/>
        </w:rPr>
        <w:t>. Material Usage Variance = (Budgeted quantity – actual quantity) x Budgeted price per unit</w:t>
      </w:r>
    </w:p>
    <w:p w14:paraId="4A1301F4" w14:textId="77777777" w:rsidR="0069031A" w:rsidRPr="003B3AD5" w:rsidRDefault="0069031A" w:rsidP="0062241F">
      <w:pPr>
        <w:tabs>
          <w:tab w:val="left" w:pos="265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b/>
        <w:t>= (100,000 units – 80,000 units) x £ 2.50</w:t>
      </w:r>
    </w:p>
    <w:p w14:paraId="563EBA11" w14:textId="77777777" w:rsidR="0069031A" w:rsidRPr="003B3AD5" w:rsidRDefault="0069031A" w:rsidP="0062241F">
      <w:pPr>
        <w:tabs>
          <w:tab w:val="left" w:pos="265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b/>
        <w:t>= 20,000 units x £ 2.50</w:t>
      </w:r>
    </w:p>
    <w:p w14:paraId="3F750281" w14:textId="77777777" w:rsidR="00801D93" w:rsidRPr="003B3AD5" w:rsidRDefault="0069031A" w:rsidP="0062241F">
      <w:pPr>
        <w:tabs>
          <w:tab w:val="left" w:pos="265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b/>
        <w:t xml:space="preserve">= </w:t>
      </w:r>
      <w:r w:rsidR="00801D93" w:rsidRPr="003B3AD5">
        <w:rPr>
          <w:rFonts w:ascii="Times New Roman" w:hAnsi="Times New Roman" w:cs="Times New Roman"/>
          <w:sz w:val="24"/>
          <w:szCs w:val="24"/>
        </w:rPr>
        <w:t xml:space="preserve">£ 50,000 (Favourable) </w:t>
      </w:r>
    </w:p>
    <w:p w14:paraId="06EDF106" w14:textId="77777777" w:rsidR="00801D93" w:rsidRPr="003B3AD5" w:rsidRDefault="00801D93" w:rsidP="0062241F">
      <w:pPr>
        <w:spacing w:line="360" w:lineRule="auto"/>
        <w:jc w:val="both"/>
        <w:rPr>
          <w:rFonts w:ascii="Times New Roman" w:hAnsi="Times New Roman" w:cs="Times New Roman"/>
          <w:sz w:val="24"/>
          <w:szCs w:val="24"/>
        </w:rPr>
      </w:pPr>
    </w:p>
    <w:p w14:paraId="714424B4" w14:textId="77777777" w:rsidR="0069031A" w:rsidRPr="003B3AD5" w:rsidRDefault="00586A98"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4. Labour Cost variance = Budgeted cost – Actual cost</w:t>
      </w:r>
    </w:p>
    <w:p w14:paraId="5E411010" w14:textId="77777777" w:rsidR="00967128" w:rsidRPr="003B3AD5" w:rsidRDefault="00967128"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 xml:space="preserve">                                          = </w:t>
      </w:r>
      <w:r w:rsidRPr="003B3AD5">
        <w:rPr>
          <w:rFonts w:ascii="Times New Roman" w:hAnsi="Times New Roman" w:cs="Times New Roman"/>
          <w:sz w:val="24"/>
          <w:szCs w:val="24"/>
        </w:rPr>
        <w:t>£ 400,000 - £ 440,000</w:t>
      </w:r>
    </w:p>
    <w:p w14:paraId="01122DA1" w14:textId="77777777" w:rsidR="00967128" w:rsidRPr="003B3AD5" w:rsidRDefault="0096712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£ 40,000 (Non favourable) </w:t>
      </w:r>
    </w:p>
    <w:p w14:paraId="316D179C" w14:textId="77777777" w:rsidR="00D152F8" w:rsidRPr="003B3AD5" w:rsidRDefault="00156077"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5. Variable Overhead Cost Variance = </w:t>
      </w:r>
      <w:r w:rsidR="00D152F8" w:rsidRPr="003B3AD5">
        <w:rPr>
          <w:rFonts w:ascii="Times New Roman" w:hAnsi="Times New Roman" w:cs="Times New Roman"/>
          <w:b/>
          <w:sz w:val="24"/>
          <w:szCs w:val="24"/>
        </w:rPr>
        <w:t>Budgeted variable overhead – Actual variable overhead</w:t>
      </w:r>
    </w:p>
    <w:p w14:paraId="412F9643" w14:textId="77777777" w:rsidR="00967128" w:rsidRPr="003B3AD5" w:rsidRDefault="00967128" w:rsidP="0062241F">
      <w:pPr>
        <w:tabs>
          <w:tab w:val="left" w:pos="3840"/>
        </w:tabs>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 xml:space="preserve">                                                               = </w:t>
      </w:r>
      <w:r w:rsidR="003B12C6" w:rsidRPr="003B3AD5">
        <w:rPr>
          <w:rFonts w:ascii="Times New Roman" w:hAnsi="Times New Roman" w:cs="Times New Roman"/>
          <w:sz w:val="24"/>
          <w:szCs w:val="24"/>
        </w:rPr>
        <w:t>£ 150,000 - £ 120,000</w:t>
      </w:r>
    </w:p>
    <w:p w14:paraId="59A45E78" w14:textId="77777777" w:rsidR="003B12C6" w:rsidRPr="003B3AD5" w:rsidRDefault="003B12C6" w:rsidP="0062241F">
      <w:pPr>
        <w:tabs>
          <w:tab w:val="left" w:pos="384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£ 30,000 (Non favourable)</w:t>
      </w:r>
    </w:p>
    <w:p w14:paraId="11C906C0" w14:textId="77777777" w:rsidR="00A5301A" w:rsidRPr="003B3AD5" w:rsidRDefault="00D152F8"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6. Fixed overhead cost variance = </w:t>
      </w:r>
      <w:r w:rsidR="00A5301A" w:rsidRPr="003B3AD5">
        <w:rPr>
          <w:rFonts w:ascii="Times New Roman" w:hAnsi="Times New Roman" w:cs="Times New Roman"/>
          <w:b/>
          <w:sz w:val="24"/>
          <w:szCs w:val="24"/>
        </w:rPr>
        <w:t>Total budgeted fixed overhead – Total actual fixed overhead</w:t>
      </w:r>
    </w:p>
    <w:p w14:paraId="6814AF77" w14:textId="77777777" w:rsidR="003B12C6" w:rsidRPr="003B3AD5" w:rsidRDefault="00763B03"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w:t>
      </w:r>
      <w:r w:rsidR="003B12C6" w:rsidRPr="003B3AD5">
        <w:rPr>
          <w:rFonts w:ascii="Times New Roman" w:hAnsi="Times New Roman" w:cs="Times New Roman"/>
          <w:sz w:val="24"/>
          <w:szCs w:val="24"/>
        </w:rPr>
        <w:t xml:space="preserve"> = </w:t>
      </w:r>
      <w:r w:rsidRPr="003B3AD5">
        <w:rPr>
          <w:rFonts w:ascii="Times New Roman" w:hAnsi="Times New Roman" w:cs="Times New Roman"/>
          <w:sz w:val="24"/>
          <w:szCs w:val="24"/>
        </w:rPr>
        <w:t>(£ 200,000 + £ 100,000 + £50,000) – (£170,000 + £ 100,000 +</w:t>
      </w:r>
      <w:r w:rsidR="005637FE" w:rsidRPr="003B3AD5">
        <w:rPr>
          <w:rFonts w:ascii="Times New Roman" w:hAnsi="Times New Roman" w:cs="Times New Roman"/>
          <w:sz w:val="24"/>
          <w:szCs w:val="24"/>
        </w:rPr>
        <w:t xml:space="preserve"> £ 35,000)</w:t>
      </w:r>
    </w:p>
    <w:p w14:paraId="7C9C5F83" w14:textId="77777777" w:rsidR="00387F88" w:rsidRPr="003B3AD5" w:rsidRDefault="005637F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w:t>
      </w:r>
      <w:r w:rsidR="00387F88" w:rsidRPr="003B3AD5">
        <w:rPr>
          <w:rFonts w:ascii="Times New Roman" w:hAnsi="Times New Roman" w:cs="Times New Roman"/>
          <w:sz w:val="24"/>
          <w:szCs w:val="24"/>
        </w:rPr>
        <w:t>= £ 350,000 - £ 305,000</w:t>
      </w:r>
    </w:p>
    <w:p w14:paraId="16092B64" w14:textId="77777777" w:rsidR="005637FE" w:rsidRPr="003B3AD5" w:rsidRDefault="00387F8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w:t>
      </w:r>
      <w:r w:rsidR="005637FE" w:rsidRPr="003B3AD5">
        <w:rPr>
          <w:rFonts w:ascii="Times New Roman" w:hAnsi="Times New Roman" w:cs="Times New Roman"/>
          <w:sz w:val="24"/>
          <w:szCs w:val="24"/>
        </w:rPr>
        <w:t xml:space="preserve"> = £ 45,000 (Favourable) </w:t>
      </w:r>
    </w:p>
    <w:p w14:paraId="78D2461C" w14:textId="77777777" w:rsidR="00A5301A" w:rsidRPr="003B3AD5" w:rsidRDefault="00A5301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lastRenderedPageBreak/>
        <w:t xml:space="preserve">7. </w:t>
      </w:r>
      <w:r w:rsidR="00546FE7" w:rsidRPr="003B3AD5">
        <w:rPr>
          <w:rFonts w:ascii="Times New Roman" w:hAnsi="Times New Roman" w:cs="Times New Roman"/>
          <w:b/>
          <w:sz w:val="24"/>
          <w:szCs w:val="24"/>
        </w:rPr>
        <w:t xml:space="preserve">Sales value variance = </w:t>
      </w:r>
      <w:r w:rsidR="00D92952" w:rsidRPr="003B3AD5">
        <w:rPr>
          <w:rFonts w:ascii="Times New Roman" w:hAnsi="Times New Roman" w:cs="Times New Roman"/>
          <w:b/>
          <w:sz w:val="24"/>
          <w:szCs w:val="24"/>
        </w:rPr>
        <w:t>(Budgeted quantity x S</w:t>
      </w:r>
      <w:r w:rsidR="00E41A0D" w:rsidRPr="003B3AD5">
        <w:rPr>
          <w:rFonts w:ascii="Times New Roman" w:hAnsi="Times New Roman" w:cs="Times New Roman"/>
          <w:b/>
          <w:sz w:val="24"/>
          <w:szCs w:val="24"/>
        </w:rPr>
        <w:t>tandard rate</w:t>
      </w:r>
      <w:r w:rsidR="00D92952" w:rsidRPr="003B3AD5">
        <w:rPr>
          <w:rFonts w:ascii="Times New Roman" w:hAnsi="Times New Roman" w:cs="Times New Roman"/>
          <w:b/>
          <w:sz w:val="24"/>
          <w:szCs w:val="24"/>
        </w:rPr>
        <w:t>)</w:t>
      </w:r>
      <w:r w:rsidR="00E41A0D" w:rsidRPr="003B3AD5">
        <w:rPr>
          <w:rFonts w:ascii="Times New Roman" w:hAnsi="Times New Roman" w:cs="Times New Roman"/>
          <w:b/>
          <w:sz w:val="24"/>
          <w:szCs w:val="24"/>
        </w:rPr>
        <w:t xml:space="preserve"> – (Actual quantity x Actual rate</w:t>
      </w:r>
      <w:r w:rsidR="00D92952" w:rsidRPr="003B3AD5">
        <w:rPr>
          <w:rFonts w:ascii="Times New Roman" w:hAnsi="Times New Roman" w:cs="Times New Roman"/>
          <w:b/>
          <w:sz w:val="24"/>
          <w:szCs w:val="24"/>
        </w:rPr>
        <w:t>)</w:t>
      </w:r>
    </w:p>
    <w:p w14:paraId="35D89583" w14:textId="77777777" w:rsidR="00586A98" w:rsidRPr="003B3AD5" w:rsidRDefault="00586A9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w:t>
      </w:r>
      <w:r w:rsidR="007B2774" w:rsidRPr="003B3AD5">
        <w:rPr>
          <w:rFonts w:ascii="Times New Roman" w:hAnsi="Times New Roman" w:cs="Times New Roman"/>
          <w:sz w:val="24"/>
          <w:szCs w:val="24"/>
        </w:rPr>
        <w:t xml:space="preserve">                             </w:t>
      </w:r>
      <w:r w:rsidR="00D92952" w:rsidRPr="003B3AD5">
        <w:rPr>
          <w:rFonts w:ascii="Times New Roman" w:hAnsi="Times New Roman" w:cs="Times New Roman"/>
          <w:sz w:val="24"/>
          <w:szCs w:val="24"/>
        </w:rPr>
        <w:t>= (</w:t>
      </w:r>
      <w:r w:rsidR="006A3006" w:rsidRPr="003B3AD5">
        <w:rPr>
          <w:rFonts w:ascii="Times New Roman" w:hAnsi="Times New Roman" w:cs="Times New Roman"/>
          <w:sz w:val="24"/>
          <w:szCs w:val="24"/>
        </w:rPr>
        <w:t xml:space="preserve">100,000 units x £ 25) – (80,000 units x </w:t>
      </w:r>
      <w:r w:rsidR="00447988" w:rsidRPr="003B3AD5">
        <w:rPr>
          <w:rFonts w:ascii="Times New Roman" w:hAnsi="Times New Roman" w:cs="Times New Roman"/>
          <w:sz w:val="24"/>
          <w:szCs w:val="24"/>
        </w:rPr>
        <w:t>£20)</w:t>
      </w:r>
    </w:p>
    <w:p w14:paraId="50EC8773" w14:textId="77777777" w:rsidR="00447988" w:rsidRPr="003B3AD5" w:rsidRDefault="0044798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£ 25, 00,000 – £ 16, 00,000</w:t>
      </w:r>
    </w:p>
    <w:p w14:paraId="1D151DD9" w14:textId="77777777" w:rsidR="00447988" w:rsidRPr="003B3AD5" w:rsidRDefault="0044798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£ 900,000 (</w:t>
      </w:r>
      <w:r w:rsidR="008D75EE" w:rsidRPr="003B3AD5">
        <w:rPr>
          <w:rFonts w:ascii="Times New Roman" w:hAnsi="Times New Roman" w:cs="Times New Roman"/>
          <w:sz w:val="24"/>
          <w:szCs w:val="24"/>
        </w:rPr>
        <w:t xml:space="preserve">Adverse or </w:t>
      </w:r>
      <w:r w:rsidRPr="003B3AD5">
        <w:rPr>
          <w:rFonts w:ascii="Times New Roman" w:hAnsi="Times New Roman" w:cs="Times New Roman"/>
          <w:sz w:val="24"/>
          <w:szCs w:val="24"/>
        </w:rPr>
        <w:t xml:space="preserve">Non Favourable) </w:t>
      </w:r>
    </w:p>
    <w:p w14:paraId="4E26C3DB" w14:textId="77777777" w:rsidR="00D92952" w:rsidRPr="003B3AD5" w:rsidRDefault="00D92952"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8. Sales price variance = (Standard rate – Actual rate) x Actual quantity</w:t>
      </w:r>
    </w:p>
    <w:p w14:paraId="403480F9" w14:textId="77777777" w:rsidR="00447988" w:rsidRPr="003B3AD5" w:rsidRDefault="00447988"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 xml:space="preserve">                                      </w:t>
      </w:r>
      <w:r w:rsidR="00BE5F2E" w:rsidRPr="003B3AD5">
        <w:rPr>
          <w:rFonts w:ascii="Times New Roman" w:hAnsi="Times New Roman" w:cs="Times New Roman"/>
          <w:sz w:val="24"/>
          <w:szCs w:val="24"/>
        </w:rPr>
        <w:t xml:space="preserve">= </w:t>
      </w:r>
      <w:r w:rsidR="008D75EE" w:rsidRPr="003B3AD5">
        <w:rPr>
          <w:rFonts w:ascii="Times New Roman" w:hAnsi="Times New Roman" w:cs="Times New Roman"/>
          <w:sz w:val="24"/>
          <w:szCs w:val="24"/>
        </w:rPr>
        <w:t>(</w:t>
      </w:r>
      <w:r w:rsidR="00BE5F2E" w:rsidRPr="003B3AD5">
        <w:rPr>
          <w:rFonts w:ascii="Times New Roman" w:hAnsi="Times New Roman" w:cs="Times New Roman"/>
          <w:sz w:val="24"/>
          <w:szCs w:val="24"/>
        </w:rPr>
        <w:t>£</w:t>
      </w:r>
      <w:r w:rsidR="008D75EE" w:rsidRPr="003B3AD5">
        <w:rPr>
          <w:rFonts w:ascii="Times New Roman" w:hAnsi="Times New Roman" w:cs="Times New Roman"/>
          <w:sz w:val="24"/>
          <w:szCs w:val="24"/>
        </w:rPr>
        <w:t xml:space="preserve"> 25 - £ 20) x 80,000 units</w:t>
      </w:r>
    </w:p>
    <w:p w14:paraId="3944B72F" w14:textId="77777777" w:rsidR="008D75EE" w:rsidRPr="003B3AD5" w:rsidRDefault="008D75E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w:t>
      </w:r>
      <w:r w:rsidR="000559FC" w:rsidRPr="003B3AD5">
        <w:rPr>
          <w:rFonts w:ascii="Times New Roman" w:hAnsi="Times New Roman" w:cs="Times New Roman"/>
          <w:sz w:val="24"/>
          <w:szCs w:val="24"/>
        </w:rPr>
        <w:t xml:space="preserve">£ 400,000 (Non Favourable) </w:t>
      </w:r>
    </w:p>
    <w:p w14:paraId="1C34610A" w14:textId="77777777" w:rsidR="000559FC" w:rsidRPr="003B3AD5" w:rsidRDefault="00D92952"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9. </w:t>
      </w:r>
      <w:r w:rsidR="00C54EE7" w:rsidRPr="003B3AD5">
        <w:rPr>
          <w:rFonts w:ascii="Times New Roman" w:hAnsi="Times New Roman" w:cs="Times New Roman"/>
          <w:b/>
          <w:sz w:val="24"/>
          <w:szCs w:val="24"/>
        </w:rPr>
        <w:t>Sales volume variance = (Budgeted quantity – Actual quantity) x Standard rate</w:t>
      </w:r>
    </w:p>
    <w:p w14:paraId="207B83BE" w14:textId="77777777" w:rsidR="00D92952" w:rsidRPr="003B3AD5" w:rsidRDefault="000559FC" w:rsidP="0062241F">
      <w:pPr>
        <w:tabs>
          <w:tab w:val="left" w:pos="256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b/>
        <w:t>= (100,000 units – 80,000 units) x £ 25</w:t>
      </w:r>
    </w:p>
    <w:p w14:paraId="3D79D1F6" w14:textId="77777777" w:rsidR="000559FC" w:rsidRPr="003B3AD5" w:rsidRDefault="000559FC" w:rsidP="0062241F">
      <w:pPr>
        <w:tabs>
          <w:tab w:val="left" w:pos="2560"/>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                                          = </w:t>
      </w:r>
      <w:r w:rsidR="00FB501B" w:rsidRPr="003B3AD5">
        <w:rPr>
          <w:rFonts w:ascii="Times New Roman" w:hAnsi="Times New Roman" w:cs="Times New Roman"/>
          <w:sz w:val="24"/>
          <w:szCs w:val="24"/>
        </w:rPr>
        <w:t>£ 500,000 (Adverse or Non favourable)</w:t>
      </w:r>
    </w:p>
    <w:p w14:paraId="05789E37" w14:textId="77777777" w:rsidR="00FB18EE" w:rsidRPr="003B3AD5" w:rsidRDefault="00FB501B" w:rsidP="0062241F">
      <w:pPr>
        <w:tabs>
          <w:tab w:val="left" w:pos="2560"/>
        </w:tabs>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Note:</w:t>
      </w:r>
      <w:r w:rsidRPr="003B3AD5">
        <w:rPr>
          <w:rFonts w:ascii="Times New Roman" w:hAnsi="Times New Roman" w:cs="Times New Roman"/>
          <w:sz w:val="24"/>
          <w:szCs w:val="24"/>
        </w:rPr>
        <w:t xml:space="preserve"> In case of </w:t>
      </w:r>
      <w:r w:rsidR="00D9611A" w:rsidRPr="003B3AD5">
        <w:rPr>
          <w:rFonts w:ascii="Times New Roman" w:hAnsi="Times New Roman" w:cs="Times New Roman"/>
          <w:sz w:val="24"/>
          <w:szCs w:val="24"/>
        </w:rPr>
        <w:t xml:space="preserve">sales variances, the positive results indicates </w:t>
      </w:r>
      <w:r w:rsidR="0022313E" w:rsidRPr="003B3AD5">
        <w:rPr>
          <w:rFonts w:ascii="Times New Roman" w:hAnsi="Times New Roman" w:cs="Times New Roman"/>
          <w:sz w:val="24"/>
          <w:szCs w:val="24"/>
        </w:rPr>
        <w:t>non-favourable</w:t>
      </w:r>
      <w:r w:rsidR="00474039" w:rsidRPr="003B3AD5">
        <w:rPr>
          <w:rFonts w:ascii="Times New Roman" w:hAnsi="Times New Roman" w:cs="Times New Roman"/>
          <w:sz w:val="24"/>
          <w:szCs w:val="24"/>
        </w:rPr>
        <w:t xml:space="preserve"> or adverse position and while the negative results implies to </w:t>
      </w:r>
      <w:r w:rsidR="0022313E" w:rsidRPr="003B3AD5">
        <w:rPr>
          <w:rFonts w:ascii="Times New Roman" w:hAnsi="Times New Roman" w:cs="Times New Roman"/>
          <w:sz w:val="24"/>
          <w:szCs w:val="24"/>
        </w:rPr>
        <w:t xml:space="preserve">favourable condition and </w:t>
      </w:r>
      <w:r w:rsidR="000C333B" w:rsidRPr="003B3AD5">
        <w:rPr>
          <w:rFonts w:ascii="Times New Roman" w:hAnsi="Times New Roman" w:cs="Times New Roman"/>
          <w:sz w:val="24"/>
          <w:szCs w:val="24"/>
        </w:rPr>
        <w:t>good business performance</w:t>
      </w:r>
      <w:r w:rsidR="001E3739" w:rsidRPr="003B3AD5">
        <w:rPr>
          <w:rFonts w:ascii="Times New Roman" w:hAnsi="Times New Roman" w:cs="Times New Roman"/>
          <w:sz w:val="24"/>
          <w:szCs w:val="24"/>
        </w:rPr>
        <w:t xml:space="preserve"> (</w:t>
      </w:r>
      <w:r w:rsidR="00EE4ACD" w:rsidRPr="003B3AD5">
        <w:rPr>
          <w:rFonts w:ascii="Times New Roman" w:hAnsi="Times New Roman" w:cs="Times New Roman"/>
          <w:sz w:val="24"/>
          <w:szCs w:val="24"/>
        </w:rPr>
        <w:t>Legaspi,</w:t>
      </w:r>
      <w:r w:rsidR="000449AB" w:rsidRPr="003B3AD5">
        <w:rPr>
          <w:rFonts w:ascii="Times New Roman" w:hAnsi="Times New Roman" w:cs="Times New Roman"/>
          <w:sz w:val="24"/>
          <w:szCs w:val="24"/>
        </w:rPr>
        <w:t xml:space="preserve"> 2020</w:t>
      </w:r>
      <w:r w:rsidR="001E3739" w:rsidRPr="003B3AD5">
        <w:rPr>
          <w:rFonts w:ascii="Times New Roman" w:hAnsi="Times New Roman" w:cs="Times New Roman"/>
          <w:sz w:val="24"/>
          <w:szCs w:val="24"/>
        </w:rPr>
        <w:t>)</w:t>
      </w:r>
      <w:r w:rsidR="000C333B" w:rsidRPr="003B3AD5">
        <w:rPr>
          <w:rFonts w:ascii="Times New Roman" w:hAnsi="Times New Roman" w:cs="Times New Roman"/>
          <w:sz w:val="24"/>
          <w:szCs w:val="24"/>
        </w:rPr>
        <w:t>. Thus, the monthly control report through variance an</w:t>
      </w:r>
      <w:r w:rsidR="00BD7B77" w:rsidRPr="003B3AD5">
        <w:rPr>
          <w:rFonts w:ascii="Times New Roman" w:hAnsi="Times New Roman" w:cs="Times New Roman"/>
          <w:sz w:val="24"/>
          <w:szCs w:val="24"/>
        </w:rPr>
        <w:t xml:space="preserve">alysis shows Amana Ltd has not able to meet the estimated performance as forecasted by the management of the company in many areas, as the variances shows non-favourable results more as compared to the favourable ones. </w:t>
      </w:r>
    </w:p>
    <w:p w14:paraId="7F5A6145" w14:textId="77777777" w:rsidR="000C333B" w:rsidRPr="003B3AD5" w:rsidRDefault="00FB18EE"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(ii)  From the control report, the performance report of Amana Ltd will be prepared during the period 2020</w:t>
      </w:r>
    </w:p>
    <w:p w14:paraId="4952843C" w14:textId="77777777" w:rsidR="00E40E93" w:rsidRPr="003B3AD5" w:rsidRDefault="00487BEE"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T</w:t>
      </w:r>
      <w:r w:rsidR="00593F47" w:rsidRPr="003B3AD5">
        <w:rPr>
          <w:rFonts w:ascii="Times New Roman" w:hAnsi="Times New Roman" w:cs="Times New Roman"/>
          <w:sz w:val="24"/>
          <w:szCs w:val="24"/>
        </w:rPr>
        <w:t xml:space="preserve">he business performance of Amana Ltd from the control report has been evaluated as the variances between budgeted and actual performance has been successfully identified, however the </w:t>
      </w:r>
      <w:r w:rsidRPr="003B3AD5">
        <w:rPr>
          <w:rFonts w:ascii="Times New Roman" w:hAnsi="Times New Roman" w:cs="Times New Roman"/>
          <w:sz w:val="24"/>
          <w:szCs w:val="24"/>
        </w:rPr>
        <w:t>original</w:t>
      </w:r>
      <w:r w:rsidR="00593F47" w:rsidRPr="003B3AD5">
        <w:rPr>
          <w:rFonts w:ascii="Times New Roman" w:hAnsi="Times New Roman" w:cs="Times New Roman"/>
          <w:sz w:val="24"/>
          <w:szCs w:val="24"/>
        </w:rPr>
        <w:t xml:space="preserve"> budget and actual </w:t>
      </w:r>
      <w:r w:rsidRPr="003B3AD5">
        <w:rPr>
          <w:rFonts w:ascii="Times New Roman" w:hAnsi="Times New Roman" w:cs="Times New Roman"/>
          <w:sz w:val="24"/>
          <w:szCs w:val="24"/>
        </w:rPr>
        <w:t>performance</w:t>
      </w:r>
      <w:r w:rsidR="00593F47" w:rsidRPr="003B3AD5">
        <w:rPr>
          <w:rFonts w:ascii="Times New Roman" w:hAnsi="Times New Roman" w:cs="Times New Roman"/>
          <w:sz w:val="24"/>
          <w:szCs w:val="24"/>
        </w:rPr>
        <w:t xml:space="preserve"> shows differences in certain areas </w:t>
      </w:r>
      <w:r w:rsidRPr="003B3AD5">
        <w:rPr>
          <w:rFonts w:ascii="Times New Roman" w:hAnsi="Times New Roman" w:cs="Times New Roman"/>
          <w:sz w:val="24"/>
          <w:szCs w:val="24"/>
        </w:rPr>
        <w:t>determining the inability of the company is fulfilling the estimations and standing out as the onset of the COVID-19 pandemic has greatly impacted on the normal flow of business activities</w:t>
      </w:r>
      <w:r w:rsidR="00E279A2" w:rsidRPr="003B3AD5">
        <w:rPr>
          <w:rFonts w:ascii="Times New Roman" w:hAnsi="Times New Roman" w:cs="Times New Roman"/>
          <w:sz w:val="24"/>
          <w:szCs w:val="24"/>
        </w:rPr>
        <w:t xml:space="preserve"> (</w:t>
      </w:r>
      <w:r w:rsidR="00EE4ACD" w:rsidRPr="003B3AD5">
        <w:rPr>
          <w:rFonts w:ascii="Times New Roman" w:hAnsi="Times New Roman" w:cs="Times New Roman"/>
          <w:sz w:val="24"/>
          <w:szCs w:val="24"/>
        </w:rPr>
        <w:t xml:space="preserve">Bartik, </w:t>
      </w:r>
      <w:r w:rsidR="00EE4ACD" w:rsidRPr="003B3AD5">
        <w:rPr>
          <w:rFonts w:ascii="Times New Roman" w:hAnsi="Times New Roman" w:cs="Times New Roman"/>
          <w:i/>
          <w:sz w:val="24"/>
          <w:szCs w:val="24"/>
        </w:rPr>
        <w:t>et al</w:t>
      </w:r>
      <w:r w:rsidR="00196DF0" w:rsidRPr="003B3AD5">
        <w:rPr>
          <w:rFonts w:ascii="Times New Roman" w:hAnsi="Times New Roman" w:cs="Times New Roman"/>
          <w:i/>
          <w:sz w:val="24"/>
          <w:szCs w:val="24"/>
        </w:rPr>
        <w:t>.,</w:t>
      </w:r>
      <w:r w:rsidR="00196DF0" w:rsidRPr="003B3AD5">
        <w:rPr>
          <w:rFonts w:ascii="Times New Roman" w:hAnsi="Times New Roman" w:cs="Times New Roman"/>
          <w:sz w:val="24"/>
          <w:szCs w:val="24"/>
        </w:rPr>
        <w:t xml:space="preserve"> 2020</w:t>
      </w:r>
      <w:r w:rsidR="00E279A2" w:rsidRPr="003B3AD5">
        <w:rPr>
          <w:rFonts w:ascii="Times New Roman" w:hAnsi="Times New Roman" w:cs="Times New Roman"/>
          <w:sz w:val="24"/>
          <w:szCs w:val="24"/>
        </w:rPr>
        <w:t>)</w:t>
      </w:r>
      <w:r w:rsidRPr="003B3AD5">
        <w:rPr>
          <w:rFonts w:ascii="Times New Roman" w:hAnsi="Times New Roman" w:cs="Times New Roman"/>
          <w:sz w:val="24"/>
          <w:szCs w:val="24"/>
        </w:rPr>
        <w:t xml:space="preserve">. However, the performance </w:t>
      </w:r>
      <w:r w:rsidR="001F2515" w:rsidRPr="003B3AD5">
        <w:rPr>
          <w:rFonts w:ascii="Times New Roman" w:hAnsi="Times New Roman" w:cs="Times New Roman"/>
          <w:sz w:val="24"/>
          <w:szCs w:val="24"/>
        </w:rPr>
        <w:t xml:space="preserve">report of the company will be prepared through preparing the income </w:t>
      </w:r>
      <w:r w:rsidR="001F2515" w:rsidRPr="003B3AD5">
        <w:rPr>
          <w:rFonts w:ascii="Times New Roman" w:hAnsi="Times New Roman" w:cs="Times New Roman"/>
          <w:sz w:val="24"/>
          <w:szCs w:val="24"/>
        </w:rPr>
        <w:lastRenderedPageBreak/>
        <w:t>statement of Amana Ltd, which will help in identifying the gross profit margin and net profit margin of the business in the financial year of 202</w:t>
      </w:r>
      <w:r w:rsidR="00EE4ACD" w:rsidRPr="003B3AD5">
        <w:rPr>
          <w:rFonts w:ascii="Times New Roman" w:hAnsi="Times New Roman" w:cs="Times New Roman"/>
          <w:sz w:val="24"/>
          <w:szCs w:val="24"/>
        </w:rPr>
        <w:t>0. According to the opinion of Obeki, (</w:t>
      </w:r>
      <w:r w:rsidR="00196DF0" w:rsidRPr="003B3AD5">
        <w:rPr>
          <w:rFonts w:ascii="Times New Roman" w:hAnsi="Times New Roman" w:cs="Times New Roman"/>
          <w:sz w:val="24"/>
          <w:szCs w:val="24"/>
        </w:rPr>
        <w:t>2018</w:t>
      </w:r>
      <w:r w:rsidR="001F2515" w:rsidRPr="003B3AD5">
        <w:rPr>
          <w:rFonts w:ascii="Times New Roman" w:hAnsi="Times New Roman" w:cs="Times New Roman"/>
          <w:sz w:val="24"/>
          <w:szCs w:val="24"/>
        </w:rPr>
        <w:t xml:space="preserve">) income statement </w:t>
      </w:r>
      <w:r w:rsidR="00167824" w:rsidRPr="003B3AD5">
        <w:rPr>
          <w:rFonts w:ascii="Times New Roman" w:hAnsi="Times New Roman" w:cs="Times New Roman"/>
          <w:sz w:val="24"/>
          <w:szCs w:val="24"/>
        </w:rPr>
        <w:t xml:space="preserve">aids the owners of the business and the management teams in deciding the future profitability, current business scenario and </w:t>
      </w:r>
      <w:r w:rsidR="00D06385" w:rsidRPr="003B3AD5">
        <w:rPr>
          <w:rFonts w:ascii="Times New Roman" w:hAnsi="Times New Roman" w:cs="Times New Roman"/>
          <w:sz w:val="24"/>
          <w:szCs w:val="24"/>
        </w:rPr>
        <w:t xml:space="preserve">further scopes of cost minimisation or revenue maximisation or both for generating higher incomes. Moreover, the effectiveness and efficiencies in strategy formulation and business decision-making </w:t>
      </w:r>
      <w:r w:rsidR="00A216D9" w:rsidRPr="003B3AD5">
        <w:rPr>
          <w:rFonts w:ascii="Times New Roman" w:hAnsi="Times New Roman" w:cs="Times New Roman"/>
          <w:sz w:val="24"/>
          <w:szCs w:val="24"/>
        </w:rPr>
        <w:t xml:space="preserve">are highlighted set by the business at the beginning of the financial periods. </w:t>
      </w:r>
    </w:p>
    <w:p w14:paraId="7DA7C87C" w14:textId="77777777" w:rsidR="001F2515" w:rsidRPr="003B3AD5" w:rsidRDefault="001F251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Income Statement of Ama</w:t>
      </w:r>
      <w:r w:rsidR="00BB48BD" w:rsidRPr="003B3AD5">
        <w:rPr>
          <w:rFonts w:ascii="Times New Roman" w:hAnsi="Times New Roman" w:cs="Times New Roman"/>
          <w:b/>
          <w:sz w:val="24"/>
          <w:szCs w:val="24"/>
        </w:rPr>
        <w:t>na Ltd</w:t>
      </w:r>
    </w:p>
    <w:tbl>
      <w:tblPr>
        <w:tblStyle w:val="TableGrid"/>
        <w:tblW w:w="0" w:type="auto"/>
        <w:tblLook w:val="04A0" w:firstRow="1" w:lastRow="0" w:firstColumn="1" w:lastColumn="0" w:noHBand="0" w:noVBand="1"/>
      </w:tblPr>
      <w:tblGrid>
        <w:gridCol w:w="6321"/>
        <w:gridCol w:w="1524"/>
        <w:gridCol w:w="1505"/>
      </w:tblGrid>
      <w:tr w:rsidR="001C3B7A" w:rsidRPr="003B3AD5" w14:paraId="30BCCE47" w14:textId="77777777" w:rsidTr="001C3B7A">
        <w:tc>
          <w:tcPr>
            <w:tcW w:w="6487" w:type="dxa"/>
          </w:tcPr>
          <w:p w14:paraId="28C34352" w14:textId="77777777" w:rsidR="001C3B7A" w:rsidRPr="003B3AD5" w:rsidRDefault="001C3B7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Particulars</w:t>
            </w:r>
          </w:p>
        </w:tc>
        <w:tc>
          <w:tcPr>
            <w:tcW w:w="1559" w:type="dxa"/>
          </w:tcPr>
          <w:p w14:paraId="65FA6772" w14:textId="77777777" w:rsidR="001C3B7A" w:rsidRPr="003B3AD5" w:rsidRDefault="001C3B7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c>
          <w:tcPr>
            <w:tcW w:w="1530" w:type="dxa"/>
          </w:tcPr>
          <w:p w14:paraId="525F6544" w14:textId="77777777" w:rsidR="001C3B7A" w:rsidRPr="003B3AD5" w:rsidRDefault="001C3B7A"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r>
      <w:tr w:rsidR="001C3B7A" w:rsidRPr="003B3AD5" w14:paraId="11D0AA6E" w14:textId="77777777" w:rsidTr="001C3B7A">
        <w:tc>
          <w:tcPr>
            <w:tcW w:w="6487" w:type="dxa"/>
          </w:tcPr>
          <w:p w14:paraId="564234D6" w14:textId="77777777" w:rsidR="001C3B7A" w:rsidRPr="003B3AD5" w:rsidRDefault="00A216D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Sales Revenue (80,000 units x £ 20)</w:t>
            </w:r>
          </w:p>
        </w:tc>
        <w:tc>
          <w:tcPr>
            <w:tcW w:w="1559" w:type="dxa"/>
          </w:tcPr>
          <w:p w14:paraId="44F1D4AD" w14:textId="77777777" w:rsidR="001C3B7A" w:rsidRPr="003B3AD5" w:rsidRDefault="001C3B7A" w:rsidP="0062241F">
            <w:pPr>
              <w:spacing w:line="360" w:lineRule="auto"/>
              <w:jc w:val="both"/>
              <w:rPr>
                <w:rFonts w:ascii="Times New Roman" w:hAnsi="Times New Roman" w:cs="Times New Roman"/>
                <w:sz w:val="24"/>
                <w:szCs w:val="24"/>
              </w:rPr>
            </w:pPr>
          </w:p>
        </w:tc>
        <w:tc>
          <w:tcPr>
            <w:tcW w:w="1530" w:type="dxa"/>
          </w:tcPr>
          <w:p w14:paraId="0C78D003" w14:textId="77777777" w:rsidR="001C3B7A" w:rsidRPr="003B3AD5" w:rsidRDefault="00A216D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16,00,000</w:t>
            </w:r>
          </w:p>
        </w:tc>
      </w:tr>
      <w:tr w:rsidR="001C3B7A" w:rsidRPr="003B3AD5" w14:paraId="2605684D" w14:textId="77777777" w:rsidTr="001C3B7A">
        <w:tc>
          <w:tcPr>
            <w:tcW w:w="6487" w:type="dxa"/>
          </w:tcPr>
          <w:p w14:paraId="0D26FF4D" w14:textId="77777777" w:rsidR="001C3B7A" w:rsidRPr="003B3AD5" w:rsidRDefault="00A216D9" w:rsidP="0062241F">
            <w:pPr>
              <w:spacing w:line="360" w:lineRule="auto"/>
              <w:jc w:val="both"/>
              <w:rPr>
                <w:rFonts w:ascii="Times New Roman" w:hAnsi="Times New Roman" w:cs="Times New Roman"/>
                <w:b/>
                <w:i/>
                <w:sz w:val="24"/>
                <w:szCs w:val="24"/>
              </w:rPr>
            </w:pPr>
            <w:r w:rsidRPr="003B3AD5">
              <w:rPr>
                <w:rFonts w:ascii="Times New Roman" w:hAnsi="Times New Roman" w:cs="Times New Roman"/>
                <w:b/>
                <w:i/>
                <w:sz w:val="24"/>
                <w:szCs w:val="24"/>
              </w:rPr>
              <w:t>Less: Cost of Sales</w:t>
            </w:r>
          </w:p>
        </w:tc>
        <w:tc>
          <w:tcPr>
            <w:tcW w:w="1559" w:type="dxa"/>
          </w:tcPr>
          <w:p w14:paraId="2C1CEF70" w14:textId="77777777" w:rsidR="001C3B7A" w:rsidRPr="003B3AD5" w:rsidRDefault="001C3B7A" w:rsidP="0062241F">
            <w:pPr>
              <w:spacing w:line="360" w:lineRule="auto"/>
              <w:jc w:val="both"/>
              <w:rPr>
                <w:rFonts w:ascii="Times New Roman" w:hAnsi="Times New Roman" w:cs="Times New Roman"/>
                <w:sz w:val="24"/>
                <w:szCs w:val="24"/>
              </w:rPr>
            </w:pPr>
          </w:p>
        </w:tc>
        <w:tc>
          <w:tcPr>
            <w:tcW w:w="1530" w:type="dxa"/>
          </w:tcPr>
          <w:p w14:paraId="6D1A5395" w14:textId="77777777" w:rsidR="001C3B7A" w:rsidRPr="003B3AD5" w:rsidRDefault="001C3B7A" w:rsidP="0062241F">
            <w:pPr>
              <w:spacing w:line="360" w:lineRule="auto"/>
              <w:jc w:val="both"/>
              <w:rPr>
                <w:rFonts w:ascii="Times New Roman" w:hAnsi="Times New Roman" w:cs="Times New Roman"/>
                <w:sz w:val="24"/>
                <w:szCs w:val="24"/>
              </w:rPr>
            </w:pPr>
          </w:p>
        </w:tc>
      </w:tr>
      <w:tr w:rsidR="001C3B7A" w:rsidRPr="003B3AD5" w14:paraId="5C43D2A5" w14:textId="77777777" w:rsidTr="001C3B7A">
        <w:tc>
          <w:tcPr>
            <w:tcW w:w="6487" w:type="dxa"/>
          </w:tcPr>
          <w:p w14:paraId="387F1E7A" w14:textId="77777777" w:rsidR="001C3B7A" w:rsidRPr="003B3AD5" w:rsidRDefault="00D33FE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Material costs (80,000 units x £ 3.50)</w:t>
            </w:r>
          </w:p>
        </w:tc>
        <w:tc>
          <w:tcPr>
            <w:tcW w:w="1559" w:type="dxa"/>
          </w:tcPr>
          <w:p w14:paraId="7FC0F340" w14:textId="77777777" w:rsidR="001C3B7A" w:rsidRPr="003B3AD5" w:rsidRDefault="00D33FE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280,000</w:t>
            </w:r>
          </w:p>
        </w:tc>
        <w:tc>
          <w:tcPr>
            <w:tcW w:w="1530" w:type="dxa"/>
          </w:tcPr>
          <w:p w14:paraId="2840E2A6" w14:textId="77777777" w:rsidR="001C3B7A" w:rsidRPr="003B3AD5" w:rsidRDefault="001C3B7A" w:rsidP="0062241F">
            <w:pPr>
              <w:spacing w:line="360" w:lineRule="auto"/>
              <w:jc w:val="both"/>
              <w:rPr>
                <w:rFonts w:ascii="Times New Roman" w:hAnsi="Times New Roman" w:cs="Times New Roman"/>
                <w:sz w:val="24"/>
                <w:szCs w:val="24"/>
              </w:rPr>
            </w:pPr>
          </w:p>
        </w:tc>
      </w:tr>
      <w:tr w:rsidR="001C3B7A" w:rsidRPr="003B3AD5" w14:paraId="489E9086" w14:textId="77777777" w:rsidTr="001C3B7A">
        <w:tc>
          <w:tcPr>
            <w:tcW w:w="6487" w:type="dxa"/>
          </w:tcPr>
          <w:p w14:paraId="30F4E3B3" w14:textId="77777777" w:rsidR="001C3B7A" w:rsidRPr="003B3AD5" w:rsidRDefault="00D33FE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Labour costs (80,000 units x £5.50)</w:t>
            </w:r>
          </w:p>
        </w:tc>
        <w:tc>
          <w:tcPr>
            <w:tcW w:w="1559" w:type="dxa"/>
          </w:tcPr>
          <w:p w14:paraId="3DD0291D" w14:textId="77777777" w:rsidR="001C3B7A" w:rsidRPr="003B3AD5" w:rsidRDefault="00D33FED"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440,000</w:t>
            </w:r>
          </w:p>
        </w:tc>
        <w:tc>
          <w:tcPr>
            <w:tcW w:w="1530" w:type="dxa"/>
          </w:tcPr>
          <w:p w14:paraId="75C60444" w14:textId="77777777" w:rsidR="001C3B7A" w:rsidRPr="003B3AD5" w:rsidRDefault="001C3B7A" w:rsidP="0062241F">
            <w:pPr>
              <w:spacing w:line="360" w:lineRule="auto"/>
              <w:jc w:val="both"/>
              <w:rPr>
                <w:rFonts w:ascii="Times New Roman" w:hAnsi="Times New Roman" w:cs="Times New Roman"/>
                <w:sz w:val="24"/>
                <w:szCs w:val="24"/>
              </w:rPr>
            </w:pPr>
          </w:p>
        </w:tc>
      </w:tr>
      <w:tr w:rsidR="001C3B7A" w:rsidRPr="003B3AD5" w14:paraId="0799C3F2" w14:textId="77777777" w:rsidTr="001C3B7A">
        <w:tc>
          <w:tcPr>
            <w:tcW w:w="6487" w:type="dxa"/>
          </w:tcPr>
          <w:p w14:paraId="061B4D35" w14:textId="77777777" w:rsidR="001C3B7A" w:rsidRPr="003B3AD5" w:rsidRDefault="00CE6B44"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Variable overhead costs (80,000 units x 1.50)</w:t>
            </w:r>
          </w:p>
        </w:tc>
        <w:tc>
          <w:tcPr>
            <w:tcW w:w="1559" w:type="dxa"/>
          </w:tcPr>
          <w:p w14:paraId="606DACA4" w14:textId="77777777" w:rsidR="001C3B7A" w:rsidRPr="003B3AD5" w:rsidRDefault="00CE6B44"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120,000</w:t>
            </w:r>
          </w:p>
        </w:tc>
        <w:tc>
          <w:tcPr>
            <w:tcW w:w="1530" w:type="dxa"/>
          </w:tcPr>
          <w:p w14:paraId="6A84E6DE" w14:textId="77777777" w:rsidR="001C3B7A" w:rsidRPr="003B3AD5" w:rsidRDefault="001C3B7A" w:rsidP="0062241F">
            <w:pPr>
              <w:spacing w:line="360" w:lineRule="auto"/>
              <w:jc w:val="both"/>
              <w:rPr>
                <w:rFonts w:ascii="Times New Roman" w:hAnsi="Times New Roman" w:cs="Times New Roman"/>
                <w:sz w:val="24"/>
                <w:szCs w:val="24"/>
              </w:rPr>
            </w:pPr>
          </w:p>
        </w:tc>
      </w:tr>
      <w:tr w:rsidR="001C3B7A" w:rsidRPr="003B3AD5" w14:paraId="49F7BE3E" w14:textId="77777777" w:rsidTr="001C3B7A">
        <w:tc>
          <w:tcPr>
            <w:tcW w:w="6487" w:type="dxa"/>
          </w:tcPr>
          <w:p w14:paraId="30FEC09B" w14:textId="77777777" w:rsidR="001C3B7A" w:rsidRPr="003B3AD5" w:rsidRDefault="001C3B7A" w:rsidP="0062241F">
            <w:pPr>
              <w:spacing w:line="360" w:lineRule="auto"/>
              <w:jc w:val="both"/>
              <w:rPr>
                <w:rFonts w:ascii="Times New Roman" w:hAnsi="Times New Roman" w:cs="Times New Roman"/>
                <w:sz w:val="24"/>
                <w:szCs w:val="24"/>
              </w:rPr>
            </w:pPr>
          </w:p>
        </w:tc>
        <w:tc>
          <w:tcPr>
            <w:tcW w:w="1559" w:type="dxa"/>
          </w:tcPr>
          <w:p w14:paraId="382FBBCC" w14:textId="77777777" w:rsidR="001C3B7A" w:rsidRPr="003B3AD5" w:rsidRDefault="001C3B7A" w:rsidP="0062241F">
            <w:pPr>
              <w:spacing w:line="360" w:lineRule="auto"/>
              <w:jc w:val="both"/>
              <w:rPr>
                <w:rFonts w:ascii="Times New Roman" w:hAnsi="Times New Roman" w:cs="Times New Roman"/>
                <w:sz w:val="24"/>
                <w:szCs w:val="24"/>
              </w:rPr>
            </w:pPr>
          </w:p>
        </w:tc>
        <w:tc>
          <w:tcPr>
            <w:tcW w:w="1530" w:type="dxa"/>
          </w:tcPr>
          <w:p w14:paraId="1A445183" w14:textId="77777777" w:rsidR="001C3B7A" w:rsidRPr="003B3AD5" w:rsidRDefault="008B4D7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840,000</w:t>
            </w:r>
          </w:p>
        </w:tc>
      </w:tr>
      <w:tr w:rsidR="001C3B7A" w:rsidRPr="003B3AD5" w14:paraId="4343ADD5" w14:textId="77777777" w:rsidTr="001C3B7A">
        <w:tc>
          <w:tcPr>
            <w:tcW w:w="6487" w:type="dxa"/>
          </w:tcPr>
          <w:p w14:paraId="404A3E72" w14:textId="77777777" w:rsidR="001C3B7A" w:rsidRPr="003B3AD5" w:rsidRDefault="008B4D75" w:rsidP="0062241F">
            <w:pPr>
              <w:tabs>
                <w:tab w:val="left" w:pos="3667"/>
              </w:tabs>
              <w:spacing w:line="360" w:lineRule="auto"/>
              <w:jc w:val="both"/>
              <w:rPr>
                <w:rFonts w:ascii="Times New Roman" w:hAnsi="Times New Roman" w:cs="Times New Roman"/>
                <w:b/>
                <w:sz w:val="24"/>
                <w:szCs w:val="24"/>
              </w:rPr>
            </w:pPr>
            <w:r w:rsidRPr="003B3AD5">
              <w:rPr>
                <w:rFonts w:ascii="Times New Roman" w:hAnsi="Times New Roman" w:cs="Times New Roman"/>
                <w:sz w:val="24"/>
                <w:szCs w:val="24"/>
              </w:rPr>
              <w:tab/>
              <w:t xml:space="preserve">   </w:t>
            </w:r>
            <w:r w:rsidRPr="003B3AD5">
              <w:rPr>
                <w:rFonts w:ascii="Times New Roman" w:hAnsi="Times New Roman" w:cs="Times New Roman"/>
                <w:b/>
                <w:sz w:val="24"/>
                <w:szCs w:val="24"/>
              </w:rPr>
              <w:t>Gross Profit Margin</w:t>
            </w:r>
          </w:p>
        </w:tc>
        <w:tc>
          <w:tcPr>
            <w:tcW w:w="1559" w:type="dxa"/>
          </w:tcPr>
          <w:p w14:paraId="7B4A60CB" w14:textId="77777777" w:rsidR="001C3B7A" w:rsidRPr="003B3AD5" w:rsidRDefault="001C3B7A" w:rsidP="0062241F">
            <w:pPr>
              <w:spacing w:line="360" w:lineRule="auto"/>
              <w:jc w:val="both"/>
              <w:rPr>
                <w:rFonts w:ascii="Times New Roman" w:hAnsi="Times New Roman" w:cs="Times New Roman"/>
                <w:sz w:val="24"/>
                <w:szCs w:val="24"/>
              </w:rPr>
            </w:pPr>
          </w:p>
        </w:tc>
        <w:tc>
          <w:tcPr>
            <w:tcW w:w="1530" w:type="dxa"/>
          </w:tcPr>
          <w:p w14:paraId="6F705397" w14:textId="77777777" w:rsidR="001C3B7A" w:rsidRPr="003B3AD5" w:rsidRDefault="008B4D7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760,000</w:t>
            </w:r>
          </w:p>
        </w:tc>
      </w:tr>
      <w:tr w:rsidR="00A216D9" w:rsidRPr="003B3AD5" w14:paraId="34EE8913" w14:textId="77777777" w:rsidTr="001C3B7A">
        <w:tc>
          <w:tcPr>
            <w:tcW w:w="6487" w:type="dxa"/>
          </w:tcPr>
          <w:p w14:paraId="1670A677" w14:textId="77777777" w:rsidR="00A216D9" w:rsidRPr="003B3AD5" w:rsidRDefault="008B4D75"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Less: Fixed </w:t>
            </w:r>
            <w:r w:rsidR="006876CA" w:rsidRPr="003B3AD5">
              <w:rPr>
                <w:rFonts w:ascii="Times New Roman" w:hAnsi="Times New Roman" w:cs="Times New Roman"/>
                <w:b/>
                <w:sz w:val="24"/>
                <w:szCs w:val="24"/>
              </w:rPr>
              <w:t>manufacturing overheads</w:t>
            </w:r>
          </w:p>
        </w:tc>
        <w:tc>
          <w:tcPr>
            <w:tcW w:w="1559" w:type="dxa"/>
          </w:tcPr>
          <w:p w14:paraId="7AAECDC9" w14:textId="77777777" w:rsidR="00A216D9" w:rsidRPr="003B3AD5" w:rsidRDefault="00A216D9" w:rsidP="0062241F">
            <w:pPr>
              <w:spacing w:line="360" w:lineRule="auto"/>
              <w:jc w:val="both"/>
              <w:rPr>
                <w:rFonts w:ascii="Times New Roman" w:hAnsi="Times New Roman" w:cs="Times New Roman"/>
                <w:sz w:val="24"/>
                <w:szCs w:val="24"/>
              </w:rPr>
            </w:pPr>
          </w:p>
        </w:tc>
        <w:tc>
          <w:tcPr>
            <w:tcW w:w="1530" w:type="dxa"/>
          </w:tcPr>
          <w:p w14:paraId="1F199ED1" w14:textId="77777777" w:rsidR="00A216D9" w:rsidRPr="003B3AD5" w:rsidRDefault="00A216D9" w:rsidP="0062241F">
            <w:pPr>
              <w:spacing w:line="360" w:lineRule="auto"/>
              <w:jc w:val="both"/>
              <w:rPr>
                <w:rFonts w:ascii="Times New Roman" w:hAnsi="Times New Roman" w:cs="Times New Roman"/>
                <w:sz w:val="24"/>
                <w:szCs w:val="24"/>
              </w:rPr>
            </w:pPr>
          </w:p>
        </w:tc>
      </w:tr>
      <w:tr w:rsidR="00A216D9" w:rsidRPr="003B3AD5" w14:paraId="4D5D94E9" w14:textId="77777777" w:rsidTr="001C3B7A">
        <w:tc>
          <w:tcPr>
            <w:tcW w:w="6487" w:type="dxa"/>
          </w:tcPr>
          <w:p w14:paraId="3E0D6CE1" w14:textId="77777777" w:rsidR="00A216D9" w:rsidRPr="003B3AD5" w:rsidRDefault="006876CA"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Warehouse rents</w:t>
            </w:r>
          </w:p>
        </w:tc>
        <w:tc>
          <w:tcPr>
            <w:tcW w:w="1559" w:type="dxa"/>
          </w:tcPr>
          <w:p w14:paraId="2416B873" w14:textId="77777777" w:rsidR="00A216D9" w:rsidRPr="003B3AD5" w:rsidRDefault="006876CA"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170,000</w:t>
            </w:r>
          </w:p>
        </w:tc>
        <w:tc>
          <w:tcPr>
            <w:tcW w:w="1530" w:type="dxa"/>
          </w:tcPr>
          <w:p w14:paraId="16AEDCE9" w14:textId="77777777" w:rsidR="00A216D9" w:rsidRPr="003B3AD5" w:rsidRDefault="00A216D9" w:rsidP="0062241F">
            <w:pPr>
              <w:spacing w:line="360" w:lineRule="auto"/>
              <w:jc w:val="both"/>
              <w:rPr>
                <w:rFonts w:ascii="Times New Roman" w:hAnsi="Times New Roman" w:cs="Times New Roman"/>
                <w:sz w:val="24"/>
                <w:szCs w:val="24"/>
              </w:rPr>
            </w:pPr>
          </w:p>
        </w:tc>
      </w:tr>
      <w:tr w:rsidR="00A216D9" w:rsidRPr="003B3AD5" w14:paraId="621DB024" w14:textId="77777777" w:rsidTr="001C3B7A">
        <w:tc>
          <w:tcPr>
            <w:tcW w:w="6487" w:type="dxa"/>
          </w:tcPr>
          <w:p w14:paraId="1A268650" w14:textId="77777777" w:rsidR="00A216D9" w:rsidRPr="003B3AD5" w:rsidRDefault="006876CA"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Insurance premiums</w:t>
            </w:r>
          </w:p>
        </w:tc>
        <w:tc>
          <w:tcPr>
            <w:tcW w:w="1559" w:type="dxa"/>
          </w:tcPr>
          <w:p w14:paraId="52FB7278" w14:textId="77777777" w:rsidR="00A216D9" w:rsidRPr="003B3AD5" w:rsidRDefault="006876CA"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c>
          <w:tcPr>
            <w:tcW w:w="1530" w:type="dxa"/>
          </w:tcPr>
          <w:p w14:paraId="13634368" w14:textId="77777777" w:rsidR="00A216D9" w:rsidRPr="003B3AD5" w:rsidRDefault="00A216D9" w:rsidP="0062241F">
            <w:pPr>
              <w:spacing w:line="360" w:lineRule="auto"/>
              <w:jc w:val="both"/>
              <w:rPr>
                <w:rFonts w:ascii="Times New Roman" w:hAnsi="Times New Roman" w:cs="Times New Roman"/>
                <w:sz w:val="24"/>
                <w:szCs w:val="24"/>
              </w:rPr>
            </w:pPr>
          </w:p>
        </w:tc>
      </w:tr>
      <w:tr w:rsidR="00A216D9" w:rsidRPr="003B3AD5" w14:paraId="7C710CCE" w14:textId="77777777" w:rsidTr="001C3B7A">
        <w:tc>
          <w:tcPr>
            <w:tcW w:w="6487" w:type="dxa"/>
          </w:tcPr>
          <w:p w14:paraId="27FB3A3C" w14:textId="77777777" w:rsidR="00A216D9" w:rsidRPr="003B3AD5" w:rsidRDefault="0006202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Warehouse supervisor salary</w:t>
            </w:r>
          </w:p>
        </w:tc>
        <w:tc>
          <w:tcPr>
            <w:tcW w:w="1559" w:type="dxa"/>
          </w:tcPr>
          <w:p w14:paraId="6BF5CB83" w14:textId="77777777" w:rsidR="00A216D9" w:rsidRPr="003B3AD5" w:rsidRDefault="0006202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c>
          <w:tcPr>
            <w:tcW w:w="1530" w:type="dxa"/>
          </w:tcPr>
          <w:p w14:paraId="4F8D57E0" w14:textId="77777777" w:rsidR="00A216D9" w:rsidRPr="003B3AD5" w:rsidRDefault="00A216D9" w:rsidP="0062241F">
            <w:pPr>
              <w:spacing w:line="360" w:lineRule="auto"/>
              <w:jc w:val="both"/>
              <w:rPr>
                <w:rFonts w:ascii="Times New Roman" w:hAnsi="Times New Roman" w:cs="Times New Roman"/>
                <w:sz w:val="24"/>
                <w:szCs w:val="24"/>
              </w:rPr>
            </w:pPr>
          </w:p>
        </w:tc>
      </w:tr>
      <w:tr w:rsidR="00A216D9" w:rsidRPr="003B3AD5" w14:paraId="60515EDA" w14:textId="77777777" w:rsidTr="001C3B7A">
        <w:tc>
          <w:tcPr>
            <w:tcW w:w="6487" w:type="dxa"/>
          </w:tcPr>
          <w:p w14:paraId="18053246" w14:textId="77777777" w:rsidR="00A216D9" w:rsidRPr="003B3AD5" w:rsidRDefault="00A216D9" w:rsidP="0062241F">
            <w:pPr>
              <w:spacing w:line="360" w:lineRule="auto"/>
              <w:jc w:val="both"/>
              <w:rPr>
                <w:rFonts w:ascii="Times New Roman" w:hAnsi="Times New Roman" w:cs="Times New Roman"/>
                <w:sz w:val="24"/>
                <w:szCs w:val="24"/>
              </w:rPr>
            </w:pPr>
          </w:p>
        </w:tc>
        <w:tc>
          <w:tcPr>
            <w:tcW w:w="1559" w:type="dxa"/>
          </w:tcPr>
          <w:p w14:paraId="1A666F97" w14:textId="77777777" w:rsidR="00A216D9" w:rsidRPr="003B3AD5" w:rsidRDefault="00A216D9" w:rsidP="0062241F">
            <w:pPr>
              <w:spacing w:line="360" w:lineRule="auto"/>
              <w:jc w:val="both"/>
              <w:rPr>
                <w:rFonts w:ascii="Times New Roman" w:hAnsi="Times New Roman" w:cs="Times New Roman"/>
                <w:sz w:val="24"/>
                <w:szCs w:val="24"/>
              </w:rPr>
            </w:pPr>
          </w:p>
        </w:tc>
        <w:tc>
          <w:tcPr>
            <w:tcW w:w="1530" w:type="dxa"/>
          </w:tcPr>
          <w:p w14:paraId="66D3A442" w14:textId="77777777" w:rsidR="00A216D9" w:rsidRPr="003B3AD5" w:rsidRDefault="0006202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305,000</w:t>
            </w:r>
          </w:p>
        </w:tc>
      </w:tr>
      <w:tr w:rsidR="00A216D9" w:rsidRPr="003B3AD5" w14:paraId="36959388" w14:textId="77777777" w:rsidTr="001C3B7A">
        <w:tc>
          <w:tcPr>
            <w:tcW w:w="6487" w:type="dxa"/>
          </w:tcPr>
          <w:p w14:paraId="2CB0BA19" w14:textId="77777777" w:rsidR="00A216D9" w:rsidRPr="003B3AD5" w:rsidRDefault="00062021" w:rsidP="0062241F">
            <w:pPr>
              <w:tabs>
                <w:tab w:val="left" w:pos="3920"/>
              </w:tabs>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b/>
              <w:t xml:space="preserve">      Net Profit Margin</w:t>
            </w:r>
          </w:p>
        </w:tc>
        <w:tc>
          <w:tcPr>
            <w:tcW w:w="1559" w:type="dxa"/>
          </w:tcPr>
          <w:p w14:paraId="12E00FF3" w14:textId="77777777" w:rsidR="00A216D9" w:rsidRPr="003B3AD5" w:rsidRDefault="00A216D9" w:rsidP="0062241F">
            <w:pPr>
              <w:spacing w:line="360" w:lineRule="auto"/>
              <w:jc w:val="both"/>
              <w:rPr>
                <w:rFonts w:ascii="Times New Roman" w:hAnsi="Times New Roman" w:cs="Times New Roman"/>
                <w:b/>
                <w:sz w:val="24"/>
                <w:szCs w:val="24"/>
              </w:rPr>
            </w:pPr>
          </w:p>
        </w:tc>
        <w:tc>
          <w:tcPr>
            <w:tcW w:w="1530" w:type="dxa"/>
          </w:tcPr>
          <w:p w14:paraId="38D09FF7" w14:textId="77777777" w:rsidR="00A216D9" w:rsidRPr="003B3AD5" w:rsidRDefault="00062021"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455,000</w:t>
            </w:r>
          </w:p>
        </w:tc>
      </w:tr>
    </w:tbl>
    <w:p w14:paraId="2349A937" w14:textId="77777777" w:rsidR="00BB48BD" w:rsidRPr="003B3AD5" w:rsidRDefault="00BB48BD" w:rsidP="0062241F">
      <w:pPr>
        <w:spacing w:line="360" w:lineRule="auto"/>
        <w:jc w:val="both"/>
        <w:rPr>
          <w:rFonts w:ascii="Times New Roman" w:hAnsi="Times New Roman" w:cs="Times New Roman"/>
          <w:sz w:val="24"/>
          <w:szCs w:val="24"/>
        </w:rPr>
      </w:pPr>
    </w:p>
    <w:p w14:paraId="5BED7088" w14:textId="77777777" w:rsidR="00F95F23" w:rsidRPr="003B3AD5" w:rsidRDefault="00721644"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The performance report of Amana Ltd outlines the outcomes from the business activities in the </w:t>
      </w:r>
      <w:r w:rsidR="00B93603" w:rsidRPr="003B3AD5">
        <w:rPr>
          <w:rFonts w:ascii="Times New Roman" w:hAnsi="Times New Roman" w:cs="Times New Roman"/>
          <w:sz w:val="24"/>
          <w:szCs w:val="24"/>
        </w:rPr>
        <w:t xml:space="preserve">financial 2020 took a toll in the business profitability and business performance as due to the onset of the ongoing global pandemic and imposition of strict governmental lockdowns has reduced the tourists </w:t>
      </w:r>
      <w:r w:rsidR="00355809" w:rsidRPr="003B3AD5">
        <w:rPr>
          <w:rFonts w:ascii="Times New Roman" w:hAnsi="Times New Roman" w:cs="Times New Roman"/>
          <w:sz w:val="24"/>
          <w:szCs w:val="24"/>
        </w:rPr>
        <w:t>specially on Easter Holidays in England that lowered the sales revenue of the company</w:t>
      </w:r>
      <w:r w:rsidR="00F55EE6" w:rsidRPr="003B3AD5">
        <w:rPr>
          <w:rFonts w:ascii="Times New Roman" w:hAnsi="Times New Roman" w:cs="Times New Roman"/>
          <w:sz w:val="24"/>
          <w:szCs w:val="24"/>
        </w:rPr>
        <w:t>. However, after the restart</w:t>
      </w:r>
      <w:r w:rsidR="007F1F10" w:rsidRPr="003B3AD5">
        <w:rPr>
          <w:rFonts w:ascii="Times New Roman" w:hAnsi="Times New Roman" w:cs="Times New Roman"/>
          <w:sz w:val="24"/>
          <w:szCs w:val="24"/>
        </w:rPr>
        <w:t xml:space="preserve"> during the summer, the tourist</w:t>
      </w:r>
      <w:r w:rsidR="00F55EE6" w:rsidRPr="003B3AD5">
        <w:rPr>
          <w:rFonts w:ascii="Times New Roman" w:hAnsi="Times New Roman" w:cs="Times New Roman"/>
          <w:sz w:val="24"/>
          <w:szCs w:val="24"/>
        </w:rPr>
        <w:t xml:space="preserve"> company selling souvenirs </w:t>
      </w:r>
      <w:r w:rsidR="007F1F10" w:rsidRPr="003B3AD5">
        <w:rPr>
          <w:rFonts w:ascii="Times New Roman" w:hAnsi="Times New Roman" w:cs="Times New Roman"/>
          <w:sz w:val="24"/>
          <w:szCs w:val="24"/>
        </w:rPr>
        <w:t xml:space="preserve">to tourists </w:t>
      </w:r>
      <w:r w:rsidR="00060D49" w:rsidRPr="003B3AD5">
        <w:rPr>
          <w:rFonts w:ascii="Times New Roman" w:hAnsi="Times New Roman" w:cs="Times New Roman"/>
          <w:sz w:val="24"/>
          <w:szCs w:val="24"/>
        </w:rPr>
        <w:t xml:space="preserve">gained backed their sales revenue slightly, but the lockdowns during the period of December 2020 </w:t>
      </w:r>
      <w:r w:rsidR="00060D49" w:rsidRPr="003B3AD5">
        <w:rPr>
          <w:rFonts w:ascii="Times New Roman" w:hAnsi="Times New Roman" w:cs="Times New Roman"/>
          <w:sz w:val="24"/>
          <w:szCs w:val="24"/>
        </w:rPr>
        <w:lastRenderedPageBreak/>
        <w:t>and February 2021 due to rise in new variants of corona virus, the overall sales dropped</w:t>
      </w:r>
      <w:r w:rsidR="00AE336F" w:rsidRPr="003B3AD5">
        <w:rPr>
          <w:rFonts w:ascii="Times New Roman" w:hAnsi="Times New Roman" w:cs="Times New Roman"/>
          <w:sz w:val="24"/>
          <w:szCs w:val="24"/>
        </w:rPr>
        <w:t xml:space="preserve"> and depleted the additional summer sales. However, the company has earned a profit of £ 455,000 during 2020, but the performance reports drawn from the control report shows ineffectiveness in strategy formulation and decision-making </w:t>
      </w:r>
      <w:r w:rsidR="0039443A" w:rsidRPr="003B3AD5">
        <w:rPr>
          <w:rFonts w:ascii="Times New Roman" w:hAnsi="Times New Roman" w:cs="Times New Roman"/>
          <w:sz w:val="24"/>
          <w:szCs w:val="24"/>
        </w:rPr>
        <w:t xml:space="preserve">as the company’s estimated profits were almost 3 times higher than the actual amount of income generated by the company in 2020. </w:t>
      </w:r>
      <w:r w:rsidR="00E571EE" w:rsidRPr="003B3AD5">
        <w:rPr>
          <w:rFonts w:ascii="Times New Roman" w:hAnsi="Times New Roman" w:cs="Times New Roman"/>
          <w:sz w:val="24"/>
          <w:szCs w:val="24"/>
        </w:rPr>
        <w:t>2020 was an exceptional years for almost all business organisations, but this is not the sole reasons for decreasing business performance of Amana Ltd</w:t>
      </w:r>
      <w:r w:rsidR="00264C96" w:rsidRPr="003B3AD5">
        <w:rPr>
          <w:rFonts w:ascii="Times New Roman" w:hAnsi="Times New Roman" w:cs="Times New Roman"/>
          <w:sz w:val="24"/>
          <w:szCs w:val="24"/>
        </w:rPr>
        <w:t xml:space="preserve"> than budgeted performance as the company is fully dependable on outsourcing from China, the origin place of the virus </w:t>
      </w:r>
      <w:r w:rsidR="00302534" w:rsidRPr="003B3AD5">
        <w:rPr>
          <w:rFonts w:ascii="Times New Roman" w:hAnsi="Times New Roman" w:cs="Times New Roman"/>
          <w:sz w:val="24"/>
          <w:szCs w:val="24"/>
        </w:rPr>
        <w:t>halted the production of Amana Lt</w:t>
      </w:r>
      <w:r w:rsidR="0060471A" w:rsidRPr="003B3AD5">
        <w:rPr>
          <w:rFonts w:ascii="Times New Roman" w:hAnsi="Times New Roman" w:cs="Times New Roman"/>
          <w:sz w:val="24"/>
          <w:szCs w:val="24"/>
        </w:rPr>
        <w:t>d, no e-commerce facilities and online stores that gained recognition long before the impact of COVID-19. Moreover, the performance repor</w:t>
      </w:r>
      <w:r w:rsidR="008A641B" w:rsidRPr="003B3AD5">
        <w:rPr>
          <w:rFonts w:ascii="Times New Roman" w:hAnsi="Times New Roman" w:cs="Times New Roman"/>
          <w:sz w:val="24"/>
          <w:szCs w:val="24"/>
        </w:rPr>
        <w:t>t shows great inefficiencies in business strategies and decision-making</w:t>
      </w:r>
      <w:r w:rsidR="00345BF6" w:rsidRPr="003B3AD5">
        <w:rPr>
          <w:rFonts w:ascii="Times New Roman" w:hAnsi="Times New Roman" w:cs="Times New Roman"/>
          <w:sz w:val="24"/>
          <w:szCs w:val="24"/>
        </w:rPr>
        <w:t xml:space="preserve"> by the management team. </w:t>
      </w:r>
      <w:r w:rsidR="008A641B" w:rsidRPr="003B3AD5">
        <w:rPr>
          <w:rFonts w:ascii="Times New Roman" w:hAnsi="Times New Roman" w:cs="Times New Roman"/>
          <w:sz w:val="24"/>
          <w:szCs w:val="24"/>
        </w:rPr>
        <w:t xml:space="preserve"> </w:t>
      </w:r>
    </w:p>
    <w:p w14:paraId="3F02EB2C" w14:textId="77777777" w:rsidR="00F46816" w:rsidRPr="003B3AD5" w:rsidRDefault="00F46816"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(iii) Recommendations</w:t>
      </w:r>
    </w:p>
    <w:p w14:paraId="6E04C1AF" w14:textId="77777777" w:rsidR="00F46816" w:rsidRPr="003B3AD5" w:rsidRDefault="007257BF"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There are certain areas that are required to be improved in order to sustain higher profits in the future and enhance the longevity of the company. The CEO of the company must learn from the crisis </w:t>
      </w:r>
      <w:r w:rsidR="003F45BB" w:rsidRPr="003B3AD5">
        <w:rPr>
          <w:rFonts w:ascii="Times New Roman" w:hAnsi="Times New Roman" w:cs="Times New Roman"/>
          <w:sz w:val="24"/>
          <w:szCs w:val="24"/>
        </w:rPr>
        <w:t xml:space="preserve">situations, as in the views of Moreira, </w:t>
      </w:r>
      <w:r w:rsidR="003F45BB" w:rsidRPr="003B3AD5">
        <w:rPr>
          <w:rFonts w:ascii="Times New Roman" w:hAnsi="Times New Roman" w:cs="Times New Roman"/>
          <w:i/>
          <w:sz w:val="24"/>
          <w:szCs w:val="24"/>
        </w:rPr>
        <w:t>et al</w:t>
      </w:r>
      <w:r w:rsidR="00252AD8" w:rsidRPr="003B3AD5">
        <w:rPr>
          <w:rFonts w:ascii="Times New Roman" w:hAnsi="Times New Roman" w:cs="Times New Roman"/>
          <w:i/>
          <w:sz w:val="24"/>
          <w:szCs w:val="24"/>
        </w:rPr>
        <w:t>.,</w:t>
      </w:r>
      <w:r w:rsidR="00252AD8" w:rsidRPr="003B3AD5">
        <w:rPr>
          <w:rFonts w:ascii="Times New Roman" w:hAnsi="Times New Roman" w:cs="Times New Roman"/>
          <w:sz w:val="24"/>
          <w:szCs w:val="24"/>
        </w:rPr>
        <w:t xml:space="preserve"> </w:t>
      </w:r>
      <w:r w:rsidR="003F45BB" w:rsidRPr="003B3AD5">
        <w:rPr>
          <w:rFonts w:ascii="Times New Roman" w:hAnsi="Times New Roman" w:cs="Times New Roman"/>
          <w:sz w:val="24"/>
          <w:szCs w:val="24"/>
        </w:rPr>
        <w:t>(</w:t>
      </w:r>
      <w:r w:rsidR="00252AD8" w:rsidRPr="003B3AD5">
        <w:rPr>
          <w:rFonts w:ascii="Times New Roman" w:hAnsi="Times New Roman" w:cs="Times New Roman"/>
          <w:sz w:val="24"/>
          <w:szCs w:val="24"/>
        </w:rPr>
        <w:t>2021</w:t>
      </w:r>
      <w:r w:rsidRPr="003B3AD5">
        <w:rPr>
          <w:rFonts w:ascii="Times New Roman" w:hAnsi="Times New Roman" w:cs="Times New Roman"/>
          <w:sz w:val="24"/>
          <w:szCs w:val="24"/>
        </w:rPr>
        <w:t xml:space="preserve">) there is nothing than can be done to </w:t>
      </w:r>
      <w:r w:rsidR="00E60378" w:rsidRPr="003B3AD5">
        <w:rPr>
          <w:rFonts w:ascii="Times New Roman" w:hAnsi="Times New Roman" w:cs="Times New Roman"/>
          <w:sz w:val="24"/>
          <w:szCs w:val="24"/>
        </w:rPr>
        <w:t>avoid the impact of natural and uncertain d</w:t>
      </w:r>
      <w:r w:rsidR="006B2AAA" w:rsidRPr="003B3AD5">
        <w:rPr>
          <w:rFonts w:ascii="Times New Roman" w:hAnsi="Times New Roman" w:cs="Times New Roman"/>
          <w:sz w:val="24"/>
          <w:szCs w:val="24"/>
        </w:rPr>
        <w:t xml:space="preserve">isasters like COVID-19, but lessons can be learnt and in future making the business more strong to deal and handle crisis situations effectively. The CEO must be focusing in stretching its abilities in the online mode and step into e-commerce </w:t>
      </w:r>
      <w:r w:rsidR="00F91C97" w:rsidRPr="003B3AD5">
        <w:rPr>
          <w:rFonts w:ascii="Times New Roman" w:hAnsi="Times New Roman" w:cs="Times New Roman"/>
          <w:sz w:val="24"/>
          <w:szCs w:val="24"/>
        </w:rPr>
        <w:t>along with continuing with the physical stores as the advanced technology and innovation has made the customer conscious and aware of the facilities offered by online modes</w:t>
      </w:r>
      <w:r w:rsidR="00E279A2" w:rsidRPr="003B3AD5">
        <w:rPr>
          <w:rFonts w:ascii="Times New Roman" w:hAnsi="Times New Roman" w:cs="Times New Roman"/>
          <w:sz w:val="24"/>
          <w:szCs w:val="24"/>
        </w:rPr>
        <w:t xml:space="preserve"> (</w:t>
      </w:r>
      <w:r w:rsidR="003F45BB" w:rsidRPr="003B3AD5">
        <w:rPr>
          <w:rFonts w:ascii="Times New Roman" w:hAnsi="Times New Roman" w:cs="Times New Roman"/>
          <w:sz w:val="24"/>
          <w:szCs w:val="24"/>
        </w:rPr>
        <w:t xml:space="preserve">Saberi, </w:t>
      </w:r>
      <w:r w:rsidR="003F45BB" w:rsidRPr="003B3AD5">
        <w:rPr>
          <w:rFonts w:ascii="Times New Roman" w:hAnsi="Times New Roman" w:cs="Times New Roman"/>
          <w:i/>
          <w:sz w:val="24"/>
          <w:szCs w:val="24"/>
        </w:rPr>
        <w:t>et al</w:t>
      </w:r>
      <w:r w:rsidR="00252AD8" w:rsidRPr="003B3AD5">
        <w:rPr>
          <w:rFonts w:ascii="Times New Roman" w:hAnsi="Times New Roman" w:cs="Times New Roman"/>
          <w:i/>
          <w:sz w:val="24"/>
          <w:szCs w:val="24"/>
        </w:rPr>
        <w:t xml:space="preserve">., </w:t>
      </w:r>
      <w:r w:rsidR="00252AD8" w:rsidRPr="003B3AD5">
        <w:rPr>
          <w:rFonts w:ascii="Times New Roman" w:hAnsi="Times New Roman" w:cs="Times New Roman"/>
          <w:sz w:val="24"/>
          <w:szCs w:val="24"/>
        </w:rPr>
        <w:t>2019</w:t>
      </w:r>
      <w:r w:rsidR="00E279A2" w:rsidRPr="003B3AD5">
        <w:rPr>
          <w:rFonts w:ascii="Times New Roman" w:hAnsi="Times New Roman" w:cs="Times New Roman"/>
          <w:sz w:val="24"/>
          <w:szCs w:val="24"/>
        </w:rPr>
        <w:t>)</w:t>
      </w:r>
      <w:r w:rsidR="00F91C97" w:rsidRPr="003B3AD5">
        <w:rPr>
          <w:rFonts w:ascii="Times New Roman" w:hAnsi="Times New Roman" w:cs="Times New Roman"/>
          <w:sz w:val="24"/>
          <w:szCs w:val="24"/>
        </w:rPr>
        <w:t xml:space="preserve">. Moreover, as per statistics </w:t>
      </w:r>
      <w:r w:rsidR="009D2DFD" w:rsidRPr="003B3AD5">
        <w:rPr>
          <w:rFonts w:ascii="Times New Roman" w:hAnsi="Times New Roman" w:cs="Times New Roman"/>
          <w:sz w:val="24"/>
          <w:szCs w:val="24"/>
        </w:rPr>
        <w:t xml:space="preserve">around above 80% people over the globe prefers online buying with increasing availability on internet and smart phones, it will be great opportunity for Amana Ltd in capturing g large market share, profits, and sales. </w:t>
      </w:r>
    </w:p>
    <w:p w14:paraId="47875A73" w14:textId="77777777" w:rsidR="00C355F3" w:rsidRPr="003B3AD5" w:rsidRDefault="00E9772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Secondly, the CEO</w:t>
      </w:r>
      <w:r w:rsidR="00C355F3" w:rsidRPr="003B3AD5">
        <w:rPr>
          <w:rFonts w:ascii="Times New Roman" w:hAnsi="Times New Roman" w:cs="Times New Roman"/>
          <w:sz w:val="24"/>
          <w:szCs w:val="24"/>
        </w:rPr>
        <w:t xml:space="preserve"> must be focusing in developing an expertise and experienced </w:t>
      </w:r>
      <w:r w:rsidRPr="003B3AD5">
        <w:rPr>
          <w:rFonts w:ascii="Times New Roman" w:hAnsi="Times New Roman" w:cs="Times New Roman"/>
          <w:sz w:val="24"/>
          <w:szCs w:val="24"/>
        </w:rPr>
        <w:t xml:space="preserve">management teams in order to ensure better decision making and strategy formulation, for that purpose good market research analysts are required who will be </w:t>
      </w:r>
      <w:r w:rsidR="00855885" w:rsidRPr="003B3AD5">
        <w:rPr>
          <w:rFonts w:ascii="Times New Roman" w:hAnsi="Times New Roman" w:cs="Times New Roman"/>
          <w:sz w:val="24"/>
          <w:szCs w:val="24"/>
        </w:rPr>
        <w:t xml:space="preserve">gathering data related with the business performance over the years that will help in proper preparation of budgets and reduce the </w:t>
      </w:r>
      <w:r w:rsidR="00D1368F" w:rsidRPr="003B3AD5">
        <w:rPr>
          <w:rFonts w:ascii="Times New Roman" w:hAnsi="Times New Roman" w:cs="Times New Roman"/>
          <w:sz w:val="24"/>
          <w:szCs w:val="24"/>
        </w:rPr>
        <w:t>variances</w:t>
      </w:r>
      <w:r w:rsidR="00855885" w:rsidRPr="003B3AD5">
        <w:rPr>
          <w:rFonts w:ascii="Times New Roman" w:hAnsi="Times New Roman" w:cs="Times New Roman"/>
          <w:sz w:val="24"/>
          <w:szCs w:val="24"/>
        </w:rPr>
        <w:t xml:space="preserve"> between actual performance and budgeted performance. However, the performance difference in budgeted and actual is mainly influenced by the outbreak of the COVID pandemic. </w:t>
      </w:r>
      <w:r w:rsidR="00D1368F" w:rsidRPr="003B3AD5">
        <w:rPr>
          <w:rFonts w:ascii="Times New Roman" w:hAnsi="Times New Roman" w:cs="Times New Roman"/>
          <w:sz w:val="24"/>
          <w:szCs w:val="24"/>
        </w:rPr>
        <w:t xml:space="preserve">In order to improve the business performance the CEO must focus on the variances, </w:t>
      </w:r>
      <w:r w:rsidR="003236E7" w:rsidRPr="003B3AD5">
        <w:rPr>
          <w:rFonts w:ascii="Times New Roman" w:hAnsi="Times New Roman" w:cs="Times New Roman"/>
          <w:sz w:val="24"/>
          <w:szCs w:val="24"/>
        </w:rPr>
        <w:t>performances,</w:t>
      </w:r>
      <w:r w:rsidR="00D1368F" w:rsidRPr="003B3AD5">
        <w:rPr>
          <w:rFonts w:ascii="Times New Roman" w:hAnsi="Times New Roman" w:cs="Times New Roman"/>
          <w:sz w:val="24"/>
          <w:szCs w:val="24"/>
        </w:rPr>
        <w:t xml:space="preserve"> and </w:t>
      </w:r>
      <w:r w:rsidR="00D1368F" w:rsidRPr="003B3AD5">
        <w:rPr>
          <w:rFonts w:ascii="Times New Roman" w:hAnsi="Times New Roman" w:cs="Times New Roman"/>
          <w:sz w:val="24"/>
          <w:szCs w:val="24"/>
        </w:rPr>
        <w:lastRenderedPageBreak/>
        <w:t>operations along with checking the market trends will ensure gaining insights about the</w:t>
      </w:r>
      <w:r w:rsidR="00A01748" w:rsidRPr="003B3AD5">
        <w:rPr>
          <w:rFonts w:ascii="Times New Roman" w:hAnsi="Times New Roman" w:cs="Times New Roman"/>
          <w:sz w:val="24"/>
          <w:szCs w:val="24"/>
        </w:rPr>
        <w:t xml:space="preserve"> potential opportunities for the company further.</w:t>
      </w:r>
    </w:p>
    <w:p w14:paraId="2EA5BBA1" w14:textId="77777777" w:rsidR="00A01748" w:rsidRPr="003B3AD5" w:rsidRDefault="00A0174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Moreover, the company outsources from China, with 40 years of experience in this field, brand recognition and awareness, </w:t>
      </w:r>
      <w:r w:rsidR="009F7910" w:rsidRPr="003B3AD5">
        <w:rPr>
          <w:rFonts w:ascii="Times New Roman" w:hAnsi="Times New Roman" w:cs="Times New Roman"/>
          <w:sz w:val="24"/>
          <w:szCs w:val="24"/>
        </w:rPr>
        <w:t>Amana Ltd must focus in setting up vertical integration strategies in order to strengthening and smoothening the supply chains and distribution networks</w:t>
      </w:r>
      <w:r w:rsidR="00196DF0" w:rsidRPr="003B3AD5">
        <w:rPr>
          <w:rFonts w:ascii="Times New Roman" w:hAnsi="Times New Roman" w:cs="Times New Roman"/>
          <w:sz w:val="24"/>
          <w:szCs w:val="24"/>
        </w:rPr>
        <w:t xml:space="preserve"> (</w:t>
      </w:r>
      <w:r w:rsidR="003F45BB" w:rsidRPr="003B3AD5">
        <w:rPr>
          <w:rFonts w:ascii="Times New Roman" w:hAnsi="Times New Roman" w:cs="Times New Roman"/>
          <w:sz w:val="24"/>
          <w:szCs w:val="24"/>
        </w:rPr>
        <w:t xml:space="preserve">Bulturbayevich, </w:t>
      </w:r>
      <w:r w:rsidR="00252AD8" w:rsidRPr="003B3AD5">
        <w:rPr>
          <w:rFonts w:ascii="Times New Roman" w:hAnsi="Times New Roman" w:cs="Times New Roman"/>
          <w:sz w:val="24"/>
          <w:szCs w:val="24"/>
        </w:rPr>
        <w:t>2021</w:t>
      </w:r>
      <w:r w:rsidR="00577045" w:rsidRPr="003B3AD5">
        <w:rPr>
          <w:rFonts w:ascii="Times New Roman" w:hAnsi="Times New Roman" w:cs="Times New Roman"/>
          <w:sz w:val="24"/>
          <w:szCs w:val="24"/>
        </w:rPr>
        <w:t>)</w:t>
      </w:r>
      <w:r w:rsidR="009F7910" w:rsidRPr="003B3AD5">
        <w:rPr>
          <w:rFonts w:ascii="Times New Roman" w:hAnsi="Times New Roman" w:cs="Times New Roman"/>
          <w:sz w:val="24"/>
          <w:szCs w:val="24"/>
        </w:rPr>
        <w:t xml:space="preserve">. </w:t>
      </w:r>
    </w:p>
    <w:p w14:paraId="271BDEC4" w14:textId="77777777" w:rsidR="00D938C9" w:rsidRPr="003B3AD5" w:rsidRDefault="00D938C9" w:rsidP="0062241F">
      <w:pPr>
        <w:pStyle w:val="Heading1"/>
        <w:spacing w:line="360" w:lineRule="auto"/>
        <w:jc w:val="both"/>
        <w:rPr>
          <w:rFonts w:ascii="Times New Roman" w:hAnsi="Times New Roman" w:cs="Times New Roman"/>
          <w:sz w:val="24"/>
          <w:szCs w:val="24"/>
        </w:rPr>
      </w:pPr>
      <w:bookmarkStart w:id="1" w:name="_Toc101743789"/>
      <w:r w:rsidRPr="003B3AD5">
        <w:rPr>
          <w:rFonts w:ascii="Times New Roman" w:hAnsi="Times New Roman" w:cs="Times New Roman"/>
          <w:sz w:val="24"/>
          <w:szCs w:val="24"/>
        </w:rPr>
        <w:t>PART B</w:t>
      </w:r>
      <w:bookmarkEnd w:id="1"/>
    </w:p>
    <w:p w14:paraId="733DBF6B" w14:textId="77777777" w:rsidR="00D938C9" w:rsidRPr="003B3AD5" w:rsidRDefault="00A823EE"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Evaluating the two alternative opportunities available to Amana Ltd and providing decision on selecting the appropriate opportunity with higher profitability</w:t>
      </w:r>
    </w:p>
    <w:p w14:paraId="22E5713F" w14:textId="77777777" w:rsidR="006D3739" w:rsidRPr="003B3AD5" w:rsidRDefault="001B23F0"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Income State</w:t>
      </w:r>
      <w:r w:rsidR="006D3739" w:rsidRPr="003B3AD5">
        <w:rPr>
          <w:rFonts w:ascii="Times New Roman" w:hAnsi="Times New Roman" w:cs="Times New Roman"/>
          <w:sz w:val="24"/>
          <w:szCs w:val="24"/>
        </w:rPr>
        <w:t xml:space="preserve">ment of Amana Ltd on selecting </w:t>
      </w:r>
      <w:r w:rsidR="006D3739" w:rsidRPr="003B3AD5">
        <w:rPr>
          <w:rFonts w:ascii="Times New Roman" w:hAnsi="Times New Roman" w:cs="Times New Roman"/>
          <w:b/>
          <w:i/>
          <w:sz w:val="24"/>
          <w:szCs w:val="24"/>
        </w:rPr>
        <w:t>O</w:t>
      </w:r>
      <w:r w:rsidRPr="003B3AD5">
        <w:rPr>
          <w:rFonts w:ascii="Times New Roman" w:hAnsi="Times New Roman" w:cs="Times New Roman"/>
          <w:b/>
          <w:i/>
          <w:sz w:val="24"/>
          <w:szCs w:val="24"/>
        </w:rPr>
        <w:t>ption 1</w:t>
      </w:r>
      <w:r w:rsidR="00177D21" w:rsidRPr="003B3AD5">
        <w:rPr>
          <w:rFonts w:ascii="Times New Roman" w:hAnsi="Times New Roman" w:cs="Times New Roman"/>
          <w:sz w:val="24"/>
          <w:szCs w:val="24"/>
        </w:rPr>
        <w:t xml:space="preserve">, where 50% of the sales transaction will </w:t>
      </w:r>
      <w:r w:rsidR="00393FE8" w:rsidRPr="003B3AD5">
        <w:rPr>
          <w:rFonts w:ascii="Times New Roman" w:hAnsi="Times New Roman" w:cs="Times New Roman"/>
          <w:sz w:val="24"/>
          <w:szCs w:val="24"/>
        </w:rPr>
        <w:t>be conducted on the online mode</w:t>
      </w:r>
    </w:p>
    <w:tbl>
      <w:tblPr>
        <w:tblStyle w:val="TableGrid"/>
        <w:tblW w:w="0" w:type="auto"/>
        <w:tblLook w:val="04A0" w:firstRow="1" w:lastRow="0" w:firstColumn="1" w:lastColumn="0" w:noHBand="0" w:noVBand="1"/>
      </w:tblPr>
      <w:tblGrid>
        <w:gridCol w:w="6214"/>
        <w:gridCol w:w="1512"/>
        <w:gridCol w:w="1624"/>
      </w:tblGrid>
      <w:tr w:rsidR="001B5D74" w:rsidRPr="003B3AD5" w14:paraId="09573BAD" w14:textId="77777777" w:rsidTr="001B5D74">
        <w:tc>
          <w:tcPr>
            <w:tcW w:w="6345" w:type="dxa"/>
          </w:tcPr>
          <w:p w14:paraId="57363DA6" w14:textId="77777777" w:rsidR="001B5D74" w:rsidRPr="003B3AD5" w:rsidRDefault="001B5D74"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Particulars</w:t>
            </w:r>
          </w:p>
        </w:tc>
        <w:tc>
          <w:tcPr>
            <w:tcW w:w="1560" w:type="dxa"/>
          </w:tcPr>
          <w:p w14:paraId="56E7F93F" w14:textId="77777777" w:rsidR="001B5D74" w:rsidRPr="003B3AD5" w:rsidRDefault="001B5D74"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c>
          <w:tcPr>
            <w:tcW w:w="1671" w:type="dxa"/>
          </w:tcPr>
          <w:p w14:paraId="1C51CDF7" w14:textId="77777777" w:rsidR="001B5D74" w:rsidRPr="003B3AD5" w:rsidRDefault="001B5D74"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r>
      <w:tr w:rsidR="001B5D74" w:rsidRPr="003B3AD5" w14:paraId="642E743D" w14:textId="77777777" w:rsidTr="001B5D74">
        <w:tc>
          <w:tcPr>
            <w:tcW w:w="6345" w:type="dxa"/>
          </w:tcPr>
          <w:p w14:paraId="7298FF23" w14:textId="77777777" w:rsidR="001B5D74" w:rsidRPr="003B3AD5" w:rsidRDefault="001A15B0"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A. </w:t>
            </w:r>
            <w:r w:rsidR="00180B27" w:rsidRPr="003B3AD5">
              <w:rPr>
                <w:rFonts w:ascii="Times New Roman" w:hAnsi="Times New Roman" w:cs="Times New Roman"/>
                <w:b/>
                <w:sz w:val="24"/>
                <w:szCs w:val="24"/>
              </w:rPr>
              <w:t xml:space="preserve">Sales (100,000 units x </w:t>
            </w:r>
            <w:r w:rsidR="008E4CAB" w:rsidRPr="003B3AD5">
              <w:rPr>
                <w:rFonts w:ascii="Times New Roman" w:hAnsi="Times New Roman" w:cs="Times New Roman"/>
                <w:b/>
                <w:sz w:val="24"/>
                <w:szCs w:val="24"/>
              </w:rPr>
              <w:t>20)</w:t>
            </w:r>
          </w:p>
        </w:tc>
        <w:tc>
          <w:tcPr>
            <w:tcW w:w="1560" w:type="dxa"/>
          </w:tcPr>
          <w:p w14:paraId="7280D0C1" w14:textId="77777777" w:rsidR="001B5D74" w:rsidRPr="003B3AD5" w:rsidRDefault="001B5D74" w:rsidP="0062241F">
            <w:pPr>
              <w:spacing w:line="360" w:lineRule="auto"/>
              <w:jc w:val="both"/>
              <w:rPr>
                <w:rFonts w:ascii="Times New Roman" w:hAnsi="Times New Roman" w:cs="Times New Roman"/>
                <w:b/>
                <w:sz w:val="24"/>
                <w:szCs w:val="24"/>
              </w:rPr>
            </w:pPr>
          </w:p>
        </w:tc>
        <w:tc>
          <w:tcPr>
            <w:tcW w:w="1671" w:type="dxa"/>
          </w:tcPr>
          <w:p w14:paraId="52D583CF" w14:textId="77777777" w:rsidR="001B5D74" w:rsidRPr="003B3AD5" w:rsidRDefault="008E4CAB"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20,00,000</w:t>
            </w:r>
          </w:p>
        </w:tc>
      </w:tr>
      <w:tr w:rsidR="001B5D74" w:rsidRPr="003B3AD5" w14:paraId="32EC8202" w14:textId="77777777" w:rsidTr="001B5D74">
        <w:tc>
          <w:tcPr>
            <w:tcW w:w="6345" w:type="dxa"/>
          </w:tcPr>
          <w:p w14:paraId="652E3268" w14:textId="77777777" w:rsidR="001B5D74" w:rsidRPr="003B3AD5" w:rsidRDefault="001A15B0"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B. </w:t>
            </w:r>
            <w:r w:rsidR="008E4CAB" w:rsidRPr="003B3AD5">
              <w:rPr>
                <w:rFonts w:ascii="Times New Roman" w:hAnsi="Times New Roman" w:cs="Times New Roman"/>
                <w:b/>
                <w:sz w:val="24"/>
                <w:szCs w:val="24"/>
              </w:rPr>
              <w:t xml:space="preserve">Less: </w:t>
            </w:r>
            <w:r w:rsidRPr="003B3AD5">
              <w:rPr>
                <w:rFonts w:ascii="Times New Roman" w:hAnsi="Times New Roman" w:cs="Times New Roman"/>
                <w:b/>
                <w:sz w:val="24"/>
                <w:szCs w:val="24"/>
              </w:rPr>
              <w:t xml:space="preserve">Total </w:t>
            </w:r>
            <w:r w:rsidR="008E4CAB" w:rsidRPr="003B3AD5">
              <w:rPr>
                <w:rFonts w:ascii="Times New Roman" w:hAnsi="Times New Roman" w:cs="Times New Roman"/>
                <w:b/>
                <w:sz w:val="24"/>
                <w:szCs w:val="24"/>
              </w:rPr>
              <w:t>Cost of Sales</w:t>
            </w:r>
          </w:p>
        </w:tc>
        <w:tc>
          <w:tcPr>
            <w:tcW w:w="1560" w:type="dxa"/>
          </w:tcPr>
          <w:p w14:paraId="3850AF5A" w14:textId="77777777" w:rsidR="001B5D74" w:rsidRPr="003B3AD5" w:rsidRDefault="001B5D74" w:rsidP="0062241F">
            <w:pPr>
              <w:spacing w:line="360" w:lineRule="auto"/>
              <w:jc w:val="both"/>
              <w:rPr>
                <w:rFonts w:ascii="Times New Roman" w:hAnsi="Times New Roman" w:cs="Times New Roman"/>
                <w:sz w:val="24"/>
                <w:szCs w:val="24"/>
              </w:rPr>
            </w:pPr>
          </w:p>
        </w:tc>
        <w:tc>
          <w:tcPr>
            <w:tcW w:w="1671" w:type="dxa"/>
          </w:tcPr>
          <w:p w14:paraId="0A63D4EF" w14:textId="77777777" w:rsidR="001B5D74" w:rsidRPr="003B3AD5" w:rsidRDefault="001B5D74" w:rsidP="0062241F">
            <w:pPr>
              <w:spacing w:line="360" w:lineRule="auto"/>
              <w:jc w:val="both"/>
              <w:rPr>
                <w:rFonts w:ascii="Times New Roman" w:hAnsi="Times New Roman" w:cs="Times New Roman"/>
                <w:sz w:val="24"/>
                <w:szCs w:val="24"/>
              </w:rPr>
            </w:pPr>
          </w:p>
        </w:tc>
      </w:tr>
      <w:tr w:rsidR="008E4CAB" w:rsidRPr="003B3AD5" w14:paraId="199FE591" w14:textId="77777777" w:rsidTr="001B5D74">
        <w:tc>
          <w:tcPr>
            <w:tcW w:w="6345" w:type="dxa"/>
          </w:tcPr>
          <w:p w14:paraId="36444E82"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Material costs (100,000 units x £ 3.50)</w:t>
            </w:r>
          </w:p>
        </w:tc>
        <w:tc>
          <w:tcPr>
            <w:tcW w:w="1560" w:type="dxa"/>
          </w:tcPr>
          <w:p w14:paraId="7584AB83"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350,000</w:t>
            </w:r>
          </w:p>
        </w:tc>
        <w:tc>
          <w:tcPr>
            <w:tcW w:w="1671" w:type="dxa"/>
          </w:tcPr>
          <w:p w14:paraId="7DB4BC11"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42635E09" w14:textId="77777777" w:rsidTr="001B5D74">
        <w:tc>
          <w:tcPr>
            <w:tcW w:w="6345" w:type="dxa"/>
          </w:tcPr>
          <w:p w14:paraId="2636BC3A"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Labour costs (100,000 units x £5.50)</w:t>
            </w:r>
          </w:p>
        </w:tc>
        <w:tc>
          <w:tcPr>
            <w:tcW w:w="1560" w:type="dxa"/>
          </w:tcPr>
          <w:p w14:paraId="1CDFBAAA"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550,000</w:t>
            </w:r>
          </w:p>
        </w:tc>
        <w:tc>
          <w:tcPr>
            <w:tcW w:w="1671" w:type="dxa"/>
          </w:tcPr>
          <w:p w14:paraId="4E08CB12"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6DD01A82" w14:textId="77777777" w:rsidTr="001B5D74">
        <w:tc>
          <w:tcPr>
            <w:tcW w:w="6345" w:type="dxa"/>
          </w:tcPr>
          <w:p w14:paraId="791B59B4"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Variable overhead costs (100,000 units x 1.50)</w:t>
            </w:r>
          </w:p>
        </w:tc>
        <w:tc>
          <w:tcPr>
            <w:tcW w:w="1560" w:type="dxa"/>
          </w:tcPr>
          <w:p w14:paraId="294D57D0" w14:textId="77777777" w:rsidR="008E4CAB" w:rsidRPr="003B3AD5" w:rsidRDefault="008E4CA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150,000</w:t>
            </w:r>
          </w:p>
        </w:tc>
        <w:tc>
          <w:tcPr>
            <w:tcW w:w="1671" w:type="dxa"/>
          </w:tcPr>
          <w:p w14:paraId="172E7F23"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1B3E77CB" w14:textId="77777777" w:rsidTr="001B5D74">
        <w:tc>
          <w:tcPr>
            <w:tcW w:w="6345" w:type="dxa"/>
          </w:tcPr>
          <w:p w14:paraId="6395E14A" w14:textId="77777777" w:rsidR="008E4CAB" w:rsidRPr="003B3AD5" w:rsidRDefault="00575551" w:rsidP="0062241F">
            <w:pPr>
              <w:tabs>
                <w:tab w:val="left" w:pos="369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Delivery network costs</w:t>
            </w:r>
            <w:r w:rsidRPr="003B3AD5">
              <w:rPr>
                <w:rFonts w:ascii="Times New Roman" w:hAnsi="Times New Roman" w:cs="Times New Roman"/>
                <w:sz w:val="24"/>
                <w:szCs w:val="24"/>
              </w:rPr>
              <w:tab/>
            </w:r>
          </w:p>
        </w:tc>
        <w:tc>
          <w:tcPr>
            <w:tcW w:w="1560" w:type="dxa"/>
          </w:tcPr>
          <w:p w14:paraId="07F0BBAA" w14:textId="77777777" w:rsidR="008E4CAB" w:rsidRPr="003B3AD5" w:rsidRDefault="0057555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150,000</w:t>
            </w:r>
          </w:p>
        </w:tc>
        <w:tc>
          <w:tcPr>
            <w:tcW w:w="1671" w:type="dxa"/>
          </w:tcPr>
          <w:p w14:paraId="395C0BD3"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19AAEC0B" w14:textId="77777777" w:rsidTr="001B5D74">
        <w:tc>
          <w:tcPr>
            <w:tcW w:w="6345" w:type="dxa"/>
          </w:tcPr>
          <w:p w14:paraId="46866DEE" w14:textId="77777777" w:rsidR="008E4CAB" w:rsidRPr="003B3AD5" w:rsidRDefault="00575551"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Website handling costs</w:t>
            </w:r>
          </w:p>
        </w:tc>
        <w:tc>
          <w:tcPr>
            <w:tcW w:w="1560" w:type="dxa"/>
          </w:tcPr>
          <w:p w14:paraId="2E340C5E" w14:textId="77777777" w:rsidR="008E4CAB" w:rsidRPr="003B3AD5" w:rsidRDefault="00717F3C"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50,000</w:t>
            </w:r>
          </w:p>
        </w:tc>
        <w:tc>
          <w:tcPr>
            <w:tcW w:w="1671" w:type="dxa"/>
          </w:tcPr>
          <w:p w14:paraId="1DCB41E0"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7367D1DB" w14:textId="77777777" w:rsidTr="001B5D74">
        <w:tc>
          <w:tcPr>
            <w:tcW w:w="6345" w:type="dxa"/>
          </w:tcPr>
          <w:p w14:paraId="4D2E2847" w14:textId="77777777" w:rsidR="008E4CAB" w:rsidRPr="003B3AD5" w:rsidRDefault="00D668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Salary of IT programmer</w:t>
            </w:r>
          </w:p>
        </w:tc>
        <w:tc>
          <w:tcPr>
            <w:tcW w:w="1560" w:type="dxa"/>
          </w:tcPr>
          <w:p w14:paraId="7ECC142A" w14:textId="77777777" w:rsidR="008E4CAB" w:rsidRPr="003B3AD5" w:rsidRDefault="00D668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c>
          <w:tcPr>
            <w:tcW w:w="1671" w:type="dxa"/>
          </w:tcPr>
          <w:p w14:paraId="762E906E"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0ECC6D13" w14:textId="77777777" w:rsidTr="001B5D74">
        <w:tc>
          <w:tcPr>
            <w:tcW w:w="6345" w:type="dxa"/>
          </w:tcPr>
          <w:p w14:paraId="70EAAF2C" w14:textId="77777777" w:rsidR="008E4CAB" w:rsidRPr="003B3AD5" w:rsidRDefault="00D668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Warehouse rent</w:t>
            </w:r>
          </w:p>
        </w:tc>
        <w:tc>
          <w:tcPr>
            <w:tcW w:w="1560" w:type="dxa"/>
          </w:tcPr>
          <w:p w14:paraId="764F2B7C" w14:textId="77777777" w:rsidR="008E4CAB" w:rsidRPr="003B3AD5" w:rsidRDefault="00D668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170,000</w:t>
            </w:r>
          </w:p>
        </w:tc>
        <w:tc>
          <w:tcPr>
            <w:tcW w:w="1671" w:type="dxa"/>
          </w:tcPr>
          <w:p w14:paraId="564421AA"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77EF5AD3" w14:textId="77777777" w:rsidTr="001B5D74">
        <w:tc>
          <w:tcPr>
            <w:tcW w:w="6345" w:type="dxa"/>
          </w:tcPr>
          <w:p w14:paraId="53811E1C" w14:textId="77777777" w:rsidR="008E4CAB" w:rsidRPr="003B3AD5" w:rsidRDefault="00D668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Insurance</w:t>
            </w:r>
          </w:p>
        </w:tc>
        <w:tc>
          <w:tcPr>
            <w:tcW w:w="1560" w:type="dxa"/>
          </w:tcPr>
          <w:p w14:paraId="1B6CF875" w14:textId="77777777" w:rsidR="008E4CAB" w:rsidRPr="003B3AD5" w:rsidRDefault="001A15B0"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c>
          <w:tcPr>
            <w:tcW w:w="1671" w:type="dxa"/>
          </w:tcPr>
          <w:p w14:paraId="3E8463A4"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332D7B9B" w14:textId="77777777" w:rsidTr="001B5D74">
        <w:tc>
          <w:tcPr>
            <w:tcW w:w="6345" w:type="dxa"/>
          </w:tcPr>
          <w:p w14:paraId="347C3F19" w14:textId="77777777" w:rsidR="008E4CAB" w:rsidRPr="003B3AD5" w:rsidRDefault="001A15B0"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Supervisor salary</w:t>
            </w:r>
          </w:p>
        </w:tc>
        <w:tc>
          <w:tcPr>
            <w:tcW w:w="1560" w:type="dxa"/>
          </w:tcPr>
          <w:p w14:paraId="1D8D7208" w14:textId="77777777" w:rsidR="008E4CAB" w:rsidRPr="003B3AD5" w:rsidRDefault="001A15B0"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c>
          <w:tcPr>
            <w:tcW w:w="1671" w:type="dxa"/>
          </w:tcPr>
          <w:p w14:paraId="565C6F7A" w14:textId="77777777" w:rsidR="008E4CAB" w:rsidRPr="003B3AD5" w:rsidRDefault="008E4CAB" w:rsidP="0062241F">
            <w:pPr>
              <w:spacing w:line="360" w:lineRule="auto"/>
              <w:jc w:val="both"/>
              <w:rPr>
                <w:rFonts w:ascii="Times New Roman" w:hAnsi="Times New Roman" w:cs="Times New Roman"/>
                <w:sz w:val="24"/>
                <w:szCs w:val="24"/>
              </w:rPr>
            </w:pPr>
          </w:p>
        </w:tc>
      </w:tr>
      <w:tr w:rsidR="008E4CAB" w:rsidRPr="003B3AD5" w14:paraId="7E3FADC5" w14:textId="77777777" w:rsidTr="001B5D74">
        <w:tc>
          <w:tcPr>
            <w:tcW w:w="6345" w:type="dxa"/>
          </w:tcPr>
          <w:p w14:paraId="72EBAC71" w14:textId="77777777" w:rsidR="008E4CAB" w:rsidRPr="003B3AD5" w:rsidRDefault="00DF54B1" w:rsidP="0062241F">
            <w:pPr>
              <w:tabs>
                <w:tab w:val="left" w:pos="4213"/>
              </w:tabs>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b/>
              <w:t>Total Cost</w:t>
            </w:r>
          </w:p>
        </w:tc>
        <w:tc>
          <w:tcPr>
            <w:tcW w:w="1560" w:type="dxa"/>
          </w:tcPr>
          <w:p w14:paraId="564361A9" w14:textId="77777777" w:rsidR="008E4CAB" w:rsidRPr="003B3AD5" w:rsidRDefault="008E4CAB" w:rsidP="0062241F">
            <w:pPr>
              <w:spacing w:line="360" w:lineRule="auto"/>
              <w:jc w:val="both"/>
              <w:rPr>
                <w:rFonts w:ascii="Times New Roman" w:hAnsi="Times New Roman" w:cs="Times New Roman"/>
                <w:b/>
                <w:sz w:val="24"/>
                <w:szCs w:val="24"/>
              </w:rPr>
            </w:pPr>
          </w:p>
        </w:tc>
        <w:tc>
          <w:tcPr>
            <w:tcW w:w="1671" w:type="dxa"/>
          </w:tcPr>
          <w:p w14:paraId="72067EE9" w14:textId="77777777" w:rsidR="008E4CAB" w:rsidRPr="003B3AD5" w:rsidRDefault="00DF54B1"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15,90,000</w:t>
            </w:r>
          </w:p>
        </w:tc>
      </w:tr>
      <w:tr w:rsidR="008E4CAB" w:rsidRPr="003B3AD5" w14:paraId="173A6AE6" w14:textId="77777777" w:rsidTr="001B5D74">
        <w:tc>
          <w:tcPr>
            <w:tcW w:w="6345" w:type="dxa"/>
          </w:tcPr>
          <w:p w14:paraId="6BFA6BF4" w14:textId="77777777" w:rsidR="008E4CAB" w:rsidRPr="003B3AD5" w:rsidRDefault="005F60D4"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                                                       </w:t>
            </w:r>
            <w:r w:rsidR="001A15B0" w:rsidRPr="003B3AD5">
              <w:rPr>
                <w:rFonts w:ascii="Times New Roman" w:hAnsi="Times New Roman" w:cs="Times New Roman"/>
                <w:b/>
                <w:sz w:val="24"/>
                <w:szCs w:val="24"/>
              </w:rPr>
              <w:t>Net Profit Margin (A-B)</w:t>
            </w:r>
          </w:p>
        </w:tc>
        <w:tc>
          <w:tcPr>
            <w:tcW w:w="1560" w:type="dxa"/>
          </w:tcPr>
          <w:p w14:paraId="010C668E" w14:textId="77777777" w:rsidR="008E4CAB" w:rsidRPr="003B3AD5" w:rsidRDefault="008E4CAB" w:rsidP="0062241F">
            <w:pPr>
              <w:spacing w:line="360" w:lineRule="auto"/>
              <w:jc w:val="both"/>
              <w:rPr>
                <w:rFonts w:ascii="Times New Roman" w:hAnsi="Times New Roman" w:cs="Times New Roman"/>
                <w:b/>
                <w:sz w:val="24"/>
                <w:szCs w:val="24"/>
              </w:rPr>
            </w:pPr>
          </w:p>
        </w:tc>
        <w:tc>
          <w:tcPr>
            <w:tcW w:w="1671" w:type="dxa"/>
          </w:tcPr>
          <w:p w14:paraId="53C71340" w14:textId="77777777" w:rsidR="008E4CAB" w:rsidRPr="003B3AD5" w:rsidRDefault="005F60D4"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410,000</w:t>
            </w:r>
          </w:p>
        </w:tc>
      </w:tr>
    </w:tbl>
    <w:p w14:paraId="3723C708" w14:textId="77777777" w:rsidR="00393FE8" w:rsidRPr="003B3AD5" w:rsidRDefault="00393FE8" w:rsidP="0062241F">
      <w:pPr>
        <w:spacing w:line="360" w:lineRule="auto"/>
        <w:jc w:val="both"/>
        <w:rPr>
          <w:rFonts w:ascii="Times New Roman" w:hAnsi="Times New Roman" w:cs="Times New Roman"/>
          <w:sz w:val="24"/>
          <w:szCs w:val="24"/>
        </w:rPr>
      </w:pPr>
    </w:p>
    <w:p w14:paraId="729750B3" w14:textId="77777777" w:rsidR="00A823EE"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Income Statement of Amana Ltd, if the company sells the product directly on Amazon</w:t>
      </w:r>
    </w:p>
    <w:tbl>
      <w:tblPr>
        <w:tblStyle w:val="TableGrid"/>
        <w:tblW w:w="0" w:type="auto"/>
        <w:tblLook w:val="04A0" w:firstRow="1" w:lastRow="0" w:firstColumn="1" w:lastColumn="0" w:noHBand="0" w:noVBand="1"/>
      </w:tblPr>
      <w:tblGrid>
        <w:gridCol w:w="6214"/>
        <w:gridCol w:w="1512"/>
        <w:gridCol w:w="1624"/>
      </w:tblGrid>
      <w:tr w:rsidR="00E11679" w:rsidRPr="003B3AD5" w14:paraId="6281B5F2" w14:textId="77777777" w:rsidTr="007F1866">
        <w:tc>
          <w:tcPr>
            <w:tcW w:w="6345" w:type="dxa"/>
          </w:tcPr>
          <w:p w14:paraId="31FFD837"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lastRenderedPageBreak/>
              <w:t>Particulars</w:t>
            </w:r>
          </w:p>
        </w:tc>
        <w:tc>
          <w:tcPr>
            <w:tcW w:w="1560" w:type="dxa"/>
          </w:tcPr>
          <w:p w14:paraId="3F16931E"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c>
          <w:tcPr>
            <w:tcW w:w="1671" w:type="dxa"/>
          </w:tcPr>
          <w:p w14:paraId="6016B745"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Amount (£)</w:t>
            </w:r>
          </w:p>
        </w:tc>
      </w:tr>
      <w:tr w:rsidR="00E11679" w:rsidRPr="003B3AD5" w14:paraId="618CBAB3" w14:textId="77777777" w:rsidTr="007F1866">
        <w:tc>
          <w:tcPr>
            <w:tcW w:w="6345" w:type="dxa"/>
          </w:tcPr>
          <w:p w14:paraId="252DE3A0"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 Sales (65,000 units x 20)</w:t>
            </w:r>
          </w:p>
        </w:tc>
        <w:tc>
          <w:tcPr>
            <w:tcW w:w="1560" w:type="dxa"/>
          </w:tcPr>
          <w:p w14:paraId="6C823B60" w14:textId="77777777" w:rsidR="00E11679" w:rsidRPr="003B3AD5" w:rsidRDefault="00E11679" w:rsidP="0062241F">
            <w:pPr>
              <w:spacing w:line="360" w:lineRule="auto"/>
              <w:jc w:val="both"/>
              <w:rPr>
                <w:rFonts w:ascii="Times New Roman" w:hAnsi="Times New Roman" w:cs="Times New Roman"/>
                <w:b/>
                <w:sz w:val="24"/>
                <w:szCs w:val="24"/>
              </w:rPr>
            </w:pPr>
          </w:p>
        </w:tc>
        <w:tc>
          <w:tcPr>
            <w:tcW w:w="1671" w:type="dxa"/>
          </w:tcPr>
          <w:p w14:paraId="5B2CD24D" w14:textId="77777777" w:rsidR="00E11679" w:rsidRPr="003B3AD5" w:rsidRDefault="00E9301C"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13,00,000</w:t>
            </w:r>
          </w:p>
        </w:tc>
      </w:tr>
      <w:tr w:rsidR="00E11679" w:rsidRPr="003B3AD5" w14:paraId="743078D8" w14:textId="77777777" w:rsidTr="007F1866">
        <w:tc>
          <w:tcPr>
            <w:tcW w:w="6345" w:type="dxa"/>
          </w:tcPr>
          <w:p w14:paraId="6EE33FFD"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B. Less: Total Cost of Sales</w:t>
            </w:r>
          </w:p>
        </w:tc>
        <w:tc>
          <w:tcPr>
            <w:tcW w:w="1560" w:type="dxa"/>
          </w:tcPr>
          <w:p w14:paraId="1F1ABA62" w14:textId="77777777" w:rsidR="00E11679" w:rsidRPr="003B3AD5" w:rsidRDefault="00E11679" w:rsidP="0062241F">
            <w:pPr>
              <w:spacing w:line="360" w:lineRule="auto"/>
              <w:jc w:val="both"/>
              <w:rPr>
                <w:rFonts w:ascii="Times New Roman" w:hAnsi="Times New Roman" w:cs="Times New Roman"/>
                <w:sz w:val="24"/>
                <w:szCs w:val="24"/>
              </w:rPr>
            </w:pPr>
          </w:p>
        </w:tc>
        <w:tc>
          <w:tcPr>
            <w:tcW w:w="1671" w:type="dxa"/>
          </w:tcPr>
          <w:p w14:paraId="5F6D039D"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2C92BD44" w14:textId="77777777" w:rsidTr="007F1866">
        <w:tc>
          <w:tcPr>
            <w:tcW w:w="6345" w:type="dxa"/>
          </w:tcPr>
          <w:p w14:paraId="0298FC5F" w14:textId="77777777" w:rsidR="00E11679" w:rsidRPr="003B3AD5" w:rsidRDefault="00BC47FC"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Material costs (65</w:t>
            </w:r>
            <w:r w:rsidR="00E11679" w:rsidRPr="003B3AD5">
              <w:rPr>
                <w:rFonts w:ascii="Times New Roman" w:hAnsi="Times New Roman" w:cs="Times New Roman"/>
                <w:sz w:val="24"/>
                <w:szCs w:val="24"/>
              </w:rPr>
              <w:t>,000 units x £ 3.50)</w:t>
            </w:r>
          </w:p>
        </w:tc>
        <w:tc>
          <w:tcPr>
            <w:tcW w:w="1560" w:type="dxa"/>
          </w:tcPr>
          <w:p w14:paraId="42166C67" w14:textId="77777777" w:rsidR="00E11679" w:rsidRPr="003B3AD5" w:rsidRDefault="000E1A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227,500</w:t>
            </w:r>
          </w:p>
        </w:tc>
        <w:tc>
          <w:tcPr>
            <w:tcW w:w="1671" w:type="dxa"/>
          </w:tcPr>
          <w:p w14:paraId="7149857B"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5D39DA1B" w14:textId="77777777" w:rsidTr="007F1866">
        <w:tc>
          <w:tcPr>
            <w:tcW w:w="6345" w:type="dxa"/>
          </w:tcPr>
          <w:p w14:paraId="14739DAB" w14:textId="77777777" w:rsidR="00E11679" w:rsidRPr="003B3AD5" w:rsidRDefault="00BC47FC"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Labour costs (65</w:t>
            </w:r>
            <w:r w:rsidR="00E11679" w:rsidRPr="003B3AD5">
              <w:rPr>
                <w:rFonts w:ascii="Times New Roman" w:hAnsi="Times New Roman" w:cs="Times New Roman"/>
                <w:sz w:val="24"/>
                <w:szCs w:val="24"/>
              </w:rPr>
              <w:t>,000 units x £5.50)</w:t>
            </w:r>
          </w:p>
        </w:tc>
        <w:tc>
          <w:tcPr>
            <w:tcW w:w="1560" w:type="dxa"/>
          </w:tcPr>
          <w:p w14:paraId="327452EF" w14:textId="77777777" w:rsidR="00E11679" w:rsidRPr="003B3AD5" w:rsidRDefault="000E1A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357,500</w:t>
            </w:r>
          </w:p>
        </w:tc>
        <w:tc>
          <w:tcPr>
            <w:tcW w:w="1671" w:type="dxa"/>
          </w:tcPr>
          <w:p w14:paraId="339E5BF0"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26748F44" w14:textId="77777777" w:rsidTr="007F1866">
        <w:tc>
          <w:tcPr>
            <w:tcW w:w="6345" w:type="dxa"/>
          </w:tcPr>
          <w:p w14:paraId="0F71286F" w14:textId="77777777" w:rsidR="00E11679" w:rsidRPr="003B3AD5" w:rsidRDefault="00BC47FC"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Variable overhead costs (65</w:t>
            </w:r>
            <w:r w:rsidR="00E11679" w:rsidRPr="003B3AD5">
              <w:rPr>
                <w:rFonts w:ascii="Times New Roman" w:hAnsi="Times New Roman" w:cs="Times New Roman"/>
                <w:sz w:val="24"/>
                <w:szCs w:val="24"/>
              </w:rPr>
              <w:t>,000 units x 1.50)</w:t>
            </w:r>
          </w:p>
        </w:tc>
        <w:tc>
          <w:tcPr>
            <w:tcW w:w="1560" w:type="dxa"/>
          </w:tcPr>
          <w:p w14:paraId="0328F003" w14:textId="77777777" w:rsidR="00E11679" w:rsidRPr="003B3AD5" w:rsidRDefault="000E1AC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97,500</w:t>
            </w:r>
          </w:p>
        </w:tc>
        <w:tc>
          <w:tcPr>
            <w:tcW w:w="1671" w:type="dxa"/>
          </w:tcPr>
          <w:p w14:paraId="548C53B8"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0FBED50D" w14:textId="77777777" w:rsidTr="007F1866">
        <w:tc>
          <w:tcPr>
            <w:tcW w:w="6345" w:type="dxa"/>
          </w:tcPr>
          <w:p w14:paraId="60A8F0E1" w14:textId="77777777" w:rsidR="00E11679" w:rsidRPr="003B3AD5" w:rsidRDefault="00BC47FC" w:rsidP="0062241F">
            <w:pPr>
              <w:tabs>
                <w:tab w:val="left" w:pos="3693"/>
              </w:tabs>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Amazon fulfilment fees</w:t>
            </w:r>
            <w:r w:rsidR="00E11679" w:rsidRPr="003B3AD5">
              <w:rPr>
                <w:rFonts w:ascii="Times New Roman" w:hAnsi="Times New Roman" w:cs="Times New Roman"/>
                <w:sz w:val="24"/>
                <w:szCs w:val="24"/>
              </w:rPr>
              <w:tab/>
            </w:r>
          </w:p>
        </w:tc>
        <w:tc>
          <w:tcPr>
            <w:tcW w:w="1560" w:type="dxa"/>
          </w:tcPr>
          <w:p w14:paraId="4C2DC506"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50,000</w:t>
            </w:r>
          </w:p>
        </w:tc>
        <w:tc>
          <w:tcPr>
            <w:tcW w:w="1671" w:type="dxa"/>
          </w:tcPr>
          <w:p w14:paraId="12EC567E"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6931B6CD" w14:textId="77777777" w:rsidTr="007F1866">
        <w:tc>
          <w:tcPr>
            <w:tcW w:w="6345" w:type="dxa"/>
          </w:tcPr>
          <w:p w14:paraId="27000CD2"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Warehouse rent</w:t>
            </w:r>
          </w:p>
        </w:tc>
        <w:tc>
          <w:tcPr>
            <w:tcW w:w="1560" w:type="dxa"/>
          </w:tcPr>
          <w:p w14:paraId="47F89780"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170,000</w:t>
            </w:r>
          </w:p>
        </w:tc>
        <w:tc>
          <w:tcPr>
            <w:tcW w:w="1671" w:type="dxa"/>
          </w:tcPr>
          <w:p w14:paraId="26D8E0B8"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51412AD2" w14:textId="77777777" w:rsidTr="007F1866">
        <w:tc>
          <w:tcPr>
            <w:tcW w:w="6345" w:type="dxa"/>
          </w:tcPr>
          <w:p w14:paraId="333ECD03"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Insurance</w:t>
            </w:r>
          </w:p>
        </w:tc>
        <w:tc>
          <w:tcPr>
            <w:tcW w:w="1560" w:type="dxa"/>
          </w:tcPr>
          <w:p w14:paraId="0B4BAD35"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100,000</w:t>
            </w:r>
          </w:p>
        </w:tc>
        <w:tc>
          <w:tcPr>
            <w:tcW w:w="1671" w:type="dxa"/>
          </w:tcPr>
          <w:p w14:paraId="714077CF"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2E3D59B9" w14:textId="77777777" w:rsidTr="007F1866">
        <w:tc>
          <w:tcPr>
            <w:tcW w:w="6345" w:type="dxa"/>
          </w:tcPr>
          <w:p w14:paraId="4C14A669"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Supervisor salary</w:t>
            </w:r>
          </w:p>
        </w:tc>
        <w:tc>
          <w:tcPr>
            <w:tcW w:w="1560" w:type="dxa"/>
          </w:tcPr>
          <w:p w14:paraId="4F40E81B" w14:textId="77777777" w:rsidR="00E11679" w:rsidRPr="003B3AD5" w:rsidRDefault="00E11679"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35,000</w:t>
            </w:r>
          </w:p>
        </w:tc>
        <w:tc>
          <w:tcPr>
            <w:tcW w:w="1671" w:type="dxa"/>
          </w:tcPr>
          <w:p w14:paraId="0815251C" w14:textId="77777777" w:rsidR="00E11679" w:rsidRPr="003B3AD5" w:rsidRDefault="00E11679" w:rsidP="0062241F">
            <w:pPr>
              <w:spacing w:line="360" w:lineRule="auto"/>
              <w:jc w:val="both"/>
              <w:rPr>
                <w:rFonts w:ascii="Times New Roman" w:hAnsi="Times New Roman" w:cs="Times New Roman"/>
                <w:sz w:val="24"/>
                <w:szCs w:val="24"/>
              </w:rPr>
            </w:pPr>
          </w:p>
        </w:tc>
      </w:tr>
      <w:tr w:rsidR="00E11679" w:rsidRPr="003B3AD5" w14:paraId="55C76B5A" w14:textId="77777777" w:rsidTr="007F1866">
        <w:tc>
          <w:tcPr>
            <w:tcW w:w="6345" w:type="dxa"/>
          </w:tcPr>
          <w:p w14:paraId="02A7CAAE" w14:textId="77777777" w:rsidR="00E11679" w:rsidRPr="003B3AD5" w:rsidRDefault="00E11679" w:rsidP="0062241F">
            <w:pPr>
              <w:tabs>
                <w:tab w:val="left" w:pos="4213"/>
              </w:tabs>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ab/>
              <w:t>Total Cost</w:t>
            </w:r>
          </w:p>
        </w:tc>
        <w:tc>
          <w:tcPr>
            <w:tcW w:w="1560" w:type="dxa"/>
          </w:tcPr>
          <w:p w14:paraId="7A1718B9" w14:textId="77777777" w:rsidR="00E11679" w:rsidRPr="003B3AD5" w:rsidRDefault="00E11679" w:rsidP="0062241F">
            <w:pPr>
              <w:spacing w:line="360" w:lineRule="auto"/>
              <w:jc w:val="both"/>
              <w:rPr>
                <w:rFonts w:ascii="Times New Roman" w:hAnsi="Times New Roman" w:cs="Times New Roman"/>
                <w:b/>
                <w:sz w:val="24"/>
                <w:szCs w:val="24"/>
              </w:rPr>
            </w:pPr>
          </w:p>
        </w:tc>
        <w:tc>
          <w:tcPr>
            <w:tcW w:w="1671" w:type="dxa"/>
          </w:tcPr>
          <w:p w14:paraId="631C7528" w14:textId="77777777" w:rsidR="00E11679" w:rsidRPr="003B3AD5" w:rsidRDefault="003F33CB"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1</w:t>
            </w:r>
            <w:r w:rsidR="007F11AB" w:rsidRPr="003B3AD5">
              <w:rPr>
                <w:rFonts w:ascii="Times New Roman" w:hAnsi="Times New Roman" w:cs="Times New Roman"/>
                <w:b/>
                <w:sz w:val="24"/>
                <w:szCs w:val="24"/>
              </w:rPr>
              <w:t>0,37,500</w:t>
            </w:r>
          </w:p>
        </w:tc>
      </w:tr>
      <w:tr w:rsidR="00E11679" w:rsidRPr="003B3AD5" w14:paraId="573366D0" w14:textId="77777777" w:rsidTr="007F1866">
        <w:tc>
          <w:tcPr>
            <w:tcW w:w="6345" w:type="dxa"/>
          </w:tcPr>
          <w:p w14:paraId="5E6E4425" w14:textId="77777777" w:rsidR="00E11679" w:rsidRPr="003B3AD5" w:rsidRDefault="00E11679"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 xml:space="preserve">                       </w:t>
            </w:r>
            <w:r w:rsidR="003F33CB" w:rsidRPr="003B3AD5">
              <w:rPr>
                <w:rFonts w:ascii="Times New Roman" w:hAnsi="Times New Roman" w:cs="Times New Roman"/>
                <w:b/>
                <w:sz w:val="24"/>
                <w:szCs w:val="24"/>
              </w:rPr>
              <w:t xml:space="preserve">                          </w:t>
            </w:r>
            <w:r w:rsidRPr="003B3AD5">
              <w:rPr>
                <w:rFonts w:ascii="Times New Roman" w:hAnsi="Times New Roman" w:cs="Times New Roman"/>
                <w:b/>
                <w:sz w:val="24"/>
                <w:szCs w:val="24"/>
              </w:rPr>
              <w:t>Net Profit</w:t>
            </w:r>
            <w:r w:rsidR="003F33CB" w:rsidRPr="003B3AD5">
              <w:rPr>
                <w:rFonts w:ascii="Times New Roman" w:hAnsi="Times New Roman" w:cs="Times New Roman"/>
                <w:b/>
                <w:sz w:val="24"/>
                <w:szCs w:val="24"/>
              </w:rPr>
              <w:t>/(Loss)</w:t>
            </w:r>
            <w:r w:rsidRPr="003B3AD5">
              <w:rPr>
                <w:rFonts w:ascii="Times New Roman" w:hAnsi="Times New Roman" w:cs="Times New Roman"/>
                <w:b/>
                <w:sz w:val="24"/>
                <w:szCs w:val="24"/>
              </w:rPr>
              <w:t xml:space="preserve"> Margin (A-B)</w:t>
            </w:r>
          </w:p>
        </w:tc>
        <w:tc>
          <w:tcPr>
            <w:tcW w:w="1560" w:type="dxa"/>
          </w:tcPr>
          <w:p w14:paraId="47392139" w14:textId="77777777" w:rsidR="00E11679" w:rsidRPr="003B3AD5" w:rsidRDefault="00E11679" w:rsidP="0062241F">
            <w:pPr>
              <w:spacing w:line="360" w:lineRule="auto"/>
              <w:jc w:val="both"/>
              <w:rPr>
                <w:rFonts w:ascii="Times New Roman" w:hAnsi="Times New Roman" w:cs="Times New Roman"/>
                <w:b/>
                <w:sz w:val="24"/>
                <w:szCs w:val="24"/>
              </w:rPr>
            </w:pPr>
          </w:p>
        </w:tc>
        <w:tc>
          <w:tcPr>
            <w:tcW w:w="1671" w:type="dxa"/>
          </w:tcPr>
          <w:p w14:paraId="75BC631E" w14:textId="77777777" w:rsidR="00E11679" w:rsidRPr="003B3AD5" w:rsidRDefault="007F11AB"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2,62,500</w:t>
            </w:r>
          </w:p>
        </w:tc>
      </w:tr>
    </w:tbl>
    <w:p w14:paraId="69FC2F93" w14:textId="77777777" w:rsidR="00E11679" w:rsidRPr="003B3AD5" w:rsidRDefault="00E11679" w:rsidP="0062241F">
      <w:pPr>
        <w:spacing w:line="360" w:lineRule="auto"/>
        <w:jc w:val="both"/>
        <w:rPr>
          <w:rFonts w:ascii="Times New Roman" w:hAnsi="Times New Roman" w:cs="Times New Roman"/>
          <w:sz w:val="24"/>
          <w:szCs w:val="24"/>
        </w:rPr>
      </w:pPr>
    </w:p>
    <w:p w14:paraId="0AB9F778" w14:textId="77777777" w:rsidR="00AE0C60" w:rsidRPr="003B3AD5" w:rsidRDefault="009635AD" w:rsidP="0062241F">
      <w:pPr>
        <w:spacing w:line="360" w:lineRule="auto"/>
        <w:jc w:val="both"/>
        <w:rPr>
          <w:rFonts w:ascii="Times New Roman" w:hAnsi="Times New Roman" w:cs="Times New Roman"/>
          <w:sz w:val="24"/>
          <w:szCs w:val="24"/>
        </w:rPr>
      </w:pPr>
      <w:r w:rsidRPr="003B3AD5">
        <w:rPr>
          <w:rFonts w:ascii="Times New Roman" w:hAnsi="Times New Roman" w:cs="Times New Roman"/>
          <w:b/>
          <w:sz w:val="24"/>
          <w:szCs w:val="24"/>
        </w:rPr>
        <w:t>Note:</w:t>
      </w:r>
      <w:r w:rsidRPr="003B3AD5">
        <w:rPr>
          <w:rFonts w:ascii="Times New Roman" w:hAnsi="Times New Roman" w:cs="Times New Roman"/>
          <w:sz w:val="24"/>
          <w:szCs w:val="24"/>
        </w:rPr>
        <w:t xml:space="preserve"> Apart from considering the respective costs associated with each option available to the company, the </w:t>
      </w:r>
      <w:r w:rsidRPr="003B3AD5">
        <w:rPr>
          <w:rFonts w:ascii="Times New Roman" w:hAnsi="Times New Roman" w:cs="Times New Roman"/>
          <w:b/>
          <w:i/>
          <w:sz w:val="24"/>
          <w:szCs w:val="24"/>
        </w:rPr>
        <w:t>actual costs</w:t>
      </w:r>
      <w:r w:rsidRPr="003B3AD5">
        <w:rPr>
          <w:rFonts w:ascii="Times New Roman" w:hAnsi="Times New Roman" w:cs="Times New Roman"/>
          <w:sz w:val="24"/>
          <w:szCs w:val="24"/>
        </w:rPr>
        <w:t xml:space="preserve"> of ru</w:t>
      </w:r>
      <w:r w:rsidR="00870459" w:rsidRPr="003B3AD5">
        <w:rPr>
          <w:rFonts w:ascii="Times New Roman" w:hAnsi="Times New Roman" w:cs="Times New Roman"/>
          <w:sz w:val="24"/>
          <w:szCs w:val="24"/>
        </w:rPr>
        <w:t xml:space="preserve">nning the business operations and production activities are taken into consideration in order to identify the total cost attached to each option and the profitability of each proposal has been highlighted. </w:t>
      </w:r>
    </w:p>
    <w:p w14:paraId="1B575AA3" w14:textId="77777777" w:rsidR="00671E93" w:rsidRPr="003B3AD5" w:rsidRDefault="00671E93" w:rsidP="0062241F">
      <w:pPr>
        <w:spacing w:line="360" w:lineRule="auto"/>
        <w:jc w:val="both"/>
        <w:rPr>
          <w:rFonts w:ascii="Times New Roman" w:hAnsi="Times New Roman" w:cs="Times New Roman"/>
          <w:b/>
          <w:sz w:val="24"/>
          <w:szCs w:val="24"/>
        </w:rPr>
      </w:pPr>
      <w:r w:rsidRPr="003B3AD5">
        <w:rPr>
          <w:rFonts w:ascii="Times New Roman" w:hAnsi="Times New Roman" w:cs="Times New Roman"/>
          <w:b/>
          <w:sz w:val="24"/>
          <w:szCs w:val="24"/>
        </w:rPr>
        <w:t>Decision</w:t>
      </w:r>
    </w:p>
    <w:p w14:paraId="013CE0DB" w14:textId="77777777" w:rsidR="00671E93" w:rsidRPr="003B3AD5" w:rsidRDefault="003F45B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As opined by Zhu, </w:t>
      </w:r>
      <w:r w:rsidRPr="003B3AD5">
        <w:rPr>
          <w:rFonts w:ascii="Times New Roman" w:hAnsi="Times New Roman" w:cs="Times New Roman"/>
          <w:i/>
          <w:sz w:val="24"/>
          <w:szCs w:val="24"/>
        </w:rPr>
        <w:t>et al</w:t>
      </w:r>
      <w:r w:rsidR="00252AD8" w:rsidRPr="003B3AD5">
        <w:rPr>
          <w:rFonts w:ascii="Times New Roman" w:hAnsi="Times New Roman" w:cs="Times New Roman"/>
          <w:i/>
          <w:sz w:val="24"/>
          <w:szCs w:val="24"/>
        </w:rPr>
        <w:t xml:space="preserve">., </w:t>
      </w:r>
      <w:r w:rsidRPr="003B3AD5">
        <w:rPr>
          <w:rFonts w:ascii="Times New Roman" w:hAnsi="Times New Roman" w:cs="Times New Roman"/>
          <w:sz w:val="24"/>
          <w:szCs w:val="24"/>
        </w:rPr>
        <w:t>(</w:t>
      </w:r>
      <w:r w:rsidR="00252AD8" w:rsidRPr="003B3AD5">
        <w:rPr>
          <w:rFonts w:ascii="Times New Roman" w:hAnsi="Times New Roman" w:cs="Times New Roman"/>
          <w:sz w:val="24"/>
          <w:szCs w:val="24"/>
        </w:rPr>
        <w:t>2019</w:t>
      </w:r>
      <w:r w:rsidR="00212B38" w:rsidRPr="003B3AD5">
        <w:rPr>
          <w:rFonts w:ascii="Times New Roman" w:hAnsi="Times New Roman" w:cs="Times New Roman"/>
          <w:sz w:val="24"/>
          <w:szCs w:val="24"/>
        </w:rPr>
        <w:t xml:space="preserve">) </w:t>
      </w:r>
      <w:r w:rsidR="00D64CF3" w:rsidRPr="003B3AD5">
        <w:rPr>
          <w:rFonts w:ascii="Times New Roman" w:hAnsi="Times New Roman" w:cs="Times New Roman"/>
          <w:sz w:val="24"/>
          <w:szCs w:val="24"/>
        </w:rPr>
        <w:t xml:space="preserve">with the technological advancement, publics are keen more towards online buying as the online platform is a huge marketplace where customers are able to compare and contrast without moving and saves time, which is a critical factor in this busy world. However, the importance of online buying modes have become predominant while during the pandemic period, when online buying were the only option to the customers </w:t>
      </w:r>
      <w:r w:rsidR="00311065" w:rsidRPr="003B3AD5">
        <w:rPr>
          <w:rFonts w:ascii="Times New Roman" w:hAnsi="Times New Roman" w:cs="Times New Roman"/>
          <w:sz w:val="24"/>
          <w:szCs w:val="24"/>
        </w:rPr>
        <w:t>for getting the products or services. Thus, it is high time for the CEO of Amana Ltd to step into the online mode of business</w:t>
      </w:r>
      <w:r w:rsidR="00AA03E0" w:rsidRPr="003B3AD5">
        <w:rPr>
          <w:rFonts w:ascii="Times New Roman" w:hAnsi="Times New Roman" w:cs="Times New Roman"/>
          <w:sz w:val="24"/>
          <w:szCs w:val="24"/>
        </w:rPr>
        <w:t xml:space="preserve"> and the decision taken by Mr. Amana for moving the sales transaction into online will be efficient and productive towards the business profitability. </w:t>
      </w:r>
      <w:r w:rsidR="002268E8" w:rsidRPr="003B3AD5">
        <w:rPr>
          <w:rFonts w:ascii="Times New Roman" w:hAnsi="Times New Roman" w:cs="Times New Roman"/>
          <w:sz w:val="24"/>
          <w:szCs w:val="24"/>
        </w:rPr>
        <w:t>S</w:t>
      </w:r>
      <w:r w:rsidR="00D35706" w:rsidRPr="003B3AD5">
        <w:rPr>
          <w:rFonts w:ascii="Times New Roman" w:hAnsi="Times New Roman" w:cs="Times New Roman"/>
          <w:sz w:val="24"/>
          <w:szCs w:val="24"/>
        </w:rPr>
        <w:t>elling directly through online increases the reach of the company and brand awareness increases</w:t>
      </w:r>
      <w:r w:rsidRPr="003B3AD5">
        <w:rPr>
          <w:rFonts w:ascii="Times New Roman" w:hAnsi="Times New Roman" w:cs="Times New Roman"/>
          <w:sz w:val="24"/>
          <w:szCs w:val="24"/>
        </w:rPr>
        <w:t xml:space="preserve"> as in the views of Chen, </w:t>
      </w:r>
      <w:r w:rsidRPr="003B3AD5">
        <w:rPr>
          <w:rFonts w:ascii="Times New Roman" w:hAnsi="Times New Roman" w:cs="Times New Roman"/>
          <w:i/>
          <w:sz w:val="24"/>
          <w:szCs w:val="24"/>
        </w:rPr>
        <w:t>et al</w:t>
      </w:r>
      <w:r w:rsidR="00535473" w:rsidRPr="003B3AD5">
        <w:rPr>
          <w:rFonts w:ascii="Times New Roman" w:hAnsi="Times New Roman" w:cs="Times New Roman"/>
          <w:i/>
          <w:sz w:val="24"/>
          <w:szCs w:val="24"/>
        </w:rPr>
        <w:t>.,</w:t>
      </w:r>
      <w:r w:rsidR="00535473" w:rsidRPr="003B3AD5">
        <w:rPr>
          <w:rFonts w:ascii="Times New Roman" w:hAnsi="Times New Roman" w:cs="Times New Roman"/>
          <w:sz w:val="24"/>
          <w:szCs w:val="24"/>
        </w:rPr>
        <w:t xml:space="preserve"> </w:t>
      </w:r>
      <w:r w:rsidRPr="003B3AD5">
        <w:rPr>
          <w:rFonts w:ascii="Times New Roman" w:hAnsi="Times New Roman" w:cs="Times New Roman"/>
          <w:sz w:val="24"/>
          <w:szCs w:val="24"/>
        </w:rPr>
        <w:lastRenderedPageBreak/>
        <w:t>(</w:t>
      </w:r>
      <w:r w:rsidR="00535473" w:rsidRPr="003B3AD5">
        <w:rPr>
          <w:rFonts w:ascii="Times New Roman" w:hAnsi="Times New Roman" w:cs="Times New Roman"/>
          <w:sz w:val="24"/>
          <w:szCs w:val="24"/>
        </w:rPr>
        <w:t>2020</w:t>
      </w:r>
      <w:r w:rsidR="002268E8" w:rsidRPr="003B3AD5">
        <w:rPr>
          <w:rFonts w:ascii="Times New Roman" w:hAnsi="Times New Roman" w:cs="Times New Roman"/>
          <w:sz w:val="24"/>
          <w:szCs w:val="24"/>
        </w:rPr>
        <w:t>). Therefore moving into online sales will be a great strategy for Amana Ltd as they have 40 years of market experience in the tourism line and strong customer base too.</w:t>
      </w:r>
    </w:p>
    <w:p w14:paraId="178AE988" w14:textId="77777777" w:rsidR="002268E8" w:rsidRPr="003B3AD5" w:rsidRDefault="002268E8"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However, the two options available to Amana Ltd is </w:t>
      </w:r>
      <w:r w:rsidR="00B12D2C" w:rsidRPr="003B3AD5">
        <w:rPr>
          <w:rFonts w:ascii="Times New Roman" w:hAnsi="Times New Roman" w:cs="Times New Roman"/>
          <w:sz w:val="24"/>
          <w:szCs w:val="24"/>
        </w:rPr>
        <w:t xml:space="preserve">either to streamline the business activities through moving 50% of their sales online and start direct selling </w:t>
      </w:r>
      <w:r w:rsidR="00B12D2C" w:rsidRPr="003B3AD5">
        <w:rPr>
          <w:rFonts w:ascii="Times New Roman" w:hAnsi="Times New Roman" w:cs="Times New Roman"/>
          <w:b/>
          <w:sz w:val="24"/>
          <w:szCs w:val="24"/>
        </w:rPr>
        <w:t>(Option 1)</w:t>
      </w:r>
      <w:r w:rsidR="00B12D2C" w:rsidRPr="003B3AD5">
        <w:rPr>
          <w:rFonts w:ascii="Times New Roman" w:hAnsi="Times New Roman" w:cs="Times New Roman"/>
          <w:sz w:val="24"/>
          <w:szCs w:val="24"/>
        </w:rPr>
        <w:t xml:space="preserve"> otherwise </w:t>
      </w:r>
      <w:r w:rsidR="00E82E20" w:rsidRPr="003B3AD5">
        <w:rPr>
          <w:rFonts w:ascii="Times New Roman" w:hAnsi="Times New Roman" w:cs="Times New Roman"/>
          <w:sz w:val="24"/>
          <w:szCs w:val="24"/>
        </w:rPr>
        <w:t xml:space="preserve">selling the products on Amazon </w:t>
      </w:r>
      <w:r w:rsidR="00E82E20" w:rsidRPr="003B3AD5">
        <w:rPr>
          <w:rFonts w:ascii="Times New Roman" w:hAnsi="Times New Roman" w:cs="Times New Roman"/>
          <w:b/>
          <w:sz w:val="24"/>
          <w:szCs w:val="24"/>
        </w:rPr>
        <w:t>(Option</w:t>
      </w:r>
      <w:r w:rsidR="00695E26" w:rsidRPr="003B3AD5">
        <w:rPr>
          <w:rFonts w:ascii="Times New Roman" w:hAnsi="Times New Roman" w:cs="Times New Roman"/>
          <w:b/>
          <w:sz w:val="24"/>
          <w:szCs w:val="24"/>
        </w:rPr>
        <w:t xml:space="preserve"> 2</w:t>
      </w:r>
      <w:r w:rsidR="00E82E20" w:rsidRPr="003B3AD5">
        <w:rPr>
          <w:rFonts w:ascii="Times New Roman" w:hAnsi="Times New Roman" w:cs="Times New Roman"/>
          <w:b/>
          <w:sz w:val="24"/>
          <w:szCs w:val="24"/>
        </w:rPr>
        <w:t>)</w:t>
      </w:r>
      <w:r w:rsidR="00E82E20" w:rsidRPr="003B3AD5">
        <w:rPr>
          <w:rFonts w:ascii="Times New Roman" w:hAnsi="Times New Roman" w:cs="Times New Roman"/>
          <w:sz w:val="24"/>
          <w:szCs w:val="24"/>
        </w:rPr>
        <w:t xml:space="preserve">. Selling the products through Amazon, has certain cost considerations and the overall costs in </w:t>
      </w:r>
      <w:r w:rsidR="00695E26" w:rsidRPr="003B3AD5">
        <w:rPr>
          <w:rFonts w:ascii="Times New Roman" w:hAnsi="Times New Roman" w:cs="Times New Roman"/>
          <w:sz w:val="24"/>
          <w:szCs w:val="24"/>
        </w:rPr>
        <w:t xml:space="preserve">case of selecting Option 2 has been highlighted through proving the income statement, showing the profitability of the company in a financial years. While opting for Option 2, Amana Ltd will be </w:t>
      </w:r>
      <w:r w:rsidR="00F87EE3" w:rsidRPr="003B3AD5">
        <w:rPr>
          <w:rFonts w:ascii="Times New Roman" w:hAnsi="Times New Roman" w:cs="Times New Roman"/>
          <w:sz w:val="24"/>
          <w:szCs w:val="24"/>
        </w:rPr>
        <w:t xml:space="preserve">able to have a guaranteed sales of 65,000 units and with potential to </w:t>
      </w:r>
      <w:r w:rsidR="004110C7" w:rsidRPr="003B3AD5">
        <w:rPr>
          <w:rFonts w:ascii="Times New Roman" w:hAnsi="Times New Roman" w:cs="Times New Roman"/>
          <w:sz w:val="24"/>
          <w:szCs w:val="24"/>
        </w:rPr>
        <w:t xml:space="preserve">increase in sales with the increasing demand. The total costs that will be required to fund the production operations are £10,37,500 </w:t>
      </w:r>
      <w:r w:rsidR="002D4E7C" w:rsidRPr="003B3AD5">
        <w:rPr>
          <w:rFonts w:ascii="Times New Roman" w:hAnsi="Times New Roman" w:cs="Times New Roman"/>
          <w:sz w:val="24"/>
          <w:szCs w:val="24"/>
        </w:rPr>
        <w:t>and the company will be able to secure a profit margin of £262,500</w:t>
      </w:r>
      <w:r w:rsidR="00E108EF" w:rsidRPr="003B3AD5">
        <w:rPr>
          <w:rFonts w:ascii="Times New Roman" w:hAnsi="Times New Roman" w:cs="Times New Roman"/>
          <w:sz w:val="24"/>
          <w:szCs w:val="24"/>
        </w:rPr>
        <w:t xml:space="preserve"> that is around 2</w:t>
      </w:r>
      <w:r w:rsidR="00AF16A1" w:rsidRPr="003B3AD5">
        <w:rPr>
          <w:rFonts w:ascii="Times New Roman" w:hAnsi="Times New Roman" w:cs="Times New Roman"/>
          <w:sz w:val="24"/>
          <w:szCs w:val="24"/>
        </w:rPr>
        <w:t xml:space="preserve">0.19% of profit margin on sales, which will be a good start at the initial period. But certain limitations </w:t>
      </w:r>
      <w:r w:rsidR="004D162B" w:rsidRPr="003B3AD5">
        <w:rPr>
          <w:rFonts w:ascii="Times New Roman" w:hAnsi="Times New Roman" w:cs="Times New Roman"/>
          <w:sz w:val="24"/>
          <w:szCs w:val="24"/>
        </w:rPr>
        <w:t xml:space="preserve">are attached </w:t>
      </w:r>
      <w:r w:rsidR="00AF16A1" w:rsidRPr="003B3AD5">
        <w:rPr>
          <w:rFonts w:ascii="Times New Roman" w:hAnsi="Times New Roman" w:cs="Times New Roman"/>
          <w:sz w:val="24"/>
          <w:szCs w:val="24"/>
        </w:rPr>
        <w:t>to this opt</w:t>
      </w:r>
      <w:r w:rsidR="004D162B" w:rsidRPr="003B3AD5">
        <w:rPr>
          <w:rFonts w:ascii="Times New Roman" w:hAnsi="Times New Roman" w:cs="Times New Roman"/>
          <w:sz w:val="24"/>
          <w:szCs w:val="24"/>
        </w:rPr>
        <w:t xml:space="preserve">ion of direct selling on Amazon as Amana Ltd has to face </w:t>
      </w:r>
      <w:r w:rsidR="00CE2C69" w:rsidRPr="003B3AD5">
        <w:rPr>
          <w:rFonts w:ascii="Times New Roman" w:hAnsi="Times New Roman" w:cs="Times New Roman"/>
          <w:sz w:val="24"/>
          <w:szCs w:val="24"/>
        </w:rPr>
        <w:t>high and aggressive competition level with the other sellers selling their products on the same platform</w:t>
      </w:r>
      <w:r w:rsidR="00D9556E" w:rsidRPr="003B3AD5">
        <w:rPr>
          <w:rFonts w:ascii="Times New Roman" w:hAnsi="Times New Roman" w:cs="Times New Roman"/>
          <w:sz w:val="24"/>
          <w:szCs w:val="24"/>
        </w:rPr>
        <w:t xml:space="preserve"> and most importantly while goining into agreement with Amazon, Amana Ltd will lose their authority on pricing and other business policies like return, exchange, and so on. Thus, </w:t>
      </w:r>
      <w:r w:rsidR="00184419" w:rsidRPr="003B3AD5">
        <w:rPr>
          <w:rFonts w:ascii="Times New Roman" w:hAnsi="Times New Roman" w:cs="Times New Roman"/>
          <w:sz w:val="24"/>
          <w:szCs w:val="24"/>
        </w:rPr>
        <w:t>this Option</w:t>
      </w:r>
      <w:r w:rsidR="00FB4C44" w:rsidRPr="003B3AD5">
        <w:rPr>
          <w:rFonts w:ascii="Times New Roman" w:hAnsi="Times New Roman" w:cs="Times New Roman"/>
          <w:sz w:val="24"/>
          <w:szCs w:val="24"/>
        </w:rPr>
        <w:t xml:space="preserve"> will impose restrictions and full control will not be in the hand of Amana Ltd, if they opt of Option 2 as selling on Amazon.</w:t>
      </w:r>
    </w:p>
    <w:p w14:paraId="472DD42F" w14:textId="77777777" w:rsidR="00FB4C44" w:rsidRPr="003B3AD5" w:rsidRDefault="00FB4C44"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The </w:t>
      </w:r>
      <w:r w:rsidRPr="003B3AD5">
        <w:rPr>
          <w:rFonts w:ascii="Times New Roman" w:hAnsi="Times New Roman" w:cs="Times New Roman"/>
          <w:b/>
          <w:sz w:val="24"/>
          <w:szCs w:val="24"/>
        </w:rPr>
        <w:t>Option 1</w:t>
      </w:r>
      <w:r w:rsidRPr="003B3AD5">
        <w:rPr>
          <w:rFonts w:ascii="Times New Roman" w:hAnsi="Times New Roman" w:cs="Times New Roman"/>
          <w:sz w:val="24"/>
          <w:szCs w:val="24"/>
        </w:rPr>
        <w:t xml:space="preserve"> as to sell directly through setting a online platform or site of the company</w:t>
      </w:r>
      <w:r w:rsidR="00D75CEF" w:rsidRPr="003B3AD5">
        <w:rPr>
          <w:rFonts w:ascii="Times New Roman" w:hAnsi="Times New Roman" w:cs="Times New Roman"/>
          <w:sz w:val="24"/>
          <w:szCs w:val="24"/>
        </w:rPr>
        <w:t xml:space="preserve"> through closing some of their physical centres and moving 50% sales into online will have many benefits for the company to grow, expand, develop, and reach effectiv</w:t>
      </w:r>
      <w:r w:rsidR="00FE2C13" w:rsidRPr="003B3AD5">
        <w:rPr>
          <w:rFonts w:ascii="Times New Roman" w:hAnsi="Times New Roman" w:cs="Times New Roman"/>
          <w:sz w:val="24"/>
          <w:szCs w:val="24"/>
        </w:rPr>
        <w:t xml:space="preserve">ely to the potential customers. Setting up own online shop for Amana Ltd </w:t>
      </w:r>
      <w:r w:rsidR="000173AF" w:rsidRPr="003B3AD5">
        <w:rPr>
          <w:rFonts w:ascii="Times New Roman" w:hAnsi="Times New Roman" w:cs="Times New Roman"/>
          <w:sz w:val="24"/>
          <w:szCs w:val="24"/>
        </w:rPr>
        <w:t xml:space="preserve">will arise new costs like </w:t>
      </w:r>
      <w:r w:rsidR="00D95276" w:rsidRPr="003B3AD5">
        <w:rPr>
          <w:rFonts w:ascii="Times New Roman" w:hAnsi="Times New Roman" w:cs="Times New Roman"/>
          <w:sz w:val="24"/>
          <w:szCs w:val="24"/>
        </w:rPr>
        <w:t>cost for delivery network, setting up of website, recruiting an IT programmer and other costs related to production processes. After researc</w:t>
      </w:r>
      <w:r w:rsidR="000D04B3" w:rsidRPr="003B3AD5">
        <w:rPr>
          <w:rFonts w:ascii="Times New Roman" w:hAnsi="Times New Roman" w:cs="Times New Roman"/>
          <w:sz w:val="24"/>
          <w:szCs w:val="24"/>
        </w:rPr>
        <w:t xml:space="preserve">hing the market the company has been confident of making a guaranteed sales of 100,000 units and the total costs associated in the overall process will be £15,90,000 after including all the variable costs and fixed costs to run the operations effectively. Thus, the profit for one financial period of Amana Ltd will be around £410,000 that is 20.50% on the sales of the company. </w:t>
      </w:r>
    </w:p>
    <w:p w14:paraId="4431E2E2" w14:textId="77777777" w:rsidR="00757F45" w:rsidRPr="003B3AD5" w:rsidRDefault="00757F45"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Thus, the company should go online through setting up their own online store, as it will </w:t>
      </w:r>
      <w:r w:rsidR="00E430FA" w:rsidRPr="003B3AD5">
        <w:rPr>
          <w:rFonts w:ascii="Times New Roman" w:hAnsi="Times New Roman" w:cs="Times New Roman"/>
          <w:sz w:val="24"/>
          <w:szCs w:val="24"/>
        </w:rPr>
        <w:t xml:space="preserve">be more effective and profitable for the company, as the company will be able to attract large range of customers and increase customer community and loyalty as they have brand recognition and experience for over 40 years. Most importantly selling on Amazon will </w:t>
      </w:r>
      <w:r w:rsidR="00421772" w:rsidRPr="003B3AD5">
        <w:rPr>
          <w:rFonts w:ascii="Times New Roman" w:hAnsi="Times New Roman" w:cs="Times New Roman"/>
          <w:sz w:val="24"/>
          <w:szCs w:val="24"/>
        </w:rPr>
        <w:t xml:space="preserve">restrict the control of the </w:t>
      </w:r>
      <w:r w:rsidR="00421772" w:rsidRPr="003B3AD5">
        <w:rPr>
          <w:rFonts w:ascii="Times New Roman" w:hAnsi="Times New Roman" w:cs="Times New Roman"/>
          <w:sz w:val="24"/>
          <w:szCs w:val="24"/>
        </w:rPr>
        <w:lastRenderedPageBreak/>
        <w:t>company while setting up own online platform will generate full control on the hands of Amana Ltd</w:t>
      </w:r>
      <w:r w:rsidR="009D415C" w:rsidRPr="003B3AD5">
        <w:rPr>
          <w:rFonts w:ascii="Times New Roman" w:hAnsi="Times New Roman" w:cs="Times New Roman"/>
          <w:sz w:val="24"/>
          <w:szCs w:val="24"/>
        </w:rPr>
        <w:t xml:space="preserve">. The total cost relative to the sales revenue is comparatively lower in setting up on own online store and website, and this cost will get reduced after </w:t>
      </w:r>
      <w:r w:rsidR="00A8531C" w:rsidRPr="003B3AD5">
        <w:rPr>
          <w:rFonts w:ascii="Times New Roman" w:hAnsi="Times New Roman" w:cs="Times New Roman"/>
          <w:sz w:val="24"/>
          <w:szCs w:val="24"/>
        </w:rPr>
        <w:t xml:space="preserve">some years of incorporation as the customer base will increase resulting to increasing sales and cost minimisation will be possible by the company generating higher amount of profits. Moreover, selling on Amazon will generate 20.19% of profit margin and than of setting own online store will ensure 20.50% of profit margin relative to the sales revenue. </w:t>
      </w:r>
    </w:p>
    <w:p w14:paraId="48D9C521" w14:textId="77777777" w:rsidR="00A8531C" w:rsidRPr="003B3AD5" w:rsidRDefault="00E668EB"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 xml:space="preserve">Thus, Amana Ltd must move into online sales and opt for setting up own online store that will enhance both brick and mortar sales and well as online sales and selling over a large range will be possible </w:t>
      </w:r>
      <w:r w:rsidR="007F5D9A" w:rsidRPr="003B3AD5">
        <w:rPr>
          <w:rFonts w:ascii="Times New Roman" w:hAnsi="Times New Roman" w:cs="Times New Roman"/>
          <w:sz w:val="24"/>
          <w:szCs w:val="24"/>
        </w:rPr>
        <w:t>removing geographical limitations</w:t>
      </w:r>
      <w:r w:rsidR="0097198A" w:rsidRPr="003B3AD5">
        <w:rPr>
          <w:rFonts w:ascii="Times New Roman" w:hAnsi="Times New Roman" w:cs="Times New Roman"/>
          <w:sz w:val="24"/>
          <w:szCs w:val="24"/>
        </w:rPr>
        <w:t xml:space="preserve"> (</w:t>
      </w:r>
      <w:r w:rsidR="00535473" w:rsidRPr="003B3AD5">
        <w:rPr>
          <w:rFonts w:ascii="Times New Roman" w:hAnsi="Times New Roman" w:cs="Times New Roman"/>
          <w:sz w:val="24"/>
          <w:szCs w:val="24"/>
        </w:rPr>
        <w:t>Yu,</w:t>
      </w:r>
      <w:r w:rsidR="00535473" w:rsidRPr="003B3AD5">
        <w:rPr>
          <w:rFonts w:ascii="Times New Roman" w:hAnsi="Times New Roman" w:cs="Times New Roman"/>
          <w:i/>
          <w:sz w:val="24"/>
          <w:szCs w:val="24"/>
        </w:rPr>
        <w:t xml:space="preserve"> </w:t>
      </w:r>
      <w:r w:rsidR="003F45BB" w:rsidRPr="003B3AD5">
        <w:rPr>
          <w:rFonts w:ascii="Times New Roman" w:hAnsi="Times New Roman" w:cs="Times New Roman"/>
          <w:i/>
          <w:sz w:val="24"/>
          <w:szCs w:val="24"/>
        </w:rPr>
        <w:t>et al</w:t>
      </w:r>
      <w:r w:rsidR="00535473" w:rsidRPr="003B3AD5">
        <w:rPr>
          <w:rFonts w:ascii="Times New Roman" w:hAnsi="Times New Roman" w:cs="Times New Roman"/>
          <w:i/>
          <w:sz w:val="24"/>
          <w:szCs w:val="24"/>
        </w:rPr>
        <w:t xml:space="preserve">., </w:t>
      </w:r>
      <w:r w:rsidR="00535473" w:rsidRPr="003B3AD5">
        <w:rPr>
          <w:rFonts w:ascii="Times New Roman" w:hAnsi="Times New Roman" w:cs="Times New Roman"/>
          <w:sz w:val="24"/>
          <w:szCs w:val="24"/>
        </w:rPr>
        <w:t>2018</w:t>
      </w:r>
      <w:r w:rsidR="0097198A" w:rsidRPr="003B3AD5">
        <w:rPr>
          <w:rFonts w:ascii="Times New Roman" w:hAnsi="Times New Roman" w:cs="Times New Roman"/>
          <w:sz w:val="24"/>
          <w:szCs w:val="24"/>
        </w:rPr>
        <w:t>)</w:t>
      </w:r>
      <w:r w:rsidR="007F5D9A" w:rsidRPr="003B3AD5">
        <w:rPr>
          <w:rFonts w:ascii="Times New Roman" w:hAnsi="Times New Roman" w:cs="Times New Roman"/>
          <w:sz w:val="24"/>
          <w:szCs w:val="24"/>
        </w:rPr>
        <w:t xml:space="preserve">. </w:t>
      </w:r>
    </w:p>
    <w:p w14:paraId="656C5256" w14:textId="77777777" w:rsidR="0097198A" w:rsidRPr="003B3AD5" w:rsidRDefault="0097198A" w:rsidP="0062241F">
      <w:pPr>
        <w:spacing w:line="360" w:lineRule="auto"/>
        <w:jc w:val="both"/>
        <w:rPr>
          <w:rFonts w:ascii="Times New Roman" w:hAnsi="Times New Roman" w:cs="Times New Roman"/>
          <w:sz w:val="24"/>
          <w:szCs w:val="24"/>
        </w:rPr>
      </w:pPr>
    </w:p>
    <w:p w14:paraId="079F94CC" w14:textId="77777777" w:rsidR="0097198A" w:rsidRPr="003B3AD5" w:rsidRDefault="0097198A" w:rsidP="0062241F">
      <w:pPr>
        <w:spacing w:line="360" w:lineRule="auto"/>
        <w:jc w:val="both"/>
        <w:rPr>
          <w:rFonts w:ascii="Times New Roman" w:hAnsi="Times New Roman" w:cs="Times New Roman"/>
          <w:sz w:val="24"/>
          <w:szCs w:val="24"/>
        </w:rPr>
      </w:pPr>
    </w:p>
    <w:p w14:paraId="101C0AA3" w14:textId="77777777" w:rsidR="0097198A" w:rsidRPr="003B3AD5" w:rsidRDefault="0097198A" w:rsidP="0062241F">
      <w:pPr>
        <w:spacing w:line="360" w:lineRule="auto"/>
        <w:jc w:val="both"/>
        <w:rPr>
          <w:rFonts w:ascii="Times New Roman" w:hAnsi="Times New Roman" w:cs="Times New Roman"/>
          <w:sz w:val="24"/>
          <w:szCs w:val="24"/>
        </w:rPr>
      </w:pPr>
    </w:p>
    <w:p w14:paraId="1ED0CF5B" w14:textId="77777777" w:rsidR="0097198A" w:rsidRPr="003B3AD5" w:rsidRDefault="0097198A" w:rsidP="0062241F">
      <w:pPr>
        <w:spacing w:line="360" w:lineRule="auto"/>
        <w:jc w:val="both"/>
        <w:rPr>
          <w:rFonts w:ascii="Times New Roman" w:hAnsi="Times New Roman" w:cs="Times New Roman"/>
          <w:sz w:val="24"/>
          <w:szCs w:val="24"/>
        </w:rPr>
      </w:pPr>
    </w:p>
    <w:p w14:paraId="4BAF9C1E" w14:textId="77777777" w:rsidR="0097198A" w:rsidRPr="003B3AD5" w:rsidRDefault="0097198A" w:rsidP="0062241F">
      <w:pPr>
        <w:spacing w:line="360" w:lineRule="auto"/>
        <w:jc w:val="both"/>
        <w:rPr>
          <w:rFonts w:ascii="Times New Roman" w:hAnsi="Times New Roman" w:cs="Times New Roman"/>
          <w:sz w:val="24"/>
          <w:szCs w:val="24"/>
        </w:rPr>
      </w:pPr>
    </w:p>
    <w:p w14:paraId="2B04FE5F" w14:textId="77777777" w:rsidR="0097198A" w:rsidRPr="003B3AD5" w:rsidRDefault="0097198A" w:rsidP="0062241F">
      <w:pPr>
        <w:spacing w:line="360" w:lineRule="auto"/>
        <w:jc w:val="both"/>
        <w:rPr>
          <w:rFonts w:ascii="Times New Roman" w:hAnsi="Times New Roman" w:cs="Times New Roman"/>
          <w:sz w:val="24"/>
          <w:szCs w:val="24"/>
        </w:rPr>
      </w:pPr>
    </w:p>
    <w:p w14:paraId="799F4352" w14:textId="77777777" w:rsidR="0097198A" w:rsidRPr="003B3AD5" w:rsidRDefault="0097198A" w:rsidP="0062241F">
      <w:pPr>
        <w:spacing w:line="360" w:lineRule="auto"/>
        <w:jc w:val="both"/>
        <w:rPr>
          <w:rFonts w:ascii="Times New Roman" w:hAnsi="Times New Roman" w:cs="Times New Roman"/>
          <w:sz w:val="24"/>
          <w:szCs w:val="24"/>
        </w:rPr>
      </w:pPr>
    </w:p>
    <w:p w14:paraId="6DE6A58F" w14:textId="77777777" w:rsidR="0097198A" w:rsidRPr="003B3AD5" w:rsidRDefault="0097198A" w:rsidP="0062241F">
      <w:pPr>
        <w:spacing w:line="360" w:lineRule="auto"/>
        <w:jc w:val="both"/>
        <w:rPr>
          <w:rFonts w:ascii="Times New Roman" w:hAnsi="Times New Roman" w:cs="Times New Roman"/>
          <w:sz w:val="24"/>
          <w:szCs w:val="24"/>
        </w:rPr>
      </w:pPr>
    </w:p>
    <w:p w14:paraId="446A5A0E" w14:textId="77777777" w:rsidR="0097198A" w:rsidRPr="003B3AD5" w:rsidRDefault="0097198A" w:rsidP="0062241F">
      <w:pPr>
        <w:spacing w:line="360" w:lineRule="auto"/>
        <w:jc w:val="both"/>
        <w:rPr>
          <w:rFonts w:ascii="Times New Roman" w:hAnsi="Times New Roman" w:cs="Times New Roman"/>
          <w:sz w:val="24"/>
          <w:szCs w:val="24"/>
        </w:rPr>
      </w:pPr>
    </w:p>
    <w:p w14:paraId="3F0DB5B6" w14:textId="77777777" w:rsidR="0097198A" w:rsidRPr="003B3AD5" w:rsidRDefault="0097198A" w:rsidP="0062241F">
      <w:pPr>
        <w:spacing w:line="360" w:lineRule="auto"/>
        <w:jc w:val="both"/>
        <w:rPr>
          <w:rFonts w:ascii="Times New Roman" w:hAnsi="Times New Roman" w:cs="Times New Roman"/>
          <w:sz w:val="24"/>
          <w:szCs w:val="24"/>
        </w:rPr>
      </w:pPr>
    </w:p>
    <w:p w14:paraId="0C00CCCE" w14:textId="77777777" w:rsidR="0097198A" w:rsidRPr="003B3AD5" w:rsidRDefault="0097198A" w:rsidP="0062241F">
      <w:pPr>
        <w:spacing w:line="360" w:lineRule="auto"/>
        <w:jc w:val="both"/>
        <w:rPr>
          <w:rFonts w:ascii="Times New Roman" w:hAnsi="Times New Roman" w:cs="Times New Roman"/>
          <w:sz w:val="24"/>
          <w:szCs w:val="24"/>
        </w:rPr>
      </w:pPr>
    </w:p>
    <w:p w14:paraId="15BDAB78" w14:textId="77777777" w:rsidR="0097198A" w:rsidRPr="003B3AD5" w:rsidRDefault="0097198A" w:rsidP="0062241F">
      <w:pPr>
        <w:spacing w:line="360" w:lineRule="auto"/>
        <w:jc w:val="both"/>
        <w:rPr>
          <w:rFonts w:ascii="Times New Roman" w:hAnsi="Times New Roman" w:cs="Times New Roman"/>
          <w:sz w:val="24"/>
          <w:szCs w:val="24"/>
        </w:rPr>
      </w:pPr>
    </w:p>
    <w:p w14:paraId="2867C9A7" w14:textId="77777777" w:rsidR="0097198A" w:rsidRPr="003B3AD5" w:rsidRDefault="0097198A" w:rsidP="0062241F">
      <w:pPr>
        <w:spacing w:line="360" w:lineRule="auto"/>
        <w:jc w:val="both"/>
        <w:rPr>
          <w:rFonts w:ascii="Times New Roman" w:hAnsi="Times New Roman" w:cs="Times New Roman"/>
          <w:sz w:val="24"/>
          <w:szCs w:val="24"/>
        </w:rPr>
      </w:pPr>
    </w:p>
    <w:p w14:paraId="30AFC1D8" w14:textId="77777777" w:rsidR="005C621F" w:rsidRPr="003B3AD5" w:rsidRDefault="005C621F" w:rsidP="0062241F">
      <w:pPr>
        <w:spacing w:line="360" w:lineRule="auto"/>
        <w:jc w:val="both"/>
        <w:rPr>
          <w:rFonts w:ascii="Times New Roman" w:hAnsi="Times New Roman" w:cs="Times New Roman"/>
          <w:b/>
          <w:sz w:val="24"/>
          <w:szCs w:val="24"/>
        </w:rPr>
      </w:pPr>
    </w:p>
    <w:p w14:paraId="61AC3B75" w14:textId="77777777" w:rsidR="0097198A" w:rsidRPr="003B3AD5" w:rsidRDefault="0097198A" w:rsidP="0062241F">
      <w:pPr>
        <w:pStyle w:val="Heading1"/>
        <w:spacing w:line="360" w:lineRule="auto"/>
        <w:jc w:val="both"/>
        <w:rPr>
          <w:rFonts w:ascii="Times New Roman" w:hAnsi="Times New Roman" w:cs="Times New Roman"/>
          <w:sz w:val="24"/>
          <w:szCs w:val="24"/>
        </w:rPr>
      </w:pPr>
      <w:bookmarkStart w:id="2" w:name="_Toc101743790"/>
      <w:r w:rsidRPr="003B3AD5">
        <w:rPr>
          <w:rFonts w:ascii="Times New Roman" w:hAnsi="Times New Roman" w:cs="Times New Roman"/>
          <w:sz w:val="24"/>
          <w:szCs w:val="24"/>
        </w:rPr>
        <w:lastRenderedPageBreak/>
        <w:t>References</w:t>
      </w:r>
      <w:bookmarkEnd w:id="2"/>
    </w:p>
    <w:p w14:paraId="2771D5FE" w14:textId="77777777" w:rsidR="00934606" w:rsidRPr="003B3AD5" w:rsidRDefault="00934606" w:rsidP="0062241F">
      <w:pPr>
        <w:spacing w:line="360" w:lineRule="auto"/>
        <w:jc w:val="both"/>
        <w:rPr>
          <w:rFonts w:ascii="Times New Roman" w:hAnsi="Times New Roman" w:cs="Times New Roman"/>
          <w:sz w:val="24"/>
          <w:szCs w:val="24"/>
        </w:rPr>
      </w:pPr>
    </w:p>
    <w:p w14:paraId="552B269F"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Bartik, A.W., Bertrand, M., Cullen, Z., Glaeser, E.L., Luca, M. and Stanton, C., 2020. The impact of COVID-19 on small business outcomes and expectations. </w:t>
      </w:r>
      <w:r w:rsidRPr="003B3AD5">
        <w:rPr>
          <w:rFonts w:ascii="Times New Roman" w:hAnsi="Times New Roman" w:cs="Times New Roman"/>
          <w:i/>
          <w:iCs/>
          <w:sz w:val="24"/>
          <w:szCs w:val="24"/>
        </w:rPr>
        <w:t>Proceedings of the national academy of sciences</w:t>
      </w:r>
      <w:r w:rsidRPr="003B3AD5">
        <w:rPr>
          <w:rFonts w:ascii="Times New Roman" w:hAnsi="Times New Roman" w:cs="Times New Roman"/>
          <w:sz w:val="24"/>
          <w:szCs w:val="24"/>
        </w:rPr>
        <w:t>, </w:t>
      </w:r>
      <w:r w:rsidRPr="003B3AD5">
        <w:rPr>
          <w:rFonts w:ascii="Times New Roman" w:hAnsi="Times New Roman" w:cs="Times New Roman"/>
          <w:i/>
          <w:iCs/>
          <w:sz w:val="24"/>
          <w:szCs w:val="24"/>
        </w:rPr>
        <w:t>117</w:t>
      </w:r>
      <w:r w:rsidRPr="003B3AD5">
        <w:rPr>
          <w:rFonts w:ascii="Times New Roman" w:hAnsi="Times New Roman" w:cs="Times New Roman"/>
          <w:sz w:val="24"/>
          <w:szCs w:val="24"/>
        </w:rPr>
        <w:t>(30), pp.17656-17666.</w:t>
      </w:r>
    </w:p>
    <w:p w14:paraId="73758830"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Bulturbayevich, M.B., 2021. Development Of Innovative Activities Of Enterprises On The Basis Of Vertical Integration Processes. </w:t>
      </w:r>
      <w:r w:rsidRPr="003B3AD5">
        <w:rPr>
          <w:rFonts w:ascii="Times New Roman" w:hAnsi="Times New Roman" w:cs="Times New Roman"/>
          <w:i/>
          <w:iCs/>
          <w:sz w:val="24"/>
          <w:szCs w:val="24"/>
        </w:rPr>
        <w:t>Turkish Journal of Computer and Mathematics Education (TURCOMAT)</w:t>
      </w:r>
      <w:r w:rsidRPr="003B3AD5">
        <w:rPr>
          <w:rFonts w:ascii="Times New Roman" w:hAnsi="Times New Roman" w:cs="Times New Roman"/>
          <w:sz w:val="24"/>
          <w:szCs w:val="24"/>
        </w:rPr>
        <w:t>, </w:t>
      </w:r>
      <w:r w:rsidRPr="003B3AD5">
        <w:rPr>
          <w:rFonts w:ascii="Times New Roman" w:hAnsi="Times New Roman" w:cs="Times New Roman"/>
          <w:i/>
          <w:iCs/>
          <w:sz w:val="24"/>
          <w:szCs w:val="24"/>
        </w:rPr>
        <w:t>12</w:t>
      </w:r>
      <w:r w:rsidRPr="003B3AD5">
        <w:rPr>
          <w:rFonts w:ascii="Times New Roman" w:hAnsi="Times New Roman" w:cs="Times New Roman"/>
          <w:sz w:val="24"/>
          <w:szCs w:val="24"/>
        </w:rPr>
        <w:t>(10), pp.5020-5031.</w:t>
      </w:r>
    </w:p>
    <w:p w14:paraId="7EF67EE3"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Chen, P., Zhao, R., Yan, Y. and Li, X., 2020. Promotional pricing and online business model choice in the presence of retail competition. </w:t>
      </w:r>
      <w:r w:rsidRPr="003B3AD5">
        <w:rPr>
          <w:rFonts w:ascii="Times New Roman" w:hAnsi="Times New Roman" w:cs="Times New Roman"/>
          <w:i/>
          <w:iCs/>
          <w:sz w:val="24"/>
          <w:szCs w:val="24"/>
        </w:rPr>
        <w:t>Omega</w:t>
      </w:r>
      <w:r w:rsidRPr="003B3AD5">
        <w:rPr>
          <w:rFonts w:ascii="Times New Roman" w:hAnsi="Times New Roman" w:cs="Times New Roman"/>
          <w:sz w:val="24"/>
          <w:szCs w:val="24"/>
        </w:rPr>
        <w:t>, </w:t>
      </w:r>
      <w:r w:rsidRPr="003B3AD5">
        <w:rPr>
          <w:rFonts w:ascii="Times New Roman" w:hAnsi="Times New Roman" w:cs="Times New Roman"/>
          <w:i/>
          <w:iCs/>
          <w:sz w:val="24"/>
          <w:szCs w:val="24"/>
        </w:rPr>
        <w:t>94</w:t>
      </w:r>
      <w:r w:rsidRPr="003B3AD5">
        <w:rPr>
          <w:rFonts w:ascii="Times New Roman" w:hAnsi="Times New Roman" w:cs="Times New Roman"/>
          <w:sz w:val="24"/>
          <w:szCs w:val="24"/>
        </w:rPr>
        <w:t>, p.102085.</w:t>
      </w:r>
    </w:p>
    <w:p w14:paraId="516EC892" w14:textId="77777777" w:rsidR="00934606" w:rsidRPr="003B3AD5" w:rsidRDefault="00934606" w:rsidP="0062241F">
      <w:pPr>
        <w:spacing w:line="360" w:lineRule="auto"/>
        <w:jc w:val="both"/>
        <w:rPr>
          <w:rFonts w:ascii="Times New Roman" w:hAnsi="Times New Roman" w:cs="Times New Roman"/>
          <w:color w:val="222222"/>
          <w:sz w:val="24"/>
          <w:szCs w:val="24"/>
          <w:shd w:val="clear" w:color="auto" w:fill="FFFFFF"/>
        </w:rPr>
      </w:pPr>
      <w:r w:rsidRPr="003B3AD5">
        <w:rPr>
          <w:rFonts w:ascii="Times New Roman" w:hAnsi="Times New Roman" w:cs="Times New Roman"/>
          <w:color w:val="222222"/>
          <w:sz w:val="24"/>
          <w:szCs w:val="24"/>
          <w:shd w:val="clear" w:color="auto" w:fill="FFFFFF"/>
        </w:rPr>
        <w:t>Ghofur, A., Agustina, N. and Elvierayani, R.R., 2019. Evaluation Of Production Cost Control Using Flexible Budget And Direct-Cost Variance In Restaurant Lamongan Sport Center: Evaluation Of Production Cost Control Using Flexible Budget And Direct-Cost Variance In Restaurant Lamongan Sport Center. </w:t>
      </w:r>
      <w:r w:rsidRPr="003B3AD5">
        <w:rPr>
          <w:rFonts w:ascii="Times New Roman" w:hAnsi="Times New Roman" w:cs="Times New Roman"/>
          <w:i/>
          <w:iCs/>
          <w:color w:val="222222"/>
          <w:sz w:val="24"/>
          <w:szCs w:val="24"/>
          <w:shd w:val="clear" w:color="auto" w:fill="FFFFFF"/>
        </w:rPr>
        <w:t>Jurnal Mantik</w:t>
      </w:r>
      <w:r w:rsidRPr="003B3AD5">
        <w:rPr>
          <w:rFonts w:ascii="Times New Roman" w:hAnsi="Times New Roman" w:cs="Times New Roman"/>
          <w:color w:val="222222"/>
          <w:sz w:val="24"/>
          <w:szCs w:val="24"/>
          <w:shd w:val="clear" w:color="auto" w:fill="FFFFFF"/>
        </w:rPr>
        <w:t>, </w:t>
      </w:r>
      <w:r w:rsidRPr="003B3AD5">
        <w:rPr>
          <w:rFonts w:ascii="Times New Roman" w:hAnsi="Times New Roman" w:cs="Times New Roman"/>
          <w:i/>
          <w:iCs/>
          <w:color w:val="222222"/>
          <w:sz w:val="24"/>
          <w:szCs w:val="24"/>
          <w:shd w:val="clear" w:color="auto" w:fill="FFFFFF"/>
        </w:rPr>
        <w:t>3</w:t>
      </w:r>
      <w:r w:rsidRPr="003B3AD5">
        <w:rPr>
          <w:rFonts w:ascii="Times New Roman" w:hAnsi="Times New Roman" w:cs="Times New Roman"/>
          <w:color w:val="222222"/>
          <w:sz w:val="24"/>
          <w:szCs w:val="24"/>
          <w:shd w:val="clear" w:color="auto" w:fill="FFFFFF"/>
        </w:rPr>
        <w:t>(3), pp.162-166.</w:t>
      </w:r>
    </w:p>
    <w:p w14:paraId="2211577E"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Legaspi, J.L.R., 2020. What business strategy does and what management accounting is pursuing: A logistic regression analysis.</w:t>
      </w:r>
    </w:p>
    <w:p w14:paraId="0E563712"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Moreira, A., Léon, M., Coda Moscarola, F. and Roumpakis, A., 2021. In the eye of the storm… again! Social policy responses to COVID‐19 in Southern Europe. </w:t>
      </w:r>
      <w:r w:rsidRPr="003B3AD5">
        <w:rPr>
          <w:rFonts w:ascii="Times New Roman" w:hAnsi="Times New Roman" w:cs="Times New Roman"/>
          <w:i/>
          <w:iCs/>
          <w:sz w:val="24"/>
          <w:szCs w:val="24"/>
        </w:rPr>
        <w:t>Social Policy &amp; Administration</w:t>
      </w:r>
      <w:r w:rsidRPr="003B3AD5">
        <w:rPr>
          <w:rFonts w:ascii="Times New Roman" w:hAnsi="Times New Roman" w:cs="Times New Roman"/>
          <w:sz w:val="24"/>
          <w:szCs w:val="24"/>
        </w:rPr>
        <w:t>, </w:t>
      </w:r>
      <w:r w:rsidRPr="003B3AD5">
        <w:rPr>
          <w:rFonts w:ascii="Times New Roman" w:hAnsi="Times New Roman" w:cs="Times New Roman"/>
          <w:i/>
          <w:iCs/>
          <w:sz w:val="24"/>
          <w:szCs w:val="24"/>
        </w:rPr>
        <w:t>55</w:t>
      </w:r>
      <w:r w:rsidRPr="003B3AD5">
        <w:rPr>
          <w:rFonts w:ascii="Times New Roman" w:hAnsi="Times New Roman" w:cs="Times New Roman"/>
          <w:sz w:val="24"/>
          <w:szCs w:val="24"/>
        </w:rPr>
        <w:t>(2), pp.339-357.</w:t>
      </w:r>
    </w:p>
    <w:p w14:paraId="1C8B6D28"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Obeki, O.S., 2018. Income statement preparation by small and medium enterprises.</w:t>
      </w:r>
    </w:p>
    <w:p w14:paraId="2BE7532D"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Pradere, B., Sophie, D.R., D'Arcier, B.F., Watt, S., Le Fol, T., Rusch, E., Monmousseau, F. and Brunet-Houdard, S., 2019. MP08-17 BUDGET IMPACT ANALYSIS TO SUPPORT THE DECISION BETWEEN REPLACING REUSABLE FLEXIBLE URETEROSCOPES BY SINGLE USE DEVICES AND ADOPTING A HYBRID STRATEGY FOR THE UROLITHIASIS TREATMENT. </w:t>
      </w:r>
      <w:r w:rsidRPr="003B3AD5">
        <w:rPr>
          <w:rFonts w:ascii="Times New Roman" w:hAnsi="Times New Roman" w:cs="Times New Roman"/>
          <w:i/>
          <w:iCs/>
          <w:sz w:val="24"/>
          <w:szCs w:val="24"/>
        </w:rPr>
        <w:t>The Journal of Urology</w:t>
      </w:r>
      <w:r w:rsidRPr="003B3AD5">
        <w:rPr>
          <w:rFonts w:ascii="Times New Roman" w:hAnsi="Times New Roman" w:cs="Times New Roman"/>
          <w:sz w:val="24"/>
          <w:szCs w:val="24"/>
        </w:rPr>
        <w:t>, </w:t>
      </w:r>
      <w:r w:rsidRPr="003B3AD5">
        <w:rPr>
          <w:rFonts w:ascii="Times New Roman" w:hAnsi="Times New Roman" w:cs="Times New Roman"/>
          <w:i/>
          <w:iCs/>
          <w:sz w:val="24"/>
          <w:szCs w:val="24"/>
        </w:rPr>
        <w:t>201</w:t>
      </w:r>
      <w:r w:rsidRPr="003B3AD5">
        <w:rPr>
          <w:rFonts w:ascii="Times New Roman" w:hAnsi="Times New Roman" w:cs="Times New Roman"/>
          <w:sz w:val="24"/>
          <w:szCs w:val="24"/>
        </w:rPr>
        <w:t>(Supplement 4), pp.e105-e105.</w:t>
      </w:r>
    </w:p>
    <w:p w14:paraId="646EAF4D"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lastRenderedPageBreak/>
        <w:t>Saberi, Z., Saberi, M., Hussain, O. and Chang, E., 2019. Stackelberg model based game theory approach for assortment and selling price planning for small scale online retailers. </w:t>
      </w:r>
      <w:r w:rsidRPr="003B3AD5">
        <w:rPr>
          <w:rFonts w:ascii="Times New Roman" w:hAnsi="Times New Roman" w:cs="Times New Roman"/>
          <w:i/>
          <w:iCs/>
          <w:sz w:val="24"/>
          <w:szCs w:val="24"/>
        </w:rPr>
        <w:t>Future Generation Computer Systems</w:t>
      </w:r>
      <w:r w:rsidRPr="003B3AD5">
        <w:rPr>
          <w:rFonts w:ascii="Times New Roman" w:hAnsi="Times New Roman" w:cs="Times New Roman"/>
          <w:sz w:val="24"/>
          <w:szCs w:val="24"/>
        </w:rPr>
        <w:t>, </w:t>
      </w:r>
      <w:r w:rsidRPr="003B3AD5">
        <w:rPr>
          <w:rFonts w:ascii="Times New Roman" w:hAnsi="Times New Roman" w:cs="Times New Roman"/>
          <w:i/>
          <w:iCs/>
          <w:sz w:val="24"/>
          <w:szCs w:val="24"/>
        </w:rPr>
        <w:t>100</w:t>
      </w:r>
      <w:r w:rsidRPr="003B3AD5">
        <w:rPr>
          <w:rFonts w:ascii="Times New Roman" w:hAnsi="Times New Roman" w:cs="Times New Roman"/>
          <w:sz w:val="24"/>
          <w:szCs w:val="24"/>
        </w:rPr>
        <w:t>, pp.1088-1102.</w:t>
      </w:r>
    </w:p>
    <w:p w14:paraId="05480188"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Susanto, F.D. and Alimbudiono, R.S., 2018. Budgeting Application For Personal Financial Planning Among Students Majoring in Accounting.</w:t>
      </w:r>
    </w:p>
    <w:p w14:paraId="366F68BE"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Yu, S., Hudders, L. and Cauberghe, V., 2018. Selling luxury products online: The effect of a quality label on risk perception, purchase intention and attitude toward the brand. </w:t>
      </w:r>
      <w:r w:rsidRPr="003B3AD5">
        <w:rPr>
          <w:rFonts w:ascii="Times New Roman" w:hAnsi="Times New Roman" w:cs="Times New Roman"/>
          <w:i/>
          <w:iCs/>
          <w:sz w:val="24"/>
          <w:szCs w:val="24"/>
        </w:rPr>
        <w:t>Journal of Electronic Commerce Research</w:t>
      </w:r>
      <w:r w:rsidRPr="003B3AD5">
        <w:rPr>
          <w:rFonts w:ascii="Times New Roman" w:hAnsi="Times New Roman" w:cs="Times New Roman"/>
          <w:sz w:val="24"/>
          <w:szCs w:val="24"/>
        </w:rPr>
        <w:t>, </w:t>
      </w:r>
      <w:r w:rsidRPr="003B3AD5">
        <w:rPr>
          <w:rFonts w:ascii="Times New Roman" w:hAnsi="Times New Roman" w:cs="Times New Roman"/>
          <w:i/>
          <w:iCs/>
          <w:sz w:val="24"/>
          <w:szCs w:val="24"/>
        </w:rPr>
        <w:t>19</w:t>
      </w:r>
      <w:r w:rsidRPr="003B3AD5">
        <w:rPr>
          <w:rFonts w:ascii="Times New Roman" w:hAnsi="Times New Roman" w:cs="Times New Roman"/>
          <w:sz w:val="24"/>
          <w:szCs w:val="24"/>
        </w:rPr>
        <w:t>(1), pp.16-35.</w:t>
      </w:r>
    </w:p>
    <w:p w14:paraId="6B120C8D" w14:textId="77777777" w:rsidR="00934606" w:rsidRPr="003B3AD5" w:rsidRDefault="00934606" w:rsidP="0062241F">
      <w:pPr>
        <w:spacing w:line="360" w:lineRule="auto"/>
        <w:jc w:val="both"/>
        <w:rPr>
          <w:rFonts w:ascii="Times New Roman" w:hAnsi="Times New Roman" w:cs="Times New Roman"/>
          <w:sz w:val="24"/>
          <w:szCs w:val="24"/>
        </w:rPr>
      </w:pPr>
      <w:r w:rsidRPr="003B3AD5">
        <w:rPr>
          <w:rFonts w:ascii="Times New Roman" w:hAnsi="Times New Roman" w:cs="Times New Roman"/>
          <w:sz w:val="24"/>
          <w:szCs w:val="24"/>
        </w:rPr>
        <w:t>Zhu, G. and Gao, X., 2019. Precision retail marketing strategy based on digital marketing model. </w:t>
      </w:r>
      <w:r w:rsidRPr="003B3AD5">
        <w:rPr>
          <w:rFonts w:ascii="Times New Roman" w:hAnsi="Times New Roman" w:cs="Times New Roman"/>
          <w:i/>
          <w:iCs/>
          <w:sz w:val="24"/>
          <w:szCs w:val="24"/>
        </w:rPr>
        <w:t>Science Journal of Business and Management</w:t>
      </w:r>
      <w:r w:rsidRPr="003B3AD5">
        <w:rPr>
          <w:rFonts w:ascii="Times New Roman" w:hAnsi="Times New Roman" w:cs="Times New Roman"/>
          <w:sz w:val="24"/>
          <w:szCs w:val="24"/>
        </w:rPr>
        <w:t>, </w:t>
      </w:r>
      <w:r w:rsidRPr="003B3AD5">
        <w:rPr>
          <w:rFonts w:ascii="Times New Roman" w:hAnsi="Times New Roman" w:cs="Times New Roman"/>
          <w:i/>
          <w:iCs/>
          <w:sz w:val="24"/>
          <w:szCs w:val="24"/>
        </w:rPr>
        <w:t>7</w:t>
      </w:r>
      <w:r w:rsidRPr="003B3AD5">
        <w:rPr>
          <w:rFonts w:ascii="Times New Roman" w:hAnsi="Times New Roman" w:cs="Times New Roman"/>
          <w:sz w:val="24"/>
          <w:szCs w:val="24"/>
        </w:rPr>
        <w:t>(1), pp.33-37.</w:t>
      </w:r>
    </w:p>
    <w:sectPr w:rsidR="00934606" w:rsidRPr="003B3AD5" w:rsidSect="00BD334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B9332" w14:textId="77777777" w:rsidR="00800C5D" w:rsidRDefault="00800C5D" w:rsidP="0069031A">
      <w:pPr>
        <w:spacing w:after="0" w:line="240" w:lineRule="auto"/>
      </w:pPr>
      <w:r>
        <w:separator/>
      </w:r>
    </w:p>
  </w:endnote>
  <w:endnote w:type="continuationSeparator" w:id="0">
    <w:p w14:paraId="680FBF9E" w14:textId="77777777" w:rsidR="00800C5D" w:rsidRDefault="00800C5D" w:rsidP="00690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4F097" w14:textId="77777777" w:rsidR="00375788" w:rsidRDefault="003757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590865"/>
      <w:docPartObj>
        <w:docPartGallery w:val="Page Numbers (Bottom of Page)"/>
        <w:docPartUnique/>
      </w:docPartObj>
    </w:sdtPr>
    <w:sdtEndPr>
      <w:rPr>
        <w:noProof/>
      </w:rPr>
    </w:sdtEndPr>
    <w:sdtContent>
      <w:p w14:paraId="6230CCD8" w14:textId="06B06A9F" w:rsidR="00375788" w:rsidRDefault="003757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3FB471" w14:textId="77777777" w:rsidR="00375788" w:rsidRDefault="003757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EA65B" w14:textId="77777777" w:rsidR="00375788" w:rsidRDefault="00375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65DC3" w14:textId="77777777" w:rsidR="00800C5D" w:rsidRDefault="00800C5D" w:rsidP="0069031A">
      <w:pPr>
        <w:spacing w:after="0" w:line="240" w:lineRule="auto"/>
      </w:pPr>
      <w:r>
        <w:separator/>
      </w:r>
    </w:p>
  </w:footnote>
  <w:footnote w:type="continuationSeparator" w:id="0">
    <w:p w14:paraId="4F716142" w14:textId="77777777" w:rsidR="00800C5D" w:rsidRDefault="00800C5D" w:rsidP="006903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CDE9B" w14:textId="77777777" w:rsidR="00375788" w:rsidRDefault="003757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F5294" w14:textId="77777777" w:rsidR="00375788" w:rsidRDefault="003757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473BB" w14:textId="77777777" w:rsidR="00375788" w:rsidRDefault="003757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625"/>
    <w:rsid w:val="00014CAA"/>
    <w:rsid w:val="000173AF"/>
    <w:rsid w:val="000449AB"/>
    <w:rsid w:val="000559FC"/>
    <w:rsid w:val="00060D49"/>
    <w:rsid w:val="00062021"/>
    <w:rsid w:val="00062081"/>
    <w:rsid w:val="000935F2"/>
    <w:rsid w:val="000958AB"/>
    <w:rsid w:val="000B2C4A"/>
    <w:rsid w:val="000B59F2"/>
    <w:rsid w:val="000C333B"/>
    <w:rsid w:val="000D04B3"/>
    <w:rsid w:val="000E1ACB"/>
    <w:rsid w:val="000E348E"/>
    <w:rsid w:val="00105B32"/>
    <w:rsid w:val="00114708"/>
    <w:rsid w:val="00132EC5"/>
    <w:rsid w:val="00143582"/>
    <w:rsid w:val="00156077"/>
    <w:rsid w:val="00167824"/>
    <w:rsid w:val="00177D21"/>
    <w:rsid w:val="00180B27"/>
    <w:rsid w:val="00184419"/>
    <w:rsid w:val="00196DF0"/>
    <w:rsid w:val="001A0425"/>
    <w:rsid w:val="001A15B0"/>
    <w:rsid w:val="001B23F0"/>
    <w:rsid w:val="001B5D74"/>
    <w:rsid w:val="001C3B7A"/>
    <w:rsid w:val="001E3739"/>
    <w:rsid w:val="001F2515"/>
    <w:rsid w:val="00212B38"/>
    <w:rsid w:val="0022313E"/>
    <w:rsid w:val="00223C37"/>
    <w:rsid w:val="002268E8"/>
    <w:rsid w:val="00252AD8"/>
    <w:rsid w:val="00257AB1"/>
    <w:rsid w:val="00261CB3"/>
    <w:rsid w:val="00264C96"/>
    <w:rsid w:val="002B1C28"/>
    <w:rsid w:val="002B3F1A"/>
    <w:rsid w:val="002D4E7C"/>
    <w:rsid w:val="002E2E93"/>
    <w:rsid w:val="002E45E8"/>
    <w:rsid w:val="002F62D3"/>
    <w:rsid w:val="002F6EED"/>
    <w:rsid w:val="00302534"/>
    <w:rsid w:val="00311065"/>
    <w:rsid w:val="003236E7"/>
    <w:rsid w:val="00331D14"/>
    <w:rsid w:val="00345BF6"/>
    <w:rsid w:val="00355809"/>
    <w:rsid w:val="003644C4"/>
    <w:rsid w:val="00374D04"/>
    <w:rsid w:val="00375788"/>
    <w:rsid w:val="00387F88"/>
    <w:rsid w:val="00392D4B"/>
    <w:rsid w:val="00393FE8"/>
    <w:rsid w:val="0039443A"/>
    <w:rsid w:val="003A2290"/>
    <w:rsid w:val="003A311B"/>
    <w:rsid w:val="003A459D"/>
    <w:rsid w:val="003B12C6"/>
    <w:rsid w:val="003B3AD5"/>
    <w:rsid w:val="003D3689"/>
    <w:rsid w:val="003E28E0"/>
    <w:rsid w:val="003E4253"/>
    <w:rsid w:val="003F33CB"/>
    <w:rsid w:val="003F45BB"/>
    <w:rsid w:val="003F7C4D"/>
    <w:rsid w:val="004110C7"/>
    <w:rsid w:val="00421772"/>
    <w:rsid w:val="00422109"/>
    <w:rsid w:val="00424986"/>
    <w:rsid w:val="00426625"/>
    <w:rsid w:val="00447988"/>
    <w:rsid w:val="004545A3"/>
    <w:rsid w:val="00457062"/>
    <w:rsid w:val="00464B25"/>
    <w:rsid w:val="0047336C"/>
    <w:rsid w:val="00474039"/>
    <w:rsid w:val="00484F37"/>
    <w:rsid w:val="00487BEE"/>
    <w:rsid w:val="004A2C28"/>
    <w:rsid w:val="004B07F4"/>
    <w:rsid w:val="004D162B"/>
    <w:rsid w:val="004E4D1A"/>
    <w:rsid w:val="004F57E2"/>
    <w:rsid w:val="00502580"/>
    <w:rsid w:val="00527884"/>
    <w:rsid w:val="00535473"/>
    <w:rsid w:val="00546FE7"/>
    <w:rsid w:val="005538FE"/>
    <w:rsid w:val="005559C1"/>
    <w:rsid w:val="005576B0"/>
    <w:rsid w:val="005637FE"/>
    <w:rsid w:val="00564AC6"/>
    <w:rsid w:val="00575551"/>
    <w:rsid w:val="00577045"/>
    <w:rsid w:val="00585224"/>
    <w:rsid w:val="00586A98"/>
    <w:rsid w:val="00593F47"/>
    <w:rsid w:val="005B01F7"/>
    <w:rsid w:val="005B7093"/>
    <w:rsid w:val="005C0607"/>
    <w:rsid w:val="005C621F"/>
    <w:rsid w:val="005F60D4"/>
    <w:rsid w:val="0060471A"/>
    <w:rsid w:val="006154C4"/>
    <w:rsid w:val="0062241F"/>
    <w:rsid w:val="0063593B"/>
    <w:rsid w:val="00671E93"/>
    <w:rsid w:val="006779BA"/>
    <w:rsid w:val="006876CA"/>
    <w:rsid w:val="0069031A"/>
    <w:rsid w:val="006911F4"/>
    <w:rsid w:val="00695E26"/>
    <w:rsid w:val="006A3006"/>
    <w:rsid w:val="006A68DB"/>
    <w:rsid w:val="006B2AAA"/>
    <w:rsid w:val="006C7DEB"/>
    <w:rsid w:val="006D3739"/>
    <w:rsid w:val="006F11AD"/>
    <w:rsid w:val="006F6B06"/>
    <w:rsid w:val="00702B54"/>
    <w:rsid w:val="007100CB"/>
    <w:rsid w:val="0071260E"/>
    <w:rsid w:val="00717F3C"/>
    <w:rsid w:val="00721644"/>
    <w:rsid w:val="007257BF"/>
    <w:rsid w:val="00746765"/>
    <w:rsid w:val="00756973"/>
    <w:rsid w:val="00757F45"/>
    <w:rsid w:val="00763B03"/>
    <w:rsid w:val="007736D1"/>
    <w:rsid w:val="007B2774"/>
    <w:rsid w:val="007E73D9"/>
    <w:rsid w:val="007F11AB"/>
    <w:rsid w:val="007F1F10"/>
    <w:rsid w:val="007F2426"/>
    <w:rsid w:val="007F5D9A"/>
    <w:rsid w:val="007F6489"/>
    <w:rsid w:val="00800C5D"/>
    <w:rsid w:val="00801D93"/>
    <w:rsid w:val="00803C46"/>
    <w:rsid w:val="00810C31"/>
    <w:rsid w:val="008175C1"/>
    <w:rsid w:val="00822E46"/>
    <w:rsid w:val="00842D64"/>
    <w:rsid w:val="008449EC"/>
    <w:rsid w:val="00845725"/>
    <w:rsid w:val="00855885"/>
    <w:rsid w:val="00870459"/>
    <w:rsid w:val="008822A0"/>
    <w:rsid w:val="008A641B"/>
    <w:rsid w:val="008B0B77"/>
    <w:rsid w:val="008B211B"/>
    <w:rsid w:val="008B3F1C"/>
    <w:rsid w:val="008B4D75"/>
    <w:rsid w:val="008C169D"/>
    <w:rsid w:val="008C6578"/>
    <w:rsid w:val="008D75EE"/>
    <w:rsid w:val="008E4CAB"/>
    <w:rsid w:val="008F219F"/>
    <w:rsid w:val="008F75FE"/>
    <w:rsid w:val="00905DD8"/>
    <w:rsid w:val="00907FDB"/>
    <w:rsid w:val="00911AA3"/>
    <w:rsid w:val="00926B01"/>
    <w:rsid w:val="00934606"/>
    <w:rsid w:val="00963072"/>
    <w:rsid w:val="009635AD"/>
    <w:rsid w:val="00966729"/>
    <w:rsid w:val="00967128"/>
    <w:rsid w:val="0097198A"/>
    <w:rsid w:val="009823D3"/>
    <w:rsid w:val="0099240B"/>
    <w:rsid w:val="009C697A"/>
    <w:rsid w:val="009D2DFD"/>
    <w:rsid w:val="009D415C"/>
    <w:rsid w:val="009E3D9B"/>
    <w:rsid w:val="009F660D"/>
    <w:rsid w:val="009F7910"/>
    <w:rsid w:val="00A01748"/>
    <w:rsid w:val="00A216D9"/>
    <w:rsid w:val="00A274EB"/>
    <w:rsid w:val="00A5301A"/>
    <w:rsid w:val="00A57F66"/>
    <w:rsid w:val="00A823EE"/>
    <w:rsid w:val="00A84D75"/>
    <w:rsid w:val="00A8531C"/>
    <w:rsid w:val="00A87DD1"/>
    <w:rsid w:val="00AA03E0"/>
    <w:rsid w:val="00AD7B51"/>
    <w:rsid w:val="00AE0C60"/>
    <w:rsid w:val="00AE336F"/>
    <w:rsid w:val="00AE5754"/>
    <w:rsid w:val="00AE59DF"/>
    <w:rsid w:val="00AE7012"/>
    <w:rsid w:val="00AF16A1"/>
    <w:rsid w:val="00AF74BF"/>
    <w:rsid w:val="00B12D2C"/>
    <w:rsid w:val="00B223B0"/>
    <w:rsid w:val="00B43590"/>
    <w:rsid w:val="00B662F9"/>
    <w:rsid w:val="00B674D5"/>
    <w:rsid w:val="00B93603"/>
    <w:rsid w:val="00B96289"/>
    <w:rsid w:val="00BA3280"/>
    <w:rsid w:val="00BB48BD"/>
    <w:rsid w:val="00BC47FC"/>
    <w:rsid w:val="00BD3342"/>
    <w:rsid w:val="00BD69F7"/>
    <w:rsid w:val="00BD7B77"/>
    <w:rsid w:val="00BE4F87"/>
    <w:rsid w:val="00BE5F2E"/>
    <w:rsid w:val="00C273DC"/>
    <w:rsid w:val="00C355F3"/>
    <w:rsid w:val="00C54EE7"/>
    <w:rsid w:val="00CA2D74"/>
    <w:rsid w:val="00CC29BA"/>
    <w:rsid w:val="00CD4F25"/>
    <w:rsid w:val="00CE2C69"/>
    <w:rsid w:val="00CE424E"/>
    <w:rsid w:val="00CE52F4"/>
    <w:rsid w:val="00CE6B44"/>
    <w:rsid w:val="00CF0457"/>
    <w:rsid w:val="00D06385"/>
    <w:rsid w:val="00D1368F"/>
    <w:rsid w:val="00D152F8"/>
    <w:rsid w:val="00D33FED"/>
    <w:rsid w:val="00D35706"/>
    <w:rsid w:val="00D64CF3"/>
    <w:rsid w:val="00D668CB"/>
    <w:rsid w:val="00D75C09"/>
    <w:rsid w:val="00D75CEF"/>
    <w:rsid w:val="00D80A0E"/>
    <w:rsid w:val="00D843EA"/>
    <w:rsid w:val="00D92952"/>
    <w:rsid w:val="00D938C9"/>
    <w:rsid w:val="00D939D5"/>
    <w:rsid w:val="00D946ED"/>
    <w:rsid w:val="00D95276"/>
    <w:rsid w:val="00D9556E"/>
    <w:rsid w:val="00D9611A"/>
    <w:rsid w:val="00DA2209"/>
    <w:rsid w:val="00DC2059"/>
    <w:rsid w:val="00DE2A93"/>
    <w:rsid w:val="00DF54B1"/>
    <w:rsid w:val="00E008F3"/>
    <w:rsid w:val="00E069AF"/>
    <w:rsid w:val="00E108EF"/>
    <w:rsid w:val="00E11679"/>
    <w:rsid w:val="00E20A54"/>
    <w:rsid w:val="00E279A2"/>
    <w:rsid w:val="00E40304"/>
    <w:rsid w:val="00E40E93"/>
    <w:rsid w:val="00E41A0D"/>
    <w:rsid w:val="00E430FA"/>
    <w:rsid w:val="00E571EE"/>
    <w:rsid w:val="00E60378"/>
    <w:rsid w:val="00E62E9E"/>
    <w:rsid w:val="00E668EB"/>
    <w:rsid w:val="00E826DA"/>
    <w:rsid w:val="00E82E20"/>
    <w:rsid w:val="00E868CB"/>
    <w:rsid w:val="00E9301C"/>
    <w:rsid w:val="00E93C9B"/>
    <w:rsid w:val="00E97729"/>
    <w:rsid w:val="00EA13B9"/>
    <w:rsid w:val="00EB1DE5"/>
    <w:rsid w:val="00EC2C5D"/>
    <w:rsid w:val="00EE358D"/>
    <w:rsid w:val="00EE4ACD"/>
    <w:rsid w:val="00EF47E9"/>
    <w:rsid w:val="00F03378"/>
    <w:rsid w:val="00F46816"/>
    <w:rsid w:val="00F55EE6"/>
    <w:rsid w:val="00F87EE3"/>
    <w:rsid w:val="00F91C97"/>
    <w:rsid w:val="00F95F23"/>
    <w:rsid w:val="00FB18EE"/>
    <w:rsid w:val="00FB27B1"/>
    <w:rsid w:val="00FB4C44"/>
    <w:rsid w:val="00FB501B"/>
    <w:rsid w:val="00FB62C2"/>
    <w:rsid w:val="00FC089D"/>
    <w:rsid w:val="00FC280D"/>
    <w:rsid w:val="00FC7049"/>
    <w:rsid w:val="00FE2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FAD2B"/>
  <w15:docId w15:val="{1598B276-1D91-AF4B-8571-312174C81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342"/>
    <w:rPr>
      <w:lang w:val="en-GB"/>
    </w:rPr>
  </w:style>
  <w:style w:type="paragraph" w:styleId="Heading1">
    <w:name w:val="heading 1"/>
    <w:basedOn w:val="Normal"/>
    <w:next w:val="Normal"/>
    <w:link w:val="Heading1Char"/>
    <w:uiPriority w:val="9"/>
    <w:qFormat/>
    <w:rsid w:val="005C62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B211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0958AB"/>
    <w:rPr>
      <w:color w:val="808080"/>
    </w:rPr>
  </w:style>
  <w:style w:type="paragraph" w:styleId="BalloonText">
    <w:name w:val="Balloon Text"/>
    <w:basedOn w:val="Normal"/>
    <w:link w:val="BalloonTextChar"/>
    <w:uiPriority w:val="99"/>
    <w:semiHidden/>
    <w:unhideWhenUsed/>
    <w:rsid w:val="000958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8AB"/>
    <w:rPr>
      <w:rFonts w:ascii="Tahoma" w:hAnsi="Tahoma" w:cs="Tahoma"/>
      <w:sz w:val="16"/>
      <w:szCs w:val="16"/>
      <w:lang w:val="en-GB"/>
    </w:rPr>
  </w:style>
  <w:style w:type="paragraph" w:styleId="Header">
    <w:name w:val="header"/>
    <w:basedOn w:val="Normal"/>
    <w:link w:val="HeaderChar"/>
    <w:uiPriority w:val="99"/>
    <w:unhideWhenUsed/>
    <w:rsid w:val="006903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031A"/>
    <w:rPr>
      <w:lang w:val="en-GB"/>
    </w:rPr>
  </w:style>
  <w:style w:type="paragraph" w:styleId="Footer">
    <w:name w:val="footer"/>
    <w:basedOn w:val="Normal"/>
    <w:link w:val="FooterChar"/>
    <w:uiPriority w:val="99"/>
    <w:unhideWhenUsed/>
    <w:rsid w:val="006903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031A"/>
    <w:rPr>
      <w:lang w:val="en-GB"/>
    </w:rPr>
  </w:style>
  <w:style w:type="character" w:customStyle="1" w:styleId="Heading1Char">
    <w:name w:val="Heading 1 Char"/>
    <w:basedOn w:val="DefaultParagraphFont"/>
    <w:link w:val="Heading1"/>
    <w:uiPriority w:val="9"/>
    <w:rsid w:val="005C621F"/>
    <w:rPr>
      <w:rFonts w:asciiTheme="majorHAnsi" w:eastAsiaTheme="majorEastAsia" w:hAnsiTheme="majorHAnsi" w:cstheme="majorBidi"/>
      <w:b/>
      <w:bCs/>
      <w:color w:val="365F91" w:themeColor="accent1" w:themeShade="BF"/>
      <w:sz w:val="28"/>
      <w:szCs w:val="28"/>
      <w:lang w:val="en-GB"/>
    </w:rPr>
  </w:style>
  <w:style w:type="paragraph" w:styleId="Title">
    <w:name w:val="Title"/>
    <w:basedOn w:val="Normal"/>
    <w:next w:val="Normal"/>
    <w:link w:val="TitleChar"/>
    <w:uiPriority w:val="10"/>
    <w:qFormat/>
    <w:rsid w:val="005C621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621F"/>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5C621F"/>
    <w:pPr>
      <w:outlineLvl w:val="9"/>
    </w:pPr>
    <w:rPr>
      <w:lang w:val="en-US"/>
    </w:rPr>
  </w:style>
  <w:style w:type="paragraph" w:styleId="TOC1">
    <w:name w:val="toc 1"/>
    <w:basedOn w:val="Normal"/>
    <w:next w:val="Normal"/>
    <w:autoRedefine/>
    <w:uiPriority w:val="39"/>
    <w:unhideWhenUsed/>
    <w:rsid w:val="005C621F"/>
    <w:pPr>
      <w:spacing w:after="100"/>
    </w:pPr>
  </w:style>
  <w:style w:type="character" w:styleId="Hyperlink">
    <w:name w:val="Hyperlink"/>
    <w:basedOn w:val="DefaultParagraphFont"/>
    <w:uiPriority w:val="99"/>
    <w:unhideWhenUsed/>
    <w:rsid w:val="005C62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E04A88-C95E-4414-BA04-C674BAD75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Tanya Pekova</cp:lastModifiedBy>
  <cp:revision>3</cp:revision>
  <dcterms:created xsi:type="dcterms:W3CDTF">2022-04-30T09:59:00Z</dcterms:created>
  <dcterms:modified xsi:type="dcterms:W3CDTF">2022-04-30T21:28:00Z</dcterms:modified>
</cp:coreProperties>
</file>