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5AB1" w:rsidRDefault="00042D9E" w:rsidP="00042D9E">
      <w:pPr>
        <w:jc w:val="center"/>
        <w:rPr>
          <w:rFonts w:ascii="Times New Roman" w:eastAsia="Times New Roman" w:hAnsi="Times New Roman" w:cs="Times New Roman"/>
          <w:b/>
          <w:bCs/>
          <w:color w:val="000000"/>
          <w:u w:val="single"/>
        </w:rPr>
      </w:pPr>
      <w:bookmarkStart w:id="0" w:name="_GoBack"/>
      <w:bookmarkEnd w:id="0"/>
      <w:r>
        <w:rPr>
          <w:rFonts w:ascii="Times New Roman" w:eastAsia="Times New Roman" w:hAnsi="Times New Roman" w:cs="Times New Roman"/>
          <w:b/>
          <w:bCs/>
          <w:color w:val="000000"/>
          <w:u w:val="single"/>
        </w:rPr>
        <w:t>‘</w:t>
      </w:r>
      <w:r w:rsidR="00645AB1" w:rsidRPr="00645AB1">
        <w:rPr>
          <w:rFonts w:ascii="Times New Roman" w:eastAsia="Times New Roman" w:hAnsi="Times New Roman" w:cs="Times New Roman"/>
          <w:b/>
          <w:bCs/>
          <w:color w:val="000000"/>
          <w:u w:val="single"/>
        </w:rPr>
        <w:t>Consider how you might be able to develop the creative or enterprising skills of learners through your own pedagogy</w:t>
      </w:r>
      <w:r>
        <w:rPr>
          <w:rFonts w:ascii="Times New Roman" w:eastAsia="Times New Roman" w:hAnsi="Times New Roman" w:cs="Times New Roman"/>
          <w:b/>
          <w:bCs/>
          <w:color w:val="000000"/>
          <w:u w:val="single"/>
        </w:rPr>
        <w:t>’ – summary of video</w:t>
      </w:r>
    </w:p>
    <w:p w:rsidR="00042D9E" w:rsidRDefault="00042D9E" w:rsidP="00042D9E">
      <w:pPr>
        <w:jc w:val="center"/>
        <w:rPr>
          <w:rFonts w:ascii="Times New Roman" w:eastAsia="Times New Roman" w:hAnsi="Times New Roman" w:cs="Times New Roman"/>
          <w:b/>
          <w:bCs/>
          <w:color w:val="000000"/>
          <w:u w:val="single"/>
        </w:rPr>
      </w:pPr>
    </w:p>
    <w:p w:rsidR="00042D9E" w:rsidRDefault="00042D9E" w:rsidP="00042D9E">
      <w:pPr>
        <w:rPr>
          <w:rFonts w:ascii="Times New Roman" w:eastAsia="Times New Roman" w:hAnsi="Times New Roman" w:cs="Times New Roman"/>
          <w:b/>
          <w:bCs/>
          <w:color w:val="000000"/>
          <w:u w:val="single"/>
        </w:rPr>
      </w:pPr>
    </w:p>
    <w:p w:rsidR="00042D9E" w:rsidRDefault="00955720" w:rsidP="001D6C19">
      <w:pPr>
        <w:spacing w:line="360" w:lineRule="auto"/>
        <w:rPr>
          <w:rFonts w:ascii="Times New Roman" w:eastAsia="Times New Roman" w:hAnsi="Times New Roman" w:cs="Times New Roman"/>
        </w:rPr>
      </w:pPr>
      <w:r>
        <w:rPr>
          <w:rFonts w:ascii="Times New Roman" w:eastAsia="Times New Roman" w:hAnsi="Times New Roman" w:cs="Times New Roman"/>
        </w:rPr>
        <w:t>One of the main arguments that I wanted to demonstrate within the video, was that</w:t>
      </w:r>
      <w:r w:rsidR="005727C4">
        <w:rPr>
          <w:rFonts w:ascii="Times New Roman" w:eastAsia="Times New Roman" w:hAnsi="Times New Roman" w:cs="Times New Roman"/>
        </w:rPr>
        <w:t xml:space="preserve"> creativity is different for one person than it is for another person. As highlighted in the video, one person’s idea of what their creative capacities may be could be completely different to someone else’s. Within my opinion, this is what allows creativity to have such a personal</w:t>
      </w:r>
      <w:r w:rsidR="00FE51F4">
        <w:rPr>
          <w:rFonts w:ascii="Times New Roman" w:eastAsia="Times New Roman" w:hAnsi="Times New Roman" w:cs="Times New Roman"/>
        </w:rPr>
        <w:t xml:space="preserve"> and flexible</w:t>
      </w:r>
      <w:r w:rsidR="005727C4">
        <w:rPr>
          <w:rFonts w:ascii="Times New Roman" w:eastAsia="Times New Roman" w:hAnsi="Times New Roman" w:cs="Times New Roman"/>
        </w:rPr>
        <w:t xml:space="preserve"> appr</w:t>
      </w:r>
      <w:r w:rsidR="00FE51F4">
        <w:rPr>
          <w:rFonts w:ascii="Times New Roman" w:eastAsia="Times New Roman" w:hAnsi="Times New Roman" w:cs="Times New Roman"/>
        </w:rPr>
        <w:t>oach</w:t>
      </w:r>
      <w:r w:rsidR="00352097">
        <w:rPr>
          <w:rFonts w:ascii="Times New Roman" w:eastAsia="Times New Roman" w:hAnsi="Times New Roman" w:cs="Times New Roman"/>
        </w:rPr>
        <w:t xml:space="preserve">. </w:t>
      </w:r>
    </w:p>
    <w:p w:rsidR="006765CA" w:rsidRDefault="006765CA" w:rsidP="001D6C19">
      <w:pPr>
        <w:spacing w:line="360" w:lineRule="auto"/>
        <w:rPr>
          <w:rFonts w:ascii="Times New Roman" w:eastAsia="Times New Roman" w:hAnsi="Times New Roman" w:cs="Times New Roman"/>
        </w:rPr>
      </w:pPr>
    </w:p>
    <w:p w:rsidR="00823333" w:rsidRDefault="006765CA" w:rsidP="001D6C19">
      <w:pPr>
        <w:spacing w:line="360" w:lineRule="auto"/>
        <w:rPr>
          <w:rFonts w:ascii="Times New Roman" w:eastAsia="Times New Roman" w:hAnsi="Times New Roman" w:cs="Times New Roman"/>
        </w:rPr>
      </w:pPr>
      <w:r>
        <w:rPr>
          <w:rFonts w:ascii="Times New Roman" w:eastAsia="Times New Roman" w:hAnsi="Times New Roman" w:cs="Times New Roman"/>
        </w:rPr>
        <w:t xml:space="preserve">The discussed strategies offer a flexible method for teaching for creativity, ensuring that they child has every possible chance to use their creative capabilities in their own unique ways, whilst maintaining a professional outcome. </w:t>
      </w:r>
      <w:r w:rsidR="00D1377B">
        <w:rPr>
          <w:rFonts w:ascii="Times New Roman" w:eastAsia="Times New Roman" w:hAnsi="Times New Roman" w:cs="Times New Roman"/>
        </w:rPr>
        <w:t xml:space="preserve">The strategies discussed were ones that I believed to hold personal meaning, as they are methods that I have learnt to adopt as a student teacher, and have implemented into my practice to ensure creative development in schools. </w:t>
      </w:r>
      <w:r>
        <w:rPr>
          <w:rFonts w:ascii="Times New Roman" w:eastAsia="Times New Roman" w:hAnsi="Times New Roman" w:cs="Times New Roman"/>
        </w:rPr>
        <w:t xml:space="preserve">One that holds </w:t>
      </w:r>
      <w:r w:rsidR="00C56489">
        <w:rPr>
          <w:rFonts w:ascii="Times New Roman" w:eastAsia="Times New Roman" w:hAnsi="Times New Roman" w:cs="Times New Roman"/>
        </w:rPr>
        <w:t xml:space="preserve">high importance for me is adopting an ‘allowing mistakes’ approach, suggested by </w:t>
      </w:r>
      <w:r w:rsidR="00D1377B">
        <w:rPr>
          <w:rFonts w:ascii="Times New Roman" w:eastAsia="Times New Roman" w:hAnsi="Times New Roman" w:cs="Times New Roman"/>
        </w:rPr>
        <w:t>Sternberg and Williams (2003). This was also mentioned by Sir Ken Robinson (2007), where he states that unless we prepare children for failure, they will not wish to try anything new.</w:t>
      </w:r>
    </w:p>
    <w:p w:rsidR="005C0653" w:rsidRDefault="005C0653" w:rsidP="001D6C19">
      <w:pPr>
        <w:spacing w:line="360" w:lineRule="auto"/>
        <w:rPr>
          <w:rFonts w:ascii="Times New Roman" w:eastAsia="Times New Roman" w:hAnsi="Times New Roman" w:cs="Times New Roman"/>
        </w:rPr>
      </w:pPr>
    </w:p>
    <w:p w:rsidR="005C0653" w:rsidRDefault="005C0653" w:rsidP="001D6C19">
      <w:pPr>
        <w:spacing w:line="360" w:lineRule="auto"/>
        <w:rPr>
          <w:rFonts w:ascii="Times New Roman" w:eastAsia="Times New Roman" w:hAnsi="Times New Roman" w:cs="Times New Roman"/>
        </w:rPr>
      </w:pPr>
      <w:r>
        <w:rPr>
          <w:rFonts w:ascii="Times New Roman" w:eastAsia="Times New Roman" w:hAnsi="Times New Roman" w:cs="Times New Roman"/>
        </w:rPr>
        <w:t xml:space="preserve">When discussing the strategies, I felt it </w:t>
      </w:r>
      <w:r w:rsidR="00200B53">
        <w:rPr>
          <w:rFonts w:ascii="Times New Roman" w:eastAsia="Times New Roman" w:hAnsi="Times New Roman" w:cs="Times New Roman"/>
        </w:rPr>
        <w:t xml:space="preserve">important to </w:t>
      </w:r>
      <w:r w:rsidR="003A3248">
        <w:rPr>
          <w:rFonts w:ascii="Times New Roman" w:eastAsia="Times New Roman" w:hAnsi="Times New Roman" w:cs="Times New Roman"/>
        </w:rPr>
        <w:t xml:space="preserve">critically reflect upon the strategies that I had discovered through wider reading. This was achieved through asking various questions of the strategies, such as </w:t>
      </w:r>
      <w:r w:rsidR="00CB79DD">
        <w:rPr>
          <w:rFonts w:ascii="Times New Roman" w:eastAsia="Times New Roman" w:hAnsi="Times New Roman" w:cs="Times New Roman"/>
        </w:rPr>
        <w:t xml:space="preserve">why it can be considered to be a successful </w:t>
      </w:r>
      <w:r w:rsidR="00D76C37">
        <w:rPr>
          <w:rFonts w:ascii="Times New Roman" w:eastAsia="Times New Roman" w:hAnsi="Times New Roman" w:cs="Times New Roman"/>
        </w:rPr>
        <w:t>method for teaching for creative outcomes in school. However, I found that due to the allocated time-frame,</w:t>
      </w:r>
      <w:r w:rsidR="009D3257">
        <w:rPr>
          <w:rFonts w:ascii="Times New Roman" w:eastAsia="Times New Roman" w:hAnsi="Times New Roman" w:cs="Times New Roman"/>
        </w:rPr>
        <w:t xml:space="preserve"> discussing all of the </w:t>
      </w:r>
      <w:r w:rsidR="005A1337">
        <w:rPr>
          <w:rFonts w:ascii="Times New Roman" w:eastAsia="Times New Roman" w:hAnsi="Times New Roman" w:cs="Times New Roman"/>
        </w:rPr>
        <w:t xml:space="preserve">arguments for and against the strategies could not occur, especially if I wanted discuss </w:t>
      </w:r>
      <w:r w:rsidR="009423CD">
        <w:rPr>
          <w:rFonts w:ascii="Times New Roman" w:eastAsia="Times New Roman" w:hAnsi="Times New Roman" w:cs="Times New Roman"/>
        </w:rPr>
        <w:t>the creative environment that I had planned.</w:t>
      </w:r>
    </w:p>
    <w:p w:rsidR="009423CD" w:rsidRDefault="009423CD" w:rsidP="001D6C19">
      <w:pPr>
        <w:spacing w:line="360" w:lineRule="auto"/>
        <w:rPr>
          <w:rFonts w:ascii="Times New Roman" w:eastAsia="Times New Roman" w:hAnsi="Times New Roman" w:cs="Times New Roman"/>
        </w:rPr>
      </w:pPr>
    </w:p>
    <w:p w:rsidR="009423CD" w:rsidRDefault="009423CD" w:rsidP="001D6C19">
      <w:pPr>
        <w:spacing w:line="360" w:lineRule="auto"/>
        <w:rPr>
          <w:rFonts w:ascii="Times New Roman" w:eastAsia="Times New Roman" w:hAnsi="Times New Roman" w:cs="Times New Roman"/>
        </w:rPr>
      </w:pPr>
      <w:r>
        <w:rPr>
          <w:rFonts w:ascii="Times New Roman" w:eastAsia="Times New Roman" w:hAnsi="Times New Roman" w:cs="Times New Roman"/>
        </w:rPr>
        <w:t>It was felt that a creative environment surrounding different religions was a fun style of learning about R.E. Previously, children could have been used to reading form an informative book regarding Sikhism, however in this environment, they are actually able to create their own Sikh foods, create Rangoli patterns from Hinduism and re-build their own Synagogue. For children to effectively learn, they must be able to make connections between what they can think of, and what they can physically hold in their hands.</w:t>
      </w:r>
    </w:p>
    <w:p w:rsidR="00823333" w:rsidRPr="008A6F61" w:rsidRDefault="00823333" w:rsidP="001D6C19">
      <w:pPr>
        <w:spacing w:line="360" w:lineRule="auto"/>
        <w:rPr>
          <w:rFonts w:ascii="Times New Roman" w:eastAsia="Times New Roman" w:hAnsi="Times New Roman" w:cs="Times New Roman"/>
        </w:rPr>
      </w:pPr>
    </w:p>
    <w:p w:rsidR="008877E4" w:rsidRDefault="0073523E" w:rsidP="001D6C19">
      <w:pPr>
        <w:spacing w:line="360" w:lineRule="auto"/>
        <w:rPr>
          <w:rFonts w:ascii="Times New Roman" w:eastAsia="Times New Roman" w:hAnsi="Times New Roman" w:cs="Times New Roman"/>
        </w:rPr>
      </w:pPr>
      <w:r>
        <w:rPr>
          <w:rFonts w:ascii="Times New Roman" w:eastAsia="Times New Roman" w:hAnsi="Times New Roman" w:cs="Times New Roman"/>
        </w:rPr>
        <w:t xml:space="preserve">Upholding Naiman (2018), where they claim that creativity involves turning </w:t>
      </w:r>
      <w:r w:rsidR="0051166B">
        <w:rPr>
          <w:rFonts w:ascii="Times New Roman" w:eastAsia="Times New Roman" w:hAnsi="Times New Roman" w:cs="Times New Roman"/>
        </w:rPr>
        <w:t>original ideas into reality, I found it crucial to try and identify a creative environment through R.E where the children can explore the many wonders of religion. R.E can hold as much creativity as Art, so long as it is implemented correctly.</w:t>
      </w:r>
      <w:r w:rsidR="001D6C19">
        <w:rPr>
          <w:rFonts w:ascii="Times New Roman" w:eastAsia="Times New Roman" w:hAnsi="Times New Roman" w:cs="Times New Roman"/>
        </w:rPr>
        <w:t xml:space="preserve"> </w:t>
      </w:r>
      <w:r w:rsidR="00491917">
        <w:rPr>
          <w:rFonts w:ascii="Times New Roman" w:eastAsia="Times New Roman" w:hAnsi="Times New Roman" w:cs="Times New Roman"/>
        </w:rPr>
        <w:t xml:space="preserve">This could be an area for the children to practise </w:t>
      </w:r>
      <w:r w:rsidR="00515379">
        <w:rPr>
          <w:rFonts w:ascii="Times New Roman" w:eastAsia="Times New Roman" w:hAnsi="Times New Roman" w:cs="Times New Roman"/>
        </w:rPr>
        <w:t>exploring new things in different ways, something that</w:t>
      </w:r>
      <w:r w:rsidR="00491917">
        <w:rPr>
          <w:rFonts w:ascii="Times New Roman" w:eastAsia="Times New Roman" w:hAnsi="Times New Roman" w:cs="Times New Roman"/>
        </w:rPr>
        <w:t xml:space="preserve"> Doyle (</w:t>
      </w:r>
      <w:r w:rsidR="002F4D8F">
        <w:rPr>
          <w:rFonts w:ascii="Times New Roman" w:eastAsia="Times New Roman" w:hAnsi="Times New Roman" w:cs="Times New Roman"/>
        </w:rPr>
        <w:t>2018</w:t>
      </w:r>
      <w:r w:rsidR="00515379">
        <w:rPr>
          <w:rFonts w:ascii="Times New Roman" w:eastAsia="Times New Roman" w:hAnsi="Times New Roman" w:cs="Times New Roman"/>
        </w:rPr>
        <w:t>) holds in high</w:t>
      </w:r>
      <w:r w:rsidR="00C343F6">
        <w:rPr>
          <w:rFonts w:ascii="Times New Roman" w:eastAsia="Times New Roman" w:hAnsi="Times New Roman" w:cs="Times New Roman"/>
        </w:rPr>
        <w:t xml:space="preserve"> importance.</w:t>
      </w:r>
      <w:r w:rsidR="00102395">
        <w:rPr>
          <w:rFonts w:ascii="Times New Roman" w:eastAsia="Times New Roman" w:hAnsi="Times New Roman" w:cs="Times New Roman"/>
        </w:rPr>
        <w:t xml:space="preserve"> </w:t>
      </w:r>
    </w:p>
    <w:p w:rsidR="009A31FE" w:rsidRDefault="008877E4" w:rsidP="001D6C19">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There is a cause for concern that creativity could potentially distract children from performing appropriately within their classrooms, subsequently effective the children around them and therefore disrupting the class (Best, 2017). However, s</w:t>
      </w:r>
      <w:r w:rsidR="009A31FE">
        <w:rPr>
          <w:rFonts w:ascii="Times New Roman" w:eastAsia="Times New Roman" w:hAnsi="Times New Roman" w:cs="Times New Roman"/>
        </w:rPr>
        <w:t xml:space="preserve">o long as the creative environment is implemented appropriately, it will ensure an positive effect on the way that children perceive their education. </w:t>
      </w:r>
    </w:p>
    <w:p w:rsidR="00E414A6" w:rsidRDefault="00E414A6" w:rsidP="001D6C19">
      <w:pPr>
        <w:spacing w:line="360" w:lineRule="auto"/>
        <w:rPr>
          <w:rFonts w:ascii="Times New Roman" w:eastAsia="Times New Roman" w:hAnsi="Times New Roman" w:cs="Times New Roman"/>
        </w:rPr>
      </w:pPr>
    </w:p>
    <w:p w:rsidR="00E414A6" w:rsidRPr="00645AB1" w:rsidRDefault="00E414A6" w:rsidP="001D6C19">
      <w:pPr>
        <w:spacing w:line="360" w:lineRule="auto"/>
        <w:rPr>
          <w:rFonts w:ascii="Times New Roman" w:eastAsia="Times New Roman" w:hAnsi="Times New Roman" w:cs="Times New Roman"/>
        </w:rPr>
      </w:pPr>
      <w:r w:rsidRPr="00EA031F">
        <w:rPr>
          <w:rFonts w:ascii="Times New Roman" w:eastAsia="Times New Roman" w:hAnsi="Times New Roman" w:cs="Times New Roman"/>
          <w:u w:val="single"/>
        </w:rPr>
        <w:t>Link to video:</w:t>
      </w:r>
      <w:r>
        <w:rPr>
          <w:rFonts w:ascii="Times New Roman" w:eastAsia="Times New Roman" w:hAnsi="Times New Roman" w:cs="Times New Roman"/>
        </w:rPr>
        <w:t xml:space="preserve"> </w:t>
      </w:r>
      <w:hyperlink r:id="rId7" w:history="1">
        <w:r w:rsidRPr="003E7A5C">
          <w:rPr>
            <w:rStyle w:val="Hyperlink"/>
            <w:rFonts w:ascii="Times New Roman" w:eastAsia="Times New Roman" w:hAnsi="Times New Roman" w:cs="Times New Roman"/>
          </w:rPr>
          <w:t>https://youtu.be/-n6CQf08eZ0</w:t>
        </w:r>
      </w:hyperlink>
      <w:r>
        <w:rPr>
          <w:rFonts w:ascii="Times New Roman" w:eastAsia="Times New Roman" w:hAnsi="Times New Roman" w:cs="Times New Roman"/>
        </w:rPr>
        <w:t xml:space="preserve"> </w:t>
      </w:r>
    </w:p>
    <w:p w:rsidR="00F77D62" w:rsidRPr="00EA031F" w:rsidRDefault="00F77D62" w:rsidP="00FE0229">
      <w:pPr>
        <w:jc w:val="center"/>
        <w:rPr>
          <w:rFonts w:ascii="Times New Roman" w:hAnsi="Times New Roman" w:cs="Times New Roman"/>
        </w:rPr>
      </w:pPr>
    </w:p>
    <w:p w:rsidR="00F77D62" w:rsidRDefault="00F77D62">
      <w:pPr>
        <w:rPr>
          <w:rFonts w:ascii="Times New Roman" w:hAnsi="Times New Roman" w:cs="Times New Roman"/>
          <w:u w:val="single"/>
        </w:rPr>
      </w:pPr>
    </w:p>
    <w:p w:rsidR="004D2073" w:rsidRPr="00F77D62" w:rsidRDefault="004D2073">
      <w:pPr>
        <w:rPr>
          <w:rFonts w:ascii="Times New Roman" w:hAnsi="Times New Roman" w:cs="Times New Roman"/>
          <w:u w:val="single"/>
        </w:rPr>
      </w:pPr>
      <w:r w:rsidRPr="00F77D62">
        <w:rPr>
          <w:rFonts w:ascii="Times New Roman" w:hAnsi="Times New Roman" w:cs="Times New Roman"/>
          <w:u w:val="single"/>
        </w:rPr>
        <w:t>Reference List:</w:t>
      </w:r>
    </w:p>
    <w:p w:rsidR="004D2073" w:rsidRDefault="004D2073">
      <w:pPr>
        <w:rPr>
          <w:b/>
          <w:u w:val="single"/>
        </w:rPr>
      </w:pPr>
    </w:p>
    <w:p w:rsidR="00A84005" w:rsidRDefault="00A84005" w:rsidP="00BD0803">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‘Aum Symbol of Hinduism’ [image] available at: </w:t>
      </w:r>
      <w:hyperlink r:id="rId8" w:history="1">
        <w:r w:rsidRPr="005B77D6">
          <w:rPr>
            <w:rStyle w:val="Hyperlink"/>
            <w:rFonts w:ascii="Times New Roman" w:hAnsi="Times New Roman" w:cs="Times New Roman"/>
          </w:rPr>
          <w:t>https://goo.gl/images/NDW7Hi</w:t>
        </w:r>
      </w:hyperlink>
      <w:r>
        <w:rPr>
          <w:rFonts w:ascii="Times New Roman" w:hAnsi="Times New Roman" w:cs="Times New Roman"/>
        </w:rPr>
        <w:t xml:space="preserve"> </w:t>
      </w:r>
      <w:r>
        <w:rPr>
          <w:rFonts w:ascii="Times New Roman" w:hAnsi="Times New Roman" w:cs="Times New Roman"/>
        </w:rPr>
        <w:br/>
        <w:t>[Accessed: 13</w:t>
      </w:r>
      <w:r w:rsidRPr="00710F2F">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7B1DFD">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‘Christianity Cross’ [image] available at: </w:t>
      </w:r>
      <w:hyperlink r:id="rId9" w:history="1">
        <w:r w:rsidRPr="005B77D6">
          <w:rPr>
            <w:rStyle w:val="Hyperlink"/>
            <w:rFonts w:ascii="Times New Roman" w:hAnsi="Times New Roman" w:cs="Times New Roman"/>
          </w:rPr>
          <w:t>https://goo.gl/images/tZxeCJ</w:t>
        </w:r>
      </w:hyperlink>
      <w:r>
        <w:rPr>
          <w:rFonts w:ascii="Times New Roman" w:hAnsi="Times New Roman" w:cs="Times New Roman"/>
        </w:rPr>
        <w:t xml:space="preserve"> </w:t>
      </w:r>
      <w:r>
        <w:rPr>
          <w:rFonts w:ascii="Times New Roman" w:hAnsi="Times New Roman" w:cs="Times New Roman"/>
        </w:rPr>
        <w:br/>
        <w:t>[Accessed: 13</w:t>
      </w:r>
      <w:r w:rsidRPr="007B1DFD">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F465F4">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‘Khanda Symbol of Sikhism’ [image] available at: </w:t>
      </w:r>
      <w:hyperlink r:id="rId10" w:history="1">
        <w:r w:rsidRPr="005B77D6">
          <w:rPr>
            <w:rStyle w:val="Hyperlink"/>
            <w:rFonts w:ascii="Times New Roman" w:hAnsi="Times New Roman" w:cs="Times New Roman"/>
          </w:rPr>
          <w:t>https://goo.gl/images/ibUHgr</w:t>
        </w:r>
      </w:hyperlink>
      <w:r>
        <w:rPr>
          <w:rFonts w:ascii="Times New Roman" w:hAnsi="Times New Roman" w:cs="Times New Roman"/>
        </w:rPr>
        <w:t xml:space="preserve"> </w:t>
      </w:r>
      <w:r>
        <w:rPr>
          <w:rFonts w:ascii="Times New Roman" w:hAnsi="Times New Roman" w:cs="Times New Roman"/>
        </w:rPr>
        <w:br/>
        <w:t>[Accessed: 13</w:t>
      </w:r>
      <w:r w:rsidRPr="00F465F4">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2230F0">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‘Phulka Bread’ [image] available at: </w:t>
      </w:r>
      <w:hyperlink r:id="rId11" w:history="1">
        <w:r w:rsidRPr="005B77D6">
          <w:rPr>
            <w:rStyle w:val="Hyperlink"/>
            <w:rFonts w:ascii="Times New Roman" w:hAnsi="Times New Roman" w:cs="Times New Roman"/>
          </w:rPr>
          <w:t>https://goo.gl/images/XHGr7q</w:t>
        </w:r>
      </w:hyperlink>
      <w:r>
        <w:rPr>
          <w:rFonts w:ascii="Times New Roman" w:hAnsi="Times New Roman" w:cs="Times New Roman"/>
        </w:rPr>
        <w:t xml:space="preserve"> </w:t>
      </w:r>
      <w:r>
        <w:rPr>
          <w:rFonts w:ascii="Times New Roman" w:hAnsi="Times New Roman" w:cs="Times New Roman"/>
        </w:rPr>
        <w:br/>
        <w:t>[Accessed: 13</w:t>
      </w:r>
      <w:r w:rsidRPr="004E10AC">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8D3817">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‘Priest Clipart’ [image] available at: </w:t>
      </w:r>
      <w:hyperlink r:id="rId12" w:history="1">
        <w:r w:rsidRPr="005B77D6">
          <w:rPr>
            <w:rStyle w:val="Hyperlink"/>
            <w:rFonts w:ascii="Times New Roman" w:hAnsi="Times New Roman" w:cs="Times New Roman"/>
          </w:rPr>
          <w:t>https://goo.gl/images/YitHUo</w:t>
        </w:r>
      </w:hyperlink>
      <w:r>
        <w:rPr>
          <w:rFonts w:ascii="Times New Roman" w:hAnsi="Times New Roman" w:cs="Times New Roman"/>
        </w:rPr>
        <w:t xml:space="preserve"> </w:t>
      </w:r>
      <w:r>
        <w:rPr>
          <w:rFonts w:ascii="Times New Roman" w:hAnsi="Times New Roman" w:cs="Times New Roman"/>
        </w:rPr>
        <w:br/>
        <w:t>[Accessed: 13</w:t>
      </w:r>
      <w:r w:rsidRPr="008D3817">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C415AC">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‘Rangoli Design’ [image] available at: </w:t>
      </w:r>
      <w:hyperlink r:id="rId13" w:history="1">
        <w:r w:rsidRPr="005B77D6">
          <w:rPr>
            <w:rStyle w:val="Hyperlink"/>
            <w:rFonts w:ascii="Times New Roman" w:hAnsi="Times New Roman" w:cs="Times New Roman"/>
          </w:rPr>
          <w:t>https://goo.gl/images/b3e9CR</w:t>
        </w:r>
      </w:hyperlink>
      <w:r>
        <w:rPr>
          <w:rFonts w:ascii="Times New Roman" w:hAnsi="Times New Roman" w:cs="Times New Roman"/>
        </w:rPr>
        <w:t xml:space="preserve"> </w:t>
      </w:r>
      <w:r>
        <w:rPr>
          <w:rFonts w:ascii="Times New Roman" w:hAnsi="Times New Roman" w:cs="Times New Roman"/>
        </w:rPr>
        <w:br/>
        <w:t>[Accessed: 13</w:t>
      </w:r>
      <w:r w:rsidRPr="00A0694F">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CC6816">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‘Star of David’ [image] available at: </w:t>
      </w:r>
      <w:hyperlink r:id="rId14" w:history="1">
        <w:r w:rsidRPr="005B77D6">
          <w:rPr>
            <w:rStyle w:val="Hyperlink"/>
            <w:rFonts w:ascii="Times New Roman" w:hAnsi="Times New Roman" w:cs="Times New Roman"/>
          </w:rPr>
          <w:t>https://goo.gl/images/51WBPZ</w:t>
        </w:r>
      </w:hyperlink>
      <w:r>
        <w:rPr>
          <w:rFonts w:ascii="Times New Roman" w:hAnsi="Times New Roman" w:cs="Times New Roman"/>
        </w:rPr>
        <w:t xml:space="preserve"> </w:t>
      </w:r>
      <w:r>
        <w:rPr>
          <w:rFonts w:ascii="Times New Roman" w:hAnsi="Times New Roman" w:cs="Times New Roman"/>
        </w:rPr>
        <w:br/>
        <w:t>[Accessed: 13</w:t>
      </w:r>
      <w:r w:rsidRPr="00CC6816">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FD7264">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‘Synagogue Emoji’ [image] available at: </w:t>
      </w:r>
      <w:hyperlink r:id="rId15" w:history="1">
        <w:r w:rsidRPr="005B77D6">
          <w:rPr>
            <w:rStyle w:val="Hyperlink"/>
            <w:rFonts w:ascii="Times New Roman" w:hAnsi="Times New Roman" w:cs="Times New Roman"/>
          </w:rPr>
          <w:t>https://goo.gl/images/Y157Fn</w:t>
        </w:r>
      </w:hyperlink>
      <w:r>
        <w:rPr>
          <w:rFonts w:ascii="Times New Roman" w:hAnsi="Times New Roman" w:cs="Times New Roman"/>
        </w:rPr>
        <w:t xml:space="preserve"> </w:t>
      </w:r>
      <w:r>
        <w:rPr>
          <w:rFonts w:ascii="Times New Roman" w:hAnsi="Times New Roman" w:cs="Times New Roman"/>
        </w:rPr>
        <w:br/>
        <w:t>[Accessed: 13</w:t>
      </w:r>
      <w:r w:rsidRPr="00FD7264">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1230A9">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‘The 5 Ks of Sikhism’ [image] available at: </w:t>
      </w:r>
      <w:hyperlink r:id="rId16" w:history="1">
        <w:r w:rsidRPr="005B77D6">
          <w:rPr>
            <w:rStyle w:val="Hyperlink"/>
            <w:rFonts w:ascii="Times New Roman" w:hAnsi="Times New Roman" w:cs="Times New Roman"/>
          </w:rPr>
          <w:t>https://goo.gl/images/uBeN3B</w:t>
        </w:r>
      </w:hyperlink>
      <w:r>
        <w:rPr>
          <w:rFonts w:ascii="Times New Roman" w:hAnsi="Times New Roman" w:cs="Times New Roman"/>
        </w:rPr>
        <w:t xml:space="preserve"> |</w:t>
      </w:r>
      <w:r>
        <w:rPr>
          <w:rFonts w:ascii="Times New Roman" w:hAnsi="Times New Roman" w:cs="Times New Roman"/>
        </w:rPr>
        <w:br/>
        <w:t>[Accessed: 13</w:t>
      </w:r>
      <w:r w:rsidRPr="001230A9">
        <w:rPr>
          <w:rFonts w:ascii="Times New Roman" w:hAnsi="Times New Roman" w:cs="Times New Roman"/>
          <w:vertAlign w:val="superscript"/>
        </w:rPr>
        <w:t>th</w:t>
      </w:r>
      <w:r>
        <w:rPr>
          <w:rFonts w:ascii="Times New Roman" w:hAnsi="Times New Roman" w:cs="Times New Roman"/>
        </w:rPr>
        <w:t xml:space="preserve"> March 2018]</w:t>
      </w:r>
    </w:p>
    <w:p w:rsidR="00A84005" w:rsidRPr="00E30C31" w:rsidRDefault="00A84005" w:rsidP="00E30C31">
      <w:pPr>
        <w:pStyle w:val="ListParagraph"/>
        <w:numPr>
          <w:ilvl w:val="0"/>
          <w:numId w:val="1"/>
        </w:numPr>
        <w:spacing w:line="360" w:lineRule="auto"/>
        <w:rPr>
          <w:rFonts w:ascii="Times New Roman" w:hAnsi="Times New Roman" w:cs="Times New Roman"/>
        </w:rPr>
      </w:pPr>
      <w:r w:rsidRPr="00E30C31">
        <w:rPr>
          <w:rFonts w:ascii="Times New Roman" w:hAnsi="Times New Roman" w:cs="Times New Roman"/>
        </w:rPr>
        <w:t xml:space="preserve">BBC (2012) </w:t>
      </w:r>
      <w:r w:rsidRPr="00E30C31">
        <w:rPr>
          <w:rFonts w:ascii="Times New Roman" w:hAnsi="Times New Roman" w:cs="Times New Roman"/>
          <w:i/>
        </w:rPr>
        <w:t xml:space="preserve">‘Evidence of ‘earliest fire use’ </w:t>
      </w:r>
      <w:r w:rsidRPr="00E30C31">
        <w:rPr>
          <w:rFonts w:ascii="Times New Roman" w:hAnsi="Times New Roman" w:cs="Times New Roman"/>
        </w:rPr>
        <w:t xml:space="preserve">[online] available at: </w:t>
      </w:r>
      <w:hyperlink r:id="rId17" w:history="1">
        <w:r w:rsidRPr="00E30C31">
          <w:rPr>
            <w:rStyle w:val="Hyperlink"/>
            <w:rFonts w:ascii="Times New Roman" w:hAnsi="Times New Roman" w:cs="Times New Roman"/>
          </w:rPr>
          <w:t>http://www.bbc.co.uk/news/science-environment-17598738</w:t>
        </w:r>
      </w:hyperlink>
      <w:r w:rsidRPr="00E30C31">
        <w:rPr>
          <w:rFonts w:ascii="Times New Roman" w:hAnsi="Times New Roman" w:cs="Times New Roman"/>
        </w:rPr>
        <w:t xml:space="preserve"> </w:t>
      </w:r>
      <w:r w:rsidRPr="00E30C31">
        <w:rPr>
          <w:rFonts w:ascii="Times New Roman" w:hAnsi="Times New Roman" w:cs="Times New Roman"/>
        </w:rPr>
        <w:br/>
        <w:t>[Accessed: 5</w:t>
      </w:r>
      <w:r w:rsidRPr="00E30C31">
        <w:rPr>
          <w:rFonts w:ascii="Times New Roman" w:hAnsi="Times New Roman" w:cs="Times New Roman"/>
          <w:vertAlign w:val="superscript"/>
        </w:rPr>
        <w:t>th</w:t>
      </w:r>
      <w:r w:rsidRPr="00E30C31">
        <w:rPr>
          <w:rFonts w:ascii="Times New Roman" w:hAnsi="Times New Roman" w:cs="Times New Roman"/>
        </w:rPr>
        <w:t xml:space="preserve"> March 2018]</w:t>
      </w:r>
    </w:p>
    <w:p w:rsidR="00A84005" w:rsidRDefault="00A84005" w:rsidP="000A04CF">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Best, J. (2017) </w:t>
      </w:r>
      <w:r w:rsidRPr="00101971">
        <w:rPr>
          <w:rFonts w:ascii="Times New Roman" w:hAnsi="Times New Roman" w:cs="Times New Roman"/>
          <w:i/>
        </w:rPr>
        <w:t>‘How is being different a good thing?’</w:t>
      </w:r>
      <w:r>
        <w:rPr>
          <w:rFonts w:ascii="Times New Roman" w:hAnsi="Times New Roman" w:cs="Times New Roman"/>
          <w:i/>
        </w:rPr>
        <w:t xml:space="preserve"> </w:t>
      </w:r>
      <w:r>
        <w:rPr>
          <w:rFonts w:ascii="Times New Roman" w:hAnsi="Times New Roman" w:cs="Times New Roman"/>
        </w:rPr>
        <w:t xml:space="preserve">[online] available at: </w:t>
      </w:r>
      <w:hyperlink r:id="rId18" w:history="1">
        <w:r w:rsidRPr="005B77D6">
          <w:rPr>
            <w:rStyle w:val="Hyperlink"/>
            <w:rFonts w:ascii="Times New Roman" w:hAnsi="Times New Roman" w:cs="Times New Roman"/>
          </w:rPr>
          <w:t>https://www.quora.com/How-is-being-different-a-good-thing</w:t>
        </w:r>
      </w:hyperlink>
      <w:r>
        <w:rPr>
          <w:rFonts w:ascii="Times New Roman" w:hAnsi="Times New Roman" w:cs="Times New Roman"/>
        </w:rPr>
        <w:t xml:space="preserve"> </w:t>
      </w:r>
      <w:r>
        <w:rPr>
          <w:rFonts w:ascii="Times New Roman" w:hAnsi="Times New Roman" w:cs="Times New Roman"/>
        </w:rPr>
        <w:br/>
        <w:t>[Accessed: 13</w:t>
      </w:r>
      <w:r w:rsidRPr="000A04CF">
        <w:rPr>
          <w:rFonts w:ascii="Times New Roman" w:hAnsi="Times New Roman" w:cs="Times New Roman"/>
          <w:vertAlign w:val="superscript"/>
        </w:rPr>
        <w:t>th</w:t>
      </w:r>
      <w:r>
        <w:rPr>
          <w:rFonts w:ascii="Times New Roman" w:hAnsi="Times New Roman" w:cs="Times New Roman"/>
        </w:rPr>
        <w:t xml:space="preserve"> March 2018]</w:t>
      </w:r>
    </w:p>
    <w:p w:rsidR="00A84005" w:rsidRPr="00E30C31" w:rsidRDefault="00A84005" w:rsidP="00E30C31">
      <w:pPr>
        <w:numPr>
          <w:ilvl w:val="0"/>
          <w:numId w:val="2"/>
        </w:numPr>
        <w:spacing w:line="360" w:lineRule="auto"/>
        <w:contextualSpacing/>
        <w:rPr>
          <w:rFonts w:ascii="Times New Roman" w:eastAsiaTheme="minorHAnsi" w:hAnsi="Times New Roman" w:cs="Times New Roman"/>
          <w:sz w:val="24"/>
          <w:szCs w:val="24"/>
          <w:lang w:eastAsia="en-US"/>
        </w:rPr>
      </w:pPr>
      <w:r w:rsidRPr="00E30C31">
        <w:rPr>
          <w:rFonts w:ascii="Times New Roman" w:eastAsiaTheme="minorHAnsi" w:hAnsi="Times New Roman" w:cs="Times New Roman"/>
          <w:sz w:val="24"/>
          <w:szCs w:val="24"/>
          <w:lang w:eastAsia="en-US"/>
        </w:rPr>
        <w:t xml:space="preserve">Christensen, T. (2014) </w:t>
      </w:r>
      <w:r w:rsidRPr="00E30C31">
        <w:rPr>
          <w:rFonts w:ascii="Times New Roman" w:eastAsiaTheme="minorHAnsi" w:hAnsi="Times New Roman" w:cs="Times New Roman"/>
          <w:i/>
          <w:sz w:val="24"/>
          <w:szCs w:val="24"/>
          <w:lang w:eastAsia="en-US"/>
        </w:rPr>
        <w:t xml:space="preserve">‘You may not be able to force creativity but you can certainly invite it’ </w:t>
      </w:r>
      <w:r w:rsidRPr="00E30C31">
        <w:rPr>
          <w:rFonts w:ascii="Times New Roman" w:eastAsiaTheme="minorHAnsi" w:hAnsi="Times New Roman" w:cs="Times New Roman"/>
          <w:sz w:val="24"/>
          <w:szCs w:val="24"/>
          <w:lang w:eastAsia="en-US"/>
        </w:rPr>
        <w:t xml:space="preserve">[online] available at: </w:t>
      </w:r>
      <w:hyperlink r:id="rId19" w:history="1">
        <w:r w:rsidRPr="00E30C31">
          <w:rPr>
            <w:rFonts w:ascii="Times New Roman" w:eastAsiaTheme="minorHAnsi" w:hAnsi="Times New Roman" w:cs="Times New Roman"/>
            <w:color w:val="0563C1" w:themeColor="hyperlink"/>
            <w:sz w:val="24"/>
            <w:szCs w:val="24"/>
            <w:u w:val="single"/>
            <w:lang w:eastAsia="en-US"/>
          </w:rPr>
          <w:t>https://creativesomething.net/post/72765232045/you-</w:t>
        </w:r>
        <w:r w:rsidRPr="00E30C31">
          <w:rPr>
            <w:rFonts w:ascii="Times New Roman" w:eastAsiaTheme="minorHAnsi" w:hAnsi="Times New Roman" w:cs="Times New Roman"/>
            <w:color w:val="0563C1" w:themeColor="hyperlink"/>
            <w:sz w:val="24"/>
            <w:szCs w:val="24"/>
            <w:u w:val="single"/>
            <w:lang w:eastAsia="en-US"/>
          </w:rPr>
          <w:lastRenderedPageBreak/>
          <w:t>may-not-be-able-to-force-creativity-but-you</w:t>
        </w:r>
      </w:hyperlink>
      <w:r w:rsidRPr="00E30C31">
        <w:rPr>
          <w:rFonts w:ascii="Times New Roman" w:eastAsiaTheme="minorHAnsi" w:hAnsi="Times New Roman" w:cs="Times New Roman"/>
          <w:sz w:val="24"/>
          <w:szCs w:val="24"/>
          <w:lang w:eastAsia="en-US"/>
        </w:rPr>
        <w:t xml:space="preserve"> </w:t>
      </w:r>
      <w:r w:rsidRPr="00E30C31">
        <w:rPr>
          <w:rFonts w:ascii="Times New Roman" w:eastAsiaTheme="minorHAnsi" w:hAnsi="Times New Roman" w:cs="Times New Roman"/>
          <w:sz w:val="24"/>
          <w:szCs w:val="24"/>
          <w:lang w:eastAsia="en-US"/>
        </w:rPr>
        <w:br/>
        <w:t>[Accessed:  4</w:t>
      </w:r>
      <w:r w:rsidRPr="00E30C31">
        <w:rPr>
          <w:rFonts w:ascii="Times New Roman" w:eastAsiaTheme="minorHAnsi" w:hAnsi="Times New Roman" w:cs="Times New Roman"/>
          <w:sz w:val="24"/>
          <w:szCs w:val="24"/>
          <w:vertAlign w:val="superscript"/>
          <w:lang w:eastAsia="en-US"/>
        </w:rPr>
        <w:t>th</w:t>
      </w:r>
      <w:r w:rsidRPr="00E30C31">
        <w:rPr>
          <w:rFonts w:ascii="Times New Roman" w:eastAsiaTheme="minorHAnsi" w:hAnsi="Times New Roman" w:cs="Times New Roman"/>
          <w:sz w:val="24"/>
          <w:szCs w:val="24"/>
          <w:lang w:eastAsia="en-US"/>
        </w:rPr>
        <w:t xml:space="preserve"> March 2018]</w:t>
      </w:r>
    </w:p>
    <w:p w:rsidR="00A84005" w:rsidRPr="00E30C31" w:rsidRDefault="00A84005" w:rsidP="00E30C31">
      <w:pPr>
        <w:numPr>
          <w:ilvl w:val="0"/>
          <w:numId w:val="2"/>
        </w:numPr>
        <w:spacing w:line="360" w:lineRule="auto"/>
        <w:contextualSpacing/>
        <w:rPr>
          <w:rFonts w:ascii="Times New Roman" w:eastAsiaTheme="minorHAnsi" w:hAnsi="Times New Roman" w:cs="Times New Roman"/>
          <w:sz w:val="24"/>
          <w:szCs w:val="24"/>
          <w:lang w:eastAsia="en-US"/>
        </w:rPr>
      </w:pPr>
      <w:r w:rsidRPr="00E30C31">
        <w:rPr>
          <w:rFonts w:ascii="Times New Roman" w:eastAsiaTheme="minorHAnsi" w:hAnsi="Times New Roman" w:cs="Times New Roman"/>
          <w:sz w:val="24"/>
          <w:szCs w:val="24"/>
          <w:lang w:eastAsia="en-US"/>
        </w:rPr>
        <w:t xml:space="preserve">Donaldson, G. (2015) </w:t>
      </w:r>
      <w:r w:rsidRPr="00E30C31">
        <w:rPr>
          <w:rFonts w:ascii="Times New Roman" w:eastAsiaTheme="minorHAnsi" w:hAnsi="Times New Roman" w:cs="Times New Roman"/>
          <w:i/>
          <w:sz w:val="24"/>
          <w:szCs w:val="24"/>
          <w:lang w:eastAsia="en-US"/>
        </w:rPr>
        <w:t xml:space="preserve">‘Successful Futures: Independent Review of Curriculum and Assessment Arrangements in Wales’. </w:t>
      </w:r>
      <w:r w:rsidRPr="00E30C31">
        <w:rPr>
          <w:rFonts w:ascii="Times New Roman" w:eastAsiaTheme="minorHAnsi" w:hAnsi="Times New Roman" w:cs="Times New Roman"/>
          <w:sz w:val="24"/>
          <w:szCs w:val="24"/>
          <w:lang w:eastAsia="en-US"/>
        </w:rPr>
        <w:t>Cardiff: Welsh Government.</w:t>
      </w:r>
    </w:p>
    <w:p w:rsidR="00A84005" w:rsidRPr="00E30C31" w:rsidRDefault="00A84005" w:rsidP="00E30C31">
      <w:pPr>
        <w:pStyle w:val="ListParagraph"/>
        <w:numPr>
          <w:ilvl w:val="0"/>
          <w:numId w:val="1"/>
        </w:numPr>
        <w:spacing w:line="360" w:lineRule="auto"/>
        <w:rPr>
          <w:rFonts w:ascii="Times New Roman" w:hAnsi="Times New Roman" w:cs="Times New Roman"/>
          <w:b/>
          <w:u w:val="single"/>
        </w:rPr>
      </w:pPr>
      <w:r w:rsidRPr="00E30C31">
        <w:rPr>
          <w:rFonts w:ascii="Times New Roman" w:hAnsi="Times New Roman" w:cs="Times New Roman"/>
        </w:rPr>
        <w:t xml:space="preserve">Doyle, A. (2018) </w:t>
      </w:r>
      <w:r w:rsidRPr="00E30C31">
        <w:rPr>
          <w:rFonts w:ascii="Times New Roman" w:hAnsi="Times New Roman" w:cs="Times New Roman"/>
          <w:i/>
        </w:rPr>
        <w:t xml:space="preserve">‘Creative Thinking Definition, Skills, and Examples’ </w:t>
      </w:r>
      <w:r w:rsidRPr="00E30C31">
        <w:rPr>
          <w:rFonts w:ascii="Times New Roman" w:hAnsi="Times New Roman" w:cs="Times New Roman"/>
        </w:rPr>
        <w:t xml:space="preserve">[online] available at: </w:t>
      </w:r>
      <w:hyperlink r:id="rId20" w:history="1">
        <w:r w:rsidRPr="00E30C31">
          <w:rPr>
            <w:rStyle w:val="Hyperlink"/>
            <w:rFonts w:ascii="Times New Roman" w:hAnsi="Times New Roman" w:cs="Times New Roman"/>
          </w:rPr>
          <w:t>https://www.thebalance.com/creative-thinking-definition-with-examples-2063744</w:t>
        </w:r>
      </w:hyperlink>
      <w:r w:rsidRPr="00E30C31">
        <w:rPr>
          <w:rStyle w:val="Hyperlink"/>
          <w:rFonts w:ascii="Times New Roman" w:hAnsi="Times New Roman" w:cs="Times New Roman"/>
        </w:rPr>
        <w:br/>
      </w:r>
      <w:r w:rsidRPr="00E30C31">
        <w:rPr>
          <w:rFonts w:ascii="Times New Roman" w:hAnsi="Times New Roman" w:cs="Times New Roman"/>
        </w:rPr>
        <w:t>[Accessed: 4</w:t>
      </w:r>
      <w:r w:rsidRPr="00E30C31">
        <w:rPr>
          <w:rFonts w:ascii="Times New Roman" w:hAnsi="Times New Roman" w:cs="Times New Roman"/>
          <w:vertAlign w:val="superscript"/>
        </w:rPr>
        <w:t>th</w:t>
      </w:r>
      <w:r w:rsidRPr="00E30C31">
        <w:rPr>
          <w:rFonts w:ascii="Times New Roman" w:hAnsi="Times New Roman" w:cs="Times New Roman"/>
        </w:rPr>
        <w:t xml:space="preserve"> March 2018]</w:t>
      </w:r>
    </w:p>
    <w:p w:rsidR="00A84005" w:rsidRDefault="00A84005" w:rsidP="00E30C31">
      <w:pPr>
        <w:pStyle w:val="ListParagraph"/>
        <w:numPr>
          <w:ilvl w:val="0"/>
          <w:numId w:val="1"/>
        </w:numPr>
        <w:spacing w:line="360" w:lineRule="auto"/>
        <w:rPr>
          <w:rFonts w:ascii="Times New Roman" w:hAnsi="Times New Roman" w:cs="Times New Roman"/>
        </w:rPr>
      </w:pPr>
      <w:r w:rsidRPr="00E30C31">
        <w:rPr>
          <w:rFonts w:ascii="Times New Roman" w:hAnsi="Times New Roman" w:cs="Times New Roman"/>
        </w:rPr>
        <w:t xml:space="preserve">Hannah, R. (2016) </w:t>
      </w:r>
      <w:r w:rsidRPr="00E30C31">
        <w:rPr>
          <w:rFonts w:ascii="Times New Roman" w:hAnsi="Times New Roman" w:cs="Times New Roman"/>
          <w:i/>
        </w:rPr>
        <w:t xml:space="preserve">‘The Effect of Classroom Environment on Student Learning’. </w:t>
      </w:r>
      <w:r w:rsidRPr="00E30C31">
        <w:rPr>
          <w:rFonts w:ascii="Times New Roman" w:hAnsi="Times New Roman" w:cs="Times New Roman"/>
        </w:rPr>
        <w:t>Honours Theses. Paper 2375. Kalamazoo: Michigan.</w:t>
      </w:r>
    </w:p>
    <w:p w:rsidR="00A84005" w:rsidRDefault="00A84005" w:rsidP="00B76D4A">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Pitcher, R. (2014) </w:t>
      </w:r>
      <w:r>
        <w:rPr>
          <w:rFonts w:ascii="Times New Roman" w:hAnsi="Times New Roman" w:cs="Times New Roman"/>
          <w:i/>
        </w:rPr>
        <w:t xml:space="preserve">‘The importance of a creative and stimulative classroom environment’ </w:t>
      </w:r>
      <w:r>
        <w:rPr>
          <w:rFonts w:ascii="Times New Roman" w:hAnsi="Times New Roman" w:cs="Times New Roman"/>
        </w:rPr>
        <w:t xml:space="preserve">[online] available at: </w:t>
      </w:r>
      <w:hyperlink r:id="rId21" w:history="1">
        <w:r w:rsidRPr="005B77D6">
          <w:rPr>
            <w:rStyle w:val="Hyperlink"/>
            <w:rFonts w:ascii="Times New Roman" w:hAnsi="Times New Roman" w:cs="Times New Roman"/>
          </w:rPr>
          <w:t>https://au.educationhq.com/news/11635/the-importance-of-a-creative-and-stimulating-classroom-environment/</w:t>
        </w:r>
      </w:hyperlink>
      <w:r>
        <w:rPr>
          <w:rFonts w:ascii="Times New Roman" w:hAnsi="Times New Roman" w:cs="Times New Roman"/>
        </w:rPr>
        <w:t xml:space="preserve"> </w:t>
      </w:r>
      <w:r>
        <w:rPr>
          <w:rFonts w:ascii="Times New Roman" w:hAnsi="Times New Roman" w:cs="Times New Roman"/>
        </w:rPr>
        <w:br/>
        <w:t>[Accessed: 10</w:t>
      </w:r>
      <w:r w:rsidRPr="00B76D4A">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7F6617">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Provenzano, N. (2015) </w:t>
      </w:r>
      <w:r>
        <w:rPr>
          <w:rFonts w:ascii="Times New Roman" w:hAnsi="Times New Roman" w:cs="Times New Roman"/>
          <w:i/>
        </w:rPr>
        <w:t xml:space="preserve">‘Creativity in the Classroom’ </w:t>
      </w:r>
      <w:r>
        <w:rPr>
          <w:rFonts w:ascii="Times New Roman" w:hAnsi="Times New Roman" w:cs="Times New Roman"/>
        </w:rPr>
        <w:t xml:space="preserve">[online] available at: </w:t>
      </w:r>
      <w:hyperlink r:id="rId22" w:history="1">
        <w:r w:rsidRPr="005B77D6">
          <w:rPr>
            <w:rStyle w:val="Hyperlink"/>
            <w:rFonts w:ascii="Times New Roman" w:hAnsi="Times New Roman" w:cs="Times New Roman"/>
          </w:rPr>
          <w:t>https://www.edutopia.org/blog/creativity-in-the-classroom-nicholas-provenzano</w:t>
        </w:r>
      </w:hyperlink>
      <w:r>
        <w:rPr>
          <w:rFonts w:ascii="Times New Roman" w:hAnsi="Times New Roman" w:cs="Times New Roman"/>
        </w:rPr>
        <w:t xml:space="preserve"> </w:t>
      </w:r>
      <w:r>
        <w:rPr>
          <w:rFonts w:ascii="Times New Roman" w:hAnsi="Times New Roman" w:cs="Times New Roman"/>
        </w:rPr>
        <w:br/>
        <w:t>[Accessed: 10</w:t>
      </w:r>
      <w:r w:rsidRPr="007F6617">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653C8B">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Sternberg, R. &amp; Williams, W. M. (2003) </w:t>
      </w:r>
      <w:r>
        <w:rPr>
          <w:rFonts w:ascii="Times New Roman" w:hAnsi="Times New Roman" w:cs="Times New Roman"/>
          <w:i/>
        </w:rPr>
        <w:t xml:space="preserve">‘Teaching For Creativity: Two Dozen Tips’ </w:t>
      </w:r>
      <w:r>
        <w:rPr>
          <w:rFonts w:ascii="Times New Roman" w:hAnsi="Times New Roman" w:cs="Times New Roman"/>
        </w:rPr>
        <w:t xml:space="preserve">[online] available at: </w:t>
      </w:r>
      <w:hyperlink r:id="rId23" w:history="1">
        <w:r w:rsidRPr="005B77D6">
          <w:rPr>
            <w:rStyle w:val="Hyperlink"/>
            <w:rFonts w:ascii="Times New Roman" w:hAnsi="Times New Roman" w:cs="Times New Roman"/>
          </w:rPr>
          <w:t>http://www.cdl.org/articles/teaching-for-creativity-two-dozen-tips/</w:t>
        </w:r>
      </w:hyperlink>
      <w:r>
        <w:rPr>
          <w:rFonts w:ascii="Times New Roman" w:hAnsi="Times New Roman" w:cs="Times New Roman"/>
        </w:rPr>
        <w:t xml:space="preserve"> </w:t>
      </w:r>
      <w:r>
        <w:rPr>
          <w:rFonts w:ascii="Times New Roman" w:hAnsi="Times New Roman" w:cs="Times New Roman"/>
        </w:rPr>
        <w:br/>
        <w:t>[Accessed: 10</w:t>
      </w:r>
      <w:r w:rsidRPr="00653C8B">
        <w:rPr>
          <w:rFonts w:ascii="Times New Roman" w:hAnsi="Times New Roman" w:cs="Times New Roman"/>
          <w:vertAlign w:val="superscript"/>
        </w:rPr>
        <w:t>th</w:t>
      </w:r>
      <w:r>
        <w:rPr>
          <w:rFonts w:ascii="Times New Roman" w:hAnsi="Times New Roman" w:cs="Times New Roman"/>
        </w:rPr>
        <w:t xml:space="preserve"> March 2018]</w:t>
      </w:r>
    </w:p>
    <w:p w:rsidR="00A84005" w:rsidRPr="00CA4749" w:rsidRDefault="00A84005" w:rsidP="00CA4749">
      <w:pPr>
        <w:numPr>
          <w:ilvl w:val="0"/>
          <w:numId w:val="1"/>
        </w:numPr>
        <w:spacing w:line="360" w:lineRule="auto"/>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Student from Westbury Park School (n.d.) cited from </w:t>
      </w:r>
      <w:r w:rsidRPr="00CA4749">
        <w:rPr>
          <w:rFonts w:ascii="Times New Roman" w:eastAsiaTheme="minorHAnsi" w:hAnsi="Times New Roman" w:cs="Times New Roman"/>
          <w:sz w:val="24"/>
          <w:szCs w:val="24"/>
          <w:lang w:eastAsia="en-US"/>
        </w:rPr>
        <w:t xml:space="preserve">Fisher, R. &amp; Williams, M. (2009) </w:t>
      </w:r>
      <w:r w:rsidRPr="00CA4749">
        <w:rPr>
          <w:rFonts w:ascii="Times New Roman" w:eastAsiaTheme="minorHAnsi" w:hAnsi="Times New Roman" w:cs="Times New Roman"/>
          <w:i/>
          <w:sz w:val="24"/>
          <w:szCs w:val="24"/>
          <w:lang w:eastAsia="en-US"/>
        </w:rPr>
        <w:t xml:space="preserve">‘Unlocking Creativity: Teaching Across the Curriculum’. </w:t>
      </w:r>
      <w:r w:rsidRPr="00CA4749">
        <w:rPr>
          <w:rFonts w:ascii="Times New Roman" w:eastAsiaTheme="minorHAnsi" w:hAnsi="Times New Roman" w:cs="Times New Roman"/>
          <w:sz w:val="24"/>
          <w:szCs w:val="24"/>
          <w:lang w:eastAsia="en-US"/>
        </w:rPr>
        <w:t>Oxon: Routledge.</w:t>
      </w:r>
    </w:p>
    <w:p w:rsidR="00A84005" w:rsidRDefault="00A84005" w:rsidP="007A31E3">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YouTube (2007) </w:t>
      </w:r>
      <w:r>
        <w:rPr>
          <w:rFonts w:ascii="Times New Roman" w:hAnsi="Times New Roman" w:cs="Times New Roman"/>
          <w:i/>
        </w:rPr>
        <w:t xml:space="preserve">‘How To Maintain Classroom Discipline – Good And Bad Methods Training Educational Video (1947)’ </w:t>
      </w:r>
      <w:r>
        <w:rPr>
          <w:rFonts w:ascii="Times New Roman" w:hAnsi="Times New Roman" w:cs="Times New Roman"/>
        </w:rPr>
        <w:t xml:space="preserve">[video] available at: </w:t>
      </w:r>
      <w:hyperlink r:id="rId24" w:history="1">
        <w:r w:rsidRPr="005B77D6">
          <w:rPr>
            <w:rStyle w:val="Hyperlink"/>
            <w:rFonts w:ascii="Times New Roman" w:hAnsi="Times New Roman" w:cs="Times New Roman"/>
          </w:rPr>
          <w:t>https://youtu.be/gHzTUYAOkPMhttps://youtu.be/gHzTUYAOkPM</w:t>
        </w:r>
      </w:hyperlink>
      <w:r>
        <w:rPr>
          <w:rFonts w:ascii="Times New Roman" w:hAnsi="Times New Roman" w:cs="Times New Roman"/>
        </w:rPr>
        <w:t xml:space="preserve"> </w:t>
      </w:r>
      <w:r>
        <w:rPr>
          <w:rFonts w:ascii="Times New Roman" w:hAnsi="Times New Roman" w:cs="Times New Roman"/>
        </w:rPr>
        <w:br/>
        <w:t>[Accessed: 13</w:t>
      </w:r>
      <w:r w:rsidRPr="007A31E3">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7303EF">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YouTube (2007) </w:t>
      </w:r>
      <w:r>
        <w:rPr>
          <w:rFonts w:ascii="Times New Roman" w:hAnsi="Times New Roman" w:cs="Times New Roman"/>
          <w:i/>
        </w:rPr>
        <w:t xml:space="preserve">‘Ken Robinson – Do schools kill creativity/ TED Talks (English subtitles) </w:t>
      </w:r>
      <w:r>
        <w:rPr>
          <w:rFonts w:ascii="Times New Roman" w:hAnsi="Times New Roman" w:cs="Times New Roman"/>
        </w:rPr>
        <w:t xml:space="preserve">[video] available at: </w:t>
      </w:r>
      <w:hyperlink r:id="rId25" w:history="1">
        <w:r w:rsidRPr="005B77D6">
          <w:rPr>
            <w:rStyle w:val="Hyperlink"/>
            <w:rFonts w:ascii="Times New Roman" w:hAnsi="Times New Roman" w:cs="Times New Roman"/>
          </w:rPr>
          <w:t>https://youtu.be/tQzC7ubJriE</w:t>
        </w:r>
      </w:hyperlink>
      <w:r>
        <w:rPr>
          <w:rFonts w:ascii="Times New Roman" w:hAnsi="Times New Roman" w:cs="Times New Roman"/>
        </w:rPr>
        <w:t xml:space="preserve"> </w:t>
      </w:r>
      <w:r>
        <w:rPr>
          <w:rFonts w:ascii="Times New Roman" w:hAnsi="Times New Roman" w:cs="Times New Roman"/>
        </w:rPr>
        <w:br/>
        <w:t>[Accessed: 12</w:t>
      </w:r>
      <w:r w:rsidRPr="007303EF">
        <w:rPr>
          <w:rFonts w:ascii="Times New Roman" w:hAnsi="Times New Roman" w:cs="Times New Roman"/>
          <w:vertAlign w:val="superscript"/>
        </w:rPr>
        <w:t>th</w:t>
      </w:r>
      <w:r>
        <w:rPr>
          <w:rFonts w:ascii="Times New Roman" w:hAnsi="Times New Roman" w:cs="Times New Roman"/>
        </w:rPr>
        <w:t xml:space="preserve"> March 2018]</w:t>
      </w:r>
    </w:p>
    <w:p w:rsidR="00A84005" w:rsidRPr="000906A5" w:rsidRDefault="00A84005" w:rsidP="000906A5">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YouTube (2012) </w:t>
      </w:r>
      <w:r>
        <w:rPr>
          <w:rFonts w:ascii="Times New Roman" w:hAnsi="Times New Roman" w:cs="Times New Roman"/>
          <w:i/>
        </w:rPr>
        <w:t xml:space="preserve">‘Stone Age’ </w:t>
      </w:r>
      <w:r>
        <w:rPr>
          <w:rFonts w:ascii="Times New Roman" w:hAnsi="Times New Roman" w:cs="Times New Roman"/>
        </w:rPr>
        <w:t xml:space="preserve">[video] available at: </w:t>
      </w:r>
      <w:hyperlink r:id="rId26" w:history="1">
        <w:r w:rsidRPr="00EF4DA1">
          <w:rPr>
            <w:rStyle w:val="Hyperlink"/>
            <w:rFonts w:ascii="Times New Roman" w:hAnsi="Times New Roman" w:cs="Times New Roman"/>
          </w:rPr>
          <w:t>https://youtu.be/dLa18fJZp_M</w:t>
        </w:r>
      </w:hyperlink>
      <w:r>
        <w:rPr>
          <w:rFonts w:ascii="Times New Roman" w:hAnsi="Times New Roman" w:cs="Times New Roman"/>
        </w:rPr>
        <w:t xml:space="preserve"> </w:t>
      </w:r>
      <w:r>
        <w:rPr>
          <w:rFonts w:ascii="Times New Roman" w:hAnsi="Times New Roman" w:cs="Times New Roman"/>
        </w:rPr>
        <w:br/>
        <w:t>[Accessed: 10</w:t>
      </w:r>
      <w:r w:rsidRPr="000906A5">
        <w:rPr>
          <w:rFonts w:ascii="Times New Roman" w:hAnsi="Times New Roman" w:cs="Times New Roman"/>
          <w:vertAlign w:val="superscript"/>
        </w:rPr>
        <w:t>th</w:t>
      </w:r>
      <w:r>
        <w:rPr>
          <w:rFonts w:ascii="Times New Roman" w:hAnsi="Times New Roman" w:cs="Times New Roman"/>
        </w:rPr>
        <w:t xml:space="preserve"> March 2018]</w:t>
      </w:r>
    </w:p>
    <w:p w:rsidR="00A84005" w:rsidRDefault="00A84005" w:rsidP="003E4289">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YouTube (2016) </w:t>
      </w:r>
      <w:r>
        <w:rPr>
          <w:rFonts w:ascii="Times New Roman" w:hAnsi="Times New Roman" w:cs="Times New Roman"/>
          <w:i/>
        </w:rPr>
        <w:t xml:space="preserve">‘Art Attack - Series 15, Episode 5 (2002)’ </w:t>
      </w:r>
      <w:r>
        <w:rPr>
          <w:rFonts w:ascii="Times New Roman" w:hAnsi="Times New Roman" w:cs="Times New Roman"/>
        </w:rPr>
        <w:t xml:space="preserve">[video] available at: </w:t>
      </w:r>
      <w:hyperlink r:id="rId27" w:history="1">
        <w:r w:rsidRPr="005B77D6">
          <w:rPr>
            <w:rStyle w:val="Hyperlink"/>
            <w:rFonts w:ascii="Times New Roman" w:hAnsi="Times New Roman" w:cs="Times New Roman"/>
          </w:rPr>
          <w:t>https://youtu.be/14xSPk6yWu0</w:t>
        </w:r>
      </w:hyperlink>
      <w:r>
        <w:rPr>
          <w:rFonts w:ascii="Times New Roman" w:hAnsi="Times New Roman" w:cs="Times New Roman"/>
        </w:rPr>
        <w:t xml:space="preserve"> </w:t>
      </w:r>
      <w:r>
        <w:rPr>
          <w:rFonts w:ascii="Times New Roman" w:hAnsi="Times New Roman" w:cs="Times New Roman"/>
        </w:rPr>
        <w:br/>
        <w:t>[Accessed: 13</w:t>
      </w:r>
      <w:r w:rsidRPr="003E4289">
        <w:rPr>
          <w:rFonts w:ascii="Times New Roman" w:hAnsi="Times New Roman" w:cs="Times New Roman"/>
          <w:vertAlign w:val="superscript"/>
        </w:rPr>
        <w:t>th</w:t>
      </w:r>
      <w:r>
        <w:rPr>
          <w:rFonts w:ascii="Times New Roman" w:hAnsi="Times New Roman" w:cs="Times New Roman"/>
        </w:rPr>
        <w:t xml:space="preserve"> March 2018]</w:t>
      </w:r>
    </w:p>
    <w:sectPr w:rsidR="00A840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3F2E" w:rsidRDefault="00B23F2E" w:rsidP="006C6B0F">
      <w:r>
        <w:separator/>
      </w:r>
    </w:p>
  </w:endnote>
  <w:endnote w:type="continuationSeparator" w:id="0">
    <w:p w:rsidR="00B23F2E" w:rsidRDefault="00B23F2E" w:rsidP="006C6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3F2E" w:rsidRDefault="00B23F2E" w:rsidP="006C6B0F">
      <w:r>
        <w:separator/>
      </w:r>
    </w:p>
  </w:footnote>
  <w:footnote w:type="continuationSeparator" w:id="0">
    <w:p w:rsidR="00B23F2E" w:rsidRDefault="00B23F2E" w:rsidP="006C6B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F05CD4"/>
    <w:multiLevelType w:val="hybridMultilevel"/>
    <w:tmpl w:val="F2FA1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5317F6"/>
    <w:multiLevelType w:val="hybridMultilevel"/>
    <w:tmpl w:val="FBB0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2073"/>
    <w:rsid w:val="00017BBB"/>
    <w:rsid w:val="00042D9E"/>
    <w:rsid w:val="0005407A"/>
    <w:rsid w:val="00065A54"/>
    <w:rsid w:val="000906A5"/>
    <w:rsid w:val="000A04CF"/>
    <w:rsid w:val="000D63F2"/>
    <w:rsid w:val="000D74C3"/>
    <w:rsid w:val="00101971"/>
    <w:rsid w:val="00102395"/>
    <w:rsid w:val="00110627"/>
    <w:rsid w:val="00112709"/>
    <w:rsid w:val="001173BF"/>
    <w:rsid w:val="001230A9"/>
    <w:rsid w:val="001350C0"/>
    <w:rsid w:val="001B7540"/>
    <w:rsid w:val="001C79FF"/>
    <w:rsid w:val="001D5542"/>
    <w:rsid w:val="001D6C19"/>
    <w:rsid w:val="001F384E"/>
    <w:rsid w:val="00200B53"/>
    <w:rsid w:val="0020223E"/>
    <w:rsid w:val="002230F0"/>
    <w:rsid w:val="00237087"/>
    <w:rsid w:val="00260B06"/>
    <w:rsid w:val="002B303C"/>
    <w:rsid w:val="002B7C13"/>
    <w:rsid w:val="002F4D8F"/>
    <w:rsid w:val="00352097"/>
    <w:rsid w:val="003966FB"/>
    <w:rsid w:val="003A13EA"/>
    <w:rsid w:val="003A3248"/>
    <w:rsid w:val="003C2A9B"/>
    <w:rsid w:val="003E4289"/>
    <w:rsid w:val="004042E3"/>
    <w:rsid w:val="00417027"/>
    <w:rsid w:val="004273FD"/>
    <w:rsid w:val="00433987"/>
    <w:rsid w:val="00443061"/>
    <w:rsid w:val="004827DB"/>
    <w:rsid w:val="004843CC"/>
    <w:rsid w:val="00491917"/>
    <w:rsid w:val="004A156E"/>
    <w:rsid w:val="004A5DF7"/>
    <w:rsid w:val="004B2B79"/>
    <w:rsid w:val="004C37D5"/>
    <w:rsid w:val="004C51D8"/>
    <w:rsid w:val="004D2073"/>
    <w:rsid w:val="004D3AC2"/>
    <w:rsid w:val="004E10AC"/>
    <w:rsid w:val="004E41D3"/>
    <w:rsid w:val="004F0A0A"/>
    <w:rsid w:val="0051166B"/>
    <w:rsid w:val="00515379"/>
    <w:rsid w:val="005727C4"/>
    <w:rsid w:val="005873E9"/>
    <w:rsid w:val="00592DCE"/>
    <w:rsid w:val="005A1337"/>
    <w:rsid w:val="005B34D7"/>
    <w:rsid w:val="005C0653"/>
    <w:rsid w:val="005C7E48"/>
    <w:rsid w:val="00645AB1"/>
    <w:rsid w:val="00653C8B"/>
    <w:rsid w:val="00661E75"/>
    <w:rsid w:val="006765CA"/>
    <w:rsid w:val="006805FF"/>
    <w:rsid w:val="0068715F"/>
    <w:rsid w:val="006A1804"/>
    <w:rsid w:val="006C56D0"/>
    <w:rsid w:val="006C6B0F"/>
    <w:rsid w:val="006D4AEE"/>
    <w:rsid w:val="00710F2F"/>
    <w:rsid w:val="007303EF"/>
    <w:rsid w:val="0073523E"/>
    <w:rsid w:val="00782734"/>
    <w:rsid w:val="007A31E3"/>
    <w:rsid w:val="007B1DFD"/>
    <w:rsid w:val="007F4A8D"/>
    <w:rsid w:val="007F6617"/>
    <w:rsid w:val="007F6E40"/>
    <w:rsid w:val="00823333"/>
    <w:rsid w:val="00835A90"/>
    <w:rsid w:val="008410E5"/>
    <w:rsid w:val="00851B3F"/>
    <w:rsid w:val="00871487"/>
    <w:rsid w:val="008743EC"/>
    <w:rsid w:val="008779F3"/>
    <w:rsid w:val="008877E4"/>
    <w:rsid w:val="008A23CB"/>
    <w:rsid w:val="008A6F61"/>
    <w:rsid w:val="008B5B96"/>
    <w:rsid w:val="008D3817"/>
    <w:rsid w:val="008F05A5"/>
    <w:rsid w:val="008F3387"/>
    <w:rsid w:val="009423CD"/>
    <w:rsid w:val="00955720"/>
    <w:rsid w:val="00977BE0"/>
    <w:rsid w:val="009842AF"/>
    <w:rsid w:val="00991B8B"/>
    <w:rsid w:val="009A31FE"/>
    <w:rsid w:val="009D3257"/>
    <w:rsid w:val="009D4A3D"/>
    <w:rsid w:val="009F08A8"/>
    <w:rsid w:val="00A0694F"/>
    <w:rsid w:val="00A07A7D"/>
    <w:rsid w:val="00A13AC2"/>
    <w:rsid w:val="00A148BD"/>
    <w:rsid w:val="00A24E08"/>
    <w:rsid w:val="00A4002D"/>
    <w:rsid w:val="00A450F8"/>
    <w:rsid w:val="00A84005"/>
    <w:rsid w:val="00AC1747"/>
    <w:rsid w:val="00AC67A8"/>
    <w:rsid w:val="00AF5890"/>
    <w:rsid w:val="00B15DFD"/>
    <w:rsid w:val="00B23F2E"/>
    <w:rsid w:val="00B4194A"/>
    <w:rsid w:val="00B521B9"/>
    <w:rsid w:val="00B76062"/>
    <w:rsid w:val="00B76D4A"/>
    <w:rsid w:val="00B92E22"/>
    <w:rsid w:val="00BC797B"/>
    <w:rsid w:val="00BD0803"/>
    <w:rsid w:val="00BD7F63"/>
    <w:rsid w:val="00BE39F9"/>
    <w:rsid w:val="00C343F6"/>
    <w:rsid w:val="00C415AC"/>
    <w:rsid w:val="00C56489"/>
    <w:rsid w:val="00C67C0C"/>
    <w:rsid w:val="00C9739E"/>
    <w:rsid w:val="00CA4749"/>
    <w:rsid w:val="00CB79DD"/>
    <w:rsid w:val="00CC6816"/>
    <w:rsid w:val="00CF1344"/>
    <w:rsid w:val="00D04B79"/>
    <w:rsid w:val="00D1377B"/>
    <w:rsid w:val="00D2218F"/>
    <w:rsid w:val="00D51771"/>
    <w:rsid w:val="00D76C37"/>
    <w:rsid w:val="00DA12C9"/>
    <w:rsid w:val="00DB4088"/>
    <w:rsid w:val="00DB4204"/>
    <w:rsid w:val="00DF6F0A"/>
    <w:rsid w:val="00E17F63"/>
    <w:rsid w:val="00E30C31"/>
    <w:rsid w:val="00E414A6"/>
    <w:rsid w:val="00E81F57"/>
    <w:rsid w:val="00EA031F"/>
    <w:rsid w:val="00EB2756"/>
    <w:rsid w:val="00EC0186"/>
    <w:rsid w:val="00EC68B2"/>
    <w:rsid w:val="00F44BB5"/>
    <w:rsid w:val="00F465F4"/>
    <w:rsid w:val="00F77D62"/>
    <w:rsid w:val="00FD7264"/>
    <w:rsid w:val="00FE0229"/>
    <w:rsid w:val="00FE169E"/>
    <w:rsid w:val="00FE5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CDE418-5604-E945-ADCB-8FC4A0FD9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073"/>
    <w:pPr>
      <w:ind w:left="720"/>
      <w:contextualSpacing/>
    </w:pPr>
  </w:style>
  <w:style w:type="character" w:styleId="Hyperlink">
    <w:name w:val="Hyperlink"/>
    <w:basedOn w:val="DefaultParagraphFont"/>
    <w:uiPriority w:val="99"/>
    <w:unhideWhenUsed/>
    <w:rsid w:val="00A148BD"/>
    <w:rPr>
      <w:color w:val="0563C1" w:themeColor="hyperlink"/>
      <w:u w:val="single"/>
    </w:rPr>
  </w:style>
  <w:style w:type="character" w:customStyle="1" w:styleId="UnresolvedMention1">
    <w:name w:val="Unresolved Mention1"/>
    <w:basedOn w:val="DefaultParagraphFont"/>
    <w:uiPriority w:val="99"/>
    <w:semiHidden/>
    <w:unhideWhenUsed/>
    <w:rsid w:val="00B92E22"/>
    <w:rPr>
      <w:color w:val="808080"/>
      <w:shd w:val="clear" w:color="auto" w:fill="E6E6E6"/>
    </w:rPr>
  </w:style>
  <w:style w:type="character" w:styleId="SubtleReference">
    <w:name w:val="Subtle Reference"/>
    <w:basedOn w:val="DefaultParagraphFont"/>
    <w:uiPriority w:val="31"/>
    <w:qFormat/>
    <w:rsid w:val="006805FF"/>
    <w:rPr>
      <w:smallCaps/>
      <w:color w:val="5A5A5A" w:themeColor="text1" w:themeTint="A5"/>
    </w:rPr>
  </w:style>
  <w:style w:type="paragraph" w:styleId="FootnoteText">
    <w:name w:val="footnote text"/>
    <w:basedOn w:val="Normal"/>
    <w:link w:val="FootnoteTextChar"/>
    <w:uiPriority w:val="99"/>
    <w:semiHidden/>
    <w:unhideWhenUsed/>
    <w:rsid w:val="006C6B0F"/>
    <w:rPr>
      <w:sz w:val="20"/>
      <w:szCs w:val="20"/>
    </w:rPr>
  </w:style>
  <w:style w:type="character" w:customStyle="1" w:styleId="FootnoteTextChar">
    <w:name w:val="Footnote Text Char."/>
    <w:basedOn w:val="DefaultParagraphFont"/>
    <w:link w:val="FootnoteText"/>
    <w:uiPriority w:val="99"/>
    <w:semiHidden/>
    <w:rsid w:val="006C6B0F"/>
    <w:rPr>
      <w:sz w:val="20"/>
      <w:szCs w:val="20"/>
    </w:rPr>
  </w:style>
  <w:style w:type="character" w:styleId="FootnoteReference">
    <w:name w:val="footnote reference"/>
    <w:basedOn w:val="DefaultParagraphFont"/>
    <w:uiPriority w:val="99"/>
    <w:semiHidden/>
    <w:unhideWhenUsed/>
    <w:rsid w:val="006C6B0F"/>
    <w:rPr>
      <w:vertAlign w:val="superscript"/>
    </w:rPr>
  </w:style>
  <w:style w:type="paragraph" w:styleId="EndnoteText">
    <w:name w:val="endnote text"/>
    <w:basedOn w:val="Normal"/>
    <w:link w:val="EndnoteTextChar"/>
    <w:uiPriority w:val="99"/>
    <w:semiHidden/>
    <w:unhideWhenUsed/>
    <w:rsid w:val="00DA12C9"/>
    <w:rPr>
      <w:sz w:val="20"/>
      <w:szCs w:val="20"/>
    </w:rPr>
  </w:style>
  <w:style w:type="character" w:customStyle="1" w:styleId="EndnoteTextChar">
    <w:name w:val="Endnote Text Char."/>
    <w:basedOn w:val="DefaultParagraphFont"/>
    <w:link w:val="EndnoteText"/>
    <w:uiPriority w:val="99"/>
    <w:semiHidden/>
    <w:rsid w:val="00DA12C9"/>
    <w:rPr>
      <w:sz w:val="20"/>
      <w:szCs w:val="20"/>
    </w:rPr>
  </w:style>
  <w:style w:type="character" w:styleId="EndnoteReference">
    <w:name w:val="endnote reference"/>
    <w:basedOn w:val="DefaultParagraphFont"/>
    <w:uiPriority w:val="99"/>
    <w:semiHidden/>
    <w:unhideWhenUsed/>
    <w:rsid w:val="00DA12C9"/>
    <w:rPr>
      <w:vertAlign w:val="superscript"/>
    </w:rPr>
  </w:style>
  <w:style w:type="character" w:styleId="CommentReference">
    <w:name w:val="annotation reference"/>
    <w:basedOn w:val="DefaultParagraphFont"/>
    <w:uiPriority w:val="99"/>
    <w:semiHidden/>
    <w:unhideWhenUsed/>
    <w:rsid w:val="00DA12C9"/>
    <w:rPr>
      <w:sz w:val="16"/>
      <w:szCs w:val="16"/>
    </w:rPr>
  </w:style>
  <w:style w:type="paragraph" w:styleId="CommentText">
    <w:name w:val="annotation text"/>
    <w:basedOn w:val="Normal"/>
    <w:link w:val="CommentTextChar"/>
    <w:uiPriority w:val="99"/>
    <w:semiHidden/>
    <w:unhideWhenUsed/>
    <w:rsid w:val="00DA12C9"/>
    <w:rPr>
      <w:sz w:val="20"/>
      <w:szCs w:val="20"/>
    </w:rPr>
  </w:style>
  <w:style w:type="character" w:customStyle="1" w:styleId="CommentTextChar">
    <w:name w:val="Comment Text Char."/>
    <w:basedOn w:val="DefaultParagraphFont"/>
    <w:link w:val="CommentText"/>
    <w:uiPriority w:val="99"/>
    <w:semiHidden/>
    <w:rsid w:val="00DA12C9"/>
    <w:rPr>
      <w:sz w:val="20"/>
      <w:szCs w:val="20"/>
    </w:rPr>
  </w:style>
  <w:style w:type="paragraph" w:styleId="CommentSubject">
    <w:name w:val="annotation subject"/>
    <w:basedOn w:val="CommentText"/>
    <w:next w:val="CommentText"/>
    <w:link w:val="CommentSubjectChar"/>
    <w:uiPriority w:val="99"/>
    <w:semiHidden/>
    <w:unhideWhenUsed/>
    <w:rsid w:val="00DA12C9"/>
    <w:rPr>
      <w:b/>
      <w:bCs/>
    </w:rPr>
  </w:style>
  <w:style w:type="character" w:customStyle="1" w:styleId="CommentSubjectChar">
    <w:name w:val="Comment Subject Char."/>
    <w:basedOn w:val="CommentTextChar"/>
    <w:link w:val="CommentSubject"/>
    <w:uiPriority w:val="99"/>
    <w:semiHidden/>
    <w:rsid w:val="00DA12C9"/>
    <w:rPr>
      <w:b/>
      <w:bCs/>
      <w:sz w:val="20"/>
      <w:szCs w:val="20"/>
    </w:rPr>
  </w:style>
  <w:style w:type="paragraph" w:styleId="BalloonText">
    <w:name w:val="Balloon Text"/>
    <w:basedOn w:val="Normal"/>
    <w:link w:val="BalloonTextChar"/>
    <w:uiPriority w:val="99"/>
    <w:semiHidden/>
    <w:unhideWhenUsed/>
    <w:rsid w:val="00DA12C9"/>
    <w:rPr>
      <w:rFonts w:ascii="Arial" w:hAnsi="Arial" w:cs="Arial"/>
      <w:sz w:val="18"/>
      <w:szCs w:val="18"/>
    </w:rPr>
  </w:style>
  <w:style w:type="character" w:customStyle="1" w:styleId="BalloonTextChar">
    <w:name w:val="Balloon Text Char."/>
    <w:basedOn w:val="DefaultParagraphFont"/>
    <w:link w:val="BalloonText"/>
    <w:uiPriority w:val="99"/>
    <w:semiHidden/>
    <w:rsid w:val="00DA12C9"/>
    <w:rPr>
      <w:rFonts w:ascii="Arial" w:hAnsi="Arial" w:cs="Arial"/>
      <w:sz w:val="18"/>
      <w:szCs w:val="18"/>
    </w:rPr>
  </w:style>
  <w:style w:type="character" w:styleId="UnresolvedMention">
    <w:name w:val="Unresolved Mention"/>
    <w:basedOn w:val="DefaultParagraphFont"/>
    <w:uiPriority w:val="99"/>
    <w:semiHidden/>
    <w:unhideWhenUsed/>
    <w:rsid w:val="00E414A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images/NDW7Hi" TargetMode="External"/><Relationship Id="rId13" Type="http://schemas.openxmlformats.org/officeDocument/2006/relationships/hyperlink" Target="https://goo.gl/images/b3e9CR" TargetMode="External"/><Relationship Id="rId18" Type="http://schemas.openxmlformats.org/officeDocument/2006/relationships/hyperlink" Target="https://www.quora.com/How-is-being-different-a-good-thing" TargetMode="External"/><Relationship Id="rId26" Type="http://schemas.openxmlformats.org/officeDocument/2006/relationships/hyperlink" Target="https://youtu.be/dLa18fJZp_M" TargetMode="External"/><Relationship Id="rId3" Type="http://schemas.openxmlformats.org/officeDocument/2006/relationships/settings" Target="settings.xml"/><Relationship Id="rId21" Type="http://schemas.openxmlformats.org/officeDocument/2006/relationships/hyperlink" Target="https://au.educationhq.com/news/11635/the-importance-of-a-creative-and-stimulating-classroom-environment/" TargetMode="External"/><Relationship Id="rId7" Type="http://schemas.openxmlformats.org/officeDocument/2006/relationships/hyperlink" Target="https://youtu.be/-n6CQf08eZ0" TargetMode="External"/><Relationship Id="rId12" Type="http://schemas.openxmlformats.org/officeDocument/2006/relationships/hyperlink" Target="https://goo.gl/images/YitHUo" TargetMode="External"/><Relationship Id="rId17" Type="http://schemas.openxmlformats.org/officeDocument/2006/relationships/hyperlink" Target="http://www.bbc.co.uk/news/science-environment-17598738" TargetMode="External"/><Relationship Id="rId25" Type="http://schemas.openxmlformats.org/officeDocument/2006/relationships/hyperlink" Target="https://youtu.be/tQzC7ubJriE" TargetMode="External"/><Relationship Id="rId2" Type="http://schemas.openxmlformats.org/officeDocument/2006/relationships/styles" Target="styles.xml"/><Relationship Id="rId16" Type="http://schemas.openxmlformats.org/officeDocument/2006/relationships/hyperlink" Target="https://goo.gl/images/uBeN3B" TargetMode="External"/><Relationship Id="rId20" Type="http://schemas.openxmlformats.org/officeDocument/2006/relationships/hyperlink" Target="https://www.thebalance.com/creative-thinking-definition-with-examples-206374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o.gl/images/XHGr7q" TargetMode="External"/><Relationship Id="rId24" Type="http://schemas.openxmlformats.org/officeDocument/2006/relationships/hyperlink" Target="https://youtu.be/gHzTUYAOkPMhttps://youtu.be/gHzTUYAOkPM" TargetMode="External"/><Relationship Id="rId5" Type="http://schemas.openxmlformats.org/officeDocument/2006/relationships/footnotes" Target="footnotes.xml"/><Relationship Id="rId15" Type="http://schemas.openxmlformats.org/officeDocument/2006/relationships/hyperlink" Target="https://goo.gl/images/Y157Fn" TargetMode="External"/><Relationship Id="rId23" Type="http://schemas.openxmlformats.org/officeDocument/2006/relationships/hyperlink" Target="http://www.cdl.org/articles/teaching-for-creativity-two-dozen-tips/" TargetMode="External"/><Relationship Id="rId28" Type="http://schemas.openxmlformats.org/officeDocument/2006/relationships/fontTable" Target="fontTable.xml"/><Relationship Id="rId10" Type="http://schemas.openxmlformats.org/officeDocument/2006/relationships/hyperlink" Target="https://goo.gl/images/ibUHgr" TargetMode="External"/><Relationship Id="rId19" Type="http://schemas.openxmlformats.org/officeDocument/2006/relationships/hyperlink" Target="https://creativesomething.net/post/72765232045/you-may-not-be-able-to-force-creativity-but-you" TargetMode="External"/><Relationship Id="rId4" Type="http://schemas.openxmlformats.org/officeDocument/2006/relationships/webSettings" Target="webSettings.xml"/><Relationship Id="rId9" Type="http://schemas.openxmlformats.org/officeDocument/2006/relationships/hyperlink" Target="https://goo.gl/images/tZxeCJ" TargetMode="External"/><Relationship Id="rId14" Type="http://schemas.openxmlformats.org/officeDocument/2006/relationships/hyperlink" Target="https://goo.gl/images/51WBPZ" TargetMode="External"/><Relationship Id="rId22" Type="http://schemas.openxmlformats.org/officeDocument/2006/relationships/hyperlink" Target="https://www.edutopia.org/blog/creativity-in-the-classroom-nicholas-provenzano" TargetMode="External"/><Relationship Id="rId27" Type="http://schemas.openxmlformats.org/officeDocument/2006/relationships/hyperlink" Target="https://youtu.be/14xSPk6yWu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1177</Words>
  <Characters>6713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Dafydd Jones (1500223)</dc:creator>
  <cp:lastModifiedBy>Dafydd Jones (1500223)</cp:lastModifiedBy>
  <cp:revision>2</cp:revision>
  <dcterms:created xsi:type="dcterms:W3CDTF">2018-03-14T11:31:00Z</dcterms:created>
  <dcterms:modified xsi:type="dcterms:W3CDTF">2018-03-14T11:31:00Z</dcterms:modified>
</cp:coreProperties>
</file>