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95720934"/>
        <w:docPartObj>
          <w:docPartGallery w:val="Cover Pages"/>
          <w:docPartUnique/>
        </w:docPartObj>
      </w:sdtPr>
      <w:sdtEndPr>
        <w:rPr>
          <w:rFonts w:ascii="Times New Roman" w:hAnsi="Times New Roman" w:cs="Times New Roman"/>
          <w:sz w:val="24"/>
          <w:szCs w:val="24"/>
        </w:rPr>
      </w:sdtEndPr>
      <w:sdtContent>
        <w:p w14:paraId="0A5639DC" w14:textId="77777777" w:rsidR="00D71333" w:rsidRDefault="00D71333">
          <w:r>
            <w:rPr>
              <w:noProof/>
              <w:lang w:eastAsia="en-GB"/>
            </w:rPr>
            <mc:AlternateContent>
              <mc:Choice Requires="wps">
                <w:drawing>
                  <wp:anchor distT="0" distB="0" distL="114300" distR="114300" simplePos="0" relativeHeight="251657216" behindDoc="0" locked="0" layoutInCell="1" allowOverlap="1" wp14:anchorId="5C6B33A3" wp14:editId="17A8D13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5835A64" w14:textId="1F2CC47F" w:rsidR="009B7B4C" w:rsidRDefault="009B7B4C">
                                    <w:pPr>
                                      <w:pStyle w:val="Title"/>
                                      <w:jc w:val="right"/>
                                      <w:rPr>
                                        <w:caps/>
                                        <w:color w:val="FFFFFF" w:themeColor="background1"/>
                                        <w:sz w:val="80"/>
                                        <w:szCs w:val="80"/>
                                      </w:rPr>
                                    </w:pPr>
                                    <w:r>
                                      <w:rPr>
                                        <w:caps/>
                                        <w:color w:val="FFFFFF" w:themeColor="background1"/>
                                        <w:sz w:val="80"/>
                                        <w:szCs w:val="80"/>
                                      </w:rPr>
                                      <w:t>handbook outlining effective communication during the transition from nursery to reception.</w:t>
                                    </w:r>
                                  </w:p>
                                </w:sdtContent>
                              </w:sdt>
                              <w:p w14:paraId="0B2F7FA1" w14:textId="77777777" w:rsidR="009B7B4C" w:rsidRDefault="009B7B4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383FFA09" w14:textId="77777777" w:rsidR="009B7B4C" w:rsidRDefault="009B7B4C">
                                    <w:pPr>
                                      <w:spacing w:before="240"/>
                                      <w:ind w:left="1008"/>
                                      <w:jc w:val="right"/>
                                      <w:rPr>
                                        <w:color w:val="FFFFFF" w:themeColor="background1"/>
                                      </w:rPr>
                                    </w:pPr>
                                    <w:r>
                                      <w:rPr>
                                        <w:color w:val="FFFFFF" w:themeColor="background1"/>
                                        <w:sz w:val="21"/>
                                        <w:szCs w:val="21"/>
                                      </w:rPr>
                                      <w:t>[Draw your reader in with an engaging abstract. It is typically a short summary of the document. When you’re ready to add your content, just click here and start typing.]</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C6B33A3" id="Rectangle 16" o:spid="_x0000_s1026" style="position:absolute;margin-left:0;margin-top:0;width:422.3pt;height:760.1pt;z-index:25165721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5835A64" w14:textId="1F2CC47F" w:rsidR="009B7B4C" w:rsidRDefault="009B7B4C">
                              <w:pPr>
                                <w:pStyle w:val="Title"/>
                                <w:jc w:val="right"/>
                                <w:rPr>
                                  <w:caps/>
                                  <w:color w:val="FFFFFF" w:themeColor="background1"/>
                                  <w:sz w:val="80"/>
                                  <w:szCs w:val="80"/>
                                </w:rPr>
                              </w:pPr>
                              <w:r>
                                <w:rPr>
                                  <w:caps/>
                                  <w:color w:val="FFFFFF" w:themeColor="background1"/>
                                  <w:sz w:val="80"/>
                                  <w:szCs w:val="80"/>
                                </w:rPr>
                                <w:t>handbook outlining effective communication during the transition from nursery to reception.</w:t>
                              </w:r>
                            </w:p>
                          </w:sdtContent>
                        </w:sdt>
                        <w:p w14:paraId="0B2F7FA1" w14:textId="77777777" w:rsidR="009B7B4C" w:rsidRDefault="009B7B4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383FFA09" w14:textId="77777777" w:rsidR="009B7B4C" w:rsidRDefault="009B7B4C">
                              <w:pPr>
                                <w:spacing w:before="240"/>
                                <w:ind w:left="1008"/>
                                <w:jc w:val="right"/>
                                <w:rPr>
                                  <w:color w:val="FFFFFF" w:themeColor="background1"/>
                                </w:rPr>
                              </w:pPr>
                              <w:r>
                                <w:rPr>
                                  <w:color w:val="FFFFFF" w:themeColor="background1"/>
                                  <w:sz w:val="21"/>
                                  <w:szCs w:val="21"/>
                                </w:rPr>
                                <w:t>[Draw your reader in with an engaging abstract. It is typically a short summary of the document. When you’re ready to add your content, just click here and start typing.]</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426E7B54" wp14:editId="237E0B4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7F1C552" w14:textId="0D40387A" w:rsidR="009B7B4C" w:rsidRDefault="009B7B4C">
                                    <w:pPr>
                                      <w:pStyle w:val="Subtitle"/>
                                      <w:rPr>
                                        <w:rFonts w:cstheme="minorBidi"/>
                                        <w:color w:val="FFFFFF" w:themeColor="background1"/>
                                      </w:rPr>
                                    </w:pPr>
                                    <w:r>
                                      <w:rPr>
                                        <w:rFonts w:cstheme="minorBidi"/>
                                        <w:color w:val="FFFFFF" w:themeColor="background1"/>
                                      </w:rPr>
                                      <w:t>1302559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26E7B54" id="Rectangle 472" o:spid="_x0000_s1027" style="position:absolute;margin-left:0;margin-top:0;width:148.1pt;height:760.3pt;z-index:25165926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7F1C552" w14:textId="0D40387A" w:rsidR="009B7B4C" w:rsidRDefault="009B7B4C">
                              <w:pPr>
                                <w:pStyle w:val="Subtitle"/>
                                <w:rPr>
                                  <w:rFonts w:cstheme="minorBidi"/>
                                  <w:color w:val="FFFFFF" w:themeColor="background1"/>
                                </w:rPr>
                              </w:pPr>
                              <w:r>
                                <w:rPr>
                                  <w:rFonts w:cstheme="minorBidi"/>
                                  <w:color w:val="FFFFFF" w:themeColor="background1"/>
                                </w:rPr>
                                <w:t>1302559</w:t>
                              </w:r>
                            </w:p>
                          </w:sdtContent>
                        </w:sdt>
                      </w:txbxContent>
                    </v:textbox>
                    <w10:wrap anchorx="page" anchory="page"/>
                  </v:rect>
                </w:pict>
              </mc:Fallback>
            </mc:AlternateContent>
          </w:r>
        </w:p>
        <w:p w14:paraId="28F650E4" w14:textId="77777777" w:rsidR="00D71333" w:rsidRDefault="00D71333"/>
        <w:p w14:paraId="0C89F580" w14:textId="77777777" w:rsidR="00D71333" w:rsidRDefault="00D71333">
          <w:pPr>
            <w:rPr>
              <w:rFonts w:ascii="Times New Roman" w:hAnsi="Times New Roman" w:cs="Times New Roman"/>
              <w:sz w:val="24"/>
              <w:szCs w:val="24"/>
            </w:rPr>
          </w:pPr>
          <w:r>
            <w:rPr>
              <w:rFonts w:ascii="Times New Roman" w:hAnsi="Times New Roman" w:cs="Times New Roman"/>
              <w:sz w:val="24"/>
              <w:szCs w:val="24"/>
            </w:rPr>
            <w:br w:type="page"/>
          </w:r>
        </w:p>
      </w:sdtContent>
    </w:sdt>
    <w:sdt>
      <w:sdtPr>
        <w:id w:val="6377635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759CEF" w14:textId="77777777" w:rsidR="009B7B4C" w:rsidRDefault="009B7B4C" w:rsidP="009B7B4C">
          <w:pPr>
            <w:pStyle w:val="TOCHeading"/>
          </w:pPr>
          <w:r>
            <w:t>Contents</w:t>
          </w:r>
        </w:p>
        <w:p w14:paraId="301264FA" w14:textId="77777777" w:rsidR="009B7B4C" w:rsidRDefault="009B7B4C" w:rsidP="009B7B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403808" w:history="1">
            <w:r w:rsidRPr="007D18DA">
              <w:rPr>
                <w:rStyle w:val="Hyperlink"/>
                <w:noProof/>
              </w:rPr>
              <w:t>Introduction</w:t>
            </w:r>
            <w:r>
              <w:rPr>
                <w:noProof/>
                <w:webHidden/>
              </w:rPr>
              <w:tab/>
            </w:r>
            <w:r>
              <w:rPr>
                <w:noProof/>
                <w:webHidden/>
              </w:rPr>
              <w:fldChar w:fldCharType="begin"/>
            </w:r>
            <w:r>
              <w:rPr>
                <w:noProof/>
                <w:webHidden/>
              </w:rPr>
              <w:instrText xml:space="preserve"> PAGEREF _Toc497403808 \h </w:instrText>
            </w:r>
            <w:r>
              <w:rPr>
                <w:noProof/>
                <w:webHidden/>
              </w:rPr>
            </w:r>
            <w:r>
              <w:rPr>
                <w:noProof/>
                <w:webHidden/>
              </w:rPr>
              <w:fldChar w:fldCharType="separate"/>
            </w:r>
            <w:r>
              <w:rPr>
                <w:noProof/>
                <w:webHidden/>
              </w:rPr>
              <w:t>2</w:t>
            </w:r>
            <w:r>
              <w:rPr>
                <w:noProof/>
                <w:webHidden/>
              </w:rPr>
              <w:fldChar w:fldCharType="end"/>
            </w:r>
          </w:hyperlink>
        </w:p>
        <w:p w14:paraId="4CB890E1" w14:textId="77777777" w:rsidR="009B7B4C" w:rsidRDefault="009B7B4C" w:rsidP="009B7B4C">
          <w:pPr>
            <w:pStyle w:val="TOC2"/>
            <w:tabs>
              <w:tab w:val="right" w:leader="dot" w:pos="9016"/>
            </w:tabs>
            <w:rPr>
              <w:rFonts w:eastAsiaTheme="minorEastAsia"/>
              <w:noProof/>
              <w:lang w:eastAsia="en-GB"/>
            </w:rPr>
          </w:pPr>
          <w:hyperlink w:anchor="_Toc497403809" w:history="1">
            <w:r w:rsidRPr="007D18DA">
              <w:rPr>
                <w:rStyle w:val="Hyperlink"/>
                <w:noProof/>
              </w:rPr>
              <w:t>Context and Purpose.</w:t>
            </w:r>
            <w:r>
              <w:rPr>
                <w:noProof/>
                <w:webHidden/>
              </w:rPr>
              <w:tab/>
            </w:r>
            <w:r>
              <w:rPr>
                <w:noProof/>
                <w:webHidden/>
              </w:rPr>
              <w:fldChar w:fldCharType="begin"/>
            </w:r>
            <w:r>
              <w:rPr>
                <w:noProof/>
                <w:webHidden/>
              </w:rPr>
              <w:instrText xml:space="preserve"> PAGEREF _Toc497403809 \h </w:instrText>
            </w:r>
            <w:r>
              <w:rPr>
                <w:noProof/>
                <w:webHidden/>
              </w:rPr>
            </w:r>
            <w:r>
              <w:rPr>
                <w:noProof/>
                <w:webHidden/>
              </w:rPr>
              <w:fldChar w:fldCharType="separate"/>
            </w:r>
            <w:r>
              <w:rPr>
                <w:noProof/>
                <w:webHidden/>
              </w:rPr>
              <w:t>2</w:t>
            </w:r>
            <w:r>
              <w:rPr>
                <w:noProof/>
                <w:webHidden/>
              </w:rPr>
              <w:fldChar w:fldCharType="end"/>
            </w:r>
          </w:hyperlink>
        </w:p>
        <w:p w14:paraId="5F9ADB35" w14:textId="77777777" w:rsidR="009B7B4C" w:rsidRDefault="009B7B4C" w:rsidP="009B7B4C">
          <w:pPr>
            <w:pStyle w:val="TOC2"/>
            <w:tabs>
              <w:tab w:val="right" w:leader="dot" w:pos="9016"/>
            </w:tabs>
            <w:rPr>
              <w:rFonts w:eastAsiaTheme="minorEastAsia"/>
              <w:noProof/>
              <w:lang w:eastAsia="en-GB"/>
            </w:rPr>
          </w:pPr>
          <w:hyperlink w:anchor="_Toc497403810" w:history="1">
            <w:r w:rsidRPr="007D18DA">
              <w:rPr>
                <w:rStyle w:val="Hyperlink"/>
                <w:noProof/>
              </w:rPr>
              <w:t>Aims</w:t>
            </w:r>
            <w:r>
              <w:rPr>
                <w:noProof/>
                <w:webHidden/>
              </w:rPr>
              <w:tab/>
            </w:r>
            <w:r>
              <w:rPr>
                <w:noProof/>
                <w:webHidden/>
              </w:rPr>
              <w:fldChar w:fldCharType="begin"/>
            </w:r>
            <w:r>
              <w:rPr>
                <w:noProof/>
                <w:webHidden/>
              </w:rPr>
              <w:instrText xml:space="preserve"> PAGEREF _Toc497403810 \h </w:instrText>
            </w:r>
            <w:r>
              <w:rPr>
                <w:noProof/>
                <w:webHidden/>
              </w:rPr>
            </w:r>
            <w:r>
              <w:rPr>
                <w:noProof/>
                <w:webHidden/>
              </w:rPr>
              <w:fldChar w:fldCharType="separate"/>
            </w:r>
            <w:r>
              <w:rPr>
                <w:noProof/>
                <w:webHidden/>
              </w:rPr>
              <w:t>2</w:t>
            </w:r>
            <w:r>
              <w:rPr>
                <w:noProof/>
                <w:webHidden/>
              </w:rPr>
              <w:fldChar w:fldCharType="end"/>
            </w:r>
          </w:hyperlink>
        </w:p>
        <w:p w14:paraId="52D8676E" w14:textId="77777777" w:rsidR="009B7B4C" w:rsidRDefault="009B7B4C" w:rsidP="009B7B4C">
          <w:pPr>
            <w:pStyle w:val="TOC3"/>
            <w:tabs>
              <w:tab w:val="right" w:leader="dot" w:pos="9016"/>
            </w:tabs>
            <w:rPr>
              <w:noProof/>
            </w:rPr>
          </w:pPr>
          <w:hyperlink w:anchor="_Toc497403811" w:history="1">
            <w:r w:rsidRPr="007D18DA">
              <w:rPr>
                <w:rStyle w:val="Hyperlink"/>
                <w:noProof/>
              </w:rPr>
              <w:t>Why is it important to ensure a seamless transition?</w:t>
            </w:r>
            <w:r>
              <w:rPr>
                <w:noProof/>
                <w:webHidden/>
              </w:rPr>
              <w:tab/>
            </w:r>
            <w:r>
              <w:rPr>
                <w:noProof/>
                <w:webHidden/>
              </w:rPr>
              <w:fldChar w:fldCharType="begin"/>
            </w:r>
            <w:r>
              <w:rPr>
                <w:noProof/>
                <w:webHidden/>
              </w:rPr>
              <w:instrText xml:space="preserve"> PAGEREF _Toc497403811 \h </w:instrText>
            </w:r>
            <w:r>
              <w:rPr>
                <w:noProof/>
                <w:webHidden/>
              </w:rPr>
            </w:r>
            <w:r>
              <w:rPr>
                <w:noProof/>
                <w:webHidden/>
              </w:rPr>
              <w:fldChar w:fldCharType="separate"/>
            </w:r>
            <w:r>
              <w:rPr>
                <w:noProof/>
                <w:webHidden/>
              </w:rPr>
              <w:t>2</w:t>
            </w:r>
            <w:r>
              <w:rPr>
                <w:noProof/>
                <w:webHidden/>
              </w:rPr>
              <w:fldChar w:fldCharType="end"/>
            </w:r>
          </w:hyperlink>
        </w:p>
        <w:p w14:paraId="5304C55F" w14:textId="77777777" w:rsidR="009B7B4C" w:rsidRDefault="009B7B4C" w:rsidP="009B7B4C">
          <w:pPr>
            <w:pStyle w:val="TOC1"/>
            <w:tabs>
              <w:tab w:val="right" w:leader="dot" w:pos="9016"/>
            </w:tabs>
            <w:rPr>
              <w:rFonts w:eastAsiaTheme="minorEastAsia"/>
              <w:noProof/>
              <w:lang w:eastAsia="en-GB"/>
            </w:rPr>
          </w:pPr>
          <w:hyperlink w:anchor="_Toc497403812" w:history="1">
            <w:r w:rsidRPr="007D18DA">
              <w:rPr>
                <w:rStyle w:val="Hyperlink"/>
                <w:noProof/>
              </w:rPr>
              <w:t>The Needs of the Child.</w:t>
            </w:r>
            <w:r>
              <w:rPr>
                <w:noProof/>
                <w:webHidden/>
              </w:rPr>
              <w:tab/>
            </w:r>
            <w:r>
              <w:rPr>
                <w:noProof/>
                <w:webHidden/>
              </w:rPr>
              <w:fldChar w:fldCharType="begin"/>
            </w:r>
            <w:r>
              <w:rPr>
                <w:noProof/>
                <w:webHidden/>
              </w:rPr>
              <w:instrText xml:space="preserve"> PAGEREF _Toc497403812 \h </w:instrText>
            </w:r>
            <w:r>
              <w:rPr>
                <w:noProof/>
                <w:webHidden/>
              </w:rPr>
            </w:r>
            <w:r>
              <w:rPr>
                <w:noProof/>
                <w:webHidden/>
              </w:rPr>
              <w:fldChar w:fldCharType="separate"/>
            </w:r>
            <w:r>
              <w:rPr>
                <w:noProof/>
                <w:webHidden/>
              </w:rPr>
              <w:t>3</w:t>
            </w:r>
            <w:r>
              <w:rPr>
                <w:noProof/>
                <w:webHidden/>
              </w:rPr>
              <w:fldChar w:fldCharType="end"/>
            </w:r>
          </w:hyperlink>
        </w:p>
        <w:p w14:paraId="7914A241" w14:textId="77777777" w:rsidR="009B7B4C" w:rsidRDefault="009B7B4C" w:rsidP="009B7B4C">
          <w:pPr>
            <w:pStyle w:val="TOC2"/>
            <w:tabs>
              <w:tab w:val="right" w:leader="dot" w:pos="9016"/>
            </w:tabs>
            <w:rPr>
              <w:rFonts w:eastAsiaTheme="minorEastAsia"/>
              <w:noProof/>
              <w:lang w:eastAsia="en-GB"/>
            </w:rPr>
          </w:pPr>
          <w:hyperlink w:anchor="_Toc497403813" w:history="1">
            <w:r w:rsidRPr="007D18DA">
              <w:rPr>
                <w:rStyle w:val="Hyperlink"/>
                <w:rFonts w:eastAsia="Times New Roman"/>
                <w:noProof/>
                <w:lang w:eastAsia="en-GB"/>
              </w:rPr>
              <w:t>Bandura</w:t>
            </w:r>
            <w:r>
              <w:rPr>
                <w:noProof/>
                <w:webHidden/>
              </w:rPr>
              <w:tab/>
            </w:r>
            <w:r>
              <w:rPr>
                <w:noProof/>
                <w:webHidden/>
              </w:rPr>
              <w:fldChar w:fldCharType="begin"/>
            </w:r>
            <w:r>
              <w:rPr>
                <w:noProof/>
                <w:webHidden/>
              </w:rPr>
              <w:instrText xml:space="preserve"> PAGEREF _Toc497403813 \h </w:instrText>
            </w:r>
            <w:r>
              <w:rPr>
                <w:noProof/>
                <w:webHidden/>
              </w:rPr>
            </w:r>
            <w:r>
              <w:rPr>
                <w:noProof/>
                <w:webHidden/>
              </w:rPr>
              <w:fldChar w:fldCharType="separate"/>
            </w:r>
            <w:r>
              <w:rPr>
                <w:noProof/>
                <w:webHidden/>
              </w:rPr>
              <w:t>4</w:t>
            </w:r>
            <w:r>
              <w:rPr>
                <w:noProof/>
                <w:webHidden/>
              </w:rPr>
              <w:fldChar w:fldCharType="end"/>
            </w:r>
          </w:hyperlink>
        </w:p>
        <w:p w14:paraId="27A1822A" w14:textId="77777777" w:rsidR="009B7B4C" w:rsidRDefault="009B7B4C" w:rsidP="009B7B4C">
          <w:pPr>
            <w:pStyle w:val="TOC3"/>
            <w:tabs>
              <w:tab w:val="right" w:leader="dot" w:pos="9016"/>
            </w:tabs>
            <w:rPr>
              <w:noProof/>
            </w:rPr>
          </w:pPr>
          <w:hyperlink w:anchor="_Toc497403814" w:history="1">
            <w:r w:rsidRPr="007D18DA">
              <w:rPr>
                <w:rStyle w:val="Hyperlink"/>
                <w:rFonts w:eastAsia="Times New Roman"/>
                <w:noProof/>
                <w:lang w:eastAsia="en-GB"/>
              </w:rPr>
              <w:t>Bowlby</w:t>
            </w:r>
            <w:r>
              <w:rPr>
                <w:noProof/>
                <w:webHidden/>
              </w:rPr>
              <w:tab/>
            </w:r>
            <w:r>
              <w:rPr>
                <w:noProof/>
                <w:webHidden/>
              </w:rPr>
              <w:fldChar w:fldCharType="begin"/>
            </w:r>
            <w:r>
              <w:rPr>
                <w:noProof/>
                <w:webHidden/>
              </w:rPr>
              <w:instrText xml:space="preserve"> PAGEREF _Toc497403814 \h </w:instrText>
            </w:r>
            <w:r>
              <w:rPr>
                <w:noProof/>
                <w:webHidden/>
              </w:rPr>
            </w:r>
            <w:r>
              <w:rPr>
                <w:noProof/>
                <w:webHidden/>
              </w:rPr>
              <w:fldChar w:fldCharType="separate"/>
            </w:r>
            <w:r>
              <w:rPr>
                <w:noProof/>
                <w:webHidden/>
              </w:rPr>
              <w:t>4</w:t>
            </w:r>
            <w:r>
              <w:rPr>
                <w:noProof/>
                <w:webHidden/>
              </w:rPr>
              <w:fldChar w:fldCharType="end"/>
            </w:r>
          </w:hyperlink>
        </w:p>
        <w:p w14:paraId="7A0B441F" w14:textId="77777777" w:rsidR="009B7B4C" w:rsidRDefault="009B7B4C" w:rsidP="009B7B4C">
          <w:pPr>
            <w:pStyle w:val="TOC3"/>
            <w:tabs>
              <w:tab w:val="right" w:leader="dot" w:pos="9016"/>
            </w:tabs>
            <w:rPr>
              <w:noProof/>
            </w:rPr>
          </w:pPr>
          <w:hyperlink w:anchor="_Toc497403815" w:history="1">
            <w:r w:rsidRPr="007D18DA">
              <w:rPr>
                <w:rStyle w:val="Hyperlink"/>
                <w:rFonts w:eastAsia="Times New Roman"/>
                <w:noProof/>
                <w:lang w:eastAsia="en-GB"/>
              </w:rPr>
              <w:t>Vygotsky</w:t>
            </w:r>
            <w:r>
              <w:rPr>
                <w:noProof/>
                <w:webHidden/>
              </w:rPr>
              <w:tab/>
            </w:r>
            <w:r>
              <w:rPr>
                <w:noProof/>
                <w:webHidden/>
              </w:rPr>
              <w:fldChar w:fldCharType="begin"/>
            </w:r>
            <w:r>
              <w:rPr>
                <w:noProof/>
                <w:webHidden/>
              </w:rPr>
              <w:instrText xml:space="preserve"> PAGEREF _Toc497403815 \h </w:instrText>
            </w:r>
            <w:r>
              <w:rPr>
                <w:noProof/>
                <w:webHidden/>
              </w:rPr>
            </w:r>
            <w:r>
              <w:rPr>
                <w:noProof/>
                <w:webHidden/>
              </w:rPr>
              <w:fldChar w:fldCharType="separate"/>
            </w:r>
            <w:r>
              <w:rPr>
                <w:noProof/>
                <w:webHidden/>
              </w:rPr>
              <w:t>4</w:t>
            </w:r>
            <w:r>
              <w:rPr>
                <w:noProof/>
                <w:webHidden/>
              </w:rPr>
              <w:fldChar w:fldCharType="end"/>
            </w:r>
          </w:hyperlink>
        </w:p>
        <w:p w14:paraId="1D414250" w14:textId="77777777" w:rsidR="009B7B4C" w:rsidRDefault="009B7B4C" w:rsidP="009B7B4C">
          <w:pPr>
            <w:pStyle w:val="TOC1"/>
            <w:tabs>
              <w:tab w:val="right" w:leader="dot" w:pos="9016"/>
            </w:tabs>
            <w:rPr>
              <w:rFonts w:eastAsiaTheme="minorEastAsia"/>
              <w:noProof/>
              <w:lang w:eastAsia="en-GB"/>
            </w:rPr>
          </w:pPr>
          <w:hyperlink w:anchor="_Toc497403816" w:history="1">
            <w:r w:rsidRPr="007D18DA">
              <w:rPr>
                <w:rStyle w:val="Hyperlink"/>
                <w:rFonts w:eastAsia="Times New Roman"/>
                <w:noProof/>
                <w:lang w:eastAsia="en-GB"/>
              </w:rPr>
              <w:t>The Role of the Adult.</w:t>
            </w:r>
            <w:r>
              <w:rPr>
                <w:noProof/>
                <w:webHidden/>
              </w:rPr>
              <w:tab/>
            </w:r>
            <w:r>
              <w:rPr>
                <w:noProof/>
                <w:webHidden/>
              </w:rPr>
              <w:fldChar w:fldCharType="begin"/>
            </w:r>
            <w:r>
              <w:rPr>
                <w:noProof/>
                <w:webHidden/>
              </w:rPr>
              <w:instrText xml:space="preserve"> PAGEREF _Toc497403816 \h </w:instrText>
            </w:r>
            <w:r>
              <w:rPr>
                <w:noProof/>
                <w:webHidden/>
              </w:rPr>
            </w:r>
            <w:r>
              <w:rPr>
                <w:noProof/>
                <w:webHidden/>
              </w:rPr>
              <w:fldChar w:fldCharType="separate"/>
            </w:r>
            <w:r>
              <w:rPr>
                <w:noProof/>
                <w:webHidden/>
              </w:rPr>
              <w:t>5</w:t>
            </w:r>
            <w:r>
              <w:rPr>
                <w:noProof/>
                <w:webHidden/>
              </w:rPr>
              <w:fldChar w:fldCharType="end"/>
            </w:r>
          </w:hyperlink>
        </w:p>
        <w:p w14:paraId="6B99C403" w14:textId="77777777" w:rsidR="009B7B4C" w:rsidRDefault="009B7B4C" w:rsidP="009B7B4C">
          <w:pPr>
            <w:pStyle w:val="TOC2"/>
            <w:tabs>
              <w:tab w:val="right" w:leader="dot" w:pos="9016"/>
            </w:tabs>
            <w:rPr>
              <w:rFonts w:eastAsiaTheme="minorEastAsia"/>
              <w:noProof/>
              <w:lang w:eastAsia="en-GB"/>
            </w:rPr>
          </w:pPr>
          <w:hyperlink w:anchor="_Toc497403817" w:history="1">
            <w:r w:rsidRPr="007D18DA">
              <w:rPr>
                <w:rStyle w:val="Hyperlink"/>
                <w:rFonts w:eastAsia="Times New Roman"/>
                <w:noProof/>
                <w:lang w:eastAsia="en-GB"/>
              </w:rPr>
              <w:t>Role of the Staff</w:t>
            </w:r>
            <w:r>
              <w:rPr>
                <w:noProof/>
                <w:webHidden/>
              </w:rPr>
              <w:tab/>
            </w:r>
            <w:r>
              <w:rPr>
                <w:noProof/>
                <w:webHidden/>
              </w:rPr>
              <w:fldChar w:fldCharType="begin"/>
            </w:r>
            <w:r>
              <w:rPr>
                <w:noProof/>
                <w:webHidden/>
              </w:rPr>
              <w:instrText xml:space="preserve"> PAGEREF _Toc497403817 \h </w:instrText>
            </w:r>
            <w:r>
              <w:rPr>
                <w:noProof/>
                <w:webHidden/>
              </w:rPr>
            </w:r>
            <w:r>
              <w:rPr>
                <w:noProof/>
                <w:webHidden/>
              </w:rPr>
              <w:fldChar w:fldCharType="separate"/>
            </w:r>
            <w:r>
              <w:rPr>
                <w:noProof/>
                <w:webHidden/>
              </w:rPr>
              <w:t>5</w:t>
            </w:r>
            <w:r>
              <w:rPr>
                <w:noProof/>
                <w:webHidden/>
              </w:rPr>
              <w:fldChar w:fldCharType="end"/>
            </w:r>
          </w:hyperlink>
        </w:p>
        <w:p w14:paraId="050195D6" w14:textId="77777777" w:rsidR="009B7B4C" w:rsidRDefault="009B7B4C" w:rsidP="009B7B4C">
          <w:pPr>
            <w:pStyle w:val="TOC1"/>
            <w:tabs>
              <w:tab w:val="right" w:leader="dot" w:pos="9016"/>
            </w:tabs>
            <w:rPr>
              <w:rFonts w:eastAsiaTheme="minorEastAsia"/>
              <w:noProof/>
              <w:lang w:eastAsia="en-GB"/>
            </w:rPr>
          </w:pPr>
          <w:hyperlink w:anchor="_Toc497403818" w:history="1">
            <w:r w:rsidRPr="007D18DA">
              <w:rPr>
                <w:rStyle w:val="Hyperlink"/>
                <w:rFonts w:eastAsia="Times New Roman"/>
                <w:noProof/>
                <w:lang w:eastAsia="en-GB"/>
              </w:rPr>
              <w:t>Role of the parent.</w:t>
            </w:r>
            <w:r>
              <w:rPr>
                <w:noProof/>
                <w:webHidden/>
              </w:rPr>
              <w:tab/>
            </w:r>
            <w:r>
              <w:rPr>
                <w:noProof/>
                <w:webHidden/>
              </w:rPr>
              <w:fldChar w:fldCharType="begin"/>
            </w:r>
            <w:r>
              <w:rPr>
                <w:noProof/>
                <w:webHidden/>
              </w:rPr>
              <w:instrText xml:space="preserve"> PAGEREF _Toc497403818 \h </w:instrText>
            </w:r>
            <w:r>
              <w:rPr>
                <w:noProof/>
                <w:webHidden/>
              </w:rPr>
            </w:r>
            <w:r>
              <w:rPr>
                <w:noProof/>
                <w:webHidden/>
              </w:rPr>
              <w:fldChar w:fldCharType="separate"/>
            </w:r>
            <w:r>
              <w:rPr>
                <w:noProof/>
                <w:webHidden/>
              </w:rPr>
              <w:t>5</w:t>
            </w:r>
            <w:r>
              <w:rPr>
                <w:noProof/>
                <w:webHidden/>
              </w:rPr>
              <w:fldChar w:fldCharType="end"/>
            </w:r>
          </w:hyperlink>
        </w:p>
        <w:p w14:paraId="28DDF834" w14:textId="77777777" w:rsidR="009B7B4C" w:rsidRDefault="009B7B4C" w:rsidP="009B7B4C">
          <w:pPr>
            <w:pStyle w:val="TOC2"/>
            <w:tabs>
              <w:tab w:val="right" w:leader="dot" w:pos="9016"/>
            </w:tabs>
            <w:rPr>
              <w:rFonts w:eastAsiaTheme="minorEastAsia"/>
              <w:noProof/>
              <w:lang w:eastAsia="en-GB"/>
            </w:rPr>
          </w:pPr>
          <w:hyperlink w:anchor="_Toc497403819" w:history="1">
            <w:r w:rsidRPr="007D18DA">
              <w:rPr>
                <w:rStyle w:val="Hyperlink"/>
                <w:rFonts w:eastAsia="Times New Roman"/>
                <w:noProof/>
                <w:lang w:eastAsia="en-GB"/>
              </w:rPr>
              <w:t>Suggestions to aid the transition and what to expect.</w:t>
            </w:r>
            <w:r>
              <w:rPr>
                <w:noProof/>
                <w:webHidden/>
              </w:rPr>
              <w:tab/>
            </w:r>
            <w:r>
              <w:rPr>
                <w:noProof/>
                <w:webHidden/>
              </w:rPr>
              <w:fldChar w:fldCharType="begin"/>
            </w:r>
            <w:r>
              <w:rPr>
                <w:noProof/>
                <w:webHidden/>
              </w:rPr>
              <w:instrText xml:space="preserve"> PAGEREF _Toc497403819 \h </w:instrText>
            </w:r>
            <w:r>
              <w:rPr>
                <w:noProof/>
                <w:webHidden/>
              </w:rPr>
            </w:r>
            <w:r>
              <w:rPr>
                <w:noProof/>
                <w:webHidden/>
              </w:rPr>
              <w:fldChar w:fldCharType="separate"/>
            </w:r>
            <w:r>
              <w:rPr>
                <w:noProof/>
                <w:webHidden/>
              </w:rPr>
              <w:t>5</w:t>
            </w:r>
            <w:r>
              <w:rPr>
                <w:noProof/>
                <w:webHidden/>
              </w:rPr>
              <w:fldChar w:fldCharType="end"/>
            </w:r>
          </w:hyperlink>
        </w:p>
        <w:p w14:paraId="6687A4FA" w14:textId="77777777" w:rsidR="009B7B4C" w:rsidRDefault="009B7B4C" w:rsidP="009B7B4C">
          <w:pPr>
            <w:pStyle w:val="TOC3"/>
            <w:tabs>
              <w:tab w:val="right" w:leader="dot" w:pos="9016"/>
            </w:tabs>
            <w:rPr>
              <w:noProof/>
            </w:rPr>
          </w:pPr>
          <w:hyperlink w:anchor="_Toc497403820" w:history="1">
            <w:r w:rsidRPr="007D18DA">
              <w:rPr>
                <w:rStyle w:val="Hyperlink"/>
                <w:rFonts w:eastAsia="Times New Roman"/>
                <w:noProof/>
                <w:lang w:eastAsia="en-GB"/>
              </w:rPr>
              <w:t>External agencies available to support.</w:t>
            </w:r>
            <w:r>
              <w:rPr>
                <w:noProof/>
                <w:webHidden/>
              </w:rPr>
              <w:tab/>
            </w:r>
            <w:r>
              <w:rPr>
                <w:noProof/>
                <w:webHidden/>
              </w:rPr>
              <w:fldChar w:fldCharType="begin"/>
            </w:r>
            <w:r>
              <w:rPr>
                <w:noProof/>
                <w:webHidden/>
              </w:rPr>
              <w:instrText xml:space="preserve"> PAGEREF _Toc497403820 \h </w:instrText>
            </w:r>
            <w:r>
              <w:rPr>
                <w:noProof/>
                <w:webHidden/>
              </w:rPr>
            </w:r>
            <w:r>
              <w:rPr>
                <w:noProof/>
                <w:webHidden/>
              </w:rPr>
              <w:fldChar w:fldCharType="separate"/>
            </w:r>
            <w:r>
              <w:rPr>
                <w:noProof/>
                <w:webHidden/>
              </w:rPr>
              <w:t>6</w:t>
            </w:r>
            <w:r>
              <w:rPr>
                <w:noProof/>
                <w:webHidden/>
              </w:rPr>
              <w:fldChar w:fldCharType="end"/>
            </w:r>
          </w:hyperlink>
        </w:p>
        <w:p w14:paraId="7CD0EC99" w14:textId="77777777" w:rsidR="009B7B4C" w:rsidRDefault="009B7B4C" w:rsidP="009B7B4C">
          <w:pPr>
            <w:pStyle w:val="TOC1"/>
            <w:tabs>
              <w:tab w:val="right" w:leader="dot" w:pos="9016"/>
            </w:tabs>
            <w:rPr>
              <w:rFonts w:eastAsiaTheme="minorEastAsia"/>
              <w:noProof/>
              <w:lang w:eastAsia="en-GB"/>
            </w:rPr>
          </w:pPr>
          <w:hyperlink w:anchor="_Toc497403821" w:history="1">
            <w:r w:rsidRPr="007D18DA">
              <w:rPr>
                <w:rStyle w:val="Hyperlink"/>
                <w:noProof/>
              </w:rPr>
              <w:t>Interventions</w:t>
            </w:r>
            <w:r>
              <w:rPr>
                <w:noProof/>
                <w:webHidden/>
              </w:rPr>
              <w:tab/>
            </w:r>
            <w:r>
              <w:rPr>
                <w:noProof/>
                <w:webHidden/>
              </w:rPr>
              <w:fldChar w:fldCharType="begin"/>
            </w:r>
            <w:r>
              <w:rPr>
                <w:noProof/>
                <w:webHidden/>
              </w:rPr>
              <w:instrText xml:space="preserve"> PAGEREF _Toc497403821 \h </w:instrText>
            </w:r>
            <w:r>
              <w:rPr>
                <w:noProof/>
                <w:webHidden/>
              </w:rPr>
            </w:r>
            <w:r>
              <w:rPr>
                <w:noProof/>
                <w:webHidden/>
              </w:rPr>
              <w:fldChar w:fldCharType="separate"/>
            </w:r>
            <w:r>
              <w:rPr>
                <w:noProof/>
                <w:webHidden/>
              </w:rPr>
              <w:t>6</w:t>
            </w:r>
            <w:r>
              <w:rPr>
                <w:noProof/>
                <w:webHidden/>
              </w:rPr>
              <w:fldChar w:fldCharType="end"/>
            </w:r>
          </w:hyperlink>
        </w:p>
        <w:p w14:paraId="7611AB5B" w14:textId="77777777" w:rsidR="009B7B4C" w:rsidRDefault="009B7B4C" w:rsidP="009B7B4C">
          <w:pPr>
            <w:pStyle w:val="TOC2"/>
            <w:tabs>
              <w:tab w:val="right" w:leader="dot" w:pos="9016"/>
            </w:tabs>
            <w:rPr>
              <w:rFonts w:eastAsiaTheme="minorEastAsia"/>
              <w:noProof/>
              <w:lang w:eastAsia="en-GB"/>
            </w:rPr>
          </w:pPr>
          <w:hyperlink w:anchor="_Toc497403822" w:history="1">
            <w:r w:rsidRPr="007D18DA">
              <w:rPr>
                <w:rStyle w:val="Hyperlink"/>
                <w:noProof/>
              </w:rPr>
              <w:t>Activities for the Practitioner.</w:t>
            </w:r>
            <w:r>
              <w:rPr>
                <w:noProof/>
                <w:webHidden/>
              </w:rPr>
              <w:tab/>
            </w:r>
            <w:r>
              <w:rPr>
                <w:noProof/>
                <w:webHidden/>
              </w:rPr>
              <w:fldChar w:fldCharType="begin"/>
            </w:r>
            <w:r>
              <w:rPr>
                <w:noProof/>
                <w:webHidden/>
              </w:rPr>
              <w:instrText xml:space="preserve"> PAGEREF _Toc497403822 \h </w:instrText>
            </w:r>
            <w:r>
              <w:rPr>
                <w:noProof/>
                <w:webHidden/>
              </w:rPr>
            </w:r>
            <w:r>
              <w:rPr>
                <w:noProof/>
                <w:webHidden/>
              </w:rPr>
              <w:fldChar w:fldCharType="separate"/>
            </w:r>
            <w:r>
              <w:rPr>
                <w:noProof/>
                <w:webHidden/>
              </w:rPr>
              <w:t>6</w:t>
            </w:r>
            <w:r>
              <w:rPr>
                <w:noProof/>
                <w:webHidden/>
              </w:rPr>
              <w:fldChar w:fldCharType="end"/>
            </w:r>
          </w:hyperlink>
        </w:p>
        <w:p w14:paraId="1EE7B2FA" w14:textId="77777777" w:rsidR="009B7B4C" w:rsidRDefault="009B7B4C" w:rsidP="009B7B4C">
          <w:pPr>
            <w:pStyle w:val="TOC1"/>
            <w:tabs>
              <w:tab w:val="right" w:leader="dot" w:pos="9016"/>
            </w:tabs>
            <w:rPr>
              <w:rFonts w:eastAsiaTheme="minorEastAsia"/>
              <w:noProof/>
              <w:lang w:eastAsia="en-GB"/>
            </w:rPr>
          </w:pPr>
          <w:hyperlink w:anchor="_Toc497403823" w:history="1">
            <w:r w:rsidRPr="007D18DA">
              <w:rPr>
                <w:rStyle w:val="Hyperlink"/>
                <w:noProof/>
              </w:rPr>
              <w:t>Outdoor Play</w:t>
            </w:r>
            <w:r>
              <w:rPr>
                <w:noProof/>
                <w:webHidden/>
              </w:rPr>
              <w:tab/>
            </w:r>
            <w:r>
              <w:rPr>
                <w:noProof/>
                <w:webHidden/>
              </w:rPr>
              <w:fldChar w:fldCharType="begin"/>
            </w:r>
            <w:r>
              <w:rPr>
                <w:noProof/>
                <w:webHidden/>
              </w:rPr>
              <w:instrText xml:space="preserve"> PAGEREF _Toc497403823 \h </w:instrText>
            </w:r>
            <w:r>
              <w:rPr>
                <w:noProof/>
                <w:webHidden/>
              </w:rPr>
            </w:r>
            <w:r>
              <w:rPr>
                <w:noProof/>
                <w:webHidden/>
              </w:rPr>
              <w:fldChar w:fldCharType="separate"/>
            </w:r>
            <w:r>
              <w:rPr>
                <w:noProof/>
                <w:webHidden/>
              </w:rPr>
              <w:t>7</w:t>
            </w:r>
            <w:r>
              <w:rPr>
                <w:noProof/>
                <w:webHidden/>
              </w:rPr>
              <w:fldChar w:fldCharType="end"/>
            </w:r>
          </w:hyperlink>
        </w:p>
        <w:p w14:paraId="39C9F078" w14:textId="77777777" w:rsidR="009B7B4C" w:rsidRDefault="009B7B4C" w:rsidP="009B7B4C">
          <w:pPr>
            <w:pStyle w:val="TOC2"/>
            <w:tabs>
              <w:tab w:val="right" w:leader="dot" w:pos="9016"/>
            </w:tabs>
            <w:rPr>
              <w:rFonts w:eastAsiaTheme="minorEastAsia"/>
              <w:noProof/>
              <w:lang w:eastAsia="en-GB"/>
            </w:rPr>
          </w:pPr>
          <w:hyperlink w:anchor="_Toc497403824" w:history="1">
            <w:r w:rsidRPr="007D18DA">
              <w:rPr>
                <w:rStyle w:val="Hyperlink"/>
                <w:noProof/>
              </w:rPr>
              <w:t>Froebel</w:t>
            </w:r>
            <w:r>
              <w:rPr>
                <w:noProof/>
                <w:webHidden/>
              </w:rPr>
              <w:tab/>
            </w:r>
            <w:r>
              <w:rPr>
                <w:noProof/>
                <w:webHidden/>
              </w:rPr>
              <w:fldChar w:fldCharType="begin"/>
            </w:r>
            <w:r>
              <w:rPr>
                <w:noProof/>
                <w:webHidden/>
              </w:rPr>
              <w:instrText xml:space="preserve"> PAGEREF _Toc497403824 \h </w:instrText>
            </w:r>
            <w:r>
              <w:rPr>
                <w:noProof/>
                <w:webHidden/>
              </w:rPr>
            </w:r>
            <w:r>
              <w:rPr>
                <w:noProof/>
                <w:webHidden/>
              </w:rPr>
              <w:fldChar w:fldCharType="separate"/>
            </w:r>
            <w:r>
              <w:rPr>
                <w:noProof/>
                <w:webHidden/>
              </w:rPr>
              <w:t>7</w:t>
            </w:r>
            <w:r>
              <w:rPr>
                <w:noProof/>
                <w:webHidden/>
              </w:rPr>
              <w:fldChar w:fldCharType="end"/>
            </w:r>
          </w:hyperlink>
        </w:p>
        <w:p w14:paraId="131B08A8" w14:textId="77777777" w:rsidR="009B7B4C" w:rsidRDefault="009B7B4C" w:rsidP="009B7B4C">
          <w:pPr>
            <w:rPr>
              <w:b/>
              <w:bCs/>
              <w:noProof/>
            </w:rPr>
          </w:pPr>
          <w:r>
            <w:rPr>
              <w:b/>
              <w:bCs/>
              <w:noProof/>
            </w:rPr>
            <w:fldChar w:fldCharType="end"/>
          </w:r>
        </w:p>
      </w:sdtContent>
    </w:sdt>
    <w:p w14:paraId="1EE920AB" w14:textId="5D9AB43E" w:rsidR="009B7B4C" w:rsidRDefault="009B7B4C" w:rsidP="009B7B4C">
      <w:pPr>
        <w:pStyle w:val="Heading1"/>
      </w:pPr>
      <w:r>
        <w:br w:type="page"/>
      </w:r>
    </w:p>
    <w:p w14:paraId="239BEB98" w14:textId="0CCC9126" w:rsidR="00D71333" w:rsidRDefault="00D71333" w:rsidP="008971AD">
      <w:pPr>
        <w:pStyle w:val="Heading1"/>
      </w:pPr>
      <w:bookmarkStart w:id="0" w:name="_Toc497403808"/>
      <w:r>
        <w:lastRenderedPageBreak/>
        <w:t>Introduction</w:t>
      </w:r>
      <w:bookmarkEnd w:id="0"/>
    </w:p>
    <w:p w14:paraId="2FA9F39F" w14:textId="77777777" w:rsidR="00D71333" w:rsidRPr="0013606B" w:rsidRDefault="00D71333" w:rsidP="008971AD">
      <w:pPr>
        <w:pStyle w:val="Heading2"/>
      </w:pPr>
      <w:bookmarkStart w:id="1" w:name="_Toc497403809"/>
      <w:r w:rsidRPr="00745C3D">
        <w:t>Context and Purpose</w:t>
      </w:r>
      <w:r w:rsidRPr="0013606B">
        <w:t>.</w:t>
      </w:r>
      <w:bookmarkEnd w:id="1"/>
    </w:p>
    <w:p w14:paraId="25F3E697" w14:textId="77777777" w:rsidR="00D71333" w:rsidRDefault="00D71333" w:rsidP="00D71333">
      <w:pPr>
        <w:spacing w:line="360" w:lineRule="auto"/>
        <w:rPr>
          <w:rFonts w:ascii="Times New Roman" w:hAnsi="Times New Roman" w:cs="Times New Roman"/>
          <w:sz w:val="24"/>
          <w:szCs w:val="24"/>
        </w:rPr>
      </w:pPr>
      <w:r>
        <w:rPr>
          <w:rFonts w:ascii="Times New Roman" w:hAnsi="Times New Roman" w:cs="Times New Roman"/>
          <w:sz w:val="24"/>
          <w:szCs w:val="24"/>
        </w:rPr>
        <w:t>Right from the start in an infant’s life they are accustomed to dealing with transitional periods and periods of change on a daily basis. When these changes are supported by a knowledgeable and responsive adult it allows a child to understand that the world as they know it is a safe and reliable place.</w:t>
      </w:r>
    </w:p>
    <w:p w14:paraId="18E201CE" w14:textId="3D6FF1D4" w:rsidR="00D71333" w:rsidRDefault="00D71333" w:rsidP="00D71333">
      <w:pPr>
        <w:spacing w:line="360" w:lineRule="auto"/>
        <w:rPr>
          <w:rFonts w:ascii="Times New Roman" w:hAnsi="Times New Roman" w:cs="Times New Roman"/>
          <w:sz w:val="24"/>
          <w:szCs w:val="24"/>
        </w:rPr>
      </w:pPr>
      <w:r>
        <w:rPr>
          <w:rFonts w:ascii="Times New Roman" w:hAnsi="Times New Roman" w:cs="Times New Roman"/>
          <w:sz w:val="24"/>
          <w:szCs w:val="24"/>
        </w:rPr>
        <w:t>Inevitably children as they grow and develop will face bigger changes and transitional periods throughout their lives, but w</w:t>
      </w:r>
      <w:r w:rsidR="0013606B">
        <w:rPr>
          <w:rFonts w:ascii="Times New Roman" w:hAnsi="Times New Roman" w:cs="Times New Roman"/>
          <w:sz w:val="24"/>
          <w:szCs w:val="24"/>
        </w:rPr>
        <w:t>ith the correct support from an</w:t>
      </w:r>
      <w:r>
        <w:rPr>
          <w:rFonts w:ascii="Times New Roman" w:hAnsi="Times New Roman" w:cs="Times New Roman"/>
          <w:sz w:val="24"/>
          <w:szCs w:val="24"/>
        </w:rPr>
        <w:t xml:space="preserve"> adult they will become strong competent learners and will have the correct tools to adap</w:t>
      </w:r>
      <w:r w:rsidR="00BE4084">
        <w:rPr>
          <w:rFonts w:ascii="Times New Roman" w:hAnsi="Times New Roman" w:cs="Times New Roman"/>
          <w:sz w:val="24"/>
          <w:szCs w:val="24"/>
        </w:rPr>
        <w:t xml:space="preserve">t to these transitional periods </w:t>
      </w:r>
      <w:r w:rsidR="00493C40">
        <w:rPr>
          <w:rFonts w:ascii="Times New Roman" w:hAnsi="Times New Roman" w:cs="Times New Roman"/>
          <w:sz w:val="24"/>
          <w:szCs w:val="24"/>
        </w:rPr>
        <w:t>(Kirklees</w:t>
      </w:r>
      <w:r w:rsidR="00BE4084">
        <w:rPr>
          <w:rFonts w:ascii="Times New Roman" w:hAnsi="Times New Roman" w:cs="Times New Roman"/>
          <w:sz w:val="24"/>
          <w:szCs w:val="24"/>
        </w:rPr>
        <w:t xml:space="preserve"> </w:t>
      </w:r>
      <w:r w:rsidR="00493C40">
        <w:rPr>
          <w:rFonts w:ascii="Times New Roman" w:hAnsi="Times New Roman" w:cs="Times New Roman"/>
          <w:sz w:val="24"/>
          <w:szCs w:val="24"/>
        </w:rPr>
        <w:t>Council,</w:t>
      </w:r>
      <w:r w:rsidR="00BE4084">
        <w:rPr>
          <w:rFonts w:ascii="Times New Roman" w:hAnsi="Times New Roman" w:cs="Times New Roman"/>
          <w:sz w:val="24"/>
          <w:szCs w:val="24"/>
        </w:rPr>
        <w:t xml:space="preserve"> no </w:t>
      </w:r>
      <w:r w:rsidR="00493C40">
        <w:rPr>
          <w:rFonts w:ascii="Times New Roman" w:hAnsi="Times New Roman" w:cs="Times New Roman"/>
          <w:sz w:val="24"/>
          <w:szCs w:val="24"/>
        </w:rPr>
        <w:t>date).</w:t>
      </w:r>
    </w:p>
    <w:p w14:paraId="316BF23C" w14:textId="7426F203" w:rsidR="0013606B" w:rsidRDefault="00BE4084" w:rsidP="00D71333">
      <w:pPr>
        <w:spacing w:line="360" w:lineRule="auto"/>
        <w:rPr>
          <w:rFonts w:ascii="Times New Roman" w:hAnsi="Times New Roman" w:cs="Times New Roman"/>
          <w:sz w:val="24"/>
          <w:szCs w:val="24"/>
        </w:rPr>
      </w:pPr>
      <w:r>
        <w:rPr>
          <w:rFonts w:ascii="Times New Roman" w:hAnsi="Times New Roman" w:cs="Times New Roman"/>
          <w:sz w:val="24"/>
          <w:szCs w:val="24"/>
        </w:rPr>
        <w:t>All Children will respond differentl</w:t>
      </w:r>
      <w:r w:rsidR="0013606B">
        <w:rPr>
          <w:rFonts w:ascii="Times New Roman" w:hAnsi="Times New Roman" w:cs="Times New Roman"/>
          <w:sz w:val="24"/>
          <w:szCs w:val="24"/>
        </w:rPr>
        <w:t>y to their transitional periods whether it be dealt with through them showing emotion, confidence or apprehension. Many adjustments will have to be made by their guardian’s and Early Years Practitioners in order to achieve the best possible transitional per</w:t>
      </w:r>
      <w:r w:rsidR="00457961">
        <w:rPr>
          <w:rFonts w:ascii="Times New Roman" w:hAnsi="Times New Roman" w:cs="Times New Roman"/>
          <w:sz w:val="24"/>
          <w:szCs w:val="24"/>
        </w:rPr>
        <w:t>iod for the children involved (</w:t>
      </w:r>
      <w:r w:rsidR="0013606B">
        <w:rPr>
          <w:rFonts w:ascii="Times New Roman" w:hAnsi="Times New Roman" w:cs="Times New Roman"/>
          <w:sz w:val="24"/>
          <w:szCs w:val="24"/>
        </w:rPr>
        <w:t xml:space="preserve">Department of </w:t>
      </w:r>
      <w:r w:rsidR="00462E86">
        <w:rPr>
          <w:rFonts w:ascii="Times New Roman" w:hAnsi="Times New Roman" w:cs="Times New Roman"/>
          <w:sz w:val="24"/>
          <w:szCs w:val="24"/>
        </w:rPr>
        <w:t>Education,</w:t>
      </w:r>
      <w:r w:rsidR="0013606B">
        <w:rPr>
          <w:rFonts w:ascii="Times New Roman" w:hAnsi="Times New Roman" w:cs="Times New Roman"/>
          <w:sz w:val="24"/>
          <w:szCs w:val="24"/>
        </w:rPr>
        <w:t xml:space="preserve"> </w:t>
      </w:r>
      <w:r w:rsidR="00462E86">
        <w:rPr>
          <w:rFonts w:ascii="Times New Roman" w:hAnsi="Times New Roman" w:cs="Times New Roman"/>
          <w:sz w:val="24"/>
          <w:szCs w:val="24"/>
        </w:rPr>
        <w:t>2006)</w:t>
      </w:r>
      <w:r w:rsidR="0013606B">
        <w:rPr>
          <w:rFonts w:ascii="Times New Roman" w:hAnsi="Times New Roman" w:cs="Times New Roman"/>
          <w:sz w:val="24"/>
          <w:szCs w:val="24"/>
        </w:rPr>
        <w:t>.</w:t>
      </w:r>
    </w:p>
    <w:p w14:paraId="1538BCB2" w14:textId="77777777" w:rsidR="0013606B" w:rsidRDefault="0013606B" w:rsidP="008971AD">
      <w:pPr>
        <w:pStyle w:val="Heading2"/>
      </w:pPr>
      <w:bookmarkStart w:id="2" w:name="_Toc497403810"/>
      <w:r w:rsidRPr="0013606B">
        <w:t>Aims</w:t>
      </w:r>
      <w:bookmarkEnd w:id="2"/>
    </w:p>
    <w:p w14:paraId="3CABA46C" w14:textId="77777777" w:rsidR="0013606B" w:rsidRDefault="0013606B" w:rsidP="00D71333">
      <w:pPr>
        <w:spacing w:line="360" w:lineRule="auto"/>
        <w:rPr>
          <w:rFonts w:ascii="Times New Roman" w:hAnsi="Times New Roman" w:cs="Times New Roman"/>
          <w:sz w:val="24"/>
          <w:szCs w:val="24"/>
        </w:rPr>
      </w:pPr>
      <w:r>
        <w:rPr>
          <w:rFonts w:ascii="Times New Roman" w:hAnsi="Times New Roman" w:cs="Times New Roman"/>
          <w:sz w:val="24"/>
          <w:szCs w:val="24"/>
        </w:rPr>
        <w:t>The purpose of this handbook is to provide practitioners with guidance on the transitional period for children aged 4 from Nursery to Reception. The information outlined in this booklet are based on researched transitional practice that is designed to support children and their families during that particular period of change.</w:t>
      </w:r>
    </w:p>
    <w:p w14:paraId="1FCFA013" w14:textId="77777777" w:rsidR="0013606B" w:rsidRDefault="0013606B" w:rsidP="00D71333">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expected </w:t>
      </w:r>
      <w:r w:rsidR="005E3159">
        <w:rPr>
          <w:rFonts w:ascii="Times New Roman" w:hAnsi="Times New Roman" w:cs="Times New Roman"/>
          <w:sz w:val="24"/>
          <w:szCs w:val="24"/>
        </w:rPr>
        <w:t>that both the needs of the child and their families are</w:t>
      </w:r>
      <w:r w:rsidR="00457961">
        <w:rPr>
          <w:rFonts w:ascii="Times New Roman" w:hAnsi="Times New Roman" w:cs="Times New Roman"/>
          <w:sz w:val="24"/>
          <w:szCs w:val="24"/>
        </w:rPr>
        <w:t xml:space="preserve"> catered for during this period</w:t>
      </w:r>
      <w:r w:rsidR="005E3159">
        <w:rPr>
          <w:rFonts w:ascii="Times New Roman" w:hAnsi="Times New Roman" w:cs="Times New Roman"/>
          <w:sz w:val="24"/>
          <w:szCs w:val="24"/>
        </w:rPr>
        <w:t>, therefor all activities that have been outlined will have this in mind.</w:t>
      </w:r>
    </w:p>
    <w:p w14:paraId="7B3CAE66" w14:textId="77777777" w:rsidR="005E3159" w:rsidRDefault="005E3159" w:rsidP="008971AD">
      <w:pPr>
        <w:pStyle w:val="Heading3"/>
      </w:pPr>
      <w:bookmarkStart w:id="3" w:name="_Toc497403811"/>
      <w:r w:rsidRPr="005E3159">
        <w:t xml:space="preserve">Why is it important </w:t>
      </w:r>
      <w:r>
        <w:t>to ensure a seamless transition</w:t>
      </w:r>
      <w:r w:rsidRPr="005E3159">
        <w:t>?</w:t>
      </w:r>
      <w:bookmarkEnd w:id="3"/>
    </w:p>
    <w:p w14:paraId="61FB736B" w14:textId="77777777" w:rsidR="00A225EA" w:rsidRPr="00522946" w:rsidRDefault="00290BBE" w:rsidP="00D71333">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suggested by Fabian, H and </w:t>
      </w:r>
      <w:r w:rsidR="00457961">
        <w:rPr>
          <w:rFonts w:ascii="Times New Roman" w:hAnsi="Times New Roman" w:cs="Times New Roman"/>
          <w:sz w:val="24"/>
          <w:szCs w:val="24"/>
        </w:rPr>
        <w:t>Moss</w:t>
      </w:r>
      <w:r>
        <w:rPr>
          <w:rFonts w:ascii="Times New Roman" w:hAnsi="Times New Roman" w:cs="Times New Roman"/>
          <w:sz w:val="24"/>
          <w:szCs w:val="24"/>
        </w:rPr>
        <w:t>, P (2007) that moving into a new class is indeed a process that is experienced at some point by children worldwide and as mentioned above is a period of mixed emotional and physical challenges and changes for each child, however Bronstrom (</w:t>
      </w:r>
      <w:r w:rsidR="00457961">
        <w:rPr>
          <w:rFonts w:ascii="Times New Roman" w:hAnsi="Times New Roman" w:cs="Times New Roman"/>
          <w:sz w:val="24"/>
          <w:szCs w:val="24"/>
        </w:rPr>
        <w:t>2007</w:t>
      </w:r>
      <w:r>
        <w:rPr>
          <w:rFonts w:ascii="Times New Roman" w:hAnsi="Times New Roman" w:cs="Times New Roman"/>
          <w:sz w:val="24"/>
          <w:szCs w:val="24"/>
        </w:rPr>
        <w:t xml:space="preserve">) suggests that too many children are now experiencing difficult with this </w:t>
      </w:r>
      <w:r w:rsidRPr="00522946">
        <w:rPr>
          <w:rFonts w:ascii="Times New Roman" w:hAnsi="Times New Roman" w:cs="Times New Roman"/>
          <w:sz w:val="24"/>
          <w:szCs w:val="24"/>
        </w:rPr>
        <w:t>tran</w:t>
      </w:r>
      <w:r w:rsidR="00A225EA" w:rsidRPr="00522946">
        <w:rPr>
          <w:rFonts w:ascii="Times New Roman" w:hAnsi="Times New Roman" w:cs="Times New Roman"/>
          <w:sz w:val="24"/>
          <w:szCs w:val="24"/>
        </w:rPr>
        <w:t>sitional period.</w:t>
      </w:r>
    </w:p>
    <w:p w14:paraId="0687AD29" w14:textId="77777777" w:rsidR="00A225EA" w:rsidRPr="00522946" w:rsidRDefault="00A225EA" w:rsidP="00D71333">
      <w:pPr>
        <w:spacing w:line="360" w:lineRule="auto"/>
        <w:rPr>
          <w:rFonts w:ascii="Times New Roman" w:hAnsi="Times New Roman" w:cs="Times New Roman"/>
          <w:sz w:val="24"/>
          <w:szCs w:val="24"/>
        </w:rPr>
      </w:pPr>
      <w:r w:rsidRPr="00522946">
        <w:rPr>
          <w:rFonts w:ascii="Times New Roman" w:hAnsi="Times New Roman" w:cs="Times New Roman"/>
          <w:sz w:val="24"/>
          <w:szCs w:val="24"/>
        </w:rPr>
        <w:t xml:space="preserve">It </w:t>
      </w:r>
      <w:r w:rsidR="00457961" w:rsidRPr="00522946">
        <w:rPr>
          <w:rFonts w:ascii="Times New Roman" w:hAnsi="Times New Roman" w:cs="Times New Roman"/>
          <w:sz w:val="24"/>
          <w:szCs w:val="24"/>
        </w:rPr>
        <w:t>is suggested by Margetts (2007</w:t>
      </w:r>
      <w:r w:rsidRPr="00522946">
        <w:rPr>
          <w:rFonts w:ascii="Times New Roman" w:hAnsi="Times New Roman" w:cs="Times New Roman"/>
          <w:sz w:val="24"/>
          <w:szCs w:val="24"/>
        </w:rPr>
        <w:t>) that the first experience that children get of full time education can have a substantial impact on both their academic and personal development</w:t>
      </w:r>
      <w:r w:rsidR="00457961" w:rsidRPr="00522946">
        <w:rPr>
          <w:rFonts w:ascii="Times New Roman" w:hAnsi="Times New Roman" w:cs="Times New Roman"/>
          <w:sz w:val="24"/>
          <w:szCs w:val="24"/>
        </w:rPr>
        <w:t xml:space="preserve"> and can shape their future schooling. </w:t>
      </w:r>
    </w:p>
    <w:p w14:paraId="1E0AB6D8" w14:textId="7075CA8A" w:rsidR="00457961" w:rsidRDefault="00457961" w:rsidP="00D71333">
      <w:pPr>
        <w:spacing w:line="360" w:lineRule="auto"/>
        <w:rPr>
          <w:rFonts w:ascii="Times New Roman" w:hAnsi="Times New Roman" w:cs="Times New Roman"/>
          <w:sz w:val="24"/>
          <w:szCs w:val="24"/>
        </w:rPr>
      </w:pPr>
      <w:r w:rsidRPr="00522946">
        <w:rPr>
          <w:rFonts w:ascii="Times New Roman" w:hAnsi="Times New Roman" w:cs="Times New Roman"/>
          <w:sz w:val="24"/>
          <w:szCs w:val="24"/>
        </w:rPr>
        <w:lastRenderedPageBreak/>
        <w:t>Bennet (</w:t>
      </w:r>
      <w:r w:rsidR="00462E86" w:rsidRPr="00522946">
        <w:rPr>
          <w:rFonts w:ascii="Times New Roman" w:hAnsi="Times New Roman" w:cs="Times New Roman"/>
          <w:sz w:val="24"/>
          <w:szCs w:val="24"/>
        </w:rPr>
        <w:t>2007)</w:t>
      </w:r>
      <w:r w:rsidRPr="00522946">
        <w:rPr>
          <w:rFonts w:ascii="Times New Roman" w:hAnsi="Times New Roman" w:cs="Times New Roman"/>
          <w:sz w:val="24"/>
          <w:szCs w:val="24"/>
        </w:rPr>
        <w:t xml:space="preserve"> supports this and suggests that a change of setting can indeed act as a stimulus for development in young children but if this change isn’t implemented with sensitivity it can increase the likelihood of a child showing signs of regression.</w:t>
      </w:r>
    </w:p>
    <w:p w14:paraId="7F21300E" w14:textId="09023454" w:rsidR="00522946" w:rsidRPr="00EC76BC" w:rsidRDefault="00745C3D" w:rsidP="008971AD">
      <w:pPr>
        <w:pStyle w:val="Heading1"/>
      </w:pPr>
      <w:bookmarkStart w:id="4" w:name="_Toc497403812"/>
      <w:r w:rsidRPr="00EC76BC">
        <w:t xml:space="preserve">The Needs of the </w:t>
      </w:r>
      <w:r w:rsidR="00462E86" w:rsidRPr="00EC76BC">
        <w:t>Child.</w:t>
      </w:r>
      <w:bookmarkEnd w:id="4"/>
    </w:p>
    <w:p w14:paraId="6355A54B" w14:textId="487C67DF" w:rsidR="00522946" w:rsidRDefault="00522946" w:rsidP="00D71333">
      <w:pPr>
        <w:spacing w:line="360" w:lineRule="auto"/>
        <w:rPr>
          <w:rFonts w:ascii="Times New Roman" w:hAnsi="Times New Roman" w:cs="Times New Roman"/>
          <w:sz w:val="24"/>
          <w:szCs w:val="24"/>
        </w:rPr>
      </w:pPr>
      <w:r>
        <w:rPr>
          <w:rFonts w:ascii="Times New Roman" w:hAnsi="Times New Roman" w:cs="Times New Roman"/>
          <w:sz w:val="24"/>
          <w:szCs w:val="24"/>
        </w:rPr>
        <w:t>Getting to know a child</w:t>
      </w:r>
      <w:r w:rsidR="00745C3D">
        <w:rPr>
          <w:rFonts w:ascii="Times New Roman" w:hAnsi="Times New Roman" w:cs="Times New Roman"/>
          <w:sz w:val="24"/>
          <w:szCs w:val="24"/>
        </w:rPr>
        <w:t>’s</w:t>
      </w:r>
      <w:r>
        <w:rPr>
          <w:rFonts w:ascii="Times New Roman" w:hAnsi="Times New Roman" w:cs="Times New Roman"/>
          <w:sz w:val="24"/>
          <w:szCs w:val="24"/>
        </w:rPr>
        <w:t xml:space="preserve"> mind and understanding an individual can only be properly achieved by regularly observing their actions and engaging with them. Most practitioners now recognise that observation plays a key role in the planning of young children’s development and activities (Dowling, 2014).</w:t>
      </w:r>
    </w:p>
    <w:p w14:paraId="2F506EE8" w14:textId="7D156DDF" w:rsidR="00522946" w:rsidRDefault="00522946" w:rsidP="00D71333">
      <w:pPr>
        <w:spacing w:line="360" w:lineRule="auto"/>
        <w:rPr>
          <w:rFonts w:ascii="Times New Roman" w:hAnsi="Times New Roman" w:cs="Times New Roman"/>
          <w:sz w:val="24"/>
          <w:szCs w:val="24"/>
        </w:rPr>
      </w:pPr>
      <w:r>
        <w:rPr>
          <w:rFonts w:ascii="Times New Roman" w:hAnsi="Times New Roman" w:cs="Times New Roman"/>
          <w:sz w:val="24"/>
          <w:szCs w:val="24"/>
        </w:rPr>
        <w:t xml:space="preserve">As practitioners we regularly come across examples of Piaget’s research. </w:t>
      </w:r>
      <w:r w:rsidR="00A62254">
        <w:rPr>
          <w:rFonts w:ascii="Times New Roman" w:hAnsi="Times New Roman" w:cs="Times New Roman"/>
          <w:sz w:val="24"/>
          <w:szCs w:val="24"/>
        </w:rPr>
        <w:t>Piaget believed that a child’s learning was based on schemas,</w:t>
      </w:r>
      <w:r w:rsidR="00745C3D">
        <w:rPr>
          <w:rFonts w:ascii="Times New Roman" w:hAnsi="Times New Roman" w:cs="Times New Roman"/>
          <w:sz w:val="24"/>
          <w:szCs w:val="24"/>
        </w:rPr>
        <w:t xml:space="preserve"> for example</w:t>
      </w:r>
      <w:r w:rsidR="00A62254">
        <w:rPr>
          <w:rFonts w:ascii="Times New Roman" w:hAnsi="Times New Roman" w:cs="Times New Roman"/>
          <w:sz w:val="24"/>
          <w:szCs w:val="24"/>
        </w:rPr>
        <w:t xml:space="preserve">: imagine schemas as building </w:t>
      </w:r>
      <w:r w:rsidR="00462E86">
        <w:rPr>
          <w:rFonts w:ascii="Times New Roman" w:hAnsi="Times New Roman" w:cs="Times New Roman"/>
          <w:sz w:val="24"/>
          <w:szCs w:val="24"/>
        </w:rPr>
        <w:t>block’s,</w:t>
      </w:r>
      <w:r w:rsidR="00A62254">
        <w:rPr>
          <w:rFonts w:ascii="Times New Roman" w:hAnsi="Times New Roman" w:cs="Times New Roman"/>
          <w:sz w:val="24"/>
          <w:szCs w:val="24"/>
        </w:rPr>
        <w:t xml:space="preserve"> therefor giving a child the opportunity to enhance and build on the knowledge that they already have. </w:t>
      </w:r>
    </w:p>
    <w:p w14:paraId="1A88B6D3" w14:textId="09EA53FE" w:rsidR="00A62254" w:rsidRDefault="00A62254" w:rsidP="00D71333">
      <w:pPr>
        <w:spacing w:line="360" w:lineRule="auto"/>
        <w:rPr>
          <w:rFonts w:ascii="Times New Roman" w:hAnsi="Times New Roman" w:cs="Times New Roman"/>
          <w:sz w:val="24"/>
          <w:szCs w:val="24"/>
        </w:rPr>
      </w:pPr>
      <w:r>
        <w:rPr>
          <w:rFonts w:ascii="Times New Roman" w:hAnsi="Times New Roman" w:cs="Times New Roman"/>
          <w:sz w:val="24"/>
          <w:szCs w:val="24"/>
        </w:rPr>
        <w:t xml:space="preserve">Piaget’s view on children making sense of the world was heavily reliant on the environment that surrounded them rather than being reliant on the people around them. </w:t>
      </w:r>
    </w:p>
    <w:p w14:paraId="7DA4E786" w14:textId="336C3336" w:rsidR="00A62254" w:rsidRDefault="00A62254" w:rsidP="00D71333">
      <w:pPr>
        <w:spacing w:line="360" w:lineRule="auto"/>
        <w:rPr>
          <w:rFonts w:ascii="Times New Roman" w:hAnsi="Times New Roman" w:cs="Times New Roman"/>
          <w:sz w:val="24"/>
          <w:szCs w:val="24"/>
        </w:rPr>
      </w:pPr>
      <w:r>
        <w:rPr>
          <w:rFonts w:ascii="Times New Roman" w:hAnsi="Times New Roman" w:cs="Times New Roman"/>
          <w:sz w:val="24"/>
          <w:szCs w:val="24"/>
        </w:rPr>
        <w:t>Piaget stated that there are four stages to development.</w:t>
      </w:r>
    </w:p>
    <w:p w14:paraId="58F566D9" w14:textId="60CF93EB" w:rsidR="00A62254" w:rsidRDefault="00A62254" w:rsidP="00A622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Sensorimotor Stage 0-2</w:t>
      </w:r>
    </w:p>
    <w:p w14:paraId="0AF8B0EA" w14:textId="1DDC9076" w:rsidR="00A62254" w:rsidRDefault="00A62254" w:rsidP="00A622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Preoperational Stage 2-7</w:t>
      </w:r>
    </w:p>
    <w:p w14:paraId="0D8421F0" w14:textId="6D915E31" w:rsidR="00A62254" w:rsidRDefault="00A62254" w:rsidP="00A622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Concrete Operational Stage 7-11</w:t>
      </w:r>
    </w:p>
    <w:p w14:paraId="688F7AE6" w14:textId="2208B4A5" w:rsidR="003B087B" w:rsidRDefault="00A62254" w:rsidP="003B087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Formal Operational Stage 12 and above.</w:t>
      </w:r>
    </w:p>
    <w:p w14:paraId="4306E726" w14:textId="59B6EE50" w:rsidR="003B087B" w:rsidRPr="003B087B" w:rsidRDefault="003B087B" w:rsidP="003B087B">
      <w:pPr>
        <w:spacing w:line="360" w:lineRule="auto"/>
        <w:rPr>
          <w:rFonts w:ascii="Times New Roman" w:hAnsi="Times New Roman" w:cs="Times New Roman"/>
          <w:sz w:val="24"/>
          <w:szCs w:val="24"/>
        </w:rPr>
      </w:pPr>
      <w:r>
        <w:rPr>
          <w:rFonts w:ascii="Times New Roman" w:hAnsi="Times New Roman" w:cs="Times New Roman"/>
          <w:sz w:val="24"/>
          <w:szCs w:val="24"/>
        </w:rPr>
        <w:t>The foundations of language development would typically be set during the Sensorimotor stage but during this transitional period is when Piaget states that language will start to emerge which is one of the major hallmarks of the Preoperational Stage. Piaget’s research suggest</w:t>
      </w:r>
      <w:r w:rsidR="00745C3D">
        <w:rPr>
          <w:rFonts w:ascii="Times New Roman" w:hAnsi="Times New Roman" w:cs="Times New Roman"/>
          <w:sz w:val="24"/>
          <w:szCs w:val="24"/>
        </w:rPr>
        <w:t>s</w:t>
      </w:r>
      <w:r>
        <w:rPr>
          <w:rFonts w:ascii="Times New Roman" w:hAnsi="Times New Roman" w:cs="Times New Roman"/>
          <w:sz w:val="24"/>
          <w:szCs w:val="24"/>
        </w:rPr>
        <w:t xml:space="preserve"> that children during this stage tend to enjoy learning through role play but may struggle with the views of others. Children become much more skilled at role play during this stage</w:t>
      </w:r>
      <w:r w:rsidR="00745C3D">
        <w:rPr>
          <w:rFonts w:ascii="Times New Roman" w:hAnsi="Times New Roman" w:cs="Times New Roman"/>
          <w:sz w:val="24"/>
          <w:szCs w:val="24"/>
        </w:rPr>
        <w:t xml:space="preserve"> (Wadsworth 1978</w:t>
      </w:r>
      <w:r>
        <w:rPr>
          <w:rFonts w:ascii="Times New Roman" w:hAnsi="Times New Roman" w:cs="Times New Roman"/>
          <w:sz w:val="24"/>
          <w:szCs w:val="24"/>
        </w:rPr>
        <w:t>)</w:t>
      </w:r>
    </w:p>
    <w:p w14:paraId="18859480" w14:textId="37E911B2" w:rsidR="003B087B" w:rsidRPr="003B087B" w:rsidRDefault="003B087B"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3B087B">
        <w:rPr>
          <w:rFonts w:ascii="Times New Roman" w:eastAsia="Times New Roman" w:hAnsi="Times New Roman" w:cs="Times New Roman"/>
          <w:color w:val="222222"/>
          <w:sz w:val="24"/>
          <w:szCs w:val="24"/>
          <w:lang w:eastAsia="en-GB"/>
        </w:rPr>
        <w:t>Major Characteri</w:t>
      </w:r>
      <w:r w:rsidR="008131EA">
        <w:rPr>
          <w:rFonts w:ascii="Times New Roman" w:eastAsia="Times New Roman" w:hAnsi="Times New Roman" w:cs="Times New Roman"/>
          <w:color w:val="222222"/>
          <w:sz w:val="24"/>
          <w:szCs w:val="24"/>
          <w:lang w:eastAsia="en-GB"/>
        </w:rPr>
        <w:t xml:space="preserve">stics and Developmental Changes that can be witnessed </w:t>
      </w:r>
      <w:r w:rsidR="00462E86">
        <w:rPr>
          <w:rFonts w:ascii="Times New Roman" w:eastAsia="Times New Roman" w:hAnsi="Times New Roman" w:cs="Times New Roman"/>
          <w:color w:val="222222"/>
          <w:sz w:val="24"/>
          <w:szCs w:val="24"/>
          <w:lang w:eastAsia="en-GB"/>
        </w:rPr>
        <w:t>are:</w:t>
      </w:r>
    </w:p>
    <w:p w14:paraId="579EB449" w14:textId="77777777" w:rsidR="003B087B" w:rsidRPr="003B087B" w:rsidRDefault="003B087B" w:rsidP="003B087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3B087B">
        <w:rPr>
          <w:rFonts w:ascii="Times New Roman" w:eastAsia="Times New Roman" w:hAnsi="Times New Roman" w:cs="Times New Roman"/>
          <w:color w:val="222222"/>
          <w:sz w:val="24"/>
          <w:szCs w:val="24"/>
          <w:lang w:eastAsia="en-GB"/>
        </w:rPr>
        <w:t>Children begin to think symbolically and learn to use words and pictures to represent objects.</w:t>
      </w:r>
    </w:p>
    <w:p w14:paraId="7E7740CA" w14:textId="77777777" w:rsidR="003B087B" w:rsidRPr="003B087B" w:rsidRDefault="003B087B" w:rsidP="003B087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3B087B">
        <w:rPr>
          <w:rFonts w:ascii="Times New Roman" w:eastAsia="Times New Roman" w:hAnsi="Times New Roman" w:cs="Times New Roman"/>
          <w:color w:val="222222"/>
          <w:sz w:val="24"/>
          <w:szCs w:val="24"/>
          <w:lang w:eastAsia="en-GB"/>
        </w:rPr>
        <w:t>Children at this stage tend to be egocentric and struggle to see things from the perspective of others.</w:t>
      </w:r>
    </w:p>
    <w:p w14:paraId="3FFD7148" w14:textId="41512FE0" w:rsidR="003B087B" w:rsidRDefault="003B087B" w:rsidP="003B087B">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3B087B">
        <w:rPr>
          <w:rFonts w:ascii="Times New Roman" w:eastAsia="Times New Roman" w:hAnsi="Times New Roman" w:cs="Times New Roman"/>
          <w:color w:val="222222"/>
          <w:sz w:val="24"/>
          <w:szCs w:val="24"/>
          <w:lang w:eastAsia="en-GB"/>
        </w:rPr>
        <w:t>While they are getting better with language and thinking, they still tend to think about things in very concrete terms.</w:t>
      </w:r>
    </w:p>
    <w:p w14:paraId="62A66F74" w14:textId="098CD916" w:rsidR="003B087B" w:rsidRDefault="003B087B"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lastRenderedPageBreak/>
        <w:t>Within the Reception class as practitioners</w:t>
      </w:r>
      <w:r w:rsidR="008131EA">
        <w:rPr>
          <w:rFonts w:ascii="Times New Roman" w:eastAsia="Times New Roman" w:hAnsi="Times New Roman" w:cs="Times New Roman"/>
          <w:color w:val="222222"/>
          <w:sz w:val="24"/>
          <w:szCs w:val="24"/>
          <w:lang w:eastAsia="en-GB"/>
        </w:rPr>
        <w:t xml:space="preserve"> we</w:t>
      </w:r>
      <w:r>
        <w:rPr>
          <w:rFonts w:ascii="Times New Roman" w:eastAsia="Times New Roman" w:hAnsi="Times New Roman" w:cs="Times New Roman"/>
          <w:color w:val="222222"/>
          <w:sz w:val="24"/>
          <w:szCs w:val="24"/>
          <w:lang w:eastAsia="en-GB"/>
        </w:rPr>
        <w:t xml:space="preserve"> are asked to plan activities that support the Early Years Foundation Phase</w:t>
      </w:r>
      <w:r w:rsidR="004C1417">
        <w:rPr>
          <w:rFonts w:ascii="Times New Roman" w:eastAsia="Times New Roman" w:hAnsi="Times New Roman" w:cs="Times New Roman"/>
          <w:color w:val="222222"/>
          <w:sz w:val="24"/>
          <w:szCs w:val="24"/>
          <w:lang w:eastAsia="en-GB"/>
        </w:rPr>
        <w:t>.</w:t>
      </w:r>
    </w:p>
    <w:p w14:paraId="371CAA1B" w14:textId="3A500C44" w:rsidR="004C1417" w:rsidRDefault="004C1417"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The Welsh Government state that all children have the right to an environment that allows them learn independently and safely and gain the experience of a variety of roles</w:t>
      </w:r>
      <w:r w:rsidR="00745C3D">
        <w:rPr>
          <w:rFonts w:ascii="Times New Roman" w:eastAsia="Times New Roman" w:hAnsi="Times New Roman" w:cs="Times New Roman"/>
          <w:color w:val="222222"/>
          <w:sz w:val="24"/>
          <w:szCs w:val="24"/>
          <w:lang w:eastAsia="en-GB"/>
        </w:rPr>
        <w:t xml:space="preserve"> alone or within small groups (</w:t>
      </w:r>
      <w:r>
        <w:rPr>
          <w:rFonts w:ascii="Times New Roman" w:eastAsia="Times New Roman" w:hAnsi="Times New Roman" w:cs="Times New Roman"/>
          <w:color w:val="222222"/>
          <w:sz w:val="24"/>
          <w:szCs w:val="24"/>
          <w:lang w:eastAsia="en-GB"/>
        </w:rPr>
        <w:t>Curriculum for Wales</w:t>
      </w:r>
      <w:r w:rsidR="00745C3D">
        <w:rPr>
          <w:rFonts w:ascii="Times New Roman" w:eastAsia="Times New Roman" w:hAnsi="Times New Roman" w:cs="Times New Roman"/>
          <w:color w:val="222222"/>
          <w:sz w:val="24"/>
          <w:szCs w:val="24"/>
          <w:lang w:eastAsia="en-GB"/>
        </w:rPr>
        <w:t>, Foundation Phase Framework, 2015).</w:t>
      </w:r>
    </w:p>
    <w:p w14:paraId="2BF35EAD" w14:textId="642D9432" w:rsidR="00745C3D" w:rsidRDefault="00745C3D"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Moyes (1995)</w:t>
      </w:r>
      <w:r w:rsidR="00E331D2">
        <w:rPr>
          <w:rFonts w:ascii="Times New Roman" w:eastAsia="Times New Roman" w:hAnsi="Times New Roman" w:cs="Times New Roman"/>
          <w:color w:val="222222"/>
          <w:sz w:val="24"/>
          <w:szCs w:val="24"/>
          <w:lang w:eastAsia="en-GB"/>
        </w:rPr>
        <w:t xml:space="preserve"> suggests that play is a way in which children explore a variety of experiences and are enabled to gain diverse responses. During play children are given the opportunity to familiarize themselves with objects and materials. </w:t>
      </w:r>
    </w:p>
    <w:p w14:paraId="439B2BE3" w14:textId="694BEDF3" w:rsidR="008971AD" w:rsidRPr="008971AD" w:rsidRDefault="008971AD" w:rsidP="008971AD">
      <w:pPr>
        <w:pStyle w:val="Heading2"/>
        <w:rPr>
          <w:rFonts w:eastAsia="Times New Roman"/>
          <w:lang w:eastAsia="en-GB"/>
        </w:rPr>
      </w:pPr>
      <w:bookmarkStart w:id="5" w:name="_Toc497403813"/>
      <w:r w:rsidRPr="008971AD">
        <w:rPr>
          <w:rFonts w:eastAsia="Times New Roman"/>
          <w:lang w:eastAsia="en-GB"/>
        </w:rPr>
        <w:t>Bandura</w:t>
      </w:r>
      <w:bookmarkEnd w:id="5"/>
    </w:p>
    <w:p w14:paraId="7CB0BB43" w14:textId="590091AD" w:rsidR="00E5450C" w:rsidRDefault="00180114"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Keenan et </w:t>
      </w:r>
      <w:r w:rsidR="008323B3">
        <w:rPr>
          <w:rFonts w:ascii="Times New Roman" w:eastAsia="Times New Roman" w:hAnsi="Times New Roman" w:cs="Times New Roman"/>
          <w:color w:val="222222"/>
          <w:sz w:val="24"/>
          <w:szCs w:val="24"/>
          <w:lang w:eastAsia="en-GB"/>
        </w:rPr>
        <w:t>al.</w:t>
      </w:r>
      <w:r>
        <w:rPr>
          <w:rFonts w:ascii="Times New Roman" w:eastAsia="Times New Roman" w:hAnsi="Times New Roman" w:cs="Times New Roman"/>
          <w:color w:val="222222"/>
          <w:sz w:val="24"/>
          <w:szCs w:val="24"/>
          <w:lang w:eastAsia="en-GB"/>
        </w:rPr>
        <w:t xml:space="preserve"> (2016) highlights that there is a variant of traditional behaviourist views and this comes from the work of Albert Bandura (1977,1989) on the Social Learning Theory. Bandura believed that conditioning and reinforcement could not be solely </w:t>
      </w:r>
      <w:r w:rsidR="008323B3">
        <w:rPr>
          <w:rFonts w:ascii="Times New Roman" w:eastAsia="Times New Roman" w:hAnsi="Times New Roman" w:cs="Times New Roman"/>
          <w:color w:val="222222"/>
          <w:sz w:val="24"/>
          <w:szCs w:val="24"/>
          <w:lang w:eastAsia="en-GB"/>
        </w:rPr>
        <w:t>responsible</w:t>
      </w:r>
      <w:r>
        <w:rPr>
          <w:rFonts w:ascii="Times New Roman" w:eastAsia="Times New Roman" w:hAnsi="Times New Roman" w:cs="Times New Roman"/>
          <w:color w:val="222222"/>
          <w:sz w:val="24"/>
          <w:szCs w:val="24"/>
          <w:lang w:eastAsia="en-GB"/>
        </w:rPr>
        <w:t xml:space="preserve"> for providing an explanation for human </w:t>
      </w:r>
      <w:r w:rsidR="008323B3">
        <w:rPr>
          <w:rFonts w:ascii="Times New Roman" w:eastAsia="Times New Roman" w:hAnsi="Times New Roman" w:cs="Times New Roman"/>
          <w:color w:val="222222"/>
          <w:sz w:val="24"/>
          <w:szCs w:val="24"/>
          <w:lang w:eastAsia="en-GB"/>
        </w:rPr>
        <w:t>learning</w:t>
      </w:r>
      <w:r>
        <w:rPr>
          <w:rFonts w:ascii="Times New Roman" w:eastAsia="Times New Roman" w:hAnsi="Times New Roman" w:cs="Times New Roman"/>
          <w:color w:val="222222"/>
          <w:sz w:val="24"/>
          <w:szCs w:val="24"/>
          <w:lang w:eastAsia="en-GB"/>
        </w:rPr>
        <w:t xml:space="preserve">. According to his social learning theory behaviours can be learned though modelling and observation. By a child observing the actions and behaviours of others they can </w:t>
      </w:r>
      <w:r w:rsidR="008323B3">
        <w:rPr>
          <w:rFonts w:ascii="Times New Roman" w:eastAsia="Times New Roman" w:hAnsi="Times New Roman" w:cs="Times New Roman"/>
          <w:color w:val="222222"/>
          <w:sz w:val="24"/>
          <w:szCs w:val="24"/>
          <w:lang w:eastAsia="en-GB"/>
        </w:rPr>
        <w:t>acquire</w:t>
      </w:r>
      <w:r>
        <w:rPr>
          <w:rFonts w:ascii="Times New Roman" w:eastAsia="Times New Roman" w:hAnsi="Times New Roman" w:cs="Times New Roman"/>
          <w:color w:val="222222"/>
          <w:sz w:val="24"/>
          <w:szCs w:val="24"/>
          <w:lang w:eastAsia="en-GB"/>
        </w:rPr>
        <w:t xml:space="preserve"> new skills and </w:t>
      </w:r>
      <w:r w:rsidR="008323B3">
        <w:rPr>
          <w:rFonts w:ascii="Times New Roman" w:eastAsia="Times New Roman" w:hAnsi="Times New Roman" w:cs="Times New Roman"/>
          <w:color w:val="222222"/>
          <w:sz w:val="24"/>
          <w:szCs w:val="24"/>
          <w:lang w:eastAsia="en-GB"/>
        </w:rPr>
        <w:t>acquire</w:t>
      </w:r>
      <w:r>
        <w:rPr>
          <w:rFonts w:ascii="Times New Roman" w:eastAsia="Times New Roman" w:hAnsi="Times New Roman" w:cs="Times New Roman"/>
          <w:color w:val="222222"/>
          <w:sz w:val="24"/>
          <w:szCs w:val="24"/>
          <w:lang w:eastAsia="en-GB"/>
        </w:rPr>
        <w:t xml:space="preserve"> new information.</w:t>
      </w:r>
    </w:p>
    <w:p w14:paraId="1643F2B3" w14:textId="6044177A" w:rsidR="00180114" w:rsidRDefault="00180114"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Banduras theory suggests that while observation does play a critical role in a child’s learning this does not have to take on the stance of a live model and can indeed be a listening to verbal instructions on how to perform a behaviour or observing real or fictional characters for example listening to nursery rhymes or the </w:t>
      </w:r>
      <w:r w:rsidR="008323B3">
        <w:rPr>
          <w:rFonts w:ascii="Times New Roman" w:eastAsia="Times New Roman" w:hAnsi="Times New Roman" w:cs="Times New Roman"/>
          <w:color w:val="222222"/>
          <w:sz w:val="24"/>
          <w:szCs w:val="24"/>
          <w:lang w:eastAsia="en-GB"/>
        </w:rPr>
        <w:t>interpretation</w:t>
      </w:r>
      <w:r>
        <w:rPr>
          <w:rFonts w:ascii="Times New Roman" w:eastAsia="Times New Roman" w:hAnsi="Times New Roman" w:cs="Times New Roman"/>
          <w:color w:val="222222"/>
          <w:sz w:val="24"/>
          <w:szCs w:val="24"/>
          <w:lang w:eastAsia="en-GB"/>
        </w:rPr>
        <w:t xml:space="preserve"> of characters from </w:t>
      </w:r>
      <w:r w:rsidR="008323B3">
        <w:rPr>
          <w:rFonts w:ascii="Times New Roman" w:eastAsia="Times New Roman" w:hAnsi="Times New Roman" w:cs="Times New Roman"/>
          <w:color w:val="222222"/>
          <w:sz w:val="24"/>
          <w:szCs w:val="24"/>
          <w:lang w:eastAsia="en-GB"/>
        </w:rPr>
        <w:t>books.</w:t>
      </w:r>
    </w:p>
    <w:p w14:paraId="2F45870D" w14:textId="54837064" w:rsidR="008971AD" w:rsidRPr="008971AD" w:rsidRDefault="008971AD" w:rsidP="008971AD">
      <w:pPr>
        <w:pStyle w:val="Heading3"/>
        <w:rPr>
          <w:rFonts w:eastAsia="Times New Roman"/>
          <w:lang w:eastAsia="en-GB"/>
        </w:rPr>
      </w:pPr>
      <w:bookmarkStart w:id="6" w:name="_Toc497403814"/>
      <w:r w:rsidRPr="008971AD">
        <w:rPr>
          <w:rFonts w:eastAsia="Times New Roman"/>
          <w:lang w:eastAsia="en-GB"/>
        </w:rPr>
        <w:t>Bowlby</w:t>
      </w:r>
      <w:bookmarkEnd w:id="6"/>
    </w:p>
    <w:p w14:paraId="115663F3" w14:textId="49C34BB4" w:rsidR="0096600A" w:rsidRDefault="008323B3"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Several </w:t>
      </w:r>
      <w:r w:rsidR="00E5450C">
        <w:rPr>
          <w:rFonts w:ascii="Times New Roman" w:eastAsia="Times New Roman" w:hAnsi="Times New Roman" w:cs="Times New Roman"/>
          <w:color w:val="222222"/>
          <w:sz w:val="24"/>
          <w:szCs w:val="24"/>
          <w:lang w:eastAsia="en-GB"/>
        </w:rPr>
        <w:t>authors suggest that w</w:t>
      </w:r>
      <w:r w:rsidR="0096600A">
        <w:rPr>
          <w:rFonts w:ascii="Times New Roman" w:eastAsia="Times New Roman" w:hAnsi="Times New Roman" w:cs="Times New Roman"/>
          <w:color w:val="222222"/>
          <w:sz w:val="24"/>
          <w:szCs w:val="24"/>
          <w:lang w:eastAsia="en-GB"/>
        </w:rPr>
        <w:t xml:space="preserve">hen reviewing a child’s attachment to an object or a being during a transitional period </w:t>
      </w:r>
      <w:r w:rsidR="00462E86">
        <w:rPr>
          <w:rFonts w:ascii="Times New Roman" w:eastAsia="Times New Roman" w:hAnsi="Times New Roman" w:cs="Times New Roman"/>
          <w:color w:val="222222"/>
          <w:sz w:val="24"/>
          <w:szCs w:val="24"/>
          <w:lang w:eastAsia="en-GB"/>
        </w:rPr>
        <w:t xml:space="preserve">it is vital that as practitioners we visit the attachment theory of Bowlby. Bowlby assures us that forming attachment aids a child survival and that a child has an innate need to form these attachments in order to receive the care and protection that they desire. Not only that, but these attachments are displayed by patterns in their behaviour and in their motivation. If both caregivers and children partake in these behaviours the child will in Bowlby’s opinion strive to stay close and build a good relationship with their </w:t>
      </w:r>
      <w:r>
        <w:rPr>
          <w:rFonts w:ascii="Times New Roman" w:eastAsia="Times New Roman" w:hAnsi="Times New Roman" w:cs="Times New Roman"/>
          <w:color w:val="222222"/>
          <w:sz w:val="24"/>
          <w:szCs w:val="24"/>
          <w:lang w:eastAsia="en-GB"/>
        </w:rPr>
        <w:t>caregivers (Keenan</w:t>
      </w:r>
      <w:r w:rsidR="00E5450C">
        <w:rPr>
          <w:rFonts w:ascii="Times New Roman" w:eastAsia="Times New Roman" w:hAnsi="Times New Roman" w:cs="Times New Roman"/>
          <w:color w:val="222222"/>
          <w:sz w:val="24"/>
          <w:szCs w:val="24"/>
          <w:lang w:eastAsia="en-GB"/>
        </w:rPr>
        <w:t xml:space="preserve"> et al.,2016)</w:t>
      </w:r>
    </w:p>
    <w:p w14:paraId="643C1CB8" w14:textId="38485845" w:rsidR="008971AD" w:rsidRPr="008971AD" w:rsidRDefault="008971AD" w:rsidP="009B7B4C">
      <w:pPr>
        <w:pStyle w:val="Heading3"/>
        <w:rPr>
          <w:rFonts w:eastAsia="Times New Roman"/>
          <w:lang w:eastAsia="en-GB"/>
        </w:rPr>
      </w:pPr>
      <w:bookmarkStart w:id="7" w:name="_Toc497403815"/>
      <w:r w:rsidRPr="008971AD">
        <w:rPr>
          <w:rFonts w:eastAsia="Times New Roman"/>
          <w:lang w:eastAsia="en-GB"/>
        </w:rPr>
        <w:t>Vygotsky</w:t>
      </w:r>
      <w:bookmarkEnd w:id="7"/>
    </w:p>
    <w:p w14:paraId="3C42D935" w14:textId="6766A631" w:rsidR="008323B3" w:rsidRDefault="008323B3"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Miller and Pound (2011) suggest that Vygotsky views learning as a social process. By someone interacting with others learning can become integrated into a child’s understanding of</w:t>
      </w:r>
      <w:r w:rsidR="00303D0C">
        <w:rPr>
          <w:rFonts w:ascii="Times New Roman" w:eastAsia="Times New Roman" w:hAnsi="Times New Roman" w:cs="Times New Roman"/>
          <w:color w:val="222222"/>
          <w:sz w:val="24"/>
          <w:szCs w:val="24"/>
          <w:lang w:eastAsia="en-GB"/>
        </w:rPr>
        <w:t xml:space="preserve"> the world. This child development theory saw the introduction of the Zone of Proximal Development which is the difference between what a child can do with support and what they can do alone. It is with the support of the more </w:t>
      </w:r>
      <w:r w:rsidR="00493C40">
        <w:rPr>
          <w:rFonts w:ascii="Times New Roman" w:eastAsia="Times New Roman" w:hAnsi="Times New Roman" w:cs="Times New Roman"/>
          <w:color w:val="222222"/>
          <w:sz w:val="24"/>
          <w:szCs w:val="24"/>
          <w:lang w:eastAsia="en-GB"/>
        </w:rPr>
        <w:t>knowledgeable</w:t>
      </w:r>
      <w:r w:rsidR="00303D0C">
        <w:rPr>
          <w:rFonts w:ascii="Times New Roman" w:eastAsia="Times New Roman" w:hAnsi="Times New Roman" w:cs="Times New Roman"/>
          <w:color w:val="222222"/>
          <w:sz w:val="24"/>
          <w:szCs w:val="24"/>
          <w:lang w:eastAsia="en-GB"/>
        </w:rPr>
        <w:t xml:space="preserve"> other that children are able to increase and expand on their foundations of learning.</w:t>
      </w:r>
    </w:p>
    <w:p w14:paraId="22D8DA03" w14:textId="3B7F1B5E" w:rsidR="00303D0C" w:rsidRDefault="00303D0C"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Although there are some </w:t>
      </w:r>
      <w:r w:rsidR="00493C40">
        <w:rPr>
          <w:rFonts w:ascii="Times New Roman" w:eastAsia="Times New Roman" w:hAnsi="Times New Roman" w:cs="Times New Roman"/>
          <w:color w:val="222222"/>
          <w:sz w:val="24"/>
          <w:szCs w:val="24"/>
          <w:lang w:eastAsia="en-GB"/>
        </w:rPr>
        <w:t>similarities</w:t>
      </w:r>
      <w:r>
        <w:rPr>
          <w:rFonts w:ascii="Times New Roman" w:eastAsia="Times New Roman" w:hAnsi="Times New Roman" w:cs="Times New Roman"/>
          <w:color w:val="222222"/>
          <w:sz w:val="24"/>
          <w:szCs w:val="24"/>
          <w:lang w:eastAsia="en-GB"/>
        </w:rPr>
        <w:t xml:space="preserve"> between Piaget and Vygotsky in </w:t>
      </w:r>
      <w:r w:rsidR="00493C40">
        <w:rPr>
          <w:rFonts w:ascii="Times New Roman" w:eastAsia="Times New Roman" w:hAnsi="Times New Roman" w:cs="Times New Roman"/>
          <w:color w:val="222222"/>
          <w:sz w:val="24"/>
          <w:szCs w:val="24"/>
          <w:lang w:eastAsia="en-GB"/>
        </w:rPr>
        <w:t>theory</w:t>
      </w:r>
      <w:r>
        <w:rPr>
          <w:rFonts w:ascii="Times New Roman" w:eastAsia="Times New Roman" w:hAnsi="Times New Roman" w:cs="Times New Roman"/>
          <w:color w:val="222222"/>
          <w:sz w:val="24"/>
          <w:szCs w:val="24"/>
          <w:lang w:eastAsia="en-GB"/>
        </w:rPr>
        <w:t xml:space="preserve"> proposal that children learn actively through hands on experiences their approach to learning differs vastly. </w:t>
      </w:r>
    </w:p>
    <w:p w14:paraId="0E480831" w14:textId="680FE630" w:rsidR="00303D0C" w:rsidRPr="00EC76BC" w:rsidRDefault="00303D0C" w:rsidP="009B7B4C">
      <w:pPr>
        <w:pStyle w:val="Heading1"/>
        <w:rPr>
          <w:rFonts w:eastAsia="Times New Roman"/>
          <w:lang w:eastAsia="en-GB"/>
        </w:rPr>
      </w:pPr>
      <w:bookmarkStart w:id="8" w:name="_Toc497403816"/>
      <w:r w:rsidRPr="00EC76BC">
        <w:rPr>
          <w:rFonts w:eastAsia="Times New Roman"/>
          <w:lang w:eastAsia="en-GB"/>
        </w:rPr>
        <w:lastRenderedPageBreak/>
        <w:t>The Role of the Adult.</w:t>
      </w:r>
      <w:bookmarkEnd w:id="8"/>
    </w:p>
    <w:p w14:paraId="44FEAF28" w14:textId="7DCA3953" w:rsidR="00EC76BC" w:rsidRDefault="00EC76BC" w:rsidP="009B7B4C">
      <w:pPr>
        <w:pStyle w:val="Heading2"/>
        <w:rPr>
          <w:rFonts w:eastAsia="Times New Roman"/>
          <w:lang w:eastAsia="en-GB"/>
        </w:rPr>
      </w:pPr>
      <w:bookmarkStart w:id="9" w:name="_Toc497403817"/>
      <w:r>
        <w:rPr>
          <w:rFonts w:eastAsia="Times New Roman"/>
          <w:lang w:eastAsia="en-GB"/>
        </w:rPr>
        <w:t>Role of the Staff</w:t>
      </w:r>
      <w:bookmarkEnd w:id="9"/>
    </w:p>
    <w:p w14:paraId="5F1045EC" w14:textId="65F8B201" w:rsidR="00303D0C" w:rsidRDefault="001D2EC6"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It is a requirement within Wales for each child to receive and assessment at the end of Nursery in order to provide a detailed report for the forthcoming academic year. This document needs to indicate the developmental level of the child and what level they are currently working towards in all aspects of the </w:t>
      </w:r>
      <w:r w:rsidR="00493C40">
        <w:rPr>
          <w:rFonts w:ascii="Times New Roman" w:eastAsia="Times New Roman" w:hAnsi="Times New Roman" w:cs="Times New Roman"/>
          <w:color w:val="222222"/>
          <w:sz w:val="24"/>
          <w:szCs w:val="24"/>
          <w:lang w:eastAsia="en-GB"/>
        </w:rPr>
        <w:t>curriculum.</w:t>
      </w:r>
      <w:r>
        <w:rPr>
          <w:rFonts w:ascii="Times New Roman" w:eastAsia="Times New Roman" w:hAnsi="Times New Roman" w:cs="Times New Roman"/>
          <w:color w:val="222222"/>
          <w:sz w:val="24"/>
          <w:szCs w:val="24"/>
          <w:lang w:eastAsia="en-GB"/>
        </w:rPr>
        <w:t xml:space="preserve"> This documents also needs to inform the new key worker of the child interests and dislikes and any additional characteristics that the child may </w:t>
      </w:r>
      <w:r w:rsidR="00493C40">
        <w:rPr>
          <w:rFonts w:ascii="Times New Roman" w:eastAsia="Times New Roman" w:hAnsi="Times New Roman" w:cs="Times New Roman"/>
          <w:color w:val="222222"/>
          <w:sz w:val="24"/>
          <w:szCs w:val="24"/>
          <w:lang w:eastAsia="en-GB"/>
        </w:rPr>
        <w:t>have.</w:t>
      </w:r>
      <w:r>
        <w:rPr>
          <w:rFonts w:ascii="Times New Roman" w:eastAsia="Times New Roman" w:hAnsi="Times New Roman" w:cs="Times New Roman"/>
          <w:color w:val="222222"/>
          <w:sz w:val="24"/>
          <w:szCs w:val="24"/>
          <w:lang w:eastAsia="en-GB"/>
        </w:rPr>
        <w:t xml:space="preserve"> </w:t>
      </w:r>
    </w:p>
    <w:p w14:paraId="141A47DB" w14:textId="1E9590E6" w:rsidR="001D2EC6" w:rsidRDefault="001D2EC6"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Is is crucial to specify any family needs or additional support that the child may need during this period. </w:t>
      </w:r>
    </w:p>
    <w:p w14:paraId="428A947B" w14:textId="13927BDA" w:rsidR="001D2EC6" w:rsidRDefault="001D2EC6"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The key person is in a position to act as the provider of information during the transitional period for the </w:t>
      </w:r>
      <w:r w:rsidR="00493C40">
        <w:rPr>
          <w:rFonts w:ascii="Times New Roman" w:eastAsia="Times New Roman" w:hAnsi="Times New Roman" w:cs="Times New Roman"/>
          <w:color w:val="222222"/>
          <w:sz w:val="24"/>
          <w:szCs w:val="24"/>
          <w:lang w:eastAsia="en-GB"/>
        </w:rPr>
        <w:t>child,</w:t>
      </w:r>
      <w:r>
        <w:rPr>
          <w:rFonts w:ascii="Times New Roman" w:eastAsia="Times New Roman" w:hAnsi="Times New Roman" w:cs="Times New Roman"/>
          <w:color w:val="222222"/>
          <w:sz w:val="24"/>
          <w:szCs w:val="24"/>
          <w:lang w:eastAsia="en-GB"/>
        </w:rPr>
        <w:t xml:space="preserve"> parent and class </w:t>
      </w:r>
      <w:r w:rsidR="00493C40">
        <w:rPr>
          <w:rFonts w:ascii="Times New Roman" w:eastAsia="Times New Roman" w:hAnsi="Times New Roman" w:cs="Times New Roman"/>
          <w:color w:val="222222"/>
          <w:sz w:val="24"/>
          <w:szCs w:val="24"/>
          <w:lang w:eastAsia="en-GB"/>
        </w:rPr>
        <w:t>teacher (</w:t>
      </w:r>
      <w:r w:rsidR="009340E6">
        <w:rPr>
          <w:rFonts w:ascii="Times New Roman" w:eastAsia="Times New Roman" w:hAnsi="Times New Roman" w:cs="Times New Roman"/>
          <w:color w:val="222222"/>
          <w:sz w:val="24"/>
          <w:szCs w:val="24"/>
          <w:lang w:eastAsia="en-GB"/>
        </w:rPr>
        <w:t>Curriculum for Wales, Foundation Phase Framework, 2015).</w:t>
      </w:r>
    </w:p>
    <w:p w14:paraId="66A65669" w14:textId="1F0FCD68" w:rsidR="001D2EC6" w:rsidRDefault="001D2EC6"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To ensure that there is continuity to a </w:t>
      </w:r>
      <w:r w:rsidR="00493C40">
        <w:rPr>
          <w:rFonts w:ascii="Times New Roman" w:eastAsia="Times New Roman" w:hAnsi="Times New Roman" w:cs="Times New Roman"/>
          <w:color w:val="222222"/>
          <w:sz w:val="24"/>
          <w:szCs w:val="24"/>
          <w:lang w:eastAsia="en-GB"/>
        </w:rPr>
        <w:t>child’s</w:t>
      </w:r>
      <w:r>
        <w:rPr>
          <w:rFonts w:ascii="Times New Roman" w:eastAsia="Times New Roman" w:hAnsi="Times New Roman" w:cs="Times New Roman"/>
          <w:color w:val="222222"/>
          <w:sz w:val="24"/>
          <w:szCs w:val="24"/>
          <w:lang w:eastAsia="en-GB"/>
        </w:rPr>
        <w:t xml:space="preserve"> transition the movement between Nursery and Reception should be seen and explained as a journey within the </w:t>
      </w:r>
      <w:r w:rsidR="00493C40">
        <w:rPr>
          <w:rFonts w:ascii="Times New Roman" w:eastAsia="Times New Roman" w:hAnsi="Times New Roman" w:cs="Times New Roman"/>
          <w:color w:val="222222"/>
          <w:sz w:val="24"/>
          <w:szCs w:val="24"/>
          <w:lang w:eastAsia="en-GB"/>
        </w:rPr>
        <w:t>individual’s</w:t>
      </w:r>
      <w:r>
        <w:rPr>
          <w:rFonts w:ascii="Times New Roman" w:eastAsia="Times New Roman" w:hAnsi="Times New Roman" w:cs="Times New Roman"/>
          <w:color w:val="222222"/>
          <w:sz w:val="24"/>
          <w:szCs w:val="24"/>
          <w:lang w:eastAsia="en-GB"/>
        </w:rPr>
        <w:t xml:space="preserve"> education. It is </w:t>
      </w:r>
      <w:r w:rsidR="00493C40">
        <w:rPr>
          <w:rFonts w:ascii="Times New Roman" w:eastAsia="Times New Roman" w:hAnsi="Times New Roman" w:cs="Times New Roman"/>
          <w:color w:val="222222"/>
          <w:sz w:val="24"/>
          <w:szCs w:val="24"/>
          <w:lang w:eastAsia="en-GB"/>
        </w:rPr>
        <w:t>crucial</w:t>
      </w:r>
      <w:r>
        <w:rPr>
          <w:rFonts w:ascii="Times New Roman" w:eastAsia="Times New Roman" w:hAnsi="Times New Roman" w:cs="Times New Roman"/>
          <w:color w:val="222222"/>
          <w:sz w:val="24"/>
          <w:szCs w:val="24"/>
          <w:lang w:eastAsia="en-GB"/>
        </w:rPr>
        <w:t xml:space="preserve"> that </w:t>
      </w:r>
      <w:r w:rsidR="00A85177">
        <w:rPr>
          <w:rFonts w:ascii="Times New Roman" w:eastAsia="Times New Roman" w:hAnsi="Times New Roman" w:cs="Times New Roman"/>
          <w:color w:val="222222"/>
          <w:sz w:val="24"/>
          <w:szCs w:val="24"/>
          <w:lang w:eastAsia="en-GB"/>
        </w:rPr>
        <w:t xml:space="preserve">all practitioners have a shred approach to the learning </w:t>
      </w:r>
      <w:r w:rsidR="00493C40">
        <w:rPr>
          <w:rFonts w:ascii="Times New Roman" w:eastAsia="Times New Roman" w:hAnsi="Times New Roman" w:cs="Times New Roman"/>
          <w:color w:val="222222"/>
          <w:sz w:val="24"/>
          <w:szCs w:val="24"/>
          <w:lang w:eastAsia="en-GB"/>
        </w:rPr>
        <w:t>environment. It</w:t>
      </w:r>
      <w:r w:rsidR="00A85177">
        <w:rPr>
          <w:rFonts w:ascii="Times New Roman" w:eastAsia="Times New Roman" w:hAnsi="Times New Roman" w:cs="Times New Roman"/>
          <w:color w:val="222222"/>
          <w:sz w:val="24"/>
          <w:szCs w:val="24"/>
          <w:lang w:eastAsia="en-GB"/>
        </w:rPr>
        <w:t xml:space="preserve"> is also important that children and their parents are given the correct opportunities to familiarise themselves with the new classroom environment </w:t>
      </w:r>
      <w:r w:rsidR="00493C40">
        <w:rPr>
          <w:rFonts w:ascii="Times New Roman" w:eastAsia="Times New Roman" w:hAnsi="Times New Roman" w:cs="Times New Roman"/>
          <w:color w:val="222222"/>
          <w:sz w:val="24"/>
          <w:szCs w:val="24"/>
          <w:lang w:eastAsia="en-GB"/>
        </w:rPr>
        <w:t>(Waller</w:t>
      </w:r>
      <w:r w:rsidR="009340E6">
        <w:rPr>
          <w:rFonts w:ascii="Times New Roman" w:eastAsia="Times New Roman" w:hAnsi="Times New Roman" w:cs="Times New Roman"/>
          <w:color w:val="222222"/>
          <w:sz w:val="24"/>
          <w:szCs w:val="24"/>
          <w:lang w:eastAsia="en-GB"/>
        </w:rPr>
        <w:t xml:space="preserve"> 2009).</w:t>
      </w:r>
    </w:p>
    <w:p w14:paraId="6D1FDFEC" w14:textId="49ABE527" w:rsidR="00EC76BC" w:rsidRDefault="00EC76BC" w:rsidP="009B7B4C">
      <w:pPr>
        <w:pStyle w:val="Heading1"/>
        <w:rPr>
          <w:rFonts w:eastAsia="Times New Roman"/>
          <w:lang w:eastAsia="en-GB"/>
        </w:rPr>
      </w:pPr>
      <w:bookmarkStart w:id="10" w:name="_Toc497403818"/>
      <w:r w:rsidRPr="00493C40">
        <w:rPr>
          <w:rFonts w:eastAsia="Times New Roman"/>
          <w:lang w:eastAsia="en-GB"/>
        </w:rPr>
        <w:t>Role of the parent.</w:t>
      </w:r>
      <w:bookmarkEnd w:id="10"/>
    </w:p>
    <w:p w14:paraId="6282ED32" w14:textId="1602C064" w:rsidR="00493C40" w:rsidRPr="00493C40" w:rsidRDefault="00493C40" w:rsidP="009B7B4C">
      <w:pPr>
        <w:pStyle w:val="Heading2"/>
        <w:rPr>
          <w:rFonts w:eastAsia="Times New Roman"/>
          <w:lang w:eastAsia="en-GB"/>
        </w:rPr>
      </w:pPr>
      <w:bookmarkStart w:id="11" w:name="_Toc497403819"/>
      <w:r>
        <w:rPr>
          <w:rFonts w:eastAsia="Times New Roman"/>
          <w:lang w:eastAsia="en-GB"/>
        </w:rPr>
        <w:t>Suggestions to aid the transition and what to expect.</w:t>
      </w:r>
      <w:bookmarkEnd w:id="11"/>
    </w:p>
    <w:p w14:paraId="6262B2E8" w14:textId="28AEC5E8" w:rsidR="00EC76BC" w:rsidRDefault="00EC76BC"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Boyd and Bee (2010) suggest that whilst this transitional period of childhood shows a </w:t>
      </w:r>
      <w:r w:rsidR="00493C40">
        <w:rPr>
          <w:rFonts w:ascii="Times New Roman" w:eastAsia="Times New Roman" w:hAnsi="Times New Roman" w:cs="Times New Roman"/>
          <w:color w:val="222222"/>
          <w:sz w:val="24"/>
          <w:szCs w:val="24"/>
          <w:lang w:eastAsia="en-GB"/>
        </w:rPr>
        <w:t>marked</w:t>
      </w:r>
      <w:r>
        <w:rPr>
          <w:rFonts w:ascii="Times New Roman" w:eastAsia="Times New Roman" w:hAnsi="Times New Roman" w:cs="Times New Roman"/>
          <w:color w:val="222222"/>
          <w:sz w:val="24"/>
          <w:szCs w:val="24"/>
          <w:lang w:eastAsia="en-GB"/>
        </w:rPr>
        <w:t xml:space="preserve"> increase in </w:t>
      </w:r>
      <w:r w:rsidR="00493C40">
        <w:rPr>
          <w:rFonts w:ascii="Times New Roman" w:eastAsia="Times New Roman" w:hAnsi="Times New Roman" w:cs="Times New Roman"/>
          <w:color w:val="222222"/>
          <w:sz w:val="24"/>
          <w:szCs w:val="24"/>
          <w:lang w:eastAsia="en-GB"/>
        </w:rPr>
        <w:t>independence</w:t>
      </w:r>
      <w:r>
        <w:rPr>
          <w:rFonts w:ascii="Times New Roman" w:eastAsia="Times New Roman" w:hAnsi="Times New Roman" w:cs="Times New Roman"/>
          <w:color w:val="222222"/>
          <w:sz w:val="24"/>
          <w:szCs w:val="24"/>
          <w:lang w:eastAsia="en-GB"/>
        </w:rPr>
        <w:t xml:space="preserve"> from </w:t>
      </w:r>
      <w:r w:rsidR="00B81A62">
        <w:rPr>
          <w:rFonts w:ascii="Times New Roman" w:eastAsia="Times New Roman" w:hAnsi="Times New Roman" w:cs="Times New Roman"/>
          <w:color w:val="222222"/>
          <w:sz w:val="24"/>
          <w:szCs w:val="24"/>
          <w:lang w:eastAsia="en-GB"/>
        </w:rPr>
        <w:t xml:space="preserve">a child from their parents it is also important that the established attachments are maintained. What does show an element of change during this period is the agenda between the parent and the child. This change takes place due to parents unknowingly wanting their children to grow </w:t>
      </w:r>
      <w:r w:rsidR="00493C40">
        <w:rPr>
          <w:rFonts w:ascii="Times New Roman" w:eastAsia="Times New Roman" w:hAnsi="Times New Roman" w:cs="Times New Roman"/>
          <w:color w:val="222222"/>
          <w:sz w:val="24"/>
          <w:szCs w:val="24"/>
          <w:lang w:eastAsia="en-GB"/>
        </w:rPr>
        <w:t>their</w:t>
      </w:r>
      <w:r w:rsidR="00B81A62">
        <w:rPr>
          <w:rFonts w:ascii="Times New Roman" w:eastAsia="Times New Roman" w:hAnsi="Times New Roman" w:cs="Times New Roman"/>
          <w:color w:val="222222"/>
          <w:sz w:val="24"/>
          <w:szCs w:val="24"/>
          <w:lang w:eastAsia="en-GB"/>
        </w:rPr>
        <w:t xml:space="preserve"> capacity for self-regulation this can be perceived as alarming for the parent and the child. </w:t>
      </w:r>
    </w:p>
    <w:p w14:paraId="043205E4" w14:textId="7E6D8199" w:rsidR="00B81A62" w:rsidRDefault="00B81A62"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It is </w:t>
      </w:r>
      <w:r w:rsidR="00493C40">
        <w:rPr>
          <w:rFonts w:ascii="Times New Roman" w:eastAsia="Times New Roman" w:hAnsi="Times New Roman" w:cs="Times New Roman"/>
          <w:color w:val="222222"/>
          <w:sz w:val="24"/>
          <w:szCs w:val="24"/>
          <w:lang w:eastAsia="en-GB"/>
        </w:rPr>
        <w:t>suggested</w:t>
      </w:r>
      <w:r>
        <w:rPr>
          <w:rFonts w:ascii="Times New Roman" w:eastAsia="Times New Roman" w:hAnsi="Times New Roman" w:cs="Times New Roman"/>
          <w:color w:val="222222"/>
          <w:sz w:val="24"/>
          <w:szCs w:val="24"/>
          <w:lang w:eastAsia="en-GB"/>
        </w:rPr>
        <w:t xml:space="preserve"> by the Welsh Assembly Government that the support of the parent </w:t>
      </w:r>
      <w:r w:rsidR="00493C40">
        <w:rPr>
          <w:rFonts w:ascii="Times New Roman" w:eastAsia="Times New Roman" w:hAnsi="Times New Roman" w:cs="Times New Roman"/>
          <w:color w:val="222222"/>
          <w:sz w:val="24"/>
          <w:szCs w:val="24"/>
          <w:lang w:eastAsia="en-GB"/>
        </w:rPr>
        <w:t>can aid the child during the transitional period. They have a number of activities that could be useful to suggest to parent for example,</w:t>
      </w:r>
    </w:p>
    <w:p w14:paraId="5FF2E370" w14:textId="25950A40" w:rsidR="00493C40" w:rsidRDefault="00493C40" w:rsidP="00493C40">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Asking their child what is their thought on starting reception?</w:t>
      </w:r>
    </w:p>
    <w:p w14:paraId="707A590D" w14:textId="7B95266C" w:rsidR="00493C40" w:rsidRDefault="00493C40" w:rsidP="00493C40">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Encouraging their child to ask question about what they are about to experience.</w:t>
      </w:r>
    </w:p>
    <w:p w14:paraId="23F00AA0" w14:textId="4CD9FB14" w:rsidR="00493C40" w:rsidRDefault="00493C40" w:rsidP="00493C40">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Encouraging their child to undertake simple tasks independently</w:t>
      </w:r>
    </w:p>
    <w:p w14:paraId="69538926" w14:textId="385FFF97" w:rsidR="00493C40" w:rsidRDefault="00493C40" w:rsidP="00493C40">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Talk to their friends and peers about their experience.</w:t>
      </w:r>
    </w:p>
    <w:p w14:paraId="55DD20C4" w14:textId="2DF2166A" w:rsidR="00493C40" w:rsidRDefault="00493C40" w:rsidP="00493C40">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Talk to their child’s teacher about things that can be done at home to aid the child’s education.</w:t>
      </w:r>
    </w:p>
    <w:p w14:paraId="28D4197E" w14:textId="5D6324AD" w:rsidR="00493C40" w:rsidRDefault="00493C40" w:rsidP="00493C40">
      <w:pPr>
        <w:pStyle w:val="ListParagraph"/>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Attend transition to school programmes.</w:t>
      </w:r>
    </w:p>
    <w:p w14:paraId="3F82DB36" w14:textId="3ACDAB8D" w:rsidR="00493C40" w:rsidRDefault="00493C40" w:rsidP="009B7B4C">
      <w:pPr>
        <w:pStyle w:val="Heading3"/>
        <w:rPr>
          <w:rFonts w:eastAsia="Times New Roman"/>
          <w:lang w:eastAsia="en-GB"/>
        </w:rPr>
      </w:pPr>
      <w:bookmarkStart w:id="12" w:name="_Toc497403820"/>
      <w:r w:rsidRPr="00493C40">
        <w:rPr>
          <w:rFonts w:eastAsia="Times New Roman"/>
          <w:lang w:eastAsia="en-GB"/>
        </w:rPr>
        <w:lastRenderedPageBreak/>
        <w:t>External agencies</w:t>
      </w:r>
      <w:r w:rsidR="00D50E6B">
        <w:rPr>
          <w:rFonts w:eastAsia="Times New Roman"/>
          <w:lang w:eastAsia="en-GB"/>
        </w:rPr>
        <w:t xml:space="preserve"> available</w:t>
      </w:r>
      <w:r w:rsidRPr="00493C40">
        <w:rPr>
          <w:rFonts w:eastAsia="Times New Roman"/>
          <w:lang w:eastAsia="en-GB"/>
        </w:rPr>
        <w:t xml:space="preserve"> to support.</w:t>
      </w:r>
      <w:bookmarkEnd w:id="12"/>
    </w:p>
    <w:p w14:paraId="2D726A01" w14:textId="749AA55D" w:rsidR="009631C9" w:rsidRDefault="00493C40" w:rsidP="009631C9">
      <w:pPr>
        <w:shd w:val="clear" w:color="auto" w:fill="FFFFFF"/>
        <w:spacing w:before="100" w:beforeAutospacing="1" w:after="100" w:afterAutospacing="1" w:line="240" w:lineRule="auto"/>
      </w:pPr>
      <w:r>
        <w:rPr>
          <w:rFonts w:ascii="Times New Roman" w:eastAsia="Times New Roman" w:hAnsi="Times New Roman" w:cs="Times New Roman"/>
          <w:color w:val="222222"/>
          <w:sz w:val="24"/>
          <w:szCs w:val="24"/>
          <w:lang w:eastAsia="en-GB"/>
        </w:rPr>
        <w:t xml:space="preserve">The local authority currently has a number of external agencies that can support families </w:t>
      </w:r>
      <w:r w:rsidR="009631C9">
        <w:rPr>
          <w:rFonts w:ascii="Times New Roman" w:eastAsia="Times New Roman" w:hAnsi="Times New Roman" w:cs="Times New Roman"/>
          <w:color w:val="222222"/>
          <w:sz w:val="24"/>
          <w:szCs w:val="24"/>
          <w:lang w:eastAsia="en-GB"/>
        </w:rPr>
        <w:t xml:space="preserve">when issues arise it is the local </w:t>
      </w:r>
      <w:r w:rsidR="00D50E6B">
        <w:rPr>
          <w:rFonts w:ascii="Times New Roman" w:eastAsia="Times New Roman" w:hAnsi="Times New Roman" w:cs="Times New Roman"/>
          <w:color w:val="222222"/>
          <w:sz w:val="24"/>
          <w:szCs w:val="24"/>
          <w:lang w:eastAsia="en-GB"/>
        </w:rPr>
        <w:t>authority’s</w:t>
      </w:r>
      <w:r w:rsidR="009631C9">
        <w:rPr>
          <w:rFonts w:ascii="Times New Roman" w:eastAsia="Times New Roman" w:hAnsi="Times New Roman" w:cs="Times New Roman"/>
          <w:color w:val="222222"/>
          <w:sz w:val="24"/>
          <w:szCs w:val="24"/>
          <w:lang w:eastAsia="en-GB"/>
        </w:rPr>
        <w:t xml:space="preserve"> statutory responsibility to provide this </w:t>
      </w:r>
      <w:r w:rsidR="00D50E6B">
        <w:rPr>
          <w:rFonts w:ascii="Times New Roman" w:eastAsia="Times New Roman" w:hAnsi="Times New Roman" w:cs="Times New Roman"/>
          <w:color w:val="222222"/>
          <w:sz w:val="24"/>
          <w:szCs w:val="24"/>
          <w:lang w:eastAsia="en-GB"/>
        </w:rPr>
        <w:t>service. The</w:t>
      </w:r>
      <w:r w:rsidR="009631C9">
        <w:rPr>
          <w:rFonts w:ascii="Times New Roman" w:eastAsia="Times New Roman" w:hAnsi="Times New Roman" w:cs="Times New Roman"/>
          <w:color w:val="222222"/>
          <w:sz w:val="24"/>
          <w:szCs w:val="24"/>
          <w:lang w:eastAsia="en-GB"/>
        </w:rPr>
        <w:t xml:space="preserve"> </w:t>
      </w:r>
      <w:r w:rsidR="00D50E6B">
        <w:rPr>
          <w:rFonts w:ascii="Times New Roman" w:eastAsia="Times New Roman" w:hAnsi="Times New Roman" w:cs="Times New Roman"/>
          <w:color w:val="222222"/>
          <w:sz w:val="24"/>
          <w:szCs w:val="24"/>
          <w:lang w:eastAsia="en-GB"/>
        </w:rPr>
        <w:t>Children’s</w:t>
      </w:r>
      <w:r w:rsidR="009631C9">
        <w:rPr>
          <w:rFonts w:ascii="Times New Roman" w:eastAsia="Times New Roman" w:hAnsi="Times New Roman" w:cs="Times New Roman"/>
          <w:color w:val="222222"/>
          <w:sz w:val="24"/>
          <w:szCs w:val="24"/>
          <w:lang w:eastAsia="en-GB"/>
        </w:rPr>
        <w:t xml:space="preserve"> Act 2004 made the local authorities </w:t>
      </w:r>
      <w:r w:rsidR="00D50E6B">
        <w:rPr>
          <w:rFonts w:ascii="Times New Roman" w:eastAsia="Times New Roman" w:hAnsi="Times New Roman" w:cs="Times New Roman"/>
          <w:color w:val="222222"/>
          <w:sz w:val="24"/>
          <w:szCs w:val="24"/>
          <w:lang w:eastAsia="en-GB"/>
        </w:rPr>
        <w:t>responsible</w:t>
      </w:r>
      <w:r w:rsidR="009631C9">
        <w:rPr>
          <w:rFonts w:ascii="Times New Roman" w:eastAsia="Times New Roman" w:hAnsi="Times New Roman" w:cs="Times New Roman"/>
          <w:color w:val="222222"/>
          <w:sz w:val="24"/>
          <w:szCs w:val="24"/>
          <w:lang w:eastAsia="en-GB"/>
        </w:rPr>
        <w:t xml:space="preserve"> for providing and the development of Children and </w:t>
      </w:r>
      <w:r w:rsidR="00D50E6B">
        <w:rPr>
          <w:rFonts w:ascii="Times New Roman" w:eastAsia="Times New Roman" w:hAnsi="Times New Roman" w:cs="Times New Roman"/>
          <w:color w:val="222222"/>
          <w:sz w:val="24"/>
          <w:szCs w:val="24"/>
          <w:lang w:eastAsia="en-GB"/>
        </w:rPr>
        <w:t>young</w:t>
      </w:r>
      <w:r w:rsidR="009631C9">
        <w:rPr>
          <w:rFonts w:ascii="Times New Roman" w:eastAsia="Times New Roman" w:hAnsi="Times New Roman" w:cs="Times New Roman"/>
          <w:color w:val="222222"/>
          <w:sz w:val="24"/>
          <w:szCs w:val="24"/>
          <w:lang w:eastAsia="en-GB"/>
        </w:rPr>
        <w:t xml:space="preserve"> People’s </w:t>
      </w:r>
      <w:r w:rsidR="00D50E6B">
        <w:rPr>
          <w:rFonts w:ascii="Times New Roman" w:eastAsia="Times New Roman" w:hAnsi="Times New Roman" w:cs="Times New Roman"/>
          <w:color w:val="222222"/>
          <w:sz w:val="24"/>
          <w:szCs w:val="24"/>
          <w:lang w:eastAsia="en-GB"/>
        </w:rPr>
        <w:t>Plans (</w:t>
      </w:r>
      <w:r w:rsidR="009631C9">
        <w:rPr>
          <w:rFonts w:ascii="Times New Roman" w:eastAsia="Times New Roman" w:hAnsi="Times New Roman" w:cs="Times New Roman"/>
          <w:color w:val="222222"/>
          <w:sz w:val="24"/>
          <w:szCs w:val="24"/>
          <w:lang w:eastAsia="en-GB"/>
        </w:rPr>
        <w:t xml:space="preserve">CYP </w:t>
      </w:r>
      <w:r w:rsidR="00D50E6B">
        <w:rPr>
          <w:rFonts w:ascii="Times New Roman" w:eastAsia="Times New Roman" w:hAnsi="Times New Roman" w:cs="Times New Roman"/>
          <w:color w:val="222222"/>
          <w:sz w:val="24"/>
          <w:szCs w:val="24"/>
          <w:lang w:eastAsia="en-GB"/>
        </w:rPr>
        <w:t>Plans). The</w:t>
      </w:r>
      <w:r w:rsidR="009631C9">
        <w:rPr>
          <w:rFonts w:ascii="Times New Roman" w:eastAsia="Times New Roman" w:hAnsi="Times New Roman" w:cs="Times New Roman"/>
          <w:color w:val="222222"/>
          <w:sz w:val="24"/>
          <w:szCs w:val="24"/>
          <w:lang w:eastAsia="en-GB"/>
        </w:rPr>
        <w:t xml:space="preserve"> 7 core aims of the act are intended to ensure that all children and young people have the following:</w:t>
      </w:r>
      <w:r w:rsidR="009631C9" w:rsidRPr="009631C9">
        <w:t xml:space="preserve"> </w:t>
      </w:r>
    </w:p>
    <w:p w14:paraId="659A0DE5" w14:textId="609B345A" w:rsidR="009631C9" w:rsidRDefault="009631C9" w:rsidP="009631C9">
      <w:pPr>
        <w:pStyle w:val="ListParagraph"/>
        <w:numPr>
          <w:ilvl w:val="0"/>
          <w:numId w:val="5"/>
        </w:numPr>
        <w:shd w:val="clear" w:color="auto" w:fill="FFFFFF"/>
        <w:spacing w:before="100" w:beforeAutospacing="1" w:after="100" w:afterAutospacing="1" w:line="240" w:lineRule="auto"/>
        <w:rPr>
          <w:rFonts w:ascii="Times New Roman" w:hAnsi="Times New Roman" w:cs="Times New Roman"/>
          <w:sz w:val="24"/>
          <w:szCs w:val="24"/>
        </w:rPr>
      </w:pPr>
      <w:r w:rsidRPr="00D50E6B">
        <w:rPr>
          <w:rFonts w:ascii="Times New Roman" w:hAnsi="Times New Roman" w:cs="Times New Roman"/>
          <w:sz w:val="24"/>
          <w:szCs w:val="24"/>
        </w:rPr>
        <w:t xml:space="preserve">Have a flying start in </w:t>
      </w:r>
      <w:r w:rsidR="00D50E6B" w:rsidRPr="00D50E6B">
        <w:rPr>
          <w:rFonts w:ascii="Times New Roman" w:hAnsi="Times New Roman" w:cs="Times New Roman"/>
          <w:sz w:val="24"/>
          <w:szCs w:val="24"/>
        </w:rPr>
        <w:t>life</w:t>
      </w:r>
      <w:r w:rsidR="00D50E6B">
        <w:t xml:space="preserve"> </w:t>
      </w:r>
      <w:r w:rsidR="00A15642">
        <w:t>2?</w:t>
      </w:r>
      <w:r>
        <w:t xml:space="preserve"> </w:t>
      </w:r>
      <w:r w:rsidRPr="009631C9">
        <w:rPr>
          <w:rFonts w:ascii="Times New Roman" w:hAnsi="Times New Roman" w:cs="Times New Roman"/>
          <w:sz w:val="24"/>
          <w:szCs w:val="24"/>
        </w:rPr>
        <w:t>Have a comprehensive range of education and learning opportunities. 3. Enjoy the best possible health and freedom from abuse, victimisation and exploitation. 4. Have access to play, leisure, sporting and cultural activities. 5. Are listened to, treated with respect, and have their race and cultural identity recognised. 6. Have a safe home and a community which supports physical and emotional well-being. 7. Are not disadvantaged by poverty.</w:t>
      </w:r>
    </w:p>
    <w:p w14:paraId="0789D460" w14:textId="77777777" w:rsidR="00D50E6B" w:rsidRDefault="009631C9"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If during the transitional </w:t>
      </w:r>
      <w:r w:rsidR="00D50E6B">
        <w:rPr>
          <w:rFonts w:ascii="Times New Roman" w:hAnsi="Times New Roman" w:cs="Times New Roman"/>
          <w:sz w:val="24"/>
          <w:szCs w:val="24"/>
        </w:rPr>
        <w:t>period,</w:t>
      </w:r>
      <w:r>
        <w:rPr>
          <w:rFonts w:ascii="Times New Roman" w:hAnsi="Times New Roman" w:cs="Times New Roman"/>
          <w:sz w:val="24"/>
          <w:szCs w:val="24"/>
        </w:rPr>
        <w:t xml:space="preserve"> you experience any of the above it is your duty to inform the schools Child Protection Officer</w:t>
      </w:r>
      <w:r w:rsidR="00D50E6B">
        <w:rPr>
          <w:rFonts w:ascii="Times New Roman" w:hAnsi="Times New Roman" w:cs="Times New Roman"/>
          <w:sz w:val="24"/>
          <w:szCs w:val="24"/>
        </w:rPr>
        <w:t>.</w:t>
      </w:r>
    </w:p>
    <w:p w14:paraId="54BF6009" w14:textId="2294DBA1" w:rsidR="00D50E6B" w:rsidRDefault="00D50E6B" w:rsidP="009B7B4C">
      <w:pPr>
        <w:pStyle w:val="Heading1"/>
      </w:pPr>
      <w:bookmarkStart w:id="13" w:name="_Toc497403821"/>
      <w:r w:rsidRPr="00D50E6B">
        <w:t>Interventions</w:t>
      </w:r>
      <w:bookmarkEnd w:id="13"/>
    </w:p>
    <w:p w14:paraId="5E20A1C2" w14:textId="7EF43F17" w:rsidR="005E5BC6" w:rsidRDefault="00D50E6B" w:rsidP="009B7B4C">
      <w:pPr>
        <w:pStyle w:val="Heading2"/>
      </w:pPr>
      <w:bookmarkStart w:id="14" w:name="_Toc497403822"/>
      <w:r>
        <w:t>Activi</w:t>
      </w:r>
      <w:r w:rsidR="005E5BC6">
        <w:t>ties for th</w:t>
      </w:r>
      <w:r w:rsidR="00A15642">
        <w:t>e</w:t>
      </w:r>
      <w:r w:rsidR="005E5BC6">
        <w:t xml:space="preserve"> Practitioner.</w:t>
      </w:r>
      <w:bookmarkEnd w:id="14"/>
    </w:p>
    <w:p w14:paraId="3FEFF857" w14:textId="3F69372A" w:rsidR="005E5BC6" w:rsidRDefault="005E5BC6"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It is suggested by Margetts (2004) that transitional activities that are able to address the differences that children and families are likely to experience are key to a quality transition process. </w:t>
      </w:r>
      <w:r w:rsidR="00A15642">
        <w:rPr>
          <w:rFonts w:ascii="Times New Roman" w:hAnsi="Times New Roman" w:cs="Times New Roman"/>
          <w:sz w:val="24"/>
          <w:szCs w:val="24"/>
        </w:rPr>
        <w:t>Transition</w:t>
      </w:r>
      <w:r>
        <w:rPr>
          <w:rFonts w:ascii="Times New Roman" w:hAnsi="Times New Roman" w:cs="Times New Roman"/>
          <w:sz w:val="24"/>
          <w:szCs w:val="24"/>
        </w:rPr>
        <w:t xml:space="preserve"> activities give children and their </w:t>
      </w:r>
      <w:r w:rsidR="00A15642">
        <w:rPr>
          <w:rFonts w:ascii="Times New Roman" w:hAnsi="Times New Roman" w:cs="Times New Roman"/>
          <w:sz w:val="24"/>
          <w:szCs w:val="24"/>
        </w:rPr>
        <w:t>families</w:t>
      </w:r>
      <w:r>
        <w:rPr>
          <w:rFonts w:ascii="Times New Roman" w:hAnsi="Times New Roman" w:cs="Times New Roman"/>
          <w:sz w:val="24"/>
          <w:szCs w:val="24"/>
        </w:rPr>
        <w:t xml:space="preserve"> </w:t>
      </w:r>
      <w:r w:rsidR="00A15642">
        <w:rPr>
          <w:rFonts w:ascii="Times New Roman" w:hAnsi="Times New Roman" w:cs="Times New Roman"/>
          <w:sz w:val="24"/>
          <w:szCs w:val="24"/>
        </w:rPr>
        <w:t xml:space="preserve">to tools to source the information about the new class and become familiar with the child’s new environment and routine. </w:t>
      </w:r>
    </w:p>
    <w:p w14:paraId="6CE95506" w14:textId="303D1CBF" w:rsidR="00A15642" w:rsidRDefault="00A15642"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It is a main concern according to Margetts (2004) by parents that the practicalities of the environment and the things their child may need to start school. This is then followed by their child visiting the school and getting to know their teacher and other early years staff. </w:t>
      </w:r>
    </w:p>
    <w:p w14:paraId="3CC310FE" w14:textId="6E44AF06" w:rsidR="00A15642" w:rsidRDefault="00A15642"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It is recommended by the Welsh Government (2006) that orientation visits are made in order for the child to see how things work within the school for example where they hang their coat or what time is lunch?</w:t>
      </w:r>
    </w:p>
    <w:p w14:paraId="39FDCDB7" w14:textId="54E60A64" w:rsidR="00A15642" w:rsidRDefault="00A15642"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The teacher and staff can embed and strengthen the information given by discussing this with both the parent and the child.</w:t>
      </w:r>
    </w:p>
    <w:p w14:paraId="28203165" w14:textId="5C141FA7" w:rsidR="00A15642" w:rsidRDefault="00A15642"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Bronstrom (2004) suggests that joint activities are beneficial for example a picnic where all parties attend. Bronstrom also supports that these activities do not need to be a one off and if done regularly can strengthen the bond between all parties.</w:t>
      </w:r>
    </w:p>
    <w:p w14:paraId="0B0F3199" w14:textId="64B9B5CC" w:rsidR="00F31AB2" w:rsidRDefault="00F31AB2"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Central Bedfordshire Council </w:t>
      </w:r>
      <w:r w:rsidR="005A6F3B">
        <w:rPr>
          <w:rFonts w:ascii="Times New Roman" w:hAnsi="Times New Roman" w:cs="Times New Roman"/>
          <w:sz w:val="24"/>
          <w:szCs w:val="24"/>
        </w:rPr>
        <w:t>(no</w:t>
      </w:r>
      <w:r>
        <w:rPr>
          <w:rFonts w:ascii="Times New Roman" w:hAnsi="Times New Roman" w:cs="Times New Roman"/>
          <w:sz w:val="24"/>
          <w:szCs w:val="24"/>
        </w:rPr>
        <w:t xml:space="preserve"> </w:t>
      </w:r>
      <w:r w:rsidR="005A6F3B">
        <w:rPr>
          <w:rFonts w:ascii="Times New Roman" w:hAnsi="Times New Roman" w:cs="Times New Roman"/>
          <w:sz w:val="24"/>
          <w:szCs w:val="24"/>
        </w:rPr>
        <w:t>date) recommend</w:t>
      </w:r>
      <w:r>
        <w:rPr>
          <w:rFonts w:ascii="Times New Roman" w:hAnsi="Times New Roman" w:cs="Times New Roman"/>
          <w:sz w:val="24"/>
          <w:szCs w:val="24"/>
        </w:rPr>
        <w:t xml:space="preserve"> that to aid a child during this period a useful activity would be to take pictures of the </w:t>
      </w:r>
      <w:r w:rsidR="005A6F3B">
        <w:rPr>
          <w:rFonts w:ascii="Times New Roman" w:hAnsi="Times New Roman" w:cs="Times New Roman"/>
          <w:sz w:val="24"/>
          <w:szCs w:val="24"/>
        </w:rPr>
        <w:t>child’s</w:t>
      </w:r>
      <w:r>
        <w:rPr>
          <w:rFonts w:ascii="Times New Roman" w:hAnsi="Times New Roman" w:cs="Times New Roman"/>
          <w:sz w:val="24"/>
          <w:szCs w:val="24"/>
        </w:rPr>
        <w:t xml:space="preserve"> new classroom as this supports a personalised approach to their experience and give an opportunity for the child to discuss these with their parents. This is supported by Bowlby’s theory that a child can aid transition by the familiarity of an object.</w:t>
      </w:r>
    </w:p>
    <w:p w14:paraId="1E1A9EBB" w14:textId="7627CBB3" w:rsidR="00015690" w:rsidRDefault="00015690"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Early Years Foundation Stage (2017) states that all children are offered an </w:t>
      </w:r>
      <w:r w:rsidR="005A6F3B">
        <w:rPr>
          <w:rFonts w:ascii="Times New Roman" w:hAnsi="Times New Roman" w:cs="Times New Roman"/>
          <w:sz w:val="24"/>
          <w:szCs w:val="24"/>
        </w:rPr>
        <w:t>integrated</w:t>
      </w:r>
      <w:r>
        <w:rPr>
          <w:rFonts w:ascii="Times New Roman" w:hAnsi="Times New Roman" w:cs="Times New Roman"/>
          <w:sz w:val="24"/>
          <w:szCs w:val="24"/>
        </w:rPr>
        <w:t xml:space="preserve"> approach to early learning and care. The EYFS offers a set of common </w:t>
      </w:r>
      <w:r w:rsidR="005A6F3B">
        <w:rPr>
          <w:rFonts w:ascii="Times New Roman" w:hAnsi="Times New Roman" w:cs="Times New Roman"/>
          <w:sz w:val="24"/>
          <w:szCs w:val="24"/>
        </w:rPr>
        <w:t>principles</w:t>
      </w:r>
      <w:r>
        <w:rPr>
          <w:rFonts w:ascii="Times New Roman" w:hAnsi="Times New Roman" w:cs="Times New Roman"/>
          <w:sz w:val="24"/>
          <w:szCs w:val="24"/>
        </w:rPr>
        <w:t xml:space="preserve"> and practices to deliver quality education to </w:t>
      </w:r>
      <w:r w:rsidR="005A6F3B">
        <w:rPr>
          <w:rFonts w:ascii="Times New Roman" w:hAnsi="Times New Roman" w:cs="Times New Roman"/>
          <w:sz w:val="24"/>
          <w:szCs w:val="24"/>
        </w:rPr>
        <w:t>all.</w:t>
      </w:r>
      <w:r>
        <w:rPr>
          <w:rFonts w:ascii="Times New Roman" w:hAnsi="Times New Roman" w:cs="Times New Roman"/>
          <w:sz w:val="24"/>
          <w:szCs w:val="24"/>
        </w:rPr>
        <w:t xml:space="preserve"> This is the core document that will be followed for all in the early years setting.</w:t>
      </w:r>
    </w:p>
    <w:p w14:paraId="73568584" w14:textId="3504914F" w:rsidR="00015690" w:rsidRDefault="00015690" w:rsidP="009B7B4C">
      <w:pPr>
        <w:pStyle w:val="Heading1"/>
      </w:pPr>
      <w:bookmarkStart w:id="15" w:name="_Toc497403823"/>
      <w:r w:rsidRPr="00015690">
        <w:t>Outdoor Play</w:t>
      </w:r>
      <w:bookmarkEnd w:id="15"/>
    </w:p>
    <w:p w14:paraId="0B475812" w14:textId="5B6A46C8" w:rsidR="00015690" w:rsidRPr="00B47C1A" w:rsidRDefault="00015690" w:rsidP="009B7B4C">
      <w:pPr>
        <w:pStyle w:val="Heading2"/>
      </w:pPr>
      <w:bookmarkStart w:id="16" w:name="_Toc497403824"/>
      <w:r w:rsidRPr="00015690">
        <w:t>Froebel</w:t>
      </w:r>
      <w:bookmarkEnd w:id="16"/>
      <w:r w:rsidR="00B47C1A">
        <w:t xml:space="preserve">  </w:t>
      </w:r>
    </w:p>
    <w:p w14:paraId="497EC04C" w14:textId="60BD76EA" w:rsidR="00B47C1A" w:rsidRDefault="00B47C1A"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Froebel believed that play was the highest form of development and aid during transitional periods for a child. He felt it was </w:t>
      </w:r>
      <w:r w:rsidR="005A6F3B">
        <w:rPr>
          <w:rFonts w:ascii="Times New Roman" w:hAnsi="Times New Roman" w:cs="Times New Roman"/>
          <w:sz w:val="24"/>
          <w:szCs w:val="24"/>
        </w:rPr>
        <w:t>essential</w:t>
      </w:r>
      <w:r>
        <w:rPr>
          <w:rFonts w:ascii="Times New Roman" w:hAnsi="Times New Roman" w:cs="Times New Roman"/>
          <w:sz w:val="24"/>
          <w:szCs w:val="24"/>
        </w:rPr>
        <w:t xml:space="preserve"> to aid a </w:t>
      </w:r>
      <w:r w:rsidR="005A6F3B">
        <w:rPr>
          <w:rFonts w:ascii="Times New Roman" w:hAnsi="Times New Roman" w:cs="Times New Roman"/>
          <w:sz w:val="24"/>
          <w:szCs w:val="24"/>
        </w:rPr>
        <w:t>child’s</w:t>
      </w:r>
      <w:r>
        <w:rPr>
          <w:rFonts w:ascii="Times New Roman" w:hAnsi="Times New Roman" w:cs="Times New Roman"/>
          <w:sz w:val="24"/>
          <w:szCs w:val="24"/>
        </w:rPr>
        <w:t xml:space="preserve"> development by giving them a </w:t>
      </w:r>
      <w:r w:rsidR="005A6F3B">
        <w:rPr>
          <w:rFonts w:ascii="Times New Roman" w:hAnsi="Times New Roman" w:cs="Times New Roman"/>
          <w:sz w:val="24"/>
          <w:szCs w:val="24"/>
        </w:rPr>
        <w:t>choice</w:t>
      </w:r>
      <w:r>
        <w:rPr>
          <w:rFonts w:ascii="Times New Roman" w:hAnsi="Times New Roman" w:cs="Times New Roman"/>
          <w:sz w:val="24"/>
          <w:szCs w:val="24"/>
        </w:rPr>
        <w:t xml:space="preserve"> to create and imagine. Froebel pioneered the philosophy that the Early Years setting when implemented correctly give a solid foundation for a </w:t>
      </w:r>
      <w:r w:rsidR="005A6F3B">
        <w:rPr>
          <w:rFonts w:ascii="Times New Roman" w:hAnsi="Times New Roman" w:cs="Times New Roman"/>
          <w:sz w:val="24"/>
          <w:szCs w:val="24"/>
        </w:rPr>
        <w:t>child’s</w:t>
      </w:r>
      <w:r>
        <w:rPr>
          <w:rFonts w:ascii="Times New Roman" w:hAnsi="Times New Roman" w:cs="Times New Roman"/>
          <w:sz w:val="24"/>
          <w:szCs w:val="24"/>
        </w:rPr>
        <w:t xml:space="preserve"> development particularly in later life.</w:t>
      </w:r>
    </w:p>
    <w:p w14:paraId="4E4353EA" w14:textId="035A90C6" w:rsidR="00B47C1A" w:rsidRDefault="00B47C1A"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Froebel enjoyed the outdoors and invented the ‘Kindergarten</w:t>
      </w:r>
      <w:r w:rsidR="008971AD">
        <w:rPr>
          <w:rFonts w:ascii="Times New Roman" w:hAnsi="Times New Roman" w:cs="Times New Roman"/>
          <w:sz w:val="24"/>
          <w:szCs w:val="24"/>
        </w:rPr>
        <w:t>’ (a</w:t>
      </w:r>
      <w:r>
        <w:rPr>
          <w:rFonts w:ascii="Times New Roman" w:hAnsi="Times New Roman" w:cs="Times New Roman"/>
          <w:sz w:val="24"/>
          <w:szCs w:val="24"/>
        </w:rPr>
        <w:t xml:space="preserve"> place for children from 2 years old to </w:t>
      </w:r>
      <w:r w:rsidR="008971AD">
        <w:rPr>
          <w:rFonts w:ascii="Times New Roman" w:hAnsi="Times New Roman" w:cs="Times New Roman"/>
          <w:sz w:val="24"/>
          <w:szCs w:val="24"/>
        </w:rPr>
        <w:t>play). Moyle’s</w:t>
      </w:r>
      <w:r w:rsidR="005A6F3B">
        <w:rPr>
          <w:rFonts w:ascii="Times New Roman" w:hAnsi="Times New Roman" w:cs="Times New Roman"/>
          <w:sz w:val="24"/>
          <w:szCs w:val="24"/>
        </w:rPr>
        <w:t>, (1989).</w:t>
      </w:r>
    </w:p>
    <w:p w14:paraId="04C2158E" w14:textId="07B38D54" w:rsidR="005A6F3B" w:rsidRDefault="005A6F3B" w:rsidP="009631C9">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It is suggested by Dowling (2014) that the Reggio approach refers to a child environment as the ‘’ third teacher’’. The emphasis on the environment is embedded in the Early Years </w:t>
      </w:r>
      <w:r w:rsidR="008971AD">
        <w:rPr>
          <w:rFonts w:ascii="Times New Roman" w:hAnsi="Times New Roman" w:cs="Times New Roman"/>
          <w:sz w:val="24"/>
          <w:szCs w:val="24"/>
        </w:rPr>
        <w:t>Foundation</w:t>
      </w:r>
      <w:r>
        <w:rPr>
          <w:rFonts w:ascii="Times New Roman" w:hAnsi="Times New Roman" w:cs="Times New Roman"/>
          <w:sz w:val="24"/>
          <w:szCs w:val="24"/>
        </w:rPr>
        <w:t xml:space="preserve"> Stage and is represented in the guided principle of Enabling Environments.EYFS (2017)</w:t>
      </w:r>
      <w:r w:rsidR="009B7B4C">
        <w:rPr>
          <w:rFonts w:ascii="Times New Roman" w:hAnsi="Times New Roman" w:cs="Times New Roman"/>
          <w:sz w:val="24"/>
          <w:szCs w:val="24"/>
        </w:rPr>
        <w:t>.</w:t>
      </w:r>
    </w:p>
    <w:p w14:paraId="0E41877E" w14:textId="6589718B" w:rsidR="009B7B4C" w:rsidRDefault="009B7B4C" w:rsidP="009B7B4C">
      <w:pPr>
        <w:pStyle w:val="Heading1"/>
      </w:pPr>
      <w:r w:rsidRPr="009B7B4C">
        <w:t>Conclusion</w:t>
      </w:r>
    </w:p>
    <w:p w14:paraId="59052DB7" w14:textId="29D81449" w:rsidR="005A6F3B" w:rsidRDefault="009B7B4C" w:rsidP="009B7B4C">
      <w:r>
        <w:t xml:space="preserve">Involving and sharing information is what is key during this transitional period. All evidence suggests that the use of effective communication between agencies, parents/ carers, key workers and the schools is the only way in which this transition can be seamless for the child. </w:t>
      </w:r>
    </w:p>
    <w:p w14:paraId="618EF269" w14:textId="75A538D0" w:rsidR="009B7B4C" w:rsidRDefault="009B7B4C" w:rsidP="009B7B4C">
      <w:pPr>
        <w:rPr>
          <w:rFonts w:ascii="Times New Roman" w:hAnsi="Times New Roman" w:cs="Times New Roman"/>
          <w:sz w:val="24"/>
          <w:szCs w:val="24"/>
        </w:rPr>
      </w:pPr>
      <w:r>
        <w:t xml:space="preserve">Research mentioned in this handbook suggested that children develop in a variety of different methods and the discussion on which method achieves the best results will entirely depend on the individual meaning an education program should be tailored to each individual’s needs. </w:t>
      </w:r>
    </w:p>
    <w:p w14:paraId="2464E6B5" w14:textId="77777777" w:rsidR="00015690" w:rsidRDefault="00015690" w:rsidP="009631C9">
      <w:pPr>
        <w:shd w:val="clear" w:color="auto" w:fill="FFFFFF"/>
        <w:spacing w:before="100" w:beforeAutospacing="1" w:after="100" w:afterAutospacing="1" w:line="240" w:lineRule="auto"/>
        <w:rPr>
          <w:rFonts w:ascii="Times New Roman" w:hAnsi="Times New Roman" w:cs="Times New Roman"/>
          <w:b/>
          <w:sz w:val="24"/>
          <w:szCs w:val="24"/>
          <w:u w:val="single"/>
        </w:rPr>
      </w:pPr>
    </w:p>
    <w:p w14:paraId="7398A7E1" w14:textId="3E1D1B9F" w:rsidR="009631C9" w:rsidRPr="009631C9" w:rsidRDefault="009631C9" w:rsidP="009631C9">
      <w:pPr>
        <w:shd w:val="clear" w:color="auto" w:fill="FFFFFF"/>
        <w:spacing w:before="100" w:beforeAutospacing="1" w:after="100" w:afterAutospacing="1" w:line="240" w:lineRule="auto"/>
        <w:rPr>
          <w:rFonts w:ascii="Times New Roman" w:hAnsi="Times New Roman" w:cs="Times New Roman"/>
          <w:sz w:val="24"/>
          <w:szCs w:val="24"/>
        </w:rPr>
      </w:pPr>
    </w:p>
    <w:p w14:paraId="1863A7E5" w14:textId="77777777" w:rsidR="009631C9" w:rsidRPr="009631C9" w:rsidRDefault="009631C9" w:rsidP="009631C9">
      <w:pPr>
        <w:pStyle w:val="ListParagraph"/>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1EC13329" w14:textId="74D45ED8" w:rsidR="00493C40" w:rsidRDefault="00493C40" w:rsidP="00493C40">
      <w:pPr>
        <w:pStyle w:val="ListParagraph"/>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12478918" w14:textId="77777777" w:rsidR="00493C40" w:rsidRDefault="00493C40" w:rsidP="00493C40">
      <w:pPr>
        <w:pStyle w:val="ListParagraph"/>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3909547" w14:textId="77777777" w:rsidR="00493C40" w:rsidRPr="00493C40" w:rsidRDefault="00493C40" w:rsidP="00493C40">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4C91BA6B" w14:textId="0DA9783C" w:rsidR="00493C40" w:rsidRDefault="00493C40" w:rsidP="00493C40">
      <w:pPr>
        <w:pStyle w:val="ListParagraph"/>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397655B6" w14:textId="52AF6CAF" w:rsidR="00493C40" w:rsidRPr="00493C40" w:rsidRDefault="00493C40" w:rsidP="00493C40">
      <w:pPr>
        <w:pStyle w:val="ListParagraph"/>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047B3223" w14:textId="77777777" w:rsidR="00493C40" w:rsidRDefault="00493C40"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3B38D2E" w14:textId="77777777" w:rsidR="00745C3D" w:rsidRPr="003B087B" w:rsidRDefault="00745C3D" w:rsidP="003B087B">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FF5CD8F" w14:textId="77777777" w:rsidR="00A62254" w:rsidRPr="00A62254" w:rsidRDefault="00A62254" w:rsidP="00A62254">
      <w:pPr>
        <w:spacing w:line="360" w:lineRule="auto"/>
        <w:rPr>
          <w:rFonts w:ascii="Times New Roman" w:hAnsi="Times New Roman" w:cs="Times New Roman"/>
          <w:sz w:val="24"/>
          <w:szCs w:val="24"/>
        </w:rPr>
      </w:pPr>
    </w:p>
    <w:p w14:paraId="19F48BDE" w14:textId="77777777" w:rsidR="009B7B4C" w:rsidRPr="009B7B4C" w:rsidRDefault="009B7B4C" w:rsidP="009B7B4C">
      <w:pPr>
        <w:pStyle w:val="Heading1"/>
        <w:rPr>
          <w:rFonts w:eastAsiaTheme="minorEastAsia"/>
        </w:rPr>
      </w:pPr>
      <w:r w:rsidRPr="009B7B4C">
        <w:rPr>
          <w:rFonts w:eastAsiaTheme="minorEastAsia"/>
        </w:rPr>
        <w:t>Reference List</w:t>
      </w:r>
    </w:p>
    <w:p w14:paraId="55A67CBE" w14:textId="77777777" w:rsidR="009B7B4C" w:rsidRPr="009B7B4C" w:rsidRDefault="009B7B4C" w:rsidP="009B7B4C">
      <w:pPr>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Bennett, J (2007) A strong and equal partnership. In Moss, P and Woodhead, M (2007) (Eds) </w:t>
      </w:r>
      <w:r w:rsidRPr="009B7B4C">
        <w:rPr>
          <w:rFonts w:ascii="Times New Roman" w:eastAsiaTheme="minorEastAsia" w:hAnsi="Times New Roman" w:cs="Times New Roman"/>
          <w:i/>
          <w:sz w:val="24"/>
          <w:szCs w:val="24"/>
        </w:rPr>
        <w:t>Early Childhood in focus 2 Transitions in the lives of young children</w:t>
      </w:r>
      <w:r w:rsidRPr="009B7B4C">
        <w:rPr>
          <w:rFonts w:ascii="Times New Roman" w:eastAsiaTheme="minorEastAsia" w:hAnsi="Times New Roman" w:cs="Times New Roman"/>
          <w:sz w:val="24"/>
          <w:szCs w:val="24"/>
        </w:rPr>
        <w:t>. Milton Keynes: The Open University: p40</w:t>
      </w:r>
    </w:p>
    <w:p w14:paraId="6F0C6E98" w14:textId="77777777" w:rsidR="009B7B4C" w:rsidRPr="009B7B4C" w:rsidRDefault="009B7B4C" w:rsidP="009B7B4C">
      <w:pPr>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Central Bedfordshire Council, Early Years Teams. ( no date) ‘ Smoth Transitions in the Ealry Years; a good practice guide:</w:t>
      </w:r>
      <w:r w:rsidRPr="009B7B4C">
        <w:rPr>
          <w:rFonts w:eastAsiaTheme="minorEastAsia"/>
        </w:rPr>
        <w:t xml:space="preserve"> </w:t>
      </w:r>
      <w:hyperlink r:id="rId8" w:history="1">
        <w:r w:rsidRPr="009B7B4C">
          <w:rPr>
            <w:rFonts w:ascii="Times New Roman" w:eastAsiaTheme="minorEastAsia" w:hAnsi="Times New Roman" w:cs="Times New Roman"/>
            <w:color w:val="0563C1" w:themeColor="hyperlink"/>
            <w:sz w:val="24"/>
            <w:szCs w:val="24"/>
            <w:u w:val="single"/>
          </w:rPr>
          <w:t>http://www.centralbedfordshire.gov.uk/Images/transition-guidance-pack-2015_tcm3-20762.pdf</w:t>
        </w:r>
      </w:hyperlink>
      <w:r w:rsidRPr="009B7B4C">
        <w:rPr>
          <w:rFonts w:ascii="Times New Roman" w:eastAsiaTheme="minorEastAsia" w:hAnsi="Times New Roman" w:cs="Times New Roman"/>
          <w:sz w:val="24"/>
          <w:szCs w:val="24"/>
        </w:rPr>
        <w:t xml:space="preserve"> [ Accessed: 29</w:t>
      </w:r>
      <w:r w:rsidRPr="009B7B4C">
        <w:rPr>
          <w:rFonts w:ascii="Times New Roman" w:eastAsiaTheme="minorEastAsia" w:hAnsi="Times New Roman" w:cs="Times New Roman"/>
          <w:sz w:val="24"/>
          <w:szCs w:val="24"/>
          <w:vertAlign w:val="superscript"/>
        </w:rPr>
        <w:t>th</w:t>
      </w:r>
      <w:r w:rsidRPr="009B7B4C">
        <w:rPr>
          <w:rFonts w:ascii="Times New Roman" w:eastAsiaTheme="minorEastAsia" w:hAnsi="Times New Roman" w:cs="Times New Roman"/>
          <w:sz w:val="24"/>
          <w:szCs w:val="24"/>
        </w:rPr>
        <w:t xml:space="preserve"> October 2017]</w:t>
      </w:r>
    </w:p>
    <w:p w14:paraId="4AFBBACC" w14:textId="77777777" w:rsidR="009B7B4C" w:rsidRPr="009B7B4C" w:rsidRDefault="009B7B4C" w:rsidP="009B7B4C">
      <w:pPr>
        <w:shd w:val="clear" w:color="auto" w:fill="FFFFFF" w:themeFill="background1"/>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Department for Education (2006) </w:t>
      </w:r>
      <w:r w:rsidRPr="009B7B4C">
        <w:rPr>
          <w:rFonts w:ascii="Times New Roman" w:eastAsiaTheme="minorEastAsia" w:hAnsi="Times New Roman" w:cs="Times New Roman"/>
          <w:i/>
          <w:sz w:val="24"/>
          <w:szCs w:val="24"/>
        </w:rPr>
        <w:t>‘Departmental Report’</w:t>
      </w:r>
      <w:r w:rsidRPr="009B7B4C">
        <w:rPr>
          <w:rFonts w:ascii="Times New Roman" w:eastAsiaTheme="minorEastAsia" w:hAnsi="Times New Roman" w:cs="Times New Roman"/>
          <w:sz w:val="24"/>
          <w:szCs w:val="24"/>
        </w:rPr>
        <w:t>: Presented to Parliament. London: HMSO</w:t>
      </w:r>
    </w:p>
    <w:p w14:paraId="363A0E6F" w14:textId="77777777" w:rsidR="009B7B4C" w:rsidRPr="009B7B4C" w:rsidRDefault="009B7B4C" w:rsidP="009B7B4C">
      <w:pPr>
        <w:shd w:val="clear" w:color="auto" w:fill="FFFFFF" w:themeFill="background1"/>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Early Years Foundation Stage ( 2017) ‘ Early Years Foundation Phase Framework ’</w:t>
      </w:r>
      <w:r w:rsidRPr="009B7B4C">
        <w:rPr>
          <w:rFonts w:eastAsiaTheme="minorEastAsia"/>
        </w:rPr>
        <w:t xml:space="preserve"> </w:t>
      </w:r>
      <w:hyperlink r:id="rId9" w:history="1">
        <w:r w:rsidRPr="009B7B4C">
          <w:rPr>
            <w:rFonts w:ascii="Times New Roman" w:eastAsiaTheme="minorEastAsia" w:hAnsi="Times New Roman" w:cs="Times New Roman"/>
            <w:color w:val="0563C1" w:themeColor="hyperlink"/>
            <w:sz w:val="24"/>
            <w:szCs w:val="24"/>
            <w:u w:val="single"/>
          </w:rPr>
          <w:t>https://www.foundationyears.org.uk/eyfs-statutory-framework/</w:t>
        </w:r>
      </w:hyperlink>
      <w:r w:rsidRPr="009B7B4C">
        <w:rPr>
          <w:rFonts w:ascii="Times New Roman" w:eastAsiaTheme="minorEastAsia" w:hAnsi="Times New Roman" w:cs="Times New Roman"/>
          <w:sz w:val="24"/>
          <w:szCs w:val="24"/>
        </w:rPr>
        <w:t xml:space="preserve"> [ Accessed 11</w:t>
      </w:r>
      <w:r w:rsidRPr="009B7B4C">
        <w:rPr>
          <w:rFonts w:ascii="Times New Roman" w:eastAsiaTheme="minorEastAsia" w:hAnsi="Times New Roman" w:cs="Times New Roman"/>
          <w:sz w:val="24"/>
          <w:szCs w:val="24"/>
          <w:vertAlign w:val="superscript"/>
        </w:rPr>
        <w:t>th</w:t>
      </w:r>
      <w:r w:rsidRPr="009B7B4C">
        <w:rPr>
          <w:rFonts w:ascii="Times New Roman" w:eastAsiaTheme="minorEastAsia" w:hAnsi="Times New Roman" w:cs="Times New Roman"/>
          <w:sz w:val="24"/>
          <w:szCs w:val="24"/>
        </w:rPr>
        <w:t xml:space="preserve"> October 2017]</w:t>
      </w:r>
    </w:p>
    <w:p w14:paraId="6C48887F" w14:textId="77777777" w:rsidR="009B7B4C" w:rsidRPr="009B7B4C" w:rsidRDefault="009B7B4C" w:rsidP="009B7B4C">
      <w:pPr>
        <w:shd w:val="clear" w:color="auto" w:fill="FFFFFF" w:themeFill="background1"/>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Margetts, K. (2007). Understanding and supporting children: shaping transition practices. In H. Fabian &amp; A-W Dunlop (eds).</w:t>
      </w:r>
      <w:r w:rsidRPr="009B7B4C">
        <w:rPr>
          <w:rFonts w:ascii="Times New Roman" w:eastAsiaTheme="minorEastAsia" w:hAnsi="Times New Roman" w:cs="Times New Roman"/>
          <w:i/>
          <w:sz w:val="24"/>
          <w:szCs w:val="24"/>
        </w:rPr>
        <w:t xml:space="preserve"> Informing Transitions: Bridging Research, Policy and Practice</w:t>
      </w:r>
      <w:r w:rsidRPr="009B7B4C">
        <w:rPr>
          <w:rFonts w:ascii="Times New Roman" w:eastAsiaTheme="minorEastAsia" w:hAnsi="Times New Roman" w:cs="Times New Roman"/>
          <w:sz w:val="24"/>
          <w:szCs w:val="24"/>
        </w:rPr>
        <w:t>. (Chapter 8, pp 107-119). Open University Press: London.</w:t>
      </w:r>
    </w:p>
    <w:p w14:paraId="35A9579D" w14:textId="77777777" w:rsidR="009B7B4C" w:rsidRPr="009B7B4C" w:rsidRDefault="009B7B4C" w:rsidP="009B7B4C">
      <w:pPr>
        <w:shd w:val="clear" w:color="auto" w:fill="FFFFFF" w:themeFill="background1"/>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Miller, L. Pound, L. (2011) </w:t>
      </w:r>
      <w:r w:rsidRPr="009B7B4C">
        <w:rPr>
          <w:rFonts w:ascii="Times New Roman" w:eastAsiaTheme="minorEastAsia" w:hAnsi="Times New Roman" w:cs="Times New Roman"/>
          <w:i/>
          <w:sz w:val="24"/>
          <w:szCs w:val="24"/>
        </w:rPr>
        <w:t>Theories and Approaches to Learning in the Early Years.</w:t>
      </w:r>
      <w:r w:rsidRPr="009B7B4C">
        <w:rPr>
          <w:rFonts w:ascii="Times New Roman" w:eastAsiaTheme="minorEastAsia" w:hAnsi="Times New Roman" w:cs="Times New Roman"/>
          <w:sz w:val="24"/>
          <w:szCs w:val="24"/>
        </w:rPr>
        <w:t xml:space="preserve"> London: SAGE</w:t>
      </w:r>
    </w:p>
    <w:p w14:paraId="3C92F608" w14:textId="77777777" w:rsidR="009B7B4C" w:rsidRPr="009B7B4C" w:rsidRDefault="009B7B4C" w:rsidP="009B7B4C">
      <w:pPr>
        <w:shd w:val="clear" w:color="auto" w:fill="FFFFFF" w:themeFill="background1"/>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Moyles, J. (1989) </w:t>
      </w:r>
      <w:r w:rsidRPr="009B7B4C">
        <w:rPr>
          <w:rFonts w:ascii="Times New Roman" w:eastAsiaTheme="minorEastAsia" w:hAnsi="Times New Roman" w:cs="Times New Roman"/>
          <w:i/>
          <w:sz w:val="24"/>
          <w:szCs w:val="24"/>
        </w:rPr>
        <w:t>Just Playing?.</w:t>
      </w:r>
      <w:r w:rsidRPr="009B7B4C">
        <w:rPr>
          <w:rFonts w:ascii="Times New Roman" w:eastAsiaTheme="minorEastAsia" w:hAnsi="Times New Roman" w:cs="Times New Roman"/>
          <w:sz w:val="24"/>
          <w:szCs w:val="24"/>
        </w:rPr>
        <w:t>Bristol: Open University Press.</w:t>
      </w:r>
    </w:p>
    <w:p w14:paraId="6CF55C22" w14:textId="77777777" w:rsidR="009B7B4C" w:rsidRPr="009B7B4C" w:rsidRDefault="009B7B4C" w:rsidP="009B7B4C">
      <w:pPr>
        <w:shd w:val="clear" w:color="auto" w:fill="FFFFFF" w:themeFill="background1"/>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Keenan,T Evans, S and Crowley, K (2016) </w:t>
      </w:r>
      <w:r w:rsidRPr="009B7B4C">
        <w:rPr>
          <w:rFonts w:ascii="Times New Roman" w:eastAsiaTheme="minorEastAsia" w:hAnsi="Times New Roman" w:cs="Times New Roman"/>
          <w:i/>
          <w:sz w:val="24"/>
          <w:szCs w:val="24"/>
        </w:rPr>
        <w:t>An Introduction to Child Development.</w:t>
      </w:r>
      <w:r w:rsidRPr="009B7B4C">
        <w:rPr>
          <w:rFonts w:ascii="Times New Roman" w:eastAsiaTheme="minorEastAsia" w:hAnsi="Times New Roman" w:cs="Times New Roman"/>
          <w:sz w:val="24"/>
          <w:szCs w:val="24"/>
        </w:rPr>
        <w:t>London:SAGE</w:t>
      </w:r>
    </w:p>
    <w:p w14:paraId="1BDC6C48" w14:textId="77777777" w:rsidR="009B7B4C" w:rsidRPr="009B7B4C" w:rsidRDefault="009B7B4C" w:rsidP="009B7B4C">
      <w:pPr>
        <w:shd w:val="clear" w:color="auto" w:fill="FFFFFF" w:themeFill="background1"/>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Kirklees Council. ( no date ) ‘ Early Years Transition Guidance Booklet’ </w:t>
      </w:r>
      <w:hyperlink r:id="rId10" w:history="1">
        <w:r w:rsidRPr="009B7B4C">
          <w:rPr>
            <w:rFonts w:ascii="Times New Roman" w:eastAsiaTheme="minorEastAsia" w:hAnsi="Times New Roman" w:cs="Times New Roman"/>
            <w:color w:val="0563C1" w:themeColor="hyperlink"/>
            <w:sz w:val="24"/>
            <w:szCs w:val="24"/>
            <w:u w:val="single"/>
          </w:rPr>
          <w:t>https://fixby.org/kgfl/primary/fixbypri/web/early-years-transition-guidance-booklet-2013.pdf</w:t>
        </w:r>
      </w:hyperlink>
    </w:p>
    <w:p w14:paraId="7232B73B" w14:textId="77777777" w:rsidR="009B7B4C" w:rsidRPr="009B7B4C" w:rsidRDefault="009B7B4C" w:rsidP="009B7B4C">
      <w:pPr>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Accessed: 12</w:t>
      </w:r>
      <w:r w:rsidRPr="009B7B4C">
        <w:rPr>
          <w:rFonts w:ascii="Times New Roman" w:eastAsiaTheme="minorEastAsia" w:hAnsi="Times New Roman" w:cs="Times New Roman"/>
          <w:sz w:val="24"/>
          <w:szCs w:val="24"/>
          <w:vertAlign w:val="superscript"/>
        </w:rPr>
        <w:t>th</w:t>
      </w:r>
      <w:r w:rsidRPr="009B7B4C">
        <w:rPr>
          <w:rFonts w:ascii="Times New Roman" w:eastAsiaTheme="minorEastAsia" w:hAnsi="Times New Roman" w:cs="Times New Roman"/>
          <w:sz w:val="24"/>
          <w:szCs w:val="24"/>
        </w:rPr>
        <w:t xml:space="preserve"> October 2017]</w:t>
      </w:r>
    </w:p>
    <w:p w14:paraId="1EAC51AA" w14:textId="77777777" w:rsidR="009B7B4C" w:rsidRPr="009B7B4C" w:rsidRDefault="009B7B4C" w:rsidP="009B7B4C">
      <w:pPr>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Wadsworth , B .(1978)</w:t>
      </w:r>
      <w:r w:rsidRPr="009B7B4C">
        <w:rPr>
          <w:rFonts w:ascii="Times New Roman" w:eastAsiaTheme="minorEastAsia" w:hAnsi="Times New Roman" w:cs="Times New Roman"/>
          <w:i/>
          <w:sz w:val="24"/>
          <w:szCs w:val="24"/>
        </w:rPr>
        <w:t>Piaget for the Classroom Teacher.</w:t>
      </w:r>
      <w:r w:rsidRPr="009B7B4C">
        <w:rPr>
          <w:rFonts w:ascii="Times New Roman" w:eastAsiaTheme="minorEastAsia" w:hAnsi="Times New Roman" w:cs="Times New Roman"/>
          <w:sz w:val="24"/>
          <w:szCs w:val="24"/>
        </w:rPr>
        <w:t xml:space="preserve"> London : Longman</w:t>
      </w:r>
    </w:p>
    <w:p w14:paraId="53C5AAB8" w14:textId="77777777" w:rsidR="009B7B4C" w:rsidRPr="009B7B4C" w:rsidRDefault="009B7B4C" w:rsidP="009B7B4C">
      <w:pPr>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Waller,T. (2009)</w:t>
      </w:r>
      <w:r w:rsidRPr="009B7B4C">
        <w:rPr>
          <w:rFonts w:ascii="Times New Roman" w:eastAsiaTheme="minorEastAsia" w:hAnsi="Times New Roman" w:cs="Times New Roman"/>
          <w:i/>
          <w:sz w:val="24"/>
          <w:szCs w:val="24"/>
        </w:rPr>
        <w:t>An Introduction to Early Childhood.</w:t>
      </w:r>
      <w:r w:rsidRPr="009B7B4C">
        <w:rPr>
          <w:rFonts w:ascii="Times New Roman" w:eastAsiaTheme="minorEastAsia" w:hAnsi="Times New Roman" w:cs="Times New Roman"/>
          <w:sz w:val="24"/>
          <w:szCs w:val="24"/>
        </w:rPr>
        <w:t xml:space="preserve"> London: SAGE</w:t>
      </w:r>
    </w:p>
    <w:p w14:paraId="61332504" w14:textId="77777777" w:rsidR="009B7B4C" w:rsidRPr="009B7B4C" w:rsidRDefault="009B7B4C" w:rsidP="009B7B4C">
      <w:pPr>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Welsh Government, Curriculum for Wales. (2015) </w:t>
      </w:r>
      <w:r w:rsidRPr="009B7B4C">
        <w:rPr>
          <w:rFonts w:ascii="Times New Roman" w:eastAsiaTheme="minorEastAsia" w:hAnsi="Times New Roman" w:cs="Times New Roman"/>
          <w:i/>
          <w:sz w:val="24"/>
          <w:szCs w:val="24"/>
        </w:rPr>
        <w:t xml:space="preserve">Foundation Phase Framework. </w:t>
      </w:r>
      <w:r w:rsidRPr="009B7B4C">
        <w:rPr>
          <w:rFonts w:ascii="Times New Roman" w:eastAsiaTheme="minorEastAsia" w:hAnsi="Times New Roman" w:cs="Times New Roman"/>
          <w:sz w:val="24"/>
          <w:szCs w:val="24"/>
        </w:rPr>
        <w:t>Cardiff: Llywodraeth Cymru.</w:t>
      </w:r>
    </w:p>
    <w:p w14:paraId="021FF1EF" w14:textId="77777777" w:rsidR="009B7B4C" w:rsidRPr="009B7B4C" w:rsidRDefault="009B7B4C" w:rsidP="009B7B4C">
      <w:pPr>
        <w:spacing w:line="360" w:lineRule="auto"/>
        <w:rPr>
          <w:rFonts w:ascii="Times New Roman" w:eastAsiaTheme="minorEastAsia" w:hAnsi="Times New Roman" w:cs="Times New Roman"/>
          <w:sz w:val="24"/>
          <w:szCs w:val="24"/>
        </w:rPr>
      </w:pPr>
      <w:r w:rsidRPr="009B7B4C">
        <w:rPr>
          <w:rFonts w:ascii="Times New Roman" w:eastAsiaTheme="minorEastAsia" w:hAnsi="Times New Roman" w:cs="Times New Roman"/>
          <w:sz w:val="24"/>
          <w:szCs w:val="24"/>
        </w:rPr>
        <w:t xml:space="preserve">Welsh Government, Education and Skills (2014) Thinking Positively: Emotional Health and Wellbeing in Schools and Early Years Settings: </w:t>
      </w:r>
      <w:hyperlink r:id="rId11" w:history="1">
        <w:r w:rsidRPr="009B7B4C">
          <w:rPr>
            <w:rFonts w:ascii="Times New Roman" w:eastAsiaTheme="minorEastAsia" w:hAnsi="Times New Roman" w:cs="Times New Roman"/>
            <w:color w:val="0563C1" w:themeColor="hyperlink"/>
            <w:sz w:val="24"/>
            <w:szCs w:val="24"/>
            <w:u w:val="single"/>
          </w:rPr>
          <w:t>http://gov.wales/topics/educationandskills/publications/guidance/thinkingpositively/?lang=en</w:t>
        </w:r>
      </w:hyperlink>
      <w:r w:rsidRPr="009B7B4C">
        <w:rPr>
          <w:rFonts w:ascii="Times New Roman" w:eastAsiaTheme="minorEastAsia" w:hAnsi="Times New Roman" w:cs="Times New Roman"/>
          <w:sz w:val="24"/>
          <w:szCs w:val="24"/>
        </w:rPr>
        <w:t xml:space="preserve"> [ Accessed 1</w:t>
      </w:r>
      <w:r w:rsidRPr="009B7B4C">
        <w:rPr>
          <w:rFonts w:ascii="Times New Roman" w:eastAsiaTheme="minorEastAsia" w:hAnsi="Times New Roman" w:cs="Times New Roman"/>
          <w:sz w:val="24"/>
          <w:szCs w:val="24"/>
          <w:vertAlign w:val="superscript"/>
        </w:rPr>
        <w:t>st</w:t>
      </w:r>
      <w:r w:rsidRPr="009B7B4C">
        <w:rPr>
          <w:rFonts w:ascii="Times New Roman" w:eastAsiaTheme="minorEastAsia" w:hAnsi="Times New Roman" w:cs="Times New Roman"/>
          <w:sz w:val="24"/>
          <w:szCs w:val="24"/>
        </w:rPr>
        <w:t xml:space="preserve"> of November 2017].</w:t>
      </w:r>
    </w:p>
    <w:p w14:paraId="1E910B62" w14:textId="77777777" w:rsidR="009B7B4C" w:rsidRPr="009B7B4C" w:rsidRDefault="009B7B4C" w:rsidP="009B7B4C">
      <w:pPr>
        <w:spacing w:line="360" w:lineRule="auto"/>
        <w:rPr>
          <w:rFonts w:ascii="Times New Roman" w:eastAsiaTheme="minorEastAsia" w:hAnsi="Times New Roman" w:cs="Times New Roman"/>
          <w:b/>
          <w:sz w:val="24"/>
          <w:szCs w:val="24"/>
          <w:u w:val="single"/>
        </w:rPr>
      </w:pPr>
    </w:p>
    <w:p w14:paraId="3D6E72DD" w14:textId="77777777" w:rsidR="009B7B4C" w:rsidRPr="009B7B4C" w:rsidRDefault="009B7B4C" w:rsidP="009B7B4C">
      <w:pPr>
        <w:spacing w:line="360" w:lineRule="auto"/>
        <w:rPr>
          <w:rFonts w:ascii="Times New Roman" w:eastAsiaTheme="minorEastAsia" w:hAnsi="Times New Roman" w:cs="Times New Roman"/>
          <w:color w:val="FF0000"/>
          <w:sz w:val="24"/>
          <w:szCs w:val="24"/>
        </w:rPr>
      </w:pPr>
    </w:p>
    <w:p w14:paraId="773AD499" w14:textId="77777777" w:rsidR="00A62254" w:rsidRDefault="00A62254" w:rsidP="00A62254">
      <w:pPr>
        <w:pStyle w:val="ListParagraph"/>
        <w:spacing w:line="360" w:lineRule="auto"/>
        <w:rPr>
          <w:rFonts w:ascii="Times New Roman" w:hAnsi="Times New Roman" w:cs="Times New Roman"/>
          <w:sz w:val="24"/>
          <w:szCs w:val="24"/>
        </w:rPr>
      </w:pPr>
    </w:p>
    <w:p w14:paraId="6BAB961A" w14:textId="30AA44EE" w:rsidR="00A62254" w:rsidRDefault="00A62254" w:rsidP="00A62254">
      <w:pPr>
        <w:pStyle w:val="ListParagraph"/>
        <w:spacing w:line="360" w:lineRule="auto"/>
        <w:rPr>
          <w:rFonts w:ascii="Times New Roman" w:hAnsi="Times New Roman" w:cs="Times New Roman"/>
          <w:sz w:val="24"/>
          <w:szCs w:val="24"/>
        </w:rPr>
      </w:pPr>
    </w:p>
    <w:p w14:paraId="0F231E14" w14:textId="77777777" w:rsidR="00A62254" w:rsidRPr="00A62254" w:rsidRDefault="00A62254" w:rsidP="00A62254">
      <w:pPr>
        <w:pStyle w:val="ListParagraph"/>
        <w:spacing w:line="360" w:lineRule="auto"/>
        <w:rPr>
          <w:rFonts w:ascii="Times New Roman" w:hAnsi="Times New Roman" w:cs="Times New Roman"/>
          <w:sz w:val="24"/>
          <w:szCs w:val="24"/>
        </w:rPr>
      </w:pPr>
    </w:p>
    <w:p w14:paraId="1ECC16B6" w14:textId="77777777" w:rsidR="00522946" w:rsidRDefault="00522946" w:rsidP="00D71333">
      <w:pPr>
        <w:spacing w:line="360" w:lineRule="auto"/>
        <w:rPr>
          <w:rFonts w:ascii="Times New Roman" w:hAnsi="Times New Roman" w:cs="Times New Roman"/>
          <w:sz w:val="24"/>
          <w:szCs w:val="24"/>
        </w:rPr>
      </w:pPr>
    </w:p>
    <w:p w14:paraId="0D0EF05A" w14:textId="77777777" w:rsidR="00522946" w:rsidRPr="00522946" w:rsidRDefault="00522946" w:rsidP="00D71333">
      <w:pPr>
        <w:spacing w:line="360" w:lineRule="auto"/>
        <w:rPr>
          <w:rFonts w:ascii="Times New Roman" w:hAnsi="Times New Roman" w:cs="Times New Roman"/>
          <w:sz w:val="24"/>
          <w:szCs w:val="24"/>
        </w:rPr>
      </w:pPr>
    </w:p>
    <w:p w14:paraId="323A768E" w14:textId="77777777" w:rsidR="00522946" w:rsidRPr="00522946" w:rsidRDefault="00522946" w:rsidP="00D71333">
      <w:pPr>
        <w:spacing w:line="360" w:lineRule="auto"/>
        <w:rPr>
          <w:rFonts w:ascii="Times New Roman" w:hAnsi="Times New Roman" w:cs="Times New Roman"/>
          <w:sz w:val="24"/>
          <w:szCs w:val="24"/>
        </w:rPr>
      </w:pPr>
    </w:p>
    <w:p w14:paraId="0B09FAAF" w14:textId="77777777" w:rsidR="00120D2B" w:rsidRDefault="00120D2B" w:rsidP="00D71333">
      <w:pPr>
        <w:spacing w:line="360" w:lineRule="auto"/>
      </w:pPr>
    </w:p>
    <w:sdt>
      <w:sdtPr>
        <w:id w:val="-8309060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bookmarkStart w:id="17" w:name="_GoBack" w:displacedByCustomXml="prev"/>
        <w:bookmarkEnd w:id="17" w:displacedByCustomXml="prev"/>
        <w:p w14:paraId="495AFDE9" w14:textId="0319EC30" w:rsidR="00EF702A" w:rsidRDefault="00EF702A" w:rsidP="00EF702A">
          <w:pPr>
            <w:pStyle w:val="TOCHeading"/>
          </w:pPr>
        </w:p>
        <w:p w14:paraId="42CBBD38" w14:textId="6E9E64BE" w:rsidR="009B7B4C" w:rsidRDefault="009B7B4C"/>
      </w:sdtContent>
    </w:sdt>
    <w:p w14:paraId="5D04C942" w14:textId="77777777" w:rsidR="00A225EA" w:rsidRDefault="00A225EA" w:rsidP="00D71333">
      <w:pPr>
        <w:spacing w:line="360" w:lineRule="auto"/>
      </w:pPr>
    </w:p>
    <w:sectPr w:rsidR="00A225EA" w:rsidSect="00D71333">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1E4A31" w14:textId="77777777" w:rsidR="009B7B4C" w:rsidRDefault="009B7B4C" w:rsidP="009B7B4C">
      <w:pPr>
        <w:spacing w:after="0" w:line="240" w:lineRule="auto"/>
      </w:pPr>
      <w:r>
        <w:separator/>
      </w:r>
    </w:p>
  </w:endnote>
  <w:endnote w:type="continuationSeparator" w:id="0">
    <w:p w14:paraId="5A0B775D" w14:textId="77777777" w:rsidR="009B7B4C" w:rsidRDefault="009B7B4C" w:rsidP="009B7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F0DC82" w14:textId="77777777" w:rsidR="009B7B4C" w:rsidRDefault="009B7B4C" w:rsidP="009B7B4C">
      <w:pPr>
        <w:spacing w:after="0" w:line="240" w:lineRule="auto"/>
      </w:pPr>
      <w:r>
        <w:separator/>
      </w:r>
    </w:p>
  </w:footnote>
  <w:footnote w:type="continuationSeparator" w:id="0">
    <w:p w14:paraId="54519519" w14:textId="77777777" w:rsidR="009B7B4C" w:rsidRDefault="009B7B4C" w:rsidP="009B7B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D710E" w14:textId="18F44D65" w:rsidR="009B7B4C" w:rsidRDefault="009B7B4C" w:rsidP="00EF702A">
    <w:pPr>
      <w:pStyle w:val="NoSpacing"/>
    </w:pPr>
    <w:sdt>
      <w:sdtPr>
        <w:id w:val="1704979692"/>
        <w:placeholder>
          <w:docPart w:val="DD956E0AF5334F499EE677D34EC3C39B"/>
        </w:placeholder>
        <w:temporary/>
        <w:showingPlcHdr/>
        <w15:appearance w15:val="hidden"/>
      </w:sdtPr>
      <w:sdtContent>
        <w:r>
          <w:t>[Type here]</w:t>
        </w:r>
      </w:sdtContent>
    </w:sdt>
    <w:r>
      <w:ptab w:relativeTo="margin" w:alignment="center" w:leader="none"/>
    </w:r>
    <w:sdt>
      <w:sdtPr>
        <w:id w:val="968859947"/>
        <w:placeholder>
          <w:docPart w:val="DD956E0AF5334F499EE677D34EC3C39B"/>
        </w:placeholder>
        <w:temporary/>
        <w:showingPlcHdr/>
        <w15:appearance w15:val="hidden"/>
      </w:sdtPr>
      <w:sdtContent>
        <w:r w:rsidRPr="00EF702A">
          <w:t>[Type here]</w:t>
        </w:r>
      </w:sdtContent>
    </w:sdt>
    <w:r>
      <w:ptab w:relativeTo="margin" w:alignment="right" w:leader="none"/>
    </w:r>
    <w:r>
      <w:t>1302559</w:t>
    </w:r>
  </w:p>
  <w:p w14:paraId="6F49ECC3" w14:textId="77777777" w:rsidR="009B7B4C" w:rsidRDefault="009B7B4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E6E9C"/>
    <w:multiLevelType w:val="multilevel"/>
    <w:tmpl w:val="428AF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B82267"/>
    <w:multiLevelType w:val="hybridMultilevel"/>
    <w:tmpl w:val="09020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B351C5"/>
    <w:multiLevelType w:val="multilevel"/>
    <w:tmpl w:val="5DD08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485988"/>
    <w:multiLevelType w:val="hybridMultilevel"/>
    <w:tmpl w:val="A8346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8E1E19"/>
    <w:multiLevelType w:val="hybridMultilevel"/>
    <w:tmpl w:val="84A05DE0"/>
    <w:lvl w:ilvl="0" w:tplc="62826948">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333"/>
    <w:rsid w:val="00015690"/>
    <w:rsid w:val="00032AB5"/>
    <w:rsid w:val="00120D2B"/>
    <w:rsid w:val="0013606B"/>
    <w:rsid w:val="00180114"/>
    <w:rsid w:val="001D2EC6"/>
    <w:rsid w:val="00290BBE"/>
    <w:rsid w:val="00303D0C"/>
    <w:rsid w:val="003B087B"/>
    <w:rsid w:val="00457961"/>
    <w:rsid w:val="00462E86"/>
    <w:rsid w:val="00493C40"/>
    <w:rsid w:val="004C1417"/>
    <w:rsid w:val="00522946"/>
    <w:rsid w:val="005A6F3B"/>
    <w:rsid w:val="005E3159"/>
    <w:rsid w:val="005E5BC6"/>
    <w:rsid w:val="00745C3D"/>
    <w:rsid w:val="008131EA"/>
    <w:rsid w:val="008323B3"/>
    <w:rsid w:val="008971AD"/>
    <w:rsid w:val="009340E6"/>
    <w:rsid w:val="009631C9"/>
    <w:rsid w:val="0096600A"/>
    <w:rsid w:val="009B7B4C"/>
    <w:rsid w:val="00A15642"/>
    <w:rsid w:val="00A225EA"/>
    <w:rsid w:val="00A62254"/>
    <w:rsid w:val="00A85177"/>
    <w:rsid w:val="00B47C1A"/>
    <w:rsid w:val="00B81A62"/>
    <w:rsid w:val="00BE4084"/>
    <w:rsid w:val="00D50E6B"/>
    <w:rsid w:val="00D71333"/>
    <w:rsid w:val="00E331D2"/>
    <w:rsid w:val="00E5450C"/>
    <w:rsid w:val="00EA61A3"/>
    <w:rsid w:val="00EC76BC"/>
    <w:rsid w:val="00EF702A"/>
    <w:rsid w:val="00F31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78CFB0"/>
  <w15:chartTrackingRefBased/>
  <w15:docId w15:val="{34E09F19-FE3C-44D1-9A86-6F13B28E0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579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71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971A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133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7133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7133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71333"/>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45796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57961"/>
    <w:pPr>
      <w:outlineLvl w:val="9"/>
    </w:pPr>
    <w:rPr>
      <w:lang w:val="en-US"/>
    </w:rPr>
  </w:style>
  <w:style w:type="paragraph" w:styleId="ListParagraph">
    <w:name w:val="List Paragraph"/>
    <w:basedOn w:val="Normal"/>
    <w:uiPriority w:val="34"/>
    <w:qFormat/>
    <w:rsid w:val="00A62254"/>
    <w:pPr>
      <w:ind w:left="720"/>
      <w:contextualSpacing/>
    </w:pPr>
  </w:style>
  <w:style w:type="paragraph" w:styleId="NormalWeb">
    <w:name w:val="Normal (Web)"/>
    <w:basedOn w:val="Normal"/>
    <w:uiPriority w:val="99"/>
    <w:semiHidden/>
    <w:unhideWhenUsed/>
    <w:rsid w:val="003B08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087B"/>
    <w:rPr>
      <w:i/>
      <w:iCs/>
    </w:rPr>
  </w:style>
  <w:style w:type="character" w:styleId="Hyperlink">
    <w:name w:val="Hyperlink"/>
    <w:basedOn w:val="DefaultParagraphFont"/>
    <w:uiPriority w:val="99"/>
    <w:unhideWhenUsed/>
    <w:rsid w:val="0096600A"/>
    <w:rPr>
      <w:color w:val="0000FF"/>
      <w:u w:val="single"/>
    </w:rPr>
  </w:style>
  <w:style w:type="paragraph" w:styleId="NoSpacing">
    <w:name w:val="No Spacing"/>
    <w:uiPriority w:val="1"/>
    <w:qFormat/>
    <w:rsid w:val="00B47C1A"/>
    <w:pPr>
      <w:spacing w:after="0" w:line="240" w:lineRule="auto"/>
    </w:pPr>
  </w:style>
  <w:style w:type="character" w:customStyle="1" w:styleId="Heading2Char">
    <w:name w:val="Heading 2 Char"/>
    <w:basedOn w:val="DefaultParagraphFont"/>
    <w:link w:val="Heading2"/>
    <w:uiPriority w:val="9"/>
    <w:rsid w:val="008971AD"/>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8971AD"/>
    <w:pPr>
      <w:spacing w:after="100"/>
    </w:pPr>
  </w:style>
  <w:style w:type="paragraph" w:styleId="TOC2">
    <w:name w:val="toc 2"/>
    <w:basedOn w:val="Normal"/>
    <w:next w:val="Normal"/>
    <w:autoRedefine/>
    <w:uiPriority w:val="39"/>
    <w:unhideWhenUsed/>
    <w:rsid w:val="008971AD"/>
    <w:pPr>
      <w:spacing w:after="100"/>
      <w:ind w:left="220"/>
    </w:pPr>
  </w:style>
  <w:style w:type="character" w:customStyle="1" w:styleId="Heading3Char">
    <w:name w:val="Heading 3 Char"/>
    <w:basedOn w:val="DefaultParagraphFont"/>
    <w:link w:val="Heading3"/>
    <w:uiPriority w:val="9"/>
    <w:rsid w:val="008971A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B7B4C"/>
    <w:pPr>
      <w:spacing w:after="100"/>
      <w:ind w:left="440"/>
    </w:pPr>
  </w:style>
  <w:style w:type="paragraph" w:styleId="Header">
    <w:name w:val="header"/>
    <w:basedOn w:val="Normal"/>
    <w:link w:val="HeaderChar"/>
    <w:uiPriority w:val="99"/>
    <w:unhideWhenUsed/>
    <w:rsid w:val="009B7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B4C"/>
  </w:style>
  <w:style w:type="paragraph" w:styleId="Footer">
    <w:name w:val="footer"/>
    <w:basedOn w:val="Normal"/>
    <w:link w:val="FooterChar"/>
    <w:uiPriority w:val="99"/>
    <w:unhideWhenUsed/>
    <w:rsid w:val="009B7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5429507">
      <w:bodyDiv w:val="1"/>
      <w:marLeft w:val="0"/>
      <w:marRight w:val="0"/>
      <w:marTop w:val="0"/>
      <w:marBottom w:val="0"/>
      <w:divBdr>
        <w:top w:val="none" w:sz="0" w:space="0" w:color="auto"/>
        <w:left w:val="none" w:sz="0" w:space="0" w:color="auto"/>
        <w:bottom w:val="none" w:sz="0" w:space="0" w:color="auto"/>
        <w:right w:val="none" w:sz="0" w:space="0" w:color="auto"/>
      </w:divBdr>
    </w:div>
    <w:div w:id="889390013">
      <w:bodyDiv w:val="1"/>
      <w:marLeft w:val="0"/>
      <w:marRight w:val="0"/>
      <w:marTop w:val="0"/>
      <w:marBottom w:val="0"/>
      <w:divBdr>
        <w:top w:val="none" w:sz="0" w:space="0" w:color="auto"/>
        <w:left w:val="none" w:sz="0" w:space="0" w:color="auto"/>
        <w:bottom w:val="none" w:sz="0" w:space="0" w:color="auto"/>
        <w:right w:val="none" w:sz="0" w:space="0" w:color="auto"/>
      </w:divBdr>
    </w:div>
    <w:div w:id="1236282540">
      <w:bodyDiv w:val="1"/>
      <w:marLeft w:val="0"/>
      <w:marRight w:val="0"/>
      <w:marTop w:val="0"/>
      <w:marBottom w:val="0"/>
      <w:divBdr>
        <w:top w:val="none" w:sz="0" w:space="0" w:color="auto"/>
        <w:left w:val="none" w:sz="0" w:space="0" w:color="auto"/>
        <w:bottom w:val="none" w:sz="0" w:space="0" w:color="auto"/>
        <w:right w:val="none" w:sz="0" w:space="0" w:color="auto"/>
      </w:divBdr>
    </w:div>
    <w:div w:id="1994797546">
      <w:bodyDiv w:val="1"/>
      <w:marLeft w:val="0"/>
      <w:marRight w:val="0"/>
      <w:marTop w:val="0"/>
      <w:marBottom w:val="0"/>
      <w:divBdr>
        <w:top w:val="none" w:sz="0" w:space="0" w:color="auto"/>
        <w:left w:val="none" w:sz="0" w:space="0" w:color="auto"/>
        <w:bottom w:val="none" w:sz="0" w:space="0" w:color="auto"/>
        <w:right w:val="none" w:sz="0" w:space="0" w:color="auto"/>
      </w:divBdr>
    </w:div>
    <w:div w:id="2068801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ntralbedfordshire.gov.uk/Images/transition-guidance-pack-2015_tcm3-20762.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topics/educationandskills/publications/guidance/thinkingpositively/?lang=e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fixby.org/kgfl/primary/fixbypri/web/early-years-transition-guidance-booklet-2013.pdf" TargetMode="External"/><Relationship Id="rId4" Type="http://schemas.openxmlformats.org/officeDocument/2006/relationships/settings" Target="settings.xml"/><Relationship Id="rId9" Type="http://schemas.openxmlformats.org/officeDocument/2006/relationships/hyperlink" Target="https://www.foundationyears.org.uk/eyfs-statutory-framework/"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D956E0AF5334F499EE677D34EC3C39B"/>
        <w:category>
          <w:name w:val="General"/>
          <w:gallery w:val="placeholder"/>
        </w:category>
        <w:types>
          <w:type w:val="bbPlcHdr"/>
        </w:types>
        <w:behaviors>
          <w:behavior w:val="content"/>
        </w:behaviors>
        <w:guid w:val="{AAFEA7F7-CFD7-406B-AD36-25848C1F0B50}"/>
      </w:docPartPr>
      <w:docPartBody>
        <w:p w:rsidR="00C947B0" w:rsidRDefault="00C947B0" w:rsidP="00C947B0">
          <w:pPr>
            <w:pStyle w:val="DD956E0AF5334F499EE677D34EC3C39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7B0"/>
    <w:rsid w:val="00C94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904A0204074210A3FA64E89CCDEB00">
    <w:name w:val="EB904A0204074210A3FA64E89CCDEB00"/>
    <w:rsid w:val="00C947B0"/>
  </w:style>
  <w:style w:type="paragraph" w:customStyle="1" w:styleId="DD956E0AF5334F499EE677D34EC3C39B">
    <w:name w:val="DD956E0AF5334F499EE677D34EC3C39B"/>
    <w:rsid w:val="00C947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A8D08F-0BBD-497D-BD31-8D6BDAAC9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handbook outlining effective communication during the transition from nursery to reception.</vt:lpstr>
    </vt:vector>
  </TitlesOfParts>
  <Company>University of Wales Trinity Saint David</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handbook outlining effective communication during the transition from nursery to reception.</dc:title>
  <dc:subject>1302559</dc:subject>
  <dc:creator>Heulwen Vaughan (1302559)</dc:creator>
  <cp:keywords/>
  <dc:description/>
  <cp:lastModifiedBy>Heulwen Vaughan (1302559)</cp:lastModifiedBy>
  <cp:revision>2</cp:revision>
  <dcterms:created xsi:type="dcterms:W3CDTF">2017-11-02T16:45:00Z</dcterms:created>
  <dcterms:modified xsi:type="dcterms:W3CDTF">2017-11-02T16:45:00Z</dcterms:modified>
</cp:coreProperties>
</file>