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EF4B42" w14:textId="77777777" w:rsidR="007D52D6" w:rsidRDefault="007D52D6" w:rsidP="007D52D6">
      <w:pPr>
        <w:jc w:val="center"/>
        <w:rPr>
          <w:rFonts w:ascii="Times New Roman" w:hAnsi="Times New Roman" w:cs="Times New Roman"/>
        </w:rPr>
      </w:pPr>
      <w:r w:rsidRPr="006F0AFB">
        <w:rPr>
          <w:rFonts w:ascii="Times New Roman" w:hAnsi="Times New Roman" w:cs="Times New Roman"/>
        </w:rPr>
        <w:t>The Social Differentiation of English Pronunciation among Doctoral Classmates in Stage02</w:t>
      </w:r>
    </w:p>
    <w:p w14:paraId="1C270C41" w14:textId="77777777" w:rsidR="007D52D6" w:rsidRDefault="007D52D6" w:rsidP="007D52D6">
      <w:pPr>
        <w:rPr>
          <w:rFonts w:ascii="Times New Roman" w:hAnsi="Times New Roman" w:cs="Times New Roman"/>
        </w:rPr>
      </w:pPr>
    </w:p>
    <w:p w14:paraId="210DD4F5" w14:textId="77777777" w:rsidR="007D52D6" w:rsidRPr="006F0AFB" w:rsidRDefault="007D52D6" w:rsidP="007D52D6">
      <w:pPr>
        <w:rPr>
          <w:rFonts w:ascii="Times New Roman" w:hAnsi="Times New Roman" w:cs="Times New Roman"/>
        </w:rPr>
      </w:pPr>
      <w:r w:rsidRPr="006F0AFB">
        <w:rPr>
          <w:rFonts w:ascii="Times New Roman" w:hAnsi="Times New Roman" w:cs="Times New Roman"/>
        </w:rPr>
        <w:t xml:space="preserve">The Research Significance: </w:t>
      </w:r>
    </w:p>
    <w:p w14:paraId="2AAF8F73" w14:textId="77777777" w:rsidR="007D52D6" w:rsidRDefault="007D52D6" w:rsidP="007D52D6">
      <w:pPr>
        <w:rPr>
          <w:rFonts w:ascii="Times New Roman" w:hAnsi="Times New Roman" w:cs="Times New Roman"/>
        </w:rPr>
      </w:pPr>
      <w:r w:rsidRPr="006F0AFB">
        <w:rPr>
          <w:rFonts w:ascii="Times New Roman" w:hAnsi="Times New Roman" w:cs="Times New Roman"/>
        </w:rPr>
        <w:t>Comparing the differences in the American English or British English pronunciation of some doctoral classmates who are in their second phase of doctoral study based on the analysis of their distinctions in their past overseas experiences, English language educational background, exposure to the English language, and choice and preference of learning materials in autonomous learning in the English language to reveal the possible relations and impacts of these social factors towards their differentiations in English pronunciation of American English or British English.</w:t>
      </w:r>
    </w:p>
    <w:p w14:paraId="2C1EFD74" w14:textId="77777777" w:rsidR="007D52D6" w:rsidRDefault="007D52D6" w:rsidP="007D52D6">
      <w:pPr>
        <w:rPr>
          <w:rFonts w:ascii="Times New Roman" w:hAnsi="Times New Roman" w:cs="Times New Roman"/>
        </w:rPr>
      </w:pPr>
    </w:p>
    <w:p w14:paraId="3BEE1A57" w14:textId="77777777" w:rsidR="007D52D6" w:rsidRPr="006F0AFB" w:rsidRDefault="007D52D6" w:rsidP="007D52D6">
      <w:pPr>
        <w:rPr>
          <w:rFonts w:ascii="Times New Roman" w:hAnsi="Times New Roman" w:cs="Times New Roman"/>
        </w:rPr>
      </w:pPr>
      <w:r w:rsidRPr="006F0AFB">
        <w:rPr>
          <w:rFonts w:ascii="Times New Roman" w:hAnsi="Times New Roman" w:cs="Times New Roman"/>
        </w:rPr>
        <w:t>The Research Aims:</w:t>
      </w:r>
    </w:p>
    <w:p w14:paraId="38755538" w14:textId="77777777" w:rsidR="007D52D6" w:rsidRPr="006F0AFB" w:rsidRDefault="007D52D6" w:rsidP="007D52D6">
      <w:pPr>
        <w:rPr>
          <w:rFonts w:ascii="Times New Roman" w:hAnsi="Times New Roman" w:cs="Times New Roman"/>
        </w:rPr>
      </w:pPr>
      <w:r w:rsidRPr="006F0AFB">
        <w:rPr>
          <w:rFonts w:ascii="Times New Roman" w:hAnsi="Times New Roman" w:cs="Times New Roman"/>
        </w:rPr>
        <w:t>1.</w:t>
      </w:r>
      <w:r w:rsidRPr="006F0AFB">
        <w:rPr>
          <w:rFonts w:ascii="Times New Roman" w:hAnsi="Times New Roman" w:cs="Times New Roman"/>
        </w:rPr>
        <w:tab/>
        <w:t xml:space="preserve">To find if there is a correlation between the participants’ past overseas experiences and their English pronunciation of American English or British English: Whether the participants’ overseas experiences influence their English pronunciation of American English or British English? </w:t>
      </w:r>
    </w:p>
    <w:p w14:paraId="0853287A" w14:textId="77777777" w:rsidR="007D52D6" w:rsidRPr="006F0AFB" w:rsidRDefault="007D52D6" w:rsidP="007D52D6">
      <w:pPr>
        <w:rPr>
          <w:rFonts w:ascii="Times New Roman" w:hAnsi="Times New Roman" w:cs="Times New Roman"/>
        </w:rPr>
      </w:pPr>
      <w:r w:rsidRPr="006F0AFB">
        <w:rPr>
          <w:rFonts w:ascii="Times New Roman" w:hAnsi="Times New Roman" w:cs="Times New Roman"/>
        </w:rPr>
        <w:t>2.</w:t>
      </w:r>
      <w:r w:rsidRPr="006F0AFB">
        <w:rPr>
          <w:rFonts w:ascii="Times New Roman" w:hAnsi="Times New Roman" w:cs="Times New Roman"/>
        </w:rPr>
        <w:tab/>
        <w:t>To investigate if there is a relationship between the participants’ English language educational background and their English pronunciation of American English or British English: Whether the participants’ differentiation in their English language educational background lead to the differences in their English pronunciation of American English or British English?</w:t>
      </w:r>
    </w:p>
    <w:p w14:paraId="79448FB5" w14:textId="77777777" w:rsidR="007D52D6" w:rsidRPr="006F0AFB" w:rsidRDefault="007D52D6" w:rsidP="007D52D6">
      <w:pPr>
        <w:rPr>
          <w:rFonts w:ascii="Times New Roman" w:hAnsi="Times New Roman" w:cs="Times New Roman"/>
        </w:rPr>
      </w:pPr>
      <w:r w:rsidRPr="006F0AFB">
        <w:rPr>
          <w:rFonts w:ascii="Times New Roman" w:hAnsi="Times New Roman" w:cs="Times New Roman"/>
        </w:rPr>
        <w:t>3.</w:t>
      </w:r>
      <w:r w:rsidRPr="006F0AFB">
        <w:rPr>
          <w:rFonts w:ascii="Times New Roman" w:hAnsi="Times New Roman" w:cs="Times New Roman"/>
        </w:rPr>
        <w:tab/>
        <w:t>To explore if there is a correlation between the participants’ autonomous learning of the English language and their English pronunciation of American English or British English: Whether the participants’ preference for learning materials of American English or British English impact their English pronunciation of American English or British English?</w:t>
      </w:r>
    </w:p>
    <w:p w14:paraId="564A0638" w14:textId="77777777" w:rsidR="007D52D6" w:rsidRDefault="007D52D6" w:rsidP="007D52D6">
      <w:pPr>
        <w:rPr>
          <w:rFonts w:ascii="Times New Roman" w:hAnsi="Times New Roman" w:cs="Times New Roman"/>
        </w:rPr>
      </w:pPr>
      <w:r w:rsidRPr="006F0AFB">
        <w:rPr>
          <w:rFonts w:ascii="Times New Roman" w:hAnsi="Times New Roman" w:cs="Times New Roman"/>
        </w:rPr>
        <w:t>4.</w:t>
      </w:r>
      <w:r w:rsidRPr="006F0AFB">
        <w:rPr>
          <w:rFonts w:ascii="Times New Roman" w:hAnsi="Times New Roman" w:cs="Times New Roman"/>
        </w:rPr>
        <w:tab/>
        <w:t>To study if there is a relationship between the participants’ exposure to American English or British English and their English pronunciation of American English or British English: Whether the distinctions in participants’ exposure to American English or British English influence their English pronunciation of American English or British English?</w:t>
      </w:r>
    </w:p>
    <w:p w14:paraId="70DD68BC" w14:textId="77777777" w:rsidR="007D52D6" w:rsidRDefault="007D52D6" w:rsidP="007D52D6">
      <w:pPr>
        <w:rPr>
          <w:rFonts w:ascii="Times New Roman" w:hAnsi="Times New Roman" w:cs="Times New Roman"/>
        </w:rPr>
      </w:pPr>
    </w:p>
    <w:p w14:paraId="7907DEB1" w14:textId="77777777" w:rsidR="007D52D6" w:rsidRPr="006F0AFB" w:rsidRDefault="007D52D6" w:rsidP="007D52D6">
      <w:pPr>
        <w:rPr>
          <w:rFonts w:ascii="Times New Roman" w:hAnsi="Times New Roman" w:cs="Times New Roman"/>
        </w:rPr>
      </w:pPr>
      <w:r w:rsidRPr="006F0AFB">
        <w:rPr>
          <w:rFonts w:ascii="Times New Roman" w:hAnsi="Times New Roman" w:cs="Times New Roman"/>
        </w:rPr>
        <w:t>The Research Questions:</w:t>
      </w:r>
    </w:p>
    <w:p w14:paraId="3DF729CE" w14:textId="77777777" w:rsidR="007D52D6" w:rsidRPr="006F0AFB" w:rsidRDefault="007D52D6" w:rsidP="007D52D6">
      <w:pPr>
        <w:rPr>
          <w:rFonts w:ascii="Times New Roman" w:hAnsi="Times New Roman" w:cs="Times New Roman"/>
        </w:rPr>
      </w:pPr>
      <w:r w:rsidRPr="006F0AFB">
        <w:rPr>
          <w:rFonts w:ascii="Times New Roman" w:hAnsi="Times New Roman" w:cs="Times New Roman"/>
        </w:rPr>
        <w:t>1.</w:t>
      </w:r>
      <w:r w:rsidRPr="006F0AFB">
        <w:rPr>
          <w:rFonts w:ascii="Times New Roman" w:hAnsi="Times New Roman" w:cs="Times New Roman"/>
        </w:rPr>
        <w:tab/>
        <w:t>Do past overseas experiences influence the participants’ English pronunciation of American English or British English?</w:t>
      </w:r>
    </w:p>
    <w:p w14:paraId="4E0BA744" w14:textId="77777777" w:rsidR="007D52D6" w:rsidRPr="006F0AFB" w:rsidRDefault="007D52D6" w:rsidP="007D52D6">
      <w:pPr>
        <w:rPr>
          <w:rFonts w:ascii="Times New Roman" w:hAnsi="Times New Roman" w:cs="Times New Roman"/>
        </w:rPr>
      </w:pPr>
      <w:r w:rsidRPr="006F0AFB">
        <w:rPr>
          <w:rFonts w:ascii="Times New Roman" w:hAnsi="Times New Roman" w:cs="Times New Roman"/>
        </w:rPr>
        <w:t>2.</w:t>
      </w:r>
      <w:r w:rsidRPr="006F0AFB">
        <w:rPr>
          <w:rFonts w:ascii="Times New Roman" w:hAnsi="Times New Roman" w:cs="Times New Roman"/>
        </w:rPr>
        <w:tab/>
        <w:t>Do the participants’ English language educational background distinctions lead to the differences in their English pronunciation of American English or British English?</w:t>
      </w:r>
    </w:p>
    <w:p w14:paraId="301CB6F8" w14:textId="77777777" w:rsidR="007D52D6" w:rsidRPr="006F0AFB" w:rsidRDefault="007D52D6" w:rsidP="007D52D6">
      <w:pPr>
        <w:rPr>
          <w:rFonts w:ascii="Times New Roman" w:hAnsi="Times New Roman" w:cs="Times New Roman"/>
        </w:rPr>
      </w:pPr>
      <w:r w:rsidRPr="006F0AFB">
        <w:rPr>
          <w:rFonts w:ascii="Times New Roman" w:hAnsi="Times New Roman" w:cs="Times New Roman"/>
        </w:rPr>
        <w:t>3.</w:t>
      </w:r>
      <w:r w:rsidRPr="006F0AFB">
        <w:rPr>
          <w:rFonts w:ascii="Times New Roman" w:hAnsi="Times New Roman" w:cs="Times New Roman"/>
        </w:rPr>
        <w:tab/>
        <w:t>Does the participants’ choice and preference for learning materials in their autonomous learning of the English language impact their English pronunciation of American English or British English?</w:t>
      </w:r>
    </w:p>
    <w:p w14:paraId="58A404B6" w14:textId="77777777" w:rsidR="007D52D6" w:rsidRDefault="007D52D6" w:rsidP="007D52D6">
      <w:pPr>
        <w:rPr>
          <w:rFonts w:ascii="Times New Roman" w:hAnsi="Times New Roman" w:cs="Times New Roman"/>
        </w:rPr>
      </w:pPr>
      <w:r w:rsidRPr="006F0AFB">
        <w:rPr>
          <w:rFonts w:ascii="Times New Roman" w:hAnsi="Times New Roman" w:cs="Times New Roman"/>
        </w:rPr>
        <w:t>4.</w:t>
      </w:r>
      <w:r w:rsidRPr="006F0AFB">
        <w:rPr>
          <w:rFonts w:ascii="Times New Roman" w:hAnsi="Times New Roman" w:cs="Times New Roman"/>
        </w:rPr>
        <w:tab/>
        <w:t>Does the differentiation of participants’ exposure to American English or British English contribute to distinctions in their English pronunciation of American English or British English?</w:t>
      </w:r>
    </w:p>
    <w:p w14:paraId="275591EF" w14:textId="77777777" w:rsidR="007D52D6" w:rsidRDefault="007D52D6" w:rsidP="007D52D6">
      <w:pPr>
        <w:rPr>
          <w:rFonts w:ascii="Times New Roman" w:hAnsi="Times New Roman" w:cs="Times New Roman"/>
        </w:rPr>
      </w:pPr>
    </w:p>
    <w:p w14:paraId="18CC532C" w14:textId="77777777" w:rsidR="007D52D6" w:rsidRPr="006F0AFB" w:rsidRDefault="007D52D6" w:rsidP="007D52D6">
      <w:pPr>
        <w:rPr>
          <w:rFonts w:ascii="Times New Roman" w:hAnsi="Times New Roman" w:cs="Times New Roman"/>
        </w:rPr>
      </w:pPr>
      <w:r w:rsidRPr="006F0AFB">
        <w:rPr>
          <w:rFonts w:ascii="Times New Roman" w:hAnsi="Times New Roman" w:cs="Times New Roman"/>
        </w:rPr>
        <w:t>The Research Hypotheses:</w:t>
      </w:r>
    </w:p>
    <w:p w14:paraId="719F6E30" w14:textId="77777777" w:rsidR="007D52D6" w:rsidRPr="006F0AFB" w:rsidRDefault="007D52D6" w:rsidP="007D52D6">
      <w:pPr>
        <w:rPr>
          <w:rFonts w:ascii="Times New Roman" w:hAnsi="Times New Roman" w:cs="Times New Roman"/>
        </w:rPr>
      </w:pPr>
      <w:r w:rsidRPr="006F0AFB">
        <w:rPr>
          <w:rFonts w:ascii="Times New Roman" w:hAnsi="Times New Roman" w:cs="Times New Roman"/>
        </w:rPr>
        <w:t>1.</w:t>
      </w:r>
      <w:r w:rsidRPr="006F0AFB">
        <w:rPr>
          <w:rFonts w:ascii="Times New Roman" w:hAnsi="Times New Roman" w:cs="Times New Roman"/>
        </w:rPr>
        <w:tab/>
        <w:t>Past overseas experiences influence the participants’ English pronunciation of American English or British English: The participants having overseas experiences in countries where American English is dominant are supposed to perform American English pronunciation, while the participants having overseas experiences in countries where British English is dominant are supposed to perform British English pronunciation.</w:t>
      </w:r>
    </w:p>
    <w:p w14:paraId="0C5311EA" w14:textId="77777777" w:rsidR="007D52D6" w:rsidRPr="006F0AFB" w:rsidRDefault="007D52D6" w:rsidP="007D52D6">
      <w:pPr>
        <w:rPr>
          <w:rFonts w:ascii="Times New Roman" w:hAnsi="Times New Roman" w:cs="Times New Roman"/>
        </w:rPr>
      </w:pPr>
      <w:r w:rsidRPr="006F0AFB">
        <w:rPr>
          <w:rFonts w:ascii="Times New Roman" w:hAnsi="Times New Roman" w:cs="Times New Roman"/>
        </w:rPr>
        <w:lastRenderedPageBreak/>
        <w:t>2.</w:t>
      </w:r>
      <w:r w:rsidRPr="006F0AFB">
        <w:rPr>
          <w:rFonts w:ascii="Times New Roman" w:hAnsi="Times New Roman" w:cs="Times New Roman"/>
        </w:rPr>
        <w:tab/>
        <w:t>English language educational background distinctions can lead to the differences in the participants’ English pronunciation of American English or British English: The participants who receive English education under the dominance of American English are expected to perform American English pronunciation, while the participants who receive English education under the dominance of British English are expected to perform British English pronunciation.</w:t>
      </w:r>
    </w:p>
    <w:p w14:paraId="69E2F5D4" w14:textId="77777777" w:rsidR="007D52D6" w:rsidRPr="006F0AFB" w:rsidRDefault="007D52D6" w:rsidP="007D52D6">
      <w:pPr>
        <w:rPr>
          <w:rFonts w:ascii="Times New Roman" w:hAnsi="Times New Roman" w:cs="Times New Roman"/>
        </w:rPr>
      </w:pPr>
      <w:r w:rsidRPr="006F0AFB">
        <w:rPr>
          <w:rFonts w:ascii="Times New Roman" w:hAnsi="Times New Roman" w:cs="Times New Roman"/>
        </w:rPr>
        <w:t>3.</w:t>
      </w:r>
      <w:r w:rsidRPr="006F0AFB">
        <w:rPr>
          <w:rFonts w:ascii="Times New Roman" w:hAnsi="Times New Roman" w:cs="Times New Roman"/>
        </w:rPr>
        <w:tab/>
        <w:t>The participants’ choice and preference for learning materials in their autonomous learning of the English language have an impact on their English pronunciation of American English or British English: The participants who have a preference for learning materials in American English are supposed to perform American English pronunciation, while the participants who have a preference for learning materials in British English are supposed to perform British English pronunciation.</w:t>
      </w:r>
    </w:p>
    <w:p w14:paraId="42FDAC38" w14:textId="77777777" w:rsidR="007D52D6" w:rsidRDefault="007D52D6" w:rsidP="007D52D6">
      <w:pPr>
        <w:rPr>
          <w:rFonts w:ascii="Times New Roman" w:hAnsi="Times New Roman" w:cs="Times New Roman"/>
        </w:rPr>
      </w:pPr>
      <w:r w:rsidRPr="006F0AFB">
        <w:rPr>
          <w:rFonts w:ascii="Times New Roman" w:hAnsi="Times New Roman" w:cs="Times New Roman"/>
        </w:rPr>
        <w:t>4.</w:t>
      </w:r>
      <w:r w:rsidRPr="006F0AFB">
        <w:rPr>
          <w:rFonts w:ascii="Times New Roman" w:hAnsi="Times New Roman" w:cs="Times New Roman"/>
        </w:rPr>
        <w:tab/>
        <w:t>The differentiation of participants’ exposure to American English or British English can contribute to distinctions in their English pronunciation of American English or British English: The participants who have more and longer exposure to American English are expected to perform American English pronunciation, while the participants who have more and longer exposure to British English are expected to perform British English pronunciation.</w:t>
      </w:r>
    </w:p>
    <w:p w14:paraId="18C4B0E5" w14:textId="77777777" w:rsidR="007D52D6" w:rsidRDefault="007D52D6" w:rsidP="007D52D6">
      <w:pPr>
        <w:rPr>
          <w:rFonts w:ascii="Times New Roman" w:hAnsi="Times New Roman" w:cs="Times New Roman"/>
        </w:rPr>
      </w:pPr>
    </w:p>
    <w:p w14:paraId="4CC2FEC8" w14:textId="77777777" w:rsidR="007D52D6" w:rsidRPr="006F0AFB" w:rsidRDefault="007D52D6" w:rsidP="007D52D6">
      <w:pPr>
        <w:rPr>
          <w:rFonts w:ascii="Times New Roman" w:hAnsi="Times New Roman" w:cs="Times New Roman"/>
        </w:rPr>
      </w:pPr>
      <w:r w:rsidRPr="006F0AFB">
        <w:rPr>
          <w:rFonts w:ascii="Times New Roman" w:hAnsi="Times New Roman" w:cs="Times New Roman"/>
        </w:rPr>
        <w:t>Methodology of the Research:</w:t>
      </w:r>
    </w:p>
    <w:p w14:paraId="6FB52455" w14:textId="77777777" w:rsidR="007D52D6" w:rsidRPr="006F0AFB" w:rsidRDefault="007D52D6" w:rsidP="007D52D6">
      <w:pPr>
        <w:rPr>
          <w:rFonts w:ascii="Times New Roman" w:hAnsi="Times New Roman" w:cs="Times New Roman"/>
        </w:rPr>
      </w:pPr>
      <w:r w:rsidRPr="006F0AFB">
        <w:rPr>
          <w:rFonts w:ascii="Times New Roman" w:hAnsi="Times New Roman" w:cs="Times New Roman"/>
        </w:rPr>
        <w:t xml:space="preserve">Qualitative methods are applied to answer questions relevant to experience, meaning and perspective, which mostly reflect the participant’s standpoint. Typically, these data cannot be easily quantified or measured (Hammarberg, Kirkman and De Lacey, 2016). Qualitative research generally involves data presented in the form of words instead of numbers (Busetto, Wick and Gumbinger, 2020). This research intends to answer the research questions through an in-depth investigation of the participants’ individual experiences and performances, which can be mainly presented through written messages, therefore this research adopts the qualitative research method as the dominant methodology. </w:t>
      </w:r>
    </w:p>
    <w:p w14:paraId="3307B657" w14:textId="77777777" w:rsidR="007D52D6" w:rsidRDefault="007D52D6" w:rsidP="007D52D6">
      <w:pPr>
        <w:rPr>
          <w:rFonts w:ascii="Times New Roman" w:hAnsi="Times New Roman" w:cs="Times New Roman"/>
        </w:rPr>
      </w:pPr>
    </w:p>
    <w:p w14:paraId="133FBD61" w14:textId="5E20FFF1" w:rsidR="007D52D6" w:rsidRPr="006F0AFB" w:rsidRDefault="007D52D6" w:rsidP="007D52D6">
      <w:pPr>
        <w:rPr>
          <w:rFonts w:ascii="Times New Roman" w:hAnsi="Times New Roman" w:cs="Times New Roman"/>
        </w:rPr>
      </w:pPr>
      <w:r w:rsidRPr="006F0AFB">
        <w:rPr>
          <w:rFonts w:ascii="Times New Roman" w:hAnsi="Times New Roman" w:cs="Times New Roman"/>
        </w:rPr>
        <w:t xml:space="preserve">The design of the qualitative research method contains three major parts including a questionnaire, a semi-structured interview, and a pronunciation test. The questionnaire involves six questions that correspond to the four research questions respectively, which require the participants to provide quick answers based on their personal backgrounds. The semi-structured interview presents four questions corresponding to the four research questions separately that expect the participants to deliver further information considering their individual experiences and practices. The pronunciation test provides the participants with fourteen selected English words that are divided into three groups and have relatively apparent American English and British English pronunciation differences according to the pronunciation differences of /r/, /a/, and /ɒ/ in American English and British English. The first group of five words are card, large, dark, girl, and first. They are selected based on the pronunciation differences between /r/ in American English and British English: “All General American vowels are characterized by r-coloring when they are followed by the letter r in the spelling” (Dimitrova, 2010). It should be noted that British English prefers a short sound while American English is just the opposite, which prefers a long sound in all cases (Gomez, 2009). The second group of five words are class, dance, path, fast, and after. They are selected based on the pronunciation differences between /a/ in American English and British English: “In a number of words in which BBC pronunciation has /a/, General American has the front open /æ/ vowel” (Dimitrova, 2010). The second group of four words are box, pot, hot, and not. They are selected </w:t>
      </w:r>
      <w:r w:rsidRPr="006F0AFB">
        <w:rPr>
          <w:rFonts w:ascii="Times New Roman" w:hAnsi="Times New Roman" w:cs="Times New Roman"/>
        </w:rPr>
        <w:lastRenderedPageBreak/>
        <w:t xml:space="preserve">based on the pronunciation differences between /ɒ/ in American English and British English: In English, the letter o can be pronounced in various ways. The so-called “short o”, which often occurs in a stressed syllable with one letter o, has a significant change in American English. In British English, it is pronounced as an open-back rounded short sound /ɒ/. While in American English, it is pronounced either as an open-back unrounded long sound or as an open-mid-back rounded long vowel /ɑː/ (Gomez, 2009). </w:t>
      </w:r>
    </w:p>
    <w:p w14:paraId="54FCE29B" w14:textId="77777777" w:rsidR="007D52D6" w:rsidRDefault="007D52D6" w:rsidP="007D52D6">
      <w:pPr>
        <w:rPr>
          <w:rFonts w:ascii="Times New Roman" w:hAnsi="Times New Roman" w:cs="Times New Roman"/>
        </w:rPr>
      </w:pPr>
    </w:p>
    <w:p w14:paraId="0F50E651" w14:textId="49EAEFC3" w:rsidR="007D52D6" w:rsidRDefault="007D52D6" w:rsidP="007D52D6">
      <w:pPr>
        <w:rPr>
          <w:rFonts w:ascii="Times New Roman" w:hAnsi="Times New Roman" w:cs="Times New Roman"/>
        </w:rPr>
      </w:pPr>
      <w:r w:rsidRPr="006F0AFB">
        <w:rPr>
          <w:rFonts w:ascii="Times New Roman" w:hAnsi="Times New Roman" w:cs="Times New Roman"/>
        </w:rPr>
        <w:t>The participants are eighteen Chinese doctoral classmates of the Professional Doctorate in English Literature and English Language Education at UWTSD in the second stage of their doctoral study with varied overseas experiences and English language educational backgrounds. Thirteen of them are females and five of them are males. The research gains permission from every participant before data collection and the privacy information of the participants is well protected by the researcher for ethical consideration. The participants are first required to write down their answers to all the questions raised in the questionnaire and then to write down their responses to all the questions included in the semi-structured interview. The semi-structured interview part also requires participants to express their thoughts in detail as much as possible. The following pronunciation test requires participants to read out the three groups of words, and the researcher records their pronunciations and identifies their pronunciations in American English or British English by marking the International Phonetic Alphabet of their pronunciations.</w:t>
      </w:r>
    </w:p>
    <w:p w14:paraId="21F1F153" w14:textId="77777777" w:rsidR="00FF455F" w:rsidRDefault="00FF455F">
      <w:pPr>
        <w:rPr>
          <w:rFonts w:ascii="Times New Roman" w:hAnsi="Times New Roman" w:cs="Times New Roman"/>
        </w:rPr>
      </w:pPr>
    </w:p>
    <w:p w14:paraId="4EB3EA7D" w14:textId="77777777" w:rsidR="007D52D6" w:rsidRPr="007957BF" w:rsidRDefault="007D52D6" w:rsidP="007D52D6">
      <w:pPr>
        <w:rPr>
          <w:rFonts w:ascii="Times New Roman" w:hAnsi="Times New Roman" w:cs="Times New Roman"/>
        </w:rPr>
      </w:pPr>
      <w:r w:rsidRPr="007957BF">
        <w:rPr>
          <w:rFonts w:ascii="Times New Roman" w:hAnsi="Times New Roman" w:cs="Times New Roman"/>
        </w:rPr>
        <w:t>Findings of the Data:</w:t>
      </w:r>
    </w:p>
    <w:p w14:paraId="67379F6A" w14:textId="77777777" w:rsidR="007D52D6" w:rsidRPr="007957BF" w:rsidRDefault="007D52D6" w:rsidP="007D52D6">
      <w:pPr>
        <w:rPr>
          <w:rFonts w:ascii="Times New Roman" w:hAnsi="Times New Roman" w:cs="Times New Roman"/>
        </w:rPr>
      </w:pPr>
      <w:r w:rsidRPr="007957BF">
        <w:rPr>
          <w:rFonts w:ascii="Times New Roman" w:hAnsi="Times New Roman" w:cs="Times New Roman"/>
        </w:rPr>
        <w:t xml:space="preserve">Question1 and 2 of the questionnaire together with question1 of the semi-structured interview are designed to answer research question1. The data of question1 of the questionnaire indicates that all 18 participants have past overseas experiences and all of them spent different times for staying in the UK. 14 of them spent one year and a half in the UK and 4 of them spent two years in the UK. They went to the UK all for the purpose of studying. 4 of them went to America: one stayed two weeks for a business trip, one spent six months for academic visiting, one spent one year for academic visiting, and one spent four months for doing an internship. 2 of them went to Australia: one stayed one month for academic visiting, and one spent a year for studying. 1 of them stayed in Canada for three years to study. The data of question2 of the questionnaire shows that all 18 participants have past overseas experiences in a British English-dominant country and 5 of them have past overseas experiences in an American English-dominant country, which shows that 72% of participants may receive direct influence from British English and 28% of participants may receive direct influence from American English. 11 participants think the country or countries they went to can be dominated by British English, and 7 participants reckon that the countries they went to can be dominated by both British English and American English, which shows that 62% of participants may receive major influence from British English and 38% of participants may receive influence from both pronunciations. The data of question1 of the semi-structured interview suggests that 16 participants agree that past overseas experiences influence their pronunciation and 13 of them further indicate that their overseas experiences in a British English-dominated country influence their English pronunciation to be British English, 1 participant thinks that past overseas experiences do not influence English pronunciation and 1 participant feels uncertain about whether there is an influence brought by past oversea experiences to English pronunciation, which shows that 88% of participants recognize the influence from their past oversea experiences to their English </w:t>
      </w:r>
      <w:r w:rsidRPr="007957BF">
        <w:rPr>
          <w:rFonts w:ascii="Times New Roman" w:hAnsi="Times New Roman" w:cs="Times New Roman"/>
        </w:rPr>
        <w:lastRenderedPageBreak/>
        <w:t>pronunciation, and 72% of participants identify their pronunciation to be British English. According to the data of the pronunciation test, 13 participants chose the British English pronunciation for the 14 words and 5 participants chose the American English pronunciation for the 14 words. The total proportion of choosing British English pronunciation for the 14 words reaches 72% and the total proportion of choosing American English pronunciation for the 14 words reaches 28%. Considering and comparing the data about the proportion analyzed through the responses from participants with data about the proportion of choosing different pronunciation types in the pronunciation tests, it can be found that there is a correlation between past overseas experiences with the participants’ English pronunciation of American English or British English: The majority of participants agree that their pronunciation is influenced by their overseas experiences in their responses. 72% of participants recognize their pronunciation as British English due to the influence of past overseas experiences and the pronunciation test shows that the proportion of choosing British English pronunciation is 72%, and 28% of participants who chose American English pronunciation are those who have past overseas experiences in American English-dominated country, hence both of the results analyses indicate a direct corresponding relation between the data and the research hypothesis, which proves the validity of the relevant research hypothesis to a large extent.</w:t>
      </w:r>
    </w:p>
    <w:p w14:paraId="5BEB95D3" w14:textId="77777777" w:rsidR="007D52D6" w:rsidRPr="007957BF" w:rsidRDefault="007D52D6" w:rsidP="007D52D6">
      <w:pPr>
        <w:rPr>
          <w:rFonts w:ascii="Times New Roman" w:hAnsi="Times New Roman" w:cs="Times New Roman"/>
        </w:rPr>
      </w:pPr>
    </w:p>
    <w:p w14:paraId="77DFA434" w14:textId="77777777" w:rsidR="007D52D6" w:rsidRPr="007957BF" w:rsidRDefault="007D52D6" w:rsidP="007D52D6">
      <w:pPr>
        <w:rPr>
          <w:rFonts w:ascii="Times New Roman" w:hAnsi="Times New Roman" w:cs="Times New Roman"/>
        </w:rPr>
      </w:pPr>
      <w:r w:rsidRPr="007957BF">
        <w:rPr>
          <w:rFonts w:ascii="Times New Roman" w:hAnsi="Times New Roman" w:cs="Times New Roman"/>
        </w:rPr>
        <w:t xml:space="preserve">Question3 and 4 of the questionnaire together with question2 of the semi-structured interview are designed to answer research question2. The data of question3 of the questionnaire suggests that in their compulsory education years, 10 participants received American English-dominated English language education, 5 received British English-dominated English language education, 2 received English language education with both types, and 1 participant feels uncertain about the English type in English language education, which indicates that 56% of participants may receive the major influence of American English pronunciation due to their compulsory educational backgrounds and 28% of participants may receive the major influence of British English pronunciation due to their compulsory educational backgrounds. The data of question4 of the questionnaire indicates that in their higher education stages, 8 participants received American English-dominated English language education, 7 received British English-dominated English language education, 2 received English language education with both types, and 1 participant feels uncertain about the English type in English language education, which implies that 44% of participants may receive the major influence of American English pronunciation due to their higher educational backgrounds and 39% of participants may receive the major influence of British English pronunciation due to their higher educational backgrounds. The data of question2 of the semi-structured interview shows that 14 participants reckon that English language educational background has a significant impact on their English pronunciation for British or American English, 1 participant holds that there is no relationship between English language educational background and English pronunciation, 1 participant believes that English language educational background may influence English pronunciation, and 1 participant feels uncertain about the relationship between English language educational background and English pronunciation, which implies that 78% of participants support the English language educational background’s influence on their English pronunciation. It can be revealed from the data about the proportion analyzed through the responses to both the questionnaire and the interview from participants that the majority of participants recognize the correlation between their English pronunciation and English language educational backgrounds and most of the participants received American English-dominated English language education during their </w:t>
      </w:r>
      <w:r w:rsidRPr="007957BF">
        <w:rPr>
          <w:rFonts w:ascii="Times New Roman" w:hAnsi="Times New Roman" w:cs="Times New Roman"/>
        </w:rPr>
        <w:lastRenderedPageBreak/>
        <w:t xml:space="preserve">compulsory or higher education. To prove the validity of the correlation, the proportion of participants choosing American English in the pronunciation test is expected to exceed the proportion of participants choosing British English. However, according to the result of the pronunciation tests, the proportion of choosing British English pronunciation surpasses the proportion of choosing American English pronunciation, therefore the correlation between their English pronunciation and English language educational backgrounds may not be demonstrated directly from this research. </w:t>
      </w:r>
    </w:p>
    <w:p w14:paraId="59AB55F3" w14:textId="77777777" w:rsidR="007D52D6" w:rsidRPr="007957BF" w:rsidRDefault="007D52D6" w:rsidP="007D52D6">
      <w:pPr>
        <w:rPr>
          <w:rFonts w:ascii="Times New Roman" w:hAnsi="Times New Roman" w:cs="Times New Roman"/>
        </w:rPr>
      </w:pPr>
    </w:p>
    <w:p w14:paraId="1D0D3D3F" w14:textId="77777777" w:rsidR="007D52D6" w:rsidRPr="007957BF" w:rsidRDefault="007D52D6" w:rsidP="007D52D6">
      <w:pPr>
        <w:rPr>
          <w:rFonts w:ascii="Times New Roman" w:hAnsi="Times New Roman" w:cs="Times New Roman"/>
        </w:rPr>
      </w:pPr>
      <w:r w:rsidRPr="007957BF">
        <w:rPr>
          <w:rFonts w:ascii="Times New Roman" w:hAnsi="Times New Roman" w:cs="Times New Roman"/>
        </w:rPr>
        <w:t xml:space="preserve">Question5 of the questionnaire together with question3 of the semi-structured interview are designed to answer research question3. The data of question5 of the questionnaire implies that in the material selection of their autonomous learning for English language, 11 participants prefer materials in American English, 7 participants prefer materials in British English and 1 participant prefer materials in both pronunciations, which indicates that 61% of participants may perform American English in their pronunciation due to their preference for learning materials and 39% of participants may perform British English in their pronunciation due to their preference for learning materials. The data of question3 of the semi-structured interview suggests that 9 participants reckon that their English pronunciation can directly reflect the type of learning materials they prefer, 6 participants hold that their English pronunciation can’t directly reflect the type of learning materials they prefer, and 3 participants feel uncertain about this issue, which shows that 50% of participants agree that their choice of learning materials can be reflected by their English pronunciation and 33% of participants hold the opposite points. It can be inferred from the data about the proportion analyzed through the responses to both the questionnaire and the interview from participants that more than half of the participants support that their choice of autonomous learning materials can have an impact on their English pronunciation. To verify the validity of this correlation, the proportion of participants choosing American English in the pronunciation test is supposed to exceed the proportion of participants choosing British English. However, based on the result of the pronunciation tests, the proportion of choosing British English pronunciation surpasses the proportion of choosing American English pronunciation, hence the correlation between their English pronunciation and preference for learning materials may not gain straight verification from this research. </w:t>
      </w:r>
    </w:p>
    <w:p w14:paraId="1FF357EE" w14:textId="77777777" w:rsidR="007D52D6" w:rsidRPr="007957BF" w:rsidRDefault="007D52D6" w:rsidP="007D52D6">
      <w:pPr>
        <w:rPr>
          <w:rFonts w:ascii="Times New Roman" w:hAnsi="Times New Roman" w:cs="Times New Roman"/>
        </w:rPr>
      </w:pPr>
    </w:p>
    <w:p w14:paraId="55810839" w14:textId="77777777" w:rsidR="007D52D6" w:rsidRDefault="007D52D6" w:rsidP="007D52D6">
      <w:pPr>
        <w:rPr>
          <w:rFonts w:ascii="Times New Roman" w:hAnsi="Times New Roman" w:cs="Times New Roman"/>
        </w:rPr>
      </w:pPr>
      <w:r w:rsidRPr="007957BF">
        <w:rPr>
          <w:rFonts w:ascii="Times New Roman" w:hAnsi="Times New Roman" w:cs="Times New Roman"/>
        </w:rPr>
        <w:t xml:space="preserve">Question6 of the questionnaire together with question4 of the semi-structured interview are designed to answer research question4. The data of question6 of the questionnaire shows that referring to the English pronunciation type with more exposure and application in their real practices, 9 participants proposed British English, 6 participants mentioned American English, 2 participants responded that both types were involved and 1 participant expressed uncertainty about this issue, which implies that 50% of participants may tend to perform British English in real practices and 33% of participants may tend to perform American English in real practices. The data of question4 of the semi-structured interview indicates that 15 participants believe that exposure to certain English-type indeed influences their performance in English pronunciation and 3 participants remain uncertain about this issue, which shows that 83% of participants may realize and receive direct influence from their exposure to certain English-type in their English pronunciation performance. It can be concluded from the data about the proportion analyzed through the responses to both the questionnaire and the interview from participants that the majority of the participants acknowledge </w:t>
      </w:r>
      <w:r w:rsidRPr="007957BF">
        <w:rPr>
          <w:rFonts w:ascii="Times New Roman" w:hAnsi="Times New Roman" w:cs="Times New Roman"/>
        </w:rPr>
        <w:lastRenderedPageBreak/>
        <w:t>the impact of exposure to certain English-type on their English pronunciation performance and more participants may tend to perform British English than American English in real practices, and combined with the result of the pronunciation tests that more participants chose British English rather than American English, the relevant research hypothesis can be demonstrated to be valid to some extent.</w:t>
      </w:r>
    </w:p>
    <w:p w14:paraId="36A6FE70" w14:textId="77777777" w:rsidR="007D52D6" w:rsidRDefault="007D52D6">
      <w:pPr>
        <w:rPr>
          <w:rFonts w:ascii="Times New Roman" w:hAnsi="Times New Roman" w:cs="Times New Roman"/>
        </w:rPr>
      </w:pPr>
    </w:p>
    <w:p w14:paraId="77016478" w14:textId="77777777" w:rsidR="007D52D6" w:rsidRPr="007957BF" w:rsidRDefault="007D52D6" w:rsidP="007D52D6">
      <w:pPr>
        <w:rPr>
          <w:rFonts w:ascii="Times New Roman" w:hAnsi="Times New Roman" w:cs="Times New Roman"/>
        </w:rPr>
      </w:pPr>
      <w:r w:rsidRPr="007957BF">
        <w:rPr>
          <w:rFonts w:ascii="Times New Roman" w:hAnsi="Times New Roman" w:cs="Times New Roman"/>
        </w:rPr>
        <w:t>Conclusion of the Research:</w:t>
      </w:r>
    </w:p>
    <w:p w14:paraId="0B784D07" w14:textId="77777777" w:rsidR="007D52D6" w:rsidRPr="007957BF" w:rsidRDefault="007D52D6" w:rsidP="007D52D6">
      <w:pPr>
        <w:rPr>
          <w:rFonts w:ascii="Times New Roman" w:hAnsi="Times New Roman" w:cs="Times New Roman"/>
        </w:rPr>
      </w:pPr>
      <w:r w:rsidRPr="007957BF">
        <w:rPr>
          <w:rFonts w:ascii="Times New Roman" w:hAnsi="Times New Roman" w:cs="Times New Roman"/>
        </w:rPr>
        <w:t xml:space="preserve">To strengthen the validity and persuasion of the research findings based on the qualitative research method, both inductive thinking and quantitative triangulation are exerted into the data analysis for each research question and research hypothesis, which comprehensively compare the proportion concluded from the responses and results of the questionnaire, the semi-structured interview and the pronunciation to make the data analysis of the three parts function altogether. </w:t>
      </w:r>
    </w:p>
    <w:p w14:paraId="458766DD" w14:textId="77777777" w:rsidR="007D52D6" w:rsidRDefault="007D52D6" w:rsidP="007D52D6">
      <w:pPr>
        <w:rPr>
          <w:rFonts w:ascii="Times New Roman" w:hAnsi="Times New Roman" w:cs="Times New Roman"/>
        </w:rPr>
      </w:pPr>
    </w:p>
    <w:p w14:paraId="212FBBB8" w14:textId="3F4141D5" w:rsidR="007D52D6" w:rsidRDefault="007D52D6" w:rsidP="007D52D6">
      <w:pPr>
        <w:rPr>
          <w:rFonts w:ascii="Times New Roman" w:hAnsi="Times New Roman" w:cs="Times New Roman"/>
        </w:rPr>
      </w:pPr>
      <w:r w:rsidRPr="007957BF">
        <w:rPr>
          <w:rFonts w:ascii="Times New Roman" w:hAnsi="Times New Roman" w:cs="Times New Roman"/>
        </w:rPr>
        <w:t>For research question1, the research hypothesis can be proved to a large extent based on the entirely corresponding data analysis that past overseas experiences can influence the participants’ English pronunciation of American English or British English. For research question2 and research question3, the research hypothesis can’t be directly demonstrated in this research due to the significant oppositions revealed in the data analysis. Thus, it requires more detailed investigation to explore the possible correlation between English educational backgrounds and English pronunciation, and the possible correlation between preference for learning materials and English pronunciation. For research question4, the research hypothesis can be demonstrated to some extent according to the overall corresponding data that the differentiation of participants’ exposure to American English or British English can partially rather than entirely contribute to distinctions in their English pronunciation of American English or British English.</w:t>
      </w:r>
    </w:p>
    <w:p w14:paraId="7B0D9301" w14:textId="77777777" w:rsidR="007D52D6" w:rsidRDefault="007D52D6">
      <w:pPr>
        <w:rPr>
          <w:rFonts w:ascii="Times New Roman" w:hAnsi="Times New Roman" w:cs="Times New Roman"/>
        </w:rPr>
      </w:pPr>
    </w:p>
    <w:p w14:paraId="79D5E570" w14:textId="77777777" w:rsidR="00107991" w:rsidRDefault="00107991" w:rsidP="00107991">
      <w:pPr>
        <w:jc w:val="center"/>
        <w:rPr>
          <w:rFonts w:ascii="Times New Roman" w:hAnsi="Times New Roman" w:cs="Times New Roman"/>
        </w:rPr>
      </w:pPr>
      <w:r>
        <w:rPr>
          <w:rFonts w:ascii="Times New Roman" w:hAnsi="Times New Roman" w:cs="Times New Roman" w:hint="eastAsia"/>
        </w:rPr>
        <w:t>Bibliography</w:t>
      </w:r>
    </w:p>
    <w:p w14:paraId="1DCFEA02" w14:textId="77777777" w:rsidR="00107991" w:rsidRDefault="00107991" w:rsidP="00107991">
      <w:pPr>
        <w:rPr>
          <w:rFonts w:ascii="Times New Roman" w:hAnsi="Times New Roman" w:cs="Times New Roman"/>
        </w:rPr>
      </w:pPr>
      <w:r w:rsidRPr="00C044FC">
        <w:rPr>
          <w:rFonts w:ascii="Times New Roman" w:hAnsi="Times New Roman" w:cs="Times New Roman"/>
        </w:rPr>
        <w:t xml:space="preserve">Busetto, L., Wick, W. and Gumbinger, C. (2020) </w:t>
      </w:r>
      <w:r>
        <w:rPr>
          <w:rFonts w:ascii="Times New Roman" w:hAnsi="Times New Roman" w:cs="Times New Roman"/>
        </w:rPr>
        <w:t>“</w:t>
      </w:r>
      <w:r w:rsidRPr="00C044FC">
        <w:rPr>
          <w:rFonts w:ascii="Times New Roman" w:hAnsi="Times New Roman" w:cs="Times New Roman"/>
        </w:rPr>
        <w:t>How to use and assess qualitative research methods</w:t>
      </w:r>
      <w:r>
        <w:rPr>
          <w:rFonts w:ascii="Times New Roman" w:hAnsi="Times New Roman" w:cs="Times New Roman"/>
        </w:rPr>
        <w:t>”</w:t>
      </w:r>
      <w:r w:rsidRPr="00C044FC">
        <w:rPr>
          <w:rFonts w:ascii="Times New Roman" w:hAnsi="Times New Roman" w:cs="Times New Roman"/>
        </w:rPr>
        <w:t xml:space="preserve">, </w:t>
      </w:r>
      <w:r w:rsidRPr="00C044FC">
        <w:rPr>
          <w:rFonts w:ascii="Times New Roman" w:hAnsi="Times New Roman" w:cs="Times New Roman"/>
          <w:i/>
          <w:iCs/>
        </w:rPr>
        <w:t>Neurological Research and Practice</w:t>
      </w:r>
      <w:r w:rsidRPr="00C044FC">
        <w:rPr>
          <w:rFonts w:ascii="Times New Roman" w:hAnsi="Times New Roman" w:cs="Times New Roman"/>
        </w:rPr>
        <w:t xml:space="preserve">, 2(1), p. 14. Available at: </w:t>
      </w:r>
      <w:hyperlink r:id="rId5" w:history="1">
        <w:r w:rsidRPr="00051BD2">
          <w:rPr>
            <w:rStyle w:val="a3"/>
            <w:rFonts w:ascii="Times New Roman" w:hAnsi="Times New Roman" w:cs="Times New Roman"/>
          </w:rPr>
          <w:t>https://doi.org/10.1186/s42466-020-00059-z</w:t>
        </w:r>
      </w:hyperlink>
    </w:p>
    <w:p w14:paraId="4C510CFE" w14:textId="77777777" w:rsidR="00107991" w:rsidRDefault="00107991" w:rsidP="00107991">
      <w:pPr>
        <w:rPr>
          <w:rFonts w:ascii="Times New Roman" w:hAnsi="Times New Roman" w:cs="Times New Roman"/>
        </w:rPr>
      </w:pPr>
      <w:r w:rsidRPr="00C044FC">
        <w:rPr>
          <w:rFonts w:ascii="Times New Roman" w:hAnsi="Times New Roman" w:cs="Times New Roman"/>
        </w:rPr>
        <w:t>Dimitrova, S. (</w:t>
      </w:r>
      <w:r>
        <w:rPr>
          <w:rFonts w:ascii="Times New Roman" w:hAnsi="Times New Roman" w:cs="Times New Roman" w:hint="eastAsia"/>
        </w:rPr>
        <w:t>2010</w:t>
      </w:r>
      <w:r w:rsidRPr="00C044FC">
        <w:rPr>
          <w:rFonts w:ascii="Times New Roman" w:hAnsi="Times New Roman" w:cs="Times New Roman"/>
        </w:rPr>
        <w:t xml:space="preserve">) </w:t>
      </w:r>
      <w:r>
        <w:rPr>
          <w:rFonts w:ascii="Times New Roman" w:hAnsi="Times New Roman" w:cs="Times New Roman"/>
        </w:rPr>
        <w:t>“</w:t>
      </w:r>
      <w:r w:rsidRPr="00C044FC">
        <w:rPr>
          <w:rFonts w:ascii="Times New Roman" w:hAnsi="Times New Roman" w:cs="Times New Roman"/>
        </w:rPr>
        <w:t>British and American Pronunciation</w:t>
      </w:r>
      <w:r>
        <w:rPr>
          <w:rFonts w:ascii="Times New Roman" w:hAnsi="Times New Roman" w:cs="Times New Roman"/>
        </w:rPr>
        <w:t>”</w:t>
      </w:r>
      <w:r>
        <w:rPr>
          <w:rFonts w:ascii="Times New Roman" w:hAnsi="Times New Roman" w:cs="Times New Roman" w:hint="eastAsia"/>
        </w:rPr>
        <w:t xml:space="preserve">, </w:t>
      </w:r>
      <w:r w:rsidRPr="007F2230">
        <w:rPr>
          <w:rFonts w:ascii="Times New Roman" w:hAnsi="Times New Roman" w:cs="Times New Roman"/>
          <w:i/>
          <w:iCs/>
        </w:rPr>
        <w:t>British and American pronunciation</w:t>
      </w:r>
      <w:r w:rsidRPr="00C044FC">
        <w:rPr>
          <w:rFonts w:ascii="Times New Roman" w:hAnsi="Times New Roman" w:cs="Times New Roman"/>
        </w:rPr>
        <w:t>. Retrieved 25th March from http://www. personal. rdg. ac. uk/llsroach/phon2/sd10. pdf, 26.</w:t>
      </w:r>
    </w:p>
    <w:p w14:paraId="5C6C43F0" w14:textId="77777777" w:rsidR="00107991" w:rsidRDefault="00107991" w:rsidP="00107991">
      <w:pPr>
        <w:rPr>
          <w:rFonts w:ascii="Times New Roman" w:hAnsi="Times New Roman" w:cs="Times New Roman"/>
        </w:rPr>
      </w:pPr>
      <w:r w:rsidRPr="007F2230">
        <w:rPr>
          <w:rFonts w:ascii="Times New Roman" w:hAnsi="Times New Roman" w:cs="Times New Roman"/>
        </w:rPr>
        <w:t>Gomez, P. (</w:t>
      </w:r>
      <w:r>
        <w:rPr>
          <w:rFonts w:ascii="Times New Roman" w:hAnsi="Times New Roman" w:cs="Times New Roman" w:hint="eastAsia"/>
        </w:rPr>
        <w:t>2009</w:t>
      </w:r>
      <w:r w:rsidRPr="007F2230">
        <w:rPr>
          <w:rFonts w:ascii="Times New Roman" w:hAnsi="Times New Roman" w:cs="Times New Roman"/>
        </w:rPr>
        <w:t xml:space="preserve">) </w:t>
      </w:r>
      <w:r>
        <w:rPr>
          <w:rFonts w:ascii="Times New Roman" w:hAnsi="Times New Roman" w:cs="Times New Roman"/>
        </w:rPr>
        <w:t>“</w:t>
      </w:r>
      <w:r w:rsidRPr="007F2230">
        <w:rPr>
          <w:rFonts w:ascii="Times New Roman" w:hAnsi="Times New Roman" w:cs="Times New Roman"/>
        </w:rPr>
        <w:t>British and American English Pronunciation Diﬀerences</w:t>
      </w:r>
      <w:r>
        <w:rPr>
          <w:rFonts w:ascii="Times New Roman" w:hAnsi="Times New Roman" w:cs="Times New Roman"/>
        </w:rPr>
        <w:t>”</w:t>
      </w:r>
      <w:r w:rsidRPr="007F2230">
        <w:rPr>
          <w:rFonts w:ascii="Times New Roman" w:hAnsi="Times New Roman" w:cs="Times New Roman"/>
        </w:rPr>
        <w:t>.</w:t>
      </w:r>
      <w:r>
        <w:rPr>
          <w:rFonts w:ascii="Times New Roman" w:hAnsi="Times New Roman" w:cs="Times New Roman" w:hint="eastAsia"/>
        </w:rPr>
        <w:t xml:space="preserve"> </w:t>
      </w:r>
      <w:r w:rsidRPr="007F2230">
        <w:rPr>
          <w:rFonts w:ascii="Times New Roman" w:hAnsi="Times New Roman" w:cs="Times New Roman"/>
        </w:rPr>
        <w:t>URL: http://www. webpgomez. com/english/404-british-and-american-englishpronunciation-differences.</w:t>
      </w:r>
    </w:p>
    <w:p w14:paraId="40773BF5" w14:textId="77777777" w:rsidR="00107991" w:rsidRDefault="00107991" w:rsidP="00107991">
      <w:pPr>
        <w:rPr>
          <w:rFonts w:ascii="Times New Roman" w:hAnsi="Times New Roman" w:cs="Times New Roman"/>
        </w:rPr>
      </w:pPr>
      <w:r w:rsidRPr="007F2230">
        <w:rPr>
          <w:rFonts w:ascii="Times New Roman" w:hAnsi="Times New Roman" w:cs="Times New Roman"/>
        </w:rPr>
        <w:t xml:space="preserve">Hammarberg, K., Kirkman, M. and De Lacey, S. (2016) </w:t>
      </w:r>
      <w:r>
        <w:rPr>
          <w:rFonts w:ascii="Times New Roman" w:hAnsi="Times New Roman" w:cs="Times New Roman"/>
        </w:rPr>
        <w:t>“</w:t>
      </w:r>
      <w:r w:rsidRPr="007F2230">
        <w:rPr>
          <w:rFonts w:ascii="Times New Roman" w:hAnsi="Times New Roman" w:cs="Times New Roman"/>
        </w:rPr>
        <w:t>Qualitative research methods: when to use them and how to judge them</w:t>
      </w:r>
      <w:r>
        <w:rPr>
          <w:rFonts w:ascii="Times New Roman" w:hAnsi="Times New Roman" w:cs="Times New Roman"/>
        </w:rPr>
        <w:t>”</w:t>
      </w:r>
      <w:r w:rsidRPr="007F2230">
        <w:rPr>
          <w:rFonts w:ascii="Times New Roman" w:hAnsi="Times New Roman" w:cs="Times New Roman"/>
        </w:rPr>
        <w:t xml:space="preserve">, </w:t>
      </w:r>
      <w:r w:rsidRPr="007F2230">
        <w:rPr>
          <w:rFonts w:ascii="Times New Roman" w:hAnsi="Times New Roman" w:cs="Times New Roman"/>
          <w:i/>
          <w:iCs/>
        </w:rPr>
        <w:t>Human Reproduction</w:t>
      </w:r>
      <w:r w:rsidRPr="007F2230">
        <w:rPr>
          <w:rFonts w:ascii="Times New Roman" w:hAnsi="Times New Roman" w:cs="Times New Roman"/>
        </w:rPr>
        <w:t xml:space="preserve">, 31(3), pp. 498–501. Available at: </w:t>
      </w:r>
      <w:hyperlink r:id="rId6" w:history="1">
        <w:r w:rsidRPr="00051BD2">
          <w:rPr>
            <w:rStyle w:val="a3"/>
            <w:rFonts w:ascii="Times New Roman" w:hAnsi="Times New Roman" w:cs="Times New Roman"/>
          </w:rPr>
          <w:t>https://doi.org/10.1093/humrep/dev334</w:t>
        </w:r>
      </w:hyperlink>
      <w:r w:rsidRPr="007F2230">
        <w:rPr>
          <w:rFonts w:ascii="Times New Roman" w:hAnsi="Times New Roman" w:cs="Times New Roman"/>
        </w:rPr>
        <w:t>.</w:t>
      </w:r>
    </w:p>
    <w:p w14:paraId="394403D1" w14:textId="77777777" w:rsidR="00107991" w:rsidRDefault="00107991" w:rsidP="00107991">
      <w:pPr>
        <w:jc w:val="center"/>
        <w:rPr>
          <w:rFonts w:ascii="Times New Roman" w:hAnsi="Times New Roman" w:cs="Times New Roman"/>
        </w:rPr>
      </w:pPr>
    </w:p>
    <w:p w14:paraId="01532C4A" w14:textId="77777777" w:rsidR="00107991" w:rsidRDefault="00107991" w:rsidP="00107991">
      <w:pPr>
        <w:jc w:val="center"/>
        <w:rPr>
          <w:rFonts w:ascii="Times New Roman" w:hAnsi="Times New Roman" w:cs="Times New Roman"/>
        </w:rPr>
      </w:pPr>
      <w:r>
        <w:rPr>
          <w:rFonts w:ascii="Times New Roman" w:hAnsi="Times New Roman" w:cs="Times New Roman" w:hint="eastAsia"/>
        </w:rPr>
        <w:t>Reference</w:t>
      </w:r>
    </w:p>
    <w:p w14:paraId="6ED6D1AC" w14:textId="77777777" w:rsidR="00107991" w:rsidRPr="007F2230" w:rsidRDefault="00107991" w:rsidP="00107991">
      <w:pPr>
        <w:rPr>
          <w:rFonts w:ascii="Times New Roman" w:hAnsi="Times New Roman" w:cs="Times New Roman"/>
        </w:rPr>
      </w:pPr>
      <w:r w:rsidRPr="003655E8">
        <w:rPr>
          <w:rFonts w:ascii="Times New Roman" w:hAnsi="Times New Roman" w:cs="Times New Roman"/>
        </w:rPr>
        <w:t xml:space="preserve">Trudgill, P. (1997). </w:t>
      </w:r>
      <w:r w:rsidRPr="007955B1">
        <w:rPr>
          <w:rFonts w:ascii="Times New Roman" w:hAnsi="Times New Roman" w:cs="Times New Roman"/>
          <w:i/>
          <w:iCs/>
        </w:rPr>
        <w:t>The social differentiation of English in Norwich</w:t>
      </w:r>
      <w:r w:rsidRPr="003655E8">
        <w:rPr>
          <w:rFonts w:ascii="Times New Roman" w:hAnsi="Times New Roman" w:cs="Times New Roman"/>
        </w:rPr>
        <w:t xml:space="preserve"> (pp. 179-184). Macmillan Education UK.</w:t>
      </w:r>
    </w:p>
    <w:p w14:paraId="7579A810" w14:textId="77777777" w:rsidR="007D52D6" w:rsidRDefault="007D52D6">
      <w:pPr>
        <w:rPr>
          <w:rFonts w:ascii="Times New Roman" w:hAnsi="Times New Roman" w:cs="Times New Roman"/>
        </w:rPr>
      </w:pPr>
    </w:p>
    <w:p w14:paraId="43072122" w14:textId="77777777" w:rsidR="006A0141" w:rsidRDefault="006A0141" w:rsidP="00107991">
      <w:pPr>
        <w:jc w:val="center"/>
        <w:rPr>
          <w:rFonts w:ascii="Times New Roman" w:hAnsi="Times New Roman" w:cs="Times New Roman"/>
        </w:rPr>
      </w:pPr>
    </w:p>
    <w:p w14:paraId="1C334B38" w14:textId="77777777" w:rsidR="006A0141" w:rsidRDefault="006A0141" w:rsidP="00107991">
      <w:pPr>
        <w:jc w:val="center"/>
        <w:rPr>
          <w:rFonts w:ascii="Times New Roman" w:hAnsi="Times New Roman" w:cs="Times New Roman"/>
        </w:rPr>
      </w:pPr>
    </w:p>
    <w:p w14:paraId="0C3D7872" w14:textId="77777777" w:rsidR="006A0141" w:rsidRDefault="006A0141" w:rsidP="00107991">
      <w:pPr>
        <w:jc w:val="center"/>
        <w:rPr>
          <w:rFonts w:ascii="Times New Roman" w:hAnsi="Times New Roman" w:cs="Times New Roman"/>
        </w:rPr>
      </w:pPr>
    </w:p>
    <w:p w14:paraId="7A62E4BE" w14:textId="76D95FCF" w:rsidR="00107991" w:rsidRDefault="00107991" w:rsidP="00107991">
      <w:pPr>
        <w:jc w:val="center"/>
        <w:rPr>
          <w:rFonts w:ascii="Times New Roman" w:hAnsi="Times New Roman" w:cs="Times New Roman"/>
        </w:rPr>
      </w:pPr>
      <w:r>
        <w:rPr>
          <w:rFonts w:ascii="Times New Roman" w:hAnsi="Times New Roman" w:cs="Times New Roman" w:hint="eastAsia"/>
        </w:rPr>
        <w:lastRenderedPageBreak/>
        <w:t>Appendix</w:t>
      </w:r>
    </w:p>
    <w:p w14:paraId="15A93F3D" w14:textId="77777777" w:rsidR="00597746" w:rsidRPr="00597746" w:rsidRDefault="00597746" w:rsidP="00597746">
      <w:pPr>
        <w:rPr>
          <w:rFonts w:ascii="Times New Roman" w:hAnsi="Times New Roman" w:cs="Times New Roman"/>
        </w:rPr>
      </w:pPr>
      <w:r w:rsidRPr="00597746">
        <w:rPr>
          <w:rFonts w:ascii="Times New Roman" w:hAnsi="Times New Roman" w:cs="Times New Roman"/>
        </w:rPr>
        <w:t>The Questionnaire:</w:t>
      </w:r>
    </w:p>
    <w:p w14:paraId="18EBD503" w14:textId="77777777" w:rsidR="00597746" w:rsidRPr="00597746" w:rsidRDefault="00597746" w:rsidP="00597746">
      <w:pPr>
        <w:rPr>
          <w:rFonts w:ascii="Times New Roman" w:hAnsi="Times New Roman" w:cs="Times New Roman"/>
        </w:rPr>
      </w:pPr>
      <w:r w:rsidRPr="00597746">
        <w:rPr>
          <w:rFonts w:ascii="Times New Roman" w:hAnsi="Times New Roman" w:cs="Times New Roman"/>
        </w:rPr>
        <w:t>A.</w:t>
      </w:r>
      <w:r w:rsidRPr="00597746">
        <w:rPr>
          <w:rFonts w:ascii="Times New Roman" w:hAnsi="Times New Roman" w:cs="Times New Roman"/>
        </w:rPr>
        <w:tab/>
        <w:t>Firstly, we would like to ask you some questions about your personal background and factors relevant to your English pronunciation.</w:t>
      </w:r>
    </w:p>
    <w:p w14:paraId="2A57A35E" w14:textId="77777777" w:rsidR="00597746" w:rsidRPr="00597746" w:rsidRDefault="00597746" w:rsidP="00597746">
      <w:pPr>
        <w:rPr>
          <w:rFonts w:ascii="Times New Roman" w:hAnsi="Times New Roman" w:cs="Times New Roman"/>
        </w:rPr>
      </w:pPr>
      <w:r w:rsidRPr="00597746">
        <w:rPr>
          <w:rFonts w:ascii="Times New Roman" w:hAnsi="Times New Roman" w:cs="Times New Roman"/>
        </w:rPr>
        <w:t>For Research Question01:</w:t>
      </w:r>
    </w:p>
    <w:p w14:paraId="7F23075D" w14:textId="77777777" w:rsidR="00597746" w:rsidRPr="00597746" w:rsidRDefault="00597746" w:rsidP="00597746">
      <w:pPr>
        <w:rPr>
          <w:rFonts w:ascii="Times New Roman" w:hAnsi="Times New Roman" w:cs="Times New Roman"/>
        </w:rPr>
      </w:pPr>
      <w:r w:rsidRPr="00597746">
        <w:rPr>
          <w:rFonts w:ascii="Times New Roman" w:hAnsi="Times New Roman" w:cs="Times New Roman"/>
        </w:rPr>
        <w:t>1.</w:t>
      </w:r>
      <w:r w:rsidRPr="00597746">
        <w:rPr>
          <w:rFonts w:ascii="Times New Roman" w:hAnsi="Times New Roman" w:cs="Times New Roman"/>
        </w:rPr>
        <w:tab/>
        <w:t xml:space="preserve">Do you have any past overseas experience in an English-speaking country or region (eg. Traveling, Studying, Business Trips, etc.)? If you have, please tell us about the country or region you went to, the reason why you went there (eg. Traveling, Studying, Business Trips, etc.), and for how long you stayed there (If you have several past overseas experiences, please tell us about all the English-speaking countries or regions you went to, the reason why you went to each place, and for how long you stayed in each country or region respectively). </w:t>
      </w:r>
    </w:p>
    <w:p w14:paraId="7DDE8027" w14:textId="77777777" w:rsidR="00597746" w:rsidRPr="00597746" w:rsidRDefault="00597746" w:rsidP="00597746">
      <w:pPr>
        <w:rPr>
          <w:rFonts w:ascii="Times New Roman" w:hAnsi="Times New Roman" w:cs="Times New Roman"/>
        </w:rPr>
      </w:pPr>
      <w:r w:rsidRPr="00597746">
        <w:rPr>
          <w:rFonts w:ascii="Times New Roman" w:hAnsi="Times New Roman" w:cs="Times New Roman"/>
        </w:rPr>
        <w:t>2.</w:t>
      </w:r>
      <w:r w:rsidRPr="00597746">
        <w:rPr>
          <w:rFonts w:ascii="Times New Roman" w:hAnsi="Times New Roman" w:cs="Times New Roman"/>
        </w:rPr>
        <w:tab/>
        <w:t>Is the English-speaking country or region you went to dominated by American English or British English? (If you went to several English-speaking countries or regions, please tell us the dominant type of English in each country or region respectively.)</w:t>
      </w:r>
    </w:p>
    <w:p w14:paraId="5BE764A8" w14:textId="77777777" w:rsidR="00597746" w:rsidRPr="00597746" w:rsidRDefault="00597746" w:rsidP="00597746">
      <w:pPr>
        <w:rPr>
          <w:rFonts w:ascii="Times New Roman" w:hAnsi="Times New Roman" w:cs="Times New Roman"/>
        </w:rPr>
      </w:pPr>
      <w:r w:rsidRPr="00597746">
        <w:rPr>
          <w:rFonts w:ascii="Times New Roman" w:hAnsi="Times New Roman" w:cs="Times New Roman"/>
        </w:rPr>
        <w:t>For Research Question02:</w:t>
      </w:r>
    </w:p>
    <w:p w14:paraId="570D710C" w14:textId="77777777" w:rsidR="00597746" w:rsidRPr="00597746" w:rsidRDefault="00597746" w:rsidP="00597746">
      <w:pPr>
        <w:rPr>
          <w:rFonts w:ascii="Times New Roman" w:hAnsi="Times New Roman" w:cs="Times New Roman"/>
        </w:rPr>
      </w:pPr>
      <w:r w:rsidRPr="00597746">
        <w:rPr>
          <w:rFonts w:ascii="Times New Roman" w:hAnsi="Times New Roman" w:cs="Times New Roman"/>
        </w:rPr>
        <w:t>3.</w:t>
      </w:r>
      <w:r w:rsidRPr="00597746">
        <w:rPr>
          <w:rFonts w:ascii="Times New Roman" w:hAnsi="Times New Roman" w:cs="Times New Roman"/>
        </w:rPr>
        <w:tab/>
        <w:t>What’s the dominant type of English (American English or British English) in your compulsory education years in learning the English language? (From your elementary school to high school)</w:t>
      </w:r>
    </w:p>
    <w:p w14:paraId="39B6C867" w14:textId="77777777" w:rsidR="00597746" w:rsidRPr="00597746" w:rsidRDefault="00597746" w:rsidP="00597746">
      <w:pPr>
        <w:rPr>
          <w:rFonts w:ascii="Times New Roman" w:hAnsi="Times New Roman" w:cs="Times New Roman"/>
        </w:rPr>
      </w:pPr>
      <w:r w:rsidRPr="00597746">
        <w:rPr>
          <w:rFonts w:ascii="Times New Roman" w:hAnsi="Times New Roman" w:cs="Times New Roman"/>
        </w:rPr>
        <w:t>4.</w:t>
      </w:r>
      <w:r w:rsidRPr="00597746">
        <w:rPr>
          <w:rFonts w:ascii="Times New Roman" w:hAnsi="Times New Roman" w:cs="Times New Roman"/>
        </w:rPr>
        <w:tab/>
        <w:t>What’s the dominant type of English (American English or British English) in your learning of the English language during further and higher education? (From your undergraduate studying to your postgraduate studying)</w:t>
      </w:r>
    </w:p>
    <w:p w14:paraId="3432F89A" w14:textId="77777777" w:rsidR="00597746" w:rsidRPr="00597746" w:rsidRDefault="00597746" w:rsidP="00597746">
      <w:pPr>
        <w:rPr>
          <w:rFonts w:ascii="Times New Roman" w:hAnsi="Times New Roman" w:cs="Times New Roman"/>
        </w:rPr>
      </w:pPr>
      <w:r w:rsidRPr="00597746">
        <w:rPr>
          <w:rFonts w:ascii="Times New Roman" w:hAnsi="Times New Roman" w:cs="Times New Roman"/>
        </w:rPr>
        <w:t>For Research Question03:</w:t>
      </w:r>
    </w:p>
    <w:p w14:paraId="2277F5FA" w14:textId="77777777" w:rsidR="00597746" w:rsidRPr="00597746" w:rsidRDefault="00597746" w:rsidP="00597746">
      <w:pPr>
        <w:rPr>
          <w:rFonts w:ascii="Times New Roman" w:hAnsi="Times New Roman" w:cs="Times New Roman"/>
        </w:rPr>
      </w:pPr>
      <w:r w:rsidRPr="00597746">
        <w:rPr>
          <w:rFonts w:ascii="Times New Roman" w:hAnsi="Times New Roman" w:cs="Times New Roman"/>
        </w:rPr>
        <w:t>5.</w:t>
      </w:r>
      <w:r w:rsidRPr="00597746">
        <w:rPr>
          <w:rFonts w:ascii="Times New Roman" w:hAnsi="Times New Roman" w:cs="Times New Roman"/>
        </w:rPr>
        <w:tab/>
        <w:t>Do you prefer American English-dominated audio and visual materials (eg. CNN, American movies such as The Avengers, or TV series such as 2 Broke Girls, etc.) or British English-dominated audio and visual materials (eg. BBC, British movies such as Harry Potter, or TV series such as Downton Abbey, etc.) in your autonomous learning of the English language?</w:t>
      </w:r>
    </w:p>
    <w:p w14:paraId="6F243CFA" w14:textId="77777777" w:rsidR="00597746" w:rsidRPr="00597746" w:rsidRDefault="00597746" w:rsidP="00597746">
      <w:pPr>
        <w:rPr>
          <w:rFonts w:ascii="Times New Roman" w:hAnsi="Times New Roman" w:cs="Times New Roman"/>
        </w:rPr>
      </w:pPr>
      <w:r w:rsidRPr="00597746">
        <w:rPr>
          <w:rFonts w:ascii="Times New Roman" w:hAnsi="Times New Roman" w:cs="Times New Roman"/>
        </w:rPr>
        <w:t>For Research Question04:</w:t>
      </w:r>
    </w:p>
    <w:p w14:paraId="5C4435C2" w14:textId="77777777" w:rsidR="00597746" w:rsidRPr="00597746" w:rsidRDefault="00597746" w:rsidP="00597746">
      <w:pPr>
        <w:rPr>
          <w:rFonts w:ascii="Times New Roman" w:hAnsi="Times New Roman" w:cs="Times New Roman"/>
        </w:rPr>
      </w:pPr>
      <w:r w:rsidRPr="00597746">
        <w:rPr>
          <w:rFonts w:ascii="Times New Roman" w:hAnsi="Times New Roman" w:cs="Times New Roman"/>
        </w:rPr>
        <w:t>6.</w:t>
      </w:r>
      <w:r w:rsidRPr="00597746">
        <w:rPr>
          <w:rFonts w:ascii="Times New Roman" w:hAnsi="Times New Roman" w:cs="Times New Roman"/>
        </w:rPr>
        <w:tab/>
        <w:t>Which dominant type of English (American English or British English) do you think that you receive longer and more exposure and apply more in your real practices and communications?</w:t>
      </w:r>
    </w:p>
    <w:p w14:paraId="3FCF45E4" w14:textId="77777777" w:rsidR="00597746" w:rsidRPr="00597746" w:rsidRDefault="00597746" w:rsidP="00597746">
      <w:pPr>
        <w:rPr>
          <w:rFonts w:ascii="Times New Roman" w:hAnsi="Times New Roman" w:cs="Times New Roman"/>
        </w:rPr>
      </w:pPr>
      <w:r w:rsidRPr="00597746">
        <w:rPr>
          <w:rFonts w:ascii="Times New Roman" w:hAnsi="Times New Roman" w:cs="Times New Roman"/>
        </w:rPr>
        <w:t>B.</w:t>
      </w:r>
      <w:r w:rsidRPr="00597746">
        <w:rPr>
          <w:rFonts w:ascii="Times New Roman" w:hAnsi="Times New Roman" w:cs="Times New Roman"/>
        </w:rPr>
        <w:tab/>
        <w:t>Secondly, we would like to conduct an interview to further investigate your subjective attitudes towards your English pronunciation of American English or British English.</w:t>
      </w:r>
    </w:p>
    <w:p w14:paraId="0DB923AF" w14:textId="77777777" w:rsidR="00597746" w:rsidRPr="00597746" w:rsidRDefault="00597746" w:rsidP="00597746">
      <w:pPr>
        <w:rPr>
          <w:rFonts w:ascii="Times New Roman" w:hAnsi="Times New Roman" w:cs="Times New Roman"/>
        </w:rPr>
      </w:pPr>
      <w:r w:rsidRPr="00597746">
        <w:rPr>
          <w:rFonts w:ascii="Times New Roman" w:hAnsi="Times New Roman" w:cs="Times New Roman"/>
        </w:rPr>
        <w:t>For Research Question01:</w:t>
      </w:r>
    </w:p>
    <w:p w14:paraId="129A9A9D" w14:textId="77777777" w:rsidR="00597746" w:rsidRPr="00597746" w:rsidRDefault="00597746" w:rsidP="00597746">
      <w:pPr>
        <w:rPr>
          <w:rFonts w:ascii="Times New Roman" w:hAnsi="Times New Roman" w:cs="Times New Roman"/>
        </w:rPr>
      </w:pPr>
      <w:r w:rsidRPr="00597746">
        <w:rPr>
          <w:rFonts w:ascii="Times New Roman" w:hAnsi="Times New Roman" w:cs="Times New Roman"/>
        </w:rPr>
        <w:t>Do you think that your past overseas experience(s) and the English-speaking country(ies) or region(s) you went to can influence your English pronunciation of American English or British English? Please explain your reasons and thoughts to us briefly.</w:t>
      </w:r>
    </w:p>
    <w:p w14:paraId="502A28B0" w14:textId="77777777" w:rsidR="00597746" w:rsidRPr="00597746" w:rsidRDefault="00597746" w:rsidP="00597746">
      <w:pPr>
        <w:rPr>
          <w:rFonts w:ascii="Times New Roman" w:hAnsi="Times New Roman" w:cs="Times New Roman"/>
        </w:rPr>
      </w:pPr>
      <w:r w:rsidRPr="00597746">
        <w:rPr>
          <w:rFonts w:ascii="Times New Roman" w:hAnsi="Times New Roman" w:cs="Times New Roman"/>
        </w:rPr>
        <w:t xml:space="preserve">     For Research Question02:</w:t>
      </w:r>
    </w:p>
    <w:p w14:paraId="7C67D5DB" w14:textId="77777777" w:rsidR="00597746" w:rsidRPr="00597746" w:rsidRDefault="00597746" w:rsidP="00597746">
      <w:pPr>
        <w:rPr>
          <w:rFonts w:ascii="Times New Roman" w:hAnsi="Times New Roman" w:cs="Times New Roman"/>
        </w:rPr>
      </w:pPr>
      <w:r w:rsidRPr="00597746">
        <w:rPr>
          <w:rFonts w:ascii="Times New Roman" w:hAnsi="Times New Roman" w:cs="Times New Roman"/>
        </w:rPr>
        <w:t>Do you think your English language educational background correlates with your English pronunciation of American English or British English? Please explain your reasons and thoughts to us briefly.</w:t>
      </w:r>
    </w:p>
    <w:p w14:paraId="36841E4E" w14:textId="77777777" w:rsidR="00597746" w:rsidRPr="00597746" w:rsidRDefault="00597746" w:rsidP="00597746">
      <w:pPr>
        <w:rPr>
          <w:rFonts w:ascii="Times New Roman" w:hAnsi="Times New Roman" w:cs="Times New Roman"/>
        </w:rPr>
      </w:pPr>
      <w:r w:rsidRPr="00597746">
        <w:rPr>
          <w:rFonts w:ascii="Times New Roman" w:hAnsi="Times New Roman" w:cs="Times New Roman"/>
        </w:rPr>
        <w:t xml:space="preserve">     For Research Question03:</w:t>
      </w:r>
    </w:p>
    <w:p w14:paraId="058B77F9" w14:textId="77777777" w:rsidR="00597746" w:rsidRPr="00597746" w:rsidRDefault="00597746" w:rsidP="00597746">
      <w:pPr>
        <w:rPr>
          <w:rFonts w:ascii="Times New Roman" w:hAnsi="Times New Roman" w:cs="Times New Roman"/>
        </w:rPr>
      </w:pPr>
      <w:r w:rsidRPr="00597746">
        <w:rPr>
          <w:rFonts w:ascii="Times New Roman" w:hAnsi="Times New Roman" w:cs="Times New Roman"/>
        </w:rPr>
        <w:t>Do you think your choice and preference for materials in your autonomous learning of the English language can be reflected in your English pronunciation of American English or British English? Please explain your reasons and thoughts to us briefly.</w:t>
      </w:r>
    </w:p>
    <w:p w14:paraId="52863292" w14:textId="77777777" w:rsidR="00597746" w:rsidRPr="00597746" w:rsidRDefault="00597746" w:rsidP="00597746">
      <w:pPr>
        <w:rPr>
          <w:rFonts w:ascii="Times New Roman" w:hAnsi="Times New Roman" w:cs="Times New Roman"/>
        </w:rPr>
      </w:pPr>
      <w:r w:rsidRPr="00597746">
        <w:rPr>
          <w:rFonts w:ascii="Times New Roman" w:hAnsi="Times New Roman" w:cs="Times New Roman"/>
        </w:rPr>
        <w:t xml:space="preserve">     For Research Question04:</w:t>
      </w:r>
    </w:p>
    <w:p w14:paraId="014EDDD7" w14:textId="77777777" w:rsidR="00597746" w:rsidRPr="00597746" w:rsidRDefault="00597746" w:rsidP="00597746">
      <w:pPr>
        <w:rPr>
          <w:rFonts w:ascii="Times New Roman" w:hAnsi="Times New Roman" w:cs="Times New Roman"/>
        </w:rPr>
      </w:pPr>
      <w:r w:rsidRPr="00597746">
        <w:rPr>
          <w:rFonts w:ascii="Times New Roman" w:hAnsi="Times New Roman" w:cs="Times New Roman"/>
        </w:rPr>
        <w:t xml:space="preserve">Do you think your exposure to American English or British English contributes to your performance </w:t>
      </w:r>
      <w:r w:rsidRPr="00597746">
        <w:rPr>
          <w:rFonts w:ascii="Times New Roman" w:hAnsi="Times New Roman" w:cs="Times New Roman"/>
        </w:rPr>
        <w:lastRenderedPageBreak/>
        <w:t>in the English pronunciation of American English or British English? Please explain your reasons and thoughts to us briefly.</w:t>
      </w:r>
    </w:p>
    <w:p w14:paraId="49A12991" w14:textId="77777777" w:rsidR="00597746" w:rsidRPr="00597746" w:rsidRDefault="00597746" w:rsidP="00597746">
      <w:pPr>
        <w:rPr>
          <w:rFonts w:ascii="Times New Roman" w:hAnsi="Times New Roman" w:cs="Times New Roman"/>
        </w:rPr>
      </w:pPr>
      <w:r w:rsidRPr="00597746">
        <w:rPr>
          <w:rFonts w:ascii="Times New Roman" w:hAnsi="Times New Roman" w:cs="Times New Roman"/>
        </w:rPr>
        <w:t>C.</w:t>
      </w:r>
      <w:r w:rsidRPr="00597746">
        <w:rPr>
          <w:rFonts w:ascii="Times New Roman" w:hAnsi="Times New Roman" w:cs="Times New Roman"/>
        </w:rPr>
        <w:tab/>
        <w:t>Pronunciation test: lastly, we would like you to read out the words given in the following list.</w:t>
      </w:r>
    </w:p>
    <w:p w14:paraId="46C47CD0" w14:textId="77777777" w:rsidR="00597746" w:rsidRPr="00597746" w:rsidRDefault="00597746" w:rsidP="00597746">
      <w:pPr>
        <w:rPr>
          <w:rFonts w:ascii="Times New Roman" w:hAnsi="Times New Roman" w:cs="Times New Roman"/>
        </w:rPr>
      </w:pPr>
      <w:r w:rsidRPr="00597746">
        <w:rPr>
          <w:rFonts w:ascii="Times New Roman" w:hAnsi="Times New Roman" w:cs="Times New Roman"/>
        </w:rPr>
        <w:t>The first IPA marks the British English and the second IPA marks the American English:</w:t>
      </w:r>
    </w:p>
    <w:p w14:paraId="7AF51465" w14:textId="77777777" w:rsidR="00597746" w:rsidRPr="00597746" w:rsidRDefault="00597746" w:rsidP="00597746">
      <w:pPr>
        <w:rPr>
          <w:rFonts w:ascii="Times New Roman" w:hAnsi="Times New Roman" w:cs="Times New Roman"/>
        </w:rPr>
      </w:pPr>
      <w:r w:rsidRPr="00597746">
        <w:rPr>
          <w:rFonts w:ascii="Times New Roman" w:hAnsi="Times New Roman" w:cs="Times New Roman"/>
        </w:rPr>
        <w:t>card /kɑːd/ /kɑːrd/  large /lɑːdʒ/ /lɑːrdʒ/  dark /dɑːk/ /dɑːrk/  girl /ɡɜːl/ /ɡɜːrl/  first /fɜːst/ /fɜːrst/</w:t>
      </w:r>
    </w:p>
    <w:p w14:paraId="271C68EB" w14:textId="77777777" w:rsidR="00597746" w:rsidRPr="00597746" w:rsidRDefault="00597746" w:rsidP="00597746">
      <w:pPr>
        <w:rPr>
          <w:rFonts w:ascii="Times New Roman" w:hAnsi="Times New Roman" w:cs="Times New Roman"/>
        </w:rPr>
      </w:pPr>
      <w:r w:rsidRPr="00597746">
        <w:rPr>
          <w:rFonts w:ascii="Times New Roman" w:hAnsi="Times New Roman" w:cs="Times New Roman"/>
        </w:rPr>
        <w:t>class /klɑːs/ /klæs/  dance /dɑːns/ /dæns/ after /ˈɑːftə(r)/ /ˈæftər/ path /pɑːθ/ /pæθ/ fast /fɑːst/ /fæst/</w:t>
      </w:r>
    </w:p>
    <w:p w14:paraId="185BC187" w14:textId="07F1CD86" w:rsidR="00107991" w:rsidRDefault="00597746" w:rsidP="00597746">
      <w:pPr>
        <w:rPr>
          <w:rFonts w:ascii="Times New Roman" w:hAnsi="Times New Roman" w:cs="Times New Roman"/>
        </w:rPr>
      </w:pPr>
      <w:r w:rsidRPr="00597746">
        <w:rPr>
          <w:rFonts w:ascii="Times New Roman" w:hAnsi="Times New Roman" w:cs="Times New Roman"/>
        </w:rPr>
        <w:t>box /bɒks/ /bɑːks/     pot /pɒt/ /pɑːt/     hot /hɒt/ /hɑːt/     not /nɒt/ /nɑːt/</w:t>
      </w:r>
    </w:p>
    <w:p w14:paraId="0A766F55" w14:textId="77777777" w:rsidR="00597746" w:rsidRDefault="00597746" w:rsidP="00597746">
      <w:pPr>
        <w:rPr>
          <w:rFonts w:ascii="Times New Roman" w:hAnsi="Times New Roman" w:cs="Times New Roman"/>
        </w:rPr>
      </w:pPr>
    </w:p>
    <w:p w14:paraId="652C70EF" w14:textId="77777777" w:rsidR="006A0141" w:rsidRDefault="006A0141" w:rsidP="006A0141">
      <w:pPr>
        <w:jc w:val="center"/>
        <w:rPr>
          <w:rFonts w:ascii="Times New Roman" w:hAnsi="Times New Roman" w:cs="Times New Roman"/>
        </w:rPr>
      </w:pPr>
    </w:p>
    <w:p w14:paraId="0419D822" w14:textId="77777777" w:rsidR="006A0141" w:rsidRDefault="006A0141" w:rsidP="006A0141">
      <w:pPr>
        <w:jc w:val="center"/>
        <w:rPr>
          <w:rFonts w:ascii="Times New Roman" w:hAnsi="Times New Roman" w:cs="Times New Roman"/>
        </w:rPr>
      </w:pPr>
    </w:p>
    <w:p w14:paraId="0726891C" w14:textId="77777777" w:rsidR="006A0141" w:rsidRDefault="006A0141" w:rsidP="006A0141">
      <w:pPr>
        <w:jc w:val="center"/>
        <w:rPr>
          <w:rFonts w:ascii="Times New Roman" w:hAnsi="Times New Roman" w:cs="Times New Roman"/>
        </w:rPr>
      </w:pPr>
    </w:p>
    <w:p w14:paraId="3854837F" w14:textId="77777777" w:rsidR="006A0141" w:rsidRDefault="006A0141" w:rsidP="006A0141">
      <w:pPr>
        <w:jc w:val="center"/>
        <w:rPr>
          <w:rFonts w:ascii="Times New Roman" w:hAnsi="Times New Roman" w:cs="Times New Roman"/>
        </w:rPr>
      </w:pPr>
    </w:p>
    <w:p w14:paraId="0C926841" w14:textId="77777777" w:rsidR="006A0141" w:rsidRDefault="006A0141" w:rsidP="006A0141">
      <w:pPr>
        <w:jc w:val="center"/>
        <w:rPr>
          <w:rFonts w:ascii="Times New Roman" w:hAnsi="Times New Roman" w:cs="Times New Roman"/>
        </w:rPr>
      </w:pPr>
    </w:p>
    <w:p w14:paraId="57371C51" w14:textId="77777777" w:rsidR="006A0141" w:rsidRDefault="006A0141" w:rsidP="006A0141">
      <w:pPr>
        <w:jc w:val="center"/>
        <w:rPr>
          <w:rFonts w:ascii="Times New Roman" w:hAnsi="Times New Roman" w:cs="Times New Roman"/>
        </w:rPr>
      </w:pPr>
    </w:p>
    <w:p w14:paraId="3778DE10" w14:textId="77777777" w:rsidR="006A0141" w:rsidRDefault="006A0141" w:rsidP="006A0141">
      <w:pPr>
        <w:jc w:val="center"/>
        <w:rPr>
          <w:rFonts w:ascii="Times New Roman" w:hAnsi="Times New Roman" w:cs="Times New Roman"/>
        </w:rPr>
      </w:pPr>
    </w:p>
    <w:p w14:paraId="20517845" w14:textId="77777777" w:rsidR="006A0141" w:rsidRDefault="006A0141" w:rsidP="006A0141">
      <w:pPr>
        <w:jc w:val="center"/>
        <w:rPr>
          <w:rFonts w:ascii="Times New Roman" w:hAnsi="Times New Roman" w:cs="Times New Roman"/>
        </w:rPr>
      </w:pPr>
    </w:p>
    <w:p w14:paraId="70318AA0" w14:textId="77777777" w:rsidR="006A0141" w:rsidRDefault="006A0141" w:rsidP="006A0141">
      <w:pPr>
        <w:jc w:val="center"/>
        <w:rPr>
          <w:rFonts w:ascii="Times New Roman" w:hAnsi="Times New Roman" w:cs="Times New Roman"/>
        </w:rPr>
      </w:pPr>
    </w:p>
    <w:p w14:paraId="11A2B457" w14:textId="77777777" w:rsidR="006A0141" w:rsidRDefault="006A0141" w:rsidP="006A0141">
      <w:pPr>
        <w:jc w:val="center"/>
        <w:rPr>
          <w:rFonts w:ascii="Times New Roman" w:hAnsi="Times New Roman" w:cs="Times New Roman"/>
        </w:rPr>
      </w:pPr>
    </w:p>
    <w:p w14:paraId="080420D9" w14:textId="77777777" w:rsidR="006A0141" w:rsidRDefault="006A0141" w:rsidP="006A0141">
      <w:pPr>
        <w:jc w:val="center"/>
        <w:rPr>
          <w:rFonts w:ascii="Times New Roman" w:hAnsi="Times New Roman" w:cs="Times New Roman"/>
        </w:rPr>
      </w:pPr>
    </w:p>
    <w:p w14:paraId="6A0BE557" w14:textId="77777777" w:rsidR="006A0141" w:rsidRDefault="006A0141" w:rsidP="006A0141">
      <w:pPr>
        <w:jc w:val="center"/>
        <w:rPr>
          <w:rFonts w:ascii="Times New Roman" w:hAnsi="Times New Roman" w:cs="Times New Roman"/>
        </w:rPr>
      </w:pPr>
    </w:p>
    <w:p w14:paraId="34B5A786" w14:textId="77777777" w:rsidR="006A0141" w:rsidRDefault="006A0141" w:rsidP="006A0141">
      <w:pPr>
        <w:jc w:val="center"/>
        <w:rPr>
          <w:rFonts w:ascii="Times New Roman" w:hAnsi="Times New Roman" w:cs="Times New Roman"/>
        </w:rPr>
      </w:pPr>
    </w:p>
    <w:p w14:paraId="6E28D996" w14:textId="77777777" w:rsidR="006A0141" w:rsidRDefault="006A0141" w:rsidP="006A0141">
      <w:pPr>
        <w:jc w:val="center"/>
        <w:rPr>
          <w:rFonts w:ascii="Times New Roman" w:hAnsi="Times New Roman" w:cs="Times New Roman"/>
        </w:rPr>
      </w:pPr>
    </w:p>
    <w:p w14:paraId="44EA79F7" w14:textId="77777777" w:rsidR="006A0141" w:rsidRDefault="006A0141" w:rsidP="006A0141">
      <w:pPr>
        <w:jc w:val="center"/>
        <w:rPr>
          <w:rFonts w:ascii="Times New Roman" w:hAnsi="Times New Roman" w:cs="Times New Roman"/>
        </w:rPr>
      </w:pPr>
    </w:p>
    <w:p w14:paraId="61569E64" w14:textId="77777777" w:rsidR="006A0141" w:rsidRDefault="006A0141" w:rsidP="006A0141">
      <w:pPr>
        <w:jc w:val="center"/>
        <w:rPr>
          <w:rFonts w:ascii="Times New Roman" w:hAnsi="Times New Roman" w:cs="Times New Roman"/>
        </w:rPr>
      </w:pPr>
    </w:p>
    <w:p w14:paraId="59D535AF" w14:textId="77777777" w:rsidR="006A0141" w:rsidRDefault="006A0141" w:rsidP="006A0141">
      <w:pPr>
        <w:jc w:val="center"/>
        <w:rPr>
          <w:rFonts w:ascii="Times New Roman" w:hAnsi="Times New Roman" w:cs="Times New Roman"/>
        </w:rPr>
      </w:pPr>
    </w:p>
    <w:p w14:paraId="44CA0896" w14:textId="77777777" w:rsidR="006A0141" w:rsidRDefault="006A0141" w:rsidP="006A0141">
      <w:pPr>
        <w:jc w:val="center"/>
        <w:rPr>
          <w:rFonts w:ascii="Times New Roman" w:hAnsi="Times New Roman" w:cs="Times New Roman"/>
        </w:rPr>
      </w:pPr>
    </w:p>
    <w:p w14:paraId="5A8FFC4A" w14:textId="77777777" w:rsidR="006A0141" w:rsidRDefault="006A0141" w:rsidP="006A0141">
      <w:pPr>
        <w:jc w:val="center"/>
        <w:rPr>
          <w:rFonts w:ascii="Times New Roman" w:hAnsi="Times New Roman" w:cs="Times New Roman"/>
        </w:rPr>
      </w:pPr>
    </w:p>
    <w:p w14:paraId="6BB920B5" w14:textId="77777777" w:rsidR="006A0141" w:rsidRDefault="006A0141" w:rsidP="006A0141">
      <w:pPr>
        <w:jc w:val="center"/>
        <w:rPr>
          <w:rFonts w:ascii="Times New Roman" w:hAnsi="Times New Roman" w:cs="Times New Roman"/>
        </w:rPr>
      </w:pPr>
    </w:p>
    <w:p w14:paraId="097963E2" w14:textId="77777777" w:rsidR="006A0141" w:rsidRDefault="006A0141" w:rsidP="006A0141">
      <w:pPr>
        <w:jc w:val="center"/>
        <w:rPr>
          <w:rFonts w:ascii="Times New Roman" w:hAnsi="Times New Roman" w:cs="Times New Roman"/>
        </w:rPr>
      </w:pPr>
    </w:p>
    <w:p w14:paraId="4EC5D546" w14:textId="77777777" w:rsidR="006A0141" w:rsidRDefault="006A0141" w:rsidP="006A0141">
      <w:pPr>
        <w:jc w:val="center"/>
        <w:rPr>
          <w:rFonts w:ascii="Times New Roman" w:hAnsi="Times New Roman" w:cs="Times New Roman"/>
        </w:rPr>
      </w:pPr>
    </w:p>
    <w:p w14:paraId="3ED700CC" w14:textId="77777777" w:rsidR="006A0141" w:rsidRDefault="006A0141" w:rsidP="006A0141">
      <w:pPr>
        <w:jc w:val="center"/>
        <w:rPr>
          <w:rFonts w:ascii="Times New Roman" w:hAnsi="Times New Roman" w:cs="Times New Roman"/>
        </w:rPr>
      </w:pPr>
    </w:p>
    <w:p w14:paraId="7A861F07" w14:textId="77777777" w:rsidR="006A0141" w:rsidRDefault="006A0141" w:rsidP="006A0141">
      <w:pPr>
        <w:jc w:val="center"/>
        <w:rPr>
          <w:rFonts w:ascii="Times New Roman" w:hAnsi="Times New Roman" w:cs="Times New Roman"/>
        </w:rPr>
      </w:pPr>
    </w:p>
    <w:p w14:paraId="5E00C6EC" w14:textId="77777777" w:rsidR="006A0141" w:rsidRDefault="006A0141" w:rsidP="006A0141">
      <w:pPr>
        <w:jc w:val="center"/>
        <w:rPr>
          <w:rFonts w:ascii="Times New Roman" w:hAnsi="Times New Roman" w:cs="Times New Roman"/>
        </w:rPr>
      </w:pPr>
    </w:p>
    <w:p w14:paraId="421841DB" w14:textId="77777777" w:rsidR="006A0141" w:rsidRDefault="006A0141" w:rsidP="006A0141">
      <w:pPr>
        <w:jc w:val="center"/>
        <w:rPr>
          <w:rFonts w:ascii="Times New Roman" w:hAnsi="Times New Roman" w:cs="Times New Roman"/>
        </w:rPr>
      </w:pPr>
    </w:p>
    <w:p w14:paraId="0BB33E89" w14:textId="77777777" w:rsidR="006A0141" w:rsidRDefault="006A0141" w:rsidP="006A0141">
      <w:pPr>
        <w:jc w:val="center"/>
        <w:rPr>
          <w:rFonts w:ascii="Times New Roman" w:hAnsi="Times New Roman" w:cs="Times New Roman"/>
        </w:rPr>
      </w:pPr>
    </w:p>
    <w:p w14:paraId="2BE7FA00" w14:textId="77777777" w:rsidR="006A0141" w:rsidRDefault="006A0141" w:rsidP="006A0141">
      <w:pPr>
        <w:jc w:val="center"/>
        <w:rPr>
          <w:rFonts w:ascii="Times New Roman" w:hAnsi="Times New Roman" w:cs="Times New Roman"/>
        </w:rPr>
      </w:pPr>
    </w:p>
    <w:p w14:paraId="1625926C" w14:textId="77777777" w:rsidR="006A0141" w:rsidRDefault="006A0141" w:rsidP="006A0141">
      <w:pPr>
        <w:jc w:val="center"/>
        <w:rPr>
          <w:rFonts w:ascii="Times New Roman" w:hAnsi="Times New Roman" w:cs="Times New Roman"/>
        </w:rPr>
      </w:pPr>
    </w:p>
    <w:p w14:paraId="4FCEAD82" w14:textId="77777777" w:rsidR="006A0141" w:rsidRDefault="006A0141" w:rsidP="006A0141">
      <w:pPr>
        <w:jc w:val="center"/>
        <w:rPr>
          <w:rFonts w:ascii="Times New Roman" w:hAnsi="Times New Roman" w:cs="Times New Roman"/>
        </w:rPr>
      </w:pPr>
    </w:p>
    <w:p w14:paraId="1584C72D" w14:textId="77777777" w:rsidR="006A0141" w:rsidRDefault="006A0141" w:rsidP="006A0141">
      <w:pPr>
        <w:jc w:val="center"/>
        <w:rPr>
          <w:rFonts w:ascii="Times New Roman" w:hAnsi="Times New Roman" w:cs="Times New Roman"/>
        </w:rPr>
      </w:pPr>
    </w:p>
    <w:p w14:paraId="3BD41DCE" w14:textId="77777777" w:rsidR="006A0141" w:rsidRDefault="006A0141" w:rsidP="006A0141">
      <w:pPr>
        <w:jc w:val="center"/>
        <w:rPr>
          <w:rFonts w:ascii="Times New Roman" w:hAnsi="Times New Roman" w:cs="Times New Roman"/>
        </w:rPr>
      </w:pPr>
    </w:p>
    <w:p w14:paraId="2B35B393" w14:textId="77777777" w:rsidR="006A0141" w:rsidRDefault="006A0141" w:rsidP="006A0141">
      <w:pPr>
        <w:jc w:val="center"/>
        <w:rPr>
          <w:rFonts w:ascii="Times New Roman" w:hAnsi="Times New Roman" w:cs="Times New Roman"/>
        </w:rPr>
      </w:pPr>
    </w:p>
    <w:p w14:paraId="434A6644" w14:textId="77777777" w:rsidR="006A0141" w:rsidRDefault="006A0141" w:rsidP="006A0141">
      <w:pPr>
        <w:jc w:val="center"/>
        <w:rPr>
          <w:rFonts w:ascii="Times New Roman" w:hAnsi="Times New Roman" w:cs="Times New Roman"/>
        </w:rPr>
      </w:pPr>
    </w:p>
    <w:p w14:paraId="39053191" w14:textId="77777777" w:rsidR="006A0141" w:rsidRDefault="006A0141" w:rsidP="006A0141">
      <w:pPr>
        <w:jc w:val="center"/>
        <w:rPr>
          <w:rFonts w:ascii="Times New Roman" w:hAnsi="Times New Roman" w:cs="Times New Roman"/>
        </w:rPr>
      </w:pPr>
    </w:p>
    <w:p w14:paraId="69D705AB" w14:textId="77777777" w:rsidR="006A0141" w:rsidRPr="00960FAC" w:rsidRDefault="006A0141" w:rsidP="006A0141">
      <w:pPr>
        <w:jc w:val="center"/>
        <w:rPr>
          <w:rFonts w:ascii="Times New Roman" w:hAnsi="Times New Roman" w:cs="Times New Roman"/>
        </w:rPr>
      </w:pPr>
    </w:p>
    <w:p w14:paraId="1747117E" w14:textId="0EA84E78" w:rsidR="006A0141" w:rsidRDefault="006A0141" w:rsidP="006A0141">
      <w:pPr>
        <w:jc w:val="center"/>
        <w:rPr>
          <w:rFonts w:ascii="Times New Roman" w:hAnsi="Times New Roman" w:cs="Times New Roman"/>
        </w:rPr>
      </w:pPr>
      <w:r w:rsidRPr="008B5B0F">
        <w:rPr>
          <w:rFonts w:ascii="Times New Roman" w:hAnsi="Times New Roman" w:cs="Times New Roman"/>
        </w:rPr>
        <w:lastRenderedPageBreak/>
        <w:t>The Regional Differentiation of English Expression among Doctoral Classmates in Stage02</w:t>
      </w:r>
    </w:p>
    <w:p w14:paraId="1C76DBCD" w14:textId="77777777" w:rsidR="006A0141" w:rsidRDefault="006A0141" w:rsidP="006A0141">
      <w:pPr>
        <w:rPr>
          <w:rFonts w:ascii="Times New Roman" w:hAnsi="Times New Roman" w:cs="Times New Roman"/>
        </w:rPr>
      </w:pPr>
    </w:p>
    <w:p w14:paraId="16DB16D3" w14:textId="77777777" w:rsidR="006A0141" w:rsidRPr="008B5B0F" w:rsidRDefault="006A0141" w:rsidP="006A0141">
      <w:pPr>
        <w:rPr>
          <w:rFonts w:ascii="Times New Roman" w:hAnsi="Times New Roman" w:cs="Times New Roman"/>
        </w:rPr>
      </w:pPr>
      <w:r w:rsidRPr="008B5B0F">
        <w:rPr>
          <w:rFonts w:ascii="Times New Roman" w:hAnsi="Times New Roman" w:cs="Times New Roman"/>
        </w:rPr>
        <w:t>Research Significance:</w:t>
      </w:r>
    </w:p>
    <w:p w14:paraId="6E075DD6" w14:textId="77777777" w:rsidR="006A0141" w:rsidRDefault="006A0141" w:rsidP="006A0141">
      <w:pPr>
        <w:rPr>
          <w:rFonts w:ascii="Times New Roman" w:hAnsi="Times New Roman" w:cs="Times New Roman"/>
        </w:rPr>
      </w:pPr>
      <w:r w:rsidRPr="008B5B0F">
        <w:rPr>
          <w:rFonts w:ascii="Times New Roman" w:hAnsi="Times New Roman" w:cs="Times New Roman"/>
        </w:rPr>
        <w:t>Comparing the differences in the English expressions of Chinglish or standard English adopted by some doctoral classmates who are in their second phase of doctoral study considering their living regions and the differences in the quality of English language education as well as opportunities for global or intercultural communication in their living regions to produce an isogloss or English language expression map that marks out the regional distinction of the application for Chinglish or standard English among the living areas of these Chinese classmates.</w:t>
      </w:r>
    </w:p>
    <w:p w14:paraId="2BA7DBFF" w14:textId="77777777" w:rsidR="006A0141" w:rsidRDefault="006A0141" w:rsidP="006A0141">
      <w:pPr>
        <w:rPr>
          <w:rFonts w:ascii="Times New Roman" w:hAnsi="Times New Roman" w:cs="Times New Roman"/>
        </w:rPr>
      </w:pPr>
    </w:p>
    <w:p w14:paraId="61AF85D9" w14:textId="77777777" w:rsidR="006A0141" w:rsidRPr="008B5B0F" w:rsidRDefault="006A0141" w:rsidP="006A0141">
      <w:pPr>
        <w:rPr>
          <w:rFonts w:ascii="Times New Roman" w:hAnsi="Times New Roman" w:cs="Times New Roman"/>
        </w:rPr>
      </w:pPr>
      <w:r w:rsidRPr="008B5B0F">
        <w:rPr>
          <w:rFonts w:ascii="Times New Roman" w:hAnsi="Times New Roman" w:cs="Times New Roman"/>
        </w:rPr>
        <w:t>Research Aims:</w:t>
      </w:r>
    </w:p>
    <w:p w14:paraId="25AEC939" w14:textId="77777777" w:rsidR="006A0141" w:rsidRPr="008B5B0F" w:rsidRDefault="006A0141" w:rsidP="006A0141">
      <w:pPr>
        <w:rPr>
          <w:rFonts w:ascii="Times New Roman" w:hAnsi="Times New Roman" w:cs="Times New Roman"/>
        </w:rPr>
      </w:pPr>
      <w:r w:rsidRPr="008B5B0F">
        <w:rPr>
          <w:rFonts w:ascii="Times New Roman" w:hAnsi="Times New Roman" w:cs="Times New Roman"/>
        </w:rPr>
        <w:t>1.</w:t>
      </w:r>
      <w:r w:rsidRPr="008B5B0F">
        <w:rPr>
          <w:rFonts w:ascii="Times New Roman" w:hAnsi="Times New Roman" w:cs="Times New Roman"/>
        </w:rPr>
        <w:tab/>
        <w:t>To find if there is a significant difference in the English expressions of Chinglish or standard English adopted by the participants from the southern part of China and the northern part of China: Whether participants from the southern part of China tend to adopt standard English expressions while participants from the northern part of China tend to adopt Chinglish expressions in comparison?</w:t>
      </w:r>
    </w:p>
    <w:p w14:paraId="3D6A5F0E" w14:textId="77777777" w:rsidR="006A0141" w:rsidRDefault="006A0141" w:rsidP="006A0141">
      <w:pPr>
        <w:rPr>
          <w:rFonts w:ascii="Times New Roman" w:hAnsi="Times New Roman" w:cs="Times New Roman"/>
        </w:rPr>
      </w:pPr>
      <w:r w:rsidRPr="008B5B0F">
        <w:rPr>
          <w:rFonts w:ascii="Times New Roman" w:hAnsi="Times New Roman" w:cs="Times New Roman"/>
        </w:rPr>
        <w:t>2.</w:t>
      </w:r>
      <w:r w:rsidRPr="008B5B0F">
        <w:rPr>
          <w:rFonts w:ascii="Times New Roman" w:hAnsi="Times New Roman" w:cs="Times New Roman"/>
        </w:rPr>
        <w:tab/>
        <w:t>To investigate if the distinction of participants’ adoption of the English expressions of Chinglish or standard English is influenced by their living areas’ differentiation in the quality of English language education and opportunities for global or intercultural communication.</w:t>
      </w:r>
    </w:p>
    <w:p w14:paraId="34CD83A3" w14:textId="77777777" w:rsidR="006A0141" w:rsidRDefault="006A0141" w:rsidP="006A0141">
      <w:pPr>
        <w:rPr>
          <w:rFonts w:ascii="Times New Roman" w:hAnsi="Times New Roman" w:cs="Times New Roman"/>
        </w:rPr>
      </w:pPr>
    </w:p>
    <w:p w14:paraId="4B3FDF1A" w14:textId="77777777" w:rsidR="006A0141" w:rsidRPr="008B5B0F" w:rsidRDefault="006A0141" w:rsidP="006A0141">
      <w:pPr>
        <w:rPr>
          <w:rFonts w:ascii="Times New Roman" w:hAnsi="Times New Roman" w:cs="Times New Roman"/>
        </w:rPr>
      </w:pPr>
      <w:r w:rsidRPr="008B5B0F">
        <w:rPr>
          <w:rFonts w:ascii="Times New Roman" w:hAnsi="Times New Roman" w:cs="Times New Roman"/>
        </w:rPr>
        <w:t>Research Questions:</w:t>
      </w:r>
    </w:p>
    <w:p w14:paraId="6C5ECEF2" w14:textId="77777777" w:rsidR="006A0141" w:rsidRPr="008B5B0F" w:rsidRDefault="006A0141" w:rsidP="006A0141">
      <w:pPr>
        <w:rPr>
          <w:rFonts w:ascii="Times New Roman" w:hAnsi="Times New Roman" w:cs="Times New Roman"/>
        </w:rPr>
      </w:pPr>
      <w:r w:rsidRPr="008B5B0F">
        <w:rPr>
          <w:rFonts w:ascii="Times New Roman" w:hAnsi="Times New Roman" w:cs="Times New Roman"/>
        </w:rPr>
        <w:t>1.</w:t>
      </w:r>
      <w:r w:rsidRPr="008B5B0F">
        <w:rPr>
          <w:rFonts w:ascii="Times New Roman" w:hAnsi="Times New Roman" w:cs="Times New Roman"/>
        </w:rPr>
        <w:tab/>
        <w:t>Do different living areas influence the participants’ adoption of Chinglish or standard English?</w:t>
      </w:r>
    </w:p>
    <w:p w14:paraId="0C360657" w14:textId="77777777" w:rsidR="006A0141" w:rsidRDefault="006A0141" w:rsidP="006A0141">
      <w:pPr>
        <w:rPr>
          <w:rFonts w:ascii="Times New Roman" w:hAnsi="Times New Roman" w:cs="Times New Roman"/>
        </w:rPr>
      </w:pPr>
      <w:r w:rsidRPr="008B5B0F">
        <w:rPr>
          <w:rFonts w:ascii="Times New Roman" w:hAnsi="Times New Roman" w:cs="Times New Roman"/>
        </w:rPr>
        <w:t>2.</w:t>
      </w:r>
      <w:r w:rsidRPr="008B5B0F">
        <w:rPr>
          <w:rFonts w:ascii="Times New Roman" w:hAnsi="Times New Roman" w:cs="Times New Roman"/>
        </w:rPr>
        <w:tab/>
        <w:t>Do the living areas’ differentiation in the quality of English language education and opportunities for global or intercultural communication influence the participants’ adoption of Chinglish or standard English?</w:t>
      </w:r>
    </w:p>
    <w:p w14:paraId="0F9DE4CA" w14:textId="77777777" w:rsidR="006A0141" w:rsidRDefault="006A0141" w:rsidP="006A0141">
      <w:pPr>
        <w:rPr>
          <w:rFonts w:ascii="Times New Roman" w:hAnsi="Times New Roman" w:cs="Times New Roman"/>
        </w:rPr>
      </w:pPr>
    </w:p>
    <w:p w14:paraId="375EE12A" w14:textId="77777777" w:rsidR="006A0141" w:rsidRPr="008B5B0F" w:rsidRDefault="006A0141" w:rsidP="006A0141">
      <w:pPr>
        <w:rPr>
          <w:rFonts w:ascii="Times New Roman" w:hAnsi="Times New Roman" w:cs="Times New Roman"/>
        </w:rPr>
      </w:pPr>
      <w:r w:rsidRPr="008B5B0F">
        <w:rPr>
          <w:rFonts w:ascii="Times New Roman" w:hAnsi="Times New Roman" w:cs="Times New Roman"/>
        </w:rPr>
        <w:t>Research Hypotheses:</w:t>
      </w:r>
    </w:p>
    <w:p w14:paraId="4DF0E28C" w14:textId="77777777" w:rsidR="006A0141" w:rsidRPr="008B5B0F" w:rsidRDefault="006A0141" w:rsidP="006A0141">
      <w:pPr>
        <w:rPr>
          <w:rFonts w:ascii="Times New Roman" w:hAnsi="Times New Roman" w:cs="Times New Roman"/>
        </w:rPr>
      </w:pPr>
      <w:r w:rsidRPr="008B5B0F">
        <w:rPr>
          <w:rFonts w:ascii="Times New Roman" w:hAnsi="Times New Roman" w:cs="Times New Roman"/>
        </w:rPr>
        <w:t>1.</w:t>
      </w:r>
      <w:r w:rsidRPr="008B5B0F">
        <w:rPr>
          <w:rFonts w:ascii="Times New Roman" w:hAnsi="Times New Roman" w:cs="Times New Roman"/>
        </w:rPr>
        <w:tab/>
        <w:t>Different living areas can influence the participants’ adoption of Chinglish or standard English: participants from the southern part of China tend to adopt standard English expressions while participants from the northern part of China tend to adopt Chinglish expressions in comparison.</w:t>
      </w:r>
    </w:p>
    <w:p w14:paraId="2D2FE9FB" w14:textId="77777777" w:rsidR="006A0141" w:rsidRDefault="006A0141" w:rsidP="006A0141">
      <w:pPr>
        <w:rPr>
          <w:rFonts w:ascii="Times New Roman" w:hAnsi="Times New Roman" w:cs="Times New Roman"/>
        </w:rPr>
      </w:pPr>
      <w:r w:rsidRPr="008B5B0F">
        <w:rPr>
          <w:rFonts w:ascii="Times New Roman" w:hAnsi="Times New Roman" w:cs="Times New Roman"/>
        </w:rPr>
        <w:t>2.</w:t>
      </w:r>
      <w:r w:rsidRPr="008B5B0F">
        <w:rPr>
          <w:rFonts w:ascii="Times New Roman" w:hAnsi="Times New Roman" w:cs="Times New Roman"/>
        </w:rPr>
        <w:tab/>
        <w:t>The living areas’ differentiation in the quality of English language education and opportunities for global or intercultural communication can influence the participants’ adoption of Chinglish or standard English: The southern part of China possesses a higher quality of English language education and more opportunities for global or intercultural communication compared with the northern part of China, which can promote participants from the southern part of China to apply standard English rather than Chinglish in their expressions.</w:t>
      </w:r>
    </w:p>
    <w:p w14:paraId="223002D9" w14:textId="77777777" w:rsidR="006A0141" w:rsidRDefault="006A0141" w:rsidP="006A0141">
      <w:pPr>
        <w:rPr>
          <w:rFonts w:ascii="Times New Roman" w:hAnsi="Times New Roman" w:cs="Times New Roman"/>
        </w:rPr>
      </w:pPr>
    </w:p>
    <w:p w14:paraId="26EA0F4F" w14:textId="77777777" w:rsidR="006A0141" w:rsidRPr="008B5B0F" w:rsidRDefault="006A0141" w:rsidP="006A0141">
      <w:pPr>
        <w:rPr>
          <w:rFonts w:ascii="Times New Roman" w:hAnsi="Times New Roman" w:cs="Times New Roman"/>
        </w:rPr>
      </w:pPr>
      <w:r w:rsidRPr="008B5B0F">
        <w:rPr>
          <w:rFonts w:ascii="Times New Roman" w:hAnsi="Times New Roman" w:cs="Times New Roman"/>
        </w:rPr>
        <w:t>Methodology of the Research:</w:t>
      </w:r>
    </w:p>
    <w:p w14:paraId="7C5A0052" w14:textId="77777777" w:rsidR="006A0141" w:rsidRPr="008B5B0F" w:rsidRDefault="006A0141" w:rsidP="006A0141">
      <w:pPr>
        <w:rPr>
          <w:rFonts w:ascii="Times New Roman" w:hAnsi="Times New Roman" w:cs="Times New Roman"/>
        </w:rPr>
      </w:pPr>
      <w:r w:rsidRPr="008B5B0F">
        <w:rPr>
          <w:rFonts w:ascii="Times New Roman" w:hAnsi="Times New Roman" w:cs="Times New Roman"/>
        </w:rPr>
        <w:t xml:space="preserve">The definition of qualitative research can be “the study of the nature of phenomena”, which indicates that qualitative research is significant in encompassing their characteristics, various forms, the circumstances of their occurrence, and the viewpoints from which they can be understood. Due to its flexible and adaptive nature, qualitative research doesn't rigidly compartmentalize data collection and analysis like quantitative research often does, as it remains open and responsive to the contextual nuances throughout the research process (Busetto, Wick and Gumbinger, 2020). This research is </w:t>
      </w:r>
      <w:r w:rsidRPr="008B5B0F">
        <w:rPr>
          <w:rFonts w:ascii="Times New Roman" w:hAnsi="Times New Roman" w:cs="Times New Roman"/>
        </w:rPr>
        <w:lastRenderedPageBreak/>
        <w:t xml:space="preserve">expected to reveal the regional differences in participants’ English expression choice of Chinglish or standard English based on the analysis of participants’ individual experiences and distinctions in the quality of English language education and access to global or intercultural communications in their living areas, which needs to collect in-depth information relevant to regional characteristics and participants’ personal viewpoints and may encounter changes and adjustments during the research process that requires the research design to be flexible and adaptive to some extent, hence this research exerts the qualitative research in practice. </w:t>
      </w:r>
    </w:p>
    <w:p w14:paraId="6BEFD8DF" w14:textId="77777777" w:rsidR="00960FAC" w:rsidRDefault="00960FAC" w:rsidP="006A0141">
      <w:pPr>
        <w:rPr>
          <w:rFonts w:ascii="Times New Roman" w:hAnsi="Times New Roman" w:cs="Times New Roman"/>
        </w:rPr>
      </w:pPr>
    </w:p>
    <w:p w14:paraId="23CB3397" w14:textId="00C6F69F" w:rsidR="006A0141" w:rsidRPr="008B5B0F" w:rsidRDefault="006A0141" w:rsidP="006A0141">
      <w:pPr>
        <w:rPr>
          <w:rFonts w:ascii="Times New Roman" w:hAnsi="Times New Roman" w:cs="Times New Roman"/>
        </w:rPr>
      </w:pPr>
      <w:r w:rsidRPr="008B5B0F">
        <w:rPr>
          <w:rFonts w:ascii="Times New Roman" w:hAnsi="Times New Roman" w:cs="Times New Roman"/>
        </w:rPr>
        <w:t xml:space="preserve">The design of the qualitative research contains two major parts: one is a semi-structured interview conducted in the form of a questionnaire that intends to gain concrete information about the living areas of the participants and further information about the regional distinctions for the participants’ living areas from the perspective of the quality of the English language education and opportunities for global or intercultural communication, and the other is a test for the choice of English expression delivered in the form of a questionnaire that targets at investigating the differences among the participants’ choice of English expression and exploring the possible correlation between the participants’ living areas and their choice of Chinglish or standard English in their English expressions. Thirteen pairs of Chinglish and standard English expressions are selected for the test, which are normal expressions frequently applied in communications and have relatively obvious distinctions in Chinglish and standard English expressions. The selection of the thirteen pairs of Chinglish and standard English expressions is based on the following definition of Chinglish and standard English: Chinglish, serving as an interlanguage, typically exhibits a blend of Chinese-style sentence structure incorporating English vocabulary, incorporating Chinese phonetic elements in pronunciation, or employing grammatical adjustments aiming to adhere to Standard English conventions but falling short (Eaves, 2011). Standard English is a specific form of English, unique for not being localized, widely recognized worldwide without significant deviation, universally acknowledged as the ideal educational standard for English instruction, and it can be spoken with any accent without restriction (Strevens, 1981). </w:t>
      </w:r>
    </w:p>
    <w:p w14:paraId="578E5E6C" w14:textId="77777777" w:rsidR="00960FAC" w:rsidRDefault="00960FAC" w:rsidP="006A0141">
      <w:pPr>
        <w:rPr>
          <w:rFonts w:ascii="Times New Roman" w:hAnsi="Times New Roman" w:cs="Times New Roman"/>
        </w:rPr>
      </w:pPr>
    </w:p>
    <w:p w14:paraId="4586ED9D" w14:textId="6B5FDC2B" w:rsidR="006A0141" w:rsidRDefault="006A0141" w:rsidP="006A0141">
      <w:pPr>
        <w:rPr>
          <w:rFonts w:ascii="Times New Roman" w:hAnsi="Times New Roman" w:cs="Times New Roman"/>
        </w:rPr>
      </w:pPr>
      <w:r w:rsidRPr="008B5B0F">
        <w:rPr>
          <w:rFonts w:ascii="Times New Roman" w:hAnsi="Times New Roman" w:cs="Times New Roman"/>
        </w:rPr>
        <w:t>The participants are eighteen Chinese doctoral classmates of the Professional Doctorate in English Literature and English Language Education at UWTSD in the second phase of their doctoral study from different areas of China, and their living areas will be divided into the northern part of China and the southern part of China accordingly. Thirteen of them are females and five of them are males. The researcher gains permission from every participant before conducting the interview and the test, and the privacy information of the participants shall get proper protection from the researcher for ethical issues. The participants are first required to write down their answers to the questions presented in the questionnaire for the semi-structured interviews in detail, and then they are required to do the test for the choice of English expression following the guidance that they must make their choices according to their real practices and idiomatic usage without hesitation or comparison between the expressions, which sets a constraint on the participants that they need to make immediately responses and choices subconsciously when given the expression pairs. The researcher divides the participants into two regional groups: participants from the northern part of China and participants from the southern part of China, and divides the participants into two expression groups based on the majority of choices they made during the test: the group of participants choosing more Chinglish expression and the group of participants choosing more standard English.</w:t>
      </w:r>
    </w:p>
    <w:p w14:paraId="76C11DED" w14:textId="77777777" w:rsidR="002A19E4" w:rsidRPr="00656BC8" w:rsidRDefault="002A19E4" w:rsidP="002A19E4">
      <w:pPr>
        <w:rPr>
          <w:rFonts w:ascii="Times New Roman" w:hAnsi="Times New Roman" w:cs="Times New Roman"/>
        </w:rPr>
      </w:pPr>
      <w:r w:rsidRPr="00656BC8">
        <w:rPr>
          <w:rFonts w:ascii="Times New Roman" w:hAnsi="Times New Roman" w:cs="Times New Roman"/>
        </w:rPr>
        <w:lastRenderedPageBreak/>
        <w:t>Findings of the Data:</w:t>
      </w:r>
    </w:p>
    <w:p w14:paraId="69A60295" w14:textId="77777777" w:rsidR="002A19E4" w:rsidRPr="00656BC8" w:rsidRDefault="002A19E4" w:rsidP="002A19E4">
      <w:pPr>
        <w:rPr>
          <w:rFonts w:ascii="Times New Roman" w:hAnsi="Times New Roman" w:cs="Times New Roman"/>
        </w:rPr>
      </w:pPr>
      <w:r w:rsidRPr="00656BC8">
        <w:rPr>
          <w:rFonts w:ascii="Times New Roman" w:hAnsi="Times New Roman" w:cs="Times New Roman"/>
        </w:rPr>
        <w:t xml:space="preserve">The responses to the question1 of the interview reveal the living areas of the 18 participants: 11 participants live in the southern part of China and 7 participants live in the northern part of China, which shows that 61% of participants are from the southern part of China and 39% of participants are from the northern part of China. The southern part of China involved in this research contains four provinces: Sichuan (3 participants), Jiangxi (2 participants), Hubei(4 participants), and Jiangsu (2 participants). The northern part of China involved in this research contains four provinces: Liaoning(3 participants), Jilin(2 participants), Heilongjiang(1 participant), and Inner Mongolia(1 participant). </w:t>
      </w:r>
    </w:p>
    <w:p w14:paraId="204CC828" w14:textId="77777777" w:rsidR="002A19E4" w:rsidRDefault="002A19E4" w:rsidP="002A19E4">
      <w:pPr>
        <w:rPr>
          <w:rFonts w:ascii="Times New Roman" w:hAnsi="Times New Roman" w:cs="Times New Roman"/>
        </w:rPr>
      </w:pPr>
    </w:p>
    <w:p w14:paraId="20BE0724" w14:textId="0B7EF369" w:rsidR="002A19E4" w:rsidRPr="00656BC8" w:rsidRDefault="002A19E4" w:rsidP="002A19E4">
      <w:pPr>
        <w:rPr>
          <w:rFonts w:ascii="Times New Roman" w:hAnsi="Times New Roman" w:cs="Times New Roman"/>
        </w:rPr>
      </w:pPr>
      <w:r w:rsidRPr="00656BC8">
        <w:rPr>
          <w:rFonts w:ascii="Times New Roman" w:hAnsi="Times New Roman" w:cs="Times New Roman"/>
        </w:rPr>
        <w:t xml:space="preserve">The responses to the question2 of the interview investigate the quality of English language education and opportunities for international communications in the participants’ living areas respectively, which are evaluated comprehensively based on the responses of the participants living in the same area: All 11 participants from the southern part of China reckon that their living area attaches importance to English language education and have relatively frequent intercultural communications: 3 participants from Sichuan mentioned that their living area emphasizes children’s English language education before the start of primary school and has been a heated place to hold global meetings and sports events. 2 participants from Jiangxi mentioned that their living area is popular for traveling, therefore it stresses the training of spoken English to be prepared for welcoming visitors from worldwide and often holds international conferences relevant to the tourist industry. 4 participants from Hubei mentioned that their living area has developed business cooperation with many foreign companies, hence English education has always been stressed to prepare people for getting prepared into business working places. 2 participants from Jiangsu mentioned that their living area is a coastal region where international trade is well developed and many residents have the willingness to study and work abroad, thus the training industry for English tests such as IELTS and TOFEL is of high quality in this area. All 7 participants from the northern part of China think that their living area is relatively uncompetitive in English language education and inadequate in chances of global communication: 3 participants from Liaoning expressed that the English education in their living area has weakness in teaching Chinglish pronunciation. 2 participants from Jilin expressed that rather limited intercultural communication events are held in their living area. 1 participant from Heilongjiang expressed concern about the quality of English education there due to the consistent use of outdated English textbooks in compulsory education stage. 1 participant from Inner Mongolia expressed dissatisfaction about the extreme lack of intercultural communication chances and the exam-oriented rather than practice-oriented focus in English education of this inland area. </w:t>
      </w:r>
    </w:p>
    <w:p w14:paraId="7CE11D20" w14:textId="77777777" w:rsidR="002A19E4" w:rsidRDefault="002A19E4" w:rsidP="002A19E4">
      <w:pPr>
        <w:rPr>
          <w:rFonts w:ascii="Times New Roman" w:hAnsi="Times New Roman" w:cs="Times New Roman"/>
        </w:rPr>
      </w:pPr>
    </w:p>
    <w:p w14:paraId="3524B0F8" w14:textId="3CA7652C" w:rsidR="002A19E4" w:rsidRPr="00656BC8" w:rsidRDefault="002A19E4" w:rsidP="002A19E4">
      <w:pPr>
        <w:rPr>
          <w:rFonts w:ascii="Times New Roman" w:hAnsi="Times New Roman" w:cs="Times New Roman"/>
        </w:rPr>
      </w:pPr>
      <w:r w:rsidRPr="00656BC8">
        <w:rPr>
          <w:rFonts w:ascii="Times New Roman" w:hAnsi="Times New Roman" w:cs="Times New Roman"/>
        </w:rPr>
        <w:t xml:space="preserve">The results of the English expression test indicate that all 11 participants from the southern part of China tend to apply standard English more than Chinglish in their expression: Among the participants from Sichuan, 1 chose 65% standard English, 1 chose 74% standard English and 1 chose 67% standard English. Among the participants from Hubei, 2 chose 63% standard English, 1 chose 70% standard English and 1 chose 80% standard English’. Among the participants from Jiangxi, 1 chose 69% standard English and 1 chose 61% standard English’. Among the participants from Jinagsu, 1 chose 90% standard English and 1 chose 87% standard English’. The results of the English expression test indicate that all 7 participants from the northern part of China tend to apply </w:t>
      </w:r>
      <w:r w:rsidRPr="00656BC8">
        <w:rPr>
          <w:rFonts w:ascii="Times New Roman" w:hAnsi="Times New Roman" w:cs="Times New Roman"/>
        </w:rPr>
        <w:lastRenderedPageBreak/>
        <w:t>Chinglish more than standard English in their expression: Among the participants from Liaoning, 1 chose 35% standard English, 1 chose 40% standard English and 1 chose 51% standard English. Among the participants from Heilongjiang, 1 chose 25% standard English and 1 chose 37% standard English. The participant from Jilin chose 30% standard English, and the participant from Inner Mongolia chose 20% standard English.</w:t>
      </w:r>
    </w:p>
    <w:p w14:paraId="5BA5D91B" w14:textId="77777777" w:rsidR="002A19E4" w:rsidRPr="00656BC8" w:rsidRDefault="002A19E4" w:rsidP="002A19E4">
      <w:pPr>
        <w:rPr>
          <w:rFonts w:ascii="Times New Roman" w:hAnsi="Times New Roman" w:cs="Times New Roman"/>
        </w:rPr>
      </w:pPr>
    </w:p>
    <w:p w14:paraId="0486D7CC" w14:textId="77777777" w:rsidR="002A19E4" w:rsidRPr="00656BC8" w:rsidRDefault="002A19E4" w:rsidP="002A19E4">
      <w:pPr>
        <w:rPr>
          <w:rFonts w:ascii="Times New Roman" w:hAnsi="Times New Roman" w:cs="Times New Roman"/>
        </w:rPr>
      </w:pPr>
      <w:r w:rsidRPr="00656BC8">
        <w:rPr>
          <w:rFonts w:ascii="Times New Roman" w:hAnsi="Times New Roman" w:cs="Times New Roman"/>
        </w:rPr>
        <w:t>Conclusion of the Research:</w:t>
      </w:r>
    </w:p>
    <w:p w14:paraId="441171AB" w14:textId="77777777" w:rsidR="002A19E4" w:rsidRDefault="002A19E4" w:rsidP="002A19E4">
      <w:pPr>
        <w:rPr>
          <w:rFonts w:ascii="Times New Roman" w:hAnsi="Times New Roman" w:cs="Times New Roman"/>
        </w:rPr>
      </w:pPr>
      <w:r w:rsidRPr="00656BC8">
        <w:rPr>
          <w:rFonts w:ascii="Times New Roman" w:hAnsi="Times New Roman" w:cs="Times New Roman"/>
        </w:rPr>
        <w:t>Taking quantitative triangulation into the analysis of the qualitative data of this research, it can be found that the research hypothesis for research question1 can be demonstrated through this research based on the responses to the interview and results of the expression test: Participants from the southern part of China tend to apply more standard English expressions rather than Chinglish expressions compared with participants from the northern part of China, and the research hypothesis for research question2 is also proved by this research according to the responses to the interview: The living areas’ distinctions in the quality of English language education and opportunities for global communication can influence the participants’ choice of Chinglish or standard English expression. At the same time, the verification of the second hypothesis also facilitates further demonstration of the first hypothesis, which strengthens the validity of the research hypothesis that regional differences can influence participants’ English expression of Chinglish or standard English. Based on the findings of this research, an isogloss map for the participants’ regional differentiation in their choice of Chinglish or standard English can be produced as the following two pictures:</w:t>
      </w:r>
    </w:p>
    <w:p w14:paraId="6C428EAD" w14:textId="77777777" w:rsidR="002A19E4" w:rsidRDefault="002A19E4" w:rsidP="002A19E4">
      <w:pPr>
        <w:rPr>
          <w:rFonts w:ascii="Times New Roman" w:hAnsi="Times New Roman" w:cs="Times New Roman"/>
        </w:rPr>
      </w:pPr>
    </w:p>
    <w:p w14:paraId="50686FB8" w14:textId="77777777" w:rsidR="002A19E4" w:rsidRDefault="002A19E4" w:rsidP="002A19E4">
      <w:pPr>
        <w:rPr>
          <w:rFonts w:ascii="Times New Roman" w:hAnsi="Times New Roman" w:cs="Times New Roman"/>
        </w:rPr>
      </w:pPr>
    </w:p>
    <w:p w14:paraId="5192BCD6" w14:textId="77777777" w:rsidR="002A19E4" w:rsidRDefault="002A19E4" w:rsidP="002A19E4">
      <w:pPr>
        <w:rPr>
          <w:rFonts w:ascii="Times New Roman" w:hAnsi="Times New Roman" w:cs="Times New Roman"/>
        </w:rPr>
      </w:pPr>
    </w:p>
    <w:p w14:paraId="0563332A" w14:textId="77777777" w:rsidR="002A19E4" w:rsidRDefault="002A19E4" w:rsidP="002A19E4">
      <w:pPr>
        <w:rPr>
          <w:rFonts w:ascii="Times New Roman" w:hAnsi="Times New Roman" w:cs="Times New Roman"/>
        </w:rPr>
      </w:pPr>
      <w:r>
        <w:rPr>
          <w:rFonts w:ascii="Times New Roman" w:hAnsi="Times New Roman" w:cs="Times New Roman"/>
          <w:noProof/>
        </w:rPr>
        <w:lastRenderedPageBreak/>
        <w:drawing>
          <wp:inline distT="0" distB="0" distL="0" distR="0" wp14:anchorId="48BA7B0F" wp14:editId="350FD062">
            <wp:extent cx="5273675" cy="4291965"/>
            <wp:effectExtent l="0" t="0" r="3175" b="0"/>
            <wp:docPr id="191317864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73675" cy="4291965"/>
                    </a:xfrm>
                    <a:prstGeom prst="rect">
                      <a:avLst/>
                    </a:prstGeom>
                    <a:noFill/>
                  </pic:spPr>
                </pic:pic>
              </a:graphicData>
            </a:graphic>
          </wp:inline>
        </w:drawing>
      </w:r>
    </w:p>
    <w:p w14:paraId="49AE886E" w14:textId="77777777" w:rsidR="002A19E4" w:rsidRDefault="002A19E4" w:rsidP="002A19E4">
      <w:pPr>
        <w:rPr>
          <w:rFonts w:ascii="Times New Roman" w:hAnsi="Times New Roman" w:cs="Times New Roman"/>
        </w:rPr>
      </w:pPr>
      <w:r>
        <w:rPr>
          <w:rFonts w:ascii="Times New Roman" w:hAnsi="Times New Roman" w:cs="Times New Roman"/>
          <w:noProof/>
        </w:rPr>
        <w:drawing>
          <wp:inline distT="0" distB="0" distL="0" distR="0" wp14:anchorId="3ABA0297" wp14:editId="0D021D2C">
            <wp:extent cx="5273675" cy="4291965"/>
            <wp:effectExtent l="0" t="0" r="3175" b="0"/>
            <wp:docPr id="1907505069"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3675" cy="4291965"/>
                    </a:xfrm>
                    <a:prstGeom prst="rect">
                      <a:avLst/>
                    </a:prstGeom>
                    <a:noFill/>
                  </pic:spPr>
                </pic:pic>
              </a:graphicData>
            </a:graphic>
          </wp:inline>
        </w:drawing>
      </w:r>
    </w:p>
    <w:p w14:paraId="47B4CA50" w14:textId="77777777" w:rsidR="002A19E4" w:rsidRDefault="002A19E4" w:rsidP="002A19E4">
      <w:pPr>
        <w:jc w:val="center"/>
        <w:rPr>
          <w:rFonts w:ascii="Times New Roman" w:hAnsi="Times New Roman" w:cs="Times New Roman"/>
        </w:rPr>
      </w:pPr>
      <w:r>
        <w:rPr>
          <w:rFonts w:ascii="Times New Roman" w:hAnsi="Times New Roman" w:cs="Times New Roman" w:hint="eastAsia"/>
        </w:rPr>
        <w:lastRenderedPageBreak/>
        <w:t>Bibliography:</w:t>
      </w:r>
    </w:p>
    <w:p w14:paraId="7DC23D8B" w14:textId="77777777" w:rsidR="002A19E4" w:rsidRDefault="002A19E4" w:rsidP="002A19E4">
      <w:pPr>
        <w:rPr>
          <w:rFonts w:ascii="Times New Roman" w:hAnsi="Times New Roman" w:cs="Times New Roman"/>
        </w:rPr>
      </w:pPr>
      <w:r w:rsidRPr="00116FA7">
        <w:rPr>
          <w:rFonts w:ascii="Times New Roman" w:hAnsi="Times New Roman" w:cs="Times New Roman"/>
        </w:rPr>
        <w:t xml:space="preserve">Eaves, M. (2011) </w:t>
      </w:r>
      <w:r>
        <w:rPr>
          <w:rFonts w:ascii="Times New Roman" w:hAnsi="Times New Roman" w:cs="Times New Roman"/>
        </w:rPr>
        <w:t>“</w:t>
      </w:r>
      <w:r w:rsidRPr="00116FA7">
        <w:rPr>
          <w:rFonts w:ascii="Times New Roman" w:hAnsi="Times New Roman" w:cs="Times New Roman"/>
        </w:rPr>
        <w:t>English, Chinglish or China English?: Analysing Chinglish, Chinese English and China English</w:t>
      </w:r>
      <w:r>
        <w:rPr>
          <w:rFonts w:ascii="Times New Roman" w:hAnsi="Times New Roman" w:cs="Times New Roman"/>
        </w:rPr>
        <w:t>”</w:t>
      </w:r>
      <w:r w:rsidRPr="00116FA7">
        <w:rPr>
          <w:rFonts w:ascii="Times New Roman" w:hAnsi="Times New Roman" w:cs="Times New Roman"/>
        </w:rPr>
        <w:t xml:space="preserve">, </w:t>
      </w:r>
      <w:r w:rsidRPr="00116FA7">
        <w:rPr>
          <w:rFonts w:ascii="Times New Roman" w:hAnsi="Times New Roman" w:cs="Times New Roman"/>
          <w:i/>
          <w:iCs/>
        </w:rPr>
        <w:t>English Today</w:t>
      </w:r>
      <w:r w:rsidRPr="00116FA7">
        <w:rPr>
          <w:rFonts w:ascii="Times New Roman" w:hAnsi="Times New Roman" w:cs="Times New Roman"/>
        </w:rPr>
        <w:t xml:space="preserve">, 27(4), pp. 64–70. Available at: </w:t>
      </w:r>
      <w:hyperlink r:id="rId9" w:history="1">
        <w:r w:rsidRPr="00051BD2">
          <w:rPr>
            <w:rStyle w:val="a3"/>
            <w:rFonts w:ascii="Times New Roman" w:hAnsi="Times New Roman" w:cs="Times New Roman"/>
          </w:rPr>
          <w:t>https://doi.org/10.1017/S0266078411000563</w:t>
        </w:r>
      </w:hyperlink>
      <w:r w:rsidRPr="00116FA7">
        <w:rPr>
          <w:rFonts w:ascii="Times New Roman" w:hAnsi="Times New Roman" w:cs="Times New Roman"/>
        </w:rPr>
        <w:t>.</w:t>
      </w:r>
    </w:p>
    <w:p w14:paraId="1FBFFF93" w14:textId="77777777" w:rsidR="002A19E4" w:rsidRDefault="002A19E4" w:rsidP="002A19E4">
      <w:pPr>
        <w:spacing w:after="240"/>
        <w:rPr>
          <w:rFonts w:ascii="Times New Roman" w:hAnsi="Times New Roman" w:cs="Times New Roman"/>
        </w:rPr>
      </w:pPr>
      <w:bookmarkStart w:id="0" w:name="_Hlk165292619"/>
      <w:r w:rsidRPr="00116FA7">
        <w:rPr>
          <w:rFonts w:ascii="Times New Roman" w:hAnsi="Times New Roman" w:cs="Times New Roman"/>
        </w:rPr>
        <w:t xml:space="preserve">Hammarberg, K., Kirkman, M. and De Lacey, S. (2016) ‘Qualitative research methods: when to use them and how to judge them’, </w:t>
      </w:r>
      <w:r w:rsidRPr="00116FA7">
        <w:rPr>
          <w:rFonts w:ascii="Times New Roman" w:hAnsi="Times New Roman" w:cs="Times New Roman"/>
          <w:i/>
          <w:iCs/>
        </w:rPr>
        <w:t>Human Reproduction</w:t>
      </w:r>
      <w:r w:rsidRPr="00116FA7">
        <w:rPr>
          <w:rFonts w:ascii="Times New Roman" w:hAnsi="Times New Roman" w:cs="Times New Roman"/>
        </w:rPr>
        <w:t xml:space="preserve">, 31(3), pp. 498–501. Available at: </w:t>
      </w:r>
      <w:hyperlink r:id="rId10" w:history="1">
        <w:r w:rsidRPr="00116FA7">
          <w:rPr>
            <w:rStyle w:val="a3"/>
            <w:rFonts w:ascii="Times New Roman" w:hAnsi="Times New Roman" w:cs="Times New Roman"/>
          </w:rPr>
          <w:t>https://doi.org/10.1093/humrep/dev334</w:t>
        </w:r>
      </w:hyperlink>
      <w:r w:rsidRPr="00116FA7">
        <w:rPr>
          <w:rFonts w:ascii="Times New Roman" w:hAnsi="Times New Roman" w:cs="Times New Roman"/>
        </w:rPr>
        <w:t>.</w:t>
      </w:r>
      <w:bookmarkEnd w:id="0"/>
    </w:p>
    <w:p w14:paraId="23BC6A78" w14:textId="77777777" w:rsidR="002A19E4" w:rsidRPr="00116FA7" w:rsidRDefault="002A19E4" w:rsidP="002A19E4">
      <w:pPr>
        <w:spacing w:after="240"/>
        <w:rPr>
          <w:rFonts w:ascii="Times New Roman" w:hAnsi="Times New Roman" w:cs="Times New Roman"/>
        </w:rPr>
      </w:pPr>
      <w:r w:rsidRPr="00116FA7">
        <w:rPr>
          <w:rFonts w:ascii="Times New Roman" w:hAnsi="Times New Roman" w:cs="Times New Roman"/>
        </w:rPr>
        <w:t xml:space="preserve">Strevens, P. (1981) ‘What Is “Standard English”?’, </w:t>
      </w:r>
      <w:r w:rsidRPr="00116FA7">
        <w:rPr>
          <w:rFonts w:ascii="Times New Roman" w:hAnsi="Times New Roman" w:cs="Times New Roman"/>
          <w:i/>
          <w:iCs/>
        </w:rPr>
        <w:t>RELC Journal</w:t>
      </w:r>
      <w:r w:rsidRPr="00116FA7">
        <w:rPr>
          <w:rFonts w:ascii="Times New Roman" w:hAnsi="Times New Roman" w:cs="Times New Roman"/>
        </w:rPr>
        <w:t>, 12(2), pp. 1–9. Available at: https://doi.org/10.1177/003368828101200201.</w:t>
      </w:r>
    </w:p>
    <w:p w14:paraId="0E4D3CB0" w14:textId="77777777" w:rsidR="002A19E4" w:rsidRDefault="002A19E4" w:rsidP="002A19E4">
      <w:pPr>
        <w:spacing w:after="240"/>
        <w:jc w:val="center"/>
        <w:rPr>
          <w:rFonts w:ascii="Times New Roman" w:hAnsi="Times New Roman" w:cs="Times New Roman"/>
        </w:rPr>
      </w:pPr>
      <w:r>
        <w:rPr>
          <w:rFonts w:ascii="Times New Roman" w:hAnsi="Times New Roman" w:cs="Times New Roman" w:hint="eastAsia"/>
        </w:rPr>
        <w:t>Reference:</w:t>
      </w:r>
    </w:p>
    <w:p w14:paraId="441DDD2A" w14:textId="77777777" w:rsidR="002A19E4" w:rsidRPr="008B5B0F" w:rsidRDefault="002A19E4" w:rsidP="002A19E4">
      <w:pPr>
        <w:spacing w:after="240"/>
        <w:rPr>
          <w:rFonts w:ascii="Times New Roman" w:hAnsi="Times New Roman" w:cs="Times New Roman"/>
        </w:rPr>
      </w:pPr>
      <w:r w:rsidRPr="00391973">
        <w:rPr>
          <w:rFonts w:ascii="Times New Roman" w:hAnsi="Times New Roman" w:cs="Times New Roman"/>
        </w:rPr>
        <w:t>Millar, R. M.</w:t>
      </w:r>
      <w:r>
        <w:rPr>
          <w:rFonts w:ascii="Times New Roman" w:hAnsi="Times New Roman" w:cs="Times New Roman" w:hint="eastAsia"/>
        </w:rPr>
        <w:t xml:space="preserve"> and</w:t>
      </w:r>
      <w:r w:rsidRPr="00391973">
        <w:rPr>
          <w:rFonts w:ascii="Times New Roman" w:hAnsi="Times New Roman" w:cs="Times New Roman"/>
        </w:rPr>
        <w:t xml:space="preserve"> Trask, R. L. (2015). Trask's historical linguistics. Routledge.</w:t>
      </w:r>
    </w:p>
    <w:p w14:paraId="32E82039" w14:textId="77777777" w:rsidR="00597746" w:rsidRDefault="00597746" w:rsidP="00597746">
      <w:pPr>
        <w:rPr>
          <w:rFonts w:ascii="Times New Roman" w:hAnsi="Times New Roman" w:cs="Times New Roman"/>
        </w:rPr>
      </w:pPr>
    </w:p>
    <w:p w14:paraId="76D43C00" w14:textId="4433239B" w:rsidR="002A19E4" w:rsidRDefault="002A19E4" w:rsidP="002A19E4">
      <w:pPr>
        <w:jc w:val="center"/>
        <w:rPr>
          <w:rFonts w:ascii="Times New Roman" w:hAnsi="Times New Roman" w:cs="Times New Roman"/>
        </w:rPr>
      </w:pPr>
      <w:r>
        <w:rPr>
          <w:rFonts w:ascii="Times New Roman" w:hAnsi="Times New Roman" w:cs="Times New Roman" w:hint="eastAsia"/>
        </w:rPr>
        <w:t>Appendix:</w:t>
      </w:r>
    </w:p>
    <w:p w14:paraId="1CA971A5" w14:textId="77777777" w:rsidR="00401D3E" w:rsidRPr="008B5B0F" w:rsidRDefault="00401D3E" w:rsidP="00401D3E">
      <w:pPr>
        <w:rPr>
          <w:rFonts w:ascii="Times New Roman" w:hAnsi="Times New Roman" w:cs="Times New Roman"/>
        </w:rPr>
      </w:pPr>
      <w:r w:rsidRPr="008B5B0F">
        <w:rPr>
          <w:rFonts w:ascii="Times New Roman" w:hAnsi="Times New Roman" w:cs="Times New Roman"/>
        </w:rPr>
        <w:t>Questionnaire Design:</w:t>
      </w:r>
    </w:p>
    <w:p w14:paraId="2B798582" w14:textId="77777777" w:rsidR="00401D3E" w:rsidRPr="008B5B0F" w:rsidRDefault="00401D3E" w:rsidP="00401D3E">
      <w:pPr>
        <w:rPr>
          <w:rFonts w:ascii="Times New Roman" w:hAnsi="Times New Roman" w:cs="Times New Roman"/>
        </w:rPr>
      </w:pPr>
      <w:r w:rsidRPr="008B5B0F">
        <w:rPr>
          <w:rFonts w:ascii="Times New Roman" w:hAnsi="Times New Roman" w:cs="Times New Roman"/>
        </w:rPr>
        <w:t>1.</w:t>
      </w:r>
      <w:r w:rsidRPr="008B5B0F">
        <w:rPr>
          <w:rFonts w:ascii="Times New Roman" w:hAnsi="Times New Roman" w:cs="Times New Roman"/>
        </w:rPr>
        <w:tab/>
        <w:t>Where do you live in China? Does it belong to the northern part of China or the southern part of China? (For Research Question01 and 02)</w:t>
      </w:r>
    </w:p>
    <w:p w14:paraId="70039966" w14:textId="77777777" w:rsidR="00401D3E" w:rsidRPr="008B5B0F" w:rsidRDefault="00401D3E" w:rsidP="00401D3E">
      <w:pPr>
        <w:rPr>
          <w:rFonts w:ascii="Times New Roman" w:hAnsi="Times New Roman" w:cs="Times New Roman"/>
        </w:rPr>
      </w:pPr>
      <w:r w:rsidRPr="008B5B0F">
        <w:rPr>
          <w:rFonts w:ascii="Times New Roman" w:hAnsi="Times New Roman" w:cs="Times New Roman"/>
        </w:rPr>
        <w:t>2.</w:t>
      </w:r>
      <w:r w:rsidRPr="008B5B0F">
        <w:rPr>
          <w:rFonts w:ascii="Times New Roman" w:hAnsi="Times New Roman" w:cs="Times New Roman"/>
        </w:rPr>
        <w:tab/>
        <w:t>Does the area you live in attach importance to English language education and adopt the latest teaching and learning materials? Does the area you live in have frequent and adequate chances to access global or intercultural communications? (eg. Such as international conferences, international sports events, international travel festivals, international businesses and trades, etc.) (For Research Question01 and 02)</w:t>
      </w:r>
    </w:p>
    <w:p w14:paraId="5520E1B4" w14:textId="77777777" w:rsidR="00401D3E" w:rsidRDefault="00401D3E" w:rsidP="00401D3E">
      <w:pPr>
        <w:rPr>
          <w:rFonts w:ascii="Times New Roman" w:hAnsi="Times New Roman" w:cs="Times New Roman"/>
        </w:rPr>
      </w:pPr>
      <w:r w:rsidRPr="008B5B0F">
        <w:rPr>
          <w:rFonts w:ascii="Times New Roman" w:hAnsi="Times New Roman" w:cs="Times New Roman"/>
        </w:rPr>
        <w:t>3.</w:t>
      </w:r>
      <w:r w:rsidRPr="008B5B0F">
        <w:rPr>
          <w:rFonts w:ascii="Times New Roman" w:hAnsi="Times New Roman" w:cs="Times New Roman"/>
        </w:rPr>
        <w:tab/>
        <w:t xml:space="preserve">Please choose the English expression you adopt according to your real situations and practices: </w:t>
      </w:r>
    </w:p>
    <w:p w14:paraId="697F95C6" w14:textId="77777777" w:rsidR="00401D3E" w:rsidRPr="008B5B0F" w:rsidRDefault="00401D3E" w:rsidP="00401D3E">
      <w:pPr>
        <w:rPr>
          <w:rFonts w:ascii="Times New Roman" w:hAnsi="Times New Roman" w:cs="Times New Roman"/>
        </w:rPr>
      </w:pPr>
      <w:r>
        <w:rPr>
          <w:rFonts w:ascii="Times New Roman" w:hAnsi="Times New Roman" w:cs="Times New Roman" w:hint="eastAsia"/>
        </w:rPr>
        <w:t xml:space="preserve">(The first is Chinglish </w:t>
      </w:r>
      <w:r>
        <w:rPr>
          <w:rFonts w:ascii="Times New Roman" w:hAnsi="Times New Roman" w:cs="Times New Roman"/>
        </w:rPr>
        <w:t>expression</w:t>
      </w:r>
      <w:r>
        <w:rPr>
          <w:rFonts w:ascii="Times New Roman" w:hAnsi="Times New Roman" w:cs="Times New Roman" w:hint="eastAsia"/>
        </w:rPr>
        <w:t xml:space="preserve"> and the second is standard English expression.)</w:t>
      </w:r>
    </w:p>
    <w:p w14:paraId="5EA1AF89" w14:textId="77777777" w:rsidR="00401D3E" w:rsidRPr="008B5B0F" w:rsidRDefault="00401D3E" w:rsidP="00401D3E">
      <w:pPr>
        <w:rPr>
          <w:rFonts w:ascii="Times New Roman" w:hAnsi="Times New Roman" w:cs="Times New Roman"/>
        </w:rPr>
      </w:pPr>
      <w:r w:rsidRPr="008B5B0F">
        <w:rPr>
          <w:rFonts w:ascii="Times New Roman" w:hAnsi="Times New Roman" w:cs="Times New Roman"/>
        </w:rPr>
        <w:t>I am very convenient. It’s convenient for me.</w:t>
      </w:r>
    </w:p>
    <w:p w14:paraId="7BD7F61B" w14:textId="77777777" w:rsidR="00401D3E" w:rsidRPr="008B5B0F" w:rsidRDefault="00401D3E" w:rsidP="00401D3E">
      <w:pPr>
        <w:rPr>
          <w:rFonts w:ascii="Times New Roman" w:hAnsi="Times New Roman" w:cs="Times New Roman"/>
        </w:rPr>
      </w:pPr>
      <w:r w:rsidRPr="008B5B0F">
        <w:rPr>
          <w:rFonts w:ascii="Times New Roman" w:hAnsi="Times New Roman" w:cs="Times New Roman"/>
        </w:rPr>
        <w:t>You can try it. It’s worth trying/Have a try.</w:t>
      </w:r>
    </w:p>
    <w:p w14:paraId="270953C2" w14:textId="77777777" w:rsidR="00401D3E" w:rsidRPr="008B5B0F" w:rsidRDefault="00401D3E" w:rsidP="00401D3E">
      <w:pPr>
        <w:rPr>
          <w:rFonts w:ascii="Times New Roman" w:hAnsi="Times New Roman" w:cs="Times New Roman"/>
        </w:rPr>
      </w:pPr>
      <w:r w:rsidRPr="008B5B0F">
        <w:rPr>
          <w:rFonts w:ascii="Times New Roman" w:hAnsi="Times New Roman" w:cs="Times New Roman"/>
        </w:rPr>
        <w:t>I am free. I’m available.</w:t>
      </w:r>
    </w:p>
    <w:p w14:paraId="2BDF0D53" w14:textId="77777777" w:rsidR="00401D3E" w:rsidRPr="008B5B0F" w:rsidRDefault="00401D3E" w:rsidP="00401D3E">
      <w:pPr>
        <w:rPr>
          <w:rFonts w:ascii="Times New Roman" w:hAnsi="Times New Roman" w:cs="Times New Roman"/>
        </w:rPr>
      </w:pPr>
      <w:r w:rsidRPr="008B5B0F">
        <w:rPr>
          <w:rFonts w:ascii="Times New Roman" w:hAnsi="Times New Roman" w:cs="Times New Roman"/>
        </w:rPr>
        <w:t>I am trying hard to do it. I am working on it.</w:t>
      </w:r>
    </w:p>
    <w:p w14:paraId="270EE672" w14:textId="77777777" w:rsidR="00401D3E" w:rsidRPr="008B5B0F" w:rsidRDefault="00401D3E" w:rsidP="00401D3E">
      <w:pPr>
        <w:rPr>
          <w:rFonts w:ascii="Times New Roman" w:hAnsi="Times New Roman" w:cs="Times New Roman"/>
        </w:rPr>
      </w:pPr>
      <w:r w:rsidRPr="008B5B0F">
        <w:rPr>
          <w:rFonts w:ascii="Times New Roman" w:hAnsi="Times New Roman" w:cs="Times New Roman"/>
        </w:rPr>
        <w:t>I can’t think of anything to say. I am at a loss for words.</w:t>
      </w:r>
    </w:p>
    <w:p w14:paraId="01AB6D39" w14:textId="77777777" w:rsidR="00401D3E" w:rsidRPr="008B5B0F" w:rsidRDefault="00401D3E" w:rsidP="00401D3E">
      <w:pPr>
        <w:rPr>
          <w:rFonts w:ascii="Times New Roman" w:hAnsi="Times New Roman" w:cs="Times New Roman"/>
        </w:rPr>
      </w:pPr>
      <w:r w:rsidRPr="008B5B0F">
        <w:rPr>
          <w:rFonts w:ascii="Times New Roman" w:hAnsi="Times New Roman" w:cs="Times New Roman"/>
        </w:rPr>
        <w:t>We don’t have enough people. We are short-staffed.</w:t>
      </w:r>
    </w:p>
    <w:p w14:paraId="2889D3F6" w14:textId="77777777" w:rsidR="00401D3E" w:rsidRPr="008B5B0F" w:rsidRDefault="00401D3E" w:rsidP="00401D3E">
      <w:pPr>
        <w:rPr>
          <w:rFonts w:ascii="Times New Roman" w:hAnsi="Times New Roman" w:cs="Times New Roman"/>
        </w:rPr>
      </w:pPr>
      <w:r w:rsidRPr="008B5B0F">
        <w:rPr>
          <w:rFonts w:ascii="Times New Roman" w:hAnsi="Times New Roman" w:cs="Times New Roman"/>
        </w:rPr>
        <w:t>Open the air conditioner. Turn on the air conditioner.</w:t>
      </w:r>
    </w:p>
    <w:p w14:paraId="4A955D4F" w14:textId="77777777" w:rsidR="00401D3E" w:rsidRPr="008B5B0F" w:rsidRDefault="00401D3E" w:rsidP="00401D3E">
      <w:pPr>
        <w:rPr>
          <w:rFonts w:ascii="Times New Roman" w:hAnsi="Times New Roman" w:cs="Times New Roman"/>
        </w:rPr>
      </w:pPr>
      <w:r w:rsidRPr="008B5B0F">
        <w:rPr>
          <w:rFonts w:ascii="Times New Roman" w:hAnsi="Times New Roman" w:cs="Times New Roman"/>
        </w:rPr>
        <w:t>My meaning is… What I mean is…</w:t>
      </w:r>
    </w:p>
    <w:p w14:paraId="5F29817B" w14:textId="77777777" w:rsidR="00401D3E" w:rsidRPr="008B5B0F" w:rsidRDefault="00401D3E" w:rsidP="00401D3E">
      <w:pPr>
        <w:rPr>
          <w:rFonts w:ascii="Times New Roman" w:hAnsi="Times New Roman" w:cs="Times New Roman"/>
        </w:rPr>
      </w:pPr>
      <w:r w:rsidRPr="008B5B0F">
        <w:rPr>
          <w:rFonts w:ascii="Times New Roman" w:hAnsi="Times New Roman" w:cs="Times New Roman"/>
        </w:rPr>
        <w:t>You first</w:t>
      </w:r>
      <w:r>
        <w:rPr>
          <w:rFonts w:ascii="Times New Roman" w:hAnsi="Times New Roman" w:cs="Times New Roman" w:hint="eastAsia"/>
        </w:rPr>
        <w:t>.</w:t>
      </w:r>
      <w:r w:rsidRPr="008B5B0F">
        <w:rPr>
          <w:rFonts w:ascii="Times New Roman" w:hAnsi="Times New Roman" w:cs="Times New Roman"/>
        </w:rPr>
        <w:t xml:space="preserve"> After you</w:t>
      </w:r>
      <w:r>
        <w:rPr>
          <w:rFonts w:ascii="Times New Roman" w:hAnsi="Times New Roman" w:cs="Times New Roman" w:hint="eastAsia"/>
        </w:rPr>
        <w:t>.</w:t>
      </w:r>
    </w:p>
    <w:p w14:paraId="56592718" w14:textId="77777777" w:rsidR="00401D3E" w:rsidRPr="008B5B0F" w:rsidRDefault="00401D3E" w:rsidP="00401D3E">
      <w:pPr>
        <w:rPr>
          <w:rFonts w:ascii="Times New Roman" w:hAnsi="Times New Roman" w:cs="Times New Roman"/>
        </w:rPr>
      </w:pPr>
      <w:r w:rsidRPr="008B5B0F">
        <w:rPr>
          <w:rFonts w:ascii="Times New Roman" w:hAnsi="Times New Roman" w:cs="Times New Roman"/>
        </w:rPr>
        <w:t>I’m thinking how to deal with it. I am still working on it.</w:t>
      </w:r>
    </w:p>
    <w:p w14:paraId="353DB4A3" w14:textId="77777777" w:rsidR="00401D3E" w:rsidRPr="008B5B0F" w:rsidRDefault="00401D3E" w:rsidP="00401D3E">
      <w:pPr>
        <w:rPr>
          <w:rFonts w:ascii="Times New Roman" w:hAnsi="Times New Roman" w:cs="Times New Roman"/>
        </w:rPr>
      </w:pPr>
      <w:r w:rsidRPr="008B5B0F">
        <w:rPr>
          <w:rFonts w:ascii="Times New Roman" w:hAnsi="Times New Roman" w:cs="Times New Roman"/>
        </w:rPr>
        <w:t>Can I try to wear it? Can I try it on?</w:t>
      </w:r>
    </w:p>
    <w:p w14:paraId="1B47A0CB" w14:textId="77777777" w:rsidR="00401D3E" w:rsidRPr="008B5B0F" w:rsidRDefault="00401D3E" w:rsidP="00401D3E">
      <w:pPr>
        <w:rPr>
          <w:rFonts w:ascii="Times New Roman" w:hAnsi="Times New Roman" w:cs="Times New Roman"/>
        </w:rPr>
      </w:pPr>
      <w:r w:rsidRPr="008B5B0F">
        <w:rPr>
          <w:rFonts w:ascii="Times New Roman" w:hAnsi="Times New Roman" w:cs="Times New Roman"/>
        </w:rPr>
        <w:t>Does it have any discounts? Is it on discount?</w:t>
      </w:r>
    </w:p>
    <w:p w14:paraId="25F03B7A" w14:textId="77777777" w:rsidR="00401D3E" w:rsidRDefault="00401D3E" w:rsidP="00401D3E">
      <w:pPr>
        <w:rPr>
          <w:rFonts w:ascii="Times New Roman" w:hAnsi="Times New Roman" w:cs="Times New Roman"/>
        </w:rPr>
      </w:pPr>
      <w:r w:rsidRPr="008B5B0F">
        <w:rPr>
          <w:rFonts w:ascii="Times New Roman" w:hAnsi="Times New Roman" w:cs="Times New Roman"/>
        </w:rPr>
        <w:t>I want to buy this one. I’ll take this one.</w:t>
      </w:r>
    </w:p>
    <w:p w14:paraId="3D6813DD" w14:textId="77777777" w:rsidR="002A19E4" w:rsidRDefault="002A19E4" w:rsidP="002A19E4">
      <w:pPr>
        <w:rPr>
          <w:rFonts w:ascii="Times New Roman" w:hAnsi="Times New Roman" w:cs="Times New Roman"/>
        </w:rPr>
      </w:pPr>
    </w:p>
    <w:p w14:paraId="747D6F2C" w14:textId="77777777" w:rsidR="00750168" w:rsidRDefault="00750168" w:rsidP="002A19E4">
      <w:pPr>
        <w:rPr>
          <w:rFonts w:ascii="Times New Roman" w:hAnsi="Times New Roman" w:cs="Times New Roman"/>
        </w:rPr>
      </w:pPr>
    </w:p>
    <w:p w14:paraId="3A03BB46" w14:textId="77777777" w:rsidR="00750168" w:rsidRDefault="00750168" w:rsidP="002A19E4">
      <w:pPr>
        <w:rPr>
          <w:rFonts w:ascii="Times New Roman" w:hAnsi="Times New Roman" w:cs="Times New Roman"/>
        </w:rPr>
      </w:pPr>
    </w:p>
    <w:p w14:paraId="3C86F618" w14:textId="77777777" w:rsidR="00750168" w:rsidRDefault="00750168" w:rsidP="002A19E4">
      <w:pPr>
        <w:rPr>
          <w:rFonts w:ascii="Times New Roman" w:hAnsi="Times New Roman" w:cs="Times New Roman"/>
        </w:rPr>
      </w:pPr>
    </w:p>
    <w:p w14:paraId="117513F7" w14:textId="77777777" w:rsidR="00750168" w:rsidRDefault="00750168" w:rsidP="002A19E4">
      <w:pPr>
        <w:rPr>
          <w:rFonts w:ascii="Times New Roman" w:hAnsi="Times New Roman" w:cs="Times New Roman"/>
        </w:rPr>
      </w:pPr>
    </w:p>
    <w:p w14:paraId="2A20396C" w14:textId="77777777" w:rsidR="003F6F59" w:rsidRDefault="003F6F59" w:rsidP="003F6F59">
      <w:pPr>
        <w:jc w:val="center"/>
        <w:rPr>
          <w:rFonts w:ascii="Times New Roman" w:hAnsi="Times New Roman" w:cs="Times New Roman"/>
          <w:i/>
          <w:iCs/>
        </w:rPr>
      </w:pPr>
      <w:bookmarkStart w:id="1" w:name="OLE_LINK1"/>
      <w:r>
        <w:rPr>
          <w:rFonts w:ascii="Times New Roman" w:hAnsi="Times New Roman" w:cs="Times New Roman" w:hint="eastAsia"/>
        </w:rPr>
        <w:lastRenderedPageBreak/>
        <w:t>Answers to the Questions in Chapter Five of Litosseliti</w:t>
      </w:r>
      <w:r>
        <w:rPr>
          <w:rFonts w:ascii="Times New Roman" w:hAnsi="Times New Roman" w:cs="Times New Roman"/>
        </w:rPr>
        <w:t>’</w:t>
      </w:r>
      <w:r>
        <w:rPr>
          <w:rFonts w:ascii="Times New Roman" w:hAnsi="Times New Roman" w:cs="Times New Roman" w:hint="eastAsia"/>
        </w:rPr>
        <w:t xml:space="preserve">s </w:t>
      </w:r>
      <w:r w:rsidRPr="00852A82">
        <w:rPr>
          <w:rFonts w:ascii="Times New Roman" w:hAnsi="Times New Roman" w:cs="Times New Roman" w:hint="eastAsia"/>
          <w:i/>
          <w:iCs/>
        </w:rPr>
        <w:t>Gender and Language</w:t>
      </w:r>
    </w:p>
    <w:p w14:paraId="31479A8F" w14:textId="77777777" w:rsidR="003F6F59" w:rsidRDefault="003F6F59" w:rsidP="003F6F59">
      <w:pPr>
        <w:rPr>
          <w:rFonts w:ascii="Times New Roman" w:hAnsi="Times New Roman" w:cs="Times New Roman"/>
        </w:rPr>
      </w:pPr>
    </w:p>
    <w:p w14:paraId="23012DE0" w14:textId="77777777" w:rsidR="003F6F59" w:rsidRDefault="003F6F59" w:rsidP="003F6F59">
      <w:pPr>
        <w:rPr>
          <w:rFonts w:ascii="Times New Roman" w:hAnsi="Times New Roman" w:cs="Times New Roman"/>
        </w:rPr>
      </w:pPr>
      <w:r>
        <w:rPr>
          <w:rFonts w:ascii="Times New Roman" w:hAnsi="Times New Roman" w:cs="Times New Roman" w:hint="eastAsia"/>
        </w:rPr>
        <w:t>Answers to Question1:</w:t>
      </w:r>
    </w:p>
    <w:p w14:paraId="7F49C09D" w14:textId="77777777" w:rsidR="003F6F59" w:rsidRDefault="003F6F59" w:rsidP="003F6F59">
      <w:pPr>
        <w:rPr>
          <w:rFonts w:ascii="Times-Roman" w:hAnsi="Times-Roman" w:hint="eastAsia"/>
          <w:color w:val="000000"/>
          <w:sz w:val="20"/>
          <w:szCs w:val="20"/>
        </w:rPr>
      </w:pPr>
      <w:r w:rsidRPr="00E343AB">
        <w:rPr>
          <w:rFonts w:ascii="Times New Roman" w:hAnsi="Times New Roman" w:cs="Times New Roman"/>
        </w:rPr>
        <w:t>According to Litosseliti (2014, p.15), Newspapers can be filled with instances describing females in negative or limited expressions that can be classified into several types: evaluating or assessing women, minimizing the importance or significance of women, and representing women primarily as objects of sexual desire to stress their physical appearance instead of intelligence or capability.</w:t>
      </w:r>
      <w:r>
        <w:rPr>
          <w:rFonts w:ascii="Times New Roman" w:hAnsi="Times New Roman" w:cs="Times New Roman" w:hint="eastAsia"/>
        </w:rPr>
        <w:t xml:space="preserve"> Considering the three questions raised in Chapter One relevant to </w:t>
      </w:r>
      <w:r w:rsidRPr="00873057">
        <w:rPr>
          <w:rFonts w:ascii="Times New Roman" w:hAnsi="Times New Roman" w:cs="Times New Roman"/>
        </w:rPr>
        <w:t>Extract (1A)</w:t>
      </w:r>
      <w:r>
        <w:rPr>
          <w:rFonts w:ascii="Times New Roman" w:hAnsi="Times New Roman" w:cs="Times New Roman" w:hint="eastAsia"/>
        </w:rPr>
        <w:t xml:space="preserve">, they have attached </w:t>
      </w:r>
      <w:r w:rsidRPr="003204E2">
        <w:rPr>
          <w:rFonts w:ascii="Times New Roman" w:hAnsi="Times New Roman" w:cs="Times New Roman"/>
          <w:szCs w:val="21"/>
        </w:rPr>
        <w:t xml:space="preserve">importance to the discourse and text analysis of the </w:t>
      </w:r>
      <w:r w:rsidRPr="003204E2">
        <w:rPr>
          <w:rFonts w:ascii="Times New Roman" w:hAnsi="Times New Roman" w:cs="Times New Roman"/>
          <w:color w:val="000000"/>
          <w:szCs w:val="21"/>
        </w:rPr>
        <w:t>asymmetrically gendered language or sexism appearing in the extract, which presents critical thinking in revealing the patriarchal-dominant and gender rigidity from the three perspectives of problems about inappropriate descriptions relevant to women proposed by Litosseliti: As for male athlete, both personal strengths and professional achievements are emphasized using positive expressions and adjectives. While for female athletes, the focus of the content is excessive and unnecessary discussion on their appearances, apparel, and gossip relationships with men rather than their professional achievements or the result of the championship, which shows an obvious tendency to portray women negatively.</w:t>
      </w:r>
      <w:bookmarkEnd w:id="1"/>
      <w:r>
        <w:rPr>
          <w:rFonts w:ascii="Times-Roman" w:hAnsi="Times-Roman" w:hint="eastAsia"/>
          <w:color w:val="000000"/>
          <w:sz w:val="20"/>
          <w:szCs w:val="20"/>
        </w:rPr>
        <w:t xml:space="preserve"> </w:t>
      </w:r>
    </w:p>
    <w:p w14:paraId="5572383C" w14:textId="77777777" w:rsidR="00547046" w:rsidRDefault="00547046" w:rsidP="003F6F59">
      <w:pPr>
        <w:rPr>
          <w:rFonts w:ascii="Times New Roman" w:hAnsi="Times New Roman" w:cs="Times New Roman"/>
        </w:rPr>
      </w:pPr>
    </w:p>
    <w:p w14:paraId="4B6F49DC" w14:textId="7099C046" w:rsidR="003F6F59" w:rsidRDefault="003F6F59" w:rsidP="003F6F59">
      <w:pPr>
        <w:rPr>
          <w:rFonts w:ascii="Times New Roman" w:hAnsi="Times New Roman" w:cs="Times New Roman"/>
        </w:rPr>
      </w:pPr>
      <w:r>
        <w:rPr>
          <w:rFonts w:ascii="Times New Roman" w:hAnsi="Times New Roman" w:cs="Times New Roman" w:hint="eastAsia"/>
        </w:rPr>
        <w:t xml:space="preserve">Overall, the four questions raised in Chapter Five can be more </w:t>
      </w:r>
      <w:r w:rsidRPr="00E227C6">
        <w:rPr>
          <w:rFonts w:ascii="Times New Roman" w:hAnsi="Times New Roman" w:cs="Times New Roman"/>
        </w:rPr>
        <w:t xml:space="preserve">critical and more </w:t>
      </w:r>
      <w:r>
        <w:rPr>
          <w:rFonts w:ascii="Times New Roman" w:hAnsi="Times New Roman" w:cs="Times New Roman" w:hint="eastAsia"/>
        </w:rPr>
        <w:t>conducive</w:t>
      </w:r>
      <w:r w:rsidRPr="00E227C6">
        <w:rPr>
          <w:rFonts w:ascii="Times New Roman" w:hAnsi="Times New Roman" w:cs="Times New Roman"/>
        </w:rPr>
        <w:t xml:space="preserve"> </w:t>
      </w:r>
      <w:r>
        <w:rPr>
          <w:rFonts w:ascii="Times New Roman" w:hAnsi="Times New Roman" w:cs="Times New Roman" w:hint="eastAsia"/>
        </w:rPr>
        <w:t xml:space="preserve">to </w:t>
      </w:r>
      <w:r>
        <w:rPr>
          <w:rFonts w:ascii="Times New Roman" w:hAnsi="Times New Roman" w:cs="Times New Roman"/>
        </w:rPr>
        <w:t>analyzing</w:t>
      </w:r>
      <w:r>
        <w:rPr>
          <w:rFonts w:ascii="Times New Roman" w:hAnsi="Times New Roman" w:cs="Times New Roman" w:hint="eastAsia"/>
        </w:rPr>
        <w:t xml:space="preserve"> </w:t>
      </w:r>
      <w:r w:rsidRPr="00E227C6">
        <w:rPr>
          <w:rFonts w:ascii="Times New Roman" w:hAnsi="Times New Roman" w:cs="Times New Roman"/>
        </w:rPr>
        <w:t>media texts</w:t>
      </w:r>
      <w:r>
        <w:rPr>
          <w:rFonts w:ascii="Times New Roman" w:hAnsi="Times New Roman" w:cs="Times New Roman" w:hint="eastAsia"/>
        </w:rPr>
        <w:t xml:space="preserve"> from the following aspects supported by interpretations from </w:t>
      </w:r>
      <w:r w:rsidRPr="00A11315">
        <w:rPr>
          <w:rFonts w:ascii="Times New Roman" w:hAnsi="Times New Roman" w:cs="Times New Roman"/>
        </w:rPr>
        <w:t>Chapter Five</w:t>
      </w:r>
      <w:r>
        <w:rPr>
          <w:rFonts w:ascii="Times New Roman" w:hAnsi="Times New Roman" w:cs="Times New Roman" w:hint="eastAsia"/>
        </w:rPr>
        <w:t xml:space="preserve">: First, they remind individuals to treat and </w:t>
      </w:r>
      <w:r>
        <w:rPr>
          <w:rFonts w:ascii="Times New Roman" w:hAnsi="Times New Roman" w:cs="Times New Roman"/>
        </w:rPr>
        <w:t>diagnose</w:t>
      </w:r>
      <w:r>
        <w:rPr>
          <w:rFonts w:ascii="Times New Roman" w:hAnsi="Times New Roman" w:cs="Times New Roman" w:hint="eastAsia"/>
        </w:rPr>
        <w:t xml:space="preserve"> the media texts </w:t>
      </w:r>
      <w:r>
        <w:rPr>
          <w:rFonts w:ascii="Times New Roman" w:hAnsi="Times New Roman" w:cs="Times New Roman"/>
        </w:rPr>
        <w:t>cautiously</w:t>
      </w:r>
      <w:r>
        <w:rPr>
          <w:rFonts w:ascii="Times New Roman" w:hAnsi="Times New Roman" w:cs="Times New Roman" w:hint="eastAsia"/>
        </w:rPr>
        <w:t xml:space="preserve">, which may contain biased views or inadequate information based on the first two questions: </w:t>
      </w:r>
      <w:r w:rsidRPr="00BE15F1">
        <w:rPr>
          <w:rFonts w:ascii="Times New Roman" w:hAnsi="Times New Roman" w:cs="Times New Roman"/>
        </w:rPr>
        <w:t>The idea that the media serves as platforms for downplaying, misrepresenting, and creating myths</w:t>
      </w:r>
      <w:r>
        <w:rPr>
          <w:rFonts w:ascii="Times New Roman" w:hAnsi="Times New Roman" w:cs="Times New Roman" w:hint="eastAsia"/>
        </w:rPr>
        <w:t xml:space="preserve">, which </w:t>
      </w:r>
      <w:r w:rsidRPr="00BE15F1">
        <w:rPr>
          <w:rFonts w:ascii="Times New Roman" w:hAnsi="Times New Roman" w:cs="Times New Roman"/>
        </w:rPr>
        <w:t>presents significant challenges for any examination focused on the reception and influence of media content</w:t>
      </w:r>
      <w:r>
        <w:rPr>
          <w:rFonts w:ascii="Times New Roman" w:hAnsi="Times New Roman" w:cs="Times New Roman" w:hint="eastAsia"/>
        </w:rPr>
        <w:t xml:space="preserve"> (</w:t>
      </w:r>
      <w:r w:rsidRPr="00BE15F1">
        <w:rPr>
          <w:rFonts w:ascii="Times New Roman" w:hAnsi="Times New Roman" w:cs="Times New Roman"/>
        </w:rPr>
        <w:t>Greenslade, 2004</w:t>
      </w:r>
      <w:r>
        <w:rPr>
          <w:rFonts w:ascii="Times New Roman" w:hAnsi="Times New Roman" w:cs="Times New Roman" w:hint="eastAsia"/>
        </w:rPr>
        <w:t xml:space="preserve">, quoted in </w:t>
      </w:r>
      <w:r w:rsidRPr="00BE15F1">
        <w:rPr>
          <w:rFonts w:ascii="Times New Roman" w:hAnsi="Times New Roman" w:cs="Times New Roman"/>
        </w:rPr>
        <w:t>Litosseliti</w:t>
      </w:r>
      <w:r>
        <w:rPr>
          <w:rFonts w:ascii="Times New Roman" w:hAnsi="Times New Roman" w:cs="Times New Roman" w:hint="eastAsia"/>
        </w:rPr>
        <w:t xml:space="preserve">, 2014, p.95). </w:t>
      </w:r>
      <w:r w:rsidRPr="00BE15F1">
        <w:rPr>
          <w:rFonts w:ascii="Times New Roman" w:hAnsi="Times New Roman" w:cs="Times New Roman"/>
        </w:rPr>
        <w:t>An analysis of media texts must therefore exercise caution regarding the media's inclination to portray events, even unusual ones, in line with established formats and prevailing discourses. This reflects an assumed or pre-established public opinion, which may in fact be a product of the media's own creative faculties or worldview</w:t>
      </w:r>
      <w:r>
        <w:rPr>
          <w:rFonts w:ascii="Times New Roman" w:hAnsi="Times New Roman" w:cs="Times New Roman" w:hint="eastAsia"/>
        </w:rPr>
        <w:t xml:space="preserve"> (Thompson, 1998, quoted in </w:t>
      </w:r>
      <w:r w:rsidRPr="00BE15F1">
        <w:rPr>
          <w:rFonts w:ascii="Times New Roman" w:hAnsi="Times New Roman" w:cs="Times New Roman"/>
        </w:rPr>
        <w:t>Litosseliti,</w:t>
      </w:r>
      <w:r>
        <w:rPr>
          <w:rFonts w:ascii="Times New Roman" w:hAnsi="Times New Roman" w:cs="Times New Roman" w:hint="eastAsia"/>
        </w:rPr>
        <w:t xml:space="preserve"> 2014, p.95). Secondly, the </w:t>
      </w:r>
      <w:r>
        <w:rPr>
          <w:rFonts w:ascii="Times New Roman" w:hAnsi="Times New Roman" w:cs="Times New Roman"/>
        </w:rPr>
        <w:t>differentiation</w:t>
      </w:r>
      <w:r>
        <w:rPr>
          <w:rFonts w:ascii="Times New Roman" w:hAnsi="Times New Roman" w:cs="Times New Roman" w:hint="eastAsia"/>
        </w:rPr>
        <w:t xml:space="preserve"> between the ideal readers assumed by the media and the real audiences is </w:t>
      </w:r>
      <w:r>
        <w:rPr>
          <w:rFonts w:ascii="Times New Roman" w:hAnsi="Times New Roman" w:cs="Times New Roman"/>
        </w:rPr>
        <w:t>emphasized</w:t>
      </w:r>
      <w:r>
        <w:rPr>
          <w:rFonts w:ascii="Times New Roman" w:hAnsi="Times New Roman" w:cs="Times New Roman" w:hint="eastAsia"/>
        </w:rPr>
        <w:t xml:space="preserve"> by referring to the discussion on the identity of the ideal reader and subject positions available in the texts: </w:t>
      </w:r>
      <w:r w:rsidRPr="003333C0">
        <w:rPr>
          <w:rFonts w:ascii="Times New Roman" w:hAnsi="Times New Roman" w:cs="Times New Roman"/>
        </w:rPr>
        <w:t xml:space="preserve">The feminine and masculine identities established and strengthened in these contexts are connected to an implied audience or, in the context of newspapers and magazines, a hypothetical reader. Although media creators shape this ideal reader, viewer, or listener as the intended recipient, those receiving the message often engage in negotiation or position themselves </w:t>
      </w:r>
      <w:r>
        <w:rPr>
          <w:rFonts w:ascii="Times New Roman" w:hAnsi="Times New Roman" w:cs="Times New Roman"/>
        </w:rPr>
        <w:t>concerning</w:t>
      </w:r>
      <w:r w:rsidRPr="003333C0">
        <w:rPr>
          <w:rFonts w:ascii="Times New Roman" w:hAnsi="Times New Roman" w:cs="Times New Roman"/>
        </w:rPr>
        <w:t xml:space="preserve"> this ideal persona (Fairclough, 1989</w:t>
      </w:r>
      <w:r>
        <w:rPr>
          <w:rFonts w:ascii="Times New Roman" w:hAnsi="Times New Roman" w:cs="Times New Roman" w:hint="eastAsia"/>
        </w:rPr>
        <w:t xml:space="preserve">, </w:t>
      </w:r>
      <w:r w:rsidRPr="003333C0">
        <w:rPr>
          <w:rFonts w:ascii="Times New Roman" w:hAnsi="Times New Roman" w:cs="Times New Roman"/>
        </w:rPr>
        <w:t>quoted in Litosseliti, 2014, p.9</w:t>
      </w:r>
      <w:r>
        <w:rPr>
          <w:rFonts w:ascii="Times New Roman" w:hAnsi="Times New Roman" w:cs="Times New Roman" w:hint="eastAsia"/>
        </w:rPr>
        <w:t>3</w:t>
      </w:r>
      <w:r w:rsidRPr="003333C0">
        <w:rPr>
          <w:rFonts w:ascii="Times New Roman" w:hAnsi="Times New Roman" w:cs="Times New Roman"/>
        </w:rPr>
        <w:t>).</w:t>
      </w:r>
      <w:r>
        <w:rPr>
          <w:rFonts w:ascii="Times New Roman" w:hAnsi="Times New Roman" w:cs="Times New Roman" w:hint="eastAsia"/>
        </w:rPr>
        <w:t xml:space="preserve"> </w:t>
      </w:r>
      <w:r>
        <w:rPr>
          <w:rFonts w:ascii="Times New Roman" w:hAnsi="Times New Roman" w:cs="Times New Roman"/>
        </w:rPr>
        <w:t>“</w:t>
      </w:r>
      <w:r w:rsidRPr="008E0915">
        <w:rPr>
          <w:rFonts w:ascii="Times New Roman" w:hAnsi="Times New Roman" w:cs="Times New Roman"/>
        </w:rPr>
        <w:t>It is clear that we cannot assume that the producer and the receiver understand or</w:t>
      </w:r>
      <w:r>
        <w:rPr>
          <w:rFonts w:ascii="Times New Roman" w:hAnsi="Times New Roman" w:cs="Times New Roman" w:hint="eastAsia"/>
        </w:rPr>
        <w:t xml:space="preserve"> </w:t>
      </w:r>
      <w:r w:rsidRPr="008E0915">
        <w:rPr>
          <w:rFonts w:ascii="Times New Roman" w:hAnsi="Times New Roman" w:cs="Times New Roman"/>
        </w:rPr>
        <w:t>interpret a text in the same way</w:t>
      </w:r>
      <w:r>
        <w:rPr>
          <w:rFonts w:ascii="Times New Roman" w:hAnsi="Times New Roman" w:cs="Times New Roman"/>
        </w:rPr>
        <w:t>”</w:t>
      </w:r>
      <w:r>
        <w:rPr>
          <w:rFonts w:ascii="Times New Roman" w:hAnsi="Times New Roman" w:cs="Times New Roman" w:hint="eastAsia"/>
        </w:rPr>
        <w:t xml:space="preserve"> (</w:t>
      </w:r>
      <w:r w:rsidRPr="008E0915">
        <w:rPr>
          <w:rFonts w:ascii="Times New Roman" w:hAnsi="Times New Roman" w:cs="Times New Roman"/>
        </w:rPr>
        <w:t>(Burn and Parker, 2003</w:t>
      </w:r>
      <w:r>
        <w:rPr>
          <w:rFonts w:ascii="Times New Roman" w:hAnsi="Times New Roman" w:cs="Times New Roman" w:hint="eastAsia"/>
        </w:rPr>
        <w:t xml:space="preserve">, </w:t>
      </w:r>
      <w:r w:rsidRPr="008E0915">
        <w:rPr>
          <w:rFonts w:ascii="Times New Roman" w:hAnsi="Times New Roman" w:cs="Times New Roman"/>
        </w:rPr>
        <w:t>quoted in Litosseliti, 2014, p.</w:t>
      </w:r>
      <w:r>
        <w:rPr>
          <w:rFonts w:ascii="Times New Roman" w:hAnsi="Times New Roman" w:cs="Times New Roman" w:hint="eastAsia"/>
        </w:rPr>
        <w:t>95)</w:t>
      </w:r>
      <w:r w:rsidRPr="008E0915">
        <w:rPr>
          <w:rFonts w:ascii="Times New Roman" w:hAnsi="Times New Roman" w:cs="Times New Roman"/>
        </w:rPr>
        <w:t>.</w:t>
      </w:r>
      <w:r>
        <w:rPr>
          <w:rFonts w:ascii="Times New Roman" w:hAnsi="Times New Roman" w:cs="Times New Roman" w:hint="eastAsia"/>
        </w:rPr>
        <w:t xml:space="preserve"> Lastly, the power relationship reflected </w:t>
      </w:r>
      <w:r>
        <w:rPr>
          <w:rFonts w:ascii="Times New Roman" w:hAnsi="Times New Roman" w:cs="Times New Roman"/>
        </w:rPr>
        <w:t>in</w:t>
      </w:r>
      <w:r>
        <w:rPr>
          <w:rFonts w:ascii="Times New Roman" w:hAnsi="Times New Roman" w:cs="Times New Roman" w:hint="eastAsia"/>
        </w:rPr>
        <w:t xml:space="preserve"> the texts is also stressed referring to the last question: </w:t>
      </w:r>
      <w:r w:rsidRPr="003C059C">
        <w:rPr>
          <w:rFonts w:ascii="Times New Roman" w:hAnsi="Times New Roman" w:cs="Times New Roman"/>
        </w:rPr>
        <w:t>Media discourse functions ideologically: the generated meanings contribute to a structure of power dynamics, and every representation entails choices regarding what to incorporate and what to omit, what to emphasize and what to downplay</w:t>
      </w:r>
      <w:r>
        <w:rPr>
          <w:rFonts w:ascii="Times New Roman" w:hAnsi="Times New Roman" w:cs="Times New Roman" w:hint="eastAsia"/>
        </w:rPr>
        <w:t xml:space="preserve"> (</w:t>
      </w:r>
      <w:r w:rsidRPr="003C059C">
        <w:rPr>
          <w:rFonts w:ascii="Times New Roman" w:hAnsi="Times New Roman" w:cs="Times New Roman"/>
        </w:rPr>
        <w:t>Fairclough, 1989, quoted in Litosseliti,</w:t>
      </w:r>
      <w:r>
        <w:rPr>
          <w:rFonts w:ascii="Times New Roman" w:hAnsi="Times New Roman" w:cs="Times New Roman" w:hint="eastAsia"/>
        </w:rPr>
        <w:t xml:space="preserve"> </w:t>
      </w:r>
      <w:r w:rsidRPr="003C059C">
        <w:rPr>
          <w:rFonts w:ascii="Times New Roman" w:hAnsi="Times New Roman" w:cs="Times New Roman"/>
        </w:rPr>
        <w:t>2014, p.9</w:t>
      </w:r>
      <w:r>
        <w:rPr>
          <w:rFonts w:ascii="Times New Roman" w:hAnsi="Times New Roman" w:cs="Times New Roman" w:hint="eastAsia"/>
        </w:rPr>
        <w:t>2</w:t>
      </w:r>
      <w:r w:rsidRPr="003C059C">
        <w:rPr>
          <w:rFonts w:ascii="Times New Roman" w:hAnsi="Times New Roman" w:cs="Times New Roman"/>
        </w:rPr>
        <w:t>).</w:t>
      </w:r>
      <w:r>
        <w:rPr>
          <w:rFonts w:ascii="Times New Roman" w:hAnsi="Times New Roman" w:cs="Times New Roman" w:hint="eastAsia"/>
        </w:rPr>
        <w:t xml:space="preserve"> </w:t>
      </w:r>
    </w:p>
    <w:p w14:paraId="661AA2CF" w14:textId="77777777" w:rsidR="00547046" w:rsidRDefault="00547046" w:rsidP="003F6F59">
      <w:pPr>
        <w:rPr>
          <w:rFonts w:ascii="Times New Roman" w:hAnsi="Times New Roman" w:cs="Times New Roman"/>
        </w:rPr>
      </w:pPr>
    </w:p>
    <w:p w14:paraId="07715C76" w14:textId="19E44AEA" w:rsidR="003F6F59" w:rsidRDefault="003F6F59" w:rsidP="003F6F59">
      <w:pPr>
        <w:rPr>
          <w:rFonts w:ascii="Times New Roman" w:hAnsi="Times New Roman" w:cs="Times New Roman"/>
        </w:rPr>
      </w:pPr>
      <w:r>
        <w:rPr>
          <w:rFonts w:ascii="Times New Roman" w:hAnsi="Times New Roman" w:cs="Times New Roman" w:hint="eastAsia"/>
        </w:rPr>
        <w:t xml:space="preserve">The answers to the four questions can also contribute to further support for the above-mentioned critical analysis perspectives. </w:t>
      </w:r>
      <w:r>
        <w:rPr>
          <w:rFonts w:ascii="Times New Roman" w:hAnsi="Times New Roman" w:cs="Times New Roman"/>
        </w:rPr>
        <w:t>The answer</w:t>
      </w:r>
      <w:r>
        <w:rPr>
          <w:rFonts w:ascii="Times New Roman" w:hAnsi="Times New Roman" w:cs="Times New Roman" w:hint="eastAsia"/>
        </w:rPr>
        <w:t xml:space="preserve"> to question one is that women tend to be passive while </w:t>
      </w:r>
      <w:r>
        <w:rPr>
          <w:rFonts w:ascii="Times New Roman" w:hAnsi="Times New Roman" w:cs="Times New Roman" w:hint="eastAsia"/>
        </w:rPr>
        <w:lastRenderedPageBreak/>
        <w:t xml:space="preserve">men tend to be active in </w:t>
      </w:r>
      <w:r>
        <w:rPr>
          <w:rFonts w:ascii="Times New Roman" w:hAnsi="Times New Roman" w:cs="Times New Roman"/>
        </w:rPr>
        <w:t>positions</w:t>
      </w:r>
      <w:r>
        <w:rPr>
          <w:rFonts w:ascii="Times New Roman" w:hAnsi="Times New Roman" w:cs="Times New Roman" w:hint="eastAsia"/>
        </w:rPr>
        <w:t xml:space="preserve">, which can be demonstrated by </w:t>
      </w:r>
      <w:r>
        <w:rPr>
          <w:rFonts w:ascii="Times New Roman" w:hAnsi="Times New Roman" w:cs="Times New Roman"/>
        </w:rPr>
        <w:t>those descriptions</w:t>
      </w:r>
      <w:r>
        <w:rPr>
          <w:rFonts w:ascii="Times New Roman" w:hAnsi="Times New Roman" w:cs="Times New Roman" w:hint="eastAsia"/>
        </w:rPr>
        <w:t xml:space="preserve"> </w:t>
      </w:r>
      <w:r>
        <w:rPr>
          <w:rFonts w:ascii="Times New Roman" w:hAnsi="Times New Roman" w:cs="Times New Roman"/>
        </w:rPr>
        <w:t>of</w:t>
      </w:r>
      <w:r>
        <w:rPr>
          <w:rFonts w:ascii="Times New Roman" w:hAnsi="Times New Roman" w:cs="Times New Roman" w:hint="eastAsia"/>
        </w:rPr>
        <w:t xml:space="preserve"> men </w:t>
      </w:r>
      <w:r>
        <w:rPr>
          <w:rFonts w:ascii="Times New Roman" w:hAnsi="Times New Roman" w:cs="Times New Roman"/>
        </w:rPr>
        <w:t>focusing</w:t>
      </w:r>
      <w:r>
        <w:rPr>
          <w:rFonts w:ascii="Times New Roman" w:hAnsi="Times New Roman" w:cs="Times New Roman" w:hint="eastAsia"/>
        </w:rPr>
        <w:t xml:space="preserve"> on their success and talents while those of women </w:t>
      </w:r>
      <w:r>
        <w:rPr>
          <w:rFonts w:ascii="Times New Roman" w:hAnsi="Times New Roman" w:cs="Times New Roman"/>
        </w:rPr>
        <w:t>concentrating</w:t>
      </w:r>
      <w:r>
        <w:rPr>
          <w:rFonts w:ascii="Times New Roman" w:hAnsi="Times New Roman" w:cs="Times New Roman" w:hint="eastAsia"/>
        </w:rPr>
        <w:t xml:space="preserve"> on </w:t>
      </w:r>
      <w:r>
        <w:rPr>
          <w:rFonts w:ascii="Times New Roman" w:hAnsi="Times New Roman" w:cs="Times New Roman"/>
        </w:rPr>
        <w:t>appearance</w:t>
      </w:r>
      <w:r>
        <w:rPr>
          <w:rFonts w:ascii="Times New Roman" w:hAnsi="Times New Roman" w:cs="Times New Roman" w:hint="eastAsia"/>
        </w:rPr>
        <w:t xml:space="preserve"> and gossip </w:t>
      </w:r>
      <w:r>
        <w:rPr>
          <w:rFonts w:ascii="Times New Roman" w:hAnsi="Times New Roman" w:cs="Times New Roman"/>
        </w:rPr>
        <w:t>relations</w:t>
      </w:r>
      <w:r>
        <w:rPr>
          <w:rFonts w:ascii="Times New Roman" w:hAnsi="Times New Roman" w:cs="Times New Roman" w:hint="eastAsia"/>
        </w:rPr>
        <w:t xml:space="preserve">. The answer to question two is that femininities are sexy and confident in relationships, masculinities are brave, strong and talented, and the gender relations constructed here </w:t>
      </w:r>
      <w:r>
        <w:rPr>
          <w:rFonts w:ascii="Times New Roman" w:hAnsi="Times New Roman" w:cs="Times New Roman"/>
        </w:rPr>
        <w:t>seem</w:t>
      </w:r>
      <w:r>
        <w:rPr>
          <w:rFonts w:ascii="Times New Roman" w:hAnsi="Times New Roman" w:cs="Times New Roman" w:hint="eastAsia"/>
        </w:rPr>
        <w:t xml:space="preserve"> to reflect the emphasis on </w:t>
      </w:r>
      <w:r>
        <w:rPr>
          <w:rFonts w:ascii="Times New Roman" w:hAnsi="Times New Roman" w:cs="Times New Roman"/>
        </w:rPr>
        <w:t>patriarchy</w:t>
      </w:r>
      <w:r>
        <w:rPr>
          <w:rFonts w:ascii="Times New Roman" w:hAnsi="Times New Roman" w:cs="Times New Roman" w:hint="eastAsia"/>
        </w:rPr>
        <w:t xml:space="preserve"> but disdain </w:t>
      </w:r>
      <w:r>
        <w:rPr>
          <w:rFonts w:ascii="Times New Roman" w:hAnsi="Times New Roman" w:cs="Times New Roman"/>
        </w:rPr>
        <w:t>for</w:t>
      </w:r>
      <w:r>
        <w:rPr>
          <w:rFonts w:ascii="Times New Roman" w:hAnsi="Times New Roman" w:cs="Times New Roman" w:hint="eastAsia"/>
        </w:rPr>
        <w:t xml:space="preserve"> women</w:t>
      </w:r>
      <w:r>
        <w:rPr>
          <w:rFonts w:ascii="Times New Roman" w:hAnsi="Times New Roman" w:cs="Times New Roman"/>
        </w:rPr>
        <w:t>’</w:t>
      </w:r>
      <w:r>
        <w:rPr>
          <w:rFonts w:ascii="Times New Roman" w:hAnsi="Times New Roman" w:cs="Times New Roman" w:hint="eastAsia"/>
        </w:rPr>
        <w:t>s achievements. Both answers support Christie</w:t>
      </w:r>
      <w:r>
        <w:rPr>
          <w:rFonts w:ascii="Times New Roman" w:hAnsi="Times New Roman" w:cs="Times New Roman"/>
        </w:rPr>
        <w:t>’</w:t>
      </w:r>
      <w:r>
        <w:rPr>
          <w:rFonts w:ascii="Times New Roman" w:hAnsi="Times New Roman" w:cs="Times New Roman" w:hint="eastAsia"/>
        </w:rPr>
        <w:t xml:space="preserve">s (2000, </w:t>
      </w:r>
      <w:r w:rsidRPr="00C213B8">
        <w:rPr>
          <w:rFonts w:ascii="Times New Roman" w:hAnsi="Times New Roman" w:cs="Times New Roman"/>
        </w:rPr>
        <w:t>quoted in Litosseliti, 2014, p.9</w:t>
      </w:r>
      <w:r>
        <w:rPr>
          <w:rFonts w:ascii="Times New Roman" w:hAnsi="Times New Roman" w:cs="Times New Roman" w:hint="eastAsia"/>
        </w:rPr>
        <w:t>6</w:t>
      </w:r>
      <w:r w:rsidRPr="00C213B8">
        <w:rPr>
          <w:rFonts w:ascii="Times New Roman" w:hAnsi="Times New Roman" w:cs="Times New Roman"/>
        </w:rPr>
        <w:t>)</w:t>
      </w:r>
      <w:r>
        <w:rPr>
          <w:rFonts w:ascii="Times New Roman" w:hAnsi="Times New Roman" w:cs="Times New Roman" w:hint="eastAsia"/>
        </w:rPr>
        <w:t xml:space="preserve">: </w:t>
      </w:r>
      <w:r>
        <w:rPr>
          <w:rFonts w:ascii="Times New Roman" w:hAnsi="Times New Roman" w:cs="Times New Roman"/>
        </w:rPr>
        <w:t>“</w:t>
      </w:r>
      <w:r w:rsidRPr="00C213B8">
        <w:rPr>
          <w:rFonts w:ascii="Times New Roman" w:hAnsi="Times New Roman" w:cs="Times New Roman"/>
        </w:rPr>
        <w:t>In short, the analysis of media texts must take into account the fact that they are</w:t>
      </w:r>
      <w:r>
        <w:rPr>
          <w:rFonts w:ascii="Times New Roman" w:hAnsi="Times New Roman" w:cs="Times New Roman" w:hint="eastAsia"/>
        </w:rPr>
        <w:t xml:space="preserve"> </w:t>
      </w:r>
      <w:r w:rsidRPr="00C213B8">
        <w:rPr>
          <w:rFonts w:ascii="Times New Roman" w:hAnsi="Times New Roman" w:cs="Times New Roman"/>
        </w:rPr>
        <w:t>polysemic</w:t>
      </w:r>
      <w:r>
        <w:rPr>
          <w:rFonts w:ascii="Times New Roman" w:hAnsi="Times New Roman" w:cs="Times New Roman"/>
        </w:rPr>
        <w:t>”</w:t>
      </w:r>
      <w:r>
        <w:rPr>
          <w:rFonts w:ascii="Times New Roman" w:hAnsi="Times New Roman" w:cs="Times New Roman" w:hint="eastAsia"/>
        </w:rPr>
        <w:t xml:space="preserve">. The answer to question three is that the ideal reader for both texts may probably be heterosexual males, and the subject positions available in the texts seem to be </w:t>
      </w:r>
      <w:r>
        <w:rPr>
          <w:rFonts w:ascii="Times New Roman" w:hAnsi="Times New Roman" w:cs="Times New Roman"/>
        </w:rPr>
        <w:t>patriarchal</w:t>
      </w:r>
      <w:r>
        <w:rPr>
          <w:rFonts w:ascii="Times New Roman" w:hAnsi="Times New Roman" w:cs="Times New Roman" w:hint="eastAsia"/>
        </w:rPr>
        <w:t xml:space="preserve"> </w:t>
      </w:r>
      <w:r>
        <w:rPr>
          <w:rFonts w:ascii="Times New Roman" w:hAnsi="Times New Roman" w:cs="Times New Roman"/>
        </w:rPr>
        <w:t>and</w:t>
      </w:r>
      <w:r>
        <w:rPr>
          <w:rFonts w:ascii="Times New Roman" w:hAnsi="Times New Roman" w:cs="Times New Roman" w:hint="eastAsia"/>
        </w:rPr>
        <w:t xml:space="preserve"> can </w:t>
      </w:r>
      <w:r>
        <w:rPr>
          <w:rFonts w:ascii="Times New Roman" w:hAnsi="Times New Roman" w:cs="Times New Roman"/>
        </w:rPr>
        <w:t>fulfill</w:t>
      </w:r>
      <w:r>
        <w:rPr>
          <w:rFonts w:ascii="Times New Roman" w:hAnsi="Times New Roman" w:cs="Times New Roman" w:hint="eastAsia"/>
        </w:rPr>
        <w:t xml:space="preserve"> men</w:t>
      </w:r>
      <w:r>
        <w:rPr>
          <w:rFonts w:ascii="Times New Roman" w:hAnsi="Times New Roman" w:cs="Times New Roman"/>
        </w:rPr>
        <w:t>’</w:t>
      </w:r>
      <w:r>
        <w:rPr>
          <w:rFonts w:ascii="Times New Roman" w:hAnsi="Times New Roman" w:cs="Times New Roman" w:hint="eastAsia"/>
        </w:rPr>
        <w:t xml:space="preserve">s ideology and interest, which further demonstrates </w:t>
      </w:r>
      <w:r w:rsidRPr="00C34D10">
        <w:rPr>
          <w:rFonts w:ascii="Times New Roman" w:hAnsi="Times New Roman" w:cs="Times New Roman"/>
        </w:rPr>
        <w:t>Fairclough</w:t>
      </w:r>
      <w:r>
        <w:rPr>
          <w:rFonts w:ascii="Times New Roman" w:hAnsi="Times New Roman" w:cs="Times New Roman"/>
        </w:rPr>
        <w:t>’</w:t>
      </w:r>
      <w:r>
        <w:rPr>
          <w:rFonts w:ascii="Times New Roman" w:hAnsi="Times New Roman" w:cs="Times New Roman" w:hint="eastAsia"/>
        </w:rPr>
        <w:t xml:space="preserve">s </w:t>
      </w:r>
      <w:r w:rsidRPr="00C34D10">
        <w:rPr>
          <w:rFonts w:ascii="Times New Roman" w:hAnsi="Times New Roman" w:cs="Times New Roman"/>
        </w:rPr>
        <w:t>(1989, quoted in Litosseliti, 2014, p.9</w:t>
      </w:r>
      <w:r>
        <w:rPr>
          <w:rFonts w:ascii="Times New Roman" w:hAnsi="Times New Roman" w:cs="Times New Roman" w:hint="eastAsia"/>
        </w:rPr>
        <w:t>2</w:t>
      </w:r>
      <w:r w:rsidRPr="00C34D10">
        <w:rPr>
          <w:rFonts w:ascii="Times New Roman" w:hAnsi="Times New Roman" w:cs="Times New Roman"/>
        </w:rPr>
        <w:t>)</w:t>
      </w:r>
      <w:r>
        <w:rPr>
          <w:rFonts w:ascii="Times New Roman" w:hAnsi="Times New Roman" w:cs="Times New Roman" w:hint="eastAsia"/>
        </w:rPr>
        <w:t xml:space="preserve"> view: </w:t>
      </w:r>
      <w:r w:rsidRPr="00057F35">
        <w:rPr>
          <w:rFonts w:ascii="Times New Roman" w:hAnsi="Times New Roman" w:cs="Times New Roman"/>
        </w:rPr>
        <w:t>Media discourse establishes subject positions for an ideal reader, viewer, or listener, while real audience members must navigate their relationship with these presented positions</w:t>
      </w:r>
      <w:r>
        <w:rPr>
          <w:rFonts w:ascii="Times New Roman" w:hAnsi="Times New Roman" w:cs="Times New Roman" w:hint="eastAsia"/>
        </w:rPr>
        <w:t xml:space="preserve">. The answer to the last question is that the </w:t>
      </w:r>
      <w:r>
        <w:rPr>
          <w:rFonts w:ascii="Times New Roman" w:hAnsi="Times New Roman" w:cs="Times New Roman"/>
        </w:rPr>
        <w:t>inclusion</w:t>
      </w:r>
      <w:r>
        <w:rPr>
          <w:rFonts w:ascii="Times New Roman" w:hAnsi="Times New Roman" w:cs="Times New Roman" w:hint="eastAsia"/>
        </w:rPr>
        <w:t xml:space="preserve"> of women</w:t>
      </w:r>
      <w:r>
        <w:rPr>
          <w:rFonts w:ascii="Times New Roman" w:hAnsi="Times New Roman" w:cs="Times New Roman"/>
        </w:rPr>
        <w:t>’</w:t>
      </w:r>
      <w:r>
        <w:rPr>
          <w:rFonts w:ascii="Times New Roman" w:hAnsi="Times New Roman" w:cs="Times New Roman" w:hint="eastAsia"/>
        </w:rPr>
        <w:t xml:space="preserve">s </w:t>
      </w:r>
      <w:r>
        <w:rPr>
          <w:rFonts w:ascii="Times New Roman" w:hAnsi="Times New Roman" w:cs="Times New Roman"/>
        </w:rPr>
        <w:t>appearance</w:t>
      </w:r>
      <w:r>
        <w:rPr>
          <w:rFonts w:ascii="Times New Roman" w:hAnsi="Times New Roman" w:cs="Times New Roman" w:hint="eastAsia"/>
        </w:rPr>
        <w:t xml:space="preserve"> and men</w:t>
      </w:r>
      <w:r>
        <w:rPr>
          <w:rFonts w:ascii="Times New Roman" w:hAnsi="Times New Roman" w:cs="Times New Roman"/>
        </w:rPr>
        <w:t>’</w:t>
      </w:r>
      <w:r>
        <w:rPr>
          <w:rFonts w:ascii="Times New Roman" w:hAnsi="Times New Roman" w:cs="Times New Roman" w:hint="eastAsia"/>
        </w:rPr>
        <w:t>s professional achievements and the exclusion of women</w:t>
      </w:r>
      <w:r>
        <w:rPr>
          <w:rFonts w:ascii="Times New Roman" w:hAnsi="Times New Roman" w:cs="Times New Roman"/>
        </w:rPr>
        <w:t>’</w:t>
      </w:r>
      <w:r>
        <w:rPr>
          <w:rFonts w:ascii="Times New Roman" w:hAnsi="Times New Roman" w:cs="Times New Roman" w:hint="eastAsia"/>
        </w:rPr>
        <w:t xml:space="preserve">s professional attainments reveals the unequal power relationships of </w:t>
      </w:r>
      <w:r>
        <w:rPr>
          <w:rFonts w:ascii="Times New Roman" w:hAnsi="Times New Roman" w:cs="Times New Roman"/>
        </w:rPr>
        <w:t>patriarchy</w:t>
      </w:r>
      <w:r>
        <w:rPr>
          <w:rFonts w:ascii="Times New Roman" w:hAnsi="Times New Roman" w:cs="Times New Roman" w:hint="eastAsia"/>
        </w:rPr>
        <w:t>, which directly draws attention on the power dynamics in the critical analysis of media texts.</w:t>
      </w:r>
    </w:p>
    <w:p w14:paraId="22F4BEAF" w14:textId="77777777" w:rsidR="003F6F59" w:rsidRDefault="003F6F59" w:rsidP="003F6F59">
      <w:pPr>
        <w:rPr>
          <w:rFonts w:ascii="Times New Roman" w:hAnsi="Times New Roman" w:cs="Times New Roman"/>
        </w:rPr>
      </w:pPr>
    </w:p>
    <w:p w14:paraId="224412AC" w14:textId="77777777" w:rsidR="003F6F59" w:rsidRDefault="003F6F59" w:rsidP="003F6F59">
      <w:pPr>
        <w:rPr>
          <w:rFonts w:ascii="Times New Roman" w:hAnsi="Times New Roman" w:cs="Times New Roman"/>
        </w:rPr>
      </w:pPr>
      <w:bookmarkStart w:id="2" w:name="OLE_LINK2"/>
      <w:r>
        <w:rPr>
          <w:rFonts w:ascii="Times New Roman" w:hAnsi="Times New Roman" w:cs="Times New Roman" w:hint="eastAsia"/>
        </w:rPr>
        <w:t>Answers to Question2:</w:t>
      </w:r>
    </w:p>
    <w:p w14:paraId="288D14D2" w14:textId="77777777" w:rsidR="003F6F59" w:rsidRDefault="003F6F59" w:rsidP="003F6F59">
      <w:pPr>
        <w:rPr>
          <w:rFonts w:ascii="Times New Roman" w:hAnsi="Times New Roman" w:cs="Times New Roman"/>
        </w:rPr>
      </w:pPr>
      <w:r>
        <w:rPr>
          <w:rFonts w:ascii="Times New Roman" w:hAnsi="Times New Roman" w:cs="Times New Roman" w:hint="eastAsia"/>
        </w:rPr>
        <w:t>Here refers to Extract 5C as the text for analysis.</w:t>
      </w:r>
    </w:p>
    <w:p w14:paraId="476488F1" w14:textId="77777777" w:rsidR="003F6F59" w:rsidRDefault="003F6F59" w:rsidP="003F6F59">
      <w:pPr>
        <w:pStyle w:val="a4"/>
        <w:numPr>
          <w:ilvl w:val="0"/>
          <w:numId w:val="1"/>
        </w:numPr>
        <w:ind w:firstLineChars="0"/>
        <w:rPr>
          <w:rFonts w:ascii="Times New Roman" w:hAnsi="Times New Roman" w:cs="Times New Roman"/>
        </w:rPr>
      </w:pPr>
      <w:r>
        <w:rPr>
          <w:rFonts w:ascii="Times New Roman" w:hAnsi="Times New Roman" w:cs="Times New Roman" w:hint="eastAsia"/>
        </w:rPr>
        <w:t xml:space="preserve">The ideal reader in the extract can be young women in their late teens to early thirties who </w:t>
      </w:r>
      <w:r w:rsidRPr="00614485">
        <w:rPr>
          <w:rFonts w:ascii="Times New Roman" w:hAnsi="Times New Roman" w:cs="Times New Roman"/>
        </w:rPr>
        <w:t>are interested in</w:t>
      </w:r>
      <w:r>
        <w:rPr>
          <w:rFonts w:ascii="Times New Roman" w:hAnsi="Times New Roman" w:cs="Times New Roman" w:hint="eastAsia"/>
        </w:rPr>
        <w:t xml:space="preserve"> </w:t>
      </w:r>
      <w:r w:rsidRPr="00614485">
        <w:rPr>
          <w:rFonts w:ascii="Times New Roman" w:hAnsi="Times New Roman" w:cs="Times New Roman"/>
        </w:rPr>
        <w:t>intimacy</w:t>
      </w:r>
      <w:r>
        <w:rPr>
          <w:rFonts w:ascii="Times New Roman" w:hAnsi="Times New Roman" w:cs="Times New Roman" w:hint="eastAsia"/>
        </w:rPr>
        <w:t xml:space="preserve">, romantic relationships, </w:t>
      </w:r>
      <w:r w:rsidRPr="00614485">
        <w:rPr>
          <w:rFonts w:ascii="Times New Roman" w:hAnsi="Times New Roman" w:cs="Times New Roman"/>
        </w:rPr>
        <w:t>and topics related to sexuality.</w:t>
      </w:r>
      <w:r>
        <w:rPr>
          <w:rFonts w:ascii="Times New Roman" w:hAnsi="Times New Roman" w:cs="Times New Roman" w:hint="eastAsia"/>
        </w:rPr>
        <w:t xml:space="preserve"> The advice provided in the texts seem to be </w:t>
      </w:r>
      <w:r>
        <w:rPr>
          <w:rFonts w:ascii="Times New Roman" w:hAnsi="Times New Roman" w:cs="Times New Roman"/>
        </w:rPr>
        <w:t>specifically</w:t>
      </w:r>
      <w:r>
        <w:rPr>
          <w:rFonts w:ascii="Times New Roman" w:hAnsi="Times New Roman" w:cs="Times New Roman" w:hint="eastAsia"/>
        </w:rPr>
        <w:t xml:space="preserve"> designed for female readers </w:t>
      </w:r>
      <w:r w:rsidRPr="00614485">
        <w:rPr>
          <w:rFonts w:ascii="Times New Roman" w:hAnsi="Times New Roman" w:cs="Times New Roman"/>
        </w:rPr>
        <w:t>who are either currently in or seeking intimate and sexual relationships, may be facing the complexities of</w:t>
      </w:r>
      <w:r>
        <w:rPr>
          <w:rFonts w:ascii="Times New Roman" w:hAnsi="Times New Roman" w:cs="Times New Roman" w:hint="eastAsia"/>
        </w:rPr>
        <w:t xml:space="preserve"> romantic relationships, and are pursuing for </w:t>
      </w:r>
      <w:r w:rsidRPr="00614485">
        <w:rPr>
          <w:rFonts w:ascii="Times New Roman" w:hAnsi="Times New Roman" w:cs="Times New Roman"/>
        </w:rPr>
        <w:t xml:space="preserve">guidance on </w:t>
      </w:r>
      <w:r>
        <w:rPr>
          <w:rFonts w:ascii="Times New Roman" w:hAnsi="Times New Roman" w:cs="Times New Roman"/>
        </w:rPr>
        <w:t>appropriate</w:t>
      </w:r>
      <w:r>
        <w:rPr>
          <w:rFonts w:ascii="Times New Roman" w:hAnsi="Times New Roman" w:cs="Times New Roman" w:hint="eastAsia"/>
        </w:rPr>
        <w:t xml:space="preserve"> ways to</w:t>
      </w:r>
      <w:r w:rsidRPr="00614485">
        <w:rPr>
          <w:rFonts w:ascii="Times New Roman" w:hAnsi="Times New Roman" w:cs="Times New Roman"/>
        </w:rPr>
        <w:t xml:space="preserve"> </w:t>
      </w:r>
      <w:r>
        <w:rPr>
          <w:rFonts w:ascii="Times New Roman" w:hAnsi="Times New Roman" w:cs="Times New Roman" w:hint="eastAsia"/>
        </w:rPr>
        <w:t>deal with</w:t>
      </w:r>
      <w:r w:rsidRPr="00614485">
        <w:rPr>
          <w:rFonts w:ascii="Times New Roman" w:hAnsi="Times New Roman" w:cs="Times New Roman"/>
        </w:rPr>
        <w:t xml:space="preserve"> sexual interactions</w:t>
      </w:r>
      <w:r>
        <w:rPr>
          <w:rFonts w:ascii="Times New Roman" w:hAnsi="Times New Roman" w:cs="Times New Roman" w:hint="eastAsia"/>
        </w:rPr>
        <w:t xml:space="preserve">. The </w:t>
      </w:r>
      <w:r>
        <w:rPr>
          <w:rFonts w:ascii="Times New Roman" w:hAnsi="Times New Roman" w:cs="Times New Roman"/>
        </w:rPr>
        <w:t>language</w:t>
      </w:r>
      <w:r>
        <w:rPr>
          <w:rFonts w:ascii="Times New Roman" w:hAnsi="Times New Roman" w:cs="Times New Roman" w:hint="eastAsia"/>
        </w:rPr>
        <w:t xml:space="preserve"> applied in the text involves the pronoun </w:t>
      </w:r>
      <w:r>
        <w:rPr>
          <w:rFonts w:ascii="Times New Roman" w:hAnsi="Times New Roman" w:cs="Times New Roman"/>
        </w:rPr>
        <w:t>“</w:t>
      </w:r>
      <w:r>
        <w:rPr>
          <w:rFonts w:ascii="Times New Roman" w:hAnsi="Times New Roman" w:cs="Times New Roman" w:hint="eastAsia"/>
        </w:rPr>
        <w:t>you</w:t>
      </w:r>
      <w:r>
        <w:rPr>
          <w:rFonts w:ascii="Times New Roman" w:hAnsi="Times New Roman" w:cs="Times New Roman"/>
        </w:rPr>
        <w:t>”</w:t>
      </w:r>
      <w:r>
        <w:rPr>
          <w:rFonts w:ascii="Times New Roman" w:hAnsi="Times New Roman" w:cs="Times New Roman" w:hint="eastAsia"/>
        </w:rPr>
        <w:t xml:space="preserve"> to attract ideal readers and develop connections with ideal readers, which corresponds with Litosseliti</w:t>
      </w:r>
      <w:r>
        <w:rPr>
          <w:rFonts w:ascii="Times New Roman" w:hAnsi="Times New Roman" w:cs="Times New Roman"/>
        </w:rPr>
        <w:t>’</w:t>
      </w:r>
      <w:r>
        <w:rPr>
          <w:rFonts w:ascii="Times New Roman" w:hAnsi="Times New Roman" w:cs="Times New Roman" w:hint="eastAsia"/>
        </w:rPr>
        <w:t xml:space="preserve">s (2014, p.98) interpretation: </w:t>
      </w:r>
      <w:r w:rsidRPr="00CD4F0A">
        <w:rPr>
          <w:rFonts w:ascii="Times New Roman" w:hAnsi="Times New Roman" w:cs="Times New Roman"/>
        </w:rPr>
        <w:t>A sense of shared understanding and unity with the reader is fostered by employing pronouns that indicate belonging</w:t>
      </w:r>
      <w:r>
        <w:rPr>
          <w:rFonts w:ascii="Times New Roman" w:hAnsi="Times New Roman" w:cs="Times New Roman" w:hint="eastAsia"/>
        </w:rPr>
        <w:t xml:space="preserve"> </w:t>
      </w:r>
      <w:r w:rsidRPr="00CD4F0A">
        <w:rPr>
          <w:rFonts w:ascii="Times New Roman" w:hAnsi="Times New Roman" w:cs="Times New Roman"/>
        </w:rPr>
        <w:t>and by directly speaking to the reader using 'you' and 'your'</w:t>
      </w:r>
      <w:bookmarkEnd w:id="2"/>
      <w:r w:rsidRPr="00CD4F0A">
        <w:rPr>
          <w:rFonts w:ascii="Times New Roman" w:hAnsi="Times New Roman" w:cs="Times New Roman"/>
        </w:rPr>
        <w:t>.</w:t>
      </w:r>
    </w:p>
    <w:p w14:paraId="76E6586B" w14:textId="77777777" w:rsidR="003F6F59" w:rsidRDefault="003F6F59" w:rsidP="003F6F59">
      <w:pPr>
        <w:pStyle w:val="a4"/>
        <w:numPr>
          <w:ilvl w:val="0"/>
          <w:numId w:val="1"/>
        </w:numPr>
        <w:ind w:firstLineChars="0"/>
        <w:rPr>
          <w:rFonts w:ascii="Times New Roman" w:hAnsi="Times New Roman" w:cs="Times New Roman"/>
        </w:rPr>
      </w:pPr>
      <w:bookmarkStart w:id="3" w:name="OLE_LINK3"/>
      <w:r w:rsidRPr="001538F7">
        <w:rPr>
          <w:rFonts w:ascii="Times New Roman" w:hAnsi="Times New Roman" w:cs="Times New Roman"/>
        </w:rPr>
        <w:t xml:space="preserve">On </w:t>
      </w:r>
      <w:r>
        <w:rPr>
          <w:rFonts w:ascii="Times New Roman" w:hAnsi="Times New Roman" w:cs="Times New Roman" w:hint="eastAsia"/>
        </w:rPr>
        <w:t xml:space="preserve">the </w:t>
      </w:r>
      <w:r w:rsidRPr="001538F7">
        <w:rPr>
          <w:rFonts w:ascii="Times New Roman" w:hAnsi="Times New Roman" w:cs="Times New Roman"/>
        </w:rPr>
        <w:t>one hand, women are</w:t>
      </w:r>
      <w:r>
        <w:rPr>
          <w:rFonts w:ascii="Times New Roman" w:hAnsi="Times New Roman" w:cs="Times New Roman" w:hint="eastAsia"/>
        </w:rPr>
        <w:t xml:space="preserve"> positioned to be the proactive role who are confident and are responsible for conducting </w:t>
      </w:r>
      <w:r w:rsidRPr="001538F7">
        <w:rPr>
          <w:rFonts w:ascii="Times New Roman" w:hAnsi="Times New Roman" w:cs="Times New Roman"/>
        </w:rPr>
        <w:t>communication</w:t>
      </w:r>
      <w:r>
        <w:rPr>
          <w:rFonts w:ascii="Times New Roman" w:hAnsi="Times New Roman" w:cs="Times New Roman" w:hint="eastAsia"/>
        </w:rPr>
        <w:t>s</w:t>
      </w:r>
      <w:r w:rsidRPr="001538F7">
        <w:rPr>
          <w:rFonts w:ascii="Times New Roman" w:hAnsi="Times New Roman" w:cs="Times New Roman"/>
        </w:rPr>
        <w:t xml:space="preserve"> and </w:t>
      </w:r>
      <w:r>
        <w:rPr>
          <w:rFonts w:ascii="Times New Roman" w:hAnsi="Times New Roman" w:cs="Times New Roman" w:hint="eastAsia"/>
        </w:rPr>
        <w:t xml:space="preserve">achieving successful intimate relationships. However, </w:t>
      </w:r>
      <w:r>
        <w:rPr>
          <w:rFonts w:ascii="Times New Roman" w:hAnsi="Times New Roman" w:cs="Times New Roman"/>
        </w:rPr>
        <w:t>women</w:t>
      </w:r>
      <w:r>
        <w:rPr>
          <w:rFonts w:ascii="Times New Roman" w:hAnsi="Times New Roman" w:cs="Times New Roman" w:hint="eastAsia"/>
        </w:rPr>
        <w:t xml:space="preserve"> are also required to </w:t>
      </w:r>
      <w:r w:rsidRPr="001538F7">
        <w:rPr>
          <w:rFonts w:ascii="Times New Roman" w:hAnsi="Times New Roman" w:cs="Times New Roman"/>
        </w:rPr>
        <w:t>be accepting and accommodating towards men</w:t>
      </w:r>
      <w:r>
        <w:rPr>
          <w:rFonts w:ascii="Times New Roman" w:hAnsi="Times New Roman" w:cs="Times New Roman" w:hint="eastAsia"/>
        </w:rPr>
        <w:t>, which indicates that their confidence and dominance will be regarded as threats if exceeding certain limits.</w:t>
      </w:r>
      <w:bookmarkEnd w:id="3"/>
      <w:r>
        <w:rPr>
          <w:rFonts w:ascii="Times New Roman" w:hAnsi="Times New Roman" w:cs="Times New Roman" w:hint="eastAsia"/>
        </w:rPr>
        <w:t xml:space="preserve"> It directly reflects </w:t>
      </w:r>
      <w:r w:rsidRPr="00391B33">
        <w:rPr>
          <w:rFonts w:ascii="Times New Roman" w:hAnsi="Times New Roman" w:cs="Times New Roman"/>
        </w:rPr>
        <w:t>Litosseliti’s (2014, p.</w:t>
      </w:r>
      <w:r>
        <w:rPr>
          <w:rFonts w:ascii="Times New Roman" w:hAnsi="Times New Roman" w:cs="Times New Roman" w:hint="eastAsia"/>
        </w:rPr>
        <w:t>101</w:t>
      </w:r>
      <w:r w:rsidRPr="00391B33">
        <w:rPr>
          <w:rFonts w:ascii="Times New Roman" w:hAnsi="Times New Roman" w:cs="Times New Roman"/>
        </w:rPr>
        <w:t xml:space="preserve">) </w:t>
      </w:r>
      <w:r>
        <w:rPr>
          <w:rFonts w:ascii="Times New Roman" w:hAnsi="Times New Roman" w:cs="Times New Roman" w:hint="eastAsia"/>
        </w:rPr>
        <w:t>view</w:t>
      </w:r>
      <w:r w:rsidRPr="00391B33">
        <w:rPr>
          <w:rFonts w:ascii="Times New Roman" w:hAnsi="Times New Roman" w:cs="Times New Roman"/>
        </w:rPr>
        <w:t>:</w:t>
      </w:r>
      <w:r>
        <w:rPr>
          <w:rFonts w:ascii="Times New Roman" w:hAnsi="Times New Roman" w:cs="Times New Roman" w:hint="eastAsia"/>
        </w:rPr>
        <w:t xml:space="preserve"> </w:t>
      </w:r>
      <w:r w:rsidRPr="00391B33">
        <w:rPr>
          <w:rFonts w:ascii="Times New Roman" w:hAnsi="Times New Roman" w:cs="Times New Roman"/>
        </w:rPr>
        <w:t>Women are urged to be receptive to male sexual desires, to be accommodating and open-minded. Simultaneously, they are depicted as becoming more sexually assertive. At times, they are portrayed as sexually manipulative or overly confident.</w:t>
      </w:r>
      <w:r>
        <w:rPr>
          <w:rFonts w:ascii="Times New Roman" w:hAnsi="Times New Roman" w:cs="Times New Roman" w:hint="eastAsia"/>
        </w:rPr>
        <w:t xml:space="preserve"> On the other hand, </w:t>
      </w:r>
      <w:r w:rsidRPr="00F91E60">
        <w:rPr>
          <w:rFonts w:ascii="Times New Roman" w:hAnsi="Times New Roman" w:cs="Times New Roman"/>
        </w:rPr>
        <w:t>men are portrayed as fragile and easily threatened, especially in aspects related to their sexual prowess and sexual confidence.</w:t>
      </w:r>
      <w:r>
        <w:rPr>
          <w:rFonts w:ascii="Times New Roman" w:hAnsi="Times New Roman" w:cs="Times New Roman" w:hint="eastAsia"/>
        </w:rPr>
        <w:t xml:space="preserve"> The femininities constructed are presented as </w:t>
      </w:r>
      <w:r w:rsidRPr="0035663C">
        <w:rPr>
          <w:rFonts w:ascii="Times New Roman" w:hAnsi="Times New Roman" w:cs="Times New Roman"/>
        </w:rPr>
        <w:t>confidence and assertiveness, aiming to align with traditional feminine traits where women are expected to take responsibility for communication and sexual behavior. However, it also implies that women should refrain from using their confident behavior to belittle men.</w:t>
      </w:r>
      <w:r>
        <w:rPr>
          <w:rFonts w:ascii="Times New Roman" w:hAnsi="Times New Roman" w:cs="Times New Roman" w:hint="eastAsia"/>
        </w:rPr>
        <w:t xml:space="preserve"> The masculinities constructed are </w:t>
      </w:r>
      <w:r w:rsidRPr="0035663C">
        <w:rPr>
          <w:rFonts w:ascii="Times New Roman" w:hAnsi="Times New Roman" w:cs="Times New Roman"/>
        </w:rPr>
        <w:t>fragile and susceptible to the threat of female confidence</w:t>
      </w:r>
      <w:r>
        <w:rPr>
          <w:rFonts w:ascii="Times New Roman" w:hAnsi="Times New Roman" w:cs="Times New Roman" w:hint="eastAsia"/>
        </w:rPr>
        <w:t xml:space="preserve">, which </w:t>
      </w:r>
      <w:r w:rsidRPr="0035663C">
        <w:rPr>
          <w:rFonts w:ascii="Times New Roman" w:hAnsi="Times New Roman" w:cs="Times New Roman"/>
        </w:rPr>
        <w:t>serves to reinforce traditional notions of male dominance and female subservience, emphasizing male power and control, as well as female accommodation and obedience</w:t>
      </w:r>
      <w:r>
        <w:rPr>
          <w:rFonts w:ascii="Times New Roman" w:hAnsi="Times New Roman" w:cs="Times New Roman" w:hint="eastAsia"/>
        </w:rPr>
        <w:t xml:space="preserve"> </w:t>
      </w:r>
      <w:r w:rsidRPr="0035663C">
        <w:rPr>
          <w:rFonts w:ascii="Times New Roman" w:hAnsi="Times New Roman" w:cs="Times New Roman"/>
        </w:rPr>
        <w:t>to uphold male dignity.</w:t>
      </w:r>
    </w:p>
    <w:p w14:paraId="7DDAFD06" w14:textId="77777777" w:rsidR="003F6F59" w:rsidRDefault="003F6F59" w:rsidP="003F6F59">
      <w:pPr>
        <w:pStyle w:val="a4"/>
        <w:numPr>
          <w:ilvl w:val="0"/>
          <w:numId w:val="1"/>
        </w:numPr>
        <w:ind w:firstLineChars="0"/>
        <w:rPr>
          <w:rFonts w:ascii="Times New Roman" w:hAnsi="Times New Roman" w:cs="Times New Roman"/>
        </w:rPr>
      </w:pPr>
      <w:r>
        <w:rPr>
          <w:rFonts w:ascii="Times New Roman" w:hAnsi="Times New Roman" w:cs="Times New Roman" w:hint="eastAsia"/>
        </w:rPr>
        <w:t xml:space="preserve">The </w:t>
      </w:r>
      <w:r w:rsidRPr="0024494A">
        <w:rPr>
          <w:rFonts w:ascii="Times New Roman" w:hAnsi="Times New Roman" w:cs="Times New Roman"/>
        </w:rPr>
        <w:t>power dynamics assume</w:t>
      </w:r>
      <w:r>
        <w:rPr>
          <w:rFonts w:ascii="Times New Roman" w:hAnsi="Times New Roman" w:cs="Times New Roman" w:hint="eastAsia"/>
        </w:rPr>
        <w:t>d</w:t>
      </w:r>
      <w:r w:rsidRPr="0024494A">
        <w:rPr>
          <w:rFonts w:ascii="Times New Roman" w:hAnsi="Times New Roman" w:cs="Times New Roman"/>
        </w:rPr>
        <w:t xml:space="preserve"> and create</w:t>
      </w:r>
      <w:r>
        <w:rPr>
          <w:rFonts w:ascii="Times New Roman" w:hAnsi="Times New Roman" w:cs="Times New Roman" w:hint="eastAsia"/>
        </w:rPr>
        <w:t>d</w:t>
      </w:r>
      <w:r w:rsidRPr="0024494A">
        <w:rPr>
          <w:rFonts w:ascii="Times New Roman" w:hAnsi="Times New Roman" w:cs="Times New Roman"/>
        </w:rPr>
        <w:t xml:space="preserve"> still primarily </w:t>
      </w:r>
      <w:r>
        <w:rPr>
          <w:rFonts w:ascii="Times New Roman" w:hAnsi="Times New Roman" w:cs="Times New Roman"/>
        </w:rPr>
        <w:t>adhere</w:t>
      </w:r>
      <w:r w:rsidRPr="0024494A">
        <w:rPr>
          <w:rFonts w:ascii="Times New Roman" w:hAnsi="Times New Roman" w:cs="Times New Roman"/>
        </w:rPr>
        <w:t xml:space="preserve"> to patriarchy,</w:t>
      </w:r>
      <w:r>
        <w:rPr>
          <w:rFonts w:ascii="Times New Roman" w:hAnsi="Times New Roman" w:cs="Times New Roman" w:hint="eastAsia"/>
        </w:rPr>
        <w:t xml:space="preserve"> which </w:t>
      </w:r>
      <w:r>
        <w:rPr>
          <w:rFonts w:ascii="Times New Roman" w:hAnsi="Times New Roman" w:cs="Times New Roman"/>
        </w:rPr>
        <w:t>reinforces</w:t>
      </w:r>
      <w:r w:rsidRPr="0024494A">
        <w:rPr>
          <w:rFonts w:ascii="Times New Roman" w:hAnsi="Times New Roman" w:cs="Times New Roman"/>
        </w:rPr>
        <w:t xml:space="preserve"> </w:t>
      </w:r>
      <w:r w:rsidRPr="0024494A">
        <w:rPr>
          <w:rFonts w:ascii="Times New Roman" w:hAnsi="Times New Roman" w:cs="Times New Roman"/>
        </w:rPr>
        <w:lastRenderedPageBreak/>
        <w:t>traditional gender norms</w:t>
      </w:r>
      <w:r>
        <w:rPr>
          <w:rFonts w:ascii="Times New Roman" w:hAnsi="Times New Roman" w:cs="Times New Roman" w:hint="eastAsia"/>
        </w:rPr>
        <w:t xml:space="preserve">, </w:t>
      </w:r>
      <w:r>
        <w:rPr>
          <w:rFonts w:ascii="Times New Roman" w:hAnsi="Times New Roman" w:cs="Times New Roman"/>
        </w:rPr>
        <w:t>emphasizes</w:t>
      </w:r>
      <w:r w:rsidRPr="0024494A">
        <w:rPr>
          <w:rFonts w:ascii="Times New Roman" w:hAnsi="Times New Roman" w:cs="Times New Roman"/>
        </w:rPr>
        <w:t xml:space="preserve"> physiological differences between men and women</w:t>
      </w:r>
      <w:r>
        <w:rPr>
          <w:rFonts w:ascii="Times New Roman" w:hAnsi="Times New Roman" w:cs="Times New Roman" w:hint="eastAsia"/>
        </w:rPr>
        <w:t>,</w:t>
      </w:r>
      <w:r w:rsidRPr="0024494A">
        <w:rPr>
          <w:rFonts w:ascii="Times New Roman" w:hAnsi="Times New Roman" w:cs="Times New Roman"/>
        </w:rPr>
        <w:t xml:space="preserve"> </w:t>
      </w:r>
      <w:r>
        <w:rPr>
          <w:rFonts w:ascii="Times New Roman" w:hAnsi="Times New Roman" w:cs="Times New Roman" w:hint="eastAsia"/>
        </w:rPr>
        <w:t>and refers to</w:t>
      </w:r>
      <w:r w:rsidRPr="0024494A">
        <w:rPr>
          <w:rFonts w:ascii="Times New Roman" w:hAnsi="Times New Roman" w:cs="Times New Roman"/>
        </w:rPr>
        <w:t xml:space="preserve"> the uncontrollability of male sexual drive</w:t>
      </w:r>
      <w:r>
        <w:rPr>
          <w:rFonts w:ascii="Times New Roman" w:hAnsi="Times New Roman" w:cs="Times New Roman" w:hint="eastAsia"/>
        </w:rPr>
        <w:t>. It can be supported by the following interpretations: A</w:t>
      </w:r>
      <w:r w:rsidRPr="002F3486">
        <w:rPr>
          <w:rFonts w:ascii="Times New Roman" w:hAnsi="Times New Roman" w:cs="Times New Roman"/>
        </w:rPr>
        <w:t>lthough the concept of 'male sexual drive' is seldom explored or scrutinized, the discussions found in magazines regarding women's sexuality are diverse and contradictory</w:t>
      </w:r>
      <w:r>
        <w:rPr>
          <w:rFonts w:ascii="Times New Roman" w:hAnsi="Times New Roman" w:cs="Times New Roman" w:hint="eastAsia"/>
        </w:rPr>
        <w:t>.</w:t>
      </w:r>
      <w:r w:rsidRPr="002F3486">
        <w:rPr>
          <w:rFonts w:ascii="Times New Roman" w:hAnsi="Times New Roman" w:cs="Times New Roman" w:hint="eastAsia"/>
        </w:rPr>
        <w:t xml:space="preserve"> </w:t>
      </w:r>
      <w:r>
        <w:rPr>
          <w:rFonts w:ascii="Times New Roman" w:hAnsi="Times New Roman" w:cs="Times New Roman" w:hint="eastAsia"/>
        </w:rPr>
        <w:t>I</w:t>
      </w:r>
      <w:r w:rsidRPr="002F3486">
        <w:rPr>
          <w:rFonts w:ascii="Times New Roman" w:hAnsi="Times New Roman" w:cs="Times New Roman"/>
        </w:rPr>
        <w:t>t becomes apparent that women's recently acquired sexual confidence is depicted in specific contexts, considering the viewpoint of the male partner and the impact of women's confidence on them</w:t>
      </w:r>
      <w:r>
        <w:rPr>
          <w:rFonts w:ascii="Times New Roman" w:hAnsi="Times New Roman" w:cs="Times New Roman" w:hint="eastAsia"/>
        </w:rPr>
        <w:t xml:space="preserve"> (</w:t>
      </w:r>
      <w:r w:rsidRPr="002F3486">
        <w:rPr>
          <w:rFonts w:ascii="Times New Roman" w:hAnsi="Times New Roman" w:cs="Times New Roman"/>
        </w:rPr>
        <w:t>Litosseliti</w:t>
      </w:r>
      <w:r>
        <w:rPr>
          <w:rFonts w:ascii="Times New Roman" w:hAnsi="Times New Roman" w:cs="Times New Roman" w:hint="eastAsia"/>
        </w:rPr>
        <w:t xml:space="preserve">, 2014, p.101). </w:t>
      </w:r>
      <w:r w:rsidRPr="0061068C">
        <w:rPr>
          <w:rFonts w:ascii="Times New Roman" w:hAnsi="Times New Roman" w:cs="Times New Roman"/>
        </w:rPr>
        <w:t>Eggins and Iedema (1997</w:t>
      </w:r>
      <w:r>
        <w:rPr>
          <w:rFonts w:ascii="Times New Roman" w:hAnsi="Times New Roman" w:cs="Times New Roman" w:hint="eastAsia"/>
        </w:rPr>
        <w:t xml:space="preserve">, </w:t>
      </w:r>
      <w:r w:rsidRPr="0061068C">
        <w:rPr>
          <w:rFonts w:ascii="Times New Roman" w:hAnsi="Times New Roman" w:cs="Times New Roman"/>
        </w:rPr>
        <w:t>quoted in Litosseliti, 2014, p.</w:t>
      </w:r>
      <w:r>
        <w:rPr>
          <w:rFonts w:ascii="Times New Roman" w:hAnsi="Times New Roman" w:cs="Times New Roman" w:hint="eastAsia"/>
        </w:rPr>
        <w:t>101</w:t>
      </w:r>
      <w:r w:rsidRPr="0061068C">
        <w:rPr>
          <w:rFonts w:ascii="Times New Roman" w:hAnsi="Times New Roman" w:cs="Times New Roman"/>
        </w:rPr>
        <w:t>) similarly discovered that women's magazines uphold the concept of accountable heterosexuality, where women bear the responsibility for the outcomes of heterosexual relationships</w:t>
      </w:r>
      <w:r>
        <w:rPr>
          <w:rFonts w:ascii="Times New Roman" w:hAnsi="Times New Roman" w:cs="Times New Roman" w:hint="eastAsia"/>
        </w:rPr>
        <w:t xml:space="preserve">. </w:t>
      </w:r>
    </w:p>
    <w:p w14:paraId="5529CEA2" w14:textId="77777777" w:rsidR="003F6F59" w:rsidRDefault="003F6F59" w:rsidP="003F6F59">
      <w:pPr>
        <w:pStyle w:val="a4"/>
        <w:numPr>
          <w:ilvl w:val="0"/>
          <w:numId w:val="1"/>
        </w:numPr>
        <w:ind w:firstLineChars="0"/>
        <w:rPr>
          <w:rFonts w:ascii="Times New Roman" w:hAnsi="Times New Roman" w:cs="Times New Roman"/>
        </w:rPr>
      </w:pPr>
      <w:r w:rsidRPr="008515E7">
        <w:rPr>
          <w:rFonts w:ascii="Times New Roman" w:hAnsi="Times New Roman" w:cs="Times New Roman"/>
        </w:rPr>
        <w:t>Different readers may have varying reactions to the</w:t>
      </w:r>
      <w:r>
        <w:rPr>
          <w:rFonts w:ascii="Times New Roman" w:hAnsi="Times New Roman" w:cs="Times New Roman" w:hint="eastAsia"/>
        </w:rPr>
        <w:t xml:space="preserve"> positionings in the text. </w:t>
      </w:r>
      <w:r w:rsidRPr="0019180B">
        <w:rPr>
          <w:rFonts w:ascii="Times New Roman" w:hAnsi="Times New Roman" w:cs="Times New Roman"/>
        </w:rPr>
        <w:t xml:space="preserve">Some </w:t>
      </w:r>
      <w:r>
        <w:rPr>
          <w:rFonts w:ascii="Times New Roman" w:hAnsi="Times New Roman" w:cs="Times New Roman" w:hint="eastAsia"/>
        </w:rPr>
        <w:t xml:space="preserve">female </w:t>
      </w:r>
      <w:r w:rsidRPr="0019180B">
        <w:rPr>
          <w:rFonts w:ascii="Times New Roman" w:hAnsi="Times New Roman" w:cs="Times New Roman"/>
        </w:rPr>
        <w:t>readers may find satisfaction and enjoyment in the magazine's content, viewing it as a source of learning and knowledge accumulation. They may internalize the depicted gender roles and strive to conform to traditional notions of femininity and masculinity, putting the guidance into practice.</w:t>
      </w:r>
      <w:r>
        <w:rPr>
          <w:rFonts w:ascii="Times New Roman" w:hAnsi="Times New Roman" w:cs="Times New Roman" w:hint="eastAsia"/>
        </w:rPr>
        <w:t xml:space="preserve"> It corresponds to the notion proposed by </w:t>
      </w:r>
      <w:r w:rsidRPr="00143BB4">
        <w:rPr>
          <w:rFonts w:ascii="Times New Roman" w:hAnsi="Times New Roman" w:cs="Times New Roman"/>
        </w:rPr>
        <w:t>Caldas-Coulthard</w:t>
      </w:r>
      <w:r>
        <w:rPr>
          <w:rFonts w:ascii="Times New Roman" w:hAnsi="Times New Roman" w:cs="Times New Roman" w:hint="eastAsia"/>
        </w:rPr>
        <w:t xml:space="preserve"> (</w:t>
      </w:r>
      <w:r w:rsidRPr="00143BB4">
        <w:rPr>
          <w:rFonts w:ascii="Times New Roman" w:hAnsi="Times New Roman" w:cs="Times New Roman"/>
        </w:rPr>
        <w:t>1996</w:t>
      </w:r>
      <w:r>
        <w:rPr>
          <w:rFonts w:ascii="Times New Roman" w:hAnsi="Times New Roman" w:cs="Times New Roman" w:hint="eastAsia"/>
        </w:rPr>
        <w:t xml:space="preserve">, </w:t>
      </w:r>
      <w:r w:rsidRPr="00143BB4">
        <w:rPr>
          <w:rFonts w:ascii="Times New Roman" w:hAnsi="Times New Roman" w:cs="Times New Roman"/>
        </w:rPr>
        <w:t>quoted in Litosseliti, 2014, p.</w:t>
      </w:r>
      <w:r>
        <w:rPr>
          <w:rFonts w:ascii="Times New Roman" w:hAnsi="Times New Roman" w:cs="Times New Roman" w:hint="eastAsia"/>
        </w:rPr>
        <w:t>99</w:t>
      </w:r>
      <w:r w:rsidRPr="00143BB4">
        <w:rPr>
          <w:rFonts w:ascii="Times New Roman" w:hAnsi="Times New Roman" w:cs="Times New Roman"/>
        </w:rPr>
        <w:t>)</w:t>
      </w:r>
      <w:r>
        <w:rPr>
          <w:rFonts w:ascii="Times New Roman" w:hAnsi="Times New Roman" w:cs="Times New Roman" w:hint="eastAsia"/>
        </w:rPr>
        <w:t xml:space="preserve">: </w:t>
      </w:r>
      <w:r w:rsidRPr="00143BB4">
        <w:rPr>
          <w:rFonts w:ascii="Times New Roman" w:hAnsi="Times New Roman" w:cs="Times New Roman"/>
        </w:rPr>
        <w:t>While lifestyle magazines have faced significant criticism for perpetuating traditional ideas of femininity, which are often seen as patriarchal and restrictive for women, it's important to recognize that they also provide enjoyment for many women.</w:t>
      </w:r>
      <w:r>
        <w:rPr>
          <w:rFonts w:ascii="Times New Roman" w:hAnsi="Times New Roman" w:cs="Times New Roman" w:hint="eastAsia"/>
        </w:rPr>
        <w:t xml:space="preserve"> </w:t>
      </w:r>
      <w:r w:rsidRPr="00297EBF">
        <w:rPr>
          <w:rFonts w:ascii="Times New Roman" w:hAnsi="Times New Roman" w:cs="Times New Roman"/>
        </w:rPr>
        <w:t xml:space="preserve">However, other female readers may reject the values presented in the text because they conflict with their </w:t>
      </w:r>
      <w:r>
        <w:rPr>
          <w:rFonts w:ascii="Times New Roman" w:hAnsi="Times New Roman" w:cs="Times New Roman" w:hint="eastAsia"/>
        </w:rPr>
        <w:t xml:space="preserve">ideologies </w:t>
      </w:r>
      <w:r w:rsidRPr="00297EBF">
        <w:rPr>
          <w:rFonts w:ascii="Times New Roman" w:hAnsi="Times New Roman" w:cs="Times New Roman"/>
        </w:rPr>
        <w:t xml:space="preserve">and personal beliefs. Consequently, they may </w:t>
      </w:r>
      <w:r>
        <w:rPr>
          <w:rFonts w:ascii="Times New Roman" w:hAnsi="Times New Roman" w:cs="Times New Roman"/>
        </w:rPr>
        <w:t>remain</w:t>
      </w:r>
      <w:r>
        <w:rPr>
          <w:rFonts w:ascii="Times New Roman" w:hAnsi="Times New Roman" w:cs="Times New Roman" w:hint="eastAsia"/>
        </w:rPr>
        <w:t xml:space="preserve"> reluctant to the </w:t>
      </w:r>
      <w:r w:rsidRPr="00297EBF">
        <w:rPr>
          <w:rFonts w:ascii="Times New Roman" w:hAnsi="Times New Roman" w:cs="Times New Roman"/>
        </w:rPr>
        <w:t>content, refu</w:t>
      </w:r>
      <w:r>
        <w:rPr>
          <w:rFonts w:ascii="Times New Roman" w:hAnsi="Times New Roman" w:cs="Times New Roman" w:hint="eastAsia"/>
        </w:rPr>
        <w:t>se</w:t>
      </w:r>
      <w:r w:rsidRPr="00297EBF">
        <w:rPr>
          <w:rFonts w:ascii="Times New Roman" w:hAnsi="Times New Roman" w:cs="Times New Roman"/>
        </w:rPr>
        <w:t xml:space="preserve"> to accept these stereotypes, </w:t>
      </w:r>
      <w:r>
        <w:rPr>
          <w:rFonts w:ascii="Times New Roman" w:hAnsi="Times New Roman" w:cs="Times New Roman" w:hint="eastAsia"/>
        </w:rPr>
        <w:t xml:space="preserve">but </w:t>
      </w:r>
      <w:r w:rsidRPr="00297EBF">
        <w:rPr>
          <w:rFonts w:ascii="Times New Roman" w:hAnsi="Times New Roman" w:cs="Times New Roman"/>
        </w:rPr>
        <w:t>seek more egalitarian and mutually respectful relationships based on open communication and mutual consent.</w:t>
      </w:r>
    </w:p>
    <w:p w14:paraId="3FE8F5A4" w14:textId="77777777" w:rsidR="003F6F59" w:rsidRDefault="003F6F59" w:rsidP="003F6F59">
      <w:pPr>
        <w:pStyle w:val="a4"/>
        <w:numPr>
          <w:ilvl w:val="0"/>
          <w:numId w:val="1"/>
        </w:numPr>
        <w:ind w:firstLineChars="0"/>
        <w:rPr>
          <w:rFonts w:ascii="Times New Roman" w:hAnsi="Times New Roman" w:cs="Times New Roman"/>
        </w:rPr>
      </w:pPr>
      <w:bookmarkStart w:id="4" w:name="OLE_LINK4"/>
      <w:r w:rsidRPr="009049D9">
        <w:rPr>
          <w:rFonts w:ascii="Times New Roman" w:hAnsi="Times New Roman" w:cs="Times New Roman"/>
        </w:rPr>
        <w:t>The cultural practices described in the text reflect and reinforce Western-dominated ideals of gender and relationships, where physiological, values, and lifestyle differences between men and women are considered natural phenomena</w:t>
      </w:r>
      <w:r>
        <w:rPr>
          <w:rFonts w:ascii="Times New Roman" w:hAnsi="Times New Roman" w:cs="Times New Roman" w:hint="eastAsia"/>
        </w:rPr>
        <w:t xml:space="preserve">, which can be </w:t>
      </w:r>
      <w:r>
        <w:rPr>
          <w:rFonts w:ascii="Times New Roman" w:hAnsi="Times New Roman" w:cs="Times New Roman"/>
        </w:rPr>
        <w:t>demonstrated</w:t>
      </w:r>
      <w:r>
        <w:rPr>
          <w:rFonts w:ascii="Times New Roman" w:hAnsi="Times New Roman" w:cs="Times New Roman" w:hint="eastAsia"/>
        </w:rPr>
        <w:t xml:space="preserve"> by Benwell (2003, </w:t>
      </w:r>
      <w:r w:rsidRPr="000643D8">
        <w:rPr>
          <w:rFonts w:ascii="Times New Roman" w:hAnsi="Times New Roman" w:cs="Times New Roman"/>
        </w:rPr>
        <w:t>quoted in Litosseliti, 2014, p.</w:t>
      </w:r>
      <w:r>
        <w:rPr>
          <w:rFonts w:ascii="Times New Roman" w:hAnsi="Times New Roman" w:cs="Times New Roman" w:hint="eastAsia"/>
        </w:rPr>
        <w:t>100</w:t>
      </w:r>
      <w:r w:rsidRPr="000643D8">
        <w:rPr>
          <w:rFonts w:ascii="Times New Roman" w:hAnsi="Times New Roman" w:cs="Times New Roman"/>
        </w:rPr>
        <w:t>):</w:t>
      </w:r>
      <w:r>
        <w:rPr>
          <w:rFonts w:ascii="Times New Roman" w:hAnsi="Times New Roman" w:cs="Times New Roman" w:hint="eastAsia"/>
        </w:rPr>
        <w:t xml:space="preserve"> </w:t>
      </w:r>
      <w:r w:rsidRPr="003125AB">
        <w:rPr>
          <w:rFonts w:ascii="Times New Roman" w:hAnsi="Times New Roman" w:cs="Times New Roman"/>
        </w:rPr>
        <w:t xml:space="preserve">Biological explanations of gender remain a dominant belief in both women's and men's lifestyle magazines. These publications operate under the assumption that men and women belong to separate subcultures characterized by </w:t>
      </w:r>
      <w:r>
        <w:rPr>
          <w:rFonts w:ascii="Times New Roman" w:hAnsi="Times New Roman" w:cs="Times New Roman"/>
        </w:rPr>
        <w:t>significant</w:t>
      </w:r>
      <w:r w:rsidRPr="003125AB">
        <w:rPr>
          <w:rFonts w:ascii="Times New Roman" w:hAnsi="Times New Roman" w:cs="Times New Roman"/>
        </w:rPr>
        <w:t xml:space="preserve"> differences in values, behaviors, and styles. They </w:t>
      </w:r>
      <w:r>
        <w:rPr>
          <w:rFonts w:ascii="Times New Roman" w:hAnsi="Times New Roman" w:cs="Times New Roman" w:hint="eastAsia"/>
        </w:rPr>
        <w:t>assume</w:t>
      </w:r>
      <w:r w:rsidRPr="003125AB">
        <w:rPr>
          <w:rFonts w:ascii="Times New Roman" w:hAnsi="Times New Roman" w:cs="Times New Roman"/>
        </w:rPr>
        <w:t xml:space="preserve"> that these differences, whether emotional, linguistic, or lifestyle-related, are entirely innate and fundamental.</w:t>
      </w:r>
      <w:r>
        <w:rPr>
          <w:rFonts w:ascii="Times New Roman" w:hAnsi="Times New Roman" w:cs="Times New Roman" w:hint="eastAsia"/>
        </w:rPr>
        <w:t xml:space="preserve"> </w:t>
      </w:r>
      <w:r w:rsidRPr="00530A09">
        <w:rPr>
          <w:rFonts w:ascii="Times New Roman" w:hAnsi="Times New Roman" w:cs="Times New Roman"/>
        </w:rPr>
        <w:t xml:space="preserve">These practices may differ significantly from those in other cultures. For instance, </w:t>
      </w:r>
      <w:r>
        <w:rPr>
          <w:rFonts w:ascii="Times New Roman" w:hAnsi="Times New Roman" w:cs="Times New Roman" w:hint="eastAsia"/>
        </w:rPr>
        <w:t xml:space="preserve">in </w:t>
      </w:r>
      <w:r w:rsidRPr="00530A09">
        <w:rPr>
          <w:rFonts w:ascii="Times New Roman" w:hAnsi="Times New Roman" w:cs="Times New Roman"/>
        </w:rPr>
        <w:t xml:space="preserve">Sichuan </w:t>
      </w:r>
      <w:r>
        <w:rPr>
          <w:rFonts w:ascii="Times New Roman" w:hAnsi="Times New Roman" w:cs="Times New Roman" w:hint="eastAsia"/>
        </w:rPr>
        <w:t>province</w:t>
      </w:r>
      <w:r w:rsidRPr="00530A09">
        <w:rPr>
          <w:rFonts w:ascii="Times New Roman" w:hAnsi="Times New Roman" w:cs="Times New Roman"/>
        </w:rPr>
        <w:t xml:space="preserve"> of China, relationships often </w:t>
      </w:r>
      <w:r>
        <w:rPr>
          <w:rFonts w:ascii="Times New Roman" w:hAnsi="Times New Roman" w:cs="Times New Roman" w:hint="eastAsia"/>
        </w:rPr>
        <w:t xml:space="preserve">appear to be </w:t>
      </w:r>
      <w:r w:rsidRPr="00530A09">
        <w:rPr>
          <w:rFonts w:ascii="Times New Roman" w:hAnsi="Times New Roman" w:cs="Times New Roman"/>
        </w:rPr>
        <w:t>fe</w:t>
      </w:r>
      <w:r>
        <w:rPr>
          <w:rFonts w:ascii="Times New Roman" w:hAnsi="Times New Roman" w:cs="Times New Roman" w:hint="eastAsia"/>
        </w:rPr>
        <w:t>male-dominated</w:t>
      </w:r>
      <w:r w:rsidRPr="00530A09">
        <w:rPr>
          <w:rFonts w:ascii="Times New Roman" w:hAnsi="Times New Roman" w:cs="Times New Roman"/>
        </w:rPr>
        <w:t>, with men accommodating women. Gender roles and power dynamics within relationships may undergo dynamic changes and variations due to cultural and regional differences.</w:t>
      </w:r>
      <w:bookmarkEnd w:id="4"/>
    </w:p>
    <w:p w14:paraId="672477C8" w14:textId="77777777" w:rsidR="003F6F59" w:rsidRDefault="003F6F59" w:rsidP="003F6F59">
      <w:pPr>
        <w:pStyle w:val="a4"/>
        <w:ind w:left="360" w:firstLineChars="0" w:firstLine="0"/>
        <w:rPr>
          <w:rFonts w:ascii="Times New Roman" w:hAnsi="Times New Roman" w:cs="Times New Roman"/>
        </w:rPr>
      </w:pPr>
    </w:p>
    <w:p w14:paraId="7D142060" w14:textId="77777777" w:rsidR="003F6F59" w:rsidRDefault="003F6F59" w:rsidP="003F6F59">
      <w:pPr>
        <w:pStyle w:val="a4"/>
        <w:ind w:left="360" w:firstLineChars="0" w:firstLine="0"/>
        <w:rPr>
          <w:rFonts w:ascii="Times New Roman" w:hAnsi="Times New Roman" w:cs="Times New Roman"/>
        </w:rPr>
      </w:pPr>
      <w:r>
        <w:rPr>
          <w:rFonts w:ascii="Times New Roman" w:hAnsi="Times New Roman" w:cs="Times New Roman" w:hint="eastAsia"/>
        </w:rPr>
        <w:t>Answers to Question3:</w:t>
      </w:r>
    </w:p>
    <w:p w14:paraId="082AF239" w14:textId="77777777" w:rsidR="003F6F59" w:rsidRDefault="003F6F59" w:rsidP="003F6F59">
      <w:pPr>
        <w:pStyle w:val="a4"/>
        <w:numPr>
          <w:ilvl w:val="0"/>
          <w:numId w:val="2"/>
        </w:numPr>
        <w:ind w:firstLineChars="0"/>
        <w:rPr>
          <w:rFonts w:ascii="Times New Roman" w:hAnsi="Times New Roman" w:cs="Times New Roman"/>
        </w:rPr>
      </w:pPr>
      <w:bookmarkStart w:id="5" w:name="OLE_LINK5"/>
      <w:r w:rsidRPr="00B50CBF">
        <w:rPr>
          <w:rFonts w:ascii="Times New Roman" w:hAnsi="Times New Roman" w:cs="Times New Roman"/>
        </w:rPr>
        <w:t>The ideal reader</w:t>
      </w:r>
      <w:r>
        <w:rPr>
          <w:rFonts w:ascii="Times New Roman" w:hAnsi="Times New Roman" w:cs="Times New Roman" w:hint="eastAsia"/>
        </w:rPr>
        <w:t>s</w:t>
      </w:r>
      <w:r w:rsidRPr="00B50CBF">
        <w:rPr>
          <w:rFonts w:ascii="Times New Roman" w:hAnsi="Times New Roman" w:cs="Times New Roman"/>
        </w:rPr>
        <w:t xml:space="preserve"> </w:t>
      </w:r>
      <w:r>
        <w:rPr>
          <w:rFonts w:ascii="Times New Roman" w:hAnsi="Times New Roman" w:cs="Times New Roman" w:hint="eastAsia"/>
        </w:rPr>
        <w:t xml:space="preserve">of the first advertisement </w:t>
      </w:r>
      <w:r w:rsidRPr="00B50CBF">
        <w:rPr>
          <w:rFonts w:ascii="Times New Roman" w:hAnsi="Times New Roman" w:cs="Times New Roman"/>
        </w:rPr>
        <w:t xml:space="preserve">might be heterosexual women </w:t>
      </w:r>
      <w:r>
        <w:rPr>
          <w:rFonts w:ascii="Times New Roman" w:hAnsi="Times New Roman" w:cs="Times New Roman" w:hint="eastAsia"/>
        </w:rPr>
        <w:t>who care</w:t>
      </w:r>
      <w:r w:rsidRPr="00B50CBF">
        <w:rPr>
          <w:rFonts w:ascii="Times New Roman" w:hAnsi="Times New Roman" w:cs="Times New Roman"/>
        </w:rPr>
        <w:t xml:space="preserve"> about their partner's health and appearance</w:t>
      </w:r>
      <w:r>
        <w:rPr>
          <w:rFonts w:ascii="Times New Roman" w:hAnsi="Times New Roman" w:cs="Times New Roman" w:hint="eastAsia"/>
        </w:rPr>
        <w:t xml:space="preserve">, which can be </w:t>
      </w:r>
      <w:r w:rsidRPr="00B50CBF">
        <w:rPr>
          <w:rFonts w:ascii="Times New Roman" w:hAnsi="Times New Roman" w:cs="Times New Roman"/>
        </w:rPr>
        <w:t>inferred from the language focusing on restoring male appearance and health</w:t>
      </w:r>
      <w:r>
        <w:rPr>
          <w:rFonts w:ascii="Times New Roman" w:hAnsi="Times New Roman" w:cs="Times New Roman" w:hint="eastAsia"/>
        </w:rPr>
        <w:t xml:space="preserve">. The ideal readers </w:t>
      </w:r>
      <w:r w:rsidRPr="00B50CBF">
        <w:rPr>
          <w:rFonts w:ascii="Times New Roman" w:hAnsi="Times New Roman" w:cs="Times New Roman"/>
        </w:rPr>
        <w:t>of the first advertisement</w:t>
      </w:r>
      <w:r w:rsidRPr="00B50CBF">
        <w:rPr>
          <w:rFonts w:ascii="Times New Roman" w:hAnsi="Times New Roman" w:cs="Times New Roman" w:hint="eastAsia"/>
        </w:rPr>
        <w:t xml:space="preserve"> </w:t>
      </w:r>
      <w:r>
        <w:rPr>
          <w:rFonts w:ascii="Times New Roman" w:hAnsi="Times New Roman" w:cs="Times New Roman" w:hint="eastAsia"/>
        </w:rPr>
        <w:t xml:space="preserve">may also be </w:t>
      </w:r>
      <w:r w:rsidRPr="00B50CBF">
        <w:rPr>
          <w:rFonts w:ascii="Times New Roman" w:hAnsi="Times New Roman" w:cs="Times New Roman"/>
        </w:rPr>
        <w:t>men concerned about their own appearance as indicated by headlines containing sexual innuendos</w:t>
      </w:r>
      <w:r>
        <w:rPr>
          <w:rFonts w:ascii="Times New Roman" w:hAnsi="Times New Roman" w:cs="Times New Roman" w:hint="eastAsia"/>
        </w:rPr>
        <w:t xml:space="preserve"> (</w:t>
      </w:r>
      <w:r>
        <w:rPr>
          <w:rFonts w:ascii="Times New Roman" w:hAnsi="Times New Roman" w:cs="Times New Roman"/>
        </w:rPr>
        <w:t>‘</w:t>
      </w:r>
      <w:r>
        <w:rPr>
          <w:rFonts w:ascii="Times New Roman" w:hAnsi="Times New Roman" w:cs="Times New Roman" w:hint="eastAsia"/>
        </w:rPr>
        <w:t>younger model</w:t>
      </w:r>
      <w:r>
        <w:rPr>
          <w:rFonts w:ascii="Times New Roman" w:hAnsi="Times New Roman" w:cs="Times New Roman"/>
        </w:rPr>
        <w:t>’</w:t>
      </w:r>
      <w:r>
        <w:rPr>
          <w:rFonts w:ascii="Times New Roman" w:hAnsi="Times New Roman" w:cs="Times New Roman" w:hint="eastAsia"/>
        </w:rPr>
        <w:t>)</w:t>
      </w:r>
      <w:r w:rsidRPr="00B50CBF">
        <w:rPr>
          <w:rFonts w:ascii="Times New Roman" w:hAnsi="Times New Roman" w:cs="Times New Roman"/>
        </w:rPr>
        <w:t xml:space="preserve"> and </w:t>
      </w:r>
      <w:r>
        <w:rPr>
          <w:rFonts w:ascii="Times New Roman" w:hAnsi="Times New Roman" w:cs="Times New Roman" w:hint="eastAsia"/>
        </w:rPr>
        <w:t xml:space="preserve">descriptions </w:t>
      </w:r>
      <w:r>
        <w:rPr>
          <w:rFonts w:ascii="Times New Roman" w:hAnsi="Times New Roman" w:cs="Times New Roman"/>
        </w:rPr>
        <w:t>of</w:t>
      </w:r>
      <w:r>
        <w:rPr>
          <w:rFonts w:ascii="Times New Roman" w:hAnsi="Times New Roman" w:cs="Times New Roman" w:hint="eastAsia"/>
        </w:rPr>
        <w:t xml:space="preserve"> attaining good </w:t>
      </w:r>
      <w:r w:rsidRPr="00B50CBF">
        <w:rPr>
          <w:rFonts w:ascii="Times New Roman" w:hAnsi="Times New Roman" w:cs="Times New Roman"/>
        </w:rPr>
        <w:t>appearance.</w:t>
      </w:r>
      <w:r>
        <w:rPr>
          <w:rFonts w:ascii="Times New Roman" w:hAnsi="Times New Roman" w:cs="Times New Roman" w:hint="eastAsia"/>
        </w:rPr>
        <w:t xml:space="preserve"> The ideal </w:t>
      </w:r>
      <w:r>
        <w:rPr>
          <w:rFonts w:ascii="Times New Roman" w:hAnsi="Times New Roman" w:cs="Times New Roman"/>
        </w:rPr>
        <w:t>readers</w:t>
      </w:r>
      <w:r>
        <w:rPr>
          <w:rFonts w:ascii="Times New Roman" w:hAnsi="Times New Roman" w:cs="Times New Roman" w:hint="eastAsia"/>
        </w:rPr>
        <w:t xml:space="preserve"> of the second advertisement could be career-oriented women who also cope with multiple tasks such as doing housework and taking care of children therefore </w:t>
      </w:r>
      <w:r>
        <w:rPr>
          <w:rFonts w:ascii="Times New Roman" w:hAnsi="Times New Roman" w:cs="Times New Roman"/>
        </w:rPr>
        <w:t>seeking</w:t>
      </w:r>
      <w:r>
        <w:rPr>
          <w:rFonts w:ascii="Times New Roman" w:hAnsi="Times New Roman" w:cs="Times New Roman" w:hint="eastAsia"/>
        </w:rPr>
        <w:t xml:space="preserve"> time-saving products, and can also be men who </w:t>
      </w:r>
      <w:r w:rsidRPr="00912172">
        <w:rPr>
          <w:rFonts w:ascii="Times New Roman" w:hAnsi="Times New Roman" w:cs="Times New Roman"/>
        </w:rPr>
        <w:t>are mindful of their wives' household needs</w:t>
      </w:r>
      <w:r>
        <w:rPr>
          <w:rFonts w:ascii="Times New Roman" w:hAnsi="Times New Roman" w:cs="Times New Roman" w:hint="eastAsia"/>
        </w:rPr>
        <w:t xml:space="preserve"> to send the product as a gift</w:t>
      </w:r>
      <w:r w:rsidRPr="00912172">
        <w:rPr>
          <w:rFonts w:ascii="Times New Roman" w:hAnsi="Times New Roman" w:cs="Times New Roman"/>
        </w:rPr>
        <w:t xml:space="preserve"> and</w:t>
      </w:r>
      <w:r>
        <w:rPr>
          <w:rFonts w:ascii="Times New Roman" w:hAnsi="Times New Roman" w:cs="Times New Roman" w:hint="eastAsia"/>
        </w:rPr>
        <w:t xml:space="preserve"> would like to enjoy the convenience and benefits brought by </w:t>
      </w:r>
      <w:r>
        <w:rPr>
          <w:rFonts w:ascii="Times New Roman" w:hAnsi="Times New Roman" w:cs="Times New Roman" w:hint="eastAsia"/>
        </w:rPr>
        <w:lastRenderedPageBreak/>
        <w:t>their wives</w:t>
      </w:r>
      <w:r>
        <w:rPr>
          <w:rFonts w:ascii="Times New Roman" w:hAnsi="Times New Roman" w:cs="Times New Roman"/>
        </w:rPr>
        <w:t>’</w:t>
      </w:r>
      <w:r>
        <w:rPr>
          <w:rFonts w:ascii="Times New Roman" w:hAnsi="Times New Roman" w:cs="Times New Roman" w:hint="eastAsia"/>
        </w:rPr>
        <w:t xml:space="preserve"> care, which can be inferred from the headline of the </w:t>
      </w:r>
      <w:r>
        <w:rPr>
          <w:rFonts w:ascii="Times New Roman" w:hAnsi="Times New Roman" w:cs="Times New Roman"/>
        </w:rPr>
        <w:t>advertisement</w:t>
      </w:r>
      <w:r>
        <w:rPr>
          <w:rFonts w:ascii="Times New Roman" w:hAnsi="Times New Roman" w:cs="Times New Roman" w:hint="eastAsia"/>
        </w:rPr>
        <w:t>.</w:t>
      </w:r>
    </w:p>
    <w:bookmarkEnd w:id="5"/>
    <w:p w14:paraId="729B252F" w14:textId="77777777" w:rsidR="003F6F59" w:rsidRDefault="003F6F59" w:rsidP="003F6F59">
      <w:pPr>
        <w:pStyle w:val="a4"/>
        <w:numPr>
          <w:ilvl w:val="0"/>
          <w:numId w:val="2"/>
        </w:numPr>
        <w:ind w:firstLineChars="0"/>
        <w:rPr>
          <w:rFonts w:ascii="Times New Roman" w:hAnsi="Times New Roman" w:cs="Times New Roman"/>
        </w:rPr>
      </w:pPr>
      <w:r>
        <w:rPr>
          <w:rFonts w:ascii="Times New Roman" w:hAnsi="Times New Roman" w:cs="Times New Roman" w:hint="eastAsia"/>
        </w:rPr>
        <w:t>T</w:t>
      </w:r>
      <w:r w:rsidRPr="001446B4">
        <w:rPr>
          <w:rFonts w:ascii="Times New Roman" w:hAnsi="Times New Roman" w:cs="Times New Roman"/>
        </w:rPr>
        <w:t>he first advertisement uses rhetorical questions, such as "Is it time to switch to a younger model?"</w:t>
      </w:r>
      <w:r>
        <w:rPr>
          <w:rFonts w:ascii="Times New Roman" w:hAnsi="Times New Roman" w:cs="Times New Roman" w:hint="eastAsia"/>
        </w:rPr>
        <w:t xml:space="preserve"> The second advertisement </w:t>
      </w:r>
      <w:r w:rsidRPr="001446B4">
        <w:rPr>
          <w:rFonts w:ascii="Times New Roman" w:hAnsi="Times New Roman" w:cs="Times New Roman"/>
        </w:rPr>
        <w:t>employs imperative sentences, such as "Save her precious time,"</w:t>
      </w:r>
      <w:r>
        <w:rPr>
          <w:rFonts w:ascii="Times New Roman" w:hAnsi="Times New Roman" w:cs="Times New Roman" w:hint="eastAsia"/>
        </w:rPr>
        <w:t xml:space="preserve"> which all </w:t>
      </w:r>
      <w:r w:rsidRPr="001446B4">
        <w:rPr>
          <w:rFonts w:ascii="Times New Roman" w:hAnsi="Times New Roman" w:cs="Times New Roman"/>
        </w:rPr>
        <w:t>serv</w:t>
      </w:r>
      <w:r>
        <w:rPr>
          <w:rFonts w:ascii="Times New Roman" w:hAnsi="Times New Roman" w:cs="Times New Roman" w:hint="eastAsia"/>
        </w:rPr>
        <w:t>e</w:t>
      </w:r>
      <w:r w:rsidRPr="001446B4">
        <w:rPr>
          <w:rFonts w:ascii="Times New Roman" w:hAnsi="Times New Roman" w:cs="Times New Roman"/>
        </w:rPr>
        <w:t xml:space="preserve"> as persuasive techniques </w:t>
      </w:r>
      <w:r>
        <w:rPr>
          <w:rFonts w:ascii="Times New Roman" w:hAnsi="Times New Roman" w:cs="Times New Roman" w:hint="eastAsia"/>
        </w:rPr>
        <w:t>to</w:t>
      </w:r>
      <w:r w:rsidRPr="001446B4">
        <w:rPr>
          <w:rFonts w:ascii="Times New Roman" w:hAnsi="Times New Roman" w:cs="Times New Roman"/>
        </w:rPr>
        <w:t xml:space="preserve"> attract </w:t>
      </w:r>
      <w:r>
        <w:rPr>
          <w:rFonts w:ascii="Times New Roman" w:hAnsi="Times New Roman" w:cs="Times New Roman" w:hint="eastAsia"/>
        </w:rPr>
        <w:t>targeting consumers</w:t>
      </w:r>
      <w:r w:rsidRPr="001446B4">
        <w:rPr>
          <w:rFonts w:ascii="Times New Roman" w:hAnsi="Times New Roman" w:cs="Times New Roman"/>
        </w:rPr>
        <w:t xml:space="preserve"> and encourag</w:t>
      </w:r>
      <w:r>
        <w:rPr>
          <w:rFonts w:ascii="Times New Roman" w:hAnsi="Times New Roman" w:cs="Times New Roman" w:hint="eastAsia"/>
        </w:rPr>
        <w:t>e</w:t>
      </w:r>
      <w:r w:rsidRPr="001446B4">
        <w:rPr>
          <w:rFonts w:ascii="Times New Roman" w:hAnsi="Times New Roman" w:cs="Times New Roman"/>
        </w:rPr>
        <w:t xml:space="preserve"> them to consider purchasing the product</w:t>
      </w:r>
      <w:r>
        <w:rPr>
          <w:rFonts w:ascii="Times New Roman" w:hAnsi="Times New Roman" w:cs="Times New Roman" w:hint="eastAsia"/>
        </w:rPr>
        <w:t xml:space="preserve">. It can correspond to the linguistic feature of </w:t>
      </w:r>
      <w:r>
        <w:rPr>
          <w:rFonts w:ascii="Times New Roman" w:hAnsi="Times New Roman" w:cs="Times New Roman"/>
        </w:rPr>
        <w:t>advertisement</w:t>
      </w:r>
      <w:r>
        <w:rPr>
          <w:rFonts w:ascii="Times New Roman" w:hAnsi="Times New Roman" w:cs="Times New Roman" w:hint="eastAsia"/>
        </w:rPr>
        <w:t xml:space="preserve"> proposed by Winship (1987, </w:t>
      </w:r>
      <w:r w:rsidRPr="008D3891">
        <w:rPr>
          <w:rFonts w:ascii="Times New Roman" w:hAnsi="Times New Roman" w:cs="Times New Roman"/>
        </w:rPr>
        <w:t>quoted in Litosseliti, 2014, p.99):</w:t>
      </w:r>
      <w:r>
        <w:rPr>
          <w:rFonts w:ascii="Times New Roman" w:hAnsi="Times New Roman" w:cs="Times New Roman" w:hint="eastAsia"/>
        </w:rPr>
        <w:t xml:space="preserve"> </w:t>
      </w:r>
      <w:r w:rsidRPr="00162DEF">
        <w:rPr>
          <w:rFonts w:ascii="Times New Roman" w:hAnsi="Times New Roman" w:cs="Times New Roman"/>
        </w:rPr>
        <w:t>the concept of 'woman' has evolved into that of an 'individual' consumer engaged in the continual process of cultivating femininity – a process often perceived as achievable through the use of various products. This notion is emphasized through instructional content structured around 'problem + solution' frameworks, present in almost every topic discussed.</w:t>
      </w:r>
    </w:p>
    <w:p w14:paraId="44EE69EB" w14:textId="77777777" w:rsidR="003F6F59" w:rsidRDefault="003F6F59" w:rsidP="003F6F59">
      <w:pPr>
        <w:pStyle w:val="a4"/>
        <w:numPr>
          <w:ilvl w:val="0"/>
          <w:numId w:val="2"/>
        </w:numPr>
        <w:ind w:firstLineChars="0"/>
        <w:rPr>
          <w:rFonts w:ascii="Times New Roman" w:hAnsi="Times New Roman" w:cs="Times New Roman"/>
        </w:rPr>
      </w:pPr>
      <w:r w:rsidRPr="003F3A25">
        <w:rPr>
          <w:rFonts w:ascii="Times New Roman" w:hAnsi="Times New Roman" w:cs="Times New Roman"/>
        </w:rPr>
        <w:t>The first one defines women as caregivers and nurturers responsible for their partner's health and appearance, while men are defined as either recipients of female care or self-care-oriented individuals</w:t>
      </w:r>
      <w:r>
        <w:rPr>
          <w:rFonts w:ascii="Times New Roman" w:hAnsi="Times New Roman" w:cs="Times New Roman" w:hint="eastAsia"/>
        </w:rPr>
        <w:t xml:space="preserve">. </w:t>
      </w:r>
      <w:r w:rsidRPr="003F3A25">
        <w:rPr>
          <w:rFonts w:ascii="Times New Roman" w:hAnsi="Times New Roman" w:cs="Times New Roman"/>
        </w:rPr>
        <w:t xml:space="preserve">The second one defines women as </w:t>
      </w:r>
      <w:r>
        <w:rPr>
          <w:rFonts w:ascii="Times New Roman" w:hAnsi="Times New Roman" w:cs="Times New Roman"/>
        </w:rPr>
        <w:t>‘</w:t>
      </w:r>
      <w:r>
        <w:rPr>
          <w:rFonts w:ascii="Times New Roman" w:hAnsi="Times New Roman" w:cs="Times New Roman" w:hint="eastAsia"/>
        </w:rPr>
        <w:t>super-ladies</w:t>
      </w:r>
      <w:r>
        <w:rPr>
          <w:rFonts w:ascii="Times New Roman" w:hAnsi="Times New Roman" w:cs="Times New Roman"/>
        </w:rPr>
        <w:t>’</w:t>
      </w:r>
      <w:r>
        <w:rPr>
          <w:rFonts w:ascii="Times New Roman" w:hAnsi="Times New Roman" w:cs="Times New Roman" w:hint="eastAsia"/>
        </w:rPr>
        <w:t xml:space="preserve"> managing </w:t>
      </w:r>
      <w:r w:rsidRPr="003F3A25">
        <w:rPr>
          <w:rFonts w:ascii="Times New Roman" w:hAnsi="Times New Roman" w:cs="Times New Roman"/>
        </w:rPr>
        <w:t xml:space="preserve">multiple responsibilities and tasks including household and </w:t>
      </w:r>
      <w:r>
        <w:rPr>
          <w:rFonts w:ascii="Times New Roman" w:hAnsi="Times New Roman" w:cs="Times New Roman" w:hint="eastAsia"/>
        </w:rPr>
        <w:t>career</w:t>
      </w:r>
      <w:r w:rsidRPr="003F3A25">
        <w:rPr>
          <w:rFonts w:ascii="Times New Roman" w:hAnsi="Times New Roman" w:cs="Times New Roman"/>
        </w:rPr>
        <w:t xml:space="preserve">, while men are defined as </w:t>
      </w:r>
      <w:r>
        <w:rPr>
          <w:rFonts w:ascii="Times New Roman" w:hAnsi="Times New Roman" w:cs="Times New Roman" w:hint="eastAsia"/>
        </w:rPr>
        <w:t xml:space="preserve">the </w:t>
      </w:r>
      <w:r>
        <w:rPr>
          <w:rFonts w:ascii="Times New Roman" w:hAnsi="Times New Roman" w:cs="Times New Roman"/>
        </w:rPr>
        <w:t>beneficiaries</w:t>
      </w:r>
      <w:r>
        <w:rPr>
          <w:rFonts w:ascii="Times New Roman" w:hAnsi="Times New Roman" w:cs="Times New Roman" w:hint="eastAsia"/>
        </w:rPr>
        <w:t xml:space="preserve"> </w:t>
      </w:r>
      <w:r w:rsidRPr="003F3A25">
        <w:rPr>
          <w:rFonts w:ascii="Times New Roman" w:hAnsi="Times New Roman" w:cs="Times New Roman"/>
        </w:rPr>
        <w:t>of women's household labor</w:t>
      </w:r>
      <w:r>
        <w:rPr>
          <w:rFonts w:ascii="Times New Roman" w:hAnsi="Times New Roman" w:cs="Times New Roman" w:hint="eastAsia"/>
        </w:rPr>
        <w:t xml:space="preserve"> who are not involved </w:t>
      </w:r>
      <w:r>
        <w:rPr>
          <w:rFonts w:ascii="Times New Roman" w:hAnsi="Times New Roman" w:cs="Times New Roman"/>
        </w:rPr>
        <w:t>in</w:t>
      </w:r>
      <w:r>
        <w:rPr>
          <w:rFonts w:ascii="Times New Roman" w:hAnsi="Times New Roman" w:cs="Times New Roman" w:hint="eastAsia"/>
        </w:rPr>
        <w:t xml:space="preserve"> housework</w:t>
      </w:r>
      <w:r w:rsidRPr="003F3A25">
        <w:rPr>
          <w:rFonts w:ascii="Times New Roman" w:hAnsi="Times New Roman" w:cs="Times New Roman"/>
        </w:rPr>
        <w:t>.</w:t>
      </w:r>
      <w:r>
        <w:rPr>
          <w:rFonts w:ascii="Times New Roman" w:hAnsi="Times New Roman" w:cs="Times New Roman" w:hint="eastAsia"/>
        </w:rPr>
        <w:t xml:space="preserve"> </w:t>
      </w:r>
      <w:r w:rsidRPr="00D26754">
        <w:rPr>
          <w:rFonts w:ascii="Times New Roman" w:hAnsi="Times New Roman" w:cs="Times New Roman"/>
        </w:rPr>
        <w:t>The femininities</w:t>
      </w:r>
      <w:r>
        <w:rPr>
          <w:rFonts w:ascii="Times New Roman" w:hAnsi="Times New Roman" w:cs="Times New Roman" w:hint="eastAsia"/>
        </w:rPr>
        <w:t xml:space="preserve"> constructed can be responsible for maintaining relationships, caring for family and emphasizing efficiency and </w:t>
      </w:r>
      <w:r>
        <w:rPr>
          <w:rFonts w:ascii="Times New Roman" w:hAnsi="Times New Roman" w:cs="Times New Roman"/>
        </w:rPr>
        <w:t>time management</w:t>
      </w:r>
      <w:r>
        <w:rPr>
          <w:rFonts w:ascii="Times New Roman" w:hAnsi="Times New Roman" w:cs="Times New Roman" w:hint="eastAsia"/>
        </w:rPr>
        <w:t xml:space="preserve">. The </w:t>
      </w:r>
      <w:r w:rsidRPr="00D26754">
        <w:rPr>
          <w:rFonts w:ascii="Times New Roman" w:hAnsi="Times New Roman" w:cs="Times New Roman"/>
        </w:rPr>
        <w:t>masculinities constructed</w:t>
      </w:r>
      <w:r>
        <w:rPr>
          <w:rFonts w:ascii="Times New Roman" w:hAnsi="Times New Roman" w:cs="Times New Roman" w:hint="eastAsia"/>
        </w:rPr>
        <w:t xml:space="preserve"> can be </w:t>
      </w:r>
      <w:r>
        <w:rPr>
          <w:rFonts w:ascii="Times New Roman" w:hAnsi="Times New Roman" w:cs="Times New Roman"/>
        </w:rPr>
        <w:t>expectations</w:t>
      </w:r>
      <w:r>
        <w:rPr>
          <w:rFonts w:ascii="Times New Roman" w:hAnsi="Times New Roman" w:cs="Times New Roman" w:hint="eastAsia"/>
        </w:rPr>
        <w:t xml:space="preserve"> for convenience, </w:t>
      </w:r>
      <w:r>
        <w:rPr>
          <w:rFonts w:ascii="Times New Roman" w:hAnsi="Times New Roman" w:cs="Times New Roman"/>
        </w:rPr>
        <w:t>practicality</w:t>
      </w:r>
      <w:r>
        <w:rPr>
          <w:rFonts w:ascii="Times New Roman" w:hAnsi="Times New Roman" w:cs="Times New Roman" w:hint="eastAsia"/>
        </w:rPr>
        <w:t xml:space="preserve"> and </w:t>
      </w:r>
      <w:r>
        <w:rPr>
          <w:rFonts w:ascii="Times New Roman" w:hAnsi="Times New Roman" w:cs="Times New Roman"/>
        </w:rPr>
        <w:t>appropriate</w:t>
      </w:r>
      <w:r>
        <w:rPr>
          <w:rFonts w:ascii="Times New Roman" w:hAnsi="Times New Roman" w:cs="Times New Roman" w:hint="eastAsia"/>
        </w:rPr>
        <w:t xml:space="preserve"> dressing. The aim of such division can be </w:t>
      </w:r>
      <w:r>
        <w:rPr>
          <w:rFonts w:ascii="Times New Roman" w:hAnsi="Times New Roman" w:cs="Times New Roman"/>
        </w:rPr>
        <w:t xml:space="preserve">an </w:t>
      </w:r>
      <w:r>
        <w:rPr>
          <w:rFonts w:ascii="Times New Roman" w:hAnsi="Times New Roman" w:cs="Times New Roman" w:hint="eastAsia"/>
        </w:rPr>
        <w:t xml:space="preserve">emphasis on gender polarization and </w:t>
      </w:r>
      <w:r w:rsidRPr="00551E02">
        <w:rPr>
          <w:rFonts w:ascii="Times New Roman" w:hAnsi="Times New Roman" w:cs="Times New Roman"/>
        </w:rPr>
        <w:t xml:space="preserve">solidification of </w:t>
      </w:r>
      <w:r>
        <w:rPr>
          <w:rFonts w:ascii="Times New Roman" w:hAnsi="Times New Roman" w:cs="Times New Roman"/>
        </w:rPr>
        <w:t xml:space="preserve">the </w:t>
      </w:r>
      <w:r w:rsidRPr="00551E02">
        <w:rPr>
          <w:rFonts w:ascii="Times New Roman" w:hAnsi="Times New Roman" w:cs="Times New Roman"/>
        </w:rPr>
        <w:t>gendered division of labor</w:t>
      </w:r>
      <w:r>
        <w:rPr>
          <w:rFonts w:ascii="Times New Roman" w:hAnsi="Times New Roman" w:cs="Times New Roman" w:hint="eastAsia"/>
        </w:rPr>
        <w:t xml:space="preserve"> to reinforce the traditional beliefs on gender </w:t>
      </w:r>
      <w:r>
        <w:rPr>
          <w:rFonts w:ascii="Times New Roman" w:hAnsi="Times New Roman" w:cs="Times New Roman"/>
        </w:rPr>
        <w:t>roles</w:t>
      </w:r>
      <w:r>
        <w:rPr>
          <w:rFonts w:ascii="Times New Roman" w:hAnsi="Times New Roman" w:cs="Times New Roman" w:hint="eastAsia"/>
        </w:rPr>
        <w:t>, which can be supported by Litosseliti</w:t>
      </w:r>
      <w:r>
        <w:rPr>
          <w:rFonts w:ascii="Times New Roman" w:hAnsi="Times New Roman" w:cs="Times New Roman"/>
        </w:rPr>
        <w:t>’</w:t>
      </w:r>
      <w:r>
        <w:rPr>
          <w:rFonts w:ascii="Times New Roman" w:hAnsi="Times New Roman" w:cs="Times New Roman" w:hint="eastAsia"/>
        </w:rPr>
        <w:t xml:space="preserve">s (2014, p.112) view: </w:t>
      </w:r>
      <w:r w:rsidRPr="00BA4BA4">
        <w:rPr>
          <w:rFonts w:ascii="Times New Roman" w:hAnsi="Times New Roman" w:cs="Times New Roman"/>
        </w:rPr>
        <w:t>Furthermore, what is noteworthy about numerous advertisement</w:t>
      </w:r>
      <w:r>
        <w:rPr>
          <w:rFonts w:ascii="Times New Roman" w:hAnsi="Times New Roman" w:cs="Times New Roman" w:hint="eastAsia"/>
        </w:rPr>
        <w:t xml:space="preserve">s </w:t>
      </w:r>
      <w:r w:rsidRPr="00BA4BA4">
        <w:rPr>
          <w:rFonts w:ascii="Times New Roman" w:hAnsi="Times New Roman" w:cs="Times New Roman"/>
        </w:rPr>
        <w:t>is the utilization and perpetuation of discourses surrounding 'gender differences' or 'gender polarization'</w:t>
      </w:r>
      <w:r>
        <w:rPr>
          <w:rFonts w:ascii="Times New Roman" w:hAnsi="Times New Roman" w:cs="Times New Roman" w:hint="eastAsia"/>
        </w:rPr>
        <w:t xml:space="preserve">. </w:t>
      </w:r>
      <w:r w:rsidRPr="00BA4BA4">
        <w:rPr>
          <w:rFonts w:ascii="Times New Roman" w:hAnsi="Times New Roman" w:cs="Times New Roman"/>
        </w:rPr>
        <w:t>Media texts, especially advertisements, highlight the distinctiveness of men and women, portraying them in various positive, negative, and humorous manners.</w:t>
      </w:r>
      <w:r>
        <w:rPr>
          <w:rFonts w:ascii="Times New Roman" w:hAnsi="Times New Roman" w:cs="Times New Roman" w:hint="eastAsia"/>
        </w:rPr>
        <w:t xml:space="preserve"> G</w:t>
      </w:r>
      <w:r w:rsidRPr="00CE76A7">
        <w:rPr>
          <w:rFonts w:ascii="Times New Roman" w:hAnsi="Times New Roman" w:cs="Times New Roman"/>
        </w:rPr>
        <w:t xml:space="preserve">ender polarization operates </w:t>
      </w:r>
      <w:r>
        <w:rPr>
          <w:rFonts w:ascii="Times New Roman" w:hAnsi="Times New Roman" w:cs="Times New Roman" w:hint="eastAsia"/>
        </w:rPr>
        <w:t xml:space="preserve">mostly </w:t>
      </w:r>
      <w:r w:rsidRPr="00CE76A7">
        <w:rPr>
          <w:rFonts w:ascii="Times New Roman" w:hAnsi="Times New Roman" w:cs="Times New Roman"/>
        </w:rPr>
        <w:t>based on assumptions or presuppositions</w:t>
      </w:r>
      <w:r>
        <w:rPr>
          <w:rFonts w:ascii="Times New Roman" w:hAnsi="Times New Roman" w:cs="Times New Roman" w:hint="eastAsia"/>
        </w:rPr>
        <w:t>.</w:t>
      </w:r>
    </w:p>
    <w:p w14:paraId="0962414E" w14:textId="77777777" w:rsidR="003F6F59" w:rsidRDefault="003F6F59" w:rsidP="003F6F59">
      <w:pPr>
        <w:pStyle w:val="a4"/>
        <w:numPr>
          <w:ilvl w:val="0"/>
          <w:numId w:val="2"/>
        </w:numPr>
        <w:ind w:firstLineChars="0"/>
        <w:rPr>
          <w:rFonts w:ascii="Times New Roman" w:hAnsi="Times New Roman" w:cs="Times New Roman"/>
        </w:rPr>
      </w:pPr>
      <w:r w:rsidRPr="00330215">
        <w:rPr>
          <w:rFonts w:ascii="Times New Roman" w:hAnsi="Times New Roman" w:cs="Times New Roman"/>
        </w:rPr>
        <w:t>The</w:t>
      </w:r>
      <w:r>
        <w:rPr>
          <w:rFonts w:ascii="Times New Roman" w:hAnsi="Times New Roman" w:cs="Times New Roman" w:hint="eastAsia"/>
        </w:rPr>
        <w:t xml:space="preserve"> </w:t>
      </w:r>
      <w:r w:rsidRPr="00330215">
        <w:rPr>
          <w:rFonts w:ascii="Times New Roman" w:hAnsi="Times New Roman" w:cs="Times New Roman"/>
        </w:rPr>
        <w:t xml:space="preserve">power </w:t>
      </w:r>
      <w:r>
        <w:rPr>
          <w:rFonts w:ascii="Times New Roman" w:hAnsi="Times New Roman" w:cs="Times New Roman" w:hint="eastAsia"/>
        </w:rPr>
        <w:t>relationship</w:t>
      </w:r>
      <w:r w:rsidRPr="00330215">
        <w:rPr>
          <w:rFonts w:ascii="Times New Roman" w:hAnsi="Times New Roman" w:cs="Times New Roman"/>
        </w:rPr>
        <w:t>s assume</w:t>
      </w:r>
      <w:r>
        <w:rPr>
          <w:rFonts w:ascii="Times New Roman" w:hAnsi="Times New Roman" w:cs="Times New Roman" w:hint="eastAsia"/>
        </w:rPr>
        <w:t>d</w:t>
      </w:r>
      <w:r w:rsidRPr="00330215">
        <w:rPr>
          <w:rFonts w:ascii="Times New Roman" w:hAnsi="Times New Roman" w:cs="Times New Roman"/>
        </w:rPr>
        <w:t xml:space="preserve"> and create</w:t>
      </w:r>
      <w:r>
        <w:rPr>
          <w:rFonts w:ascii="Times New Roman" w:hAnsi="Times New Roman" w:cs="Times New Roman" w:hint="eastAsia"/>
        </w:rPr>
        <w:t>d</w:t>
      </w:r>
      <w:r w:rsidRPr="00330215">
        <w:rPr>
          <w:rFonts w:ascii="Times New Roman" w:hAnsi="Times New Roman" w:cs="Times New Roman"/>
        </w:rPr>
        <w:t xml:space="preserve"> still predominantly favor </w:t>
      </w:r>
      <w:r>
        <w:rPr>
          <w:rFonts w:ascii="Times New Roman" w:hAnsi="Times New Roman" w:cs="Times New Roman"/>
        </w:rPr>
        <w:t>patriarchy</w:t>
      </w:r>
      <w:r w:rsidRPr="00330215">
        <w:rPr>
          <w:rFonts w:ascii="Times New Roman" w:hAnsi="Times New Roman" w:cs="Times New Roman"/>
        </w:rPr>
        <w:t>, with women being portrayed as submissive and accommodating to men, responsible for caring for the household and managing relationships. It is a hierarchical power relationship, with women defined as caregivers and men defined as recipients of care.</w:t>
      </w:r>
      <w:r>
        <w:rPr>
          <w:rFonts w:ascii="Times New Roman" w:hAnsi="Times New Roman" w:cs="Times New Roman" w:hint="eastAsia"/>
        </w:rPr>
        <w:t xml:space="preserve"> </w:t>
      </w:r>
      <w:r w:rsidRPr="00BF5952">
        <w:rPr>
          <w:rFonts w:ascii="Times New Roman" w:hAnsi="Times New Roman" w:cs="Times New Roman"/>
        </w:rPr>
        <w:t>These advertisements reinforce traditional gender roles, wherein women are responsible for taking care of men and managing household chores, while men passively benefit from women's efforts</w:t>
      </w:r>
      <w:r>
        <w:rPr>
          <w:rFonts w:ascii="Times New Roman" w:hAnsi="Times New Roman" w:cs="Times New Roman" w:hint="eastAsia"/>
        </w:rPr>
        <w:t>. It corresponds to Lazar</w:t>
      </w:r>
      <w:r>
        <w:rPr>
          <w:rFonts w:ascii="Times New Roman" w:hAnsi="Times New Roman" w:cs="Times New Roman"/>
        </w:rPr>
        <w:t>’</w:t>
      </w:r>
      <w:r>
        <w:rPr>
          <w:rFonts w:ascii="Times New Roman" w:hAnsi="Times New Roman" w:cs="Times New Roman" w:hint="eastAsia"/>
        </w:rPr>
        <w:t xml:space="preserve">s (2002, </w:t>
      </w:r>
      <w:r w:rsidRPr="007102FD">
        <w:rPr>
          <w:rFonts w:ascii="Times New Roman" w:hAnsi="Times New Roman" w:cs="Times New Roman"/>
        </w:rPr>
        <w:t>quoted in Litosseliti, 2014, p.</w:t>
      </w:r>
      <w:r>
        <w:rPr>
          <w:rFonts w:ascii="Times New Roman" w:hAnsi="Times New Roman" w:cs="Times New Roman" w:hint="eastAsia"/>
        </w:rPr>
        <w:t>119</w:t>
      </w:r>
      <w:r w:rsidRPr="007102FD">
        <w:rPr>
          <w:rFonts w:ascii="Times New Roman" w:hAnsi="Times New Roman" w:cs="Times New Roman"/>
        </w:rPr>
        <w:t>)</w:t>
      </w:r>
      <w:r>
        <w:rPr>
          <w:rFonts w:ascii="Times New Roman" w:hAnsi="Times New Roman" w:cs="Times New Roman" w:hint="eastAsia"/>
        </w:rPr>
        <w:t xml:space="preserve"> opinion</w:t>
      </w:r>
      <w:r w:rsidRPr="007102FD">
        <w:rPr>
          <w:rFonts w:ascii="Times New Roman" w:hAnsi="Times New Roman" w:cs="Times New Roman"/>
        </w:rPr>
        <w:t>:</w:t>
      </w:r>
      <w:r>
        <w:rPr>
          <w:rFonts w:ascii="Times New Roman" w:hAnsi="Times New Roman" w:cs="Times New Roman" w:hint="eastAsia"/>
        </w:rPr>
        <w:t xml:space="preserve"> W</w:t>
      </w:r>
      <w:r w:rsidRPr="007102FD">
        <w:rPr>
          <w:rFonts w:ascii="Times New Roman" w:hAnsi="Times New Roman" w:cs="Times New Roman"/>
        </w:rPr>
        <w:t>omen are expected to derive their identity through their relationships with partners, husbands, and children – a notion that is not necessarily assumed for men.</w:t>
      </w:r>
      <w:r>
        <w:rPr>
          <w:rFonts w:ascii="Times New Roman" w:hAnsi="Times New Roman" w:cs="Times New Roman" w:hint="eastAsia"/>
        </w:rPr>
        <w:t xml:space="preserve"> </w:t>
      </w:r>
      <w:r w:rsidRPr="007102FD">
        <w:rPr>
          <w:rFonts w:ascii="Times New Roman" w:hAnsi="Times New Roman" w:cs="Times New Roman"/>
        </w:rPr>
        <w:t>Men's engagement with women and children does not require them to neglect their own interests. In fact, heterosexual masculinity benefits from women's focus on others, as it enables men to advance their personal and professional aspirations.</w:t>
      </w:r>
    </w:p>
    <w:p w14:paraId="196FF427" w14:textId="77777777" w:rsidR="003F6F59" w:rsidRDefault="003F6F59" w:rsidP="003F6F59">
      <w:pPr>
        <w:pStyle w:val="a4"/>
        <w:numPr>
          <w:ilvl w:val="0"/>
          <w:numId w:val="2"/>
        </w:numPr>
        <w:ind w:firstLineChars="0"/>
        <w:rPr>
          <w:rFonts w:ascii="Times New Roman" w:hAnsi="Times New Roman" w:cs="Times New Roman"/>
        </w:rPr>
      </w:pPr>
      <w:r w:rsidRPr="00327F33">
        <w:rPr>
          <w:rFonts w:ascii="Times New Roman" w:hAnsi="Times New Roman" w:cs="Times New Roman"/>
        </w:rPr>
        <w:t xml:space="preserve">Different readers </w:t>
      </w:r>
      <w:r>
        <w:rPr>
          <w:rFonts w:ascii="Times New Roman" w:hAnsi="Times New Roman" w:cs="Times New Roman" w:hint="eastAsia"/>
        </w:rPr>
        <w:t xml:space="preserve">may </w:t>
      </w:r>
      <w:r w:rsidRPr="00327F33">
        <w:rPr>
          <w:rFonts w:ascii="Times New Roman" w:hAnsi="Times New Roman" w:cs="Times New Roman"/>
        </w:rPr>
        <w:t>react differently</w:t>
      </w:r>
      <w:r>
        <w:rPr>
          <w:rFonts w:ascii="Times New Roman" w:hAnsi="Times New Roman" w:cs="Times New Roman" w:hint="eastAsia"/>
        </w:rPr>
        <w:t xml:space="preserve"> to the texts</w:t>
      </w:r>
      <w:r w:rsidRPr="00327F33">
        <w:rPr>
          <w:rFonts w:ascii="Times New Roman" w:hAnsi="Times New Roman" w:cs="Times New Roman"/>
        </w:rPr>
        <w:t xml:space="preserve">, depending on their personal beliefs and values. Some readers may identify with the gender roles depicted in the advertisements and </w:t>
      </w:r>
      <w:r>
        <w:rPr>
          <w:rFonts w:ascii="Times New Roman" w:hAnsi="Times New Roman" w:cs="Times New Roman" w:hint="eastAsia"/>
        </w:rPr>
        <w:t xml:space="preserve">regard </w:t>
      </w:r>
      <w:r w:rsidRPr="00327F33">
        <w:rPr>
          <w:rFonts w:ascii="Times New Roman" w:hAnsi="Times New Roman" w:cs="Times New Roman"/>
        </w:rPr>
        <w:t>them as relevant to their own lives, while others may reject these traditional roles and feel alienated by the gender dynamics portrayed in the ad</w:t>
      </w:r>
      <w:r>
        <w:rPr>
          <w:rFonts w:ascii="Times New Roman" w:hAnsi="Times New Roman" w:cs="Times New Roman" w:hint="eastAsia"/>
        </w:rPr>
        <w:t xml:space="preserve">vertisements, hence </w:t>
      </w:r>
      <w:r>
        <w:rPr>
          <w:rFonts w:ascii="Times New Roman" w:hAnsi="Times New Roman" w:cs="Times New Roman"/>
        </w:rPr>
        <w:t>refusing</w:t>
      </w:r>
      <w:r w:rsidRPr="00327F33">
        <w:rPr>
          <w:rFonts w:ascii="Times New Roman" w:hAnsi="Times New Roman" w:cs="Times New Roman"/>
        </w:rPr>
        <w:t xml:space="preserve"> to accept </w:t>
      </w:r>
      <w:r>
        <w:rPr>
          <w:rFonts w:ascii="Times New Roman" w:hAnsi="Times New Roman" w:cs="Times New Roman" w:hint="eastAsia"/>
        </w:rPr>
        <w:t xml:space="preserve">and acknowledge </w:t>
      </w:r>
      <w:r w:rsidRPr="00327F33">
        <w:rPr>
          <w:rFonts w:ascii="Times New Roman" w:hAnsi="Times New Roman" w:cs="Times New Roman"/>
        </w:rPr>
        <w:t xml:space="preserve">content that contradicts their </w:t>
      </w:r>
      <w:r>
        <w:rPr>
          <w:rFonts w:ascii="Times New Roman" w:hAnsi="Times New Roman" w:cs="Times New Roman" w:hint="eastAsia"/>
        </w:rPr>
        <w:t>opinions</w:t>
      </w:r>
      <w:r w:rsidRPr="00327F33">
        <w:rPr>
          <w:rFonts w:ascii="Times New Roman" w:hAnsi="Times New Roman" w:cs="Times New Roman"/>
        </w:rPr>
        <w:t>.</w:t>
      </w:r>
    </w:p>
    <w:p w14:paraId="76F63316" w14:textId="77777777" w:rsidR="003F6F59" w:rsidRDefault="003F6F59" w:rsidP="003F6F59">
      <w:pPr>
        <w:pStyle w:val="a4"/>
        <w:numPr>
          <w:ilvl w:val="0"/>
          <w:numId w:val="2"/>
        </w:numPr>
        <w:ind w:firstLineChars="0"/>
        <w:rPr>
          <w:rFonts w:ascii="Times New Roman" w:hAnsi="Times New Roman" w:cs="Times New Roman"/>
        </w:rPr>
      </w:pPr>
      <w:r w:rsidRPr="00815668">
        <w:rPr>
          <w:rFonts w:ascii="Times New Roman" w:hAnsi="Times New Roman" w:cs="Times New Roman"/>
        </w:rPr>
        <w:lastRenderedPageBreak/>
        <w:t>The cultural practices depicted in these advertisements may vary in other cultures, depending on the cultural norms and values ​​related to gender roles and responsibilities</w:t>
      </w:r>
      <w:r>
        <w:rPr>
          <w:rFonts w:ascii="Times New Roman" w:hAnsi="Times New Roman" w:cs="Times New Roman" w:hint="eastAsia"/>
        </w:rPr>
        <w:t>, which indicates advertisements</w:t>
      </w:r>
      <w:r>
        <w:rPr>
          <w:rFonts w:ascii="Times New Roman" w:hAnsi="Times New Roman" w:cs="Times New Roman"/>
        </w:rPr>
        <w:t>’</w:t>
      </w:r>
      <w:r>
        <w:rPr>
          <w:rFonts w:ascii="Times New Roman" w:hAnsi="Times New Roman" w:cs="Times New Roman" w:hint="eastAsia"/>
        </w:rPr>
        <w:t xml:space="preserve"> function of forming identity proposed by </w:t>
      </w:r>
      <w:r w:rsidRPr="008436AE">
        <w:rPr>
          <w:rFonts w:ascii="Times New Roman" w:hAnsi="Times New Roman" w:cs="Times New Roman"/>
        </w:rPr>
        <w:t>Litosseliti (2014, p.1</w:t>
      </w:r>
      <w:r>
        <w:rPr>
          <w:rFonts w:ascii="Times New Roman" w:hAnsi="Times New Roman" w:cs="Times New Roman" w:hint="eastAsia"/>
        </w:rPr>
        <w:t>08</w:t>
      </w:r>
      <w:r w:rsidRPr="008436AE">
        <w:rPr>
          <w:rFonts w:ascii="Times New Roman" w:hAnsi="Times New Roman" w:cs="Times New Roman"/>
        </w:rPr>
        <w:t>)</w:t>
      </w:r>
      <w:r>
        <w:rPr>
          <w:rFonts w:ascii="Times New Roman" w:hAnsi="Times New Roman" w:cs="Times New Roman" w:hint="eastAsia"/>
        </w:rPr>
        <w:t xml:space="preserve">: </w:t>
      </w:r>
      <w:r>
        <w:rPr>
          <w:rFonts w:ascii="Times New Roman" w:hAnsi="Times New Roman" w:cs="Times New Roman"/>
        </w:rPr>
        <w:t>“</w:t>
      </w:r>
      <w:r w:rsidRPr="008436AE">
        <w:rPr>
          <w:rFonts w:ascii="Times New Roman" w:hAnsi="Times New Roman" w:cs="Times New Roman"/>
        </w:rPr>
        <w:t>In constructing particular subject positions for the</w:t>
      </w:r>
      <w:r>
        <w:rPr>
          <w:rFonts w:ascii="Times New Roman" w:hAnsi="Times New Roman" w:cs="Times New Roman" w:hint="eastAsia"/>
        </w:rPr>
        <w:t xml:space="preserve"> </w:t>
      </w:r>
      <w:r w:rsidRPr="008436AE">
        <w:rPr>
          <w:rFonts w:ascii="Times New Roman" w:hAnsi="Times New Roman" w:cs="Times New Roman"/>
        </w:rPr>
        <w:t>readers or viewers, advertisements play a role in constituting identities</w:t>
      </w:r>
      <w:r>
        <w:rPr>
          <w:rFonts w:ascii="Times New Roman" w:hAnsi="Times New Roman" w:cs="Times New Roman"/>
        </w:rPr>
        <w:t>”</w:t>
      </w:r>
      <w:r>
        <w:rPr>
          <w:rFonts w:ascii="Times New Roman" w:hAnsi="Times New Roman" w:cs="Times New Roman" w:hint="eastAsia"/>
        </w:rPr>
        <w:t xml:space="preserve">. </w:t>
      </w:r>
      <w:r w:rsidRPr="00A15A64">
        <w:rPr>
          <w:rFonts w:ascii="Times New Roman" w:hAnsi="Times New Roman" w:cs="Times New Roman"/>
        </w:rPr>
        <w:t xml:space="preserve">In certain cultures, traditional gender roles may be more </w:t>
      </w:r>
      <w:r>
        <w:rPr>
          <w:rFonts w:ascii="Times New Roman" w:hAnsi="Times New Roman" w:cs="Times New Roman" w:hint="eastAsia"/>
        </w:rPr>
        <w:t>significant</w:t>
      </w:r>
      <w:r w:rsidRPr="00A15A64">
        <w:rPr>
          <w:rFonts w:ascii="Times New Roman" w:hAnsi="Times New Roman" w:cs="Times New Roman"/>
        </w:rPr>
        <w:t>, leading to dominant portrayals similar to women as caregivers and men as recipients of care, such as in Japanese and Korean cultures where women are expected to be completely obedient and serve as homemakers. In other cultures, there may be a stronger emphasis on gender equality and fluidity, resulting in different gender dynamics presented in advertisements.</w:t>
      </w:r>
    </w:p>
    <w:p w14:paraId="5E12D8AA" w14:textId="77777777" w:rsidR="003F6F59" w:rsidRDefault="003F6F59" w:rsidP="003F6F59">
      <w:pPr>
        <w:pStyle w:val="a4"/>
        <w:ind w:left="720" w:firstLineChars="0" w:firstLine="0"/>
        <w:rPr>
          <w:rFonts w:ascii="Times New Roman" w:hAnsi="Times New Roman" w:cs="Times New Roman"/>
        </w:rPr>
      </w:pPr>
    </w:p>
    <w:p w14:paraId="140ECD66" w14:textId="77777777" w:rsidR="003F6F59" w:rsidRDefault="003F6F59" w:rsidP="003F6F59">
      <w:pPr>
        <w:pStyle w:val="a4"/>
        <w:ind w:left="720" w:firstLineChars="0" w:firstLine="0"/>
        <w:jc w:val="center"/>
        <w:rPr>
          <w:rFonts w:ascii="Times New Roman" w:hAnsi="Times New Roman" w:cs="Times New Roman"/>
        </w:rPr>
      </w:pPr>
      <w:r>
        <w:rPr>
          <w:rFonts w:ascii="Times New Roman" w:hAnsi="Times New Roman" w:cs="Times New Roman" w:hint="eastAsia"/>
        </w:rPr>
        <w:t>Reference:</w:t>
      </w:r>
    </w:p>
    <w:p w14:paraId="16EA7B27" w14:textId="77777777" w:rsidR="003F6F59" w:rsidRDefault="003F6F59" w:rsidP="003F6F59">
      <w:pPr>
        <w:pStyle w:val="a4"/>
        <w:ind w:left="720" w:firstLineChars="0" w:firstLine="0"/>
        <w:rPr>
          <w:rFonts w:ascii="Times New Roman" w:hAnsi="Times New Roman" w:cs="Times New Roman"/>
        </w:rPr>
      </w:pPr>
      <w:r w:rsidRPr="00557226">
        <w:rPr>
          <w:rFonts w:ascii="Times New Roman" w:hAnsi="Times New Roman" w:cs="Times New Roman"/>
        </w:rPr>
        <w:t xml:space="preserve">Litosseliti, L. (2014). </w:t>
      </w:r>
      <w:r w:rsidRPr="00557226">
        <w:rPr>
          <w:rFonts w:ascii="Times New Roman" w:hAnsi="Times New Roman" w:cs="Times New Roman"/>
          <w:i/>
          <w:iCs/>
        </w:rPr>
        <w:t>Gender and language theory and practice</w:t>
      </w:r>
      <w:r w:rsidRPr="00557226">
        <w:rPr>
          <w:rFonts w:ascii="Times New Roman" w:hAnsi="Times New Roman" w:cs="Times New Roman"/>
        </w:rPr>
        <w:t>. Routledge.</w:t>
      </w:r>
      <w:r>
        <w:rPr>
          <w:rFonts w:ascii="Times New Roman" w:hAnsi="Times New Roman" w:cs="Times New Roman" w:hint="eastAsia"/>
        </w:rPr>
        <w:t xml:space="preserve"> pp.15-119.</w:t>
      </w:r>
    </w:p>
    <w:p w14:paraId="4EF9F739" w14:textId="77777777" w:rsidR="003F6F59" w:rsidRDefault="003F6F59" w:rsidP="003F6F59">
      <w:pPr>
        <w:pStyle w:val="a4"/>
        <w:ind w:left="720" w:firstLineChars="0" w:firstLine="0"/>
        <w:rPr>
          <w:rFonts w:ascii="Times New Roman" w:hAnsi="Times New Roman" w:cs="Times New Roman"/>
        </w:rPr>
      </w:pPr>
    </w:p>
    <w:p w14:paraId="78B2C91E" w14:textId="77777777" w:rsidR="003F6F59" w:rsidRPr="00605F50" w:rsidRDefault="003F6F59" w:rsidP="003F6F59">
      <w:pPr>
        <w:pStyle w:val="a4"/>
        <w:ind w:left="720" w:firstLineChars="0" w:firstLine="0"/>
        <w:rPr>
          <w:rFonts w:ascii="Times New Roman" w:hAnsi="Times New Roman" w:cs="Times New Roman"/>
        </w:rPr>
      </w:pPr>
    </w:p>
    <w:p w14:paraId="438645B5" w14:textId="77777777" w:rsidR="003F6F59" w:rsidRDefault="003F6F59" w:rsidP="003F6F59">
      <w:pPr>
        <w:pStyle w:val="a4"/>
        <w:ind w:left="720" w:firstLineChars="0" w:firstLine="0"/>
        <w:rPr>
          <w:rFonts w:ascii="Times New Roman" w:hAnsi="Times New Roman" w:cs="Times New Roman"/>
        </w:rPr>
      </w:pPr>
    </w:p>
    <w:p w14:paraId="06754C7C" w14:textId="77777777" w:rsidR="003F6F59" w:rsidRDefault="003F6F59" w:rsidP="003F6F59">
      <w:pPr>
        <w:pStyle w:val="a4"/>
        <w:ind w:left="720" w:firstLineChars="0" w:firstLine="0"/>
        <w:rPr>
          <w:rFonts w:ascii="Times New Roman" w:hAnsi="Times New Roman" w:cs="Times New Roman"/>
        </w:rPr>
      </w:pPr>
    </w:p>
    <w:p w14:paraId="771294FD" w14:textId="77777777" w:rsidR="003F6F59" w:rsidRDefault="003F6F59" w:rsidP="003F6F59">
      <w:pPr>
        <w:pStyle w:val="a4"/>
        <w:ind w:left="720" w:firstLineChars="0" w:firstLine="0"/>
        <w:rPr>
          <w:rFonts w:ascii="Times New Roman" w:hAnsi="Times New Roman" w:cs="Times New Roman"/>
        </w:rPr>
      </w:pPr>
    </w:p>
    <w:p w14:paraId="2CD2D886" w14:textId="77777777" w:rsidR="003F6F59" w:rsidRDefault="003F6F59" w:rsidP="003F6F59">
      <w:pPr>
        <w:pStyle w:val="a4"/>
        <w:ind w:left="720" w:firstLineChars="0" w:firstLine="0"/>
        <w:rPr>
          <w:rFonts w:ascii="Times New Roman" w:hAnsi="Times New Roman" w:cs="Times New Roman"/>
        </w:rPr>
      </w:pPr>
    </w:p>
    <w:p w14:paraId="5AD98039" w14:textId="77777777" w:rsidR="003F6F59" w:rsidRDefault="003F6F59" w:rsidP="003F6F59">
      <w:pPr>
        <w:pStyle w:val="a4"/>
        <w:ind w:left="720" w:firstLineChars="0" w:firstLine="0"/>
        <w:rPr>
          <w:rFonts w:ascii="Times New Roman" w:hAnsi="Times New Roman" w:cs="Times New Roman"/>
        </w:rPr>
      </w:pPr>
    </w:p>
    <w:p w14:paraId="07CAF79D" w14:textId="77777777" w:rsidR="003F6F59" w:rsidRDefault="003F6F59" w:rsidP="003F6F59">
      <w:pPr>
        <w:pStyle w:val="a4"/>
        <w:ind w:left="720" w:firstLineChars="0" w:firstLine="0"/>
        <w:rPr>
          <w:rFonts w:ascii="Times New Roman" w:hAnsi="Times New Roman" w:cs="Times New Roman"/>
        </w:rPr>
      </w:pPr>
    </w:p>
    <w:p w14:paraId="152CB054" w14:textId="77777777" w:rsidR="003F6F59" w:rsidRDefault="003F6F59" w:rsidP="003F6F59">
      <w:pPr>
        <w:pStyle w:val="a4"/>
        <w:ind w:left="720" w:firstLineChars="0" w:firstLine="0"/>
        <w:rPr>
          <w:rFonts w:ascii="Times New Roman" w:hAnsi="Times New Roman" w:cs="Times New Roman"/>
        </w:rPr>
      </w:pPr>
    </w:p>
    <w:p w14:paraId="23F66329" w14:textId="77777777" w:rsidR="003F6F59" w:rsidRDefault="003F6F59" w:rsidP="003F6F59">
      <w:pPr>
        <w:pStyle w:val="a4"/>
        <w:ind w:left="720" w:firstLineChars="0" w:firstLine="0"/>
        <w:rPr>
          <w:rFonts w:ascii="Times New Roman" w:hAnsi="Times New Roman" w:cs="Times New Roman"/>
        </w:rPr>
      </w:pPr>
    </w:p>
    <w:p w14:paraId="40BE9C75" w14:textId="77777777" w:rsidR="003F6F59" w:rsidRDefault="003F6F59" w:rsidP="003F6F59">
      <w:pPr>
        <w:pStyle w:val="a4"/>
        <w:ind w:left="720" w:firstLineChars="0" w:firstLine="0"/>
        <w:rPr>
          <w:rFonts w:ascii="Times New Roman" w:hAnsi="Times New Roman" w:cs="Times New Roman"/>
        </w:rPr>
      </w:pPr>
    </w:p>
    <w:p w14:paraId="67877A0A" w14:textId="77777777" w:rsidR="003F6F59" w:rsidRDefault="003F6F59" w:rsidP="003F6F59">
      <w:pPr>
        <w:pStyle w:val="a4"/>
        <w:ind w:left="720" w:firstLineChars="0" w:firstLine="0"/>
        <w:rPr>
          <w:rFonts w:ascii="Times New Roman" w:hAnsi="Times New Roman" w:cs="Times New Roman"/>
        </w:rPr>
      </w:pPr>
    </w:p>
    <w:p w14:paraId="6837ED62" w14:textId="77777777" w:rsidR="003F6F59" w:rsidRDefault="003F6F59" w:rsidP="003F6F59">
      <w:pPr>
        <w:pStyle w:val="a4"/>
        <w:ind w:left="720" w:firstLineChars="0" w:firstLine="0"/>
        <w:rPr>
          <w:rFonts w:ascii="Times New Roman" w:hAnsi="Times New Roman" w:cs="Times New Roman"/>
        </w:rPr>
      </w:pPr>
    </w:p>
    <w:p w14:paraId="7BA1575B" w14:textId="77777777" w:rsidR="003F6F59" w:rsidRDefault="003F6F59" w:rsidP="003F6F59">
      <w:pPr>
        <w:pStyle w:val="a4"/>
        <w:ind w:left="720" w:firstLineChars="0" w:firstLine="0"/>
        <w:rPr>
          <w:rFonts w:ascii="Times New Roman" w:hAnsi="Times New Roman" w:cs="Times New Roman"/>
        </w:rPr>
      </w:pPr>
    </w:p>
    <w:p w14:paraId="00FDD529" w14:textId="77777777" w:rsidR="003F6F59" w:rsidRDefault="003F6F59" w:rsidP="003F6F59">
      <w:pPr>
        <w:pStyle w:val="a4"/>
        <w:ind w:left="720" w:firstLineChars="0" w:firstLine="0"/>
        <w:rPr>
          <w:rFonts w:ascii="Times New Roman" w:hAnsi="Times New Roman" w:cs="Times New Roman"/>
        </w:rPr>
      </w:pPr>
    </w:p>
    <w:p w14:paraId="524968F2" w14:textId="77777777" w:rsidR="003F6F59" w:rsidRDefault="003F6F59" w:rsidP="003F6F59">
      <w:pPr>
        <w:pStyle w:val="a4"/>
        <w:ind w:left="720" w:firstLineChars="0" w:firstLine="0"/>
        <w:rPr>
          <w:rFonts w:ascii="Times New Roman" w:hAnsi="Times New Roman" w:cs="Times New Roman"/>
        </w:rPr>
      </w:pPr>
    </w:p>
    <w:p w14:paraId="2F7E536F" w14:textId="77777777" w:rsidR="003F6F59" w:rsidRDefault="003F6F59" w:rsidP="003F6F59">
      <w:pPr>
        <w:pStyle w:val="a4"/>
        <w:ind w:left="720" w:firstLineChars="0" w:firstLine="0"/>
        <w:rPr>
          <w:rFonts w:ascii="Times New Roman" w:hAnsi="Times New Roman" w:cs="Times New Roman"/>
        </w:rPr>
      </w:pPr>
    </w:p>
    <w:p w14:paraId="4FE0D158" w14:textId="77777777" w:rsidR="003F6F59" w:rsidRDefault="003F6F59" w:rsidP="003F6F59">
      <w:pPr>
        <w:pStyle w:val="a4"/>
        <w:ind w:left="720" w:firstLineChars="0" w:firstLine="0"/>
        <w:rPr>
          <w:rFonts w:ascii="Times New Roman" w:hAnsi="Times New Roman" w:cs="Times New Roman"/>
        </w:rPr>
      </w:pPr>
    </w:p>
    <w:p w14:paraId="70DC7F79" w14:textId="77777777" w:rsidR="003F6F59" w:rsidRDefault="003F6F59" w:rsidP="003F6F59">
      <w:pPr>
        <w:pStyle w:val="a4"/>
        <w:ind w:left="720" w:firstLineChars="0" w:firstLine="0"/>
        <w:rPr>
          <w:rFonts w:ascii="Times New Roman" w:hAnsi="Times New Roman" w:cs="Times New Roman"/>
        </w:rPr>
      </w:pPr>
    </w:p>
    <w:p w14:paraId="3B261518" w14:textId="77777777" w:rsidR="003F6F59" w:rsidRDefault="003F6F59" w:rsidP="003F6F59">
      <w:pPr>
        <w:pStyle w:val="a4"/>
        <w:ind w:left="720" w:firstLineChars="0" w:firstLine="0"/>
        <w:rPr>
          <w:rFonts w:ascii="Times New Roman" w:hAnsi="Times New Roman" w:cs="Times New Roman"/>
        </w:rPr>
      </w:pPr>
    </w:p>
    <w:p w14:paraId="16A67235" w14:textId="77777777" w:rsidR="003F6F59" w:rsidRDefault="003F6F59" w:rsidP="003F6F59">
      <w:pPr>
        <w:pStyle w:val="a4"/>
        <w:ind w:left="720" w:firstLineChars="0" w:firstLine="0"/>
        <w:rPr>
          <w:rFonts w:ascii="Times New Roman" w:hAnsi="Times New Roman" w:cs="Times New Roman"/>
        </w:rPr>
      </w:pPr>
    </w:p>
    <w:p w14:paraId="3BF0C110" w14:textId="77777777" w:rsidR="003F6F59" w:rsidRDefault="003F6F59" w:rsidP="003F6F59">
      <w:pPr>
        <w:pStyle w:val="a4"/>
        <w:ind w:left="720" w:firstLineChars="0" w:firstLine="0"/>
        <w:rPr>
          <w:rFonts w:ascii="Times New Roman" w:hAnsi="Times New Roman" w:cs="Times New Roman"/>
        </w:rPr>
      </w:pPr>
    </w:p>
    <w:p w14:paraId="7E1300EB" w14:textId="77777777" w:rsidR="003F6F59" w:rsidRDefault="003F6F59" w:rsidP="003F6F59">
      <w:pPr>
        <w:pStyle w:val="a4"/>
        <w:ind w:left="720" w:firstLineChars="0" w:firstLine="0"/>
        <w:rPr>
          <w:rFonts w:ascii="Times New Roman" w:hAnsi="Times New Roman" w:cs="Times New Roman"/>
        </w:rPr>
      </w:pPr>
    </w:p>
    <w:p w14:paraId="262C460D" w14:textId="77777777" w:rsidR="003F6F59" w:rsidRDefault="003F6F59" w:rsidP="003F6F59">
      <w:pPr>
        <w:pStyle w:val="a4"/>
        <w:ind w:left="720" w:firstLineChars="0" w:firstLine="0"/>
        <w:rPr>
          <w:rFonts w:ascii="Times New Roman" w:hAnsi="Times New Roman" w:cs="Times New Roman"/>
        </w:rPr>
      </w:pPr>
    </w:p>
    <w:p w14:paraId="03C59D4A" w14:textId="77777777" w:rsidR="003F6F59" w:rsidRDefault="003F6F59" w:rsidP="003F6F59">
      <w:pPr>
        <w:pStyle w:val="a4"/>
        <w:ind w:left="720" w:firstLineChars="0" w:firstLine="0"/>
        <w:rPr>
          <w:rFonts w:ascii="Times New Roman" w:hAnsi="Times New Roman" w:cs="Times New Roman"/>
        </w:rPr>
      </w:pPr>
    </w:p>
    <w:p w14:paraId="7B0E0819" w14:textId="77777777" w:rsidR="003F6F59" w:rsidRDefault="003F6F59" w:rsidP="003F6F59">
      <w:pPr>
        <w:pStyle w:val="a4"/>
        <w:ind w:left="720" w:firstLineChars="0" w:firstLine="0"/>
        <w:rPr>
          <w:rFonts w:ascii="Times New Roman" w:hAnsi="Times New Roman" w:cs="Times New Roman"/>
        </w:rPr>
      </w:pPr>
    </w:p>
    <w:p w14:paraId="5AFB354D" w14:textId="77777777" w:rsidR="003F6F59" w:rsidRDefault="003F6F59" w:rsidP="003F6F59">
      <w:pPr>
        <w:pStyle w:val="a4"/>
        <w:ind w:left="720" w:firstLineChars="0" w:firstLine="0"/>
        <w:rPr>
          <w:rFonts w:ascii="Times New Roman" w:hAnsi="Times New Roman" w:cs="Times New Roman"/>
        </w:rPr>
      </w:pPr>
    </w:p>
    <w:p w14:paraId="05398D28" w14:textId="77777777" w:rsidR="003F6F59" w:rsidRDefault="003F6F59" w:rsidP="003F6F59">
      <w:pPr>
        <w:pStyle w:val="a4"/>
        <w:ind w:left="720" w:firstLineChars="0" w:firstLine="0"/>
        <w:rPr>
          <w:rFonts w:ascii="Times New Roman" w:hAnsi="Times New Roman" w:cs="Times New Roman"/>
        </w:rPr>
      </w:pPr>
    </w:p>
    <w:p w14:paraId="01A93C1C" w14:textId="77777777" w:rsidR="003F6F59" w:rsidRDefault="003F6F59" w:rsidP="003F6F59">
      <w:pPr>
        <w:pStyle w:val="a4"/>
        <w:ind w:left="720" w:firstLineChars="0" w:firstLine="0"/>
        <w:rPr>
          <w:rFonts w:ascii="Times New Roman" w:hAnsi="Times New Roman" w:cs="Times New Roman"/>
        </w:rPr>
      </w:pPr>
    </w:p>
    <w:p w14:paraId="74F484AA" w14:textId="77777777" w:rsidR="003F6F59" w:rsidRDefault="003F6F59" w:rsidP="003F6F59">
      <w:pPr>
        <w:pStyle w:val="a4"/>
        <w:ind w:left="720" w:firstLineChars="0" w:firstLine="0"/>
        <w:rPr>
          <w:rFonts w:ascii="Times New Roman" w:hAnsi="Times New Roman" w:cs="Times New Roman"/>
        </w:rPr>
      </w:pPr>
    </w:p>
    <w:p w14:paraId="03A5674A" w14:textId="77777777" w:rsidR="003F6F59" w:rsidRDefault="003F6F59" w:rsidP="003F6F59">
      <w:pPr>
        <w:pStyle w:val="a4"/>
        <w:ind w:left="720" w:firstLineChars="0" w:firstLine="0"/>
        <w:rPr>
          <w:rFonts w:ascii="Times New Roman" w:hAnsi="Times New Roman" w:cs="Times New Roman"/>
        </w:rPr>
      </w:pPr>
    </w:p>
    <w:p w14:paraId="6569FE1C" w14:textId="77777777" w:rsidR="00605F50" w:rsidRPr="00605F50" w:rsidRDefault="00605F50" w:rsidP="00605F50">
      <w:pPr>
        <w:jc w:val="center"/>
        <w:rPr>
          <w:rFonts w:ascii="Times New Roman" w:hAnsi="Times New Roman" w:cs="Times New Roman"/>
        </w:rPr>
      </w:pPr>
      <w:r w:rsidRPr="00605F50">
        <w:rPr>
          <w:rFonts w:ascii="Times New Roman" w:hAnsi="Times New Roman" w:cs="Times New Roman" w:hint="eastAsia"/>
        </w:rPr>
        <w:lastRenderedPageBreak/>
        <w:t xml:space="preserve">Commentary on the First Three Poems Based on </w:t>
      </w:r>
      <w:r w:rsidRPr="00605F50">
        <w:rPr>
          <w:rFonts w:ascii="Times New Roman" w:hAnsi="Times New Roman" w:cs="Times New Roman"/>
        </w:rPr>
        <w:t xml:space="preserve">the </w:t>
      </w:r>
      <w:r w:rsidRPr="00605F50">
        <w:rPr>
          <w:rFonts w:ascii="Times New Roman" w:hAnsi="Times New Roman" w:cs="Times New Roman" w:hint="eastAsia"/>
        </w:rPr>
        <w:t>Theory of Conceptual Metaphor and Creative Metaphor Proposed by Lakoff and Johnson</w:t>
      </w:r>
    </w:p>
    <w:p w14:paraId="2E465B3A" w14:textId="77777777" w:rsidR="00605F50" w:rsidRPr="00605F50" w:rsidRDefault="00605F50" w:rsidP="00605F50">
      <w:pPr>
        <w:rPr>
          <w:rFonts w:ascii="Times New Roman" w:hAnsi="Times New Roman" w:cs="Times New Roman"/>
        </w:rPr>
      </w:pPr>
    </w:p>
    <w:p w14:paraId="5C269EDA" w14:textId="77777777" w:rsidR="00605F50" w:rsidRPr="00605F50" w:rsidRDefault="00605F50" w:rsidP="00605F50">
      <w:pPr>
        <w:rPr>
          <w:rFonts w:ascii="Times New Roman" w:hAnsi="Times New Roman" w:cs="Times New Roman"/>
          <w:iCs/>
        </w:rPr>
      </w:pPr>
      <w:r w:rsidRPr="00605F50">
        <w:rPr>
          <w:rFonts w:ascii="Times New Roman" w:hAnsi="Times New Roman" w:cs="Times New Roman" w:hint="eastAsia"/>
        </w:rPr>
        <w:t xml:space="preserve">As for </w:t>
      </w:r>
      <w:r w:rsidRPr="00605F50">
        <w:rPr>
          <w:rFonts w:ascii="Times New Roman" w:hAnsi="Times New Roman" w:cs="Times New Roman"/>
          <w:i/>
        </w:rPr>
        <w:t>The Marriage</w:t>
      </w:r>
      <w:r w:rsidRPr="00605F50">
        <w:rPr>
          <w:rFonts w:ascii="Times New Roman" w:hAnsi="Times New Roman" w:cs="Times New Roman" w:hint="eastAsia"/>
          <w:iCs/>
        </w:rPr>
        <w:t xml:space="preserve">, it </w:t>
      </w:r>
      <w:r w:rsidRPr="00605F50">
        <w:rPr>
          <w:rFonts w:ascii="Times New Roman" w:hAnsi="Times New Roman" w:cs="Times New Roman"/>
          <w:iCs/>
        </w:rPr>
        <w:t>metaphorically symbolizes marital relationships by describing the sleeping positions of two individuals</w:t>
      </w:r>
      <w:r w:rsidRPr="00605F50">
        <w:rPr>
          <w:rFonts w:ascii="Times New Roman" w:hAnsi="Times New Roman" w:cs="Times New Roman" w:hint="eastAsia"/>
          <w:iCs/>
        </w:rPr>
        <w:t xml:space="preserve">, which applies several </w:t>
      </w:r>
      <w:r w:rsidRPr="00605F50">
        <w:rPr>
          <w:rFonts w:ascii="Times New Roman" w:hAnsi="Times New Roman" w:cs="Times New Roman"/>
          <w:iCs/>
        </w:rPr>
        <w:t>bodily postures</w:t>
      </w:r>
      <w:r w:rsidRPr="00605F50">
        <w:rPr>
          <w:rFonts w:ascii="Times New Roman" w:hAnsi="Times New Roman" w:cs="Times New Roman" w:hint="eastAsia"/>
          <w:iCs/>
        </w:rPr>
        <w:t xml:space="preserve"> as conceptual metaphors to reflect the </w:t>
      </w:r>
      <w:r w:rsidRPr="00605F50">
        <w:rPr>
          <w:rFonts w:ascii="Times New Roman" w:hAnsi="Times New Roman" w:cs="Times New Roman"/>
          <w:iCs/>
        </w:rPr>
        <w:t xml:space="preserve">alignment, communication barriers, and </w:t>
      </w:r>
      <w:r w:rsidRPr="00605F50">
        <w:rPr>
          <w:rFonts w:ascii="Times New Roman" w:hAnsi="Times New Roman" w:cs="Times New Roman" w:hint="eastAsia"/>
          <w:iCs/>
        </w:rPr>
        <w:t>common</w:t>
      </w:r>
      <w:r w:rsidRPr="00605F50">
        <w:rPr>
          <w:rFonts w:ascii="Times New Roman" w:hAnsi="Times New Roman" w:cs="Times New Roman"/>
          <w:iCs/>
        </w:rPr>
        <w:t xml:space="preserve"> goals within marital relationships</w:t>
      </w:r>
      <w:r w:rsidRPr="00605F50">
        <w:rPr>
          <w:rFonts w:ascii="Times New Roman" w:hAnsi="Times New Roman" w:cs="Times New Roman" w:hint="eastAsia"/>
          <w:iCs/>
        </w:rPr>
        <w:t xml:space="preserve"> </w:t>
      </w:r>
      <w:r w:rsidRPr="00605F50">
        <w:rPr>
          <w:rFonts w:ascii="Times New Roman" w:hAnsi="Times New Roman" w:cs="Times New Roman"/>
          <w:iCs/>
        </w:rPr>
        <w:t xml:space="preserve">to help readers gain </w:t>
      </w:r>
      <w:r w:rsidRPr="00605F50">
        <w:rPr>
          <w:rFonts w:ascii="Times New Roman" w:hAnsi="Times New Roman" w:cs="Times New Roman" w:hint="eastAsia"/>
          <w:iCs/>
        </w:rPr>
        <w:t>a further</w:t>
      </w:r>
      <w:r w:rsidRPr="00605F50">
        <w:rPr>
          <w:rFonts w:ascii="Times New Roman" w:hAnsi="Times New Roman" w:cs="Times New Roman"/>
          <w:iCs/>
        </w:rPr>
        <w:t xml:space="preserve"> understanding of </w:t>
      </w:r>
      <w:r w:rsidRPr="00605F50">
        <w:rPr>
          <w:rFonts w:ascii="Times New Roman" w:hAnsi="Times New Roman" w:cs="Times New Roman" w:hint="eastAsia"/>
          <w:iCs/>
        </w:rPr>
        <w:t xml:space="preserve">both the harmonies </w:t>
      </w:r>
      <w:r w:rsidRPr="00605F50">
        <w:rPr>
          <w:rFonts w:ascii="Times New Roman" w:hAnsi="Times New Roman" w:cs="Times New Roman"/>
          <w:iCs/>
        </w:rPr>
        <w:t xml:space="preserve">and challenges </w:t>
      </w:r>
      <w:r w:rsidRPr="00605F50">
        <w:rPr>
          <w:rFonts w:ascii="Times New Roman" w:hAnsi="Times New Roman" w:cs="Times New Roman" w:hint="eastAsia"/>
          <w:iCs/>
        </w:rPr>
        <w:t xml:space="preserve">faced by the couple </w:t>
      </w:r>
      <w:r w:rsidRPr="00605F50">
        <w:rPr>
          <w:rFonts w:ascii="Times New Roman" w:hAnsi="Times New Roman" w:cs="Times New Roman"/>
          <w:iCs/>
        </w:rPr>
        <w:t>in marriage</w:t>
      </w:r>
      <w:r w:rsidRPr="00605F50">
        <w:rPr>
          <w:rFonts w:ascii="Times New Roman" w:hAnsi="Times New Roman" w:cs="Times New Roman" w:hint="eastAsia"/>
          <w:iCs/>
        </w:rPr>
        <w:t>.</w:t>
      </w:r>
    </w:p>
    <w:p w14:paraId="50A908C8" w14:textId="77777777" w:rsidR="00605F50" w:rsidRPr="00605F50" w:rsidRDefault="00605F50" w:rsidP="00605F50">
      <w:pPr>
        <w:rPr>
          <w:rFonts w:ascii="Times New Roman" w:hAnsi="Times New Roman" w:cs="Times New Roman"/>
          <w:iCs/>
        </w:rPr>
      </w:pPr>
    </w:p>
    <w:p w14:paraId="7FC2B698" w14:textId="77777777" w:rsidR="00605F50" w:rsidRPr="00605F50" w:rsidRDefault="00605F50" w:rsidP="00605F50">
      <w:pPr>
        <w:rPr>
          <w:rFonts w:ascii="Times New Roman" w:hAnsi="Times New Roman" w:cs="Times New Roman"/>
          <w:iCs/>
        </w:rPr>
      </w:pPr>
      <w:r w:rsidRPr="00605F50">
        <w:rPr>
          <w:rFonts w:ascii="Times New Roman" w:hAnsi="Times New Roman" w:cs="Times New Roman" w:hint="eastAsia"/>
          <w:iCs/>
        </w:rPr>
        <w:t xml:space="preserve">According to Lakoff and Johnson (1980, p.195): </w:t>
      </w:r>
      <w:r w:rsidRPr="00605F50">
        <w:rPr>
          <w:rFonts w:ascii="Times New Roman" w:hAnsi="Times New Roman" w:cs="Times New Roman"/>
          <w:iCs/>
        </w:rPr>
        <w:t xml:space="preserve">Metaphorical ideas are understood and organized not </w:t>
      </w:r>
      <w:r w:rsidRPr="00605F50">
        <w:rPr>
          <w:rFonts w:ascii="Times New Roman" w:hAnsi="Times New Roman" w:cs="Times New Roman" w:hint="eastAsia"/>
          <w:iCs/>
        </w:rPr>
        <w:t>merely on</w:t>
      </w:r>
      <w:r w:rsidRPr="00605F50">
        <w:rPr>
          <w:rFonts w:ascii="Times New Roman" w:hAnsi="Times New Roman" w:cs="Times New Roman"/>
          <w:iCs/>
        </w:rPr>
        <w:t xml:space="preserve"> their own context, but</w:t>
      </w:r>
      <w:r w:rsidRPr="00605F50">
        <w:rPr>
          <w:rFonts w:ascii="Times New Roman" w:hAnsi="Times New Roman" w:cs="Times New Roman" w:hint="eastAsia"/>
          <w:iCs/>
        </w:rPr>
        <w:t xml:space="preserve"> </w:t>
      </w:r>
      <w:r w:rsidRPr="00605F50">
        <w:rPr>
          <w:rFonts w:ascii="Times New Roman" w:hAnsi="Times New Roman" w:cs="Times New Roman"/>
          <w:iCs/>
        </w:rPr>
        <w:t>by relating them to other concepts. This process entails conceptualizing one type of object or experience using the framework of a different type of object or experience.</w:t>
      </w:r>
      <w:r w:rsidRPr="00605F50">
        <w:rPr>
          <w:rFonts w:ascii="Times New Roman" w:hAnsi="Times New Roman" w:cs="Times New Roman" w:hint="eastAsia"/>
          <w:iCs/>
        </w:rPr>
        <w:t xml:space="preserve"> In </w:t>
      </w:r>
      <w:r w:rsidRPr="00605F50">
        <w:rPr>
          <w:rFonts w:ascii="Times New Roman" w:hAnsi="Times New Roman" w:cs="Times New Roman"/>
          <w:iCs/>
        </w:rPr>
        <w:t>this</w:t>
      </w:r>
      <w:r w:rsidRPr="00605F50">
        <w:rPr>
          <w:rFonts w:ascii="Times New Roman" w:hAnsi="Times New Roman" w:cs="Times New Roman" w:hint="eastAsia"/>
          <w:iCs/>
        </w:rPr>
        <w:t xml:space="preserve"> poem, some sleeping </w:t>
      </w:r>
      <w:r w:rsidRPr="00605F50">
        <w:rPr>
          <w:rFonts w:ascii="Times New Roman" w:hAnsi="Times New Roman" w:cs="Times New Roman"/>
          <w:iCs/>
        </w:rPr>
        <w:t>positions that fit together seamlessly</w:t>
      </w:r>
      <w:r w:rsidRPr="00605F50">
        <w:rPr>
          <w:rFonts w:ascii="Times New Roman" w:hAnsi="Times New Roman" w:cs="Times New Roman" w:hint="eastAsia"/>
          <w:iCs/>
        </w:rPr>
        <w:t xml:space="preserve"> can serve as a metaphor to indicate t</w:t>
      </w:r>
      <w:r w:rsidRPr="00605F50">
        <w:rPr>
          <w:rFonts w:ascii="Times New Roman" w:hAnsi="Times New Roman" w:cs="Times New Roman"/>
          <w:iCs/>
        </w:rPr>
        <w:t>he harmony and coordination within marital relationships</w:t>
      </w:r>
      <w:r w:rsidRPr="00605F50">
        <w:rPr>
          <w:rFonts w:ascii="Times New Roman" w:hAnsi="Times New Roman" w:cs="Times New Roman" w:hint="eastAsia"/>
          <w:iCs/>
        </w:rPr>
        <w:t>. For example, the description of the woman</w:t>
      </w:r>
      <w:r w:rsidRPr="00605F50">
        <w:rPr>
          <w:rFonts w:ascii="Times New Roman" w:hAnsi="Times New Roman" w:cs="Times New Roman"/>
          <w:iCs/>
        </w:rPr>
        <w:t>’</w:t>
      </w:r>
      <w:r w:rsidRPr="00605F50">
        <w:rPr>
          <w:rFonts w:ascii="Times New Roman" w:hAnsi="Times New Roman" w:cs="Times New Roman" w:hint="eastAsia"/>
          <w:iCs/>
        </w:rPr>
        <w:t xml:space="preserve">s </w:t>
      </w:r>
      <w:r w:rsidRPr="00605F50">
        <w:rPr>
          <w:rFonts w:ascii="Times New Roman" w:hAnsi="Times New Roman" w:cs="Times New Roman"/>
          <w:iCs/>
        </w:rPr>
        <w:t xml:space="preserve">spine fitting snugly against </w:t>
      </w:r>
      <w:r w:rsidRPr="00605F50">
        <w:rPr>
          <w:rFonts w:ascii="Times New Roman" w:hAnsi="Times New Roman" w:cs="Times New Roman" w:hint="eastAsia"/>
          <w:iCs/>
        </w:rPr>
        <w:t>the man</w:t>
      </w:r>
      <w:r w:rsidRPr="00605F50">
        <w:rPr>
          <w:rFonts w:ascii="Times New Roman" w:hAnsi="Times New Roman" w:cs="Times New Roman"/>
          <w:iCs/>
        </w:rPr>
        <w:t>’</w:t>
      </w:r>
      <w:r w:rsidRPr="00605F50">
        <w:rPr>
          <w:rFonts w:ascii="Times New Roman" w:hAnsi="Times New Roman" w:cs="Times New Roman" w:hint="eastAsia"/>
          <w:iCs/>
        </w:rPr>
        <w:t>s</w:t>
      </w:r>
      <w:r w:rsidRPr="00605F50">
        <w:rPr>
          <w:rFonts w:ascii="Times New Roman" w:hAnsi="Times New Roman" w:cs="Times New Roman"/>
          <w:iCs/>
        </w:rPr>
        <w:t xml:space="preserve"> ribs and his knees fitting neatly beneath hers</w:t>
      </w:r>
      <w:r w:rsidRPr="00605F50">
        <w:rPr>
          <w:rFonts w:ascii="Times New Roman" w:hAnsi="Times New Roman" w:cs="Times New Roman" w:hint="eastAsia"/>
          <w:iCs/>
        </w:rPr>
        <w:t xml:space="preserve"> indicates that the concept of p</w:t>
      </w:r>
      <w:r w:rsidRPr="00605F50">
        <w:rPr>
          <w:rFonts w:ascii="Times New Roman" w:hAnsi="Times New Roman" w:cs="Times New Roman"/>
          <w:iCs/>
        </w:rPr>
        <w:t>hysical alignment</w:t>
      </w:r>
      <w:r w:rsidRPr="00605F50">
        <w:rPr>
          <w:rFonts w:ascii="Times New Roman" w:hAnsi="Times New Roman" w:cs="Times New Roman" w:hint="eastAsia"/>
          <w:iCs/>
        </w:rPr>
        <w:t xml:space="preserve"> is applied to reflect the concept of e</w:t>
      </w:r>
      <w:r w:rsidRPr="00605F50">
        <w:rPr>
          <w:rFonts w:ascii="Times New Roman" w:hAnsi="Times New Roman" w:cs="Times New Roman"/>
          <w:iCs/>
        </w:rPr>
        <w:t>motional compatibility</w:t>
      </w:r>
      <w:r w:rsidRPr="00605F50">
        <w:rPr>
          <w:rFonts w:ascii="Times New Roman" w:hAnsi="Times New Roman" w:cs="Times New Roman" w:hint="eastAsia"/>
          <w:iCs/>
        </w:rPr>
        <w:t>, therefore the sleeping position here can be regarded as a metaphor to indicate the m</w:t>
      </w:r>
      <w:r w:rsidRPr="00605F50">
        <w:rPr>
          <w:rFonts w:ascii="Times New Roman" w:hAnsi="Times New Roman" w:cs="Times New Roman"/>
          <w:iCs/>
        </w:rPr>
        <w:t>utual alignment and support in marriage</w:t>
      </w:r>
      <w:r w:rsidRPr="00605F50">
        <w:rPr>
          <w:rFonts w:ascii="Times New Roman" w:hAnsi="Times New Roman" w:cs="Times New Roman" w:hint="eastAsia"/>
          <w:iCs/>
        </w:rPr>
        <w:t xml:space="preserve">. </w:t>
      </w:r>
    </w:p>
    <w:p w14:paraId="6BE3F288" w14:textId="77777777" w:rsidR="00605F50" w:rsidRPr="00605F50" w:rsidRDefault="00605F50" w:rsidP="00605F50">
      <w:pPr>
        <w:rPr>
          <w:rFonts w:ascii="Times New Roman" w:hAnsi="Times New Roman" w:cs="Times New Roman"/>
          <w:iCs/>
        </w:rPr>
      </w:pPr>
    </w:p>
    <w:p w14:paraId="22DC3B6D" w14:textId="77777777" w:rsidR="00605F50" w:rsidRPr="00605F50" w:rsidRDefault="00605F50" w:rsidP="00605F50">
      <w:pPr>
        <w:rPr>
          <w:rFonts w:ascii="Times New Roman" w:hAnsi="Times New Roman" w:cs="Times New Roman"/>
        </w:rPr>
      </w:pPr>
      <w:r w:rsidRPr="00605F50">
        <w:rPr>
          <w:rFonts w:ascii="Times New Roman" w:hAnsi="Times New Roman" w:cs="Times New Roman"/>
        </w:rPr>
        <w:t>Lakoff and Johnson</w:t>
      </w:r>
      <w:r w:rsidRPr="00605F50">
        <w:rPr>
          <w:rFonts w:ascii="Times New Roman" w:hAnsi="Times New Roman" w:cs="Times New Roman" w:hint="eastAsia"/>
        </w:rPr>
        <w:t xml:space="preserve"> (1987, p.79) </w:t>
      </w:r>
      <w:r w:rsidRPr="00605F50">
        <w:rPr>
          <w:rFonts w:ascii="Times New Roman" w:hAnsi="Times New Roman" w:cs="Times New Roman"/>
        </w:rPr>
        <w:t>interpret</w:t>
      </w:r>
      <w:r w:rsidRPr="00605F50">
        <w:rPr>
          <w:rFonts w:ascii="Times New Roman" w:hAnsi="Times New Roman" w:cs="Times New Roman" w:hint="eastAsia"/>
        </w:rPr>
        <w:t xml:space="preserve"> that m</w:t>
      </w:r>
      <w:r w:rsidRPr="00605F50">
        <w:rPr>
          <w:rFonts w:ascii="Times New Roman" w:hAnsi="Times New Roman" w:cs="Times New Roman"/>
        </w:rPr>
        <w:t xml:space="preserve">etaphor serves as a primary tool through which we grasp our experiences and derive </w:t>
      </w:r>
      <w:r w:rsidRPr="00605F50">
        <w:rPr>
          <w:rFonts w:ascii="Times New Roman" w:hAnsi="Times New Roman" w:cs="Times New Roman" w:hint="eastAsia"/>
        </w:rPr>
        <w:t>reasonings</w:t>
      </w:r>
      <w:r w:rsidRPr="00605F50">
        <w:rPr>
          <w:rFonts w:ascii="Times New Roman" w:hAnsi="Times New Roman" w:cs="Times New Roman"/>
        </w:rPr>
        <w:t xml:space="preserve"> from that comprehension</w:t>
      </w:r>
      <w:r w:rsidRPr="00605F50">
        <w:rPr>
          <w:rFonts w:ascii="Times New Roman" w:hAnsi="Times New Roman" w:cs="Times New Roman" w:hint="eastAsia"/>
        </w:rPr>
        <w:t>. It implies that m</w:t>
      </w:r>
      <w:r w:rsidRPr="00605F50">
        <w:rPr>
          <w:rFonts w:ascii="Times New Roman" w:hAnsi="Times New Roman" w:cs="Times New Roman"/>
        </w:rPr>
        <w:t xml:space="preserve">etaphor </w:t>
      </w:r>
      <w:r w:rsidRPr="00605F50">
        <w:rPr>
          <w:rFonts w:ascii="Times New Roman" w:hAnsi="Times New Roman" w:cs="Times New Roman" w:hint="eastAsia"/>
        </w:rPr>
        <w:t>functions as</w:t>
      </w:r>
      <w:r w:rsidRPr="00605F50">
        <w:rPr>
          <w:rFonts w:ascii="Times New Roman" w:hAnsi="Times New Roman" w:cs="Times New Roman"/>
        </w:rPr>
        <w:t xml:space="preserve"> a fundamental way of understanding the world, where people relate one concept to another to comprehend things.</w:t>
      </w:r>
      <w:r w:rsidRPr="00605F50">
        <w:rPr>
          <w:rFonts w:ascii="Times New Roman" w:hAnsi="Times New Roman" w:cs="Times New Roman" w:hint="eastAsia"/>
        </w:rPr>
        <w:t xml:space="preserve"> </w:t>
      </w:r>
      <w:r w:rsidRPr="00605F50">
        <w:rPr>
          <w:rFonts w:ascii="Times New Roman" w:hAnsi="Times New Roman" w:cs="Times New Roman"/>
        </w:rPr>
        <w:t>In this poem, some sleeping positions</w:t>
      </w:r>
      <w:r w:rsidRPr="00605F50">
        <w:rPr>
          <w:rFonts w:ascii="Times New Roman" w:hAnsi="Times New Roman" w:cs="Times New Roman" w:hint="eastAsia"/>
        </w:rPr>
        <w:t xml:space="preserve"> describing t</w:t>
      </w:r>
      <w:r w:rsidRPr="00605F50">
        <w:rPr>
          <w:rFonts w:ascii="Times New Roman" w:hAnsi="Times New Roman" w:cs="Times New Roman"/>
        </w:rPr>
        <w:t xml:space="preserve">he difficulty of </w:t>
      </w:r>
      <w:r w:rsidRPr="00605F50">
        <w:rPr>
          <w:rFonts w:ascii="Times New Roman" w:hAnsi="Times New Roman" w:cs="Times New Roman" w:hint="eastAsia"/>
        </w:rPr>
        <w:t xml:space="preserve">the couple </w:t>
      </w:r>
      <w:r w:rsidRPr="00605F50">
        <w:rPr>
          <w:rFonts w:ascii="Times New Roman" w:hAnsi="Times New Roman" w:cs="Times New Roman"/>
        </w:rPr>
        <w:t>not being able to sleep facing each other</w:t>
      </w:r>
      <w:r w:rsidRPr="00605F50">
        <w:rPr>
          <w:rFonts w:ascii="Times New Roman" w:hAnsi="Times New Roman" w:cs="Times New Roman" w:hint="eastAsia"/>
        </w:rPr>
        <w:t xml:space="preserve"> </w:t>
      </w:r>
      <w:r w:rsidRPr="00605F50">
        <w:rPr>
          <w:rFonts w:ascii="Times New Roman" w:hAnsi="Times New Roman" w:cs="Times New Roman"/>
        </w:rPr>
        <w:t>function</w:t>
      </w:r>
      <w:r w:rsidRPr="00605F50">
        <w:rPr>
          <w:rFonts w:ascii="Times New Roman" w:hAnsi="Times New Roman" w:cs="Times New Roman" w:hint="eastAsia"/>
        </w:rPr>
        <w:t xml:space="preserve"> as a metaphor to </w:t>
      </w:r>
      <w:r w:rsidRPr="00605F50">
        <w:rPr>
          <w:rFonts w:ascii="Times New Roman" w:hAnsi="Times New Roman" w:cs="Times New Roman"/>
        </w:rPr>
        <w:t>portray</w:t>
      </w:r>
      <w:r w:rsidRPr="00605F50">
        <w:rPr>
          <w:rFonts w:ascii="Times New Roman" w:hAnsi="Times New Roman" w:cs="Times New Roman" w:hint="eastAsia"/>
        </w:rPr>
        <w:t xml:space="preserve"> the c</w:t>
      </w:r>
      <w:r w:rsidRPr="00605F50">
        <w:rPr>
          <w:rFonts w:ascii="Times New Roman" w:hAnsi="Times New Roman" w:cs="Times New Roman"/>
        </w:rPr>
        <w:t>ommunication barriers in marriage</w:t>
      </w:r>
      <w:r w:rsidRPr="00605F50">
        <w:rPr>
          <w:rFonts w:ascii="Times New Roman" w:hAnsi="Times New Roman" w:cs="Times New Roman" w:hint="eastAsia"/>
        </w:rPr>
        <w:t>. The concept of unaligned physical postures is exerted to indicate the d</w:t>
      </w:r>
      <w:r w:rsidRPr="00605F50">
        <w:rPr>
          <w:rFonts w:ascii="Times New Roman" w:hAnsi="Times New Roman" w:cs="Times New Roman"/>
        </w:rPr>
        <w:t>ivergence in marital relationships</w:t>
      </w:r>
      <w:r w:rsidRPr="00605F50">
        <w:rPr>
          <w:rFonts w:ascii="Times New Roman" w:hAnsi="Times New Roman" w:cs="Times New Roman" w:hint="eastAsia"/>
        </w:rPr>
        <w:t xml:space="preserve">, which </w:t>
      </w:r>
      <w:r w:rsidRPr="00605F50">
        <w:rPr>
          <w:rFonts w:ascii="Times New Roman" w:hAnsi="Times New Roman" w:cs="Times New Roman"/>
        </w:rPr>
        <w:t>promote</w:t>
      </w:r>
      <w:r w:rsidRPr="00605F50">
        <w:rPr>
          <w:rFonts w:ascii="Times New Roman" w:hAnsi="Times New Roman" w:cs="Times New Roman" w:hint="eastAsia"/>
        </w:rPr>
        <w:t xml:space="preserve">s comprehension of the concept of problems </w:t>
      </w:r>
      <w:r w:rsidRPr="00605F50">
        <w:rPr>
          <w:rFonts w:ascii="Times New Roman" w:hAnsi="Times New Roman" w:cs="Times New Roman"/>
        </w:rPr>
        <w:t>in marital relationships</w:t>
      </w:r>
      <w:r w:rsidRPr="00605F50">
        <w:rPr>
          <w:rFonts w:ascii="Times New Roman" w:hAnsi="Times New Roman" w:cs="Times New Roman" w:hint="eastAsia"/>
        </w:rPr>
        <w:t xml:space="preserve"> that </w:t>
      </w:r>
      <w:r w:rsidRPr="00605F50">
        <w:rPr>
          <w:rFonts w:ascii="Times New Roman" w:hAnsi="Times New Roman" w:cs="Times New Roman"/>
        </w:rPr>
        <w:t xml:space="preserve">cannot </w:t>
      </w:r>
      <w:r w:rsidRPr="00605F50">
        <w:rPr>
          <w:rFonts w:ascii="Times New Roman" w:hAnsi="Times New Roman" w:cs="Times New Roman" w:hint="eastAsia"/>
        </w:rPr>
        <w:t xml:space="preserve">be </w:t>
      </w:r>
      <w:r w:rsidRPr="00605F50">
        <w:rPr>
          <w:rFonts w:ascii="Times New Roman" w:hAnsi="Times New Roman" w:cs="Times New Roman"/>
        </w:rPr>
        <w:t>communicate</w:t>
      </w:r>
      <w:r w:rsidRPr="00605F50">
        <w:rPr>
          <w:rFonts w:ascii="Times New Roman" w:hAnsi="Times New Roman" w:cs="Times New Roman" w:hint="eastAsia"/>
        </w:rPr>
        <w:t>d</w:t>
      </w:r>
      <w:r w:rsidRPr="00605F50">
        <w:rPr>
          <w:rFonts w:ascii="Times New Roman" w:hAnsi="Times New Roman" w:cs="Times New Roman"/>
        </w:rPr>
        <w:t xml:space="preserve"> directly or effectively</w:t>
      </w:r>
      <w:r w:rsidRPr="00605F50">
        <w:rPr>
          <w:rFonts w:ascii="Times New Roman" w:hAnsi="Times New Roman" w:cs="Times New Roman" w:hint="eastAsia"/>
        </w:rPr>
        <w:t xml:space="preserve"> by the couple. </w:t>
      </w:r>
    </w:p>
    <w:p w14:paraId="75E08D5A" w14:textId="77777777" w:rsidR="00605F50" w:rsidRPr="00605F50" w:rsidRDefault="00605F50" w:rsidP="00605F50">
      <w:pPr>
        <w:rPr>
          <w:rFonts w:ascii="Times New Roman" w:hAnsi="Times New Roman" w:cs="Times New Roman"/>
        </w:rPr>
      </w:pPr>
    </w:p>
    <w:p w14:paraId="429B9DD9" w14:textId="77777777" w:rsidR="00605F50" w:rsidRPr="00605F50" w:rsidRDefault="00605F50" w:rsidP="00605F50">
      <w:pPr>
        <w:rPr>
          <w:rFonts w:ascii="Times New Roman" w:hAnsi="Times New Roman" w:cs="Times New Roman"/>
        </w:rPr>
      </w:pPr>
      <w:bookmarkStart w:id="6" w:name="OLE_LINK6"/>
      <w:r w:rsidRPr="00605F50">
        <w:rPr>
          <w:rFonts w:ascii="Times New Roman" w:hAnsi="Times New Roman" w:cs="Times New Roman" w:hint="eastAsia"/>
        </w:rPr>
        <w:t>An interpretation based on Lakoff and Johnson</w:t>
      </w:r>
      <w:r w:rsidRPr="00605F50">
        <w:rPr>
          <w:rFonts w:ascii="Times New Roman" w:hAnsi="Times New Roman" w:cs="Times New Roman"/>
        </w:rPr>
        <w:t>’</w:t>
      </w:r>
      <w:r w:rsidRPr="00605F50">
        <w:rPr>
          <w:rFonts w:ascii="Times New Roman" w:hAnsi="Times New Roman" w:cs="Times New Roman" w:hint="eastAsia"/>
        </w:rPr>
        <w:t>s discussion on metaphor states that t</w:t>
      </w:r>
      <w:r w:rsidRPr="00605F50">
        <w:rPr>
          <w:rFonts w:ascii="Times New Roman" w:hAnsi="Times New Roman" w:cs="Times New Roman"/>
        </w:rPr>
        <w:t>he core of metaphor lies in comprehending and encountering one entity by likening it to another</w:t>
      </w:r>
      <w:r w:rsidRPr="00605F50">
        <w:rPr>
          <w:rFonts w:ascii="Times New Roman" w:hAnsi="Times New Roman" w:cs="Times New Roman" w:hint="eastAsia"/>
        </w:rPr>
        <w:t xml:space="preserve"> </w:t>
      </w:r>
      <w:r w:rsidRPr="00605F50">
        <w:rPr>
          <w:rFonts w:ascii="Times New Roman" w:hAnsi="Times New Roman" w:cs="Times New Roman"/>
        </w:rPr>
        <w:fldChar w:fldCharType="begin"/>
      </w:r>
      <w:r w:rsidRPr="00605F50">
        <w:rPr>
          <w:rFonts w:ascii="Times New Roman" w:hAnsi="Times New Roman" w:cs="Times New Roman"/>
        </w:rPr>
        <w:instrText xml:space="preserve"> ADDIN ZOTERO_ITEM CSL_CITATION {"citationID":"uHm2brJy","properties":{"formattedCitation":"(\\uc0\\u1577{}\\uc0\\u1610{}\\uc0\\u1604{}\\uc0\\u1603{} and \\uc0\\u1577{}\\uc0\\u1593{}\\uc0\\u1605{}\\uc0\\u1575{}\\uc0\\u1580{}, no date)","plainCitation":"(ةيلك and ةعماج, no date)","dontUpdate":true,"noteIndex":0},"citationItems":[{"id":251,"uris":["http://zotero.org/users/local/JxAYsuao/items/YIDAJUMD"],"itemData":{"id":251,"type":"article-journal","abstract":"Many cognitive linguistic studies have shown that metaphor plays an important role in the human conceptual system. Metaphors are often grounded in culture and can hence serve as a good resource for the investigation of cultural beliefs expressed in language. Metaphor is a cognitive process because in metaphorical understanding the mind does not depend on the words we hear or read but on cognitive features of conceptual correspondences. Context also play an important role in interpreting and understanding the exact meaning that are used behind metaphors used in those contexts.","language":"en","source":"Zotero","title":"3-Conceptual Metaphor of Marriage in English","author":[{"family":"ةيلك","given":"ةيناسنإلا مولعلاو ةيبرتلا"},{"family":"ةعماج","given":"تيركت"}]}}],"schema":"https://github.com/citation-style-language/schema/raw/master/csl-citation.json"} </w:instrText>
      </w:r>
      <w:r w:rsidRPr="00605F50">
        <w:rPr>
          <w:rFonts w:ascii="Times New Roman" w:hAnsi="Times New Roman" w:cs="Times New Roman"/>
        </w:rPr>
        <w:fldChar w:fldCharType="separate"/>
      </w:r>
      <w:r w:rsidRPr="00605F50">
        <w:rPr>
          <w:rFonts w:ascii="Times New Roman" w:hAnsi="Times New Roman" w:cs="Times New Roman" w:hint="eastAsia"/>
          <w:kern w:val="0"/>
          <w:szCs w:val="24"/>
        </w:rPr>
        <w:t>(</w:t>
      </w:r>
      <w:r w:rsidRPr="00605F50">
        <w:rPr>
          <w:rFonts w:ascii="Times New Roman" w:hAnsi="Times New Roman" w:cs="Times New Roman"/>
          <w:kern w:val="0"/>
          <w:szCs w:val="24"/>
        </w:rPr>
        <w:t>Mousa, no date</w:t>
      </w:r>
      <w:r w:rsidRPr="00605F50">
        <w:rPr>
          <w:rFonts w:ascii="Times New Roman" w:hAnsi="Times New Roman" w:cs="Times New Roman" w:hint="eastAsia"/>
          <w:kern w:val="0"/>
          <w:szCs w:val="24"/>
        </w:rPr>
        <w:t>, p.4</w:t>
      </w:r>
      <w:r w:rsidRPr="00605F50">
        <w:rPr>
          <w:rFonts w:ascii="Times New Roman" w:hAnsi="Times New Roman" w:cs="Times New Roman"/>
          <w:kern w:val="0"/>
          <w:szCs w:val="24"/>
        </w:rPr>
        <w:t>)</w:t>
      </w:r>
      <w:r w:rsidRPr="00605F50">
        <w:rPr>
          <w:rFonts w:ascii="Times New Roman" w:hAnsi="Times New Roman" w:cs="Times New Roman"/>
        </w:rPr>
        <w:fldChar w:fldCharType="end"/>
      </w:r>
      <w:r w:rsidRPr="00605F50">
        <w:rPr>
          <w:rFonts w:ascii="Times New Roman" w:hAnsi="Times New Roman" w:cs="Times New Roman" w:hint="eastAsia"/>
        </w:rPr>
        <w:t xml:space="preserve">, which demonstrates that individuals apply </w:t>
      </w:r>
      <w:r w:rsidRPr="00605F50">
        <w:rPr>
          <w:rFonts w:ascii="Times New Roman" w:hAnsi="Times New Roman" w:cs="Times New Roman"/>
        </w:rPr>
        <w:t>familiar</w:t>
      </w:r>
      <w:r w:rsidRPr="00605F50">
        <w:rPr>
          <w:rFonts w:ascii="Times New Roman" w:hAnsi="Times New Roman" w:cs="Times New Roman" w:hint="eastAsia"/>
        </w:rPr>
        <w:t xml:space="preserve"> or known concepts to facilitate the comprehension of new concepts. Johnson (1993, quoted in </w:t>
      </w:r>
      <w:bookmarkStart w:id="7" w:name="OLE_LINK7"/>
      <w:r w:rsidRPr="00605F50">
        <w:rPr>
          <w:rFonts w:ascii="Times New Roman" w:hAnsi="Times New Roman" w:cs="Times New Roman"/>
        </w:rPr>
        <w:t>Mousa, no date, p.</w:t>
      </w:r>
      <w:r w:rsidRPr="00605F50">
        <w:rPr>
          <w:rFonts w:ascii="Times New Roman" w:hAnsi="Times New Roman" w:cs="Times New Roman" w:hint="eastAsia"/>
        </w:rPr>
        <w:t>7</w:t>
      </w:r>
      <w:r w:rsidRPr="00605F50">
        <w:rPr>
          <w:rFonts w:ascii="Times New Roman" w:hAnsi="Times New Roman" w:cs="Times New Roman"/>
        </w:rPr>
        <w:t>)</w:t>
      </w:r>
      <w:bookmarkEnd w:id="7"/>
      <w:r w:rsidRPr="00605F50">
        <w:rPr>
          <w:rFonts w:ascii="Times New Roman" w:hAnsi="Times New Roman" w:cs="Times New Roman" w:hint="eastAsia"/>
        </w:rPr>
        <w:t xml:space="preserve"> suggests that </w:t>
      </w:r>
      <w:r w:rsidRPr="00605F50">
        <w:rPr>
          <w:rFonts w:ascii="Times New Roman" w:hAnsi="Times New Roman" w:cs="Times New Roman"/>
        </w:rPr>
        <w:t>conventional metaphors frequently depict marriage as a journey, an alliance, a division of labor, a social status, a physical unity, and</w:t>
      </w:r>
      <w:r w:rsidRPr="00605F50">
        <w:rPr>
          <w:rFonts w:ascii="Times New Roman" w:hAnsi="Times New Roman" w:cs="Times New Roman" w:hint="eastAsia"/>
        </w:rPr>
        <w:t xml:space="preserve"> so on, which </w:t>
      </w:r>
      <w:r w:rsidRPr="00605F50">
        <w:rPr>
          <w:rFonts w:ascii="Times New Roman" w:hAnsi="Times New Roman" w:cs="Times New Roman"/>
        </w:rPr>
        <w:t>encourage</w:t>
      </w:r>
      <w:r w:rsidRPr="00605F50">
        <w:rPr>
          <w:rFonts w:ascii="Times New Roman" w:hAnsi="Times New Roman" w:cs="Times New Roman" w:hint="eastAsia"/>
        </w:rPr>
        <w:t>s</w:t>
      </w:r>
      <w:r w:rsidRPr="00605F50">
        <w:rPr>
          <w:rFonts w:ascii="Times New Roman" w:hAnsi="Times New Roman" w:cs="Times New Roman"/>
        </w:rPr>
        <w:t xml:space="preserve"> individuals to understand and experience the concept </w:t>
      </w:r>
      <w:r w:rsidRPr="00605F50">
        <w:rPr>
          <w:rFonts w:ascii="Times New Roman" w:hAnsi="Times New Roman" w:cs="Times New Roman" w:hint="eastAsia"/>
        </w:rPr>
        <w:t xml:space="preserve">of marriage </w:t>
      </w:r>
      <w:r w:rsidRPr="00605F50">
        <w:rPr>
          <w:rFonts w:ascii="Times New Roman" w:hAnsi="Times New Roman" w:cs="Times New Roman"/>
        </w:rPr>
        <w:t>through these familiar frameworks.</w:t>
      </w:r>
      <w:r w:rsidRPr="00605F50">
        <w:rPr>
          <w:rFonts w:ascii="Times New Roman" w:hAnsi="Times New Roman" w:cs="Times New Roman" w:hint="eastAsia"/>
        </w:rPr>
        <w:t xml:space="preserve"> In this poem, the sleeping position </w:t>
      </w:r>
      <w:r w:rsidRPr="00605F50">
        <w:rPr>
          <w:rFonts w:ascii="Times New Roman" w:hAnsi="Times New Roman" w:cs="Times New Roman"/>
        </w:rPr>
        <w:t xml:space="preserve">depicts </w:t>
      </w:r>
      <w:r w:rsidRPr="00605F50">
        <w:rPr>
          <w:rFonts w:ascii="Times New Roman" w:hAnsi="Times New Roman" w:cs="Times New Roman" w:hint="eastAsia"/>
        </w:rPr>
        <w:t xml:space="preserve">that the couple </w:t>
      </w:r>
      <w:r w:rsidRPr="00605F50">
        <w:rPr>
          <w:rFonts w:ascii="Times New Roman" w:hAnsi="Times New Roman" w:cs="Times New Roman"/>
        </w:rPr>
        <w:t>seems</w:t>
      </w:r>
      <w:r w:rsidRPr="00605F50">
        <w:rPr>
          <w:rFonts w:ascii="Times New Roman" w:hAnsi="Times New Roman" w:cs="Times New Roman" w:hint="eastAsia"/>
        </w:rPr>
        <w:t xml:space="preserve"> to be in the same direction can be regarded as a metaphor to indicate marriage from the perspective of alliance or physical unity proposed by Johnson, which metaphorically expresses the </w:t>
      </w:r>
      <w:r w:rsidRPr="00605F50">
        <w:rPr>
          <w:rFonts w:ascii="Times New Roman" w:hAnsi="Times New Roman" w:cs="Times New Roman"/>
        </w:rPr>
        <w:t>desire for</w:t>
      </w:r>
      <w:r w:rsidRPr="00605F50">
        <w:rPr>
          <w:rFonts w:ascii="Times New Roman" w:hAnsi="Times New Roman" w:cs="Times New Roman" w:hint="eastAsia"/>
        </w:rPr>
        <w:t xml:space="preserve"> the couple </w:t>
      </w:r>
      <w:r w:rsidRPr="00605F50">
        <w:rPr>
          <w:rFonts w:ascii="Times New Roman" w:hAnsi="Times New Roman" w:cs="Times New Roman"/>
        </w:rPr>
        <w:t xml:space="preserve">to move forward together </w:t>
      </w:r>
      <w:r w:rsidRPr="00605F50">
        <w:rPr>
          <w:rFonts w:ascii="Times New Roman" w:hAnsi="Times New Roman" w:cs="Times New Roman" w:hint="eastAsia"/>
        </w:rPr>
        <w:t xml:space="preserve">and work on achieving </w:t>
      </w:r>
      <w:r w:rsidRPr="00605F50">
        <w:rPr>
          <w:rFonts w:ascii="Times New Roman" w:hAnsi="Times New Roman" w:cs="Times New Roman"/>
        </w:rPr>
        <w:t xml:space="preserve">a </w:t>
      </w:r>
      <w:r w:rsidRPr="00605F50">
        <w:rPr>
          <w:rFonts w:ascii="Times New Roman" w:hAnsi="Times New Roman" w:cs="Times New Roman" w:hint="eastAsia"/>
        </w:rPr>
        <w:t xml:space="preserve">common goal </w:t>
      </w:r>
      <w:r w:rsidRPr="00605F50">
        <w:rPr>
          <w:rFonts w:ascii="Times New Roman" w:hAnsi="Times New Roman" w:cs="Times New Roman"/>
        </w:rPr>
        <w:t>in marital</w:t>
      </w:r>
      <w:r w:rsidRPr="00605F50">
        <w:rPr>
          <w:rFonts w:ascii="Times New Roman" w:hAnsi="Times New Roman" w:cs="Times New Roman" w:hint="eastAsia"/>
        </w:rPr>
        <w:t xml:space="preserve"> relationship.</w:t>
      </w:r>
      <w:bookmarkEnd w:id="6"/>
      <w:r w:rsidRPr="00605F50">
        <w:rPr>
          <w:rFonts w:ascii="Times New Roman" w:hAnsi="Times New Roman" w:cs="Times New Roman" w:hint="eastAsia"/>
        </w:rPr>
        <w:t xml:space="preserve"> The relatively familiar concept of physical unity and u</w:t>
      </w:r>
      <w:r w:rsidRPr="00605F50">
        <w:rPr>
          <w:rFonts w:ascii="Times New Roman" w:hAnsi="Times New Roman" w:cs="Times New Roman"/>
        </w:rPr>
        <w:t>nified direction</w:t>
      </w:r>
      <w:r w:rsidRPr="00605F50">
        <w:rPr>
          <w:rFonts w:ascii="Times New Roman" w:hAnsi="Times New Roman" w:cs="Times New Roman" w:hint="eastAsia"/>
        </w:rPr>
        <w:t xml:space="preserve"> reflected through the sleeping posture </w:t>
      </w:r>
      <w:r w:rsidRPr="00605F50">
        <w:rPr>
          <w:rFonts w:ascii="Times New Roman" w:hAnsi="Times New Roman" w:cs="Times New Roman"/>
        </w:rPr>
        <w:t>is</w:t>
      </w:r>
      <w:r w:rsidRPr="00605F50">
        <w:rPr>
          <w:rFonts w:ascii="Times New Roman" w:hAnsi="Times New Roman" w:cs="Times New Roman" w:hint="eastAsia"/>
        </w:rPr>
        <w:t xml:space="preserve"> a significant indication to facilitate people</w:t>
      </w:r>
      <w:r w:rsidRPr="00605F50">
        <w:rPr>
          <w:rFonts w:ascii="Times New Roman" w:hAnsi="Times New Roman" w:cs="Times New Roman"/>
        </w:rPr>
        <w:t>’</w:t>
      </w:r>
      <w:r w:rsidRPr="00605F50">
        <w:rPr>
          <w:rFonts w:ascii="Times New Roman" w:hAnsi="Times New Roman" w:cs="Times New Roman" w:hint="eastAsia"/>
        </w:rPr>
        <w:t xml:space="preserve">s understanding of </w:t>
      </w:r>
      <w:r w:rsidRPr="00605F50">
        <w:rPr>
          <w:rFonts w:ascii="Times New Roman" w:hAnsi="Times New Roman" w:cs="Times New Roman"/>
        </w:rPr>
        <w:t xml:space="preserve">the </w:t>
      </w:r>
      <w:r w:rsidRPr="00605F50">
        <w:rPr>
          <w:rFonts w:ascii="Times New Roman" w:hAnsi="Times New Roman" w:cs="Times New Roman" w:hint="eastAsia"/>
        </w:rPr>
        <w:t xml:space="preserve">new concept representing the common goal shared by the couple in marriage and their willingness to make efforts and attain growth together.  </w:t>
      </w:r>
    </w:p>
    <w:p w14:paraId="670353E3" w14:textId="77777777" w:rsidR="00605F50" w:rsidRPr="00605F50" w:rsidRDefault="00605F50" w:rsidP="00605F50">
      <w:pPr>
        <w:rPr>
          <w:rFonts w:ascii="Times New Roman" w:hAnsi="Times New Roman" w:cs="Times New Roman"/>
        </w:rPr>
      </w:pPr>
    </w:p>
    <w:p w14:paraId="05B6254D" w14:textId="77777777" w:rsidR="00605F50" w:rsidRPr="00605F50" w:rsidRDefault="00605F50" w:rsidP="00605F50">
      <w:pPr>
        <w:rPr>
          <w:rFonts w:ascii="Times New Roman" w:hAnsi="Times New Roman" w:cs="Times New Roman"/>
          <w:iCs/>
        </w:rPr>
      </w:pPr>
      <w:r w:rsidRPr="00605F50">
        <w:rPr>
          <w:rFonts w:ascii="Times New Roman" w:hAnsi="Times New Roman" w:cs="Times New Roman" w:hint="eastAsia"/>
        </w:rPr>
        <w:t xml:space="preserve">As to </w:t>
      </w:r>
      <w:r w:rsidRPr="00605F50">
        <w:rPr>
          <w:rFonts w:ascii="Times New Roman" w:hAnsi="Times New Roman" w:cs="Times New Roman"/>
          <w:i/>
        </w:rPr>
        <w:t>The Ache of Marriage</w:t>
      </w:r>
      <w:r w:rsidRPr="00605F50">
        <w:rPr>
          <w:rFonts w:ascii="Times New Roman" w:hAnsi="Times New Roman" w:cs="Times New Roman" w:hint="eastAsia"/>
          <w:iCs/>
        </w:rPr>
        <w:t>, i</w:t>
      </w:r>
      <w:r w:rsidRPr="00605F50">
        <w:rPr>
          <w:rFonts w:ascii="Times New Roman" w:hAnsi="Times New Roman" w:cs="Times New Roman"/>
          <w:iCs/>
        </w:rPr>
        <w:t xml:space="preserve">t associates marriage with the concept of pain, expressing </w:t>
      </w:r>
      <w:r w:rsidRPr="00605F50">
        <w:rPr>
          <w:rFonts w:ascii="Times New Roman" w:hAnsi="Times New Roman" w:cs="Times New Roman" w:hint="eastAsia"/>
          <w:iCs/>
        </w:rPr>
        <w:t xml:space="preserve">views on </w:t>
      </w:r>
      <w:r w:rsidRPr="00605F50">
        <w:rPr>
          <w:rFonts w:ascii="Times New Roman" w:hAnsi="Times New Roman" w:cs="Times New Roman"/>
          <w:iCs/>
        </w:rPr>
        <w:lastRenderedPageBreak/>
        <w:t>the negative emotions</w:t>
      </w:r>
      <w:r w:rsidRPr="00605F50">
        <w:rPr>
          <w:rFonts w:ascii="Times New Roman" w:hAnsi="Times New Roman" w:cs="Times New Roman" w:hint="eastAsia"/>
          <w:iCs/>
        </w:rPr>
        <w:t xml:space="preserve"> </w:t>
      </w:r>
      <w:r w:rsidRPr="00605F50">
        <w:rPr>
          <w:rFonts w:ascii="Times New Roman" w:hAnsi="Times New Roman" w:cs="Times New Roman"/>
          <w:iCs/>
        </w:rPr>
        <w:t>experienced</w:t>
      </w:r>
      <w:r w:rsidRPr="00605F50">
        <w:rPr>
          <w:rFonts w:ascii="Times New Roman" w:hAnsi="Times New Roman" w:cs="Times New Roman" w:hint="eastAsia"/>
          <w:iCs/>
        </w:rPr>
        <w:t xml:space="preserve"> </w:t>
      </w:r>
      <w:r w:rsidRPr="00605F50">
        <w:rPr>
          <w:rFonts w:ascii="Times New Roman" w:hAnsi="Times New Roman" w:cs="Times New Roman"/>
          <w:iCs/>
        </w:rPr>
        <w:t xml:space="preserve">and </w:t>
      </w:r>
      <w:r w:rsidRPr="00605F50">
        <w:rPr>
          <w:rFonts w:ascii="Times New Roman" w:hAnsi="Times New Roman" w:cs="Times New Roman" w:hint="eastAsia"/>
          <w:iCs/>
        </w:rPr>
        <w:t>difficulties</w:t>
      </w:r>
      <w:r w:rsidRPr="00605F50">
        <w:rPr>
          <w:rFonts w:ascii="Times New Roman" w:hAnsi="Times New Roman" w:cs="Times New Roman"/>
          <w:iCs/>
        </w:rPr>
        <w:t xml:space="preserve"> encountered in marital relationships.</w:t>
      </w:r>
      <w:r w:rsidRPr="00605F50">
        <w:rPr>
          <w:rFonts w:ascii="Times New Roman" w:hAnsi="Times New Roman" w:cs="Times New Roman" w:hint="eastAsia"/>
          <w:iCs/>
        </w:rPr>
        <w:t xml:space="preserve"> T</w:t>
      </w:r>
      <w:r w:rsidRPr="00605F50">
        <w:rPr>
          <w:rFonts w:ascii="Times New Roman" w:hAnsi="Times New Roman" w:cs="Times New Roman"/>
          <w:iCs/>
        </w:rPr>
        <w:t xml:space="preserve">he </w:t>
      </w:r>
      <w:r w:rsidRPr="00605F50">
        <w:rPr>
          <w:rFonts w:ascii="Times New Roman" w:hAnsi="Times New Roman" w:cs="Times New Roman" w:hint="eastAsia"/>
          <w:iCs/>
        </w:rPr>
        <w:t xml:space="preserve">description </w:t>
      </w:r>
      <w:r w:rsidRPr="00605F50">
        <w:rPr>
          <w:rFonts w:ascii="Times New Roman" w:hAnsi="Times New Roman" w:cs="Times New Roman"/>
          <w:iCs/>
        </w:rPr>
        <w:t>“We look for communion</w:t>
      </w:r>
      <w:r w:rsidRPr="00605F50">
        <w:rPr>
          <w:rFonts w:ascii="Times New Roman" w:hAnsi="Times New Roman" w:cs="Times New Roman" w:hint="eastAsia"/>
          <w:iCs/>
        </w:rPr>
        <w:t xml:space="preserve"> </w:t>
      </w:r>
      <w:r w:rsidRPr="00605F50">
        <w:rPr>
          <w:rFonts w:ascii="Times New Roman" w:hAnsi="Times New Roman" w:cs="Times New Roman"/>
          <w:iCs/>
        </w:rPr>
        <w:t>and are turned away”</w:t>
      </w:r>
      <w:r w:rsidRPr="00605F50">
        <w:rPr>
          <w:rFonts w:ascii="Times New Roman" w:hAnsi="Times New Roman" w:cs="Times New Roman" w:hint="eastAsia"/>
          <w:iCs/>
        </w:rPr>
        <w:t xml:space="preserve"> is a conceptual metaphor </w:t>
      </w:r>
      <w:r w:rsidRPr="00605F50">
        <w:rPr>
          <w:rFonts w:ascii="Times New Roman" w:hAnsi="Times New Roman" w:cs="Times New Roman"/>
          <w:iCs/>
        </w:rPr>
        <w:t>for</w:t>
      </w:r>
      <w:r w:rsidRPr="00605F50">
        <w:rPr>
          <w:rFonts w:ascii="Times New Roman" w:hAnsi="Times New Roman" w:cs="Times New Roman" w:hint="eastAsia"/>
          <w:iCs/>
        </w:rPr>
        <w:t xml:space="preserve"> the pain suffered in marriage, which reveals the hardship and challenges experienced by the couple in seeking communication but facing </w:t>
      </w:r>
      <w:r w:rsidRPr="00605F50">
        <w:rPr>
          <w:rFonts w:ascii="Times New Roman" w:hAnsi="Times New Roman" w:cs="Times New Roman"/>
          <w:iCs/>
        </w:rPr>
        <w:t>rejection</w:t>
      </w:r>
      <w:r w:rsidRPr="00605F50">
        <w:rPr>
          <w:rFonts w:ascii="Times New Roman" w:hAnsi="Times New Roman" w:cs="Times New Roman" w:hint="eastAsia"/>
          <w:iCs/>
        </w:rPr>
        <w:t xml:space="preserve"> in an intimate relationship. I</w:t>
      </w:r>
      <w:r w:rsidRPr="00605F50">
        <w:rPr>
          <w:rFonts w:ascii="Times New Roman" w:hAnsi="Times New Roman" w:cs="Times New Roman"/>
          <w:iCs/>
        </w:rPr>
        <w:t xml:space="preserve">t </w:t>
      </w:r>
      <w:r w:rsidRPr="00605F50">
        <w:rPr>
          <w:rFonts w:ascii="Times New Roman" w:hAnsi="Times New Roman" w:cs="Times New Roman" w:hint="eastAsia"/>
          <w:iCs/>
        </w:rPr>
        <w:t xml:space="preserve">also </w:t>
      </w:r>
      <w:r w:rsidRPr="00605F50">
        <w:rPr>
          <w:rFonts w:ascii="Times New Roman" w:hAnsi="Times New Roman" w:cs="Times New Roman"/>
          <w:iCs/>
        </w:rPr>
        <w:t>demonstrates that conceptual metaphor</w:t>
      </w:r>
      <w:r w:rsidRPr="00605F50">
        <w:rPr>
          <w:rFonts w:ascii="Times New Roman" w:hAnsi="Times New Roman" w:cs="Times New Roman" w:hint="eastAsia"/>
          <w:iCs/>
        </w:rPr>
        <w:t xml:space="preserve"> can be</w:t>
      </w:r>
      <w:r w:rsidRPr="00605F50">
        <w:rPr>
          <w:rFonts w:ascii="Times New Roman" w:hAnsi="Times New Roman" w:cs="Times New Roman"/>
          <w:iCs/>
        </w:rPr>
        <w:t xml:space="preserve"> a projection of embodied experience</w:t>
      </w:r>
      <w:r w:rsidRPr="00605F50">
        <w:rPr>
          <w:rFonts w:ascii="Times New Roman" w:hAnsi="Times New Roman" w:cs="Times New Roman" w:hint="eastAsia"/>
          <w:iCs/>
        </w:rPr>
        <w:t>, and e</w:t>
      </w:r>
      <w:r w:rsidRPr="00605F50">
        <w:rPr>
          <w:rFonts w:ascii="Times New Roman" w:hAnsi="Times New Roman" w:cs="Times New Roman"/>
          <w:iCs/>
        </w:rPr>
        <w:t xml:space="preserve">motional states can be understood through metaphorical </w:t>
      </w:r>
      <w:r w:rsidRPr="00605F50">
        <w:rPr>
          <w:rFonts w:ascii="Times New Roman" w:hAnsi="Times New Roman" w:cs="Times New Roman" w:hint="eastAsia"/>
          <w:iCs/>
        </w:rPr>
        <w:t xml:space="preserve">interpretations. </w:t>
      </w:r>
    </w:p>
    <w:p w14:paraId="37C1BBC9" w14:textId="77777777" w:rsidR="00605F50" w:rsidRPr="00605F50" w:rsidRDefault="00605F50" w:rsidP="00605F50">
      <w:pPr>
        <w:rPr>
          <w:rFonts w:ascii="Times New Roman" w:hAnsi="Times New Roman" w:cs="Times New Roman"/>
          <w:iCs/>
        </w:rPr>
      </w:pPr>
    </w:p>
    <w:p w14:paraId="1E4DEC6E" w14:textId="77777777" w:rsidR="00605F50" w:rsidRPr="00605F50" w:rsidRDefault="00605F50" w:rsidP="00605F50">
      <w:pPr>
        <w:rPr>
          <w:rFonts w:ascii="Times New Roman" w:hAnsi="Times New Roman" w:cs="Times New Roman"/>
          <w:iCs/>
        </w:rPr>
      </w:pPr>
      <w:r w:rsidRPr="00605F50">
        <w:rPr>
          <w:rFonts w:ascii="Times New Roman" w:hAnsi="Times New Roman" w:cs="Times New Roman"/>
          <w:iCs/>
        </w:rPr>
        <w:t>Thought is embodied</w:t>
      </w:r>
      <w:r w:rsidRPr="00605F50">
        <w:rPr>
          <w:rFonts w:ascii="Times New Roman" w:hAnsi="Times New Roman" w:cs="Times New Roman" w:hint="eastAsia"/>
          <w:iCs/>
        </w:rPr>
        <w:t xml:space="preserve">, which indicates </w:t>
      </w:r>
      <w:r w:rsidRPr="00605F50">
        <w:rPr>
          <w:rFonts w:ascii="Times New Roman" w:hAnsi="Times New Roman" w:cs="Times New Roman"/>
          <w:iCs/>
        </w:rPr>
        <w:t xml:space="preserve">the frameworks we use to construct our conceptual systems stem from our bodily </w:t>
      </w:r>
      <w:r w:rsidRPr="00605F50">
        <w:rPr>
          <w:rFonts w:ascii="Times New Roman" w:hAnsi="Times New Roman" w:cs="Times New Roman" w:hint="eastAsia"/>
          <w:iCs/>
        </w:rPr>
        <w:t>experience</w:t>
      </w:r>
      <w:r w:rsidRPr="00605F50">
        <w:rPr>
          <w:rFonts w:ascii="Times New Roman" w:hAnsi="Times New Roman" w:cs="Times New Roman"/>
          <w:iCs/>
        </w:rPr>
        <w:t>s and are coherent within that context.</w:t>
      </w:r>
      <w:r w:rsidRPr="00605F50">
        <w:rPr>
          <w:rFonts w:ascii="Times New Roman" w:hAnsi="Times New Roman" w:cs="Times New Roman" w:hint="eastAsia"/>
          <w:iCs/>
        </w:rPr>
        <w:t xml:space="preserve"> </w:t>
      </w:r>
      <w:r w:rsidRPr="00605F50">
        <w:rPr>
          <w:rFonts w:ascii="Times New Roman" w:hAnsi="Times New Roman" w:cs="Times New Roman"/>
          <w:iCs/>
        </w:rPr>
        <w:t>Furthermore, the foundation of our conceptual systems is rooted directly in perception,</w:t>
      </w:r>
      <w:r w:rsidRPr="00605F50">
        <w:rPr>
          <w:rFonts w:ascii="Times New Roman" w:hAnsi="Times New Roman" w:cs="Times New Roman" w:hint="eastAsia"/>
          <w:iCs/>
        </w:rPr>
        <w:t xml:space="preserve"> </w:t>
      </w:r>
      <w:r w:rsidRPr="00605F50">
        <w:rPr>
          <w:rFonts w:ascii="Times New Roman" w:hAnsi="Times New Roman" w:cs="Times New Roman"/>
          <w:iCs/>
        </w:rPr>
        <w:t>body movement, and experience of a physical and social character</w:t>
      </w:r>
      <w:r w:rsidRPr="00605F50">
        <w:rPr>
          <w:rFonts w:ascii="Times New Roman" w:hAnsi="Times New Roman" w:cs="Times New Roman" w:hint="eastAsia"/>
          <w:iCs/>
        </w:rPr>
        <w:t xml:space="preserve"> </w:t>
      </w:r>
      <w:r w:rsidRPr="00605F50">
        <w:rPr>
          <w:rFonts w:ascii="Times New Roman" w:hAnsi="Times New Roman" w:cs="Times New Roman"/>
          <w:iCs/>
        </w:rPr>
        <w:fldChar w:fldCharType="begin"/>
      </w:r>
      <w:r w:rsidRPr="00605F50">
        <w:rPr>
          <w:rFonts w:ascii="Times New Roman" w:hAnsi="Times New Roman" w:cs="Times New Roman"/>
          <w:iCs/>
        </w:rPr>
        <w:instrText xml:space="preserve"> ADDIN ZOTERO_ITEM CSL_CITATION {"citationID":"GXjyvvWB","properties":{"formattedCitation":"(Clark, 2024)","plainCitation":"(Clark, 2024)","noteIndex":0},"citationItems":[{"id":253,"uris":["http://zotero.org/users/local/JxAYsuao/items/BK449ILL"],"itemData":{"id":253,"type":"article-journal","abstract":"This paper reviews an embodied or experientialist view of conceptual understanding. It focuses on George Lakoff and Mark Johnson’s theory of embodied cognition and its framing of human conceptualization and reasoning in terms of embodied imagination. These ideas are summarized as ten basic claims: (a) objectivist assumptions are problematic; (b) many human categories have non-classical structure; (c) conceptual systems consist of cognitive models; (d) thinking utilizes frames, metonymies, and prototypes; (e) metaphor is prevalent and primarily conceptual; (f) image schemas structure our experiences; (g) the mind is embodied; (h) abstract thought is largely metaphorical; (i) truth is relative to embodied understanding; and (j) philosophy should be empirically responsible. Lakoff and Johnson’s theory of embodied cognition offers a view of conceptual understanding that is cognitively realistic (or empirically responsible), biologically plausible, and self-critical, while providing adequate theories of meaning and truth grounded in embodied experience.","container-title":"Review of General Psychology","DOI":"10.1177/10892680231224400","ISSN":"1089-2680, 1939-1552","issue":"2","journalAbbreviation":"Review of General Psychology","language":"en","page":"166-183","source":"DOI.org (Crossref)","title":"Embodied Imagination: Lakoff and Johnson’s Experientialist View of Conceptual Understanding","title-short":"Embodied Imagination","volume":"28","author":[{"family":"Clark","given":"Kevin M."}],"issued":{"date-parts":[["2024",6]]}}}],"schema":"https://github.com/citation-style-language/schema/raw/master/csl-citation.json"} </w:instrText>
      </w:r>
      <w:r w:rsidRPr="00605F50">
        <w:rPr>
          <w:rFonts w:ascii="Times New Roman" w:hAnsi="Times New Roman" w:cs="Times New Roman"/>
          <w:iCs/>
        </w:rPr>
        <w:fldChar w:fldCharType="separate"/>
      </w:r>
      <w:r w:rsidRPr="00605F50">
        <w:rPr>
          <w:rFonts w:ascii="Times New Roman" w:hAnsi="Times New Roman" w:cs="Times New Roman"/>
        </w:rPr>
        <w:t>(</w:t>
      </w:r>
      <w:r w:rsidRPr="00605F50">
        <w:rPr>
          <w:rFonts w:ascii="Times New Roman" w:hAnsi="Times New Roman" w:cs="Times New Roman" w:hint="eastAsia"/>
        </w:rPr>
        <w:t xml:space="preserve">Johnson, 1987, quoted in </w:t>
      </w:r>
      <w:r w:rsidRPr="00605F50">
        <w:rPr>
          <w:rFonts w:ascii="Times New Roman" w:hAnsi="Times New Roman" w:cs="Times New Roman"/>
        </w:rPr>
        <w:t>Clark, 2024</w:t>
      </w:r>
      <w:r w:rsidRPr="00605F50">
        <w:rPr>
          <w:rFonts w:ascii="Times New Roman" w:hAnsi="Times New Roman" w:cs="Times New Roman" w:hint="eastAsia"/>
        </w:rPr>
        <w:t>, p.1</w:t>
      </w:r>
      <w:r w:rsidRPr="00605F50">
        <w:rPr>
          <w:rFonts w:ascii="Times New Roman" w:hAnsi="Times New Roman" w:cs="Times New Roman"/>
        </w:rPr>
        <w:t>)</w:t>
      </w:r>
      <w:r w:rsidRPr="00605F50">
        <w:rPr>
          <w:rFonts w:ascii="Times New Roman" w:hAnsi="Times New Roman" w:cs="Times New Roman"/>
          <w:iCs/>
        </w:rPr>
        <w:fldChar w:fldCharType="end"/>
      </w:r>
      <w:r w:rsidRPr="00605F50">
        <w:rPr>
          <w:rFonts w:ascii="Times New Roman" w:hAnsi="Times New Roman" w:cs="Times New Roman" w:hint="eastAsia"/>
          <w:iCs/>
        </w:rPr>
        <w:t xml:space="preserve">. Furthermore, the </w:t>
      </w:r>
      <w:r w:rsidRPr="00605F50">
        <w:rPr>
          <w:rFonts w:ascii="Times New Roman" w:hAnsi="Times New Roman" w:cs="Times New Roman"/>
          <w:iCs/>
        </w:rPr>
        <w:t>conceptual metaphor theory proposed by Lakoff and his colleagues indicates that a significant portion of abstract thinking is generated by metaphorical</w:t>
      </w:r>
      <w:r w:rsidRPr="00605F50">
        <w:rPr>
          <w:rFonts w:ascii="Times New Roman" w:hAnsi="Times New Roman" w:cs="Times New Roman" w:hint="eastAsia"/>
          <w:iCs/>
        </w:rPr>
        <w:t xml:space="preserve"> </w:t>
      </w:r>
      <w:r w:rsidRPr="00605F50">
        <w:rPr>
          <w:rFonts w:ascii="Times New Roman" w:hAnsi="Times New Roman" w:cs="Times New Roman"/>
          <w:iCs/>
        </w:rPr>
        <w:t>extension from</w:t>
      </w:r>
      <w:r w:rsidRPr="00605F50">
        <w:rPr>
          <w:rFonts w:ascii="Times New Roman" w:hAnsi="Times New Roman" w:cs="Times New Roman" w:hint="eastAsia"/>
          <w:iCs/>
        </w:rPr>
        <w:t xml:space="preserve"> </w:t>
      </w:r>
      <w:r w:rsidRPr="00605F50">
        <w:rPr>
          <w:rFonts w:ascii="Times New Roman" w:hAnsi="Times New Roman" w:cs="Times New Roman"/>
          <w:iCs/>
        </w:rPr>
        <w:t>the domain of embodied experience</w:t>
      </w:r>
      <w:r w:rsidRPr="00605F50">
        <w:rPr>
          <w:rFonts w:ascii="Times New Roman" w:hAnsi="Times New Roman" w:cs="Times New Roman" w:hint="eastAsia"/>
          <w:iCs/>
        </w:rPr>
        <w:t xml:space="preserve"> </w:t>
      </w:r>
      <w:r w:rsidRPr="00605F50">
        <w:rPr>
          <w:rFonts w:ascii="Times New Roman" w:hAnsi="Times New Roman" w:cs="Times New Roman"/>
          <w:iCs/>
        </w:rPr>
        <w:fldChar w:fldCharType="begin"/>
      </w:r>
      <w:r w:rsidRPr="00605F50">
        <w:rPr>
          <w:rFonts w:ascii="Times New Roman" w:hAnsi="Times New Roman" w:cs="Times New Roman"/>
          <w:iCs/>
        </w:rPr>
        <w:instrText xml:space="preserve"> ADDIN ZOTERO_ITEM CSL_CITATION {"citationID":"7js4b7a1","properties":{"formattedCitation":"(Vervaeke and Kennedy, 2004)","plainCitation":"(Vervaeke and Kennedy, 2004)","noteIndex":0},"citationItems":[{"id":255,"uris":["http://zotero.org/users/local/JxAYsuao/items/93WRMMUM"],"itemData":{"id":255,"type":"article-journal","container-title":"Metaphor and Symbol","DOI":"10.1207/s15327868ms1903_3","ISSN":"1092-6488, 1532-7868","issue":"3","journalAbbreviation":"Metaphor and Symbol","language":"en","page":"213-231","source":"DOI.org (Crossref)","title":"Conceptual Metaphor and Abstract Thought","volume":"19","author":[{"family":"Vervaeke","given":"John"},{"family":"Kennedy","given":"John M."}],"issued":{"date-parts":[["2004",7]]}}}],"schema":"https://github.com/citation-style-language/schema/raw/master/csl-citation.json"} </w:instrText>
      </w:r>
      <w:r w:rsidRPr="00605F50">
        <w:rPr>
          <w:rFonts w:ascii="Times New Roman" w:hAnsi="Times New Roman" w:cs="Times New Roman"/>
          <w:iCs/>
        </w:rPr>
        <w:fldChar w:fldCharType="separate"/>
      </w:r>
      <w:r w:rsidRPr="00605F50">
        <w:rPr>
          <w:rFonts w:ascii="Times New Roman" w:hAnsi="Times New Roman" w:cs="Times New Roman"/>
        </w:rPr>
        <w:t>(Vervaeke and Kennedy, 2004</w:t>
      </w:r>
      <w:r w:rsidRPr="00605F50">
        <w:rPr>
          <w:rFonts w:ascii="Times New Roman" w:hAnsi="Times New Roman" w:cs="Times New Roman" w:hint="eastAsia"/>
        </w:rPr>
        <w:t>, p.214</w:t>
      </w:r>
      <w:r w:rsidRPr="00605F50">
        <w:rPr>
          <w:rFonts w:ascii="Times New Roman" w:hAnsi="Times New Roman" w:cs="Times New Roman"/>
        </w:rPr>
        <w:t>)</w:t>
      </w:r>
      <w:r w:rsidRPr="00605F50">
        <w:rPr>
          <w:rFonts w:ascii="Times New Roman" w:hAnsi="Times New Roman" w:cs="Times New Roman"/>
          <w:iCs/>
        </w:rPr>
        <w:fldChar w:fldCharType="end"/>
      </w:r>
      <w:r w:rsidRPr="00605F50">
        <w:rPr>
          <w:rFonts w:ascii="Times New Roman" w:hAnsi="Times New Roman" w:cs="Times New Roman" w:hint="eastAsia"/>
          <w:iCs/>
        </w:rPr>
        <w:t xml:space="preserve">. </w:t>
      </w:r>
      <w:r w:rsidRPr="00605F50">
        <w:rPr>
          <w:rFonts w:ascii="Times New Roman" w:hAnsi="Times New Roman" w:cs="Times New Roman"/>
          <w:iCs/>
        </w:rPr>
        <w:t>“We look for communion and are turned away”</w:t>
      </w:r>
      <w:r w:rsidRPr="00605F50">
        <w:rPr>
          <w:rFonts w:ascii="Times New Roman" w:hAnsi="Times New Roman" w:cs="Times New Roman" w:hint="eastAsia"/>
          <w:iCs/>
        </w:rPr>
        <w:t xml:space="preserve"> is a reflection of embodied experience that occurs in </w:t>
      </w:r>
      <w:r w:rsidRPr="00605F50">
        <w:rPr>
          <w:rFonts w:ascii="Times New Roman" w:hAnsi="Times New Roman" w:cs="Times New Roman"/>
          <w:iCs/>
        </w:rPr>
        <w:t>marriage</w:t>
      </w:r>
      <w:r w:rsidRPr="00605F50">
        <w:rPr>
          <w:rFonts w:ascii="Times New Roman" w:hAnsi="Times New Roman" w:cs="Times New Roman" w:hint="eastAsia"/>
          <w:iCs/>
        </w:rPr>
        <w:t xml:space="preserve"> when the couple pursues both physical or emotional intimate </w:t>
      </w:r>
      <w:r w:rsidRPr="00605F50">
        <w:rPr>
          <w:rFonts w:ascii="Times New Roman" w:hAnsi="Times New Roman" w:cs="Times New Roman"/>
          <w:iCs/>
        </w:rPr>
        <w:t>communication</w:t>
      </w:r>
      <w:r w:rsidRPr="00605F50">
        <w:rPr>
          <w:rFonts w:ascii="Times New Roman" w:hAnsi="Times New Roman" w:cs="Times New Roman" w:hint="eastAsia"/>
          <w:iCs/>
        </w:rPr>
        <w:t xml:space="preserve"> but suffers challenges and difficulties, </w:t>
      </w:r>
      <w:r w:rsidRPr="00605F50">
        <w:rPr>
          <w:rFonts w:ascii="Times New Roman" w:hAnsi="Times New Roman" w:cs="Times New Roman"/>
          <w:iCs/>
        </w:rPr>
        <w:t>therefore</w:t>
      </w:r>
      <w:r w:rsidRPr="00605F50">
        <w:rPr>
          <w:rFonts w:ascii="Times New Roman" w:hAnsi="Times New Roman" w:cs="Times New Roman" w:hint="eastAsia"/>
          <w:iCs/>
        </w:rPr>
        <w:t xml:space="preserve"> the metaphorical use of such unsatisfied embodied experience can reflect the negative aspect in marital relationship, which promotes readers to connect the concept of ache with the concept of marriage. Moreover, </w:t>
      </w:r>
      <w:r w:rsidRPr="00605F50">
        <w:rPr>
          <w:rFonts w:ascii="Times New Roman" w:hAnsi="Times New Roman" w:cs="Times New Roman"/>
          <w:iCs/>
        </w:rPr>
        <w:t>Kovecses</w:t>
      </w:r>
      <w:r w:rsidRPr="00605F50">
        <w:rPr>
          <w:rFonts w:ascii="Times New Roman" w:hAnsi="Times New Roman" w:cs="Times New Roman" w:hint="eastAsia"/>
          <w:iCs/>
        </w:rPr>
        <w:t xml:space="preserve"> (2005, quoted in </w:t>
      </w:r>
      <w:r w:rsidRPr="00605F50">
        <w:rPr>
          <w:rFonts w:ascii="Times New Roman" w:hAnsi="Times New Roman" w:cs="Times New Roman"/>
          <w:iCs/>
        </w:rPr>
        <w:t>Mousa, no date, p.</w:t>
      </w:r>
      <w:r w:rsidRPr="00605F50">
        <w:rPr>
          <w:rFonts w:ascii="Times New Roman" w:hAnsi="Times New Roman" w:cs="Times New Roman" w:hint="eastAsia"/>
          <w:iCs/>
        </w:rPr>
        <w:t>7</w:t>
      </w:r>
      <w:r w:rsidRPr="00605F50">
        <w:rPr>
          <w:rFonts w:ascii="Times New Roman" w:hAnsi="Times New Roman" w:cs="Times New Roman"/>
          <w:iCs/>
        </w:rPr>
        <w:t>)</w:t>
      </w:r>
      <w:r w:rsidRPr="00605F50">
        <w:rPr>
          <w:rFonts w:ascii="Times New Roman" w:hAnsi="Times New Roman" w:cs="Times New Roman" w:hint="eastAsia"/>
          <w:iCs/>
        </w:rPr>
        <w:t xml:space="preserve"> </w:t>
      </w:r>
      <w:r w:rsidRPr="00605F50">
        <w:rPr>
          <w:rFonts w:ascii="Times New Roman" w:hAnsi="Times New Roman" w:cs="Times New Roman"/>
          <w:iCs/>
        </w:rPr>
        <w:t>interprets</w:t>
      </w:r>
      <w:r w:rsidRPr="00605F50">
        <w:rPr>
          <w:rFonts w:ascii="Times New Roman" w:hAnsi="Times New Roman" w:cs="Times New Roman" w:hint="eastAsia"/>
          <w:iCs/>
        </w:rPr>
        <w:t xml:space="preserve"> that m</w:t>
      </w:r>
      <w:r w:rsidRPr="00605F50">
        <w:rPr>
          <w:rFonts w:ascii="Times New Roman" w:hAnsi="Times New Roman" w:cs="Times New Roman"/>
          <w:iCs/>
        </w:rPr>
        <w:t>arriage is conceptualized as a specific type: a physical union of two complementary components</w:t>
      </w:r>
      <w:r w:rsidRPr="00605F50">
        <w:rPr>
          <w:rFonts w:ascii="Times New Roman" w:hAnsi="Times New Roman" w:cs="Times New Roman" w:hint="eastAsia"/>
          <w:iCs/>
        </w:rPr>
        <w:t xml:space="preserve">, which further emphasizes the importance of intimate communication between the couple within </w:t>
      </w:r>
      <w:r w:rsidRPr="00605F50">
        <w:rPr>
          <w:rFonts w:ascii="Times New Roman" w:hAnsi="Times New Roman" w:cs="Times New Roman"/>
          <w:iCs/>
        </w:rPr>
        <w:t>marriage</w:t>
      </w:r>
      <w:r w:rsidRPr="00605F50">
        <w:rPr>
          <w:rFonts w:ascii="Times New Roman" w:hAnsi="Times New Roman" w:cs="Times New Roman" w:hint="eastAsia"/>
          <w:iCs/>
        </w:rPr>
        <w:t xml:space="preserve">, hence it also implies the rejection and </w:t>
      </w:r>
      <w:r w:rsidRPr="00605F50">
        <w:rPr>
          <w:rFonts w:ascii="Times New Roman" w:hAnsi="Times New Roman" w:cs="Times New Roman"/>
          <w:iCs/>
        </w:rPr>
        <w:t>division</w:t>
      </w:r>
      <w:r w:rsidRPr="00605F50">
        <w:rPr>
          <w:rFonts w:ascii="Times New Roman" w:hAnsi="Times New Roman" w:cs="Times New Roman" w:hint="eastAsia"/>
          <w:iCs/>
        </w:rPr>
        <w:t xml:space="preserve"> of such intimate communication can be regarded as pain and hardship in marital relationship.</w:t>
      </w:r>
    </w:p>
    <w:p w14:paraId="2E740CB5" w14:textId="77777777" w:rsidR="00605F50" w:rsidRPr="00605F50" w:rsidRDefault="00605F50" w:rsidP="00605F50">
      <w:pPr>
        <w:rPr>
          <w:rFonts w:ascii="Times New Roman" w:hAnsi="Times New Roman" w:cs="Times New Roman"/>
          <w:iCs/>
        </w:rPr>
      </w:pPr>
    </w:p>
    <w:p w14:paraId="35183FF1" w14:textId="77777777" w:rsidR="00605F50" w:rsidRPr="00605F50" w:rsidRDefault="00605F50" w:rsidP="00605F50">
      <w:pPr>
        <w:rPr>
          <w:rFonts w:ascii="Times New Roman" w:hAnsi="Times New Roman" w:cs="Times New Roman"/>
          <w:iCs/>
        </w:rPr>
      </w:pPr>
      <w:bookmarkStart w:id="8" w:name="OLE_LINK8"/>
      <w:r w:rsidRPr="00605F50">
        <w:rPr>
          <w:rFonts w:ascii="Times New Roman" w:hAnsi="Times New Roman" w:cs="Times New Roman" w:hint="eastAsia"/>
          <w:iCs/>
        </w:rPr>
        <w:t>In Mousa</w:t>
      </w:r>
      <w:r w:rsidRPr="00605F50">
        <w:rPr>
          <w:rFonts w:ascii="Times New Roman" w:hAnsi="Times New Roman" w:cs="Times New Roman"/>
          <w:iCs/>
        </w:rPr>
        <w:t>’</w:t>
      </w:r>
      <w:r w:rsidRPr="00605F50">
        <w:rPr>
          <w:rFonts w:ascii="Times New Roman" w:hAnsi="Times New Roman" w:cs="Times New Roman" w:hint="eastAsia"/>
          <w:iCs/>
        </w:rPr>
        <w:t xml:space="preserve">s (no date, p.8) research on </w:t>
      </w:r>
      <w:r w:rsidRPr="00605F50">
        <w:rPr>
          <w:rFonts w:ascii="Times New Roman" w:hAnsi="Times New Roman" w:cs="Times New Roman"/>
          <w:iCs/>
        </w:rPr>
        <w:t xml:space="preserve">the </w:t>
      </w:r>
      <w:r w:rsidRPr="00605F50">
        <w:rPr>
          <w:rFonts w:ascii="Times New Roman" w:hAnsi="Times New Roman" w:cs="Times New Roman" w:hint="eastAsia"/>
          <w:iCs/>
        </w:rPr>
        <w:t xml:space="preserve">conceptual metaphor of marriage in English, the data finds that </w:t>
      </w:r>
      <w:r w:rsidRPr="00605F50">
        <w:rPr>
          <w:rFonts w:ascii="Times New Roman" w:hAnsi="Times New Roman" w:cs="Times New Roman"/>
          <w:iCs/>
        </w:rPr>
        <w:t>marriage serves as a source domain that can be associated with</w:t>
      </w:r>
      <w:r w:rsidRPr="00605F50">
        <w:rPr>
          <w:rFonts w:ascii="Times New Roman" w:hAnsi="Times New Roman" w:cs="Times New Roman" w:hint="eastAsia"/>
          <w:iCs/>
        </w:rPr>
        <w:t xml:space="preserve"> emotions and affects, which indicates that emotional experiences and feelings may be applied as conceptual metaphors for marriage. In this poem, the feeling of ache metaphorically symbolizes </w:t>
      </w:r>
      <w:r w:rsidRPr="00605F50">
        <w:rPr>
          <w:rFonts w:ascii="Times New Roman" w:hAnsi="Times New Roman" w:cs="Times New Roman"/>
          <w:iCs/>
        </w:rPr>
        <w:t>marriage</w:t>
      </w:r>
      <w:r w:rsidRPr="00605F50">
        <w:rPr>
          <w:rFonts w:ascii="Times New Roman" w:hAnsi="Times New Roman" w:cs="Times New Roman" w:hint="eastAsia"/>
          <w:iCs/>
        </w:rPr>
        <w:t xml:space="preserve">, which </w:t>
      </w:r>
      <w:r w:rsidRPr="00605F50">
        <w:rPr>
          <w:rFonts w:ascii="Times New Roman" w:hAnsi="Times New Roman" w:cs="Times New Roman"/>
          <w:iCs/>
        </w:rPr>
        <w:t>demonstrates</w:t>
      </w:r>
      <w:r w:rsidRPr="00605F50">
        <w:rPr>
          <w:rFonts w:ascii="Times New Roman" w:hAnsi="Times New Roman" w:cs="Times New Roman" w:hint="eastAsia"/>
          <w:iCs/>
        </w:rPr>
        <w:t xml:space="preserve"> Mousa</w:t>
      </w:r>
      <w:r w:rsidRPr="00605F50">
        <w:rPr>
          <w:rFonts w:ascii="Times New Roman" w:hAnsi="Times New Roman" w:cs="Times New Roman"/>
          <w:iCs/>
        </w:rPr>
        <w:t>’</w:t>
      </w:r>
      <w:r w:rsidRPr="00605F50">
        <w:rPr>
          <w:rFonts w:ascii="Times New Roman" w:hAnsi="Times New Roman" w:cs="Times New Roman" w:hint="eastAsia"/>
          <w:iCs/>
        </w:rPr>
        <w:t xml:space="preserve">s interpretation. Meanwhile, </w:t>
      </w:r>
      <w:r w:rsidRPr="00605F50">
        <w:rPr>
          <w:rFonts w:ascii="Times New Roman" w:hAnsi="Times New Roman" w:cs="Times New Roman"/>
          <w:iCs/>
        </w:rPr>
        <w:t>Lakoff and Johnson’s</w:t>
      </w:r>
      <w:r w:rsidRPr="00605F50">
        <w:rPr>
          <w:rFonts w:ascii="Times New Roman" w:hAnsi="Times New Roman" w:cs="Times New Roman" w:hint="eastAsia"/>
          <w:iCs/>
        </w:rPr>
        <w:t xml:space="preserve"> account for </w:t>
      </w:r>
      <w:r w:rsidRPr="00605F50">
        <w:rPr>
          <w:rFonts w:ascii="Times New Roman" w:hAnsi="Times New Roman" w:cs="Times New Roman"/>
          <w:iCs/>
        </w:rPr>
        <w:t>conceptual metaphor</w:t>
      </w:r>
      <w:r w:rsidRPr="00605F50">
        <w:rPr>
          <w:rFonts w:ascii="Times New Roman" w:hAnsi="Times New Roman" w:cs="Times New Roman" w:hint="eastAsia"/>
          <w:iCs/>
        </w:rPr>
        <w:t xml:space="preserve"> inspired research on </w:t>
      </w:r>
      <w:r w:rsidRPr="00605F50">
        <w:rPr>
          <w:rFonts w:ascii="Times New Roman" w:hAnsi="Times New Roman" w:cs="Times New Roman"/>
          <w:iCs/>
        </w:rPr>
        <w:t>metaphors of affect</w:t>
      </w:r>
      <w:r w:rsidRPr="00605F50">
        <w:rPr>
          <w:rFonts w:ascii="Times New Roman" w:hAnsi="Times New Roman" w:cs="Times New Roman" w:hint="eastAsia"/>
          <w:iCs/>
        </w:rPr>
        <w:t xml:space="preserve">, which suggests that </w:t>
      </w:r>
      <w:r w:rsidRPr="00605F50">
        <w:rPr>
          <w:rFonts w:ascii="Times New Roman" w:hAnsi="Times New Roman" w:cs="Times New Roman"/>
          <w:iCs/>
        </w:rPr>
        <w:t>emotions are conceptualized</w:t>
      </w:r>
      <w:r w:rsidRPr="00605F50">
        <w:rPr>
          <w:rFonts w:ascii="Times New Roman" w:hAnsi="Times New Roman" w:cs="Times New Roman" w:hint="eastAsia"/>
          <w:iCs/>
        </w:rPr>
        <w:t xml:space="preserve"> </w:t>
      </w:r>
      <w:r w:rsidRPr="00605F50">
        <w:rPr>
          <w:rFonts w:ascii="Times New Roman" w:hAnsi="Times New Roman" w:cs="Times New Roman"/>
          <w:iCs/>
        </w:rPr>
        <w:t xml:space="preserve">concerning </w:t>
      </w:r>
      <w:r w:rsidRPr="00605F50">
        <w:rPr>
          <w:rFonts w:ascii="Times New Roman" w:hAnsi="Times New Roman" w:cs="Times New Roman" w:hint="eastAsia"/>
          <w:iCs/>
        </w:rPr>
        <w:t xml:space="preserve">concrete </w:t>
      </w:r>
      <w:r w:rsidRPr="00605F50">
        <w:rPr>
          <w:rFonts w:ascii="Times New Roman" w:hAnsi="Times New Roman" w:cs="Times New Roman"/>
          <w:iCs/>
        </w:rPr>
        <w:t>domains rooted in bodily experiences</w:t>
      </w:r>
      <w:r w:rsidRPr="00605F50">
        <w:rPr>
          <w:rFonts w:ascii="Times New Roman" w:hAnsi="Times New Roman" w:cs="Times New Roman" w:hint="eastAsia"/>
          <w:iCs/>
        </w:rPr>
        <w:t xml:space="preserve"> </w:t>
      </w:r>
      <w:r w:rsidRPr="00605F50">
        <w:rPr>
          <w:rFonts w:ascii="Times New Roman" w:hAnsi="Times New Roman" w:cs="Times New Roman"/>
          <w:iCs/>
        </w:rPr>
        <w:fldChar w:fldCharType="begin"/>
      </w:r>
      <w:r w:rsidRPr="00605F50">
        <w:rPr>
          <w:rFonts w:ascii="Times New Roman" w:hAnsi="Times New Roman" w:cs="Times New Roman"/>
          <w:iCs/>
        </w:rPr>
        <w:instrText xml:space="preserve"> ADDIN ZOTERO_ITEM CSL_CITATION {"citationID":"7o6FbnZe","properties":{"formattedCitation":"(Crawford, 2009)","plainCitation":"(Crawford, 2009)","noteIndex":0},"citationItems":[{"id":257,"uris":["http://zotero.org/users/local/JxAYsuao/items/FPI6FTHJ"],"itemData":{"id":257,"type":"article-journal","abstract":"Emotional experiences are often described in metaphoric language. A major question in linguistics and cognitive science is whether such metaphoric linguistic expressions reflect a deeper principle of cognition. Are abstract concepts structured by the embodied, sensorimotor domains that we use to describe them? This review presents the argument for conceptual metaphors of affect and summarizes recent findings from empirical studies. These findings show that, consistent with the conceptual metaphor account, the associations between affect and physical domains such as spatial position, musical pitch, brightness, and size which are captured in linguistic metaphors also influence performance on attention, memory and judgment tasks. Despite this evidence, a number of concerns with metaphor as an account of affect representation are considered.","container-title":"Emotion Review","DOI":"10.1177/1754073908100438","ISSN":"1754-0739, 1754-0747","issue":"2","journalAbbreviation":"Emotion Review","language":"en","license":"http://journals.sagepub.com/page/policies/text-and-data-mining-license","page":"129-139","source":"DOI.org (Crossref)","title":"Conceptual Metaphors of Affect","volume":"1","author":[{"family":"Crawford","given":"L. Elizabeth"}],"issued":{"date-parts":[["2009",4]]}}}],"schema":"https://github.com/citation-style-language/schema/raw/master/csl-citation.json"} </w:instrText>
      </w:r>
      <w:r w:rsidRPr="00605F50">
        <w:rPr>
          <w:rFonts w:ascii="Times New Roman" w:hAnsi="Times New Roman" w:cs="Times New Roman"/>
          <w:iCs/>
        </w:rPr>
        <w:fldChar w:fldCharType="separate"/>
      </w:r>
      <w:r w:rsidRPr="00605F50">
        <w:rPr>
          <w:rFonts w:ascii="Times New Roman" w:hAnsi="Times New Roman" w:cs="Times New Roman"/>
        </w:rPr>
        <w:t>(Crawford, 2009</w:t>
      </w:r>
      <w:r w:rsidRPr="00605F50">
        <w:rPr>
          <w:rFonts w:ascii="Times New Roman" w:hAnsi="Times New Roman" w:cs="Times New Roman" w:hint="eastAsia"/>
        </w:rPr>
        <w:t>, p.129</w:t>
      </w:r>
      <w:r w:rsidRPr="00605F50">
        <w:rPr>
          <w:rFonts w:ascii="Times New Roman" w:hAnsi="Times New Roman" w:cs="Times New Roman"/>
        </w:rPr>
        <w:t>)</w:t>
      </w:r>
      <w:r w:rsidRPr="00605F50">
        <w:rPr>
          <w:rFonts w:ascii="Times New Roman" w:hAnsi="Times New Roman" w:cs="Times New Roman"/>
          <w:iCs/>
        </w:rPr>
        <w:fldChar w:fldCharType="end"/>
      </w:r>
      <w:r w:rsidRPr="00605F50">
        <w:rPr>
          <w:rFonts w:ascii="Times New Roman" w:hAnsi="Times New Roman" w:cs="Times New Roman" w:hint="eastAsia"/>
          <w:iCs/>
        </w:rPr>
        <w:t>.</w:t>
      </w:r>
      <w:bookmarkEnd w:id="8"/>
      <w:r w:rsidRPr="00605F50">
        <w:rPr>
          <w:rFonts w:ascii="Times New Roman" w:hAnsi="Times New Roman" w:cs="Times New Roman" w:hint="eastAsia"/>
          <w:iCs/>
        </w:rPr>
        <w:t xml:space="preserve"> </w:t>
      </w:r>
      <w:r w:rsidRPr="00605F50">
        <w:rPr>
          <w:rFonts w:ascii="Times New Roman" w:hAnsi="Times New Roman" w:cs="Times New Roman"/>
          <w:iCs/>
        </w:rPr>
        <w:t>Conceptual metaphors</w:t>
      </w:r>
      <w:r w:rsidRPr="00605F50">
        <w:rPr>
          <w:rFonts w:ascii="Times New Roman" w:hAnsi="Times New Roman" w:cs="Times New Roman" w:hint="eastAsia"/>
          <w:iCs/>
        </w:rPr>
        <w:t xml:space="preserve"> can shape </w:t>
      </w:r>
      <w:r w:rsidRPr="00605F50">
        <w:rPr>
          <w:rFonts w:ascii="Times New Roman" w:hAnsi="Times New Roman" w:cs="Times New Roman"/>
          <w:iCs/>
        </w:rPr>
        <w:t>our comprehension of emotions themselves</w:t>
      </w:r>
      <w:r w:rsidRPr="00605F50">
        <w:rPr>
          <w:rFonts w:ascii="Times New Roman" w:hAnsi="Times New Roman" w:cs="Times New Roman" w:hint="eastAsia"/>
          <w:iCs/>
        </w:rPr>
        <w:t xml:space="preserve"> </w:t>
      </w:r>
      <w:r w:rsidRPr="00605F50">
        <w:rPr>
          <w:rFonts w:ascii="Times New Roman" w:hAnsi="Times New Roman" w:cs="Times New Roman"/>
          <w:iCs/>
        </w:rPr>
        <w:t>(Crawford, 2009, p.1</w:t>
      </w:r>
      <w:r w:rsidRPr="00605F50">
        <w:rPr>
          <w:rFonts w:ascii="Times New Roman" w:hAnsi="Times New Roman" w:cs="Times New Roman" w:hint="eastAsia"/>
          <w:iCs/>
        </w:rPr>
        <w:t>30</w:t>
      </w:r>
      <w:r w:rsidRPr="00605F50">
        <w:rPr>
          <w:rFonts w:ascii="Times New Roman" w:hAnsi="Times New Roman" w:cs="Times New Roman"/>
          <w:iCs/>
        </w:rPr>
        <w:t>)</w:t>
      </w:r>
      <w:r w:rsidRPr="00605F50">
        <w:rPr>
          <w:rFonts w:ascii="Times New Roman" w:hAnsi="Times New Roman" w:cs="Times New Roman" w:hint="eastAsia"/>
          <w:iCs/>
        </w:rPr>
        <w:t>, and a</w:t>
      </w:r>
      <w:r w:rsidRPr="00605F50">
        <w:rPr>
          <w:rFonts w:ascii="Times New Roman" w:hAnsi="Times New Roman" w:cs="Times New Roman"/>
          <w:iCs/>
        </w:rPr>
        <w:t>ffective states can be comprehended metaphorically</w:t>
      </w:r>
      <w:r w:rsidRPr="00605F50">
        <w:rPr>
          <w:rFonts w:ascii="Times New Roman" w:hAnsi="Times New Roman" w:cs="Times New Roman" w:hint="eastAsia"/>
          <w:iCs/>
        </w:rPr>
        <w:t xml:space="preserve"> </w:t>
      </w:r>
      <w:r w:rsidRPr="00605F50">
        <w:rPr>
          <w:rFonts w:ascii="Times New Roman" w:hAnsi="Times New Roman" w:cs="Times New Roman"/>
          <w:iCs/>
        </w:rPr>
        <w:t>for many of</w:t>
      </w:r>
      <w:r w:rsidRPr="00605F50">
        <w:rPr>
          <w:rFonts w:ascii="Times New Roman" w:hAnsi="Times New Roman" w:cs="Times New Roman" w:hint="eastAsia"/>
          <w:iCs/>
        </w:rPr>
        <w:t xml:space="preserve"> </w:t>
      </w:r>
      <w:r w:rsidRPr="00605F50">
        <w:rPr>
          <w:rFonts w:ascii="Times New Roman" w:hAnsi="Times New Roman" w:cs="Times New Roman"/>
          <w:iCs/>
        </w:rPr>
        <w:t>the same reasons that they are</w:t>
      </w:r>
      <w:r w:rsidRPr="00605F50">
        <w:rPr>
          <w:rFonts w:ascii="Times New Roman" w:hAnsi="Times New Roman" w:cs="Times New Roman" w:hint="eastAsia"/>
          <w:iCs/>
        </w:rPr>
        <w:t xml:space="preserve"> </w:t>
      </w:r>
      <w:r w:rsidRPr="00605F50">
        <w:rPr>
          <w:rFonts w:ascii="Times New Roman" w:hAnsi="Times New Roman" w:cs="Times New Roman"/>
          <w:iCs/>
        </w:rPr>
        <w:t>expressed metaphorically</w:t>
      </w:r>
      <w:r w:rsidRPr="00605F50">
        <w:rPr>
          <w:rFonts w:ascii="Times New Roman" w:hAnsi="Times New Roman" w:cs="Times New Roman" w:hint="eastAsia"/>
          <w:iCs/>
        </w:rPr>
        <w:t xml:space="preserve"> </w:t>
      </w:r>
      <w:r w:rsidRPr="00605F50">
        <w:rPr>
          <w:rFonts w:ascii="Times New Roman" w:hAnsi="Times New Roman" w:cs="Times New Roman"/>
          <w:iCs/>
        </w:rPr>
        <w:t>(Crawford, 2009, p.13</w:t>
      </w:r>
      <w:r w:rsidRPr="00605F50">
        <w:rPr>
          <w:rFonts w:ascii="Times New Roman" w:hAnsi="Times New Roman" w:cs="Times New Roman" w:hint="eastAsia"/>
          <w:iCs/>
        </w:rPr>
        <w:t>6</w:t>
      </w:r>
      <w:r w:rsidRPr="00605F50">
        <w:rPr>
          <w:rFonts w:ascii="Times New Roman" w:hAnsi="Times New Roman" w:cs="Times New Roman"/>
          <w:iCs/>
        </w:rPr>
        <w:t>)</w:t>
      </w:r>
      <w:r w:rsidRPr="00605F50">
        <w:rPr>
          <w:rFonts w:ascii="Times New Roman" w:hAnsi="Times New Roman" w:cs="Times New Roman" w:hint="eastAsia"/>
          <w:iCs/>
        </w:rPr>
        <w:t xml:space="preserve">. Therefore, the </w:t>
      </w:r>
      <w:r w:rsidRPr="00605F50">
        <w:rPr>
          <w:rFonts w:ascii="Times New Roman" w:hAnsi="Times New Roman" w:cs="Times New Roman"/>
          <w:iCs/>
        </w:rPr>
        <w:t>affective</w:t>
      </w:r>
      <w:r w:rsidRPr="00605F50">
        <w:rPr>
          <w:rFonts w:ascii="Times New Roman" w:hAnsi="Times New Roman" w:cs="Times New Roman" w:hint="eastAsia"/>
          <w:iCs/>
        </w:rPr>
        <w:t xml:space="preserve"> state of </w:t>
      </w:r>
      <w:r w:rsidRPr="00605F50">
        <w:rPr>
          <w:rFonts w:ascii="Times New Roman" w:hAnsi="Times New Roman" w:cs="Times New Roman"/>
          <w:iCs/>
        </w:rPr>
        <w:t>aches</w:t>
      </w:r>
      <w:r w:rsidRPr="00605F50">
        <w:rPr>
          <w:rFonts w:ascii="Times New Roman" w:hAnsi="Times New Roman" w:cs="Times New Roman" w:hint="eastAsia"/>
          <w:iCs/>
        </w:rPr>
        <w:t xml:space="preserve"> in </w:t>
      </w:r>
      <w:r w:rsidRPr="00605F50">
        <w:rPr>
          <w:rFonts w:ascii="Times New Roman" w:hAnsi="Times New Roman" w:cs="Times New Roman"/>
          <w:iCs/>
        </w:rPr>
        <w:t xml:space="preserve">the </w:t>
      </w:r>
      <w:r w:rsidRPr="00605F50">
        <w:rPr>
          <w:rFonts w:ascii="Times New Roman" w:hAnsi="Times New Roman" w:cs="Times New Roman" w:hint="eastAsia"/>
          <w:iCs/>
        </w:rPr>
        <w:t xml:space="preserve">marital relationship can be conceptualized and interpreted through the metaphorical description </w:t>
      </w:r>
      <w:r w:rsidRPr="00605F50">
        <w:rPr>
          <w:rFonts w:ascii="Times New Roman" w:hAnsi="Times New Roman" w:cs="Times New Roman"/>
          <w:iCs/>
        </w:rPr>
        <w:t>“We look for communion and are turned away”</w:t>
      </w:r>
      <w:r w:rsidRPr="00605F50">
        <w:rPr>
          <w:rFonts w:ascii="Times New Roman" w:hAnsi="Times New Roman" w:cs="Times New Roman" w:hint="eastAsia"/>
          <w:iCs/>
        </w:rPr>
        <w:t xml:space="preserve">, which makes the </w:t>
      </w:r>
      <w:r w:rsidRPr="00605F50">
        <w:rPr>
          <w:rFonts w:ascii="Times New Roman" w:hAnsi="Times New Roman" w:cs="Times New Roman"/>
          <w:iCs/>
        </w:rPr>
        <w:t>abstract</w:t>
      </w:r>
      <w:r w:rsidRPr="00605F50">
        <w:rPr>
          <w:rFonts w:ascii="Times New Roman" w:hAnsi="Times New Roman" w:cs="Times New Roman" w:hint="eastAsia"/>
          <w:iCs/>
        </w:rPr>
        <w:t xml:space="preserve"> affective concept of pain within </w:t>
      </w:r>
      <w:r w:rsidRPr="00605F50">
        <w:rPr>
          <w:rFonts w:ascii="Times New Roman" w:hAnsi="Times New Roman" w:cs="Times New Roman"/>
          <w:iCs/>
        </w:rPr>
        <w:t>marriage</w:t>
      </w:r>
      <w:r w:rsidRPr="00605F50">
        <w:rPr>
          <w:rFonts w:ascii="Times New Roman" w:hAnsi="Times New Roman" w:cs="Times New Roman" w:hint="eastAsia"/>
          <w:iCs/>
        </w:rPr>
        <w:t xml:space="preserve"> into the concrete embodied experience of the couple suffering hardship and difficulties in their intimate communication to promote readers</w:t>
      </w:r>
      <w:r w:rsidRPr="00605F50">
        <w:rPr>
          <w:rFonts w:ascii="Times New Roman" w:hAnsi="Times New Roman" w:cs="Times New Roman"/>
          <w:iCs/>
        </w:rPr>
        <w:t>’</w:t>
      </w:r>
      <w:r w:rsidRPr="00605F50">
        <w:rPr>
          <w:rFonts w:ascii="Times New Roman" w:hAnsi="Times New Roman" w:cs="Times New Roman" w:hint="eastAsia"/>
          <w:iCs/>
        </w:rPr>
        <w:t xml:space="preserve"> comprehension on the challenges and negative perspective in marital relationship.</w:t>
      </w:r>
    </w:p>
    <w:p w14:paraId="7E59BF43" w14:textId="77777777" w:rsidR="00605F50" w:rsidRPr="00605F50" w:rsidRDefault="00605F50" w:rsidP="00605F50">
      <w:pPr>
        <w:rPr>
          <w:rFonts w:ascii="Times New Roman" w:hAnsi="Times New Roman" w:cs="Times New Roman"/>
          <w:iCs/>
        </w:rPr>
      </w:pPr>
    </w:p>
    <w:p w14:paraId="540B6ED1" w14:textId="77777777" w:rsidR="00605F50" w:rsidRPr="00605F50" w:rsidRDefault="00605F50" w:rsidP="00605F50">
      <w:pPr>
        <w:rPr>
          <w:rFonts w:ascii="Times New Roman" w:hAnsi="Times New Roman" w:cs="Times New Roman"/>
        </w:rPr>
      </w:pPr>
      <w:r w:rsidRPr="00605F50">
        <w:rPr>
          <w:rFonts w:ascii="Times New Roman" w:hAnsi="Times New Roman" w:cs="Times New Roman" w:hint="eastAsia"/>
          <w:iCs/>
        </w:rPr>
        <w:t xml:space="preserve">About </w:t>
      </w:r>
      <w:r w:rsidRPr="00605F50">
        <w:rPr>
          <w:rFonts w:ascii="Times New Roman" w:hAnsi="Times New Roman" w:cs="Times New Roman"/>
          <w:i/>
          <w:iCs/>
        </w:rPr>
        <w:t>Men Improve with the Years</w:t>
      </w:r>
      <w:r w:rsidRPr="00605F50">
        <w:rPr>
          <w:rFonts w:ascii="Times New Roman" w:hAnsi="Times New Roman" w:cs="Times New Roman" w:hint="eastAsia"/>
        </w:rPr>
        <w:t>, i</w:t>
      </w:r>
      <w:r w:rsidRPr="00605F50">
        <w:rPr>
          <w:rFonts w:ascii="Times New Roman" w:hAnsi="Times New Roman" w:cs="Times New Roman"/>
        </w:rPr>
        <w:t xml:space="preserve">t involves three </w:t>
      </w:r>
      <w:r w:rsidRPr="00605F50">
        <w:rPr>
          <w:rFonts w:ascii="Times New Roman" w:hAnsi="Times New Roman" w:cs="Times New Roman" w:hint="eastAsia"/>
        </w:rPr>
        <w:t xml:space="preserve">conceptual </w:t>
      </w:r>
      <w:r w:rsidRPr="00605F50">
        <w:rPr>
          <w:rFonts w:ascii="Times New Roman" w:hAnsi="Times New Roman" w:cs="Times New Roman"/>
        </w:rPr>
        <w:t>metaphors</w:t>
      </w:r>
      <w:r w:rsidRPr="00605F50">
        <w:rPr>
          <w:rFonts w:ascii="Times New Roman" w:hAnsi="Times New Roman" w:cs="Times New Roman" w:hint="eastAsia"/>
        </w:rPr>
        <w:t xml:space="preserve">: </w:t>
      </w:r>
      <w:r w:rsidRPr="00605F50">
        <w:rPr>
          <w:rFonts w:ascii="Times New Roman" w:hAnsi="Times New Roman" w:cs="Times New Roman"/>
        </w:rPr>
        <w:t>linking age with wisdom metaphorically, linking age with dreams metaphorically, and using T</w:t>
      </w:r>
      <w:r w:rsidRPr="00605F50">
        <w:rPr>
          <w:rFonts w:ascii="Times New Roman" w:hAnsi="Times New Roman" w:cs="Times New Roman" w:hint="eastAsia"/>
        </w:rPr>
        <w:t>riton</w:t>
      </w:r>
      <w:r w:rsidRPr="00605F50">
        <w:rPr>
          <w:rFonts w:ascii="Times New Roman" w:hAnsi="Times New Roman" w:cs="Times New Roman"/>
        </w:rPr>
        <w:t xml:space="preserve"> as a metaphor for the author himself.</w:t>
      </w:r>
      <w:r w:rsidRPr="00605F50">
        <w:rPr>
          <w:rFonts w:ascii="Times New Roman" w:hAnsi="Times New Roman" w:cs="Times New Roman" w:hint="eastAsia"/>
        </w:rPr>
        <w:t xml:space="preserve"> </w:t>
      </w:r>
      <w:r w:rsidRPr="00605F50">
        <w:rPr>
          <w:rFonts w:ascii="Times New Roman" w:hAnsi="Times New Roman" w:cs="Times New Roman"/>
        </w:rPr>
        <w:t xml:space="preserve">The metaphors of age with wisdom and age with dreams indicate that abstract concepts often undergo metaphorical definition through multiple concrete concepts, with each </w:t>
      </w:r>
      <w:r w:rsidRPr="00605F50">
        <w:rPr>
          <w:rFonts w:ascii="Times New Roman" w:hAnsi="Times New Roman" w:cs="Times New Roman"/>
        </w:rPr>
        <w:lastRenderedPageBreak/>
        <w:t>concrete concept highlighting certain aspects of the target domain.</w:t>
      </w:r>
      <w:r w:rsidRPr="00605F50">
        <w:rPr>
          <w:rFonts w:ascii="Times New Roman" w:hAnsi="Times New Roman" w:cs="Times New Roman" w:hint="eastAsia"/>
        </w:rPr>
        <w:t xml:space="preserve"> </w:t>
      </w:r>
      <w:r w:rsidRPr="00605F50">
        <w:rPr>
          <w:rFonts w:ascii="Times New Roman" w:hAnsi="Times New Roman" w:cs="Times New Roman"/>
        </w:rPr>
        <w:t>Using T</w:t>
      </w:r>
      <w:r w:rsidRPr="00605F50">
        <w:rPr>
          <w:rFonts w:ascii="Times New Roman" w:hAnsi="Times New Roman" w:cs="Times New Roman" w:hint="eastAsia"/>
        </w:rPr>
        <w:t>riton</w:t>
      </w:r>
      <w:r w:rsidRPr="00605F50">
        <w:rPr>
          <w:rFonts w:ascii="Times New Roman" w:hAnsi="Times New Roman" w:cs="Times New Roman"/>
        </w:rPr>
        <w:t xml:space="preserve"> as a metaphor for the author himself demonstrates </w:t>
      </w:r>
      <w:r w:rsidRPr="00605F50">
        <w:rPr>
          <w:rFonts w:ascii="Times New Roman" w:hAnsi="Times New Roman" w:cs="Times New Roman" w:hint="eastAsia"/>
        </w:rPr>
        <w:t xml:space="preserve">certain </w:t>
      </w:r>
      <w:r w:rsidRPr="00605F50">
        <w:rPr>
          <w:rFonts w:ascii="Times New Roman" w:hAnsi="Times New Roman" w:cs="Times New Roman"/>
        </w:rPr>
        <w:t>characteristics of innovative metaphors.</w:t>
      </w:r>
    </w:p>
    <w:p w14:paraId="55A71CF8" w14:textId="77777777" w:rsidR="00605F50" w:rsidRPr="00605F50" w:rsidRDefault="00605F50" w:rsidP="00605F50">
      <w:pPr>
        <w:rPr>
          <w:rFonts w:ascii="Times New Roman" w:hAnsi="Times New Roman" w:cs="Times New Roman"/>
        </w:rPr>
      </w:pPr>
    </w:p>
    <w:p w14:paraId="070F3628" w14:textId="77777777" w:rsidR="00605F50" w:rsidRPr="00605F50" w:rsidRDefault="00605F50" w:rsidP="00605F50">
      <w:pPr>
        <w:rPr>
          <w:rFonts w:ascii="Times New Roman" w:hAnsi="Times New Roman" w:cs="Times New Roman"/>
        </w:rPr>
      </w:pPr>
      <w:bookmarkStart w:id="9" w:name="OLE_LINK9"/>
      <w:bookmarkStart w:id="10" w:name="OLE_LINK10"/>
      <w:r w:rsidRPr="00605F50">
        <w:rPr>
          <w:rFonts w:ascii="Times New Roman" w:hAnsi="Times New Roman" w:cs="Times New Roman" w:hint="eastAsia"/>
        </w:rPr>
        <w:t xml:space="preserve">In this poem, </w:t>
      </w:r>
      <w:r w:rsidRPr="00605F50">
        <w:rPr>
          <w:rFonts w:ascii="Times New Roman" w:hAnsi="Times New Roman" w:cs="Times New Roman"/>
        </w:rPr>
        <w:t>“Delighted to be but wise,</w:t>
      </w:r>
      <w:r w:rsidRPr="00605F50">
        <w:rPr>
          <w:rFonts w:ascii="Times New Roman" w:hAnsi="Times New Roman" w:cs="Times New Roman" w:hint="eastAsia"/>
        </w:rPr>
        <w:t xml:space="preserve"> f</w:t>
      </w:r>
      <w:r w:rsidRPr="00605F50">
        <w:rPr>
          <w:rFonts w:ascii="Times New Roman" w:hAnsi="Times New Roman" w:cs="Times New Roman"/>
        </w:rPr>
        <w:t>or men improve with the years”</w:t>
      </w:r>
      <w:r w:rsidRPr="00605F50">
        <w:rPr>
          <w:rFonts w:ascii="Times New Roman" w:hAnsi="Times New Roman" w:cs="Times New Roman" w:hint="eastAsia"/>
        </w:rPr>
        <w:t xml:space="preserve"> can be regarded as a conceptual metaphor that </w:t>
      </w:r>
      <w:r w:rsidRPr="00605F50">
        <w:rPr>
          <w:rFonts w:ascii="Times New Roman" w:hAnsi="Times New Roman" w:cs="Times New Roman"/>
        </w:rPr>
        <w:t>applies</w:t>
      </w:r>
      <w:r w:rsidRPr="00605F50">
        <w:rPr>
          <w:rFonts w:ascii="Times New Roman" w:hAnsi="Times New Roman" w:cs="Times New Roman" w:hint="eastAsia"/>
        </w:rPr>
        <w:t xml:space="preserve"> the concept of wisdom to reflect and indicate the concept of age, which metaphorically implies that the author</w:t>
      </w:r>
      <w:r w:rsidRPr="00605F50">
        <w:rPr>
          <w:rFonts w:ascii="Times New Roman" w:hAnsi="Times New Roman" w:cs="Times New Roman"/>
        </w:rPr>
        <w:t xml:space="preserve"> become</w:t>
      </w:r>
      <w:r w:rsidRPr="00605F50">
        <w:rPr>
          <w:rFonts w:ascii="Times New Roman" w:hAnsi="Times New Roman" w:cs="Times New Roman" w:hint="eastAsia"/>
        </w:rPr>
        <w:t>s</w:t>
      </w:r>
      <w:r w:rsidRPr="00605F50">
        <w:rPr>
          <w:rFonts w:ascii="Times New Roman" w:hAnsi="Times New Roman" w:cs="Times New Roman"/>
        </w:rPr>
        <w:t xml:space="preserve"> wiser and more mature</w:t>
      </w:r>
      <w:r w:rsidRPr="00605F50">
        <w:rPr>
          <w:rFonts w:ascii="Times New Roman" w:hAnsi="Times New Roman" w:cs="Times New Roman" w:hint="eastAsia"/>
        </w:rPr>
        <w:t xml:space="preserve"> as time goes by, thus </w:t>
      </w:r>
      <w:r w:rsidRPr="00605F50">
        <w:rPr>
          <w:rFonts w:ascii="Times New Roman" w:hAnsi="Times New Roman" w:cs="Times New Roman"/>
        </w:rPr>
        <w:t xml:space="preserve">age is not </w:t>
      </w:r>
      <w:r w:rsidRPr="00605F50">
        <w:rPr>
          <w:rFonts w:ascii="Times New Roman" w:hAnsi="Times New Roman" w:cs="Times New Roman" w:hint="eastAsia"/>
        </w:rPr>
        <w:t>merely related to physical aging, but also accompanies mental growth.</w:t>
      </w:r>
      <w:bookmarkEnd w:id="9"/>
      <w:r w:rsidRPr="00605F50">
        <w:rPr>
          <w:rFonts w:ascii="Times New Roman" w:hAnsi="Times New Roman" w:cs="Times New Roman" w:hint="eastAsia"/>
        </w:rPr>
        <w:t xml:space="preserve"> The description </w:t>
      </w:r>
      <w:r w:rsidRPr="00605F50">
        <w:rPr>
          <w:rFonts w:ascii="Times New Roman" w:hAnsi="Times New Roman" w:cs="Times New Roman"/>
        </w:rPr>
        <w:t>“But I grow old among dreams”</w:t>
      </w:r>
      <w:r w:rsidRPr="00605F50">
        <w:rPr>
          <w:rFonts w:ascii="Times New Roman" w:hAnsi="Times New Roman" w:cs="Times New Roman" w:hint="eastAsia"/>
        </w:rPr>
        <w:t xml:space="preserve"> can be regarded as a conceptual metaphor that exerts the concept of </w:t>
      </w:r>
      <w:r w:rsidRPr="00605F50">
        <w:rPr>
          <w:rFonts w:ascii="Times New Roman" w:hAnsi="Times New Roman" w:cs="Times New Roman"/>
        </w:rPr>
        <w:t xml:space="preserve">the </w:t>
      </w:r>
      <w:r w:rsidRPr="00605F50">
        <w:rPr>
          <w:rFonts w:ascii="Times New Roman" w:hAnsi="Times New Roman" w:cs="Times New Roman" w:hint="eastAsia"/>
        </w:rPr>
        <w:t xml:space="preserve">dream to build </w:t>
      </w:r>
      <w:r w:rsidRPr="00605F50">
        <w:rPr>
          <w:rFonts w:ascii="Times New Roman" w:hAnsi="Times New Roman" w:cs="Times New Roman"/>
        </w:rPr>
        <w:t xml:space="preserve">a </w:t>
      </w:r>
      <w:r w:rsidRPr="00605F50">
        <w:rPr>
          <w:rFonts w:ascii="Times New Roman" w:hAnsi="Times New Roman" w:cs="Times New Roman" w:hint="eastAsia"/>
        </w:rPr>
        <w:t xml:space="preserve">connection with the concept of age, which metaphorically suggests that the author insists </w:t>
      </w:r>
      <w:r w:rsidRPr="00605F50">
        <w:rPr>
          <w:rFonts w:ascii="Times New Roman" w:hAnsi="Times New Roman" w:cs="Times New Roman"/>
        </w:rPr>
        <w:t>on pursuing</w:t>
      </w:r>
      <w:r w:rsidRPr="00605F50">
        <w:rPr>
          <w:rFonts w:ascii="Times New Roman" w:hAnsi="Times New Roman" w:cs="Times New Roman" w:hint="eastAsia"/>
        </w:rPr>
        <w:t xml:space="preserve"> for his dreams despite time passing and his age growing, hence it indicates that t</w:t>
      </w:r>
      <w:r w:rsidRPr="00605F50">
        <w:rPr>
          <w:rFonts w:ascii="Times New Roman" w:hAnsi="Times New Roman" w:cs="Times New Roman"/>
        </w:rPr>
        <w:t>he increase in age does not affect the author's eternal pursuit of dreams.</w:t>
      </w:r>
      <w:bookmarkEnd w:id="10"/>
      <w:r w:rsidRPr="00605F50">
        <w:rPr>
          <w:rFonts w:ascii="Times New Roman" w:hAnsi="Times New Roman" w:cs="Times New Roman" w:hint="eastAsia"/>
        </w:rPr>
        <w:t xml:space="preserve"> Lakoff and Johnson (2003, quoted in </w:t>
      </w:r>
      <w:r w:rsidRPr="00605F50">
        <w:rPr>
          <w:rFonts w:ascii="Times New Roman" w:hAnsi="Times New Roman" w:cs="Times New Roman"/>
        </w:rPr>
        <w:t>Clark, 2024, p.</w:t>
      </w:r>
      <w:r w:rsidRPr="00605F50">
        <w:rPr>
          <w:rFonts w:ascii="Times New Roman" w:hAnsi="Times New Roman" w:cs="Times New Roman" w:hint="eastAsia"/>
        </w:rPr>
        <w:t>8) indicate that m</w:t>
      </w:r>
      <w:r w:rsidRPr="00605F50">
        <w:rPr>
          <w:rFonts w:ascii="Times New Roman" w:hAnsi="Times New Roman" w:cs="Times New Roman"/>
        </w:rPr>
        <w:t>etaphors offer a selective framework, emphasizing certain facets of a target domain while diminishing others.</w:t>
      </w:r>
      <w:r w:rsidRPr="00605F50">
        <w:rPr>
          <w:rFonts w:ascii="Times New Roman" w:hAnsi="Times New Roman" w:cs="Times New Roman" w:hint="eastAsia"/>
        </w:rPr>
        <w:t xml:space="preserve"> </w:t>
      </w:r>
      <w:r w:rsidRPr="00605F50">
        <w:rPr>
          <w:rFonts w:ascii="Times New Roman" w:hAnsi="Times New Roman" w:cs="Times New Roman"/>
        </w:rPr>
        <w:t>Generally, abstract concepts are metaphorically defined using concepts that are more</w:t>
      </w:r>
      <w:r w:rsidRPr="00605F50">
        <w:rPr>
          <w:rFonts w:ascii="Times New Roman" w:hAnsi="Times New Roman" w:cs="Times New Roman" w:hint="eastAsia"/>
        </w:rPr>
        <w:t xml:space="preserve"> </w:t>
      </w:r>
      <w:r w:rsidRPr="00605F50">
        <w:rPr>
          <w:rFonts w:ascii="Times New Roman" w:hAnsi="Times New Roman" w:cs="Times New Roman"/>
        </w:rPr>
        <w:t>concrete and more clearly structured on their own terms.</w:t>
      </w:r>
      <w:r w:rsidRPr="00605F50">
        <w:rPr>
          <w:rFonts w:ascii="Times New Roman" w:hAnsi="Times New Roman" w:cs="Times New Roman" w:hint="eastAsia"/>
        </w:rPr>
        <w:t xml:space="preserve"> </w:t>
      </w:r>
      <w:r w:rsidRPr="00605F50">
        <w:rPr>
          <w:rFonts w:ascii="Times New Roman" w:hAnsi="Times New Roman" w:cs="Times New Roman"/>
        </w:rPr>
        <w:t>However, there is no single, concrete, non-metaphorical concept that perfectly aligns to fully and accurately define any abstract concept. Consequently, abstract concepts are usually metaphorically defined using multiple concrete concepts, with each metaphor highlighting specific aspects of the abstract concept</w:t>
      </w:r>
      <w:r w:rsidRPr="00605F50">
        <w:rPr>
          <w:rFonts w:ascii="Times New Roman" w:hAnsi="Times New Roman" w:cs="Times New Roman" w:hint="eastAsia"/>
        </w:rPr>
        <w:t xml:space="preserve"> </w:t>
      </w:r>
      <w:r w:rsidRPr="00605F50">
        <w:rPr>
          <w:rFonts w:ascii="Times New Roman" w:hAnsi="Times New Roman" w:cs="Times New Roman"/>
        </w:rPr>
        <w:t>(</w:t>
      </w:r>
      <w:r w:rsidRPr="00605F50">
        <w:rPr>
          <w:rFonts w:ascii="Times New Roman" w:hAnsi="Times New Roman" w:cs="Times New Roman" w:hint="eastAsia"/>
        </w:rPr>
        <w:t>Lakoff and Johnson,</w:t>
      </w:r>
      <w:r w:rsidRPr="00605F50">
        <w:rPr>
          <w:rFonts w:ascii="Times New Roman" w:hAnsi="Times New Roman" w:cs="Times New Roman"/>
        </w:rPr>
        <w:t>1980, p.19</w:t>
      </w:r>
      <w:r w:rsidRPr="00605F50">
        <w:rPr>
          <w:rFonts w:ascii="Times New Roman" w:hAnsi="Times New Roman" w:cs="Times New Roman" w:hint="eastAsia"/>
        </w:rPr>
        <w:t>8</w:t>
      </w:r>
      <w:r w:rsidRPr="00605F50">
        <w:rPr>
          <w:rFonts w:ascii="Times New Roman" w:hAnsi="Times New Roman" w:cs="Times New Roman"/>
        </w:rPr>
        <w:t>)</w:t>
      </w:r>
      <w:r w:rsidRPr="00605F50">
        <w:rPr>
          <w:rFonts w:ascii="Times New Roman" w:hAnsi="Times New Roman" w:cs="Times New Roman" w:hint="eastAsia"/>
        </w:rPr>
        <w:t xml:space="preserve">. In this poem, one </w:t>
      </w:r>
      <w:r w:rsidRPr="00605F50">
        <w:rPr>
          <w:rFonts w:ascii="Times New Roman" w:hAnsi="Times New Roman" w:cs="Times New Roman"/>
        </w:rPr>
        <w:t>abstract</w:t>
      </w:r>
      <w:r w:rsidRPr="00605F50">
        <w:rPr>
          <w:rFonts w:ascii="Times New Roman" w:hAnsi="Times New Roman" w:cs="Times New Roman" w:hint="eastAsia"/>
        </w:rPr>
        <w:t xml:space="preserve"> concept of age is </w:t>
      </w:r>
      <w:r w:rsidRPr="00605F50">
        <w:rPr>
          <w:rFonts w:ascii="Times New Roman" w:hAnsi="Times New Roman" w:cs="Times New Roman"/>
        </w:rPr>
        <w:t>metaphorically</w:t>
      </w:r>
      <w:r w:rsidRPr="00605F50">
        <w:rPr>
          <w:rFonts w:ascii="Times New Roman" w:hAnsi="Times New Roman" w:cs="Times New Roman" w:hint="eastAsia"/>
        </w:rPr>
        <w:t xml:space="preserve"> supported and </w:t>
      </w:r>
      <w:r w:rsidRPr="00605F50">
        <w:rPr>
          <w:rFonts w:ascii="Times New Roman" w:hAnsi="Times New Roman" w:cs="Times New Roman"/>
        </w:rPr>
        <w:t>interpreted</w:t>
      </w:r>
      <w:r w:rsidRPr="00605F50">
        <w:rPr>
          <w:rFonts w:ascii="Times New Roman" w:hAnsi="Times New Roman" w:cs="Times New Roman" w:hint="eastAsia"/>
        </w:rPr>
        <w:t xml:space="preserve"> by two different concepts of wisdom and dreams, which emphasize and </w:t>
      </w:r>
      <w:r w:rsidRPr="00605F50">
        <w:rPr>
          <w:rFonts w:ascii="Times New Roman" w:hAnsi="Times New Roman" w:cs="Times New Roman"/>
        </w:rPr>
        <w:t>demonstrate</w:t>
      </w:r>
      <w:r w:rsidRPr="00605F50">
        <w:rPr>
          <w:rFonts w:ascii="Times New Roman" w:hAnsi="Times New Roman" w:cs="Times New Roman" w:hint="eastAsia"/>
        </w:rPr>
        <w:t xml:space="preserve"> the same concept of age respectively but </w:t>
      </w:r>
      <w:r w:rsidRPr="00605F50">
        <w:rPr>
          <w:rFonts w:ascii="Times New Roman" w:hAnsi="Times New Roman" w:cs="Times New Roman"/>
        </w:rPr>
        <w:t>focus</w:t>
      </w:r>
      <w:r w:rsidRPr="00605F50">
        <w:rPr>
          <w:rFonts w:ascii="Times New Roman" w:hAnsi="Times New Roman" w:cs="Times New Roman" w:hint="eastAsia"/>
        </w:rPr>
        <w:t xml:space="preserve"> on different perspectives, which </w:t>
      </w:r>
      <w:r w:rsidRPr="00605F50">
        <w:rPr>
          <w:rFonts w:ascii="Times New Roman" w:hAnsi="Times New Roman" w:cs="Times New Roman"/>
        </w:rPr>
        <w:t>facilitates</w:t>
      </w:r>
      <w:r w:rsidRPr="00605F50">
        <w:rPr>
          <w:rFonts w:ascii="Times New Roman" w:hAnsi="Times New Roman" w:cs="Times New Roman" w:hint="eastAsia"/>
        </w:rPr>
        <w:t xml:space="preserve"> the readers</w:t>
      </w:r>
      <w:r w:rsidRPr="00605F50">
        <w:rPr>
          <w:rFonts w:ascii="Times New Roman" w:hAnsi="Times New Roman" w:cs="Times New Roman"/>
        </w:rPr>
        <w:t>’</w:t>
      </w:r>
      <w:r w:rsidRPr="00605F50">
        <w:rPr>
          <w:rFonts w:ascii="Times New Roman" w:hAnsi="Times New Roman" w:cs="Times New Roman" w:hint="eastAsia"/>
        </w:rPr>
        <w:t xml:space="preserve"> overall and comprehensive understanding </w:t>
      </w:r>
      <w:r w:rsidRPr="00605F50">
        <w:rPr>
          <w:rFonts w:ascii="Times New Roman" w:hAnsi="Times New Roman" w:cs="Times New Roman"/>
        </w:rPr>
        <w:t>of</w:t>
      </w:r>
      <w:r w:rsidRPr="00605F50">
        <w:rPr>
          <w:rFonts w:ascii="Times New Roman" w:hAnsi="Times New Roman" w:cs="Times New Roman" w:hint="eastAsia"/>
        </w:rPr>
        <w:t xml:space="preserve"> the concept of age expressed in this poem.</w:t>
      </w:r>
    </w:p>
    <w:p w14:paraId="6D9D4AC2" w14:textId="77777777" w:rsidR="00605F50" w:rsidRPr="00605F50" w:rsidRDefault="00605F50" w:rsidP="00605F50">
      <w:pPr>
        <w:rPr>
          <w:rFonts w:ascii="Times New Roman" w:hAnsi="Times New Roman" w:cs="Times New Roman"/>
        </w:rPr>
      </w:pPr>
    </w:p>
    <w:p w14:paraId="4649F773" w14:textId="77777777" w:rsidR="00605F50" w:rsidRPr="00605F50" w:rsidRDefault="00605F50" w:rsidP="00605F50">
      <w:pPr>
        <w:rPr>
          <w:rFonts w:ascii="Times New Roman" w:hAnsi="Times New Roman" w:cs="Times New Roman"/>
          <w:iCs/>
        </w:rPr>
      </w:pPr>
      <w:bookmarkStart w:id="11" w:name="OLE_LINK11"/>
      <w:r w:rsidRPr="00605F50">
        <w:rPr>
          <w:rFonts w:ascii="Times New Roman" w:hAnsi="Times New Roman" w:cs="Times New Roman" w:hint="eastAsia"/>
          <w:iCs/>
        </w:rPr>
        <w:t xml:space="preserve">In this poem, </w:t>
      </w:r>
      <w:r w:rsidRPr="00605F50">
        <w:rPr>
          <w:rFonts w:ascii="Times New Roman" w:hAnsi="Times New Roman" w:cs="Times New Roman"/>
          <w:iCs/>
        </w:rPr>
        <w:t>“A weather-worn, marble triton</w:t>
      </w:r>
      <w:r w:rsidRPr="00605F50">
        <w:rPr>
          <w:rFonts w:ascii="Times New Roman" w:hAnsi="Times New Roman" w:cs="Times New Roman" w:hint="eastAsia"/>
          <w:iCs/>
        </w:rPr>
        <w:t xml:space="preserve"> a</w:t>
      </w:r>
      <w:r w:rsidRPr="00605F50">
        <w:rPr>
          <w:rFonts w:ascii="Times New Roman" w:hAnsi="Times New Roman" w:cs="Times New Roman"/>
          <w:iCs/>
        </w:rPr>
        <w:t>mong the streams”</w:t>
      </w:r>
      <w:r w:rsidRPr="00605F50">
        <w:rPr>
          <w:rFonts w:ascii="Times New Roman" w:hAnsi="Times New Roman" w:cs="Times New Roman" w:hint="eastAsia"/>
          <w:iCs/>
        </w:rPr>
        <w:t xml:space="preserve"> appears twice, which can be </w:t>
      </w:r>
      <w:r w:rsidRPr="00605F50">
        <w:rPr>
          <w:rFonts w:ascii="Times New Roman" w:hAnsi="Times New Roman" w:cs="Times New Roman"/>
          <w:iCs/>
        </w:rPr>
        <w:t>regarded</w:t>
      </w:r>
      <w:r w:rsidRPr="00605F50">
        <w:rPr>
          <w:rFonts w:ascii="Times New Roman" w:hAnsi="Times New Roman" w:cs="Times New Roman" w:hint="eastAsia"/>
          <w:iCs/>
        </w:rPr>
        <w:t xml:space="preserve"> as a creative metaphor that reflects the author</w:t>
      </w:r>
      <w:r w:rsidRPr="00605F50">
        <w:rPr>
          <w:rFonts w:ascii="Times New Roman" w:hAnsi="Times New Roman" w:cs="Times New Roman"/>
          <w:iCs/>
        </w:rPr>
        <w:t>’</w:t>
      </w:r>
      <w:r w:rsidRPr="00605F50">
        <w:rPr>
          <w:rFonts w:ascii="Times New Roman" w:hAnsi="Times New Roman" w:cs="Times New Roman" w:hint="eastAsia"/>
          <w:iCs/>
        </w:rPr>
        <w:t>s inner world and personal qualities. Referring to the creativity in metaphors, m</w:t>
      </w:r>
      <w:r w:rsidRPr="00605F50">
        <w:rPr>
          <w:rFonts w:ascii="Times New Roman" w:hAnsi="Times New Roman" w:cs="Times New Roman"/>
          <w:iCs/>
        </w:rPr>
        <w:t>etaphors are fundamental methods of conceptualizing something, and thus they can be conventional or innovative</w:t>
      </w:r>
      <w:r w:rsidRPr="00605F50">
        <w:rPr>
          <w:rFonts w:ascii="Times New Roman" w:hAnsi="Times New Roman" w:cs="Times New Roman" w:hint="eastAsia"/>
          <w:iCs/>
        </w:rPr>
        <w:t xml:space="preserve"> </w:t>
      </w:r>
      <w:r w:rsidRPr="00605F50">
        <w:rPr>
          <w:rFonts w:ascii="Times New Roman" w:hAnsi="Times New Roman" w:cs="Times New Roman"/>
          <w:iCs/>
        </w:rPr>
        <w:fldChar w:fldCharType="begin"/>
      </w:r>
      <w:r w:rsidRPr="00605F50">
        <w:rPr>
          <w:rFonts w:ascii="Times New Roman" w:hAnsi="Times New Roman" w:cs="Times New Roman"/>
          <w:iCs/>
        </w:rPr>
        <w:instrText xml:space="preserve"> ADDIN ZOTERO_ITEM CSL_CITATION {"citationID":"tDbr9aTh","properties":{"formattedCitation":"(Lakoff, 1986)","plainCitation":"(Lakoff, 1986)","noteIndex":0},"citationItems":[{"id":259,"uris":["http://zotero.org/users/local/JxAYsuao/items/9V57HFGY"],"itemData":{"id":259,"type":"article-journal","container-title":"Metaphor and Symbolic Activity","DOI":"10.1207/s15327868ms0104_3","ISSN":"0885-7253","issue":"4","journalAbbreviation":"Metaphor and Symbolic Activity","language":"en","page":"291-296","source":"DOI.org (Crossref)","title":"The Meanings of Literal","volume":"1","author":[{"family":"Lakoff","given":"George"}],"issued":{"date-parts":[["1986",12]]}}}],"schema":"https://github.com/citation-style-language/schema/raw/master/csl-citation.json"} </w:instrText>
      </w:r>
      <w:r w:rsidRPr="00605F50">
        <w:rPr>
          <w:rFonts w:ascii="Times New Roman" w:hAnsi="Times New Roman" w:cs="Times New Roman"/>
          <w:iCs/>
        </w:rPr>
        <w:fldChar w:fldCharType="separate"/>
      </w:r>
      <w:r w:rsidRPr="00605F50">
        <w:rPr>
          <w:rFonts w:ascii="Times New Roman" w:hAnsi="Times New Roman" w:cs="Times New Roman"/>
        </w:rPr>
        <w:t>(Lakoff, 1986</w:t>
      </w:r>
      <w:r w:rsidRPr="00605F50">
        <w:rPr>
          <w:rFonts w:ascii="Times New Roman" w:hAnsi="Times New Roman" w:cs="Times New Roman" w:hint="eastAsia"/>
        </w:rPr>
        <w:t>, p.3</w:t>
      </w:r>
      <w:r w:rsidRPr="00605F50">
        <w:rPr>
          <w:rFonts w:ascii="Times New Roman" w:hAnsi="Times New Roman" w:cs="Times New Roman"/>
        </w:rPr>
        <w:t>)</w:t>
      </w:r>
      <w:r w:rsidRPr="00605F50">
        <w:rPr>
          <w:rFonts w:ascii="Times New Roman" w:hAnsi="Times New Roman" w:cs="Times New Roman"/>
          <w:iCs/>
        </w:rPr>
        <w:fldChar w:fldCharType="end"/>
      </w:r>
      <w:r w:rsidRPr="00605F50">
        <w:rPr>
          <w:rFonts w:ascii="Times New Roman" w:hAnsi="Times New Roman" w:cs="Times New Roman" w:hint="eastAsia"/>
          <w:iCs/>
        </w:rPr>
        <w:t>. Meanwhile, m</w:t>
      </w:r>
      <w:r w:rsidRPr="00605F50">
        <w:rPr>
          <w:rFonts w:ascii="Times New Roman" w:hAnsi="Times New Roman" w:cs="Times New Roman"/>
          <w:iCs/>
        </w:rPr>
        <w:t>etaphors can also be extended</w:t>
      </w:r>
      <w:r w:rsidRPr="00605F50">
        <w:rPr>
          <w:rFonts w:ascii="Times New Roman" w:hAnsi="Times New Roman" w:cs="Times New Roman" w:hint="eastAsia"/>
          <w:iCs/>
        </w:rPr>
        <w:t xml:space="preserve"> to produce </w:t>
      </w:r>
      <w:r w:rsidRPr="00605F50">
        <w:rPr>
          <w:rFonts w:ascii="Times New Roman" w:hAnsi="Times New Roman" w:cs="Times New Roman"/>
          <w:iCs/>
        </w:rPr>
        <w:t>novel expressions</w:t>
      </w:r>
      <w:r w:rsidRPr="00605F50">
        <w:rPr>
          <w:rFonts w:ascii="Times New Roman" w:hAnsi="Times New Roman" w:cs="Times New Roman" w:hint="eastAsia"/>
          <w:iCs/>
        </w:rPr>
        <w:t xml:space="preserve"> </w:t>
      </w:r>
      <w:r w:rsidRPr="00605F50">
        <w:rPr>
          <w:rFonts w:ascii="Times New Roman" w:hAnsi="Times New Roman" w:cs="Times New Roman"/>
          <w:iCs/>
        </w:rPr>
        <w:t>(</w:t>
      </w:r>
      <w:r w:rsidRPr="00605F50">
        <w:rPr>
          <w:rFonts w:ascii="Times New Roman" w:hAnsi="Times New Roman" w:cs="Times New Roman" w:hint="eastAsia"/>
          <w:iCs/>
        </w:rPr>
        <w:t>Lakoff and Johnson, 1999</w:t>
      </w:r>
      <w:r w:rsidRPr="00605F50">
        <w:rPr>
          <w:rFonts w:ascii="Times New Roman" w:hAnsi="Times New Roman" w:cs="Times New Roman"/>
          <w:iCs/>
        </w:rPr>
        <w:t>, quoted in Clark, 2024, p.8)</w:t>
      </w:r>
      <w:r w:rsidRPr="00605F50">
        <w:rPr>
          <w:rFonts w:ascii="Times New Roman" w:hAnsi="Times New Roman" w:cs="Times New Roman" w:hint="eastAsia"/>
          <w:iCs/>
        </w:rPr>
        <w:t xml:space="preserve">. Triton </w:t>
      </w:r>
      <w:r w:rsidRPr="00605F50">
        <w:rPr>
          <w:rFonts w:ascii="Times New Roman" w:hAnsi="Times New Roman" w:cs="Times New Roman"/>
          <w:iCs/>
        </w:rPr>
        <w:t>refers</w:t>
      </w:r>
      <w:r w:rsidRPr="00605F50">
        <w:rPr>
          <w:rFonts w:ascii="Times New Roman" w:hAnsi="Times New Roman" w:cs="Times New Roman" w:hint="eastAsia"/>
          <w:iCs/>
        </w:rPr>
        <w:t xml:space="preserve"> to </w:t>
      </w:r>
      <w:r w:rsidRPr="00605F50">
        <w:rPr>
          <w:rFonts w:ascii="Times New Roman" w:hAnsi="Times New Roman" w:cs="Times New Roman"/>
          <w:iCs/>
        </w:rPr>
        <w:t>“the messenger god of the sea and son of Poseidon and Amphitrite, a merman in Greek mythology”</w:t>
      </w:r>
      <w:r w:rsidRPr="00605F50">
        <w:rPr>
          <w:rFonts w:ascii="Times New Roman" w:hAnsi="Times New Roman" w:cs="Times New Roman" w:hint="eastAsia"/>
          <w:iCs/>
        </w:rPr>
        <w:t xml:space="preserve">, who </w:t>
      </w:r>
      <w:r w:rsidRPr="00605F50">
        <w:rPr>
          <w:rFonts w:ascii="Times New Roman" w:hAnsi="Times New Roman" w:cs="Times New Roman"/>
          <w:iCs/>
        </w:rPr>
        <w:t>originally</w:t>
      </w:r>
      <w:r w:rsidRPr="00605F50">
        <w:rPr>
          <w:rFonts w:ascii="Times New Roman" w:hAnsi="Times New Roman" w:cs="Times New Roman" w:hint="eastAsia"/>
          <w:iCs/>
        </w:rPr>
        <w:t xml:space="preserve"> represents an internal life possessing infinite power </w:t>
      </w:r>
      <w:r w:rsidRPr="00605F50">
        <w:rPr>
          <w:rFonts w:ascii="Times New Roman" w:hAnsi="Times New Roman" w:cs="Times New Roman"/>
          <w:iCs/>
        </w:rPr>
        <w:fldChar w:fldCharType="begin"/>
      </w:r>
      <w:r w:rsidRPr="00605F50">
        <w:rPr>
          <w:rFonts w:ascii="Times New Roman" w:hAnsi="Times New Roman" w:cs="Times New Roman"/>
          <w:iCs/>
        </w:rPr>
        <w:instrText xml:space="preserve"> ADDIN ZOTERO_ITEM CSL_CITATION {"citationID":"RGmhtzuP","properties":{"formattedCitation":"(Tao, 2020)","plainCitation":"(Tao, 2020)","noteIndex":0},"citationItems":[{"id":249,"uris":["http://zotero.org/users/local/JxAYsuao/items/SWX3DZUG"],"itemData":{"id":249,"type":"article-journal","abstract":"Men Improve With The Years was written by W. B. Yeats in 1916 by the time he had turned 50 years old. This paper argues that in this poem, Yeats presents his philosophical thoughts of the tragic life among human beings, highlighting that the joy in tragedy is “the way to survive” while the sorrow in tragedy is “being towards death”. Influenced by Nietzsche’s aesthetic notions of the Apollonian and Dionysian art, Yeats holds a kind of tragic aesthetic view towards death—“the unity of being” of individual life and nature, and aims to seek the joy of growing old and the freedom to create life out of life. As Apollonian dream covers the tragedy of life and Dionysian intoxication discloses it, the nameless old protagonist in the poem or Yeats himself attempts to bear the plight with stoicism and fortitude like a marble Triton so as to conquer and welcome all the sorrows in the process of aging and dying. Since men improve with the years, “being towards death” is the nature of living. Yeats hopes to achieve the aesthetic redemption from the tragic life in his early fifties, thus giving enlightenment to the predicament of human existence.","container-title":"Advances in Language and Literary Studies","DOI":"10.7575/aiac.alls.v.11n.4p.1","ISSN":"2203-4714","issue":"4","journalAbbreviation":"ALLS","language":"en","license":"http://creativecommons.org/licenses/by/4.0","page":"1","source":"DOI.org (Crossref)","title":"Being Towards Death: Tragic Aesthetics and Stoicism in W. B. Yeats’s Men Improve With The Years","title-short":"Being Towards Death","volume":"11","author":[{"family":"Tao","given":"Shilong"}],"issued":{"date-parts":[["2020",8,29]]}}}],"schema":"https://github.com/citation-style-language/schema/raw/master/csl-citation.json"} </w:instrText>
      </w:r>
      <w:r w:rsidRPr="00605F50">
        <w:rPr>
          <w:rFonts w:ascii="Times New Roman" w:hAnsi="Times New Roman" w:cs="Times New Roman"/>
          <w:iCs/>
        </w:rPr>
        <w:fldChar w:fldCharType="separate"/>
      </w:r>
      <w:r w:rsidRPr="00605F50">
        <w:rPr>
          <w:rFonts w:ascii="Times New Roman" w:hAnsi="Times New Roman" w:cs="Times New Roman"/>
        </w:rPr>
        <w:t>(Tao, 2020</w:t>
      </w:r>
      <w:r w:rsidRPr="00605F50">
        <w:rPr>
          <w:rFonts w:ascii="Times New Roman" w:hAnsi="Times New Roman" w:cs="Times New Roman" w:hint="eastAsia"/>
        </w:rPr>
        <w:t>, p.1</w:t>
      </w:r>
      <w:r w:rsidRPr="00605F50">
        <w:rPr>
          <w:rFonts w:ascii="Times New Roman" w:hAnsi="Times New Roman" w:cs="Times New Roman"/>
        </w:rPr>
        <w:t>)</w:t>
      </w:r>
      <w:r w:rsidRPr="00605F50">
        <w:rPr>
          <w:rFonts w:ascii="Times New Roman" w:hAnsi="Times New Roman" w:cs="Times New Roman"/>
          <w:iCs/>
        </w:rPr>
        <w:fldChar w:fldCharType="end"/>
      </w:r>
      <w:r w:rsidRPr="00605F50">
        <w:rPr>
          <w:rFonts w:ascii="Times New Roman" w:hAnsi="Times New Roman" w:cs="Times New Roman" w:hint="eastAsia"/>
          <w:iCs/>
        </w:rPr>
        <w:t xml:space="preserve">. The application of the immortal image of Triton as a metaphor for </w:t>
      </w:r>
      <w:r w:rsidRPr="00605F50">
        <w:rPr>
          <w:rFonts w:ascii="Times New Roman" w:hAnsi="Times New Roman" w:cs="Times New Roman"/>
          <w:iCs/>
        </w:rPr>
        <w:t xml:space="preserve">the </w:t>
      </w:r>
      <w:r w:rsidRPr="00605F50">
        <w:rPr>
          <w:rFonts w:ascii="Times New Roman" w:hAnsi="Times New Roman" w:cs="Times New Roman" w:hint="eastAsia"/>
          <w:iCs/>
        </w:rPr>
        <w:t xml:space="preserve">mortal author can be seen as </w:t>
      </w:r>
      <w:r w:rsidRPr="00605F50">
        <w:rPr>
          <w:rFonts w:ascii="Times New Roman" w:hAnsi="Times New Roman" w:cs="Times New Roman"/>
          <w:iCs/>
        </w:rPr>
        <w:t>an</w:t>
      </w:r>
      <w:r w:rsidRPr="00605F50">
        <w:rPr>
          <w:rFonts w:ascii="Times New Roman" w:hAnsi="Times New Roman" w:cs="Times New Roman" w:hint="eastAsia"/>
          <w:iCs/>
        </w:rPr>
        <w:t xml:space="preserve"> innovative metaphor that extends the </w:t>
      </w:r>
      <w:r w:rsidRPr="00605F50">
        <w:rPr>
          <w:rFonts w:ascii="Times New Roman" w:hAnsi="Times New Roman" w:cs="Times New Roman"/>
          <w:iCs/>
        </w:rPr>
        <w:t>transcendent</w:t>
      </w:r>
      <w:r w:rsidRPr="00605F50">
        <w:rPr>
          <w:rFonts w:ascii="Times New Roman" w:hAnsi="Times New Roman" w:cs="Times New Roman" w:hint="eastAsia"/>
          <w:iCs/>
        </w:rPr>
        <w:t xml:space="preserve"> dominance of the god to refer to the author</w:t>
      </w:r>
      <w:r w:rsidRPr="00605F50">
        <w:rPr>
          <w:rFonts w:ascii="Times New Roman" w:hAnsi="Times New Roman" w:cs="Times New Roman"/>
          <w:iCs/>
        </w:rPr>
        <w:t>’</w:t>
      </w:r>
      <w:r w:rsidRPr="00605F50">
        <w:rPr>
          <w:rFonts w:ascii="Times New Roman" w:hAnsi="Times New Roman" w:cs="Times New Roman" w:hint="eastAsia"/>
          <w:iCs/>
        </w:rPr>
        <w:t xml:space="preserve">s </w:t>
      </w:r>
      <w:r w:rsidRPr="00605F50">
        <w:rPr>
          <w:rFonts w:ascii="Times New Roman" w:hAnsi="Times New Roman" w:cs="Times New Roman"/>
          <w:iCs/>
        </w:rPr>
        <w:t>transcendent</w:t>
      </w:r>
      <w:r w:rsidRPr="00605F50">
        <w:rPr>
          <w:rFonts w:ascii="Times New Roman" w:hAnsi="Times New Roman" w:cs="Times New Roman" w:hint="eastAsia"/>
          <w:iCs/>
        </w:rPr>
        <w:t xml:space="preserve"> attitude towards his aging. Furthermore, i</w:t>
      </w:r>
      <w:r w:rsidRPr="00605F50">
        <w:rPr>
          <w:rFonts w:ascii="Times New Roman" w:hAnsi="Times New Roman" w:cs="Times New Roman"/>
          <w:iCs/>
        </w:rPr>
        <w:t>nstances can be identified where the choice of a metaphor relies on the conceptualizer's self-awareness or self-perception</w:t>
      </w:r>
      <w:r w:rsidRPr="00605F50">
        <w:rPr>
          <w:rFonts w:ascii="Times New Roman" w:hAnsi="Times New Roman" w:cs="Times New Roman" w:hint="eastAsia"/>
          <w:iCs/>
        </w:rPr>
        <w:t xml:space="preserve"> </w:t>
      </w:r>
      <w:bookmarkStart w:id="12" w:name="_Hlk165986218"/>
      <w:r w:rsidRPr="00605F50">
        <w:rPr>
          <w:rFonts w:ascii="Times New Roman" w:hAnsi="Times New Roman" w:cs="Times New Roman"/>
          <w:iCs/>
        </w:rPr>
        <w:fldChar w:fldCharType="begin"/>
      </w:r>
      <w:r w:rsidRPr="00605F50">
        <w:rPr>
          <w:rFonts w:ascii="Times New Roman" w:hAnsi="Times New Roman" w:cs="Times New Roman"/>
          <w:iCs/>
        </w:rPr>
        <w:instrText xml:space="preserve"> ADDIN ZOTERO_ITEM CSL_CITATION {"citationID":"D0xhvsdU","properties":{"formattedCitation":"(K\\uc0\\u246{}vecses, 2023)","plainCitation":"(Kövecses, 2023)","noteIndex":0},"citationItems":[{"id":261,"uris":["http://zotero.org/users/local/JxAYsuao/items/4ZFCJNAC"],"itemData":{"id":261,"type":"article-journal","abstract":"On the “standard” view of conceptual metaphors (Kövecses, 2002; Lakoff &amp; Johnson, 1980), metaphorical creativity arises from the cognitive processes of extending, elaboration, questioning, and combining conceptual content in the source domain (Lakoff &amp; Turner, 1989). I will propose that such cases constitute only a part of metaphorical creativity. An equally important and common set of cases is comprised by what I call “context-induced” metaphors. I will discuss five types of these: metaphors induced by 1) the immediate linguistic context itself, 2) what we know about the major entities participating in the discourse, 3) the physical setting, 4) the social setting, and 5) the immediate cultural context. Such metaphors have not been systematically investigated so far, though they seem to form a large part of our metaphorical creativity.","container-title":"Lublin Studies in Modern Languages and Literature","DOI":"10.17951/lsmll.2023.47.1.55-70","ISSN":"24504580","issue":"1","journalAbbreviation":"lssml","language":"en","page":"55-70","source":"DOI.org (Crossref)","title":"Metaphorical Creativity in Discourse","volume":"47","author":[{"family":"Kövecses","given":"Zoltán"}],"issued":{"date-parts":[["2023",3,17]]}}}],"schema":"https://github.com/citation-style-language/schema/raw/master/csl-citation.json"} </w:instrText>
      </w:r>
      <w:r w:rsidRPr="00605F50">
        <w:rPr>
          <w:rFonts w:ascii="Times New Roman" w:hAnsi="Times New Roman" w:cs="Times New Roman"/>
          <w:iCs/>
        </w:rPr>
        <w:fldChar w:fldCharType="separate"/>
      </w:r>
      <w:r w:rsidRPr="00605F50">
        <w:rPr>
          <w:rFonts w:ascii="Times New Roman" w:hAnsi="Times New Roman" w:cs="Times New Roman"/>
          <w:kern w:val="0"/>
          <w:szCs w:val="24"/>
        </w:rPr>
        <w:t>(Kövecses, 2023</w:t>
      </w:r>
      <w:r w:rsidRPr="00605F50">
        <w:rPr>
          <w:rFonts w:ascii="Times New Roman" w:hAnsi="Times New Roman" w:cs="Times New Roman" w:hint="eastAsia"/>
          <w:kern w:val="0"/>
          <w:szCs w:val="24"/>
        </w:rPr>
        <w:t>, p.59</w:t>
      </w:r>
      <w:r w:rsidRPr="00605F50">
        <w:rPr>
          <w:rFonts w:ascii="Times New Roman" w:hAnsi="Times New Roman" w:cs="Times New Roman"/>
          <w:kern w:val="0"/>
          <w:szCs w:val="24"/>
        </w:rPr>
        <w:t>)</w:t>
      </w:r>
      <w:r w:rsidRPr="00605F50">
        <w:rPr>
          <w:rFonts w:ascii="Times New Roman" w:hAnsi="Times New Roman" w:cs="Times New Roman"/>
          <w:iCs/>
        </w:rPr>
        <w:fldChar w:fldCharType="end"/>
      </w:r>
      <w:bookmarkEnd w:id="12"/>
      <w:r w:rsidRPr="00605F50">
        <w:rPr>
          <w:rFonts w:ascii="Times New Roman" w:hAnsi="Times New Roman" w:cs="Times New Roman" w:hint="eastAsia"/>
          <w:iCs/>
        </w:rPr>
        <w:t>, and t</w:t>
      </w:r>
      <w:r w:rsidRPr="00605F50">
        <w:rPr>
          <w:rFonts w:ascii="Times New Roman" w:hAnsi="Times New Roman" w:cs="Times New Roman"/>
          <w:iCs/>
        </w:rPr>
        <w:t>he resulting metaphor is innovative and imaginative, stemming from the conceptualizer's self-awareness or self-knowledge</w:t>
      </w:r>
      <w:r w:rsidRPr="00605F50">
        <w:rPr>
          <w:rFonts w:ascii="Times New Roman" w:hAnsi="Times New Roman" w:cs="Times New Roman" w:hint="eastAsia"/>
          <w:iCs/>
        </w:rPr>
        <w:t xml:space="preserve"> </w:t>
      </w:r>
      <w:r w:rsidRPr="00605F50">
        <w:rPr>
          <w:rFonts w:ascii="Times New Roman" w:hAnsi="Times New Roman" w:cs="Times New Roman"/>
          <w:iCs/>
        </w:rPr>
        <w:t>(Kövecses, 2023, p.</w:t>
      </w:r>
      <w:r w:rsidRPr="00605F50">
        <w:rPr>
          <w:rFonts w:ascii="Times New Roman" w:hAnsi="Times New Roman" w:cs="Times New Roman" w:hint="eastAsia"/>
          <w:iCs/>
        </w:rPr>
        <w:t>60</w:t>
      </w:r>
      <w:r w:rsidRPr="00605F50">
        <w:rPr>
          <w:rFonts w:ascii="Times New Roman" w:hAnsi="Times New Roman" w:cs="Times New Roman"/>
          <w:iCs/>
        </w:rPr>
        <w:t>)</w:t>
      </w:r>
      <w:r w:rsidRPr="00605F50">
        <w:rPr>
          <w:rFonts w:ascii="Times New Roman" w:hAnsi="Times New Roman" w:cs="Times New Roman" w:hint="eastAsia"/>
          <w:iCs/>
        </w:rPr>
        <w:t>.</w:t>
      </w:r>
      <w:bookmarkEnd w:id="11"/>
      <w:r w:rsidRPr="00605F50">
        <w:rPr>
          <w:rFonts w:ascii="Times New Roman" w:hAnsi="Times New Roman" w:cs="Times New Roman" w:hint="eastAsia"/>
          <w:iCs/>
        </w:rPr>
        <w:t xml:space="preserve"> The author wrote this poem in 1916 when </w:t>
      </w:r>
      <w:r w:rsidRPr="00605F50">
        <w:rPr>
          <w:rFonts w:ascii="Times New Roman" w:hAnsi="Times New Roman" w:cs="Times New Roman"/>
          <w:iCs/>
        </w:rPr>
        <w:t>turning</w:t>
      </w:r>
      <w:r w:rsidRPr="00605F50">
        <w:rPr>
          <w:rFonts w:ascii="Times New Roman" w:hAnsi="Times New Roman" w:cs="Times New Roman" w:hint="eastAsia"/>
          <w:iCs/>
        </w:rPr>
        <w:t xml:space="preserve"> 50 years old, which presents his </w:t>
      </w:r>
      <w:r w:rsidRPr="00605F50">
        <w:rPr>
          <w:rFonts w:ascii="Times New Roman" w:hAnsi="Times New Roman" w:cs="Times New Roman"/>
          <w:iCs/>
        </w:rPr>
        <w:t>philosophical</w:t>
      </w:r>
      <w:r w:rsidRPr="00605F50">
        <w:rPr>
          <w:rFonts w:ascii="Times New Roman" w:hAnsi="Times New Roman" w:cs="Times New Roman" w:hint="eastAsia"/>
          <w:iCs/>
        </w:rPr>
        <w:t xml:space="preserve"> thoughts </w:t>
      </w:r>
      <w:r w:rsidRPr="00605F50">
        <w:rPr>
          <w:rFonts w:ascii="Times New Roman" w:hAnsi="Times New Roman" w:cs="Times New Roman"/>
          <w:iCs/>
        </w:rPr>
        <w:t>on</w:t>
      </w:r>
      <w:r w:rsidRPr="00605F50">
        <w:rPr>
          <w:rFonts w:ascii="Times New Roman" w:hAnsi="Times New Roman" w:cs="Times New Roman" w:hint="eastAsia"/>
          <w:iCs/>
        </w:rPr>
        <w:t xml:space="preserve"> </w:t>
      </w:r>
      <w:r w:rsidRPr="00605F50">
        <w:rPr>
          <w:rFonts w:ascii="Times New Roman" w:hAnsi="Times New Roman" w:cs="Times New Roman"/>
          <w:iCs/>
        </w:rPr>
        <w:t>achiev</w:t>
      </w:r>
      <w:r w:rsidRPr="00605F50">
        <w:rPr>
          <w:rFonts w:ascii="Times New Roman" w:hAnsi="Times New Roman" w:cs="Times New Roman" w:hint="eastAsia"/>
          <w:iCs/>
        </w:rPr>
        <w:t>ing</w:t>
      </w:r>
      <w:r w:rsidRPr="00605F50">
        <w:rPr>
          <w:rFonts w:ascii="Times New Roman" w:hAnsi="Times New Roman" w:cs="Times New Roman"/>
          <w:iCs/>
        </w:rPr>
        <w:t xml:space="preserve"> aesthetic redemption from the tragic life</w:t>
      </w:r>
      <w:r w:rsidRPr="00605F50">
        <w:rPr>
          <w:rFonts w:ascii="Times New Roman" w:hAnsi="Times New Roman" w:cs="Times New Roman" w:hint="eastAsia"/>
          <w:iCs/>
        </w:rPr>
        <w:t xml:space="preserve"> in his early fifties (</w:t>
      </w:r>
      <w:r w:rsidRPr="00605F50">
        <w:rPr>
          <w:rFonts w:ascii="Times New Roman" w:hAnsi="Times New Roman" w:cs="Times New Roman"/>
          <w:iCs/>
        </w:rPr>
        <w:t>Tao, 2020</w:t>
      </w:r>
      <w:r w:rsidRPr="00605F50">
        <w:rPr>
          <w:rFonts w:ascii="Times New Roman" w:hAnsi="Times New Roman" w:cs="Times New Roman" w:hint="eastAsia"/>
          <w:iCs/>
        </w:rPr>
        <w:t>, p.1), and the image of the</w:t>
      </w:r>
      <w:r w:rsidRPr="00605F50">
        <w:rPr>
          <w:rFonts w:ascii="Times New Roman" w:hAnsi="Times New Roman" w:cs="Times New Roman"/>
          <w:iCs/>
        </w:rPr>
        <w:t xml:space="preserve"> </w:t>
      </w:r>
      <w:r w:rsidRPr="00605F50">
        <w:rPr>
          <w:rFonts w:ascii="Times New Roman" w:hAnsi="Times New Roman" w:cs="Times New Roman" w:hint="eastAsia"/>
          <w:iCs/>
        </w:rPr>
        <w:t>marble triton can be regarded as a creative metaphor of himself based on his individual experiences and philosophical thoughts about aging, which innovatively connects his self-awareness with the features</w:t>
      </w:r>
      <w:r w:rsidRPr="00605F50">
        <w:rPr>
          <w:rFonts w:ascii="Times New Roman" w:hAnsi="Times New Roman" w:cs="Times New Roman"/>
          <w:iCs/>
        </w:rPr>
        <w:t xml:space="preserve"> of the marble </w:t>
      </w:r>
      <w:r w:rsidRPr="00605F50">
        <w:rPr>
          <w:rFonts w:ascii="Times New Roman" w:hAnsi="Times New Roman" w:cs="Times New Roman" w:hint="eastAsia"/>
          <w:iCs/>
        </w:rPr>
        <w:t>that can show their similarities to reveal the author</w:t>
      </w:r>
      <w:r w:rsidRPr="00605F50">
        <w:rPr>
          <w:rFonts w:ascii="Times New Roman" w:hAnsi="Times New Roman" w:cs="Times New Roman"/>
          <w:iCs/>
        </w:rPr>
        <w:t>’</w:t>
      </w:r>
      <w:r w:rsidRPr="00605F50">
        <w:rPr>
          <w:rFonts w:ascii="Times New Roman" w:hAnsi="Times New Roman" w:cs="Times New Roman" w:hint="eastAsia"/>
          <w:iCs/>
        </w:rPr>
        <w:t>s c</w:t>
      </w:r>
      <w:r w:rsidRPr="00605F50">
        <w:rPr>
          <w:rFonts w:ascii="Times New Roman" w:hAnsi="Times New Roman" w:cs="Times New Roman"/>
          <w:iCs/>
        </w:rPr>
        <w:t>ontemplation and perseverance of dreams</w:t>
      </w:r>
      <w:r w:rsidRPr="00605F50">
        <w:rPr>
          <w:rFonts w:ascii="Times New Roman" w:hAnsi="Times New Roman" w:cs="Times New Roman" w:hint="eastAsia"/>
          <w:iCs/>
        </w:rPr>
        <w:t xml:space="preserve"> despite suffering from the hardships in life. Lastly, </w:t>
      </w:r>
      <w:r w:rsidRPr="00605F50">
        <w:rPr>
          <w:rFonts w:ascii="Times New Roman" w:hAnsi="Times New Roman" w:cs="Times New Roman"/>
          <w:iCs/>
        </w:rPr>
        <w:t>Lakoff and Turner</w:t>
      </w:r>
      <w:r w:rsidRPr="00605F50">
        <w:rPr>
          <w:rFonts w:ascii="Times New Roman" w:hAnsi="Times New Roman" w:cs="Times New Roman" w:hint="eastAsia"/>
          <w:iCs/>
        </w:rPr>
        <w:t xml:space="preserve"> (1989, quoted in </w:t>
      </w:r>
      <w:r w:rsidRPr="00605F50">
        <w:rPr>
          <w:rFonts w:ascii="Times New Roman" w:hAnsi="Times New Roman" w:cs="Times New Roman"/>
          <w:iCs/>
        </w:rPr>
        <w:t>Mousa, no date, p.</w:t>
      </w:r>
      <w:r w:rsidRPr="00605F50">
        <w:rPr>
          <w:rFonts w:ascii="Times New Roman" w:hAnsi="Times New Roman" w:cs="Times New Roman" w:hint="eastAsia"/>
          <w:iCs/>
        </w:rPr>
        <w:t>8</w:t>
      </w:r>
      <w:r w:rsidRPr="00605F50">
        <w:rPr>
          <w:rFonts w:ascii="Times New Roman" w:hAnsi="Times New Roman" w:cs="Times New Roman"/>
          <w:iCs/>
        </w:rPr>
        <w:t>)</w:t>
      </w:r>
      <w:r w:rsidRPr="00605F50">
        <w:rPr>
          <w:rFonts w:ascii="Times New Roman" w:hAnsi="Times New Roman" w:cs="Times New Roman" w:hint="eastAsia"/>
          <w:iCs/>
        </w:rPr>
        <w:t xml:space="preserve"> </w:t>
      </w:r>
      <w:r w:rsidRPr="00605F50">
        <w:rPr>
          <w:rFonts w:ascii="Times New Roman" w:hAnsi="Times New Roman" w:cs="Times New Roman"/>
          <w:iCs/>
        </w:rPr>
        <w:t xml:space="preserve">argue that innovative metaphors employ the </w:t>
      </w:r>
      <w:bookmarkStart w:id="13" w:name="OLE_LINK12"/>
      <w:r w:rsidRPr="00605F50">
        <w:rPr>
          <w:rFonts w:ascii="Times New Roman" w:hAnsi="Times New Roman" w:cs="Times New Roman"/>
          <w:iCs/>
        </w:rPr>
        <w:t>same cognitive mechanisms as everyday thought</w:t>
      </w:r>
      <w:bookmarkEnd w:id="13"/>
      <w:r w:rsidRPr="00605F50">
        <w:rPr>
          <w:rFonts w:ascii="Times New Roman" w:hAnsi="Times New Roman" w:cs="Times New Roman"/>
          <w:iCs/>
        </w:rPr>
        <w:t xml:space="preserve"> but expand upon them and unconventionally blend them</w:t>
      </w:r>
      <w:r w:rsidRPr="00605F50">
        <w:rPr>
          <w:rFonts w:ascii="Times New Roman" w:hAnsi="Times New Roman" w:cs="Times New Roman" w:hint="eastAsia"/>
          <w:iCs/>
        </w:rPr>
        <w:t xml:space="preserve">. The </w:t>
      </w:r>
      <w:r w:rsidRPr="00605F50">
        <w:rPr>
          <w:rFonts w:ascii="Times New Roman" w:hAnsi="Times New Roman" w:cs="Times New Roman" w:hint="eastAsia"/>
          <w:iCs/>
        </w:rPr>
        <w:lastRenderedPageBreak/>
        <w:t xml:space="preserve">author applies the </w:t>
      </w:r>
      <w:r w:rsidRPr="00605F50">
        <w:rPr>
          <w:rFonts w:ascii="Times New Roman" w:hAnsi="Times New Roman" w:cs="Times New Roman"/>
          <w:iCs/>
        </w:rPr>
        <w:t>same cognitive mechanisms as everyday thought</w:t>
      </w:r>
      <w:r w:rsidRPr="00605F50">
        <w:rPr>
          <w:rFonts w:ascii="Times New Roman" w:hAnsi="Times New Roman" w:cs="Times New Roman" w:hint="eastAsia"/>
          <w:iCs/>
        </w:rPr>
        <w:t xml:space="preserve"> to </w:t>
      </w:r>
      <w:r w:rsidRPr="00605F50">
        <w:rPr>
          <w:rFonts w:ascii="Times New Roman" w:hAnsi="Times New Roman" w:cs="Times New Roman"/>
          <w:iCs/>
        </w:rPr>
        <w:t xml:space="preserve">depict Triton's bravery and resilience metaphorically while incorporating personal experiences and beliefs to </w:t>
      </w:r>
      <w:r w:rsidRPr="00605F50">
        <w:rPr>
          <w:rFonts w:ascii="Times New Roman" w:hAnsi="Times New Roman" w:cs="Times New Roman" w:hint="eastAsia"/>
          <w:iCs/>
        </w:rPr>
        <w:t>portray a creative</w:t>
      </w:r>
      <w:r w:rsidRPr="00605F50">
        <w:rPr>
          <w:rFonts w:ascii="Times New Roman" w:hAnsi="Times New Roman" w:cs="Times New Roman"/>
          <w:iCs/>
        </w:rPr>
        <w:t xml:space="preserve"> metaphor of the marble Triton enduring storms</w:t>
      </w:r>
      <w:r w:rsidRPr="00605F50">
        <w:rPr>
          <w:rFonts w:ascii="Times New Roman" w:hAnsi="Times New Roman" w:cs="Times New Roman" w:hint="eastAsia"/>
          <w:iCs/>
        </w:rPr>
        <w:t xml:space="preserve">. It </w:t>
      </w:r>
      <w:r w:rsidRPr="00605F50">
        <w:rPr>
          <w:rFonts w:ascii="Times New Roman" w:hAnsi="Times New Roman" w:cs="Times New Roman"/>
          <w:iCs/>
        </w:rPr>
        <w:t>maintains the traditional metaphorical depiction of Triton's admirable qualities while also innovatively unveiling the author's individual experiences, particularly through the inclusion of the term "weather-worn," which naturally links the metaphor to the author's own image.</w:t>
      </w:r>
    </w:p>
    <w:p w14:paraId="1EA6E41A" w14:textId="77777777" w:rsidR="00605F50" w:rsidRPr="00605F50" w:rsidRDefault="00605F50" w:rsidP="00605F50">
      <w:pPr>
        <w:rPr>
          <w:rFonts w:ascii="Times New Roman" w:hAnsi="Times New Roman" w:cs="Times New Roman"/>
        </w:rPr>
      </w:pPr>
    </w:p>
    <w:p w14:paraId="03896D73" w14:textId="77777777" w:rsidR="00605F50" w:rsidRPr="00605F50" w:rsidRDefault="00605F50" w:rsidP="00605F50">
      <w:pPr>
        <w:jc w:val="center"/>
        <w:rPr>
          <w:rFonts w:ascii="Times New Roman" w:hAnsi="Times New Roman" w:cs="Times New Roman"/>
        </w:rPr>
      </w:pPr>
      <w:r w:rsidRPr="00605F50">
        <w:rPr>
          <w:rFonts w:ascii="Times New Roman" w:hAnsi="Times New Roman" w:cs="Times New Roman" w:hint="eastAsia"/>
        </w:rPr>
        <w:t>Bibliography</w:t>
      </w:r>
    </w:p>
    <w:p w14:paraId="4A388A80" w14:textId="77777777" w:rsidR="00605F50" w:rsidRPr="00605F50" w:rsidRDefault="00605F50" w:rsidP="00605F50">
      <w:pPr>
        <w:spacing w:after="240"/>
        <w:rPr>
          <w:rFonts w:ascii="Times New Roman" w:hAnsi="Times New Roman" w:cs="Times New Roman"/>
        </w:rPr>
      </w:pPr>
      <w:r w:rsidRPr="00605F50">
        <w:fldChar w:fldCharType="begin"/>
      </w:r>
      <w:r w:rsidRPr="00605F50">
        <w:instrText xml:space="preserve"> ADDIN ZOTERO_BIBL {"uncited":[],"omitted":[],"custom":[]} CSL_BIBLIOGRAPHY </w:instrText>
      </w:r>
      <w:r w:rsidRPr="00605F50">
        <w:fldChar w:fldCharType="separate"/>
      </w:r>
      <w:r w:rsidRPr="00605F50">
        <w:rPr>
          <w:rFonts w:ascii="Times New Roman" w:hAnsi="Times New Roman" w:cs="Times New Roman"/>
        </w:rPr>
        <w:t xml:space="preserve">Clark, K.M. (2024) ‘Embodied Imagination: Lakoff and Johnson’s Experientialist View of Conceptual Understanding’, </w:t>
      </w:r>
      <w:r w:rsidRPr="00605F50">
        <w:rPr>
          <w:rFonts w:ascii="Times New Roman" w:hAnsi="Times New Roman" w:cs="Times New Roman"/>
          <w:i/>
          <w:iCs/>
        </w:rPr>
        <w:t>Review of General Psychology</w:t>
      </w:r>
      <w:r w:rsidRPr="00605F50">
        <w:rPr>
          <w:rFonts w:ascii="Times New Roman" w:hAnsi="Times New Roman" w:cs="Times New Roman"/>
        </w:rPr>
        <w:t>, 28(2), pp. 166–183. Available at: https://doi.org/10.1177/10892680231224400.</w:t>
      </w:r>
    </w:p>
    <w:p w14:paraId="76263367" w14:textId="77777777" w:rsidR="00605F50" w:rsidRPr="00605F50" w:rsidRDefault="00605F50" w:rsidP="00605F50">
      <w:pPr>
        <w:spacing w:after="240"/>
        <w:rPr>
          <w:rFonts w:ascii="Times New Roman" w:hAnsi="Times New Roman" w:cs="Times New Roman"/>
        </w:rPr>
      </w:pPr>
      <w:r w:rsidRPr="00605F50">
        <w:rPr>
          <w:rFonts w:ascii="Times New Roman" w:hAnsi="Times New Roman" w:cs="Times New Roman"/>
        </w:rPr>
        <w:t xml:space="preserve">Crawford, L.E. (2009) ‘Conceptual Metaphors of Affect’, </w:t>
      </w:r>
      <w:r w:rsidRPr="00605F50">
        <w:rPr>
          <w:rFonts w:ascii="Times New Roman" w:hAnsi="Times New Roman" w:cs="Times New Roman"/>
          <w:i/>
          <w:iCs/>
        </w:rPr>
        <w:t>Emotion Review</w:t>
      </w:r>
      <w:r w:rsidRPr="00605F50">
        <w:rPr>
          <w:rFonts w:ascii="Times New Roman" w:hAnsi="Times New Roman" w:cs="Times New Roman"/>
        </w:rPr>
        <w:t>, 1(2), pp. 129–139. Available at: https://doi.org/10.1177/1754073908100438.</w:t>
      </w:r>
    </w:p>
    <w:p w14:paraId="328EEDA1" w14:textId="77777777" w:rsidR="00605F50" w:rsidRPr="00605F50" w:rsidRDefault="00605F50" w:rsidP="00605F50">
      <w:pPr>
        <w:spacing w:after="240"/>
        <w:rPr>
          <w:rFonts w:ascii="Times New Roman" w:hAnsi="Times New Roman" w:cs="Times New Roman"/>
        </w:rPr>
      </w:pPr>
      <w:r w:rsidRPr="00605F50">
        <w:rPr>
          <w:rFonts w:ascii="Times New Roman" w:hAnsi="Times New Roman" w:cs="Times New Roman"/>
        </w:rPr>
        <w:t xml:space="preserve">Kövecses, Z. (2023) ‘Metaphorical Creativity in Discourse’, </w:t>
      </w:r>
      <w:r w:rsidRPr="00605F50">
        <w:rPr>
          <w:rFonts w:ascii="Times New Roman" w:hAnsi="Times New Roman" w:cs="Times New Roman"/>
          <w:i/>
          <w:iCs/>
        </w:rPr>
        <w:t>Lublin Studies in Modern Languages and Literature</w:t>
      </w:r>
      <w:r w:rsidRPr="00605F50">
        <w:rPr>
          <w:rFonts w:ascii="Times New Roman" w:hAnsi="Times New Roman" w:cs="Times New Roman"/>
        </w:rPr>
        <w:t>, 47(1), pp. 55–70. Available at: https://doi.org/10.17951/lsmll.2023.47.1.55-70.</w:t>
      </w:r>
    </w:p>
    <w:p w14:paraId="303F1307" w14:textId="77777777" w:rsidR="00605F50" w:rsidRPr="00605F50" w:rsidRDefault="00605F50" w:rsidP="00605F50">
      <w:pPr>
        <w:spacing w:after="240"/>
        <w:rPr>
          <w:rFonts w:ascii="Times New Roman" w:hAnsi="Times New Roman" w:cs="Times New Roman"/>
        </w:rPr>
      </w:pPr>
      <w:r w:rsidRPr="00605F50">
        <w:rPr>
          <w:rFonts w:ascii="Times New Roman" w:hAnsi="Times New Roman" w:cs="Times New Roman"/>
        </w:rPr>
        <w:t xml:space="preserve">Lakoff, G. (1986) ‘The Meanings of Literal’, </w:t>
      </w:r>
      <w:r w:rsidRPr="00605F50">
        <w:rPr>
          <w:rFonts w:ascii="Times New Roman" w:hAnsi="Times New Roman" w:cs="Times New Roman"/>
          <w:i/>
          <w:iCs/>
        </w:rPr>
        <w:t>Metaphor and Symbolic Activity</w:t>
      </w:r>
      <w:r w:rsidRPr="00605F50">
        <w:rPr>
          <w:rFonts w:ascii="Times New Roman" w:hAnsi="Times New Roman" w:cs="Times New Roman"/>
        </w:rPr>
        <w:t>, 1(4), pp. 291–296. Available at: https://doi.org/10.1207/s15327868ms0104_3.</w:t>
      </w:r>
    </w:p>
    <w:p w14:paraId="7EC9CFB4" w14:textId="77777777" w:rsidR="00605F50" w:rsidRPr="00605F50" w:rsidRDefault="00605F50" w:rsidP="00605F50">
      <w:pPr>
        <w:rPr>
          <w:rFonts w:ascii="Times New Roman" w:hAnsi="Times New Roman" w:cs="Times New Roman"/>
          <w:color w:val="222222"/>
          <w:szCs w:val="21"/>
          <w:shd w:val="clear" w:color="auto" w:fill="FFFFFF"/>
        </w:rPr>
      </w:pPr>
      <w:r w:rsidRPr="00605F50">
        <w:rPr>
          <w:rFonts w:ascii="Times New Roman" w:hAnsi="Times New Roman" w:cs="Times New Roman"/>
          <w:color w:val="222222"/>
          <w:szCs w:val="21"/>
          <w:shd w:val="clear" w:color="auto" w:fill="FFFFFF"/>
        </w:rPr>
        <w:t>Lakoff, G.</w:t>
      </w:r>
      <w:r w:rsidRPr="00605F50">
        <w:rPr>
          <w:rFonts w:ascii="Times New Roman" w:hAnsi="Times New Roman" w:cs="Times New Roman" w:hint="eastAsia"/>
          <w:color w:val="222222"/>
          <w:szCs w:val="21"/>
          <w:shd w:val="clear" w:color="auto" w:fill="FFFFFF"/>
        </w:rPr>
        <w:t xml:space="preserve"> and</w:t>
      </w:r>
      <w:r w:rsidRPr="00605F50">
        <w:rPr>
          <w:rFonts w:ascii="Times New Roman" w:hAnsi="Times New Roman" w:cs="Times New Roman"/>
          <w:color w:val="222222"/>
          <w:szCs w:val="21"/>
          <w:shd w:val="clear" w:color="auto" w:fill="FFFFFF"/>
        </w:rPr>
        <w:t xml:space="preserve"> Johnson, M. (1980). </w:t>
      </w:r>
      <w:r w:rsidRPr="00605F50">
        <w:rPr>
          <w:rFonts w:ascii="Times New Roman" w:hAnsi="Times New Roman" w:cs="Times New Roman" w:hint="eastAsia"/>
          <w:color w:val="222222"/>
          <w:szCs w:val="21"/>
          <w:shd w:val="clear" w:color="auto" w:fill="FFFFFF"/>
        </w:rPr>
        <w:t>'</w:t>
      </w:r>
      <w:r w:rsidRPr="00605F50">
        <w:rPr>
          <w:rFonts w:ascii="Times New Roman" w:hAnsi="Times New Roman" w:cs="Times New Roman"/>
          <w:color w:val="222222"/>
          <w:szCs w:val="21"/>
          <w:shd w:val="clear" w:color="auto" w:fill="FFFFFF"/>
        </w:rPr>
        <w:t>The metaphorical structure of the human conceptual system</w:t>
      </w:r>
      <w:r w:rsidRPr="00605F50">
        <w:rPr>
          <w:rFonts w:ascii="Times New Roman" w:hAnsi="Times New Roman" w:cs="Times New Roman" w:hint="eastAsia"/>
          <w:color w:val="222222"/>
          <w:szCs w:val="21"/>
          <w:shd w:val="clear" w:color="auto" w:fill="FFFFFF"/>
        </w:rPr>
        <w:t>'</w:t>
      </w:r>
      <w:r w:rsidRPr="00605F50">
        <w:rPr>
          <w:rFonts w:ascii="Times New Roman" w:hAnsi="Times New Roman" w:cs="Times New Roman"/>
          <w:color w:val="222222"/>
          <w:szCs w:val="21"/>
          <w:shd w:val="clear" w:color="auto" w:fill="FFFFFF"/>
        </w:rPr>
        <w:t>. </w:t>
      </w:r>
      <w:r w:rsidRPr="00605F50">
        <w:rPr>
          <w:rFonts w:ascii="Times New Roman" w:hAnsi="Times New Roman" w:cs="Times New Roman"/>
          <w:i/>
          <w:iCs/>
          <w:color w:val="222222"/>
          <w:szCs w:val="21"/>
          <w:shd w:val="clear" w:color="auto" w:fill="FFFFFF"/>
        </w:rPr>
        <w:t>Cognitive science</w:t>
      </w:r>
      <w:r w:rsidRPr="00605F50">
        <w:rPr>
          <w:rFonts w:ascii="Times New Roman" w:hAnsi="Times New Roman" w:cs="Times New Roman"/>
          <w:color w:val="222222"/>
          <w:szCs w:val="21"/>
          <w:shd w:val="clear" w:color="auto" w:fill="FFFFFF"/>
        </w:rPr>
        <w:t>, </w:t>
      </w:r>
      <w:r w:rsidRPr="00605F50">
        <w:rPr>
          <w:rFonts w:ascii="Times New Roman" w:hAnsi="Times New Roman" w:cs="Times New Roman"/>
          <w:i/>
          <w:iCs/>
          <w:color w:val="222222"/>
          <w:szCs w:val="21"/>
          <w:shd w:val="clear" w:color="auto" w:fill="FFFFFF"/>
        </w:rPr>
        <w:t>4</w:t>
      </w:r>
      <w:r w:rsidRPr="00605F50">
        <w:rPr>
          <w:rFonts w:ascii="Times New Roman" w:hAnsi="Times New Roman" w:cs="Times New Roman"/>
          <w:color w:val="222222"/>
          <w:szCs w:val="21"/>
          <w:shd w:val="clear" w:color="auto" w:fill="FFFFFF"/>
        </w:rPr>
        <w:t xml:space="preserve">(2), </w:t>
      </w:r>
      <w:r w:rsidRPr="00605F50">
        <w:rPr>
          <w:rFonts w:ascii="Times New Roman" w:hAnsi="Times New Roman" w:cs="Times New Roman" w:hint="eastAsia"/>
          <w:color w:val="222222"/>
          <w:szCs w:val="21"/>
          <w:shd w:val="clear" w:color="auto" w:fill="FFFFFF"/>
        </w:rPr>
        <w:t xml:space="preserve">pp. </w:t>
      </w:r>
      <w:r w:rsidRPr="00605F50">
        <w:rPr>
          <w:rFonts w:ascii="Times New Roman" w:hAnsi="Times New Roman" w:cs="Times New Roman"/>
          <w:color w:val="222222"/>
          <w:szCs w:val="21"/>
          <w:shd w:val="clear" w:color="auto" w:fill="FFFFFF"/>
        </w:rPr>
        <w:t>195-208.</w:t>
      </w:r>
    </w:p>
    <w:p w14:paraId="1F321644" w14:textId="77777777" w:rsidR="00605F50" w:rsidRPr="00605F50" w:rsidRDefault="00605F50" w:rsidP="00605F50">
      <w:pPr>
        <w:rPr>
          <w:rFonts w:ascii="Times New Roman" w:hAnsi="Times New Roman" w:cs="Times New Roman"/>
          <w:szCs w:val="21"/>
        </w:rPr>
      </w:pPr>
      <w:r w:rsidRPr="00605F50">
        <w:rPr>
          <w:rFonts w:ascii="Times New Roman" w:hAnsi="Times New Roman" w:cs="Times New Roman"/>
          <w:color w:val="222222"/>
          <w:szCs w:val="21"/>
          <w:shd w:val="clear" w:color="auto" w:fill="FFFFFF"/>
        </w:rPr>
        <w:t>Lakoff, G.</w:t>
      </w:r>
      <w:r w:rsidRPr="00605F50">
        <w:rPr>
          <w:rFonts w:ascii="Times New Roman" w:hAnsi="Times New Roman" w:cs="Times New Roman" w:hint="eastAsia"/>
          <w:color w:val="222222"/>
          <w:szCs w:val="21"/>
          <w:shd w:val="clear" w:color="auto" w:fill="FFFFFF"/>
        </w:rPr>
        <w:t xml:space="preserve"> and </w:t>
      </w:r>
      <w:r w:rsidRPr="00605F50">
        <w:rPr>
          <w:rFonts w:ascii="Times New Roman" w:hAnsi="Times New Roman" w:cs="Times New Roman"/>
          <w:color w:val="222222"/>
          <w:szCs w:val="21"/>
          <w:shd w:val="clear" w:color="auto" w:fill="FFFFFF"/>
        </w:rPr>
        <w:t xml:space="preserve">Johnson, M. (1987). </w:t>
      </w:r>
      <w:r w:rsidRPr="00605F50">
        <w:rPr>
          <w:rFonts w:ascii="Times New Roman" w:hAnsi="Times New Roman" w:cs="Times New Roman" w:hint="eastAsia"/>
          <w:color w:val="222222"/>
          <w:szCs w:val="21"/>
          <w:shd w:val="clear" w:color="auto" w:fill="FFFFFF"/>
        </w:rPr>
        <w:t>'</w:t>
      </w:r>
      <w:r w:rsidRPr="00605F50">
        <w:rPr>
          <w:rFonts w:ascii="Times New Roman" w:hAnsi="Times New Roman" w:cs="Times New Roman"/>
          <w:color w:val="222222"/>
          <w:szCs w:val="21"/>
          <w:shd w:val="clear" w:color="auto" w:fill="FFFFFF"/>
        </w:rPr>
        <w:t>The metaphorical logic of rape</w:t>
      </w:r>
      <w:r w:rsidRPr="00605F50">
        <w:rPr>
          <w:rFonts w:ascii="Times New Roman" w:hAnsi="Times New Roman" w:cs="Times New Roman" w:hint="eastAsia"/>
          <w:color w:val="222222"/>
          <w:szCs w:val="21"/>
          <w:shd w:val="clear" w:color="auto" w:fill="FFFFFF"/>
        </w:rPr>
        <w:t>'</w:t>
      </w:r>
      <w:r w:rsidRPr="00605F50">
        <w:rPr>
          <w:rFonts w:ascii="Times New Roman" w:hAnsi="Times New Roman" w:cs="Times New Roman"/>
          <w:color w:val="222222"/>
          <w:szCs w:val="21"/>
          <w:shd w:val="clear" w:color="auto" w:fill="FFFFFF"/>
        </w:rPr>
        <w:t>. </w:t>
      </w:r>
      <w:r w:rsidRPr="00605F50">
        <w:rPr>
          <w:rFonts w:ascii="Times New Roman" w:hAnsi="Times New Roman" w:cs="Times New Roman"/>
          <w:i/>
          <w:iCs/>
          <w:color w:val="222222"/>
          <w:szCs w:val="21"/>
          <w:shd w:val="clear" w:color="auto" w:fill="FFFFFF"/>
        </w:rPr>
        <w:t>Metaphor and symbol</w:t>
      </w:r>
      <w:r w:rsidRPr="00605F50">
        <w:rPr>
          <w:rFonts w:ascii="Times New Roman" w:hAnsi="Times New Roman" w:cs="Times New Roman"/>
          <w:color w:val="222222"/>
          <w:szCs w:val="21"/>
          <w:shd w:val="clear" w:color="auto" w:fill="FFFFFF"/>
        </w:rPr>
        <w:t>, </w:t>
      </w:r>
      <w:r w:rsidRPr="00605F50">
        <w:rPr>
          <w:rFonts w:ascii="Times New Roman" w:hAnsi="Times New Roman" w:cs="Times New Roman"/>
          <w:i/>
          <w:iCs/>
          <w:color w:val="222222"/>
          <w:szCs w:val="21"/>
          <w:shd w:val="clear" w:color="auto" w:fill="FFFFFF"/>
        </w:rPr>
        <w:t>2</w:t>
      </w:r>
      <w:r w:rsidRPr="00605F50">
        <w:rPr>
          <w:rFonts w:ascii="Times New Roman" w:hAnsi="Times New Roman" w:cs="Times New Roman"/>
          <w:color w:val="222222"/>
          <w:szCs w:val="21"/>
          <w:shd w:val="clear" w:color="auto" w:fill="FFFFFF"/>
        </w:rPr>
        <w:t xml:space="preserve">(1), </w:t>
      </w:r>
      <w:r w:rsidRPr="00605F50">
        <w:rPr>
          <w:rFonts w:ascii="Times New Roman" w:hAnsi="Times New Roman" w:cs="Times New Roman" w:hint="eastAsia"/>
          <w:color w:val="222222"/>
          <w:szCs w:val="21"/>
          <w:shd w:val="clear" w:color="auto" w:fill="FFFFFF"/>
        </w:rPr>
        <w:t xml:space="preserve">pp. </w:t>
      </w:r>
      <w:r w:rsidRPr="00605F50">
        <w:rPr>
          <w:rFonts w:ascii="Times New Roman" w:hAnsi="Times New Roman" w:cs="Times New Roman"/>
          <w:color w:val="222222"/>
          <w:szCs w:val="21"/>
          <w:shd w:val="clear" w:color="auto" w:fill="FFFFFF"/>
        </w:rPr>
        <w:t>73-79.</w:t>
      </w:r>
    </w:p>
    <w:p w14:paraId="5F8CFB81" w14:textId="77777777" w:rsidR="00605F50" w:rsidRPr="00605F50" w:rsidRDefault="00605F50" w:rsidP="00605F50">
      <w:pPr>
        <w:spacing w:after="240"/>
        <w:rPr>
          <w:rFonts w:ascii="Times New Roman" w:hAnsi="Times New Roman" w:cs="Times New Roman"/>
        </w:rPr>
      </w:pPr>
      <w:r w:rsidRPr="00605F50">
        <w:rPr>
          <w:rFonts w:ascii="Times New Roman" w:hAnsi="Times New Roman" w:cs="Times New Roman"/>
        </w:rPr>
        <w:t xml:space="preserve">Tao, S. (2020) ‘Being Towards Death: Tragic Aesthetics and Stoicism in W. B. Yeats’s Men Improve With The Years’, </w:t>
      </w:r>
      <w:r w:rsidRPr="00605F50">
        <w:rPr>
          <w:rFonts w:ascii="Times New Roman" w:hAnsi="Times New Roman" w:cs="Times New Roman"/>
          <w:i/>
          <w:iCs/>
        </w:rPr>
        <w:t>Advances in Language and Literary Studies</w:t>
      </w:r>
      <w:r w:rsidRPr="00605F50">
        <w:rPr>
          <w:rFonts w:ascii="Times New Roman" w:hAnsi="Times New Roman" w:cs="Times New Roman"/>
        </w:rPr>
        <w:t>, 11(4), p</w:t>
      </w:r>
      <w:r w:rsidRPr="00605F50">
        <w:rPr>
          <w:rFonts w:ascii="Times New Roman" w:hAnsi="Times New Roman" w:cs="Times New Roman" w:hint="eastAsia"/>
        </w:rPr>
        <w:t>p</w:t>
      </w:r>
      <w:r w:rsidRPr="00605F50">
        <w:rPr>
          <w:rFonts w:ascii="Times New Roman" w:hAnsi="Times New Roman" w:cs="Times New Roman"/>
        </w:rPr>
        <w:t>.</w:t>
      </w:r>
      <w:r w:rsidRPr="00605F50">
        <w:rPr>
          <w:rFonts w:ascii="Times New Roman" w:hAnsi="Times New Roman" w:cs="Times New Roman" w:hint="eastAsia"/>
        </w:rPr>
        <w:t xml:space="preserve"> </w:t>
      </w:r>
      <w:r w:rsidRPr="00605F50">
        <w:rPr>
          <w:rFonts w:ascii="Times New Roman" w:hAnsi="Times New Roman" w:cs="Times New Roman"/>
        </w:rPr>
        <w:t>1</w:t>
      </w:r>
      <w:r w:rsidRPr="00605F50">
        <w:rPr>
          <w:rFonts w:ascii="Times New Roman" w:hAnsi="Times New Roman" w:cs="Times New Roman" w:hint="eastAsia"/>
        </w:rPr>
        <w:t>-6</w:t>
      </w:r>
      <w:r w:rsidRPr="00605F50">
        <w:rPr>
          <w:rFonts w:ascii="Times New Roman" w:hAnsi="Times New Roman" w:cs="Times New Roman"/>
        </w:rPr>
        <w:t>. Available at: https://doi.org/10.7575/aiac.alls.v.11n.4p.1.</w:t>
      </w:r>
    </w:p>
    <w:p w14:paraId="3E9964AC" w14:textId="77777777" w:rsidR="00605F50" w:rsidRPr="00605F50" w:rsidRDefault="00605F50" w:rsidP="00605F50">
      <w:pPr>
        <w:spacing w:after="240"/>
        <w:rPr>
          <w:rFonts w:ascii="Times New Roman" w:hAnsi="Times New Roman" w:cs="Times New Roman"/>
        </w:rPr>
      </w:pPr>
      <w:r w:rsidRPr="00605F50">
        <w:rPr>
          <w:rFonts w:ascii="Times New Roman" w:hAnsi="Times New Roman" w:cs="Times New Roman"/>
        </w:rPr>
        <w:t xml:space="preserve">Vervaeke, J. and Kennedy, J.M. (2004) ‘Conceptual Metaphor and Abstract Thought’, </w:t>
      </w:r>
      <w:r w:rsidRPr="00605F50">
        <w:rPr>
          <w:rFonts w:ascii="Times New Roman" w:hAnsi="Times New Roman" w:cs="Times New Roman"/>
          <w:i/>
          <w:iCs/>
        </w:rPr>
        <w:t>Metaphor and Symbol</w:t>
      </w:r>
      <w:r w:rsidRPr="00605F50">
        <w:rPr>
          <w:rFonts w:ascii="Times New Roman" w:hAnsi="Times New Roman" w:cs="Times New Roman"/>
        </w:rPr>
        <w:t>, 19(3), pp. 213–231. Available at: https://doi.org/10.1207/s15327868ms1903_3.</w:t>
      </w:r>
    </w:p>
    <w:p w14:paraId="1DB7E80A" w14:textId="77777777" w:rsidR="00605F50" w:rsidRPr="00605F50" w:rsidRDefault="00605F50" w:rsidP="00605F50">
      <w:pPr>
        <w:spacing w:after="240"/>
        <w:rPr>
          <w:rFonts w:ascii="Times New Roman" w:hAnsi="Times New Roman" w:cs="Times New Roman"/>
        </w:rPr>
      </w:pPr>
      <w:r w:rsidRPr="00605F50">
        <w:rPr>
          <w:rFonts w:ascii="Times New Roman" w:hAnsi="Times New Roman" w:cs="Times New Roman"/>
        </w:rPr>
        <w:t>Mousa, M. O.</w:t>
      </w:r>
      <w:r w:rsidRPr="00605F50">
        <w:rPr>
          <w:rFonts w:ascii="Times New Roman" w:hAnsi="Times New Roman" w:cs="Times New Roman" w:hint="eastAsia"/>
        </w:rPr>
        <w:t xml:space="preserve"> </w:t>
      </w:r>
      <w:r w:rsidRPr="00605F50">
        <w:rPr>
          <w:rFonts w:ascii="Times New Roman" w:hAnsi="Times New Roman" w:cs="Times New Roman"/>
        </w:rPr>
        <w:t>(no date) ‘3-Conceptual Metaphor of Marriage in English’</w:t>
      </w:r>
      <w:r w:rsidRPr="00605F50">
        <w:rPr>
          <w:rFonts w:ascii="Times New Roman" w:hAnsi="Times New Roman" w:cs="Times New Roman" w:hint="eastAsia"/>
        </w:rPr>
        <w:t>, pp.1-11.</w:t>
      </w:r>
    </w:p>
    <w:p w14:paraId="2A1CBBA0" w14:textId="334D7B09" w:rsidR="003F6F59" w:rsidRPr="00605F50" w:rsidRDefault="00605F50" w:rsidP="00605F50">
      <w:pPr>
        <w:rPr>
          <w:rFonts w:ascii="Times New Roman" w:hAnsi="Times New Roman" w:cs="Times New Roman" w:hint="eastAsia"/>
        </w:rPr>
      </w:pPr>
      <w:r w:rsidRPr="00605F50">
        <w:rPr>
          <w:rFonts w:ascii="Times New Roman" w:hAnsi="Times New Roman" w:cs="Times New Roman"/>
        </w:rPr>
        <w:fldChar w:fldCharType="end"/>
      </w:r>
    </w:p>
    <w:p w14:paraId="2F40FD6B" w14:textId="77777777" w:rsidR="00750168" w:rsidRPr="00616B05" w:rsidRDefault="00750168" w:rsidP="002A19E4">
      <w:pPr>
        <w:rPr>
          <w:rFonts w:ascii="Times New Roman" w:hAnsi="Times New Roman" w:cs="Times New Roman"/>
        </w:rPr>
      </w:pPr>
    </w:p>
    <w:sectPr w:rsidR="00750168" w:rsidRPr="00616B05">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Times-Roman">
    <w:altName w:val="Times New Roman"/>
    <w:panose1 w:val="00000000000000000000"/>
    <w:charset w:val="00"/>
    <w:family w:val="roman"/>
    <w:notTrueType/>
    <w:pitch w:val="default"/>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F7D2606"/>
    <w:multiLevelType w:val="hybridMultilevel"/>
    <w:tmpl w:val="9EF245B6"/>
    <w:lvl w:ilvl="0" w:tplc="5A9A587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79521383"/>
    <w:multiLevelType w:val="hybridMultilevel"/>
    <w:tmpl w:val="CDD4F91E"/>
    <w:lvl w:ilvl="0" w:tplc="DDFE0010">
      <w:start w:val="1"/>
      <w:numFmt w:val="decimal"/>
      <w:lvlText w:val="%1."/>
      <w:lvlJc w:val="left"/>
      <w:pPr>
        <w:ind w:left="720" w:hanging="360"/>
      </w:pPr>
      <w:rPr>
        <w:rFonts w:hint="default"/>
      </w:rPr>
    </w:lvl>
    <w:lvl w:ilvl="1" w:tplc="04090019" w:tentative="1">
      <w:start w:val="1"/>
      <w:numFmt w:val="lowerLetter"/>
      <w:lvlText w:val="%2)"/>
      <w:lvlJc w:val="left"/>
      <w:pPr>
        <w:ind w:left="1240" w:hanging="440"/>
      </w:pPr>
    </w:lvl>
    <w:lvl w:ilvl="2" w:tplc="0409001B" w:tentative="1">
      <w:start w:val="1"/>
      <w:numFmt w:val="lowerRoman"/>
      <w:lvlText w:val="%3."/>
      <w:lvlJc w:val="right"/>
      <w:pPr>
        <w:ind w:left="1680" w:hanging="440"/>
      </w:pPr>
    </w:lvl>
    <w:lvl w:ilvl="3" w:tplc="0409000F" w:tentative="1">
      <w:start w:val="1"/>
      <w:numFmt w:val="decimal"/>
      <w:lvlText w:val="%4."/>
      <w:lvlJc w:val="left"/>
      <w:pPr>
        <w:ind w:left="2120" w:hanging="440"/>
      </w:pPr>
    </w:lvl>
    <w:lvl w:ilvl="4" w:tplc="04090019" w:tentative="1">
      <w:start w:val="1"/>
      <w:numFmt w:val="lowerLetter"/>
      <w:lvlText w:val="%5)"/>
      <w:lvlJc w:val="left"/>
      <w:pPr>
        <w:ind w:left="2560" w:hanging="440"/>
      </w:pPr>
    </w:lvl>
    <w:lvl w:ilvl="5" w:tplc="0409001B" w:tentative="1">
      <w:start w:val="1"/>
      <w:numFmt w:val="lowerRoman"/>
      <w:lvlText w:val="%6."/>
      <w:lvlJc w:val="right"/>
      <w:pPr>
        <w:ind w:left="3000" w:hanging="440"/>
      </w:pPr>
    </w:lvl>
    <w:lvl w:ilvl="6" w:tplc="0409000F" w:tentative="1">
      <w:start w:val="1"/>
      <w:numFmt w:val="decimal"/>
      <w:lvlText w:val="%7."/>
      <w:lvlJc w:val="left"/>
      <w:pPr>
        <w:ind w:left="3440" w:hanging="440"/>
      </w:pPr>
    </w:lvl>
    <w:lvl w:ilvl="7" w:tplc="04090019" w:tentative="1">
      <w:start w:val="1"/>
      <w:numFmt w:val="lowerLetter"/>
      <w:lvlText w:val="%8)"/>
      <w:lvlJc w:val="left"/>
      <w:pPr>
        <w:ind w:left="3880" w:hanging="440"/>
      </w:pPr>
    </w:lvl>
    <w:lvl w:ilvl="8" w:tplc="0409001B" w:tentative="1">
      <w:start w:val="1"/>
      <w:numFmt w:val="lowerRoman"/>
      <w:lvlText w:val="%9."/>
      <w:lvlJc w:val="right"/>
      <w:pPr>
        <w:ind w:left="4320" w:hanging="440"/>
      </w:pPr>
    </w:lvl>
  </w:abstractNum>
  <w:num w:numId="1" w16cid:durableId="586620136">
    <w:abstractNumId w:val="0"/>
  </w:num>
  <w:num w:numId="2" w16cid:durableId="16343689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69A"/>
    <w:rsid w:val="00107991"/>
    <w:rsid w:val="001D38F8"/>
    <w:rsid w:val="002A19E4"/>
    <w:rsid w:val="003F6F59"/>
    <w:rsid w:val="00401D3E"/>
    <w:rsid w:val="00547046"/>
    <w:rsid w:val="00597746"/>
    <w:rsid w:val="00605F50"/>
    <w:rsid w:val="00616B05"/>
    <w:rsid w:val="00657516"/>
    <w:rsid w:val="006A0141"/>
    <w:rsid w:val="00750168"/>
    <w:rsid w:val="007D52D6"/>
    <w:rsid w:val="00960FAC"/>
    <w:rsid w:val="00991F3C"/>
    <w:rsid w:val="00C3469A"/>
    <w:rsid w:val="00DF18AF"/>
    <w:rsid w:val="00FF455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FE8AD6"/>
  <w15:chartTrackingRefBased/>
  <w15:docId w15:val="{DE9E76BB-01E6-48A2-8AD9-4DCDB4E61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D52D6"/>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107991"/>
    <w:rPr>
      <w:color w:val="0563C1" w:themeColor="hyperlink"/>
      <w:u w:val="single"/>
    </w:rPr>
  </w:style>
  <w:style w:type="paragraph" w:styleId="a4">
    <w:name w:val="List Paragraph"/>
    <w:basedOn w:val="a"/>
    <w:uiPriority w:val="34"/>
    <w:qFormat/>
    <w:rsid w:val="003F6F59"/>
    <w:pPr>
      <w:ind w:firstLineChars="200" w:firstLine="420"/>
    </w:pPr>
  </w:style>
  <w:style w:type="paragraph" w:styleId="a5">
    <w:name w:val="Bibliography"/>
    <w:basedOn w:val="a"/>
    <w:next w:val="a"/>
    <w:uiPriority w:val="37"/>
    <w:semiHidden/>
    <w:unhideWhenUsed/>
    <w:rsid w:val="00605F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93/humrep/dev334" TargetMode="External"/><Relationship Id="rId11" Type="http://schemas.openxmlformats.org/officeDocument/2006/relationships/fontTable" Target="fontTable.xml"/><Relationship Id="rId5" Type="http://schemas.openxmlformats.org/officeDocument/2006/relationships/hyperlink" Target="https://doi.org/10.1186/s42466-020-00059-z" TargetMode="External"/><Relationship Id="rId10" Type="http://schemas.openxmlformats.org/officeDocument/2006/relationships/hyperlink" Target="https://doi.org/10.1093/humrep/dev334" TargetMode="External"/><Relationship Id="rId4" Type="http://schemas.openxmlformats.org/officeDocument/2006/relationships/webSettings" Target="webSettings.xml"/><Relationship Id="rId9" Type="http://schemas.openxmlformats.org/officeDocument/2006/relationships/hyperlink" Target="https://doi.org/10.1017/S0266078411000563"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23</Pages>
  <Words>10100</Words>
  <Characters>59695</Characters>
  <Application>Microsoft Office Word</Application>
  <DocSecurity>0</DocSecurity>
  <Lines>930</Lines>
  <Paragraphs>153</Paragraphs>
  <ScaleCrop>false</ScaleCrop>
  <Company/>
  <LinksUpToDate>false</LinksUpToDate>
  <CharactersWithSpaces>69688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chongjia yin</dc:creator>
  <cp:keywords/>
  <dc:description/>
  <cp:lastModifiedBy>chongjia yin</cp:lastModifiedBy>
  <cp:revision>174</cp:revision>
  <dcterms:created xsi:type="dcterms:W3CDTF">2024-05-07T15:05:00Z</dcterms:created>
  <dcterms:modified xsi:type="dcterms:W3CDTF">2024-05-07T15:22:00Z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9d735fe2189934caf047382b095b2edbcb8667738d79fd6c5cadb1776fa21ce3</vt:lpwstr>
  </property>
</Properties>
</file>