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4EBB7" w14:textId="77777777" w:rsidR="00952F7D" w:rsidRPr="00993B57" w:rsidRDefault="00DF198B" w:rsidP="00730FF0">
      <w:pPr>
        <w:pStyle w:val="GraphicAnchor"/>
        <w:jc w:val="center"/>
        <w:rPr>
          <w:rFonts w:ascii="Arial Black" w:hAnsi="Arial Black"/>
        </w:rPr>
      </w:pPr>
      <w:r w:rsidRPr="00993B57">
        <w:rPr>
          <w:rFonts w:ascii="Arial Black" w:hAnsi="Arial Black"/>
          <w:noProof/>
          <w:lang w:val="en-AU" w:eastAsia="en-AU"/>
        </w:rPr>
        <w:drawing>
          <wp:anchor distT="0" distB="0" distL="114300" distR="114300" simplePos="0" relativeHeight="251657216"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rsidRPr="00993B57" w14:paraId="13E03808" w14:textId="77777777" w:rsidTr="00EB7C2B">
        <w:trPr>
          <w:trHeight w:val="1083"/>
        </w:trPr>
        <w:tc>
          <w:tcPr>
            <w:tcW w:w="10790" w:type="dxa"/>
            <w:gridSpan w:val="9"/>
          </w:tcPr>
          <w:p w14:paraId="04F3B129" w14:textId="77777777" w:rsidR="00DF198B" w:rsidRPr="00993B57" w:rsidRDefault="00DF198B" w:rsidP="00730FF0">
            <w:pPr>
              <w:jc w:val="center"/>
              <w:rPr>
                <w:rFonts w:ascii="Arial Black" w:hAnsi="Arial Black"/>
              </w:rPr>
            </w:pPr>
          </w:p>
        </w:tc>
      </w:tr>
      <w:tr w:rsidR="00DF198B" w:rsidRPr="00993B57" w14:paraId="3F2D8536" w14:textId="77777777" w:rsidTr="00EB7C2B">
        <w:trPr>
          <w:trHeight w:val="1068"/>
        </w:trPr>
        <w:tc>
          <w:tcPr>
            <w:tcW w:w="1198" w:type="dxa"/>
            <w:gridSpan w:val="2"/>
            <w:tcBorders>
              <w:right w:val="single" w:sz="18" w:space="0" w:color="476166" w:themeColor="accent1"/>
            </w:tcBorders>
          </w:tcPr>
          <w:p w14:paraId="1BD23EFC" w14:textId="77777777" w:rsidR="00DF198B" w:rsidRPr="00993B57" w:rsidRDefault="00DF198B" w:rsidP="00730FF0">
            <w:pPr>
              <w:jc w:val="center"/>
              <w:rPr>
                <w:rFonts w:ascii="Arial Black" w:hAnsi="Arial Black"/>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BC7063D" w14:textId="44027882" w:rsidR="00DF198B" w:rsidRPr="000D79D7" w:rsidRDefault="00993B57" w:rsidP="000D79D7">
            <w:pPr>
              <w:pStyle w:val="Heading1"/>
              <w:rPr>
                <w:rFonts w:ascii="Arial Black" w:hAnsi="Arial Black"/>
              </w:rPr>
            </w:pPr>
            <w:bookmarkStart w:id="0" w:name="_Toc231149763"/>
            <w:r w:rsidRPr="000D79D7">
              <w:rPr>
                <w:rFonts w:ascii="Arial Black" w:hAnsi="Arial Black"/>
              </w:rPr>
              <w:t>Knowledge Management Within Warehouse Operations</w:t>
            </w:r>
            <w:bookmarkEnd w:id="0"/>
          </w:p>
        </w:tc>
        <w:tc>
          <w:tcPr>
            <w:tcW w:w="1199" w:type="dxa"/>
            <w:gridSpan w:val="2"/>
            <w:tcBorders>
              <w:left w:val="single" w:sz="18" w:space="0" w:color="476166" w:themeColor="accent1"/>
            </w:tcBorders>
          </w:tcPr>
          <w:p w14:paraId="4D4730F2" w14:textId="77777777" w:rsidR="00DF198B" w:rsidRPr="00993B57" w:rsidRDefault="00DF198B" w:rsidP="00730FF0">
            <w:pPr>
              <w:jc w:val="center"/>
              <w:rPr>
                <w:rFonts w:ascii="Arial Black" w:hAnsi="Arial Black"/>
              </w:rPr>
            </w:pPr>
          </w:p>
        </w:tc>
      </w:tr>
      <w:tr w:rsidR="00DF198B" w:rsidRPr="00993B57" w14:paraId="458DC859" w14:textId="77777777" w:rsidTr="00EB7C2B">
        <w:trPr>
          <w:trHeight w:val="1837"/>
        </w:trPr>
        <w:tc>
          <w:tcPr>
            <w:tcW w:w="1170" w:type="dxa"/>
          </w:tcPr>
          <w:p w14:paraId="505C4587" w14:textId="77777777" w:rsidR="00DF198B" w:rsidRPr="00993B57" w:rsidRDefault="00DF198B" w:rsidP="00730FF0">
            <w:pPr>
              <w:jc w:val="center"/>
              <w:rPr>
                <w:rFonts w:ascii="Arial Black" w:hAnsi="Arial Black"/>
              </w:rPr>
            </w:pPr>
          </w:p>
        </w:tc>
        <w:tc>
          <w:tcPr>
            <w:tcW w:w="8460" w:type="dxa"/>
            <w:gridSpan w:val="7"/>
          </w:tcPr>
          <w:p w14:paraId="7EE42EDF" w14:textId="77777777" w:rsidR="00DF198B" w:rsidRPr="00993B57" w:rsidRDefault="00DF198B" w:rsidP="00730FF0">
            <w:pPr>
              <w:jc w:val="center"/>
              <w:rPr>
                <w:rFonts w:ascii="Arial Black" w:hAnsi="Arial Black"/>
              </w:rPr>
            </w:pPr>
          </w:p>
        </w:tc>
        <w:tc>
          <w:tcPr>
            <w:tcW w:w="1160" w:type="dxa"/>
          </w:tcPr>
          <w:p w14:paraId="12E71142" w14:textId="77777777" w:rsidR="00DF198B" w:rsidRPr="00993B57" w:rsidRDefault="00DF198B" w:rsidP="00730FF0">
            <w:pPr>
              <w:jc w:val="center"/>
              <w:rPr>
                <w:rFonts w:ascii="Arial Black" w:hAnsi="Arial Black"/>
              </w:rPr>
            </w:pPr>
          </w:p>
        </w:tc>
      </w:tr>
      <w:tr w:rsidR="00DF198B" w:rsidRPr="00993B57" w14:paraId="744AFC75" w14:textId="77777777" w:rsidTr="00EB7C2B">
        <w:trPr>
          <w:trHeight w:val="929"/>
        </w:trPr>
        <w:tc>
          <w:tcPr>
            <w:tcW w:w="2397" w:type="dxa"/>
            <w:gridSpan w:val="4"/>
          </w:tcPr>
          <w:p w14:paraId="6B4BE116" w14:textId="77777777" w:rsidR="00DF198B" w:rsidRPr="00993B57" w:rsidRDefault="00DF198B" w:rsidP="00730FF0">
            <w:pPr>
              <w:jc w:val="center"/>
              <w:rPr>
                <w:rFonts w:ascii="Arial Black" w:hAnsi="Arial Black"/>
              </w:rPr>
            </w:pPr>
          </w:p>
        </w:tc>
        <w:tc>
          <w:tcPr>
            <w:tcW w:w="5995" w:type="dxa"/>
            <w:shd w:val="clear" w:color="auto" w:fill="FFFFFF" w:themeFill="background1"/>
          </w:tcPr>
          <w:p w14:paraId="5906F244" w14:textId="77777777" w:rsidR="00DF198B" w:rsidRPr="000D79D7" w:rsidRDefault="00DF198B" w:rsidP="00730FF0">
            <w:pPr>
              <w:jc w:val="center"/>
              <w:rPr>
                <w:rFonts w:ascii="Arial Black" w:hAnsi="Arial Black"/>
                <w:sz w:val="44"/>
                <w:szCs w:val="44"/>
              </w:rPr>
            </w:pPr>
          </w:p>
        </w:tc>
        <w:tc>
          <w:tcPr>
            <w:tcW w:w="2398" w:type="dxa"/>
            <w:gridSpan w:val="4"/>
          </w:tcPr>
          <w:p w14:paraId="7A88FC7B" w14:textId="77777777" w:rsidR="00DF198B" w:rsidRPr="00993B57" w:rsidRDefault="00DF198B" w:rsidP="00730FF0">
            <w:pPr>
              <w:jc w:val="center"/>
              <w:rPr>
                <w:rFonts w:ascii="Arial Black" w:hAnsi="Arial Black"/>
              </w:rPr>
            </w:pPr>
          </w:p>
        </w:tc>
      </w:tr>
      <w:tr w:rsidR="00DF198B" w:rsidRPr="00993B57" w14:paraId="4BD76B88" w14:textId="77777777" w:rsidTr="00EB7C2B">
        <w:trPr>
          <w:trHeight w:val="1460"/>
        </w:trPr>
        <w:tc>
          <w:tcPr>
            <w:tcW w:w="2397" w:type="dxa"/>
            <w:gridSpan w:val="4"/>
          </w:tcPr>
          <w:p w14:paraId="7BC4056B" w14:textId="77777777" w:rsidR="00DF198B" w:rsidRPr="00993B57" w:rsidRDefault="00DF198B" w:rsidP="00730FF0">
            <w:pPr>
              <w:jc w:val="center"/>
              <w:rPr>
                <w:rFonts w:ascii="Arial Black" w:hAnsi="Arial Black"/>
              </w:rPr>
            </w:pPr>
          </w:p>
        </w:tc>
        <w:tc>
          <w:tcPr>
            <w:tcW w:w="5995" w:type="dxa"/>
            <w:shd w:val="clear" w:color="auto" w:fill="FFFFFF" w:themeFill="background1"/>
          </w:tcPr>
          <w:p w14:paraId="2A10CFE3" w14:textId="197A6B9D" w:rsidR="00DF198B" w:rsidRPr="000D79D7" w:rsidRDefault="00993B57" w:rsidP="000D79D7">
            <w:pPr>
              <w:jc w:val="center"/>
              <w:rPr>
                <w:rFonts w:ascii="Arial Black" w:hAnsi="Arial Black"/>
                <w:sz w:val="44"/>
                <w:szCs w:val="44"/>
              </w:rPr>
            </w:pPr>
            <w:r w:rsidRPr="000D79D7">
              <w:rPr>
                <w:rFonts w:ascii="Arial Black" w:hAnsi="Arial Black"/>
                <w:sz w:val="44"/>
                <w:szCs w:val="44"/>
              </w:rPr>
              <w:t>Roxana Gabriela Plesca</w:t>
            </w:r>
          </w:p>
        </w:tc>
        <w:tc>
          <w:tcPr>
            <w:tcW w:w="2398" w:type="dxa"/>
            <w:gridSpan w:val="4"/>
          </w:tcPr>
          <w:p w14:paraId="6203EE3C" w14:textId="77777777" w:rsidR="00DF198B" w:rsidRPr="00993B57" w:rsidRDefault="00DF198B" w:rsidP="00730FF0">
            <w:pPr>
              <w:jc w:val="center"/>
              <w:rPr>
                <w:rFonts w:ascii="Arial Black" w:hAnsi="Arial Black"/>
              </w:rPr>
            </w:pPr>
          </w:p>
        </w:tc>
      </w:tr>
      <w:tr w:rsidR="00DF198B" w:rsidRPr="00993B57" w14:paraId="4B2CB71B" w14:textId="77777777" w:rsidTr="00EB7C2B">
        <w:trPr>
          <w:trHeight w:val="7176"/>
        </w:trPr>
        <w:tc>
          <w:tcPr>
            <w:tcW w:w="2397" w:type="dxa"/>
            <w:gridSpan w:val="4"/>
          </w:tcPr>
          <w:p w14:paraId="2245244A" w14:textId="77777777" w:rsidR="00DF198B" w:rsidRPr="00993B57" w:rsidRDefault="00DF198B" w:rsidP="00730FF0">
            <w:pPr>
              <w:jc w:val="center"/>
              <w:rPr>
                <w:rFonts w:ascii="Arial Black" w:hAnsi="Arial Black"/>
              </w:rPr>
            </w:pPr>
          </w:p>
        </w:tc>
        <w:tc>
          <w:tcPr>
            <w:tcW w:w="5995" w:type="dxa"/>
            <w:tcBorders>
              <w:bottom w:val="single" w:sz="18" w:space="0" w:color="476166" w:themeColor="accent1"/>
            </w:tcBorders>
            <w:shd w:val="clear" w:color="auto" w:fill="FFFFFF" w:themeFill="background1"/>
          </w:tcPr>
          <w:p w14:paraId="518DE33A" w14:textId="24781531" w:rsidR="00DF198B" w:rsidRPr="000D79D7" w:rsidRDefault="00993B57" w:rsidP="000D79D7">
            <w:pPr>
              <w:jc w:val="center"/>
              <w:rPr>
                <w:rFonts w:ascii="Arial Black" w:hAnsi="Arial Black"/>
                <w:sz w:val="44"/>
                <w:szCs w:val="44"/>
              </w:rPr>
            </w:pPr>
            <w:r w:rsidRPr="000D79D7">
              <w:rPr>
                <w:rFonts w:ascii="Arial Black" w:hAnsi="Arial Black"/>
                <w:sz w:val="44"/>
                <w:szCs w:val="44"/>
              </w:rPr>
              <w:t>Student ID: 2425030</w:t>
            </w:r>
          </w:p>
          <w:p w14:paraId="4B5318B0" w14:textId="77777777" w:rsidR="00874FE7" w:rsidRPr="000D79D7" w:rsidRDefault="00000000" w:rsidP="000D79D7">
            <w:pPr>
              <w:jc w:val="center"/>
              <w:rPr>
                <w:rFonts w:ascii="Arial Black" w:hAnsi="Arial Black"/>
                <w:sz w:val="44"/>
                <w:szCs w:val="44"/>
              </w:rPr>
            </w:pPr>
            <w:sdt>
              <w:sdtPr>
                <w:rPr>
                  <w:rFonts w:ascii="Arial Black" w:hAnsi="Arial Black"/>
                  <w:sz w:val="44"/>
                  <w:szCs w:val="44"/>
                </w:rPr>
                <w:id w:val="-1516760087"/>
                <w:placeholder>
                  <w:docPart w:val="0E0BB617651A4D298C0650EFEBBE8EB5"/>
                </w:placeholder>
                <w:temporary/>
                <w:showingPlcHdr/>
                <w15:appearance w15:val="hidden"/>
              </w:sdtPr>
              <w:sdtContent>
                <w:r w:rsidR="00874FE7" w:rsidRPr="000D79D7">
                  <w:rPr>
                    <w:rFonts w:ascii="Arial Black" w:hAnsi="Arial Black"/>
                    <w:sz w:val="44"/>
                    <w:szCs w:val="44"/>
                  </w:rPr>
                  <w:t>—</w:t>
                </w:r>
              </w:sdtContent>
            </w:sdt>
          </w:p>
          <w:p w14:paraId="4DE6F200" w14:textId="5E76C2C8" w:rsidR="00DF198B" w:rsidRPr="000D79D7" w:rsidRDefault="00993B57" w:rsidP="000D79D7">
            <w:pPr>
              <w:jc w:val="center"/>
              <w:rPr>
                <w:rFonts w:ascii="Arial Black" w:hAnsi="Arial Black"/>
                <w:sz w:val="44"/>
                <w:szCs w:val="44"/>
              </w:rPr>
            </w:pPr>
            <w:r w:rsidRPr="000D79D7">
              <w:rPr>
                <w:rFonts w:ascii="Arial Black" w:hAnsi="Arial Black"/>
                <w:sz w:val="44"/>
                <w:szCs w:val="44"/>
              </w:rPr>
              <w:t>Knowledge Management (BMSK5013)</w:t>
            </w:r>
          </w:p>
          <w:p w14:paraId="2FDED094" w14:textId="77777777" w:rsidR="00DF198B" w:rsidRPr="000D79D7" w:rsidRDefault="00000000" w:rsidP="000D79D7">
            <w:pPr>
              <w:jc w:val="center"/>
              <w:rPr>
                <w:rFonts w:ascii="Arial Black" w:hAnsi="Arial Black"/>
                <w:sz w:val="44"/>
                <w:szCs w:val="44"/>
              </w:rPr>
            </w:pPr>
            <w:sdt>
              <w:sdtPr>
                <w:rPr>
                  <w:rFonts w:ascii="Arial Black" w:hAnsi="Arial Black"/>
                  <w:sz w:val="44"/>
                  <w:szCs w:val="44"/>
                </w:rPr>
                <w:id w:val="1492440299"/>
                <w:placeholder>
                  <w:docPart w:val="59DF7931320B4AB3AD12C1E4FA25047E"/>
                </w:placeholder>
                <w:temporary/>
                <w:showingPlcHdr/>
                <w15:appearance w15:val="hidden"/>
              </w:sdtPr>
              <w:sdtContent>
                <w:r w:rsidR="00874FE7" w:rsidRPr="000D79D7">
                  <w:rPr>
                    <w:rFonts w:ascii="Arial Black" w:hAnsi="Arial Black"/>
                    <w:sz w:val="44"/>
                    <w:szCs w:val="44"/>
                  </w:rPr>
                  <w:t>—</w:t>
                </w:r>
              </w:sdtContent>
            </w:sdt>
          </w:p>
          <w:p w14:paraId="6D7D5D18" w14:textId="7533AEA5" w:rsidR="00DF198B" w:rsidRPr="000D79D7" w:rsidRDefault="00993B57" w:rsidP="000D79D7">
            <w:pPr>
              <w:jc w:val="center"/>
              <w:rPr>
                <w:rFonts w:ascii="Arial Black" w:hAnsi="Arial Black"/>
                <w:sz w:val="44"/>
                <w:szCs w:val="44"/>
              </w:rPr>
            </w:pPr>
            <w:r w:rsidRPr="000D79D7">
              <w:rPr>
                <w:rFonts w:ascii="Arial Black" w:hAnsi="Arial Black"/>
                <w:sz w:val="44"/>
                <w:szCs w:val="44"/>
              </w:rPr>
              <w:t>Tutor: Christine Joy</w:t>
            </w:r>
          </w:p>
        </w:tc>
        <w:tc>
          <w:tcPr>
            <w:tcW w:w="2398" w:type="dxa"/>
            <w:gridSpan w:val="4"/>
          </w:tcPr>
          <w:p w14:paraId="7D694944" w14:textId="77777777" w:rsidR="00DF198B" w:rsidRPr="00993B57" w:rsidRDefault="00DF198B" w:rsidP="00730FF0">
            <w:pPr>
              <w:jc w:val="center"/>
              <w:rPr>
                <w:rFonts w:ascii="Arial Black" w:hAnsi="Arial Black"/>
              </w:rPr>
            </w:pPr>
          </w:p>
        </w:tc>
      </w:tr>
      <w:tr w:rsidR="00DF198B" w14:paraId="5B5EEF36" w14:textId="77777777" w:rsidTr="00EB7C2B">
        <w:tc>
          <w:tcPr>
            <w:tcW w:w="2340" w:type="dxa"/>
            <w:gridSpan w:val="3"/>
          </w:tcPr>
          <w:p w14:paraId="0D7954F6" w14:textId="77777777" w:rsidR="00DF198B" w:rsidRDefault="00DF198B" w:rsidP="00730FF0">
            <w:pPr>
              <w:jc w:val="center"/>
            </w:pPr>
          </w:p>
        </w:tc>
        <w:tc>
          <w:tcPr>
            <w:tcW w:w="6120" w:type="dxa"/>
            <w:gridSpan w:val="3"/>
          </w:tcPr>
          <w:p w14:paraId="02BD2628" w14:textId="77777777" w:rsidR="00DF198B" w:rsidRDefault="00DF198B" w:rsidP="00730FF0">
            <w:pPr>
              <w:jc w:val="center"/>
            </w:pPr>
          </w:p>
        </w:tc>
        <w:tc>
          <w:tcPr>
            <w:tcW w:w="2330" w:type="dxa"/>
            <w:gridSpan w:val="3"/>
          </w:tcPr>
          <w:p w14:paraId="2D6D7645" w14:textId="77777777" w:rsidR="00DF198B" w:rsidRDefault="00DF198B" w:rsidP="00730FF0">
            <w:pPr>
              <w:jc w:val="center"/>
            </w:pPr>
          </w:p>
        </w:tc>
      </w:tr>
    </w:tbl>
    <w:p w14:paraId="640BD9A9" w14:textId="77777777" w:rsidR="00DF198B" w:rsidRDefault="00DF198B" w:rsidP="00730FF0">
      <w:pPr>
        <w:jc w:val="center"/>
      </w:pPr>
    </w:p>
    <w:p w14:paraId="35AA0994" w14:textId="77777777" w:rsidR="00DF198B" w:rsidRDefault="00DF198B" w:rsidP="00730FF0">
      <w:pPr>
        <w:pStyle w:val="GraphicAnchor"/>
        <w:jc w:val="center"/>
      </w:pPr>
    </w:p>
    <w:sdt>
      <w:sdtPr>
        <w:id w:val="485369834"/>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66F29707" w14:textId="6255BE6E" w:rsidR="000D79D7" w:rsidRDefault="000D79D7">
          <w:pPr>
            <w:pStyle w:val="TOCHeading"/>
          </w:pPr>
          <w:r>
            <w:t>Table of Contents</w:t>
          </w:r>
        </w:p>
        <w:p w14:paraId="68725901" w14:textId="1C1C074F" w:rsidR="007F4B6D" w:rsidRDefault="000D79D7">
          <w:pPr>
            <w:pStyle w:val="TOC1"/>
            <w:tabs>
              <w:tab w:val="right" w:leader="dot" w:pos="1079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231149763" w:history="1">
            <w:r w:rsidR="007F4B6D" w:rsidRPr="00A36C72">
              <w:rPr>
                <w:rStyle w:val="Hyperlink"/>
                <w:rFonts w:ascii="Arial Black" w:hAnsi="Arial Black"/>
                <w:noProof/>
              </w:rPr>
              <w:t>Knowledge Management Within Warehouse Operations</w:t>
            </w:r>
            <w:r w:rsidR="007F4B6D">
              <w:rPr>
                <w:noProof/>
                <w:webHidden/>
              </w:rPr>
              <w:tab/>
            </w:r>
            <w:r w:rsidR="007F4B6D">
              <w:rPr>
                <w:noProof/>
                <w:webHidden/>
              </w:rPr>
              <w:fldChar w:fldCharType="begin"/>
            </w:r>
            <w:r w:rsidR="007F4B6D">
              <w:rPr>
                <w:noProof/>
                <w:webHidden/>
              </w:rPr>
              <w:instrText xml:space="preserve"> PAGEREF _Toc231149763 \h </w:instrText>
            </w:r>
            <w:r w:rsidR="007F4B6D">
              <w:rPr>
                <w:noProof/>
                <w:webHidden/>
              </w:rPr>
            </w:r>
            <w:r w:rsidR="007F4B6D">
              <w:rPr>
                <w:noProof/>
                <w:webHidden/>
              </w:rPr>
              <w:fldChar w:fldCharType="separate"/>
            </w:r>
            <w:r w:rsidR="007F4B6D">
              <w:rPr>
                <w:noProof/>
                <w:webHidden/>
              </w:rPr>
              <w:t>1</w:t>
            </w:r>
            <w:r w:rsidR="007F4B6D">
              <w:rPr>
                <w:noProof/>
                <w:webHidden/>
              </w:rPr>
              <w:fldChar w:fldCharType="end"/>
            </w:r>
          </w:hyperlink>
        </w:p>
        <w:p w14:paraId="05CD5821" w14:textId="1532DF2D" w:rsidR="007F4B6D" w:rsidRDefault="007F4B6D">
          <w:pPr>
            <w:pStyle w:val="TOC2"/>
            <w:tabs>
              <w:tab w:val="right" w:leader="dot" w:pos="10790"/>
            </w:tabs>
            <w:rPr>
              <w:rFonts w:eastAsiaTheme="minorEastAsia"/>
              <w:noProof/>
              <w:kern w:val="2"/>
              <w:lang w:eastAsia="en-GB"/>
              <w14:ligatures w14:val="standardContextual"/>
            </w:rPr>
          </w:pPr>
          <w:hyperlink w:anchor="_Toc231149764" w:history="1">
            <w:r w:rsidRPr="00A36C72">
              <w:rPr>
                <w:rStyle w:val="Hyperlink"/>
                <w:rFonts w:ascii="Arial Black" w:hAnsi="Arial Black"/>
                <w:noProof/>
              </w:rPr>
              <w:t>AI Usage Acknowledgement</w:t>
            </w:r>
            <w:r>
              <w:rPr>
                <w:noProof/>
                <w:webHidden/>
              </w:rPr>
              <w:tab/>
            </w:r>
            <w:r>
              <w:rPr>
                <w:noProof/>
                <w:webHidden/>
              </w:rPr>
              <w:fldChar w:fldCharType="begin"/>
            </w:r>
            <w:r>
              <w:rPr>
                <w:noProof/>
                <w:webHidden/>
              </w:rPr>
              <w:instrText xml:space="preserve"> PAGEREF _Toc231149764 \h </w:instrText>
            </w:r>
            <w:r>
              <w:rPr>
                <w:noProof/>
                <w:webHidden/>
              </w:rPr>
            </w:r>
            <w:r>
              <w:rPr>
                <w:noProof/>
                <w:webHidden/>
              </w:rPr>
              <w:fldChar w:fldCharType="separate"/>
            </w:r>
            <w:r>
              <w:rPr>
                <w:noProof/>
                <w:webHidden/>
              </w:rPr>
              <w:t>4</w:t>
            </w:r>
            <w:r>
              <w:rPr>
                <w:noProof/>
                <w:webHidden/>
              </w:rPr>
              <w:fldChar w:fldCharType="end"/>
            </w:r>
          </w:hyperlink>
        </w:p>
        <w:p w14:paraId="31BA9885" w14:textId="69880975" w:rsidR="007F4B6D" w:rsidRDefault="007F4B6D">
          <w:pPr>
            <w:pStyle w:val="TOC2"/>
            <w:tabs>
              <w:tab w:val="right" w:leader="dot" w:pos="10790"/>
            </w:tabs>
            <w:rPr>
              <w:rFonts w:eastAsiaTheme="minorEastAsia"/>
              <w:noProof/>
              <w:kern w:val="2"/>
              <w:lang w:eastAsia="en-GB"/>
              <w14:ligatures w14:val="standardContextual"/>
            </w:rPr>
          </w:pPr>
          <w:hyperlink w:anchor="_Toc231149765" w:history="1">
            <w:r w:rsidRPr="00A36C72">
              <w:rPr>
                <w:rStyle w:val="Hyperlink"/>
                <w:rFonts w:ascii="Arial Black" w:hAnsi="Arial Black"/>
                <w:noProof/>
              </w:rPr>
              <w:t>Introduction</w:t>
            </w:r>
            <w:r>
              <w:rPr>
                <w:noProof/>
                <w:webHidden/>
              </w:rPr>
              <w:tab/>
            </w:r>
            <w:r>
              <w:rPr>
                <w:noProof/>
                <w:webHidden/>
              </w:rPr>
              <w:fldChar w:fldCharType="begin"/>
            </w:r>
            <w:r>
              <w:rPr>
                <w:noProof/>
                <w:webHidden/>
              </w:rPr>
              <w:instrText xml:space="preserve"> PAGEREF _Toc231149765 \h </w:instrText>
            </w:r>
            <w:r>
              <w:rPr>
                <w:noProof/>
                <w:webHidden/>
              </w:rPr>
            </w:r>
            <w:r>
              <w:rPr>
                <w:noProof/>
                <w:webHidden/>
              </w:rPr>
              <w:fldChar w:fldCharType="separate"/>
            </w:r>
            <w:r>
              <w:rPr>
                <w:noProof/>
                <w:webHidden/>
              </w:rPr>
              <w:t>5</w:t>
            </w:r>
            <w:r>
              <w:rPr>
                <w:noProof/>
                <w:webHidden/>
              </w:rPr>
              <w:fldChar w:fldCharType="end"/>
            </w:r>
          </w:hyperlink>
        </w:p>
        <w:p w14:paraId="5E79F870" w14:textId="7EAFACC0" w:rsidR="007F4B6D" w:rsidRDefault="007F4B6D">
          <w:pPr>
            <w:pStyle w:val="TOC2"/>
            <w:tabs>
              <w:tab w:val="right" w:leader="dot" w:pos="10790"/>
            </w:tabs>
            <w:rPr>
              <w:rFonts w:eastAsiaTheme="minorEastAsia"/>
              <w:noProof/>
              <w:kern w:val="2"/>
              <w:lang w:eastAsia="en-GB"/>
              <w14:ligatures w14:val="standardContextual"/>
            </w:rPr>
          </w:pPr>
          <w:hyperlink w:anchor="_Toc231149766" w:history="1">
            <w:r w:rsidRPr="00A36C72">
              <w:rPr>
                <w:rStyle w:val="Hyperlink"/>
                <w:rFonts w:ascii="Arial Black" w:hAnsi="Arial Black"/>
                <w:noProof/>
              </w:rPr>
              <w:t>Defining Knowledge Management</w:t>
            </w:r>
            <w:r>
              <w:rPr>
                <w:noProof/>
                <w:webHidden/>
              </w:rPr>
              <w:tab/>
            </w:r>
            <w:r>
              <w:rPr>
                <w:noProof/>
                <w:webHidden/>
              </w:rPr>
              <w:fldChar w:fldCharType="begin"/>
            </w:r>
            <w:r>
              <w:rPr>
                <w:noProof/>
                <w:webHidden/>
              </w:rPr>
              <w:instrText xml:space="preserve"> PAGEREF _Toc231149766 \h </w:instrText>
            </w:r>
            <w:r>
              <w:rPr>
                <w:noProof/>
                <w:webHidden/>
              </w:rPr>
            </w:r>
            <w:r>
              <w:rPr>
                <w:noProof/>
                <w:webHidden/>
              </w:rPr>
              <w:fldChar w:fldCharType="separate"/>
            </w:r>
            <w:r>
              <w:rPr>
                <w:noProof/>
                <w:webHidden/>
              </w:rPr>
              <w:t>5</w:t>
            </w:r>
            <w:r>
              <w:rPr>
                <w:noProof/>
                <w:webHidden/>
              </w:rPr>
              <w:fldChar w:fldCharType="end"/>
            </w:r>
          </w:hyperlink>
        </w:p>
        <w:p w14:paraId="083CBD87" w14:textId="2A130490" w:rsidR="007F4B6D" w:rsidRDefault="007F4B6D">
          <w:pPr>
            <w:pStyle w:val="TOC3"/>
            <w:tabs>
              <w:tab w:val="right" w:leader="dot" w:pos="10790"/>
            </w:tabs>
            <w:rPr>
              <w:rFonts w:eastAsiaTheme="minorEastAsia"/>
              <w:noProof/>
              <w:kern w:val="2"/>
              <w:lang w:eastAsia="en-GB"/>
              <w14:ligatures w14:val="standardContextual"/>
            </w:rPr>
          </w:pPr>
          <w:hyperlink w:anchor="_Toc231149767" w:history="1">
            <w:r w:rsidRPr="00A36C72">
              <w:rPr>
                <w:rStyle w:val="Hyperlink"/>
                <w:rFonts w:ascii="Arial Black" w:hAnsi="Arial Black"/>
                <w:noProof/>
              </w:rPr>
              <w:t>Data, Information, Knowledge and Wisdom (DIKW)</w:t>
            </w:r>
            <w:r>
              <w:rPr>
                <w:noProof/>
                <w:webHidden/>
              </w:rPr>
              <w:tab/>
            </w:r>
            <w:r>
              <w:rPr>
                <w:noProof/>
                <w:webHidden/>
              </w:rPr>
              <w:fldChar w:fldCharType="begin"/>
            </w:r>
            <w:r>
              <w:rPr>
                <w:noProof/>
                <w:webHidden/>
              </w:rPr>
              <w:instrText xml:space="preserve"> PAGEREF _Toc231149767 \h </w:instrText>
            </w:r>
            <w:r>
              <w:rPr>
                <w:noProof/>
                <w:webHidden/>
              </w:rPr>
            </w:r>
            <w:r>
              <w:rPr>
                <w:noProof/>
                <w:webHidden/>
              </w:rPr>
              <w:fldChar w:fldCharType="separate"/>
            </w:r>
            <w:r>
              <w:rPr>
                <w:noProof/>
                <w:webHidden/>
              </w:rPr>
              <w:t>6</w:t>
            </w:r>
            <w:r>
              <w:rPr>
                <w:noProof/>
                <w:webHidden/>
              </w:rPr>
              <w:fldChar w:fldCharType="end"/>
            </w:r>
          </w:hyperlink>
        </w:p>
        <w:p w14:paraId="1D3F998B" w14:textId="1EBA0726" w:rsidR="007F4B6D" w:rsidRDefault="007F4B6D">
          <w:pPr>
            <w:pStyle w:val="TOC3"/>
            <w:tabs>
              <w:tab w:val="right" w:leader="dot" w:pos="10790"/>
            </w:tabs>
            <w:rPr>
              <w:rFonts w:eastAsiaTheme="minorEastAsia"/>
              <w:noProof/>
              <w:kern w:val="2"/>
              <w:lang w:eastAsia="en-GB"/>
              <w14:ligatures w14:val="standardContextual"/>
            </w:rPr>
          </w:pPr>
          <w:hyperlink w:anchor="_Toc231149768" w:history="1">
            <w:r w:rsidRPr="00A36C72">
              <w:rPr>
                <w:rStyle w:val="Hyperlink"/>
                <w:rFonts w:ascii="Arial Black" w:hAnsi="Arial Black"/>
                <w:noProof/>
              </w:rPr>
              <w:t>The Relationship between Individual and Organisational Knowledge</w:t>
            </w:r>
            <w:r>
              <w:rPr>
                <w:noProof/>
                <w:webHidden/>
              </w:rPr>
              <w:tab/>
            </w:r>
            <w:r>
              <w:rPr>
                <w:noProof/>
                <w:webHidden/>
              </w:rPr>
              <w:fldChar w:fldCharType="begin"/>
            </w:r>
            <w:r>
              <w:rPr>
                <w:noProof/>
                <w:webHidden/>
              </w:rPr>
              <w:instrText xml:space="preserve"> PAGEREF _Toc231149768 \h </w:instrText>
            </w:r>
            <w:r>
              <w:rPr>
                <w:noProof/>
                <w:webHidden/>
              </w:rPr>
            </w:r>
            <w:r>
              <w:rPr>
                <w:noProof/>
                <w:webHidden/>
              </w:rPr>
              <w:fldChar w:fldCharType="separate"/>
            </w:r>
            <w:r>
              <w:rPr>
                <w:noProof/>
                <w:webHidden/>
              </w:rPr>
              <w:t>8</w:t>
            </w:r>
            <w:r>
              <w:rPr>
                <w:noProof/>
                <w:webHidden/>
              </w:rPr>
              <w:fldChar w:fldCharType="end"/>
            </w:r>
          </w:hyperlink>
        </w:p>
        <w:p w14:paraId="2BF2377F" w14:textId="5DCD9701" w:rsidR="007F4B6D" w:rsidRDefault="007F4B6D">
          <w:pPr>
            <w:pStyle w:val="TOC2"/>
            <w:tabs>
              <w:tab w:val="right" w:leader="dot" w:pos="10790"/>
            </w:tabs>
            <w:rPr>
              <w:rFonts w:eastAsiaTheme="minorEastAsia"/>
              <w:noProof/>
              <w:kern w:val="2"/>
              <w:lang w:eastAsia="en-GB"/>
              <w14:ligatures w14:val="standardContextual"/>
            </w:rPr>
          </w:pPr>
          <w:hyperlink w:anchor="_Toc231149769" w:history="1">
            <w:r w:rsidRPr="00A36C72">
              <w:rPr>
                <w:rStyle w:val="Hyperlink"/>
                <w:rFonts w:ascii="Arial Black" w:hAnsi="Arial Black"/>
                <w:noProof/>
              </w:rPr>
              <w:t>Establishing a Business Case for Knowledge Management</w:t>
            </w:r>
            <w:r>
              <w:rPr>
                <w:noProof/>
                <w:webHidden/>
              </w:rPr>
              <w:tab/>
            </w:r>
            <w:r>
              <w:rPr>
                <w:noProof/>
                <w:webHidden/>
              </w:rPr>
              <w:fldChar w:fldCharType="begin"/>
            </w:r>
            <w:r>
              <w:rPr>
                <w:noProof/>
                <w:webHidden/>
              </w:rPr>
              <w:instrText xml:space="preserve"> PAGEREF _Toc231149769 \h </w:instrText>
            </w:r>
            <w:r>
              <w:rPr>
                <w:noProof/>
                <w:webHidden/>
              </w:rPr>
            </w:r>
            <w:r>
              <w:rPr>
                <w:noProof/>
                <w:webHidden/>
              </w:rPr>
              <w:fldChar w:fldCharType="separate"/>
            </w:r>
            <w:r>
              <w:rPr>
                <w:noProof/>
                <w:webHidden/>
              </w:rPr>
              <w:t>9</w:t>
            </w:r>
            <w:r>
              <w:rPr>
                <w:noProof/>
                <w:webHidden/>
              </w:rPr>
              <w:fldChar w:fldCharType="end"/>
            </w:r>
          </w:hyperlink>
        </w:p>
        <w:p w14:paraId="0647E05A" w14:textId="78B09DA6" w:rsidR="007F4B6D" w:rsidRDefault="007F4B6D">
          <w:pPr>
            <w:pStyle w:val="TOC2"/>
            <w:tabs>
              <w:tab w:val="right" w:leader="dot" w:pos="10790"/>
            </w:tabs>
            <w:rPr>
              <w:rFonts w:eastAsiaTheme="minorEastAsia"/>
              <w:noProof/>
              <w:kern w:val="2"/>
              <w:lang w:eastAsia="en-GB"/>
              <w14:ligatures w14:val="standardContextual"/>
            </w:rPr>
          </w:pPr>
          <w:hyperlink w:anchor="_Toc231149770" w:history="1">
            <w:r w:rsidRPr="00A36C72">
              <w:rPr>
                <w:rStyle w:val="Hyperlink"/>
                <w:rFonts w:ascii="Arial Black" w:hAnsi="Arial Black"/>
                <w:noProof/>
              </w:rPr>
              <w:t>Creating, Storing and Implementing Knowledge</w:t>
            </w:r>
            <w:r>
              <w:rPr>
                <w:noProof/>
                <w:webHidden/>
              </w:rPr>
              <w:tab/>
            </w:r>
            <w:r>
              <w:rPr>
                <w:noProof/>
                <w:webHidden/>
              </w:rPr>
              <w:fldChar w:fldCharType="begin"/>
            </w:r>
            <w:r>
              <w:rPr>
                <w:noProof/>
                <w:webHidden/>
              </w:rPr>
              <w:instrText xml:space="preserve"> PAGEREF _Toc231149770 \h </w:instrText>
            </w:r>
            <w:r>
              <w:rPr>
                <w:noProof/>
                <w:webHidden/>
              </w:rPr>
            </w:r>
            <w:r>
              <w:rPr>
                <w:noProof/>
                <w:webHidden/>
              </w:rPr>
              <w:fldChar w:fldCharType="separate"/>
            </w:r>
            <w:r>
              <w:rPr>
                <w:noProof/>
                <w:webHidden/>
              </w:rPr>
              <w:t>10</w:t>
            </w:r>
            <w:r>
              <w:rPr>
                <w:noProof/>
                <w:webHidden/>
              </w:rPr>
              <w:fldChar w:fldCharType="end"/>
            </w:r>
          </w:hyperlink>
        </w:p>
        <w:p w14:paraId="0E768EAD" w14:textId="5FDF5B99" w:rsidR="007F4B6D" w:rsidRDefault="007F4B6D">
          <w:pPr>
            <w:pStyle w:val="TOC3"/>
            <w:tabs>
              <w:tab w:val="right" w:leader="dot" w:pos="10790"/>
            </w:tabs>
            <w:rPr>
              <w:rFonts w:eastAsiaTheme="minorEastAsia"/>
              <w:noProof/>
              <w:kern w:val="2"/>
              <w:lang w:eastAsia="en-GB"/>
              <w14:ligatures w14:val="standardContextual"/>
            </w:rPr>
          </w:pPr>
          <w:hyperlink w:anchor="_Toc231149771" w:history="1">
            <w:r w:rsidRPr="00A36C72">
              <w:rPr>
                <w:rStyle w:val="Hyperlink"/>
                <w:rFonts w:ascii="Arial Black" w:hAnsi="Arial Black"/>
                <w:noProof/>
              </w:rPr>
              <w:t>Knowledge Creation</w:t>
            </w:r>
            <w:r>
              <w:rPr>
                <w:noProof/>
                <w:webHidden/>
              </w:rPr>
              <w:tab/>
            </w:r>
            <w:r>
              <w:rPr>
                <w:noProof/>
                <w:webHidden/>
              </w:rPr>
              <w:fldChar w:fldCharType="begin"/>
            </w:r>
            <w:r>
              <w:rPr>
                <w:noProof/>
                <w:webHidden/>
              </w:rPr>
              <w:instrText xml:space="preserve"> PAGEREF _Toc231149771 \h </w:instrText>
            </w:r>
            <w:r>
              <w:rPr>
                <w:noProof/>
                <w:webHidden/>
              </w:rPr>
            </w:r>
            <w:r>
              <w:rPr>
                <w:noProof/>
                <w:webHidden/>
              </w:rPr>
              <w:fldChar w:fldCharType="separate"/>
            </w:r>
            <w:r>
              <w:rPr>
                <w:noProof/>
                <w:webHidden/>
              </w:rPr>
              <w:t>10</w:t>
            </w:r>
            <w:r>
              <w:rPr>
                <w:noProof/>
                <w:webHidden/>
              </w:rPr>
              <w:fldChar w:fldCharType="end"/>
            </w:r>
          </w:hyperlink>
        </w:p>
        <w:p w14:paraId="754C3C3D" w14:textId="5875DBEE" w:rsidR="007F4B6D" w:rsidRDefault="007F4B6D">
          <w:pPr>
            <w:pStyle w:val="TOC3"/>
            <w:tabs>
              <w:tab w:val="right" w:leader="dot" w:pos="10790"/>
            </w:tabs>
            <w:rPr>
              <w:rFonts w:eastAsiaTheme="minorEastAsia"/>
              <w:noProof/>
              <w:kern w:val="2"/>
              <w:lang w:eastAsia="en-GB"/>
              <w14:ligatures w14:val="standardContextual"/>
            </w:rPr>
          </w:pPr>
          <w:hyperlink w:anchor="_Toc231149772" w:history="1">
            <w:r w:rsidRPr="00A36C72">
              <w:rPr>
                <w:rStyle w:val="Hyperlink"/>
                <w:rFonts w:ascii="Arial Black" w:hAnsi="Arial Black"/>
                <w:noProof/>
              </w:rPr>
              <w:t>Knowledge Storage</w:t>
            </w:r>
            <w:r>
              <w:rPr>
                <w:noProof/>
                <w:webHidden/>
              </w:rPr>
              <w:tab/>
            </w:r>
            <w:r>
              <w:rPr>
                <w:noProof/>
                <w:webHidden/>
              </w:rPr>
              <w:fldChar w:fldCharType="begin"/>
            </w:r>
            <w:r>
              <w:rPr>
                <w:noProof/>
                <w:webHidden/>
              </w:rPr>
              <w:instrText xml:space="preserve"> PAGEREF _Toc231149772 \h </w:instrText>
            </w:r>
            <w:r>
              <w:rPr>
                <w:noProof/>
                <w:webHidden/>
              </w:rPr>
            </w:r>
            <w:r>
              <w:rPr>
                <w:noProof/>
                <w:webHidden/>
              </w:rPr>
              <w:fldChar w:fldCharType="separate"/>
            </w:r>
            <w:r>
              <w:rPr>
                <w:noProof/>
                <w:webHidden/>
              </w:rPr>
              <w:t>11</w:t>
            </w:r>
            <w:r>
              <w:rPr>
                <w:noProof/>
                <w:webHidden/>
              </w:rPr>
              <w:fldChar w:fldCharType="end"/>
            </w:r>
          </w:hyperlink>
        </w:p>
        <w:p w14:paraId="08AFF59C" w14:textId="0E820060" w:rsidR="007F4B6D" w:rsidRDefault="007F4B6D">
          <w:pPr>
            <w:pStyle w:val="TOC3"/>
            <w:tabs>
              <w:tab w:val="right" w:leader="dot" w:pos="10790"/>
            </w:tabs>
            <w:rPr>
              <w:rFonts w:eastAsiaTheme="minorEastAsia"/>
              <w:noProof/>
              <w:kern w:val="2"/>
              <w:lang w:eastAsia="en-GB"/>
              <w14:ligatures w14:val="standardContextual"/>
            </w:rPr>
          </w:pPr>
          <w:hyperlink w:anchor="_Toc231149773" w:history="1">
            <w:r w:rsidRPr="00A36C72">
              <w:rPr>
                <w:rStyle w:val="Hyperlink"/>
                <w:rFonts w:ascii="Arial Black" w:hAnsi="Arial Black"/>
                <w:noProof/>
              </w:rPr>
              <w:t>Knowledge Dissemination and Implementation</w:t>
            </w:r>
            <w:r>
              <w:rPr>
                <w:noProof/>
                <w:webHidden/>
              </w:rPr>
              <w:tab/>
            </w:r>
            <w:r>
              <w:rPr>
                <w:noProof/>
                <w:webHidden/>
              </w:rPr>
              <w:fldChar w:fldCharType="begin"/>
            </w:r>
            <w:r>
              <w:rPr>
                <w:noProof/>
                <w:webHidden/>
              </w:rPr>
              <w:instrText xml:space="preserve"> PAGEREF _Toc231149773 \h </w:instrText>
            </w:r>
            <w:r>
              <w:rPr>
                <w:noProof/>
                <w:webHidden/>
              </w:rPr>
            </w:r>
            <w:r>
              <w:rPr>
                <w:noProof/>
                <w:webHidden/>
              </w:rPr>
              <w:fldChar w:fldCharType="separate"/>
            </w:r>
            <w:r>
              <w:rPr>
                <w:noProof/>
                <w:webHidden/>
              </w:rPr>
              <w:t>12</w:t>
            </w:r>
            <w:r>
              <w:rPr>
                <w:noProof/>
                <w:webHidden/>
              </w:rPr>
              <w:fldChar w:fldCharType="end"/>
            </w:r>
          </w:hyperlink>
        </w:p>
        <w:p w14:paraId="616E287A" w14:textId="5A46C9D6" w:rsidR="007F4B6D" w:rsidRDefault="007F4B6D">
          <w:pPr>
            <w:pStyle w:val="TOC2"/>
            <w:tabs>
              <w:tab w:val="right" w:leader="dot" w:pos="10790"/>
            </w:tabs>
            <w:rPr>
              <w:rFonts w:eastAsiaTheme="minorEastAsia"/>
              <w:noProof/>
              <w:kern w:val="2"/>
              <w:lang w:eastAsia="en-GB"/>
              <w14:ligatures w14:val="standardContextual"/>
            </w:rPr>
          </w:pPr>
          <w:hyperlink w:anchor="_Toc231149774" w:history="1">
            <w:r w:rsidRPr="00A36C72">
              <w:rPr>
                <w:rStyle w:val="Hyperlink"/>
                <w:rFonts w:ascii="Arial Black" w:hAnsi="Arial Black"/>
                <w:noProof/>
              </w:rPr>
              <w:t>Current Knowledge Assets and Challenges</w:t>
            </w:r>
            <w:r>
              <w:rPr>
                <w:noProof/>
                <w:webHidden/>
              </w:rPr>
              <w:tab/>
            </w:r>
            <w:r>
              <w:rPr>
                <w:noProof/>
                <w:webHidden/>
              </w:rPr>
              <w:fldChar w:fldCharType="begin"/>
            </w:r>
            <w:r>
              <w:rPr>
                <w:noProof/>
                <w:webHidden/>
              </w:rPr>
              <w:instrText xml:space="preserve"> PAGEREF _Toc231149774 \h </w:instrText>
            </w:r>
            <w:r>
              <w:rPr>
                <w:noProof/>
                <w:webHidden/>
              </w:rPr>
            </w:r>
            <w:r>
              <w:rPr>
                <w:noProof/>
                <w:webHidden/>
              </w:rPr>
              <w:fldChar w:fldCharType="separate"/>
            </w:r>
            <w:r>
              <w:rPr>
                <w:noProof/>
                <w:webHidden/>
              </w:rPr>
              <w:t>12</w:t>
            </w:r>
            <w:r>
              <w:rPr>
                <w:noProof/>
                <w:webHidden/>
              </w:rPr>
              <w:fldChar w:fldCharType="end"/>
            </w:r>
          </w:hyperlink>
        </w:p>
        <w:p w14:paraId="5A13C31C" w14:textId="4212A17F" w:rsidR="007F4B6D" w:rsidRDefault="007F4B6D">
          <w:pPr>
            <w:pStyle w:val="TOC3"/>
            <w:tabs>
              <w:tab w:val="right" w:leader="dot" w:pos="10790"/>
            </w:tabs>
            <w:rPr>
              <w:rFonts w:eastAsiaTheme="minorEastAsia"/>
              <w:noProof/>
              <w:kern w:val="2"/>
              <w:lang w:eastAsia="en-GB"/>
              <w14:ligatures w14:val="standardContextual"/>
            </w:rPr>
          </w:pPr>
          <w:hyperlink w:anchor="_Toc231149775" w:history="1">
            <w:r w:rsidRPr="00A36C72">
              <w:rPr>
                <w:rStyle w:val="Hyperlink"/>
                <w:rFonts w:ascii="Arial Black" w:hAnsi="Arial Black"/>
                <w:noProof/>
              </w:rPr>
              <w:t>Human Knowledge Assets</w:t>
            </w:r>
            <w:r>
              <w:rPr>
                <w:noProof/>
                <w:webHidden/>
              </w:rPr>
              <w:tab/>
            </w:r>
            <w:r>
              <w:rPr>
                <w:noProof/>
                <w:webHidden/>
              </w:rPr>
              <w:fldChar w:fldCharType="begin"/>
            </w:r>
            <w:r>
              <w:rPr>
                <w:noProof/>
                <w:webHidden/>
              </w:rPr>
              <w:instrText xml:space="preserve"> PAGEREF _Toc231149775 \h </w:instrText>
            </w:r>
            <w:r>
              <w:rPr>
                <w:noProof/>
                <w:webHidden/>
              </w:rPr>
            </w:r>
            <w:r>
              <w:rPr>
                <w:noProof/>
                <w:webHidden/>
              </w:rPr>
              <w:fldChar w:fldCharType="separate"/>
            </w:r>
            <w:r>
              <w:rPr>
                <w:noProof/>
                <w:webHidden/>
              </w:rPr>
              <w:t>13</w:t>
            </w:r>
            <w:r>
              <w:rPr>
                <w:noProof/>
                <w:webHidden/>
              </w:rPr>
              <w:fldChar w:fldCharType="end"/>
            </w:r>
          </w:hyperlink>
        </w:p>
        <w:p w14:paraId="4330ED80" w14:textId="725F8658" w:rsidR="007F4B6D" w:rsidRDefault="007F4B6D">
          <w:pPr>
            <w:pStyle w:val="TOC3"/>
            <w:tabs>
              <w:tab w:val="right" w:leader="dot" w:pos="10790"/>
            </w:tabs>
            <w:rPr>
              <w:rFonts w:eastAsiaTheme="minorEastAsia"/>
              <w:noProof/>
              <w:kern w:val="2"/>
              <w:lang w:eastAsia="en-GB"/>
              <w14:ligatures w14:val="standardContextual"/>
            </w:rPr>
          </w:pPr>
          <w:hyperlink w:anchor="_Toc231149776" w:history="1">
            <w:r w:rsidRPr="00A36C72">
              <w:rPr>
                <w:rStyle w:val="Hyperlink"/>
                <w:rFonts w:ascii="Arial Black" w:hAnsi="Arial Black"/>
                <w:noProof/>
              </w:rPr>
              <w:t>Structural Knowledge Assets</w:t>
            </w:r>
            <w:r>
              <w:rPr>
                <w:noProof/>
                <w:webHidden/>
              </w:rPr>
              <w:tab/>
            </w:r>
            <w:r>
              <w:rPr>
                <w:noProof/>
                <w:webHidden/>
              </w:rPr>
              <w:fldChar w:fldCharType="begin"/>
            </w:r>
            <w:r>
              <w:rPr>
                <w:noProof/>
                <w:webHidden/>
              </w:rPr>
              <w:instrText xml:space="preserve"> PAGEREF _Toc231149776 \h </w:instrText>
            </w:r>
            <w:r>
              <w:rPr>
                <w:noProof/>
                <w:webHidden/>
              </w:rPr>
            </w:r>
            <w:r>
              <w:rPr>
                <w:noProof/>
                <w:webHidden/>
              </w:rPr>
              <w:fldChar w:fldCharType="separate"/>
            </w:r>
            <w:r>
              <w:rPr>
                <w:noProof/>
                <w:webHidden/>
              </w:rPr>
              <w:t>13</w:t>
            </w:r>
            <w:r>
              <w:rPr>
                <w:noProof/>
                <w:webHidden/>
              </w:rPr>
              <w:fldChar w:fldCharType="end"/>
            </w:r>
          </w:hyperlink>
        </w:p>
        <w:p w14:paraId="471429A8" w14:textId="1F2A2342" w:rsidR="007F4B6D" w:rsidRDefault="007F4B6D">
          <w:pPr>
            <w:pStyle w:val="TOC3"/>
            <w:tabs>
              <w:tab w:val="right" w:leader="dot" w:pos="10790"/>
            </w:tabs>
            <w:rPr>
              <w:rFonts w:eastAsiaTheme="minorEastAsia"/>
              <w:noProof/>
              <w:kern w:val="2"/>
              <w:lang w:eastAsia="en-GB"/>
              <w14:ligatures w14:val="standardContextual"/>
            </w:rPr>
          </w:pPr>
          <w:hyperlink w:anchor="_Toc231149777" w:history="1">
            <w:r w:rsidRPr="00A36C72">
              <w:rPr>
                <w:rStyle w:val="Hyperlink"/>
                <w:rFonts w:ascii="Arial Black" w:hAnsi="Arial Black"/>
                <w:noProof/>
              </w:rPr>
              <w:t>Communication Assets</w:t>
            </w:r>
            <w:r>
              <w:rPr>
                <w:noProof/>
                <w:webHidden/>
              </w:rPr>
              <w:tab/>
            </w:r>
            <w:r>
              <w:rPr>
                <w:noProof/>
                <w:webHidden/>
              </w:rPr>
              <w:fldChar w:fldCharType="begin"/>
            </w:r>
            <w:r>
              <w:rPr>
                <w:noProof/>
                <w:webHidden/>
              </w:rPr>
              <w:instrText xml:space="preserve"> PAGEREF _Toc231149777 \h </w:instrText>
            </w:r>
            <w:r>
              <w:rPr>
                <w:noProof/>
                <w:webHidden/>
              </w:rPr>
            </w:r>
            <w:r>
              <w:rPr>
                <w:noProof/>
                <w:webHidden/>
              </w:rPr>
              <w:fldChar w:fldCharType="separate"/>
            </w:r>
            <w:r>
              <w:rPr>
                <w:noProof/>
                <w:webHidden/>
              </w:rPr>
              <w:t>13</w:t>
            </w:r>
            <w:r>
              <w:rPr>
                <w:noProof/>
                <w:webHidden/>
              </w:rPr>
              <w:fldChar w:fldCharType="end"/>
            </w:r>
          </w:hyperlink>
        </w:p>
        <w:p w14:paraId="6B8EE9EB" w14:textId="028BF18F" w:rsidR="007F4B6D" w:rsidRDefault="007F4B6D">
          <w:pPr>
            <w:pStyle w:val="TOC3"/>
            <w:tabs>
              <w:tab w:val="right" w:leader="dot" w:pos="10790"/>
            </w:tabs>
            <w:rPr>
              <w:rFonts w:eastAsiaTheme="minorEastAsia"/>
              <w:noProof/>
              <w:kern w:val="2"/>
              <w:lang w:eastAsia="en-GB"/>
              <w14:ligatures w14:val="standardContextual"/>
            </w:rPr>
          </w:pPr>
          <w:hyperlink w:anchor="_Toc231149778" w:history="1">
            <w:r w:rsidRPr="00A36C72">
              <w:rPr>
                <w:rStyle w:val="Hyperlink"/>
                <w:rFonts w:ascii="Arial Black" w:hAnsi="Arial Black"/>
                <w:noProof/>
              </w:rPr>
              <w:t>Key Challenges</w:t>
            </w:r>
            <w:r>
              <w:rPr>
                <w:noProof/>
                <w:webHidden/>
              </w:rPr>
              <w:tab/>
            </w:r>
            <w:r>
              <w:rPr>
                <w:noProof/>
                <w:webHidden/>
              </w:rPr>
              <w:fldChar w:fldCharType="begin"/>
            </w:r>
            <w:r>
              <w:rPr>
                <w:noProof/>
                <w:webHidden/>
              </w:rPr>
              <w:instrText xml:space="preserve"> PAGEREF _Toc231149778 \h </w:instrText>
            </w:r>
            <w:r>
              <w:rPr>
                <w:noProof/>
                <w:webHidden/>
              </w:rPr>
            </w:r>
            <w:r>
              <w:rPr>
                <w:noProof/>
                <w:webHidden/>
              </w:rPr>
              <w:fldChar w:fldCharType="separate"/>
            </w:r>
            <w:r>
              <w:rPr>
                <w:noProof/>
                <w:webHidden/>
              </w:rPr>
              <w:t>14</w:t>
            </w:r>
            <w:r>
              <w:rPr>
                <w:noProof/>
                <w:webHidden/>
              </w:rPr>
              <w:fldChar w:fldCharType="end"/>
            </w:r>
          </w:hyperlink>
        </w:p>
        <w:p w14:paraId="64B0DF0B" w14:textId="28B4AC13" w:rsidR="007F4B6D" w:rsidRDefault="007F4B6D">
          <w:pPr>
            <w:pStyle w:val="TOC2"/>
            <w:tabs>
              <w:tab w:val="right" w:leader="dot" w:pos="10790"/>
            </w:tabs>
            <w:rPr>
              <w:rFonts w:eastAsiaTheme="minorEastAsia"/>
              <w:noProof/>
              <w:kern w:val="2"/>
              <w:lang w:eastAsia="en-GB"/>
              <w14:ligatures w14:val="standardContextual"/>
            </w:rPr>
          </w:pPr>
          <w:hyperlink w:anchor="_Toc231149779" w:history="1">
            <w:r w:rsidRPr="00A36C72">
              <w:rPr>
                <w:rStyle w:val="Hyperlink"/>
                <w:rFonts w:ascii="Arial Black" w:hAnsi="Arial Black"/>
                <w:noProof/>
              </w:rPr>
              <w:t>Proposed Knowledge Management Framework</w:t>
            </w:r>
            <w:r>
              <w:rPr>
                <w:noProof/>
                <w:webHidden/>
              </w:rPr>
              <w:tab/>
            </w:r>
            <w:r>
              <w:rPr>
                <w:noProof/>
                <w:webHidden/>
              </w:rPr>
              <w:fldChar w:fldCharType="begin"/>
            </w:r>
            <w:r>
              <w:rPr>
                <w:noProof/>
                <w:webHidden/>
              </w:rPr>
              <w:instrText xml:space="preserve"> PAGEREF _Toc231149779 \h </w:instrText>
            </w:r>
            <w:r>
              <w:rPr>
                <w:noProof/>
                <w:webHidden/>
              </w:rPr>
            </w:r>
            <w:r>
              <w:rPr>
                <w:noProof/>
                <w:webHidden/>
              </w:rPr>
              <w:fldChar w:fldCharType="separate"/>
            </w:r>
            <w:r>
              <w:rPr>
                <w:noProof/>
                <w:webHidden/>
              </w:rPr>
              <w:t>15</w:t>
            </w:r>
            <w:r>
              <w:rPr>
                <w:noProof/>
                <w:webHidden/>
              </w:rPr>
              <w:fldChar w:fldCharType="end"/>
            </w:r>
          </w:hyperlink>
        </w:p>
        <w:p w14:paraId="7069A0CE" w14:textId="6D1AEEFE" w:rsidR="007F4B6D" w:rsidRDefault="007F4B6D">
          <w:pPr>
            <w:pStyle w:val="TOC3"/>
            <w:tabs>
              <w:tab w:val="right" w:leader="dot" w:pos="10790"/>
            </w:tabs>
            <w:rPr>
              <w:rFonts w:eastAsiaTheme="minorEastAsia"/>
              <w:noProof/>
              <w:kern w:val="2"/>
              <w:lang w:eastAsia="en-GB"/>
              <w14:ligatures w14:val="standardContextual"/>
            </w:rPr>
          </w:pPr>
          <w:hyperlink w:anchor="_Toc231149780" w:history="1">
            <w:r w:rsidRPr="00A36C72">
              <w:rPr>
                <w:rStyle w:val="Hyperlink"/>
                <w:rFonts w:ascii="Arial Black" w:hAnsi="Arial Black"/>
                <w:noProof/>
              </w:rPr>
              <w:t>Stage One: Knowledge Identification</w:t>
            </w:r>
            <w:r>
              <w:rPr>
                <w:noProof/>
                <w:webHidden/>
              </w:rPr>
              <w:tab/>
            </w:r>
            <w:r>
              <w:rPr>
                <w:noProof/>
                <w:webHidden/>
              </w:rPr>
              <w:fldChar w:fldCharType="begin"/>
            </w:r>
            <w:r>
              <w:rPr>
                <w:noProof/>
                <w:webHidden/>
              </w:rPr>
              <w:instrText xml:space="preserve"> PAGEREF _Toc231149780 \h </w:instrText>
            </w:r>
            <w:r>
              <w:rPr>
                <w:noProof/>
                <w:webHidden/>
              </w:rPr>
            </w:r>
            <w:r>
              <w:rPr>
                <w:noProof/>
                <w:webHidden/>
              </w:rPr>
              <w:fldChar w:fldCharType="separate"/>
            </w:r>
            <w:r>
              <w:rPr>
                <w:noProof/>
                <w:webHidden/>
              </w:rPr>
              <w:t>15</w:t>
            </w:r>
            <w:r>
              <w:rPr>
                <w:noProof/>
                <w:webHidden/>
              </w:rPr>
              <w:fldChar w:fldCharType="end"/>
            </w:r>
          </w:hyperlink>
        </w:p>
        <w:p w14:paraId="1F4AE9B0" w14:textId="2BB66CCC" w:rsidR="007F4B6D" w:rsidRDefault="007F4B6D">
          <w:pPr>
            <w:pStyle w:val="TOC3"/>
            <w:tabs>
              <w:tab w:val="right" w:leader="dot" w:pos="10790"/>
            </w:tabs>
            <w:rPr>
              <w:rFonts w:eastAsiaTheme="minorEastAsia"/>
              <w:noProof/>
              <w:kern w:val="2"/>
              <w:lang w:eastAsia="en-GB"/>
              <w14:ligatures w14:val="standardContextual"/>
            </w:rPr>
          </w:pPr>
          <w:hyperlink w:anchor="_Toc231149781" w:history="1">
            <w:r w:rsidRPr="00A36C72">
              <w:rPr>
                <w:rStyle w:val="Hyperlink"/>
                <w:rFonts w:ascii="Arial Black" w:hAnsi="Arial Black"/>
                <w:noProof/>
              </w:rPr>
              <w:t>Stage Two: Knowledge Capture</w:t>
            </w:r>
            <w:r>
              <w:rPr>
                <w:noProof/>
                <w:webHidden/>
              </w:rPr>
              <w:tab/>
            </w:r>
            <w:r>
              <w:rPr>
                <w:noProof/>
                <w:webHidden/>
              </w:rPr>
              <w:fldChar w:fldCharType="begin"/>
            </w:r>
            <w:r>
              <w:rPr>
                <w:noProof/>
                <w:webHidden/>
              </w:rPr>
              <w:instrText xml:space="preserve"> PAGEREF _Toc231149781 \h </w:instrText>
            </w:r>
            <w:r>
              <w:rPr>
                <w:noProof/>
                <w:webHidden/>
              </w:rPr>
            </w:r>
            <w:r>
              <w:rPr>
                <w:noProof/>
                <w:webHidden/>
              </w:rPr>
              <w:fldChar w:fldCharType="separate"/>
            </w:r>
            <w:r>
              <w:rPr>
                <w:noProof/>
                <w:webHidden/>
              </w:rPr>
              <w:t>15</w:t>
            </w:r>
            <w:r>
              <w:rPr>
                <w:noProof/>
                <w:webHidden/>
              </w:rPr>
              <w:fldChar w:fldCharType="end"/>
            </w:r>
          </w:hyperlink>
        </w:p>
        <w:p w14:paraId="17F3B951" w14:textId="7DF59C49" w:rsidR="007F4B6D" w:rsidRDefault="007F4B6D">
          <w:pPr>
            <w:pStyle w:val="TOC3"/>
            <w:tabs>
              <w:tab w:val="right" w:leader="dot" w:pos="10790"/>
            </w:tabs>
            <w:rPr>
              <w:rFonts w:eastAsiaTheme="minorEastAsia"/>
              <w:noProof/>
              <w:kern w:val="2"/>
              <w:lang w:eastAsia="en-GB"/>
              <w14:ligatures w14:val="standardContextual"/>
            </w:rPr>
          </w:pPr>
          <w:hyperlink w:anchor="_Toc231149782" w:history="1">
            <w:r w:rsidRPr="00A36C72">
              <w:rPr>
                <w:rStyle w:val="Hyperlink"/>
                <w:rFonts w:ascii="Arial Black" w:hAnsi="Arial Black"/>
                <w:noProof/>
              </w:rPr>
              <w:t>Stage Three: Knowledge Storage</w:t>
            </w:r>
            <w:r>
              <w:rPr>
                <w:noProof/>
                <w:webHidden/>
              </w:rPr>
              <w:tab/>
            </w:r>
            <w:r>
              <w:rPr>
                <w:noProof/>
                <w:webHidden/>
              </w:rPr>
              <w:fldChar w:fldCharType="begin"/>
            </w:r>
            <w:r>
              <w:rPr>
                <w:noProof/>
                <w:webHidden/>
              </w:rPr>
              <w:instrText xml:space="preserve"> PAGEREF _Toc231149782 \h </w:instrText>
            </w:r>
            <w:r>
              <w:rPr>
                <w:noProof/>
                <w:webHidden/>
              </w:rPr>
            </w:r>
            <w:r>
              <w:rPr>
                <w:noProof/>
                <w:webHidden/>
              </w:rPr>
              <w:fldChar w:fldCharType="separate"/>
            </w:r>
            <w:r>
              <w:rPr>
                <w:noProof/>
                <w:webHidden/>
              </w:rPr>
              <w:t>15</w:t>
            </w:r>
            <w:r>
              <w:rPr>
                <w:noProof/>
                <w:webHidden/>
              </w:rPr>
              <w:fldChar w:fldCharType="end"/>
            </w:r>
          </w:hyperlink>
        </w:p>
        <w:p w14:paraId="7C190AA0" w14:textId="1CD7A9E4" w:rsidR="007F4B6D" w:rsidRDefault="007F4B6D">
          <w:pPr>
            <w:pStyle w:val="TOC3"/>
            <w:tabs>
              <w:tab w:val="right" w:leader="dot" w:pos="10790"/>
            </w:tabs>
            <w:rPr>
              <w:rFonts w:eastAsiaTheme="minorEastAsia"/>
              <w:noProof/>
              <w:kern w:val="2"/>
              <w:lang w:eastAsia="en-GB"/>
              <w14:ligatures w14:val="standardContextual"/>
            </w:rPr>
          </w:pPr>
          <w:hyperlink w:anchor="_Toc231149783" w:history="1">
            <w:r w:rsidRPr="00A36C72">
              <w:rPr>
                <w:rStyle w:val="Hyperlink"/>
                <w:rFonts w:ascii="Arial Black" w:hAnsi="Arial Black"/>
                <w:noProof/>
              </w:rPr>
              <w:t>Stage Four: Knowledge Sharing</w:t>
            </w:r>
            <w:r>
              <w:rPr>
                <w:noProof/>
                <w:webHidden/>
              </w:rPr>
              <w:tab/>
            </w:r>
            <w:r>
              <w:rPr>
                <w:noProof/>
                <w:webHidden/>
              </w:rPr>
              <w:fldChar w:fldCharType="begin"/>
            </w:r>
            <w:r>
              <w:rPr>
                <w:noProof/>
                <w:webHidden/>
              </w:rPr>
              <w:instrText xml:space="preserve"> PAGEREF _Toc231149783 \h </w:instrText>
            </w:r>
            <w:r>
              <w:rPr>
                <w:noProof/>
                <w:webHidden/>
              </w:rPr>
            </w:r>
            <w:r>
              <w:rPr>
                <w:noProof/>
                <w:webHidden/>
              </w:rPr>
              <w:fldChar w:fldCharType="separate"/>
            </w:r>
            <w:r>
              <w:rPr>
                <w:noProof/>
                <w:webHidden/>
              </w:rPr>
              <w:t>16</w:t>
            </w:r>
            <w:r>
              <w:rPr>
                <w:noProof/>
                <w:webHidden/>
              </w:rPr>
              <w:fldChar w:fldCharType="end"/>
            </w:r>
          </w:hyperlink>
        </w:p>
        <w:p w14:paraId="67B990C9" w14:textId="68A6C568" w:rsidR="007F4B6D" w:rsidRDefault="007F4B6D">
          <w:pPr>
            <w:pStyle w:val="TOC3"/>
            <w:tabs>
              <w:tab w:val="right" w:leader="dot" w:pos="10790"/>
            </w:tabs>
            <w:rPr>
              <w:rFonts w:eastAsiaTheme="minorEastAsia"/>
              <w:noProof/>
              <w:kern w:val="2"/>
              <w:lang w:eastAsia="en-GB"/>
              <w14:ligatures w14:val="standardContextual"/>
            </w:rPr>
          </w:pPr>
          <w:hyperlink w:anchor="_Toc231149784" w:history="1">
            <w:r w:rsidRPr="00A36C72">
              <w:rPr>
                <w:rStyle w:val="Hyperlink"/>
                <w:rFonts w:ascii="Arial Black" w:hAnsi="Arial Black"/>
                <w:noProof/>
              </w:rPr>
              <w:t>Stage Five: Knowledge Application</w:t>
            </w:r>
            <w:r>
              <w:rPr>
                <w:noProof/>
                <w:webHidden/>
              </w:rPr>
              <w:tab/>
            </w:r>
            <w:r>
              <w:rPr>
                <w:noProof/>
                <w:webHidden/>
              </w:rPr>
              <w:fldChar w:fldCharType="begin"/>
            </w:r>
            <w:r>
              <w:rPr>
                <w:noProof/>
                <w:webHidden/>
              </w:rPr>
              <w:instrText xml:space="preserve"> PAGEREF _Toc231149784 \h </w:instrText>
            </w:r>
            <w:r>
              <w:rPr>
                <w:noProof/>
                <w:webHidden/>
              </w:rPr>
            </w:r>
            <w:r>
              <w:rPr>
                <w:noProof/>
                <w:webHidden/>
              </w:rPr>
              <w:fldChar w:fldCharType="separate"/>
            </w:r>
            <w:r>
              <w:rPr>
                <w:noProof/>
                <w:webHidden/>
              </w:rPr>
              <w:t>16</w:t>
            </w:r>
            <w:r>
              <w:rPr>
                <w:noProof/>
                <w:webHidden/>
              </w:rPr>
              <w:fldChar w:fldCharType="end"/>
            </w:r>
          </w:hyperlink>
        </w:p>
        <w:p w14:paraId="54F4682D" w14:textId="730F7D06" w:rsidR="007F4B6D" w:rsidRDefault="007F4B6D">
          <w:pPr>
            <w:pStyle w:val="TOC3"/>
            <w:tabs>
              <w:tab w:val="right" w:leader="dot" w:pos="10790"/>
            </w:tabs>
            <w:rPr>
              <w:rFonts w:eastAsiaTheme="minorEastAsia"/>
              <w:noProof/>
              <w:kern w:val="2"/>
              <w:lang w:eastAsia="en-GB"/>
              <w14:ligatures w14:val="standardContextual"/>
            </w:rPr>
          </w:pPr>
          <w:hyperlink w:anchor="_Toc231149785" w:history="1">
            <w:r w:rsidRPr="00A36C72">
              <w:rPr>
                <w:rStyle w:val="Hyperlink"/>
                <w:rFonts w:ascii="Arial Black" w:hAnsi="Arial Black"/>
                <w:noProof/>
              </w:rPr>
              <w:t>Stage Six: Review and Continuous Improvement</w:t>
            </w:r>
            <w:r>
              <w:rPr>
                <w:noProof/>
                <w:webHidden/>
              </w:rPr>
              <w:tab/>
            </w:r>
            <w:r>
              <w:rPr>
                <w:noProof/>
                <w:webHidden/>
              </w:rPr>
              <w:fldChar w:fldCharType="begin"/>
            </w:r>
            <w:r>
              <w:rPr>
                <w:noProof/>
                <w:webHidden/>
              </w:rPr>
              <w:instrText xml:space="preserve"> PAGEREF _Toc231149785 \h </w:instrText>
            </w:r>
            <w:r>
              <w:rPr>
                <w:noProof/>
                <w:webHidden/>
              </w:rPr>
            </w:r>
            <w:r>
              <w:rPr>
                <w:noProof/>
                <w:webHidden/>
              </w:rPr>
              <w:fldChar w:fldCharType="separate"/>
            </w:r>
            <w:r>
              <w:rPr>
                <w:noProof/>
                <w:webHidden/>
              </w:rPr>
              <w:t>16</w:t>
            </w:r>
            <w:r>
              <w:rPr>
                <w:noProof/>
                <w:webHidden/>
              </w:rPr>
              <w:fldChar w:fldCharType="end"/>
            </w:r>
          </w:hyperlink>
        </w:p>
        <w:p w14:paraId="3F4D7B89" w14:textId="08C6D40A" w:rsidR="007F4B6D" w:rsidRDefault="007F4B6D">
          <w:pPr>
            <w:pStyle w:val="TOC2"/>
            <w:tabs>
              <w:tab w:val="right" w:leader="dot" w:pos="10790"/>
            </w:tabs>
            <w:rPr>
              <w:rFonts w:eastAsiaTheme="minorEastAsia"/>
              <w:noProof/>
              <w:kern w:val="2"/>
              <w:lang w:eastAsia="en-GB"/>
              <w14:ligatures w14:val="standardContextual"/>
            </w:rPr>
          </w:pPr>
          <w:hyperlink w:anchor="_Toc231149786" w:history="1">
            <w:r w:rsidRPr="00A36C72">
              <w:rPr>
                <w:rStyle w:val="Hyperlink"/>
                <w:rFonts w:ascii="Arial Black" w:hAnsi="Arial Black"/>
                <w:noProof/>
              </w:rPr>
              <w:t>Key Performance Indicators</w:t>
            </w:r>
            <w:r>
              <w:rPr>
                <w:noProof/>
                <w:webHidden/>
              </w:rPr>
              <w:tab/>
            </w:r>
            <w:r>
              <w:rPr>
                <w:noProof/>
                <w:webHidden/>
              </w:rPr>
              <w:fldChar w:fldCharType="begin"/>
            </w:r>
            <w:r>
              <w:rPr>
                <w:noProof/>
                <w:webHidden/>
              </w:rPr>
              <w:instrText xml:space="preserve"> PAGEREF _Toc231149786 \h </w:instrText>
            </w:r>
            <w:r>
              <w:rPr>
                <w:noProof/>
                <w:webHidden/>
              </w:rPr>
            </w:r>
            <w:r>
              <w:rPr>
                <w:noProof/>
                <w:webHidden/>
              </w:rPr>
              <w:fldChar w:fldCharType="separate"/>
            </w:r>
            <w:r>
              <w:rPr>
                <w:noProof/>
                <w:webHidden/>
              </w:rPr>
              <w:t>16</w:t>
            </w:r>
            <w:r>
              <w:rPr>
                <w:noProof/>
                <w:webHidden/>
              </w:rPr>
              <w:fldChar w:fldCharType="end"/>
            </w:r>
          </w:hyperlink>
        </w:p>
        <w:p w14:paraId="1A8913E8" w14:textId="65971CE7" w:rsidR="007F4B6D" w:rsidRDefault="007F4B6D">
          <w:pPr>
            <w:pStyle w:val="TOC3"/>
            <w:tabs>
              <w:tab w:val="right" w:leader="dot" w:pos="10790"/>
            </w:tabs>
            <w:rPr>
              <w:rFonts w:eastAsiaTheme="minorEastAsia"/>
              <w:noProof/>
              <w:kern w:val="2"/>
              <w:lang w:eastAsia="en-GB"/>
              <w14:ligatures w14:val="standardContextual"/>
            </w:rPr>
          </w:pPr>
          <w:hyperlink w:anchor="_Toc231149787" w:history="1">
            <w:r w:rsidRPr="00A36C72">
              <w:rPr>
                <w:rStyle w:val="Hyperlink"/>
                <w:rFonts w:ascii="Arial Black" w:hAnsi="Arial Black"/>
                <w:noProof/>
              </w:rPr>
              <w:t>Training and Knowledge Transfer Effectiveness</w:t>
            </w:r>
            <w:r>
              <w:rPr>
                <w:noProof/>
                <w:webHidden/>
              </w:rPr>
              <w:tab/>
            </w:r>
            <w:r>
              <w:rPr>
                <w:noProof/>
                <w:webHidden/>
              </w:rPr>
              <w:fldChar w:fldCharType="begin"/>
            </w:r>
            <w:r>
              <w:rPr>
                <w:noProof/>
                <w:webHidden/>
              </w:rPr>
              <w:instrText xml:space="preserve"> PAGEREF _Toc231149787 \h </w:instrText>
            </w:r>
            <w:r>
              <w:rPr>
                <w:noProof/>
                <w:webHidden/>
              </w:rPr>
            </w:r>
            <w:r>
              <w:rPr>
                <w:noProof/>
                <w:webHidden/>
              </w:rPr>
              <w:fldChar w:fldCharType="separate"/>
            </w:r>
            <w:r>
              <w:rPr>
                <w:noProof/>
                <w:webHidden/>
              </w:rPr>
              <w:t>17</w:t>
            </w:r>
            <w:r>
              <w:rPr>
                <w:noProof/>
                <w:webHidden/>
              </w:rPr>
              <w:fldChar w:fldCharType="end"/>
            </w:r>
          </w:hyperlink>
        </w:p>
        <w:p w14:paraId="17CD7CA8" w14:textId="408DE230" w:rsidR="007F4B6D" w:rsidRDefault="007F4B6D">
          <w:pPr>
            <w:pStyle w:val="TOC3"/>
            <w:tabs>
              <w:tab w:val="right" w:leader="dot" w:pos="10790"/>
            </w:tabs>
            <w:rPr>
              <w:rFonts w:eastAsiaTheme="minorEastAsia"/>
              <w:noProof/>
              <w:kern w:val="2"/>
              <w:lang w:eastAsia="en-GB"/>
              <w14:ligatures w14:val="standardContextual"/>
            </w:rPr>
          </w:pPr>
          <w:hyperlink w:anchor="_Toc231149788" w:history="1">
            <w:r w:rsidRPr="00A36C72">
              <w:rPr>
                <w:rStyle w:val="Hyperlink"/>
                <w:rFonts w:ascii="Arial Black" w:hAnsi="Arial Black"/>
                <w:noProof/>
              </w:rPr>
              <w:t>Inventory Accuracy (IRDR and DPMO)</w:t>
            </w:r>
            <w:r>
              <w:rPr>
                <w:noProof/>
                <w:webHidden/>
              </w:rPr>
              <w:tab/>
            </w:r>
            <w:r>
              <w:rPr>
                <w:noProof/>
                <w:webHidden/>
              </w:rPr>
              <w:fldChar w:fldCharType="begin"/>
            </w:r>
            <w:r>
              <w:rPr>
                <w:noProof/>
                <w:webHidden/>
              </w:rPr>
              <w:instrText xml:space="preserve"> PAGEREF _Toc231149788 \h </w:instrText>
            </w:r>
            <w:r>
              <w:rPr>
                <w:noProof/>
                <w:webHidden/>
              </w:rPr>
            </w:r>
            <w:r>
              <w:rPr>
                <w:noProof/>
                <w:webHidden/>
              </w:rPr>
              <w:fldChar w:fldCharType="separate"/>
            </w:r>
            <w:r>
              <w:rPr>
                <w:noProof/>
                <w:webHidden/>
              </w:rPr>
              <w:t>17</w:t>
            </w:r>
            <w:r>
              <w:rPr>
                <w:noProof/>
                <w:webHidden/>
              </w:rPr>
              <w:fldChar w:fldCharType="end"/>
            </w:r>
          </w:hyperlink>
        </w:p>
        <w:p w14:paraId="4133F68C" w14:textId="79BD5564" w:rsidR="007F4B6D" w:rsidRDefault="007F4B6D">
          <w:pPr>
            <w:pStyle w:val="TOC3"/>
            <w:tabs>
              <w:tab w:val="right" w:leader="dot" w:pos="10790"/>
            </w:tabs>
            <w:rPr>
              <w:rFonts w:eastAsiaTheme="minorEastAsia"/>
              <w:noProof/>
              <w:kern w:val="2"/>
              <w:lang w:eastAsia="en-GB"/>
              <w14:ligatures w14:val="standardContextual"/>
            </w:rPr>
          </w:pPr>
          <w:hyperlink w:anchor="_Toc231149789" w:history="1">
            <w:r w:rsidRPr="00A36C72">
              <w:rPr>
                <w:rStyle w:val="Hyperlink"/>
                <w:rFonts w:ascii="Arial Black" w:hAnsi="Arial Black"/>
                <w:noProof/>
              </w:rPr>
              <w:t>Error Reduction and Corrective Action Effectiveness</w:t>
            </w:r>
            <w:r>
              <w:rPr>
                <w:noProof/>
                <w:webHidden/>
              </w:rPr>
              <w:tab/>
            </w:r>
            <w:r>
              <w:rPr>
                <w:noProof/>
                <w:webHidden/>
              </w:rPr>
              <w:fldChar w:fldCharType="begin"/>
            </w:r>
            <w:r>
              <w:rPr>
                <w:noProof/>
                <w:webHidden/>
              </w:rPr>
              <w:instrText xml:space="preserve"> PAGEREF _Toc231149789 \h </w:instrText>
            </w:r>
            <w:r>
              <w:rPr>
                <w:noProof/>
                <w:webHidden/>
              </w:rPr>
            </w:r>
            <w:r>
              <w:rPr>
                <w:noProof/>
                <w:webHidden/>
              </w:rPr>
              <w:fldChar w:fldCharType="separate"/>
            </w:r>
            <w:r>
              <w:rPr>
                <w:noProof/>
                <w:webHidden/>
              </w:rPr>
              <w:t>17</w:t>
            </w:r>
            <w:r>
              <w:rPr>
                <w:noProof/>
                <w:webHidden/>
              </w:rPr>
              <w:fldChar w:fldCharType="end"/>
            </w:r>
          </w:hyperlink>
        </w:p>
        <w:p w14:paraId="01863793" w14:textId="6302C8D3" w:rsidR="007F4B6D" w:rsidRDefault="007F4B6D">
          <w:pPr>
            <w:pStyle w:val="TOC3"/>
            <w:tabs>
              <w:tab w:val="right" w:leader="dot" w:pos="10790"/>
            </w:tabs>
            <w:rPr>
              <w:rFonts w:eastAsiaTheme="minorEastAsia"/>
              <w:noProof/>
              <w:kern w:val="2"/>
              <w:lang w:eastAsia="en-GB"/>
              <w14:ligatures w14:val="standardContextual"/>
            </w:rPr>
          </w:pPr>
          <w:hyperlink w:anchor="_Toc231149790" w:history="1">
            <w:r w:rsidRPr="00A36C72">
              <w:rPr>
                <w:rStyle w:val="Hyperlink"/>
                <w:rFonts w:ascii="Arial Black" w:hAnsi="Arial Black"/>
                <w:noProof/>
              </w:rPr>
              <w:t>Associate Engagement and Feedback Participation</w:t>
            </w:r>
            <w:r>
              <w:rPr>
                <w:noProof/>
                <w:webHidden/>
              </w:rPr>
              <w:tab/>
            </w:r>
            <w:r>
              <w:rPr>
                <w:noProof/>
                <w:webHidden/>
              </w:rPr>
              <w:fldChar w:fldCharType="begin"/>
            </w:r>
            <w:r>
              <w:rPr>
                <w:noProof/>
                <w:webHidden/>
              </w:rPr>
              <w:instrText xml:space="preserve"> PAGEREF _Toc231149790 \h </w:instrText>
            </w:r>
            <w:r>
              <w:rPr>
                <w:noProof/>
                <w:webHidden/>
              </w:rPr>
            </w:r>
            <w:r>
              <w:rPr>
                <w:noProof/>
                <w:webHidden/>
              </w:rPr>
              <w:fldChar w:fldCharType="separate"/>
            </w:r>
            <w:r>
              <w:rPr>
                <w:noProof/>
                <w:webHidden/>
              </w:rPr>
              <w:t>18</w:t>
            </w:r>
            <w:r>
              <w:rPr>
                <w:noProof/>
                <w:webHidden/>
              </w:rPr>
              <w:fldChar w:fldCharType="end"/>
            </w:r>
          </w:hyperlink>
        </w:p>
        <w:p w14:paraId="150EA64C" w14:textId="1AF36526" w:rsidR="007F4B6D" w:rsidRDefault="007F4B6D">
          <w:pPr>
            <w:pStyle w:val="TOC3"/>
            <w:tabs>
              <w:tab w:val="right" w:leader="dot" w:pos="10790"/>
            </w:tabs>
            <w:rPr>
              <w:rFonts w:eastAsiaTheme="minorEastAsia"/>
              <w:noProof/>
              <w:kern w:val="2"/>
              <w:lang w:eastAsia="en-GB"/>
              <w14:ligatures w14:val="standardContextual"/>
            </w:rPr>
          </w:pPr>
          <w:hyperlink w:anchor="_Toc231149791" w:history="1">
            <w:r w:rsidRPr="00A36C72">
              <w:rPr>
                <w:rStyle w:val="Hyperlink"/>
                <w:rFonts w:ascii="Arial Black" w:hAnsi="Arial Black"/>
                <w:noProof/>
              </w:rPr>
              <w:t>Knowledge Repository Review Compliance</w:t>
            </w:r>
            <w:r>
              <w:rPr>
                <w:noProof/>
                <w:webHidden/>
              </w:rPr>
              <w:tab/>
            </w:r>
            <w:r>
              <w:rPr>
                <w:noProof/>
                <w:webHidden/>
              </w:rPr>
              <w:fldChar w:fldCharType="begin"/>
            </w:r>
            <w:r>
              <w:rPr>
                <w:noProof/>
                <w:webHidden/>
              </w:rPr>
              <w:instrText xml:space="preserve"> PAGEREF _Toc231149791 \h </w:instrText>
            </w:r>
            <w:r>
              <w:rPr>
                <w:noProof/>
                <w:webHidden/>
              </w:rPr>
            </w:r>
            <w:r>
              <w:rPr>
                <w:noProof/>
                <w:webHidden/>
              </w:rPr>
              <w:fldChar w:fldCharType="separate"/>
            </w:r>
            <w:r>
              <w:rPr>
                <w:noProof/>
                <w:webHidden/>
              </w:rPr>
              <w:t>18</w:t>
            </w:r>
            <w:r>
              <w:rPr>
                <w:noProof/>
                <w:webHidden/>
              </w:rPr>
              <w:fldChar w:fldCharType="end"/>
            </w:r>
          </w:hyperlink>
        </w:p>
        <w:p w14:paraId="6E0E654F" w14:textId="647D76A6" w:rsidR="007F4B6D" w:rsidRDefault="007F4B6D">
          <w:pPr>
            <w:pStyle w:val="TOC2"/>
            <w:tabs>
              <w:tab w:val="right" w:leader="dot" w:pos="10790"/>
            </w:tabs>
            <w:rPr>
              <w:rFonts w:eastAsiaTheme="minorEastAsia"/>
              <w:noProof/>
              <w:kern w:val="2"/>
              <w:lang w:eastAsia="en-GB"/>
              <w14:ligatures w14:val="standardContextual"/>
            </w:rPr>
          </w:pPr>
          <w:hyperlink w:anchor="_Toc231149792" w:history="1">
            <w:r w:rsidRPr="00A36C72">
              <w:rPr>
                <w:rStyle w:val="Hyperlink"/>
                <w:rFonts w:ascii="Arial Black" w:hAnsi="Arial Black"/>
                <w:noProof/>
              </w:rPr>
              <w:t>Information Requirements and Information Governance</w:t>
            </w:r>
            <w:r>
              <w:rPr>
                <w:noProof/>
                <w:webHidden/>
              </w:rPr>
              <w:tab/>
            </w:r>
            <w:r>
              <w:rPr>
                <w:noProof/>
                <w:webHidden/>
              </w:rPr>
              <w:fldChar w:fldCharType="begin"/>
            </w:r>
            <w:r>
              <w:rPr>
                <w:noProof/>
                <w:webHidden/>
              </w:rPr>
              <w:instrText xml:space="preserve"> PAGEREF _Toc231149792 \h </w:instrText>
            </w:r>
            <w:r>
              <w:rPr>
                <w:noProof/>
                <w:webHidden/>
              </w:rPr>
            </w:r>
            <w:r>
              <w:rPr>
                <w:noProof/>
                <w:webHidden/>
              </w:rPr>
              <w:fldChar w:fldCharType="separate"/>
            </w:r>
            <w:r>
              <w:rPr>
                <w:noProof/>
                <w:webHidden/>
              </w:rPr>
              <w:t>19</w:t>
            </w:r>
            <w:r>
              <w:rPr>
                <w:noProof/>
                <w:webHidden/>
              </w:rPr>
              <w:fldChar w:fldCharType="end"/>
            </w:r>
          </w:hyperlink>
        </w:p>
        <w:p w14:paraId="395179C7" w14:textId="266F2229" w:rsidR="007F4B6D" w:rsidRDefault="007F4B6D">
          <w:pPr>
            <w:pStyle w:val="TOC3"/>
            <w:tabs>
              <w:tab w:val="right" w:leader="dot" w:pos="10790"/>
            </w:tabs>
            <w:rPr>
              <w:rFonts w:eastAsiaTheme="minorEastAsia"/>
              <w:noProof/>
              <w:kern w:val="2"/>
              <w:lang w:eastAsia="en-GB"/>
              <w14:ligatures w14:val="standardContextual"/>
            </w:rPr>
          </w:pPr>
          <w:hyperlink w:anchor="_Toc231149793" w:history="1">
            <w:r w:rsidRPr="00A36C72">
              <w:rPr>
                <w:rStyle w:val="Hyperlink"/>
                <w:rFonts w:ascii="Arial Black" w:hAnsi="Arial Black"/>
                <w:noProof/>
              </w:rPr>
              <w:t>Information Requirements</w:t>
            </w:r>
            <w:r>
              <w:rPr>
                <w:noProof/>
                <w:webHidden/>
              </w:rPr>
              <w:tab/>
            </w:r>
            <w:r>
              <w:rPr>
                <w:noProof/>
                <w:webHidden/>
              </w:rPr>
              <w:fldChar w:fldCharType="begin"/>
            </w:r>
            <w:r>
              <w:rPr>
                <w:noProof/>
                <w:webHidden/>
              </w:rPr>
              <w:instrText xml:space="preserve"> PAGEREF _Toc231149793 \h </w:instrText>
            </w:r>
            <w:r>
              <w:rPr>
                <w:noProof/>
                <w:webHidden/>
              </w:rPr>
            </w:r>
            <w:r>
              <w:rPr>
                <w:noProof/>
                <w:webHidden/>
              </w:rPr>
              <w:fldChar w:fldCharType="separate"/>
            </w:r>
            <w:r>
              <w:rPr>
                <w:noProof/>
                <w:webHidden/>
              </w:rPr>
              <w:t>19</w:t>
            </w:r>
            <w:r>
              <w:rPr>
                <w:noProof/>
                <w:webHidden/>
              </w:rPr>
              <w:fldChar w:fldCharType="end"/>
            </w:r>
          </w:hyperlink>
        </w:p>
        <w:p w14:paraId="05B9A316" w14:textId="58308C36" w:rsidR="007F4B6D" w:rsidRDefault="007F4B6D">
          <w:pPr>
            <w:pStyle w:val="TOC3"/>
            <w:tabs>
              <w:tab w:val="right" w:leader="dot" w:pos="10790"/>
            </w:tabs>
            <w:rPr>
              <w:rFonts w:eastAsiaTheme="minorEastAsia"/>
              <w:noProof/>
              <w:kern w:val="2"/>
              <w:lang w:eastAsia="en-GB"/>
              <w14:ligatures w14:val="standardContextual"/>
            </w:rPr>
          </w:pPr>
          <w:hyperlink w:anchor="_Toc231149794" w:history="1">
            <w:r w:rsidRPr="00A36C72">
              <w:rPr>
                <w:rStyle w:val="Hyperlink"/>
                <w:rFonts w:ascii="Arial Black" w:hAnsi="Arial Black"/>
                <w:noProof/>
              </w:rPr>
              <w:t>Protecting Information Assets</w:t>
            </w:r>
            <w:r>
              <w:rPr>
                <w:noProof/>
                <w:webHidden/>
              </w:rPr>
              <w:tab/>
            </w:r>
            <w:r>
              <w:rPr>
                <w:noProof/>
                <w:webHidden/>
              </w:rPr>
              <w:fldChar w:fldCharType="begin"/>
            </w:r>
            <w:r>
              <w:rPr>
                <w:noProof/>
                <w:webHidden/>
              </w:rPr>
              <w:instrText xml:space="preserve"> PAGEREF _Toc231149794 \h </w:instrText>
            </w:r>
            <w:r>
              <w:rPr>
                <w:noProof/>
                <w:webHidden/>
              </w:rPr>
            </w:r>
            <w:r>
              <w:rPr>
                <w:noProof/>
                <w:webHidden/>
              </w:rPr>
              <w:fldChar w:fldCharType="separate"/>
            </w:r>
            <w:r>
              <w:rPr>
                <w:noProof/>
                <w:webHidden/>
              </w:rPr>
              <w:t>20</w:t>
            </w:r>
            <w:r>
              <w:rPr>
                <w:noProof/>
                <w:webHidden/>
              </w:rPr>
              <w:fldChar w:fldCharType="end"/>
            </w:r>
          </w:hyperlink>
        </w:p>
        <w:p w14:paraId="3DB223A9" w14:textId="19A5F466" w:rsidR="007F4B6D" w:rsidRDefault="007F4B6D">
          <w:pPr>
            <w:pStyle w:val="TOC2"/>
            <w:tabs>
              <w:tab w:val="right" w:leader="dot" w:pos="10790"/>
            </w:tabs>
            <w:rPr>
              <w:rFonts w:eastAsiaTheme="minorEastAsia"/>
              <w:noProof/>
              <w:kern w:val="2"/>
              <w:lang w:eastAsia="en-GB"/>
              <w14:ligatures w14:val="standardContextual"/>
            </w:rPr>
          </w:pPr>
          <w:hyperlink w:anchor="_Toc231149795" w:history="1">
            <w:r w:rsidRPr="00A36C72">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_Toc231149795 \h </w:instrText>
            </w:r>
            <w:r>
              <w:rPr>
                <w:noProof/>
                <w:webHidden/>
              </w:rPr>
            </w:r>
            <w:r>
              <w:rPr>
                <w:noProof/>
                <w:webHidden/>
              </w:rPr>
              <w:fldChar w:fldCharType="separate"/>
            </w:r>
            <w:r>
              <w:rPr>
                <w:noProof/>
                <w:webHidden/>
              </w:rPr>
              <w:t>21</w:t>
            </w:r>
            <w:r>
              <w:rPr>
                <w:noProof/>
                <w:webHidden/>
              </w:rPr>
              <w:fldChar w:fldCharType="end"/>
            </w:r>
          </w:hyperlink>
        </w:p>
        <w:p w14:paraId="760EEBB9" w14:textId="52913725" w:rsidR="007F4B6D" w:rsidRDefault="007F4B6D">
          <w:pPr>
            <w:pStyle w:val="TOC2"/>
            <w:tabs>
              <w:tab w:val="right" w:leader="dot" w:pos="10790"/>
            </w:tabs>
            <w:rPr>
              <w:rFonts w:eastAsiaTheme="minorEastAsia"/>
              <w:noProof/>
              <w:kern w:val="2"/>
              <w:lang w:eastAsia="en-GB"/>
              <w14:ligatures w14:val="standardContextual"/>
            </w:rPr>
          </w:pPr>
          <w:hyperlink w:anchor="_Toc231149796" w:history="1">
            <w:r w:rsidRPr="00A36C72">
              <w:rPr>
                <w:rStyle w:val="Hyperlink"/>
                <w:rFonts w:ascii="Arial Black" w:hAnsi="Arial Black"/>
                <w:noProof/>
              </w:rPr>
              <w:t>References</w:t>
            </w:r>
            <w:r>
              <w:rPr>
                <w:noProof/>
                <w:webHidden/>
              </w:rPr>
              <w:tab/>
            </w:r>
            <w:r>
              <w:rPr>
                <w:noProof/>
                <w:webHidden/>
              </w:rPr>
              <w:fldChar w:fldCharType="begin"/>
            </w:r>
            <w:r>
              <w:rPr>
                <w:noProof/>
                <w:webHidden/>
              </w:rPr>
              <w:instrText xml:space="preserve"> PAGEREF _Toc231149796 \h </w:instrText>
            </w:r>
            <w:r>
              <w:rPr>
                <w:noProof/>
                <w:webHidden/>
              </w:rPr>
            </w:r>
            <w:r>
              <w:rPr>
                <w:noProof/>
                <w:webHidden/>
              </w:rPr>
              <w:fldChar w:fldCharType="separate"/>
            </w:r>
            <w:r>
              <w:rPr>
                <w:noProof/>
                <w:webHidden/>
              </w:rPr>
              <w:t>22</w:t>
            </w:r>
            <w:r>
              <w:rPr>
                <w:noProof/>
                <w:webHidden/>
              </w:rPr>
              <w:fldChar w:fldCharType="end"/>
            </w:r>
          </w:hyperlink>
        </w:p>
        <w:p w14:paraId="3576168A" w14:textId="3D274A0E" w:rsidR="007F4B6D" w:rsidRDefault="007F4B6D">
          <w:pPr>
            <w:pStyle w:val="TOC2"/>
            <w:tabs>
              <w:tab w:val="right" w:leader="dot" w:pos="10790"/>
            </w:tabs>
            <w:rPr>
              <w:rFonts w:eastAsiaTheme="minorEastAsia"/>
              <w:noProof/>
              <w:kern w:val="2"/>
              <w:lang w:eastAsia="en-GB"/>
              <w14:ligatures w14:val="standardContextual"/>
            </w:rPr>
          </w:pPr>
          <w:hyperlink w:anchor="_Toc231149797" w:history="1">
            <w:r w:rsidRPr="00A36C72">
              <w:rPr>
                <w:rStyle w:val="Hyperlink"/>
                <w:rFonts w:ascii="Arial Black" w:hAnsi="Arial Black"/>
                <w:noProof/>
              </w:rPr>
              <w:t>Appendices</w:t>
            </w:r>
            <w:r>
              <w:rPr>
                <w:noProof/>
                <w:webHidden/>
              </w:rPr>
              <w:tab/>
            </w:r>
            <w:r>
              <w:rPr>
                <w:noProof/>
                <w:webHidden/>
              </w:rPr>
              <w:fldChar w:fldCharType="begin"/>
            </w:r>
            <w:r>
              <w:rPr>
                <w:noProof/>
                <w:webHidden/>
              </w:rPr>
              <w:instrText xml:space="preserve"> PAGEREF _Toc231149797 \h </w:instrText>
            </w:r>
            <w:r>
              <w:rPr>
                <w:noProof/>
                <w:webHidden/>
              </w:rPr>
            </w:r>
            <w:r>
              <w:rPr>
                <w:noProof/>
                <w:webHidden/>
              </w:rPr>
              <w:fldChar w:fldCharType="separate"/>
            </w:r>
            <w:r>
              <w:rPr>
                <w:noProof/>
                <w:webHidden/>
              </w:rPr>
              <w:t>25</w:t>
            </w:r>
            <w:r>
              <w:rPr>
                <w:noProof/>
                <w:webHidden/>
              </w:rPr>
              <w:fldChar w:fldCharType="end"/>
            </w:r>
          </w:hyperlink>
        </w:p>
        <w:p w14:paraId="0E4B6934" w14:textId="61E5E6B3" w:rsidR="007F4B6D" w:rsidRDefault="007F4B6D">
          <w:pPr>
            <w:pStyle w:val="TOC3"/>
            <w:tabs>
              <w:tab w:val="right" w:leader="dot" w:pos="10790"/>
            </w:tabs>
            <w:rPr>
              <w:rFonts w:eastAsiaTheme="minorEastAsia"/>
              <w:noProof/>
              <w:kern w:val="2"/>
              <w:lang w:eastAsia="en-GB"/>
              <w14:ligatures w14:val="standardContextual"/>
            </w:rPr>
          </w:pPr>
          <w:hyperlink w:anchor="_Toc231149798" w:history="1">
            <w:r w:rsidRPr="00A36C72">
              <w:rPr>
                <w:rStyle w:val="Hyperlink"/>
                <w:rFonts w:ascii="Arial Black" w:hAnsi="Arial Black"/>
                <w:noProof/>
              </w:rPr>
              <w:t>Appendix A</w:t>
            </w:r>
            <w:r>
              <w:rPr>
                <w:noProof/>
                <w:webHidden/>
              </w:rPr>
              <w:tab/>
            </w:r>
            <w:r>
              <w:rPr>
                <w:noProof/>
                <w:webHidden/>
              </w:rPr>
              <w:fldChar w:fldCharType="begin"/>
            </w:r>
            <w:r>
              <w:rPr>
                <w:noProof/>
                <w:webHidden/>
              </w:rPr>
              <w:instrText xml:space="preserve"> PAGEREF _Toc231149798 \h </w:instrText>
            </w:r>
            <w:r>
              <w:rPr>
                <w:noProof/>
                <w:webHidden/>
              </w:rPr>
            </w:r>
            <w:r>
              <w:rPr>
                <w:noProof/>
                <w:webHidden/>
              </w:rPr>
              <w:fldChar w:fldCharType="separate"/>
            </w:r>
            <w:r>
              <w:rPr>
                <w:noProof/>
                <w:webHidden/>
              </w:rPr>
              <w:t>25</w:t>
            </w:r>
            <w:r>
              <w:rPr>
                <w:noProof/>
                <w:webHidden/>
              </w:rPr>
              <w:fldChar w:fldCharType="end"/>
            </w:r>
          </w:hyperlink>
        </w:p>
        <w:p w14:paraId="7E0FA4C9" w14:textId="12A237F5" w:rsidR="007F4B6D" w:rsidRDefault="007F4B6D">
          <w:pPr>
            <w:pStyle w:val="TOC3"/>
            <w:tabs>
              <w:tab w:val="right" w:leader="dot" w:pos="10790"/>
            </w:tabs>
            <w:rPr>
              <w:rFonts w:eastAsiaTheme="minorEastAsia"/>
              <w:noProof/>
              <w:kern w:val="2"/>
              <w:lang w:eastAsia="en-GB"/>
              <w14:ligatures w14:val="standardContextual"/>
            </w:rPr>
          </w:pPr>
          <w:hyperlink w:anchor="_Toc231149799" w:history="1">
            <w:r w:rsidRPr="00A36C72">
              <w:rPr>
                <w:rStyle w:val="Hyperlink"/>
                <w:rFonts w:ascii="Arial Black" w:hAnsi="Arial Black"/>
                <w:noProof/>
              </w:rPr>
              <w:t>Appendix B</w:t>
            </w:r>
            <w:r>
              <w:rPr>
                <w:noProof/>
                <w:webHidden/>
              </w:rPr>
              <w:tab/>
            </w:r>
            <w:r>
              <w:rPr>
                <w:noProof/>
                <w:webHidden/>
              </w:rPr>
              <w:fldChar w:fldCharType="begin"/>
            </w:r>
            <w:r>
              <w:rPr>
                <w:noProof/>
                <w:webHidden/>
              </w:rPr>
              <w:instrText xml:space="preserve"> PAGEREF _Toc231149799 \h </w:instrText>
            </w:r>
            <w:r>
              <w:rPr>
                <w:noProof/>
                <w:webHidden/>
              </w:rPr>
            </w:r>
            <w:r>
              <w:rPr>
                <w:noProof/>
                <w:webHidden/>
              </w:rPr>
              <w:fldChar w:fldCharType="separate"/>
            </w:r>
            <w:r>
              <w:rPr>
                <w:noProof/>
                <w:webHidden/>
              </w:rPr>
              <w:t>26</w:t>
            </w:r>
            <w:r>
              <w:rPr>
                <w:noProof/>
                <w:webHidden/>
              </w:rPr>
              <w:fldChar w:fldCharType="end"/>
            </w:r>
          </w:hyperlink>
        </w:p>
        <w:p w14:paraId="3931BC5D" w14:textId="3DB2FDC5" w:rsidR="007F4B6D" w:rsidRDefault="007F4B6D">
          <w:pPr>
            <w:pStyle w:val="TOC3"/>
            <w:tabs>
              <w:tab w:val="right" w:leader="dot" w:pos="10790"/>
            </w:tabs>
            <w:rPr>
              <w:rFonts w:eastAsiaTheme="minorEastAsia"/>
              <w:noProof/>
              <w:kern w:val="2"/>
              <w:lang w:eastAsia="en-GB"/>
              <w14:ligatures w14:val="standardContextual"/>
            </w:rPr>
          </w:pPr>
          <w:hyperlink w:anchor="_Toc231149800" w:history="1">
            <w:r w:rsidRPr="00A36C72">
              <w:rPr>
                <w:rStyle w:val="Hyperlink"/>
                <w:rFonts w:ascii="Arial Black" w:hAnsi="Arial Black"/>
                <w:noProof/>
              </w:rPr>
              <w:t>Appendix C</w:t>
            </w:r>
            <w:r>
              <w:rPr>
                <w:noProof/>
                <w:webHidden/>
              </w:rPr>
              <w:tab/>
            </w:r>
            <w:r>
              <w:rPr>
                <w:noProof/>
                <w:webHidden/>
              </w:rPr>
              <w:fldChar w:fldCharType="begin"/>
            </w:r>
            <w:r>
              <w:rPr>
                <w:noProof/>
                <w:webHidden/>
              </w:rPr>
              <w:instrText xml:space="preserve"> PAGEREF _Toc231149800 \h </w:instrText>
            </w:r>
            <w:r>
              <w:rPr>
                <w:noProof/>
                <w:webHidden/>
              </w:rPr>
            </w:r>
            <w:r>
              <w:rPr>
                <w:noProof/>
                <w:webHidden/>
              </w:rPr>
              <w:fldChar w:fldCharType="separate"/>
            </w:r>
            <w:r>
              <w:rPr>
                <w:noProof/>
                <w:webHidden/>
              </w:rPr>
              <w:t>27</w:t>
            </w:r>
            <w:r>
              <w:rPr>
                <w:noProof/>
                <w:webHidden/>
              </w:rPr>
              <w:fldChar w:fldCharType="end"/>
            </w:r>
          </w:hyperlink>
        </w:p>
        <w:p w14:paraId="0398C7E8" w14:textId="441413AD" w:rsidR="000D79D7" w:rsidRDefault="000D79D7">
          <w:r>
            <w:rPr>
              <w:b/>
              <w:bCs/>
              <w:noProof/>
            </w:rPr>
            <w:fldChar w:fldCharType="end"/>
          </w:r>
        </w:p>
      </w:sdtContent>
    </w:sdt>
    <w:p w14:paraId="5371B89A" w14:textId="77777777" w:rsidR="002D2200" w:rsidRPr="000D79D7" w:rsidRDefault="002D2200" w:rsidP="00730FF0">
      <w:pPr>
        <w:jc w:val="center"/>
        <w:rPr>
          <w:rFonts w:ascii="Arial Black" w:hAnsi="Arial Black"/>
        </w:rPr>
      </w:pPr>
    </w:p>
    <w:p w14:paraId="4CC3DEA9" w14:textId="77777777" w:rsidR="00E74B29" w:rsidRDefault="00E74B29" w:rsidP="00730FF0">
      <w:pPr>
        <w:pStyle w:val="GraphicAnchor"/>
        <w:jc w:val="center"/>
      </w:pPr>
    </w:p>
    <w:p w14:paraId="3F5FB2E4" w14:textId="77777777" w:rsidR="0048120C" w:rsidRDefault="0048120C" w:rsidP="00730FF0">
      <w:pPr>
        <w:jc w:val="center"/>
      </w:pPr>
    </w:p>
    <w:p w14:paraId="555E987D" w14:textId="77777777" w:rsidR="00EB7C2B" w:rsidRDefault="00EB7C2B" w:rsidP="00730FF0">
      <w:pPr>
        <w:jc w:val="center"/>
      </w:pPr>
    </w:p>
    <w:p w14:paraId="0857A50A" w14:textId="77777777" w:rsidR="000D79D7" w:rsidRDefault="000D79D7" w:rsidP="00730FF0">
      <w:pPr>
        <w:jc w:val="center"/>
      </w:pPr>
    </w:p>
    <w:p w14:paraId="6889AB0A" w14:textId="77777777" w:rsidR="000D79D7" w:rsidRDefault="000D79D7" w:rsidP="00730FF0">
      <w:pPr>
        <w:jc w:val="center"/>
      </w:pPr>
    </w:p>
    <w:p w14:paraId="5EE9D438" w14:textId="77777777" w:rsidR="000D79D7" w:rsidRDefault="000D79D7" w:rsidP="00730FF0">
      <w:pPr>
        <w:jc w:val="center"/>
      </w:pPr>
    </w:p>
    <w:p w14:paraId="6F3CD2A9" w14:textId="77777777" w:rsidR="000D79D7" w:rsidRDefault="000D79D7" w:rsidP="00730FF0">
      <w:pPr>
        <w:jc w:val="center"/>
      </w:pPr>
    </w:p>
    <w:p w14:paraId="1446A718" w14:textId="77777777" w:rsidR="000D79D7" w:rsidRDefault="000D79D7" w:rsidP="00730FF0">
      <w:pPr>
        <w:jc w:val="center"/>
      </w:pPr>
    </w:p>
    <w:p w14:paraId="092BA96B" w14:textId="77777777" w:rsidR="000D79D7" w:rsidRDefault="000D79D7" w:rsidP="00730FF0">
      <w:pPr>
        <w:jc w:val="center"/>
      </w:pPr>
    </w:p>
    <w:p w14:paraId="3D6571AE" w14:textId="77777777" w:rsidR="000D79D7" w:rsidRDefault="000D79D7" w:rsidP="00730FF0">
      <w:pPr>
        <w:jc w:val="center"/>
      </w:pPr>
    </w:p>
    <w:p w14:paraId="24AAB678" w14:textId="77777777" w:rsidR="000D79D7" w:rsidRDefault="000D79D7" w:rsidP="00730FF0">
      <w:pPr>
        <w:jc w:val="center"/>
      </w:pPr>
    </w:p>
    <w:p w14:paraId="23395350" w14:textId="77777777" w:rsidR="000D79D7" w:rsidRDefault="000D79D7" w:rsidP="00730FF0">
      <w:pPr>
        <w:jc w:val="center"/>
      </w:pPr>
    </w:p>
    <w:p w14:paraId="0590CEA7" w14:textId="77777777" w:rsidR="000D79D7" w:rsidRDefault="000D79D7" w:rsidP="00730FF0">
      <w:pPr>
        <w:jc w:val="center"/>
      </w:pPr>
    </w:p>
    <w:p w14:paraId="0989B45C" w14:textId="77777777" w:rsidR="000D79D7" w:rsidRDefault="000D79D7" w:rsidP="00730FF0">
      <w:pPr>
        <w:jc w:val="center"/>
      </w:pPr>
    </w:p>
    <w:p w14:paraId="553E68F8" w14:textId="77777777" w:rsidR="000D79D7" w:rsidRDefault="000D79D7" w:rsidP="00730FF0">
      <w:pPr>
        <w:jc w:val="center"/>
      </w:pPr>
    </w:p>
    <w:p w14:paraId="00480781" w14:textId="77777777" w:rsidR="000D79D7" w:rsidRDefault="000D79D7" w:rsidP="00730FF0">
      <w:pPr>
        <w:jc w:val="center"/>
      </w:pPr>
    </w:p>
    <w:p w14:paraId="56DE942E" w14:textId="77777777" w:rsidR="000D79D7" w:rsidRDefault="000D79D7" w:rsidP="00730FF0">
      <w:pPr>
        <w:jc w:val="center"/>
      </w:pPr>
    </w:p>
    <w:p w14:paraId="574B2192" w14:textId="77777777" w:rsidR="000D79D7" w:rsidRDefault="000D79D7" w:rsidP="00730FF0">
      <w:pPr>
        <w:jc w:val="center"/>
      </w:pPr>
    </w:p>
    <w:p w14:paraId="3EC4E448" w14:textId="77777777" w:rsidR="000D79D7" w:rsidRDefault="000D79D7" w:rsidP="00730FF0">
      <w:pPr>
        <w:jc w:val="center"/>
      </w:pPr>
    </w:p>
    <w:p w14:paraId="3539CB12" w14:textId="77777777" w:rsidR="000D79D7" w:rsidRDefault="000D79D7" w:rsidP="00730FF0">
      <w:pPr>
        <w:jc w:val="center"/>
      </w:pPr>
    </w:p>
    <w:p w14:paraId="2586FF6B" w14:textId="77777777" w:rsidR="000D79D7" w:rsidRDefault="000D79D7" w:rsidP="00730FF0">
      <w:pPr>
        <w:jc w:val="center"/>
      </w:pPr>
    </w:p>
    <w:p w14:paraId="1B82A1B2" w14:textId="77777777" w:rsidR="000D79D7" w:rsidRDefault="000D79D7" w:rsidP="00730FF0">
      <w:pPr>
        <w:jc w:val="center"/>
      </w:pPr>
    </w:p>
    <w:p w14:paraId="7B832EEF" w14:textId="77777777" w:rsidR="000D79D7" w:rsidRDefault="000D79D7" w:rsidP="00730FF0">
      <w:pPr>
        <w:jc w:val="center"/>
      </w:pPr>
    </w:p>
    <w:p w14:paraId="5FE767BC" w14:textId="77777777" w:rsidR="000D79D7" w:rsidRDefault="000D79D7" w:rsidP="00730FF0">
      <w:pPr>
        <w:jc w:val="center"/>
      </w:pPr>
    </w:p>
    <w:p w14:paraId="11AB62EF" w14:textId="77777777" w:rsidR="000D79D7" w:rsidRDefault="000D79D7" w:rsidP="00730FF0">
      <w:pPr>
        <w:jc w:val="center"/>
      </w:pPr>
    </w:p>
    <w:p w14:paraId="36B864EF" w14:textId="77777777" w:rsidR="000D79D7" w:rsidRDefault="000D79D7" w:rsidP="00730FF0">
      <w:pPr>
        <w:jc w:val="center"/>
      </w:pPr>
    </w:p>
    <w:p w14:paraId="6A79881E" w14:textId="77777777" w:rsidR="000D79D7" w:rsidRDefault="000D79D7" w:rsidP="00730FF0">
      <w:pPr>
        <w:jc w:val="center"/>
      </w:pPr>
    </w:p>
    <w:p w14:paraId="4FCF9385" w14:textId="77777777" w:rsidR="000D79D7" w:rsidRDefault="000D79D7" w:rsidP="00730FF0">
      <w:pPr>
        <w:jc w:val="center"/>
      </w:pPr>
    </w:p>
    <w:p w14:paraId="6A4F61A6" w14:textId="77777777" w:rsidR="000D79D7" w:rsidRDefault="000D79D7" w:rsidP="00730FF0">
      <w:pPr>
        <w:jc w:val="center"/>
      </w:pPr>
    </w:p>
    <w:p w14:paraId="075829D2" w14:textId="77777777" w:rsidR="000D79D7" w:rsidRDefault="000D79D7" w:rsidP="00730FF0">
      <w:pPr>
        <w:jc w:val="center"/>
      </w:pPr>
    </w:p>
    <w:p w14:paraId="776336E7" w14:textId="77777777" w:rsidR="000D79D7" w:rsidRDefault="000D79D7" w:rsidP="00730FF0">
      <w:pPr>
        <w:jc w:val="center"/>
      </w:pPr>
    </w:p>
    <w:p w14:paraId="535B9A02" w14:textId="77777777" w:rsidR="000D79D7" w:rsidRDefault="000D79D7" w:rsidP="00730FF0">
      <w:pPr>
        <w:jc w:val="center"/>
      </w:pPr>
    </w:p>
    <w:p w14:paraId="5F7B3E32" w14:textId="77777777" w:rsidR="000D79D7" w:rsidRDefault="000D79D7" w:rsidP="00730FF0">
      <w:pPr>
        <w:jc w:val="center"/>
      </w:pPr>
    </w:p>
    <w:p w14:paraId="2EC54A1F" w14:textId="77777777" w:rsidR="000D79D7" w:rsidRDefault="000D79D7" w:rsidP="00730FF0">
      <w:pPr>
        <w:jc w:val="center"/>
      </w:pPr>
    </w:p>
    <w:p w14:paraId="1C9E98D9" w14:textId="77777777" w:rsidR="000D79D7" w:rsidRDefault="000D79D7" w:rsidP="00730FF0">
      <w:pPr>
        <w:jc w:val="center"/>
      </w:pPr>
    </w:p>
    <w:p w14:paraId="2A6D7786" w14:textId="77777777" w:rsidR="000D79D7" w:rsidRDefault="000D79D7" w:rsidP="00730FF0">
      <w:pPr>
        <w:jc w:val="center"/>
      </w:pPr>
    </w:p>
    <w:p w14:paraId="4CAAE394" w14:textId="0B748BC9" w:rsidR="000D79D7" w:rsidRDefault="000D79D7" w:rsidP="000D79D7">
      <w:pPr>
        <w:pStyle w:val="Heading2"/>
        <w:rPr>
          <w:rFonts w:ascii="Arial Black" w:hAnsi="Arial Black"/>
        </w:rPr>
      </w:pPr>
      <w:r>
        <w:rPr>
          <w:rFonts w:ascii="Arial Black" w:hAnsi="Arial Black"/>
        </w:rPr>
        <w:br w:type="page"/>
      </w:r>
    </w:p>
    <w:p w14:paraId="47615991" w14:textId="77777777" w:rsidR="000D79D7" w:rsidRDefault="000D79D7" w:rsidP="000D79D7">
      <w:pPr>
        <w:pStyle w:val="Heading2"/>
        <w:rPr>
          <w:rFonts w:ascii="Arial Black" w:hAnsi="Arial Black"/>
        </w:rPr>
      </w:pPr>
    </w:p>
    <w:p w14:paraId="4183B8A5" w14:textId="6796A652" w:rsidR="000D79D7" w:rsidRDefault="000D79D7" w:rsidP="000D79D7">
      <w:pPr>
        <w:pStyle w:val="Heading2"/>
        <w:jc w:val="left"/>
        <w:rPr>
          <w:rFonts w:ascii="Arial Black" w:hAnsi="Arial Black"/>
        </w:rPr>
      </w:pPr>
      <w:bookmarkStart w:id="1" w:name="_Toc231149764"/>
      <w:r w:rsidRPr="000D79D7">
        <w:rPr>
          <w:rFonts w:ascii="Arial Black" w:hAnsi="Arial Black"/>
        </w:rPr>
        <w:t xml:space="preserve">AI </w:t>
      </w:r>
      <w:r w:rsidR="00006661">
        <w:rPr>
          <w:rFonts w:ascii="Arial Black" w:hAnsi="Arial Black"/>
        </w:rPr>
        <w:t>Usage</w:t>
      </w:r>
      <w:r w:rsidRPr="000D79D7">
        <w:rPr>
          <w:rFonts w:ascii="Arial Black" w:hAnsi="Arial Black"/>
        </w:rPr>
        <w:t xml:space="preserve"> </w:t>
      </w:r>
      <w:r w:rsidR="00166AC8">
        <w:rPr>
          <w:rFonts w:ascii="Arial Black" w:hAnsi="Arial Black"/>
        </w:rPr>
        <w:t>Ackno</w:t>
      </w:r>
      <w:r w:rsidR="00006661">
        <w:rPr>
          <w:rFonts w:ascii="Arial Black" w:hAnsi="Arial Black"/>
        </w:rPr>
        <w:t>wledgement</w:t>
      </w:r>
      <w:bookmarkEnd w:id="1"/>
    </w:p>
    <w:p w14:paraId="3BE7F007" w14:textId="77777777" w:rsidR="000D79D7" w:rsidRDefault="000D79D7" w:rsidP="000D79D7"/>
    <w:p w14:paraId="737F6396" w14:textId="77777777" w:rsidR="00BA5AA3" w:rsidRDefault="00BA5AA3" w:rsidP="000D79D7"/>
    <w:p w14:paraId="4F74172D" w14:textId="77777777" w:rsidR="00BA5AA3" w:rsidRDefault="00BA5AA3" w:rsidP="000D79D7"/>
    <w:p w14:paraId="1C392F36" w14:textId="77777777" w:rsidR="00BA5AA3" w:rsidRDefault="00BA5AA3" w:rsidP="000D79D7"/>
    <w:p w14:paraId="7D0DA5B6" w14:textId="77777777" w:rsidR="00BA5AA3" w:rsidRDefault="00BA5AA3" w:rsidP="000D79D7"/>
    <w:p w14:paraId="558334AB" w14:textId="5FAD4EB8" w:rsidR="000D79D7" w:rsidRPr="000D79D7" w:rsidRDefault="00006661" w:rsidP="00006661">
      <w:pPr>
        <w:jc w:val="both"/>
        <w:rPr>
          <w:rFonts w:ascii="Arial" w:hAnsi="Arial" w:cs="Arial"/>
        </w:rPr>
      </w:pPr>
      <w:r>
        <w:rPr>
          <w:rFonts w:ascii="Arial" w:hAnsi="Arial" w:cs="Arial"/>
        </w:rPr>
        <w:t>I acknowledge the following usage of AI:</w:t>
      </w:r>
    </w:p>
    <w:p w14:paraId="04B85462" w14:textId="77777777" w:rsidR="000D79D7" w:rsidRDefault="000D79D7" w:rsidP="00006661">
      <w:pPr>
        <w:jc w:val="both"/>
      </w:pPr>
    </w:p>
    <w:p w14:paraId="7911575A" w14:textId="337B8DF0" w:rsidR="000D79D7" w:rsidRDefault="0058327E" w:rsidP="00006661">
      <w:pPr>
        <w:jc w:val="both"/>
        <w:rPr>
          <w:rFonts w:ascii="Arial" w:hAnsi="Arial" w:cs="Arial"/>
        </w:rPr>
      </w:pPr>
      <w:r>
        <w:rPr>
          <w:rFonts w:ascii="Arial" w:hAnsi="Arial" w:cs="Arial"/>
        </w:rPr>
        <w:t>“</w:t>
      </w:r>
      <w:r w:rsidRPr="0058327E">
        <w:rPr>
          <w:rFonts w:ascii="Arial" w:hAnsi="Arial" w:cs="Arial"/>
        </w:rPr>
        <w:t>Hi Chat! Can you please take this reference list and put it in alphabetical order and APA 7 style, correcting any punctuation and spelling errors. Thank you!</w:t>
      </w:r>
      <w:r>
        <w:rPr>
          <w:rFonts w:ascii="Arial" w:hAnsi="Arial" w:cs="Arial"/>
        </w:rPr>
        <w:t>”</w:t>
      </w:r>
      <w:r w:rsidR="001828AA">
        <w:rPr>
          <w:rFonts w:ascii="Arial" w:hAnsi="Arial" w:cs="Arial"/>
        </w:rPr>
        <w:t xml:space="preserve"> </w:t>
      </w:r>
    </w:p>
    <w:p w14:paraId="105676E1" w14:textId="2665F83B" w:rsidR="001828AA" w:rsidRDefault="001828AA" w:rsidP="00006661">
      <w:pPr>
        <w:jc w:val="both"/>
        <w:rPr>
          <w:rFonts w:ascii="Arial" w:hAnsi="Arial" w:cs="Arial"/>
        </w:rPr>
      </w:pPr>
      <w:r>
        <w:rPr>
          <w:rFonts w:ascii="Arial" w:hAnsi="Arial" w:cs="Arial"/>
        </w:rPr>
        <w:t>Time: 14:46</w:t>
      </w:r>
    </w:p>
    <w:p w14:paraId="1C0DE627" w14:textId="5C9193A6" w:rsidR="001828AA" w:rsidRPr="0058327E" w:rsidRDefault="001828AA" w:rsidP="00006661">
      <w:pPr>
        <w:jc w:val="both"/>
        <w:rPr>
          <w:rFonts w:ascii="Arial" w:hAnsi="Arial" w:cs="Arial"/>
        </w:rPr>
      </w:pPr>
      <w:r>
        <w:rPr>
          <w:rFonts w:ascii="Arial" w:hAnsi="Arial" w:cs="Arial"/>
        </w:rPr>
        <w:t>Version</w:t>
      </w:r>
      <w:r w:rsidR="0079386D">
        <w:rPr>
          <w:rFonts w:ascii="Arial" w:hAnsi="Arial" w:cs="Arial"/>
        </w:rPr>
        <w:t xml:space="preserve"> GPT 5.5</w:t>
      </w:r>
    </w:p>
    <w:p w14:paraId="25AFF415" w14:textId="77777777" w:rsidR="000D79D7" w:rsidRDefault="000D79D7" w:rsidP="00006661">
      <w:pPr>
        <w:jc w:val="both"/>
      </w:pPr>
    </w:p>
    <w:p w14:paraId="1F3068A4" w14:textId="77777777" w:rsidR="00C73808" w:rsidRPr="00520069" w:rsidRDefault="00C73808" w:rsidP="00006661">
      <w:pPr>
        <w:jc w:val="both"/>
        <w:rPr>
          <w:rFonts w:ascii="Arial" w:hAnsi="Arial" w:cs="Arial"/>
        </w:rPr>
      </w:pPr>
    </w:p>
    <w:p w14:paraId="5399AA7D" w14:textId="6E39E5D2" w:rsidR="00C73808" w:rsidRPr="00520069" w:rsidRDefault="00D96FC6" w:rsidP="00006661">
      <w:pPr>
        <w:jc w:val="both"/>
        <w:rPr>
          <w:rFonts w:ascii="Arial" w:hAnsi="Arial" w:cs="Arial"/>
        </w:rPr>
      </w:pPr>
      <w:r w:rsidRPr="00520069">
        <w:rPr>
          <w:rFonts w:ascii="Arial" w:hAnsi="Arial" w:cs="Arial"/>
        </w:rPr>
        <w:t xml:space="preserve">“Hi Chat! Can you please check the following document for any spelling errors and </w:t>
      </w:r>
      <w:r w:rsidR="00920226" w:rsidRPr="00520069">
        <w:rPr>
          <w:rFonts w:ascii="Arial" w:hAnsi="Arial" w:cs="Arial"/>
        </w:rPr>
        <w:t>punctuation issues. Thank you!”</w:t>
      </w:r>
    </w:p>
    <w:p w14:paraId="34F6E2A1" w14:textId="62779546" w:rsidR="00920226" w:rsidRPr="00520069" w:rsidRDefault="00920226" w:rsidP="00006661">
      <w:pPr>
        <w:jc w:val="both"/>
        <w:rPr>
          <w:rFonts w:ascii="Arial" w:hAnsi="Arial" w:cs="Arial"/>
        </w:rPr>
      </w:pPr>
      <w:r w:rsidRPr="00520069">
        <w:rPr>
          <w:rFonts w:ascii="Arial" w:hAnsi="Arial" w:cs="Arial"/>
        </w:rPr>
        <w:t xml:space="preserve">Time: </w:t>
      </w:r>
      <w:r w:rsidR="00520069" w:rsidRPr="00520069">
        <w:rPr>
          <w:rFonts w:ascii="Arial" w:hAnsi="Arial" w:cs="Arial"/>
        </w:rPr>
        <w:t>19:05</w:t>
      </w:r>
    </w:p>
    <w:p w14:paraId="317431CB" w14:textId="34FBFB3F" w:rsidR="00520069" w:rsidRDefault="00520069" w:rsidP="00006661">
      <w:pPr>
        <w:jc w:val="both"/>
        <w:rPr>
          <w:rFonts w:ascii="Arial" w:hAnsi="Arial" w:cs="Arial"/>
        </w:rPr>
      </w:pPr>
      <w:r w:rsidRPr="00520069">
        <w:rPr>
          <w:rFonts w:ascii="Arial" w:hAnsi="Arial" w:cs="Arial"/>
        </w:rPr>
        <w:t>Version GPT 5.5</w:t>
      </w:r>
    </w:p>
    <w:p w14:paraId="29C0B7BE" w14:textId="77777777" w:rsidR="00520069" w:rsidRDefault="00520069" w:rsidP="00006661">
      <w:pPr>
        <w:jc w:val="both"/>
        <w:rPr>
          <w:rFonts w:ascii="Arial" w:hAnsi="Arial" w:cs="Arial"/>
        </w:rPr>
      </w:pPr>
    </w:p>
    <w:p w14:paraId="2FD0B69C" w14:textId="77777777" w:rsidR="00520069" w:rsidRDefault="00520069" w:rsidP="00006661">
      <w:pPr>
        <w:jc w:val="both"/>
        <w:rPr>
          <w:rFonts w:ascii="Arial" w:hAnsi="Arial" w:cs="Arial"/>
        </w:rPr>
      </w:pPr>
    </w:p>
    <w:p w14:paraId="429B5157" w14:textId="0BB88384" w:rsidR="00520069" w:rsidRPr="00520069" w:rsidRDefault="00520069" w:rsidP="00006661">
      <w:pPr>
        <w:jc w:val="both"/>
        <w:rPr>
          <w:rFonts w:ascii="Arial" w:hAnsi="Arial" w:cs="Arial"/>
        </w:rPr>
      </w:pPr>
      <w:r>
        <w:rPr>
          <w:rFonts w:ascii="Arial" w:hAnsi="Arial" w:cs="Arial"/>
        </w:rPr>
        <w:t xml:space="preserve">No content generated by AI </w:t>
      </w:r>
      <w:r w:rsidR="00BA5AA3">
        <w:rPr>
          <w:rFonts w:ascii="Arial" w:hAnsi="Arial" w:cs="Arial"/>
        </w:rPr>
        <w:t>has been presented as my own work.</w:t>
      </w:r>
    </w:p>
    <w:p w14:paraId="55E8943F" w14:textId="77777777" w:rsidR="000D79D7" w:rsidRDefault="000D79D7" w:rsidP="00730FF0">
      <w:pPr>
        <w:jc w:val="center"/>
      </w:pPr>
    </w:p>
    <w:p w14:paraId="5534F1B7" w14:textId="77777777" w:rsidR="000D79D7" w:rsidRDefault="000D79D7" w:rsidP="00730FF0">
      <w:pPr>
        <w:jc w:val="center"/>
      </w:pPr>
    </w:p>
    <w:p w14:paraId="429374CF" w14:textId="77777777" w:rsidR="000D79D7" w:rsidRDefault="000D79D7" w:rsidP="00730FF0">
      <w:pPr>
        <w:jc w:val="center"/>
      </w:pPr>
    </w:p>
    <w:p w14:paraId="2BE9E3A7" w14:textId="77777777" w:rsidR="000D79D7" w:rsidRDefault="000D79D7" w:rsidP="00730FF0">
      <w:pPr>
        <w:jc w:val="center"/>
      </w:pPr>
    </w:p>
    <w:p w14:paraId="164F6219" w14:textId="77777777" w:rsidR="000D79D7" w:rsidRDefault="000D79D7" w:rsidP="00730FF0">
      <w:pPr>
        <w:jc w:val="center"/>
      </w:pPr>
    </w:p>
    <w:p w14:paraId="209885E6" w14:textId="77777777" w:rsidR="000D79D7" w:rsidRDefault="000D79D7" w:rsidP="00730FF0">
      <w:pPr>
        <w:jc w:val="center"/>
      </w:pPr>
    </w:p>
    <w:p w14:paraId="68339432" w14:textId="77777777" w:rsidR="000D79D7" w:rsidRDefault="000D79D7" w:rsidP="00730FF0">
      <w:pPr>
        <w:jc w:val="center"/>
      </w:pPr>
    </w:p>
    <w:p w14:paraId="4CFE2214" w14:textId="77777777" w:rsidR="000D79D7" w:rsidRDefault="000D79D7" w:rsidP="00730FF0">
      <w:pPr>
        <w:jc w:val="center"/>
      </w:pPr>
    </w:p>
    <w:p w14:paraId="3BD65708" w14:textId="77777777" w:rsidR="000D79D7" w:rsidRDefault="000D79D7" w:rsidP="00730FF0">
      <w:pPr>
        <w:jc w:val="center"/>
      </w:pPr>
    </w:p>
    <w:p w14:paraId="2682E838" w14:textId="77777777" w:rsidR="000D79D7" w:rsidRDefault="000D79D7" w:rsidP="00730FF0">
      <w:pPr>
        <w:jc w:val="center"/>
      </w:pPr>
    </w:p>
    <w:p w14:paraId="0DCE4746" w14:textId="77777777" w:rsidR="000D79D7" w:rsidRDefault="000D79D7" w:rsidP="00730FF0">
      <w:pPr>
        <w:jc w:val="center"/>
      </w:pPr>
    </w:p>
    <w:p w14:paraId="7F9DF39F" w14:textId="77777777" w:rsidR="000D79D7" w:rsidRDefault="000D79D7" w:rsidP="00730FF0">
      <w:pPr>
        <w:jc w:val="center"/>
      </w:pPr>
    </w:p>
    <w:p w14:paraId="7F1B3B22" w14:textId="77777777" w:rsidR="000D79D7" w:rsidRDefault="000D79D7" w:rsidP="00730FF0">
      <w:pPr>
        <w:jc w:val="center"/>
      </w:pPr>
    </w:p>
    <w:p w14:paraId="0A2FBB9D" w14:textId="77777777" w:rsidR="000D79D7" w:rsidRDefault="000D79D7" w:rsidP="00730FF0">
      <w:pPr>
        <w:jc w:val="center"/>
      </w:pPr>
    </w:p>
    <w:p w14:paraId="1C56D6C5" w14:textId="77777777" w:rsidR="000D79D7" w:rsidRDefault="000D79D7" w:rsidP="00730FF0">
      <w:pPr>
        <w:jc w:val="center"/>
      </w:pPr>
    </w:p>
    <w:p w14:paraId="44FB87AD" w14:textId="77777777" w:rsidR="000D79D7" w:rsidRDefault="000D79D7" w:rsidP="00730FF0">
      <w:pPr>
        <w:jc w:val="center"/>
      </w:pPr>
    </w:p>
    <w:p w14:paraId="4DF7480D" w14:textId="77777777" w:rsidR="000D79D7" w:rsidRDefault="000D79D7" w:rsidP="00730FF0">
      <w:pPr>
        <w:jc w:val="center"/>
      </w:pPr>
    </w:p>
    <w:p w14:paraId="202000B4" w14:textId="77777777" w:rsidR="000D79D7" w:rsidRDefault="000D79D7" w:rsidP="00730FF0">
      <w:pPr>
        <w:jc w:val="center"/>
      </w:pPr>
    </w:p>
    <w:p w14:paraId="35F78A0B" w14:textId="77777777" w:rsidR="000D79D7" w:rsidRDefault="000D79D7" w:rsidP="00730FF0">
      <w:pPr>
        <w:jc w:val="center"/>
      </w:pPr>
    </w:p>
    <w:p w14:paraId="2D2F18EA" w14:textId="77777777" w:rsidR="000D79D7" w:rsidRDefault="000D79D7" w:rsidP="00730FF0">
      <w:pPr>
        <w:jc w:val="center"/>
      </w:pPr>
    </w:p>
    <w:p w14:paraId="3D9EC08A" w14:textId="77777777" w:rsidR="000D79D7" w:rsidRDefault="000D79D7" w:rsidP="00730FF0">
      <w:pPr>
        <w:jc w:val="center"/>
      </w:pPr>
    </w:p>
    <w:p w14:paraId="47952FB3" w14:textId="77777777" w:rsidR="000D79D7" w:rsidRDefault="000D79D7" w:rsidP="00730FF0">
      <w:pPr>
        <w:jc w:val="center"/>
      </w:pPr>
    </w:p>
    <w:p w14:paraId="43AFA7EF" w14:textId="77777777" w:rsidR="000D79D7" w:rsidRDefault="000D79D7" w:rsidP="00730FF0">
      <w:pPr>
        <w:jc w:val="center"/>
      </w:pPr>
    </w:p>
    <w:p w14:paraId="22000407" w14:textId="77777777" w:rsidR="000D79D7" w:rsidRDefault="000D79D7" w:rsidP="00730FF0">
      <w:pPr>
        <w:jc w:val="center"/>
      </w:pPr>
    </w:p>
    <w:p w14:paraId="2A8C151A" w14:textId="77777777" w:rsidR="000D79D7" w:rsidRDefault="000D79D7" w:rsidP="00730FF0">
      <w:pPr>
        <w:jc w:val="center"/>
      </w:pPr>
    </w:p>
    <w:p w14:paraId="691BF82D" w14:textId="77777777" w:rsidR="000D79D7" w:rsidRDefault="000D79D7" w:rsidP="00730FF0">
      <w:pPr>
        <w:jc w:val="center"/>
      </w:pPr>
    </w:p>
    <w:p w14:paraId="103FE28F" w14:textId="77777777" w:rsidR="000D79D7" w:rsidRDefault="000D79D7" w:rsidP="00730FF0">
      <w:pPr>
        <w:jc w:val="center"/>
      </w:pPr>
    </w:p>
    <w:p w14:paraId="12D0063C" w14:textId="77777777" w:rsidR="000D79D7" w:rsidRDefault="000D79D7" w:rsidP="00730FF0">
      <w:pPr>
        <w:jc w:val="center"/>
      </w:pPr>
    </w:p>
    <w:p w14:paraId="5176584A" w14:textId="77777777" w:rsidR="00874EA8" w:rsidRPr="004C69E8" w:rsidRDefault="00874EA8" w:rsidP="009F3DD5">
      <w:pPr>
        <w:pStyle w:val="Heading2"/>
        <w:ind w:firstLine="720"/>
        <w:jc w:val="left"/>
        <w:rPr>
          <w:rFonts w:ascii="Arial Black" w:hAnsi="Arial Black"/>
        </w:rPr>
      </w:pPr>
      <w:bookmarkStart w:id="2" w:name="_Toc231149765"/>
      <w:r w:rsidRPr="004C69E8">
        <w:rPr>
          <w:rFonts w:ascii="Arial Black" w:hAnsi="Arial Black"/>
        </w:rPr>
        <w:lastRenderedPageBreak/>
        <w:t>Introduction</w:t>
      </w:r>
      <w:bookmarkEnd w:id="2"/>
    </w:p>
    <w:p w14:paraId="44260053" w14:textId="77777777" w:rsidR="00874EA8" w:rsidRPr="004C69E8" w:rsidRDefault="00874EA8" w:rsidP="009F3DD5">
      <w:pPr>
        <w:pStyle w:val="Text"/>
        <w:spacing w:line="360" w:lineRule="auto"/>
        <w:ind w:firstLine="720"/>
        <w:jc w:val="both"/>
        <w:rPr>
          <w:rFonts w:ascii="Arial" w:hAnsi="Arial" w:cs="Arial"/>
          <w:sz w:val="24"/>
          <w:szCs w:val="24"/>
        </w:rPr>
      </w:pPr>
    </w:p>
    <w:p w14:paraId="00E74A25"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management has become increasingly important within modern workplaces due to the growing volume of information available and the need to utilise it effectively to support decision making and operational performance. Businesses operating within complex and fast-paced environments must ensure that knowledge is not only captured and stored but also shared and applied in ways that support business objectives. Effective knowledge management can improve efficiency, support continuous improvement and reduce the risk of valuable expertise being lost when employees change roles or leave the business.</w:t>
      </w:r>
    </w:p>
    <w:p w14:paraId="441426B0" w14:textId="77777777" w:rsidR="00874EA8" w:rsidRPr="004C69E8" w:rsidRDefault="00874EA8" w:rsidP="009F3DD5">
      <w:pPr>
        <w:pStyle w:val="Text"/>
        <w:spacing w:line="360" w:lineRule="auto"/>
        <w:ind w:firstLine="720"/>
        <w:jc w:val="both"/>
        <w:rPr>
          <w:rFonts w:ascii="Arial" w:hAnsi="Arial" w:cs="Arial"/>
          <w:sz w:val="24"/>
          <w:szCs w:val="24"/>
        </w:rPr>
      </w:pPr>
    </w:p>
    <w:p w14:paraId="541CFF16"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This report examines knowledge management practices within the Inventory Control and Quality Assurance (ICQA) department of an Amazon fulfilment centre. The department is responsible for maintaining inventory accuracy, identifying discrepancies and supporting operational performance through the collection and analysis of inventory-related information. Consequently, the effective management of information and knowledge is central to its activities.</w:t>
      </w:r>
    </w:p>
    <w:p w14:paraId="7772C96D" w14:textId="77777777" w:rsidR="00874EA8" w:rsidRPr="004C69E8" w:rsidRDefault="00874EA8" w:rsidP="009F3DD5">
      <w:pPr>
        <w:pStyle w:val="Text"/>
        <w:spacing w:line="360" w:lineRule="auto"/>
        <w:ind w:firstLine="720"/>
        <w:jc w:val="both"/>
        <w:rPr>
          <w:rFonts w:ascii="Arial" w:hAnsi="Arial" w:cs="Arial"/>
          <w:sz w:val="24"/>
          <w:szCs w:val="24"/>
        </w:rPr>
      </w:pPr>
    </w:p>
    <w:p w14:paraId="09A66405"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report evaluates the concept of knowledge management and its relevance to fulfilment centre operations. It explores the relationship between data, information, knowledge and wisdom, together with the interaction between individual and organisational knowledge. It also examines the processes required to create, store, share and apply knowledge, and considers the role these activities play in supporting operational effectiveness.</w:t>
      </w:r>
    </w:p>
    <w:p w14:paraId="4F57CC63" w14:textId="77777777" w:rsidR="00874EA8" w:rsidRPr="004C69E8" w:rsidRDefault="00874EA8" w:rsidP="009F3DD5">
      <w:pPr>
        <w:pStyle w:val="Text"/>
        <w:spacing w:line="360" w:lineRule="auto"/>
        <w:ind w:firstLine="720"/>
        <w:jc w:val="both"/>
        <w:rPr>
          <w:rFonts w:ascii="Arial" w:hAnsi="Arial" w:cs="Arial"/>
          <w:sz w:val="24"/>
          <w:szCs w:val="24"/>
        </w:rPr>
      </w:pPr>
    </w:p>
    <w:p w14:paraId="7648D11F"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Finally, a strategic framework is proposed to strengthen knowledge retention, accessibility and knowledge sharing within the workplace. The framework is supported by a series of Key Performance Indicators (KPIs) and considers the information and governance requirements necessary to support effective knowledge management within the fulfilment centre environment.</w:t>
      </w:r>
    </w:p>
    <w:p w14:paraId="628B8653" w14:textId="77777777" w:rsidR="00874EA8" w:rsidRPr="004C69E8" w:rsidRDefault="00874EA8" w:rsidP="009F3DD5">
      <w:pPr>
        <w:pStyle w:val="Text"/>
        <w:spacing w:line="360" w:lineRule="auto"/>
        <w:ind w:firstLine="720"/>
        <w:jc w:val="both"/>
        <w:rPr>
          <w:rFonts w:ascii="Arial" w:hAnsi="Arial" w:cs="Arial"/>
          <w:sz w:val="24"/>
          <w:szCs w:val="24"/>
        </w:rPr>
      </w:pPr>
    </w:p>
    <w:p w14:paraId="1DAD05EE" w14:textId="77777777" w:rsidR="00874EA8" w:rsidRPr="004C69E8" w:rsidRDefault="00874EA8" w:rsidP="009F3DD5">
      <w:pPr>
        <w:pStyle w:val="Heading2"/>
        <w:ind w:firstLine="720"/>
        <w:jc w:val="left"/>
        <w:rPr>
          <w:rFonts w:ascii="Arial Black" w:hAnsi="Arial Black"/>
        </w:rPr>
      </w:pPr>
      <w:bookmarkStart w:id="3" w:name="_Toc231149766"/>
      <w:r w:rsidRPr="004C69E8">
        <w:rPr>
          <w:rFonts w:ascii="Arial Black" w:hAnsi="Arial Black"/>
        </w:rPr>
        <w:t>Defining Knowledge Management</w:t>
      </w:r>
      <w:bookmarkEnd w:id="3"/>
    </w:p>
    <w:p w14:paraId="11C944E5" w14:textId="77777777" w:rsidR="00874EA8" w:rsidRPr="004C69E8" w:rsidRDefault="00874EA8" w:rsidP="009F3DD5">
      <w:pPr>
        <w:pStyle w:val="Text"/>
        <w:spacing w:line="360" w:lineRule="auto"/>
        <w:ind w:firstLine="720"/>
        <w:jc w:val="both"/>
        <w:rPr>
          <w:rFonts w:ascii="Arial" w:hAnsi="Arial" w:cs="Arial"/>
          <w:sz w:val="24"/>
          <w:szCs w:val="24"/>
        </w:rPr>
      </w:pPr>
    </w:p>
    <w:p w14:paraId="7164B8F7"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management (KM) refers to the processes through which organisations create, capture, store, share and apply knowledge to improve performance and achieve strategic objectives. As businesses generate increasing volumes of information and operate within more complex environments, knowledge is widely recognised as a valuable organisational asset that supports innovation, efficiency and decision making.</w:t>
      </w:r>
    </w:p>
    <w:p w14:paraId="4018C947" w14:textId="77777777" w:rsidR="00874EA8" w:rsidRPr="004C69E8" w:rsidRDefault="00874EA8" w:rsidP="009F3DD5">
      <w:pPr>
        <w:pStyle w:val="Text"/>
        <w:spacing w:line="360" w:lineRule="auto"/>
        <w:ind w:firstLine="720"/>
        <w:jc w:val="both"/>
        <w:rPr>
          <w:rFonts w:ascii="Arial" w:hAnsi="Arial" w:cs="Arial"/>
          <w:sz w:val="24"/>
          <w:szCs w:val="24"/>
        </w:rPr>
      </w:pPr>
    </w:p>
    <w:p w14:paraId="11EE71DA"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Early knowledge management theories emphasised the importance of capturing and storing knowledge. Davenport and Prusak (1998) defined knowledge as a combination of experience, values, contextual information and expert insight that supports decision making. Similarly, Nonaka and Takeuchi (1995) argued that organisational success depends upon the ability to create and transfer knowledge effectively. These perspectives established that knowledge extends beyond data and information by incorporating interpretation, experience and application.</w:t>
      </w:r>
    </w:p>
    <w:p w14:paraId="03926F7F" w14:textId="77777777" w:rsidR="00874EA8" w:rsidRPr="004C69E8" w:rsidRDefault="00874EA8" w:rsidP="009F3DD5">
      <w:pPr>
        <w:pStyle w:val="Text"/>
        <w:spacing w:line="360" w:lineRule="auto"/>
        <w:ind w:firstLine="720"/>
        <w:jc w:val="both"/>
        <w:rPr>
          <w:rFonts w:ascii="Arial" w:hAnsi="Arial" w:cs="Arial"/>
          <w:sz w:val="24"/>
          <w:szCs w:val="24"/>
        </w:rPr>
      </w:pPr>
    </w:p>
    <w:p w14:paraId="23CC1090"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Advances in digital technology have significantly altered the way knowledge is managed. Cloud-based platforms, collaboration tools and Artificial Intelligence (AI) enable businesses to generate, process and distribute information on an unprecedented scale. As a result, knowledge management has evolved from a focus on documentation and storage towards improving accessibility, collaboration and workplace learning.</w:t>
      </w:r>
    </w:p>
    <w:p w14:paraId="66A42B58" w14:textId="77777777" w:rsidR="00874EA8" w:rsidRPr="004C69E8" w:rsidRDefault="00874EA8" w:rsidP="009F3DD5">
      <w:pPr>
        <w:pStyle w:val="Text"/>
        <w:spacing w:line="360" w:lineRule="auto"/>
        <w:ind w:firstLine="720"/>
        <w:jc w:val="both"/>
        <w:rPr>
          <w:rFonts w:ascii="Arial" w:hAnsi="Arial" w:cs="Arial"/>
          <w:sz w:val="24"/>
          <w:szCs w:val="24"/>
        </w:rPr>
      </w:pPr>
    </w:p>
    <w:p w14:paraId="31BB51F1" w14:textId="170A6E59" w:rsidR="00874EA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Despite these developments, many traditional challenges remain. Businesses often possess extensive databases and reporting systems whilst still struggling to ensure that employees can locate, interpret and apply relevant knowledge. In addition, valuable expertise frequently remains embedded within employees rather than formal systems, creating risks when experienced staff transfer roles or leave the business</w:t>
      </w:r>
      <w:r w:rsidR="00AF7FA8">
        <w:rPr>
          <w:rFonts w:ascii="Arial" w:hAnsi="Arial" w:cs="Arial"/>
          <w:sz w:val="24"/>
          <w:szCs w:val="24"/>
        </w:rPr>
        <w:t>.</w:t>
      </w:r>
    </w:p>
    <w:p w14:paraId="2C2707D7" w14:textId="77777777" w:rsidR="00AF7FA8" w:rsidRPr="004C69E8" w:rsidRDefault="00AF7FA8" w:rsidP="009F3DD5">
      <w:pPr>
        <w:pStyle w:val="Text"/>
        <w:spacing w:line="360" w:lineRule="auto"/>
        <w:ind w:firstLine="720"/>
        <w:jc w:val="both"/>
        <w:rPr>
          <w:rFonts w:ascii="Arial" w:hAnsi="Arial" w:cs="Arial"/>
          <w:sz w:val="24"/>
          <w:szCs w:val="24"/>
        </w:rPr>
      </w:pPr>
    </w:p>
    <w:p w14:paraId="7A434777"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Within fulfilment centre operations, effective knowledge management supports inventory accuracy, process improvement and operational consistency. However, information only becomes valuable when it is converted into practical knowledge that can be shared and applied. Consequently, knowledge management should be viewed not simply as the management of information systems, but as a continuous process that enables learning, supports decision making and strengthens operational performance.</w:t>
      </w:r>
    </w:p>
    <w:p w14:paraId="021993ED" w14:textId="77777777" w:rsidR="00874EA8" w:rsidRPr="004C69E8" w:rsidRDefault="00874EA8" w:rsidP="009F3DD5">
      <w:pPr>
        <w:pStyle w:val="Text"/>
        <w:spacing w:line="360" w:lineRule="auto"/>
        <w:ind w:firstLine="720"/>
        <w:jc w:val="both"/>
        <w:rPr>
          <w:rFonts w:ascii="Arial" w:hAnsi="Arial" w:cs="Arial"/>
          <w:sz w:val="24"/>
          <w:szCs w:val="24"/>
        </w:rPr>
      </w:pPr>
    </w:p>
    <w:p w14:paraId="2A4C8998" w14:textId="77777777" w:rsidR="00874EA8" w:rsidRPr="00AF7FA8" w:rsidRDefault="00874EA8" w:rsidP="009F3DD5">
      <w:pPr>
        <w:pStyle w:val="Heading3"/>
        <w:ind w:firstLine="720"/>
        <w:jc w:val="left"/>
        <w:rPr>
          <w:rFonts w:ascii="Arial Black" w:hAnsi="Arial Black"/>
        </w:rPr>
      </w:pPr>
      <w:bookmarkStart w:id="4" w:name="_Toc231149767"/>
      <w:r w:rsidRPr="00AF7FA8">
        <w:rPr>
          <w:rFonts w:ascii="Arial Black" w:hAnsi="Arial Black"/>
        </w:rPr>
        <w:t>Data, Information, Knowledge and Wisdom (DIKW)</w:t>
      </w:r>
      <w:bookmarkEnd w:id="4"/>
    </w:p>
    <w:p w14:paraId="55476349" w14:textId="77777777" w:rsidR="00874EA8" w:rsidRPr="004C69E8" w:rsidRDefault="00874EA8" w:rsidP="009F3DD5">
      <w:pPr>
        <w:pStyle w:val="Text"/>
        <w:spacing w:line="360" w:lineRule="auto"/>
        <w:ind w:firstLine="720"/>
        <w:jc w:val="both"/>
        <w:rPr>
          <w:rFonts w:ascii="Arial" w:hAnsi="Arial" w:cs="Arial"/>
          <w:sz w:val="24"/>
          <w:szCs w:val="24"/>
        </w:rPr>
      </w:pPr>
    </w:p>
    <w:p w14:paraId="2EB8DAE9"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Understanding the relationship between data, information, knowledge and wisdom is fundamental to knowledge management. The DIKW hierarchy proposes that raw data can be transformed into meaningful information, interpreted to create knowledge and ultimately applied to support informed decision making (Rowley, 2007). Although widely used, the model has also been criticised for presenting knowledge development as a linear process (Fricke, 2009).</w:t>
      </w:r>
    </w:p>
    <w:p w14:paraId="04B2EBFF" w14:textId="77777777" w:rsidR="00874EA8" w:rsidRPr="004C69E8" w:rsidRDefault="00874EA8" w:rsidP="009F3DD5">
      <w:pPr>
        <w:pStyle w:val="Text"/>
        <w:spacing w:line="360" w:lineRule="auto"/>
        <w:ind w:firstLine="720"/>
        <w:jc w:val="both"/>
        <w:rPr>
          <w:rFonts w:ascii="Arial" w:hAnsi="Arial" w:cs="Arial"/>
          <w:sz w:val="24"/>
          <w:szCs w:val="24"/>
        </w:rPr>
      </w:pPr>
    </w:p>
    <w:p w14:paraId="5F1456D3"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At the lowest level, data consists of raw facts without context. Within fulfilment centre operations, examples include inventory counts, productivity rates and error reports. Data alone provides limited value because it does not explain why events occur or what actions should be taken (Zins, 2007).</w:t>
      </w:r>
    </w:p>
    <w:p w14:paraId="2A53B78B" w14:textId="77777777" w:rsidR="00874EA8" w:rsidRPr="004C69E8" w:rsidRDefault="00874EA8" w:rsidP="009F3DD5">
      <w:pPr>
        <w:pStyle w:val="Text"/>
        <w:spacing w:line="360" w:lineRule="auto"/>
        <w:ind w:firstLine="720"/>
        <w:jc w:val="both"/>
        <w:rPr>
          <w:rFonts w:ascii="Arial" w:hAnsi="Arial" w:cs="Arial"/>
          <w:sz w:val="24"/>
          <w:szCs w:val="24"/>
        </w:rPr>
      </w:pPr>
    </w:p>
    <w:p w14:paraId="68B50FA2"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Information is created when data is organised and interpreted. For example, an inventory count becomes information when it is compared against the expected stock level and a discrepancy is identified. This provides context and highlights potential issues requiring investigation.</w:t>
      </w:r>
    </w:p>
    <w:p w14:paraId="0525A647" w14:textId="77777777" w:rsidR="00874EA8" w:rsidRPr="004C69E8" w:rsidRDefault="00874EA8" w:rsidP="009F3DD5">
      <w:pPr>
        <w:pStyle w:val="Text"/>
        <w:spacing w:line="360" w:lineRule="auto"/>
        <w:ind w:firstLine="720"/>
        <w:jc w:val="both"/>
        <w:rPr>
          <w:rFonts w:ascii="Arial" w:hAnsi="Arial" w:cs="Arial"/>
          <w:sz w:val="24"/>
          <w:szCs w:val="24"/>
        </w:rPr>
      </w:pPr>
    </w:p>
    <w:p w14:paraId="10689EE7"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develops when information is combined with experience and understanding (Nonaka &amp; Takeuchi, 1995). Within ICQA, recurring inventory discrepancies may enable experienced employees to identify patterns and determine likely causes. This allows informed decisions regarding audits, retraining or process improvements. Unlike information, knowledge is influenced by judgement and practical experience, making it more difficult to document and transfer.</w:t>
      </w:r>
    </w:p>
    <w:p w14:paraId="18A4C4BC" w14:textId="77777777" w:rsidR="00874EA8" w:rsidRPr="004C69E8" w:rsidRDefault="00874EA8" w:rsidP="009F3DD5">
      <w:pPr>
        <w:pStyle w:val="Text"/>
        <w:spacing w:line="360" w:lineRule="auto"/>
        <w:ind w:firstLine="720"/>
        <w:jc w:val="both"/>
        <w:rPr>
          <w:rFonts w:ascii="Arial" w:hAnsi="Arial" w:cs="Arial"/>
          <w:sz w:val="24"/>
          <w:szCs w:val="24"/>
        </w:rPr>
      </w:pPr>
    </w:p>
    <w:p w14:paraId="041C1859"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Wisdom represents the effective application of knowledge to support decision making. Within warehouse environments, this may involve using inventory trends, quality metrics and operational findings to implement long-term improvements that reduce future errors and improve performance (Rowley, 2007).</w:t>
      </w:r>
    </w:p>
    <w:p w14:paraId="44DEBCB6" w14:textId="77777777" w:rsidR="00874EA8" w:rsidRPr="004C69E8" w:rsidRDefault="00874EA8" w:rsidP="009F3DD5">
      <w:pPr>
        <w:pStyle w:val="Text"/>
        <w:spacing w:line="360" w:lineRule="auto"/>
        <w:ind w:firstLine="720"/>
        <w:jc w:val="both"/>
        <w:rPr>
          <w:rFonts w:ascii="Arial" w:hAnsi="Arial" w:cs="Arial"/>
          <w:sz w:val="24"/>
          <w:szCs w:val="24"/>
        </w:rPr>
      </w:pPr>
    </w:p>
    <w:p w14:paraId="2FFA7CAB"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Whilst the DIKW hierarchy remains useful for explaining the progression from data to decision making, modern workplaces often operate in environments where information is continuously generated, shared and reinterpreted through digital systems and collaborative technologies. Consequently, the boundaries between data, information and knowledge may be less distinct than the model suggests (</w:t>
      </w:r>
      <w:proofErr w:type="spellStart"/>
      <w:r w:rsidRPr="004C69E8">
        <w:rPr>
          <w:rFonts w:ascii="Arial" w:hAnsi="Arial" w:cs="Arial"/>
          <w:sz w:val="24"/>
          <w:szCs w:val="24"/>
        </w:rPr>
        <w:t>Jennex</w:t>
      </w:r>
      <w:proofErr w:type="spellEnd"/>
      <w:r w:rsidRPr="004C69E8">
        <w:rPr>
          <w:rFonts w:ascii="Arial" w:hAnsi="Arial" w:cs="Arial"/>
          <w:sz w:val="24"/>
          <w:szCs w:val="24"/>
        </w:rPr>
        <w:t>, 2021).</w:t>
      </w:r>
    </w:p>
    <w:p w14:paraId="378D6AD6" w14:textId="77777777" w:rsidR="00874EA8" w:rsidRPr="004C69E8" w:rsidRDefault="00874EA8" w:rsidP="009F3DD5">
      <w:pPr>
        <w:pStyle w:val="Text"/>
        <w:spacing w:line="360" w:lineRule="auto"/>
        <w:ind w:firstLine="720"/>
        <w:jc w:val="both"/>
        <w:rPr>
          <w:rFonts w:ascii="Arial" w:hAnsi="Arial" w:cs="Arial"/>
          <w:sz w:val="24"/>
          <w:szCs w:val="24"/>
        </w:rPr>
      </w:pPr>
    </w:p>
    <w:p w14:paraId="219D91BF" w14:textId="1B7A2F5A" w:rsidR="005E4CF7"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The growth of data analytics and AI has further challenged traditional interpretations of DIKW. Advanced systems can identify patterns and support decision making more rapidly than manual analysis. However, these technologies remain dependent upon data quality and cannot fully replicate the contextual understanding and judgement possessed by employees (Becerra-Fernandez &amp; </w:t>
      </w:r>
      <w:proofErr w:type="spellStart"/>
      <w:r w:rsidRPr="004C69E8">
        <w:rPr>
          <w:rFonts w:ascii="Arial" w:hAnsi="Arial" w:cs="Arial"/>
          <w:sz w:val="24"/>
          <w:szCs w:val="24"/>
        </w:rPr>
        <w:t>Sabherwal</w:t>
      </w:r>
      <w:proofErr w:type="spellEnd"/>
      <w:r w:rsidRPr="004C69E8">
        <w:rPr>
          <w:rFonts w:ascii="Arial" w:hAnsi="Arial" w:cs="Arial"/>
          <w:sz w:val="24"/>
          <w:szCs w:val="24"/>
        </w:rPr>
        <w:t>, 2024). As a result, the DIKW hierarchy continues to provide a useful conceptual foundation for knowledge management, although modern applications increasingly depend upon the interaction between technology and human expertise.</w:t>
      </w:r>
    </w:p>
    <w:p w14:paraId="4471A001" w14:textId="77777777" w:rsidR="00874EA8" w:rsidRPr="004C69E8" w:rsidRDefault="00874EA8" w:rsidP="009F3DD5">
      <w:pPr>
        <w:pStyle w:val="Heading3"/>
        <w:ind w:firstLine="720"/>
        <w:jc w:val="left"/>
        <w:rPr>
          <w:rFonts w:ascii="Arial Black" w:hAnsi="Arial Black"/>
        </w:rPr>
      </w:pPr>
      <w:bookmarkStart w:id="5" w:name="_Toc231149768"/>
      <w:r w:rsidRPr="004C69E8">
        <w:rPr>
          <w:rFonts w:ascii="Arial Black" w:hAnsi="Arial Black"/>
        </w:rPr>
        <w:lastRenderedPageBreak/>
        <w:t>The Relationship between Individual and Organisational Knowledge</w:t>
      </w:r>
      <w:bookmarkEnd w:id="5"/>
    </w:p>
    <w:p w14:paraId="56141AF5" w14:textId="77777777" w:rsidR="00874EA8" w:rsidRPr="004C69E8" w:rsidRDefault="00874EA8" w:rsidP="009F3DD5">
      <w:pPr>
        <w:pStyle w:val="Text"/>
        <w:spacing w:line="360" w:lineRule="auto"/>
        <w:ind w:firstLine="720"/>
        <w:jc w:val="both"/>
        <w:rPr>
          <w:rFonts w:ascii="Arial" w:hAnsi="Arial" w:cs="Arial"/>
          <w:sz w:val="24"/>
          <w:szCs w:val="24"/>
        </w:rPr>
      </w:pPr>
    </w:p>
    <w:p w14:paraId="5C5B059D" w14:textId="625DA260"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A key challenge within knowledge management is understanding the relationship between knowledge held by individuals and that retained by the wider workplace. Whil</w:t>
      </w:r>
      <w:r w:rsidR="00CE618D">
        <w:rPr>
          <w:rFonts w:ascii="Arial" w:hAnsi="Arial" w:cs="Arial"/>
          <w:sz w:val="24"/>
          <w:szCs w:val="24"/>
        </w:rPr>
        <w:t>e</w:t>
      </w:r>
      <w:r w:rsidRPr="004C69E8">
        <w:rPr>
          <w:rFonts w:ascii="Arial" w:hAnsi="Arial" w:cs="Arial"/>
          <w:sz w:val="24"/>
          <w:szCs w:val="24"/>
        </w:rPr>
        <w:t xml:space="preserve"> information can be documented and stored within systems and procedures, a significant proportion of workplace expertise exists in forms that are difficult to capture and transfer effectively (Polanyi, 1966). This distinction is commonly described through tacit and explicit knowledge, both of which are essential to organisational learning and performance (Nonaka &amp; Takeuchi, 1995).</w:t>
      </w:r>
    </w:p>
    <w:p w14:paraId="2AF3455B" w14:textId="77777777" w:rsidR="00874EA8" w:rsidRPr="004C69E8" w:rsidRDefault="00874EA8" w:rsidP="009F3DD5">
      <w:pPr>
        <w:pStyle w:val="Text"/>
        <w:spacing w:line="360" w:lineRule="auto"/>
        <w:ind w:firstLine="720"/>
        <w:jc w:val="both"/>
        <w:rPr>
          <w:rFonts w:ascii="Arial" w:hAnsi="Arial" w:cs="Arial"/>
          <w:sz w:val="24"/>
          <w:szCs w:val="24"/>
        </w:rPr>
      </w:pPr>
    </w:p>
    <w:p w14:paraId="51B88E6C"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Explicit knowledge can be documented and shared through formal systems such as standard operating procedures, training materials, inventory reports and internal repositories (Alavi &amp; Leidner, 2001). Its primary advantage is that it can be distributed across departments and locations, supporting consistency and standardisation. However, documented information alone does not guarantee understanding or effective application (</w:t>
      </w:r>
      <w:proofErr w:type="spellStart"/>
      <w:r w:rsidRPr="004C69E8">
        <w:rPr>
          <w:rFonts w:ascii="Arial" w:hAnsi="Arial" w:cs="Arial"/>
          <w:sz w:val="24"/>
          <w:szCs w:val="24"/>
        </w:rPr>
        <w:t>Cerchione</w:t>
      </w:r>
      <w:proofErr w:type="spellEnd"/>
      <w:r w:rsidRPr="004C69E8">
        <w:rPr>
          <w:rFonts w:ascii="Arial" w:hAnsi="Arial" w:cs="Arial"/>
          <w:sz w:val="24"/>
          <w:szCs w:val="24"/>
        </w:rPr>
        <w:t xml:space="preserve"> et al., 2023).</w:t>
      </w:r>
    </w:p>
    <w:p w14:paraId="303CA153" w14:textId="77777777" w:rsidR="00874EA8" w:rsidRPr="004C69E8" w:rsidRDefault="00874EA8" w:rsidP="009F3DD5">
      <w:pPr>
        <w:pStyle w:val="Text"/>
        <w:spacing w:line="360" w:lineRule="auto"/>
        <w:ind w:firstLine="720"/>
        <w:jc w:val="both"/>
        <w:rPr>
          <w:rFonts w:ascii="Arial" w:hAnsi="Arial" w:cs="Arial"/>
          <w:sz w:val="24"/>
          <w:szCs w:val="24"/>
        </w:rPr>
      </w:pPr>
    </w:p>
    <w:p w14:paraId="2105A9B2"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Tacit knowledge develops through experience, observation and practice (Nonaka, 1994). It includes judgement, intuition and problem-solving approaches that are often difficult to articulate or record. Within fulfilment centre operations, experienced associates frequently recognise issues and identify solutions based upon accumulated experience rather than documented procedures alone. Consequently, operational effectiveness depends not only on what employees know, but also on how they apply that knowledge within specific situations.</w:t>
      </w:r>
    </w:p>
    <w:p w14:paraId="714BE282" w14:textId="77777777" w:rsidR="00874EA8" w:rsidRPr="004C69E8" w:rsidRDefault="00874EA8" w:rsidP="009F3DD5">
      <w:pPr>
        <w:pStyle w:val="Text"/>
        <w:spacing w:line="360" w:lineRule="auto"/>
        <w:ind w:firstLine="720"/>
        <w:jc w:val="both"/>
        <w:rPr>
          <w:rFonts w:ascii="Arial" w:hAnsi="Arial" w:cs="Arial"/>
          <w:sz w:val="24"/>
          <w:szCs w:val="24"/>
        </w:rPr>
      </w:pPr>
    </w:p>
    <w:p w14:paraId="073D950F"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importance of tacit knowledge becomes particularly evident during personnel changes. As demonstrated by the leadership transition described in Appendix A, procedural information remained available, yet aspects of decision making, prioritisation and operational judgement were transferred primarily through observation and discussion. This illustrates a common limitation of traditional knowledge management approaches: the presence of information does not necessarily ensure the transfer of expertise (Durst &amp; Zieba, 2020).</w:t>
      </w:r>
    </w:p>
    <w:p w14:paraId="608C0F6D" w14:textId="77777777" w:rsidR="00874EA8" w:rsidRPr="004C69E8" w:rsidRDefault="00874EA8" w:rsidP="009F3DD5">
      <w:pPr>
        <w:pStyle w:val="Text"/>
        <w:spacing w:line="360" w:lineRule="auto"/>
        <w:ind w:firstLine="720"/>
        <w:jc w:val="both"/>
        <w:rPr>
          <w:rFonts w:ascii="Arial" w:hAnsi="Arial" w:cs="Arial"/>
          <w:sz w:val="24"/>
          <w:szCs w:val="24"/>
        </w:rPr>
      </w:pPr>
    </w:p>
    <w:p w14:paraId="7838C487" w14:textId="6BAC2920"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Nonaka and Takeuchi's (1995) SECI model attempts to address this challenge by explaining how tacit and explicit knowledge interact to create new knowledge. Whil</w:t>
      </w:r>
      <w:r w:rsidR="0023748D">
        <w:rPr>
          <w:rFonts w:ascii="Arial" w:hAnsi="Arial" w:cs="Arial"/>
          <w:sz w:val="24"/>
          <w:szCs w:val="24"/>
        </w:rPr>
        <w:t>e</w:t>
      </w:r>
      <w:r w:rsidRPr="004C69E8">
        <w:rPr>
          <w:rFonts w:ascii="Arial" w:hAnsi="Arial" w:cs="Arial"/>
          <w:sz w:val="24"/>
          <w:szCs w:val="24"/>
        </w:rPr>
        <w:t xml:space="preserve"> the model remains influential, critics argue that it assumes levels of collaboration and knowledge sharing that may not always exist </w:t>
      </w:r>
      <w:r w:rsidRPr="004C69E8">
        <w:rPr>
          <w:rFonts w:ascii="Arial" w:hAnsi="Arial" w:cs="Arial"/>
          <w:sz w:val="24"/>
          <w:szCs w:val="24"/>
        </w:rPr>
        <w:lastRenderedPageBreak/>
        <w:t>within modern workplaces characterised by high workloads, staff turnover and fragmented communication channels (</w:t>
      </w:r>
      <w:proofErr w:type="spellStart"/>
      <w:r w:rsidRPr="004C69E8">
        <w:rPr>
          <w:rFonts w:ascii="Arial" w:hAnsi="Arial" w:cs="Arial"/>
          <w:sz w:val="24"/>
          <w:szCs w:val="24"/>
        </w:rPr>
        <w:t>Bratianu</w:t>
      </w:r>
      <w:proofErr w:type="spellEnd"/>
      <w:r w:rsidRPr="004C69E8">
        <w:rPr>
          <w:rFonts w:ascii="Arial" w:hAnsi="Arial" w:cs="Arial"/>
          <w:sz w:val="24"/>
          <w:szCs w:val="24"/>
        </w:rPr>
        <w:t xml:space="preserve"> &amp; </w:t>
      </w:r>
      <w:proofErr w:type="spellStart"/>
      <w:r w:rsidRPr="004C69E8">
        <w:rPr>
          <w:rFonts w:ascii="Arial" w:hAnsi="Arial" w:cs="Arial"/>
          <w:sz w:val="24"/>
          <w:szCs w:val="24"/>
        </w:rPr>
        <w:t>Bejinaru</w:t>
      </w:r>
      <w:proofErr w:type="spellEnd"/>
      <w:r w:rsidRPr="004C69E8">
        <w:rPr>
          <w:rFonts w:ascii="Arial" w:hAnsi="Arial" w:cs="Arial"/>
          <w:sz w:val="24"/>
          <w:szCs w:val="24"/>
        </w:rPr>
        <w:t>, 2020).</w:t>
      </w:r>
    </w:p>
    <w:p w14:paraId="34D85984" w14:textId="77777777" w:rsidR="00874EA8" w:rsidRPr="004C69E8" w:rsidRDefault="00874EA8" w:rsidP="009F3DD5">
      <w:pPr>
        <w:pStyle w:val="Text"/>
        <w:spacing w:line="360" w:lineRule="auto"/>
        <w:ind w:firstLine="720"/>
        <w:jc w:val="both"/>
        <w:rPr>
          <w:rFonts w:ascii="Arial" w:hAnsi="Arial" w:cs="Arial"/>
          <w:sz w:val="24"/>
          <w:szCs w:val="24"/>
        </w:rPr>
      </w:pPr>
    </w:p>
    <w:p w14:paraId="6AEEFB23"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Digital platforms, knowledge repositories and AI-assisted systems have created new opportunities to capture and distribute knowledge (Dwivedi et al., 2023). However, technology cannot fully replace human expertise. AI can improve access to information and identify patterns, but contextual understanding and professional judgement remain dependent upon employees. Consequently, effective knowledge management requires a balance between technological systems and human knowledge-sharing practices rather than reliance upon either in isolation.</w:t>
      </w:r>
    </w:p>
    <w:p w14:paraId="6D2553EA" w14:textId="77777777" w:rsidR="00874EA8" w:rsidRPr="004C69E8" w:rsidRDefault="00874EA8" w:rsidP="009F3DD5">
      <w:pPr>
        <w:pStyle w:val="Text"/>
        <w:spacing w:line="360" w:lineRule="auto"/>
        <w:ind w:firstLine="720"/>
        <w:jc w:val="both"/>
        <w:rPr>
          <w:rFonts w:ascii="Arial" w:hAnsi="Arial" w:cs="Arial"/>
          <w:sz w:val="24"/>
          <w:szCs w:val="24"/>
        </w:rPr>
      </w:pPr>
    </w:p>
    <w:p w14:paraId="4C112EEB"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relationship between individual and organisational knowledge therefore extends beyond the storage of information. Long-term capability depends upon capturing valuable experience, encouraging knowledge sharing and ensuring that critical expertise remains accessible despite changes in personnel.</w:t>
      </w:r>
    </w:p>
    <w:p w14:paraId="4A41D166" w14:textId="77777777" w:rsidR="00874EA8" w:rsidRPr="004C69E8" w:rsidRDefault="00874EA8" w:rsidP="009F3DD5">
      <w:pPr>
        <w:pStyle w:val="Text"/>
        <w:spacing w:line="360" w:lineRule="auto"/>
        <w:ind w:firstLine="720"/>
        <w:jc w:val="both"/>
        <w:rPr>
          <w:rFonts w:ascii="Arial" w:hAnsi="Arial" w:cs="Arial"/>
          <w:sz w:val="24"/>
          <w:szCs w:val="24"/>
        </w:rPr>
      </w:pPr>
    </w:p>
    <w:p w14:paraId="5A0B22B3" w14:textId="77777777" w:rsidR="00874EA8" w:rsidRPr="00AF7FA8" w:rsidRDefault="00874EA8" w:rsidP="009F3DD5">
      <w:pPr>
        <w:pStyle w:val="Heading2"/>
        <w:ind w:firstLine="720"/>
        <w:jc w:val="left"/>
        <w:rPr>
          <w:rFonts w:ascii="Arial Black" w:hAnsi="Arial Black"/>
        </w:rPr>
      </w:pPr>
      <w:bookmarkStart w:id="6" w:name="_Toc231149769"/>
      <w:r w:rsidRPr="00AF7FA8">
        <w:rPr>
          <w:rFonts w:ascii="Arial Black" w:hAnsi="Arial Black"/>
        </w:rPr>
        <w:t>Establishing a Business Case for Knowledge Management</w:t>
      </w:r>
      <w:bookmarkEnd w:id="6"/>
    </w:p>
    <w:p w14:paraId="783F1566" w14:textId="77777777" w:rsidR="00874EA8" w:rsidRPr="004C69E8" w:rsidRDefault="00874EA8" w:rsidP="009F3DD5">
      <w:pPr>
        <w:pStyle w:val="Text"/>
        <w:spacing w:line="360" w:lineRule="auto"/>
        <w:ind w:firstLine="720"/>
        <w:jc w:val="both"/>
        <w:rPr>
          <w:rFonts w:ascii="Arial" w:hAnsi="Arial" w:cs="Arial"/>
          <w:sz w:val="24"/>
          <w:szCs w:val="24"/>
        </w:rPr>
      </w:pPr>
    </w:p>
    <w:p w14:paraId="2724EB3C"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value of knowledge management is often associated with improved efficiency, decision making and organisational performance (</w:t>
      </w:r>
      <w:proofErr w:type="spellStart"/>
      <w:r w:rsidRPr="004C69E8">
        <w:rPr>
          <w:rFonts w:ascii="Arial" w:hAnsi="Arial" w:cs="Arial"/>
          <w:sz w:val="24"/>
          <w:szCs w:val="24"/>
        </w:rPr>
        <w:t>Cerchione</w:t>
      </w:r>
      <w:proofErr w:type="spellEnd"/>
      <w:r w:rsidRPr="004C69E8">
        <w:rPr>
          <w:rFonts w:ascii="Arial" w:hAnsi="Arial" w:cs="Arial"/>
          <w:sz w:val="24"/>
          <w:szCs w:val="24"/>
        </w:rPr>
        <w:t xml:space="preserve"> et al., 2023). However, the business case is arguably stronger when viewed through the risks associated with poor knowledge management. Knowledge that is unavailable, inaccessible or lost can result in operational disruption, inconsistent decision making and reduced performance (Durst &amp; Zieba, 2020).</w:t>
      </w:r>
    </w:p>
    <w:p w14:paraId="4E6115F7" w14:textId="77777777" w:rsidR="00874EA8" w:rsidRPr="004C69E8" w:rsidRDefault="00874EA8" w:rsidP="009F3DD5">
      <w:pPr>
        <w:pStyle w:val="Text"/>
        <w:spacing w:line="360" w:lineRule="auto"/>
        <w:ind w:firstLine="720"/>
        <w:jc w:val="both"/>
        <w:rPr>
          <w:rFonts w:ascii="Arial" w:hAnsi="Arial" w:cs="Arial"/>
          <w:sz w:val="24"/>
          <w:szCs w:val="24"/>
        </w:rPr>
      </w:pPr>
    </w:p>
    <w:p w14:paraId="7D949545" w14:textId="24D01B0E"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Within fulfilment centres, substantial volumes of information are generated through inventory transactions, quality investigations, productivity reporting and safety processes. However, information only becomes valuable when it supports decisions or improves outcomes (Santoro et al., 2021). Consequently, the challenge is not collecting information but converting it into actionable knowledge (</w:t>
      </w:r>
      <w:proofErr w:type="spellStart"/>
      <w:r w:rsidRPr="004C69E8">
        <w:rPr>
          <w:rFonts w:ascii="Arial" w:hAnsi="Arial" w:cs="Arial"/>
          <w:sz w:val="24"/>
          <w:szCs w:val="24"/>
        </w:rPr>
        <w:t>Razmerita</w:t>
      </w:r>
      <w:proofErr w:type="spellEnd"/>
      <w:r w:rsidRPr="004C69E8">
        <w:rPr>
          <w:rFonts w:ascii="Arial" w:hAnsi="Arial" w:cs="Arial"/>
          <w:sz w:val="24"/>
          <w:szCs w:val="24"/>
        </w:rPr>
        <w:t xml:space="preserve"> et al., 20</w:t>
      </w:r>
      <w:r w:rsidR="00287197">
        <w:rPr>
          <w:rFonts w:ascii="Arial" w:hAnsi="Arial" w:cs="Arial"/>
          <w:sz w:val="24"/>
          <w:szCs w:val="24"/>
        </w:rPr>
        <w:t>16</w:t>
      </w:r>
      <w:r w:rsidRPr="004C69E8">
        <w:rPr>
          <w:rFonts w:ascii="Arial" w:hAnsi="Arial" w:cs="Arial"/>
          <w:sz w:val="24"/>
          <w:szCs w:val="24"/>
        </w:rPr>
        <w:t>).</w:t>
      </w:r>
    </w:p>
    <w:p w14:paraId="482F7186" w14:textId="77777777" w:rsidR="00874EA8" w:rsidRPr="004C69E8" w:rsidRDefault="00874EA8" w:rsidP="009F3DD5">
      <w:pPr>
        <w:pStyle w:val="Text"/>
        <w:spacing w:line="360" w:lineRule="auto"/>
        <w:ind w:firstLine="720"/>
        <w:jc w:val="both"/>
        <w:rPr>
          <w:rFonts w:ascii="Arial" w:hAnsi="Arial" w:cs="Arial"/>
          <w:sz w:val="24"/>
          <w:szCs w:val="24"/>
        </w:rPr>
      </w:pPr>
    </w:p>
    <w:p w14:paraId="5F230C73"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management literature increasingly views knowledge as a strategic asset rather than a by-product of business activity (</w:t>
      </w:r>
      <w:proofErr w:type="spellStart"/>
      <w:r w:rsidRPr="004C69E8">
        <w:rPr>
          <w:rFonts w:ascii="Arial" w:hAnsi="Arial" w:cs="Arial"/>
          <w:sz w:val="24"/>
          <w:szCs w:val="24"/>
        </w:rPr>
        <w:t>Kianto</w:t>
      </w:r>
      <w:proofErr w:type="spellEnd"/>
      <w:r w:rsidRPr="004C69E8">
        <w:rPr>
          <w:rFonts w:ascii="Arial" w:hAnsi="Arial" w:cs="Arial"/>
          <w:sz w:val="24"/>
          <w:szCs w:val="24"/>
        </w:rPr>
        <w:t xml:space="preserve"> et al., 2022). Employee expertise, operational experience and accumulated understanding contribute directly to performance, particularly within inventory </w:t>
      </w:r>
      <w:r w:rsidRPr="004C69E8">
        <w:rPr>
          <w:rFonts w:ascii="Arial" w:hAnsi="Arial" w:cs="Arial"/>
          <w:sz w:val="24"/>
          <w:szCs w:val="24"/>
        </w:rPr>
        <w:lastRenderedPageBreak/>
        <w:t>management and quality assurance functions where decision making often relies upon both documented procedures and practical experience (Serenko, 2023).</w:t>
      </w:r>
    </w:p>
    <w:p w14:paraId="5EA191C2" w14:textId="77777777" w:rsidR="00874EA8" w:rsidRPr="004C69E8" w:rsidRDefault="00874EA8" w:rsidP="009F3DD5">
      <w:pPr>
        <w:pStyle w:val="Text"/>
        <w:spacing w:line="360" w:lineRule="auto"/>
        <w:ind w:firstLine="720"/>
        <w:jc w:val="both"/>
        <w:rPr>
          <w:rFonts w:ascii="Arial" w:hAnsi="Arial" w:cs="Arial"/>
          <w:sz w:val="24"/>
          <w:szCs w:val="24"/>
        </w:rPr>
      </w:pPr>
    </w:p>
    <w:p w14:paraId="7761B496" w14:textId="7A40313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leadership transition described in Appendix A demonstrates the risks associated with inadequate knowledge retention. Whil</w:t>
      </w:r>
      <w:r w:rsidR="007B1A82">
        <w:rPr>
          <w:rFonts w:ascii="Arial" w:hAnsi="Arial" w:cs="Arial"/>
          <w:sz w:val="24"/>
          <w:szCs w:val="24"/>
        </w:rPr>
        <w:t>e</w:t>
      </w:r>
      <w:r w:rsidRPr="004C69E8">
        <w:rPr>
          <w:rFonts w:ascii="Arial" w:hAnsi="Arial" w:cs="Arial"/>
          <w:sz w:val="24"/>
          <w:szCs w:val="24"/>
        </w:rPr>
        <w:t xml:space="preserve"> procedural information remained available, aspects of operational judgement and decision making relied heavily upon informal knowledge transfer. Similar challenges have been identified within the wider literature, which highlights the vulnerability of businesses when critical expertise is not captured before employees change roles or leave the workplace (Massaro et al., 2020).</w:t>
      </w:r>
    </w:p>
    <w:p w14:paraId="7A59DB05" w14:textId="77777777" w:rsidR="00874EA8" w:rsidRPr="004C69E8" w:rsidRDefault="00874EA8" w:rsidP="009F3DD5">
      <w:pPr>
        <w:pStyle w:val="Text"/>
        <w:spacing w:line="360" w:lineRule="auto"/>
        <w:ind w:firstLine="720"/>
        <w:jc w:val="both"/>
        <w:rPr>
          <w:rFonts w:ascii="Arial" w:hAnsi="Arial" w:cs="Arial"/>
          <w:sz w:val="24"/>
          <w:szCs w:val="24"/>
        </w:rPr>
      </w:pPr>
    </w:p>
    <w:p w14:paraId="64344AD2"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Digital platforms, repositories and AI-assisted tools can improve access to information and support knowledge sharing (Dwivedi et al., 2023). However, technology alone cannot guarantee effective knowledge transfer. As illustrated by the internal repository discussed in Appendix B, the value of stored information depends upon factors such as accessibility, relevance and maintenance.</w:t>
      </w:r>
    </w:p>
    <w:p w14:paraId="45274BCE" w14:textId="77777777" w:rsidR="00874EA8" w:rsidRPr="004C69E8" w:rsidRDefault="00874EA8" w:rsidP="009F3DD5">
      <w:pPr>
        <w:pStyle w:val="Text"/>
        <w:spacing w:line="360" w:lineRule="auto"/>
        <w:ind w:firstLine="720"/>
        <w:jc w:val="both"/>
        <w:rPr>
          <w:rFonts w:ascii="Arial" w:hAnsi="Arial" w:cs="Arial"/>
          <w:sz w:val="24"/>
          <w:szCs w:val="24"/>
        </w:rPr>
      </w:pPr>
    </w:p>
    <w:p w14:paraId="0F93FECC"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business case for knowledge management therefore extends beyond efficiency gains. Effective knowledge management reduces operational risk, supports continuity during periods of change and enables businesses to retain and utilise valuable expertise. Within fulfilment centre environments, the ability to capture, share and apply knowledge may be as important as the ability to collect information itself.</w:t>
      </w:r>
    </w:p>
    <w:p w14:paraId="3BA28D3C" w14:textId="77777777" w:rsidR="00874EA8" w:rsidRPr="004C69E8" w:rsidRDefault="00874EA8" w:rsidP="009F3DD5">
      <w:pPr>
        <w:pStyle w:val="Text"/>
        <w:spacing w:line="360" w:lineRule="auto"/>
        <w:ind w:firstLine="720"/>
        <w:jc w:val="both"/>
        <w:rPr>
          <w:rFonts w:ascii="Arial" w:hAnsi="Arial" w:cs="Arial"/>
          <w:sz w:val="24"/>
          <w:szCs w:val="24"/>
        </w:rPr>
      </w:pPr>
    </w:p>
    <w:p w14:paraId="66110851" w14:textId="77777777" w:rsidR="00874EA8" w:rsidRPr="004C69E8" w:rsidRDefault="00874EA8" w:rsidP="009F3DD5">
      <w:pPr>
        <w:pStyle w:val="Text"/>
        <w:spacing w:line="360" w:lineRule="auto"/>
        <w:ind w:firstLine="720"/>
        <w:jc w:val="both"/>
        <w:rPr>
          <w:rFonts w:ascii="Arial" w:hAnsi="Arial" w:cs="Arial"/>
          <w:sz w:val="24"/>
          <w:szCs w:val="24"/>
        </w:rPr>
      </w:pPr>
    </w:p>
    <w:p w14:paraId="3678FD3E" w14:textId="77777777" w:rsidR="00874EA8" w:rsidRPr="00E55BE4" w:rsidRDefault="00874EA8" w:rsidP="009F3DD5">
      <w:pPr>
        <w:pStyle w:val="Heading2"/>
        <w:ind w:firstLine="720"/>
        <w:jc w:val="left"/>
        <w:rPr>
          <w:rFonts w:ascii="Arial Black" w:hAnsi="Arial Black"/>
        </w:rPr>
      </w:pPr>
      <w:bookmarkStart w:id="7" w:name="_Toc231149770"/>
      <w:r w:rsidRPr="00E55BE4">
        <w:rPr>
          <w:rFonts w:ascii="Arial Black" w:hAnsi="Arial Black"/>
        </w:rPr>
        <w:t>Creating, Storing and Implementing Knowledge</w:t>
      </w:r>
      <w:bookmarkEnd w:id="7"/>
    </w:p>
    <w:p w14:paraId="5A9809FD" w14:textId="77777777" w:rsidR="00874EA8" w:rsidRPr="004C69E8" w:rsidRDefault="00874EA8" w:rsidP="009F3DD5">
      <w:pPr>
        <w:pStyle w:val="Text"/>
        <w:spacing w:line="360" w:lineRule="auto"/>
        <w:ind w:firstLine="720"/>
        <w:jc w:val="both"/>
        <w:rPr>
          <w:rFonts w:ascii="Arial" w:hAnsi="Arial" w:cs="Arial"/>
          <w:sz w:val="24"/>
          <w:szCs w:val="24"/>
        </w:rPr>
      </w:pPr>
    </w:p>
    <w:p w14:paraId="201716D1" w14:textId="43F13C38" w:rsidR="00874EA8" w:rsidRPr="00191DE4" w:rsidRDefault="00874EA8" w:rsidP="009F3DD5">
      <w:pPr>
        <w:pStyle w:val="Heading3"/>
        <w:ind w:firstLine="720"/>
        <w:jc w:val="left"/>
        <w:rPr>
          <w:rFonts w:ascii="Arial Black" w:hAnsi="Arial Black"/>
        </w:rPr>
      </w:pPr>
      <w:bookmarkStart w:id="8" w:name="_Toc231149771"/>
      <w:r w:rsidRPr="00E55BE4">
        <w:rPr>
          <w:rFonts w:ascii="Arial Black" w:hAnsi="Arial Black"/>
        </w:rPr>
        <w:t>Knowledge Creation</w:t>
      </w:r>
      <w:bookmarkEnd w:id="8"/>
    </w:p>
    <w:p w14:paraId="30D30D4B"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creation occurs through the interaction of information, experience and workplace learning. Within fulfilment centre operations, knowledge is generated through formal processes such as training programmes, standard operating procedures and performance reviews, as well as informal activities including coaching, observation and problem solving. Nonaka and Takeuchi's (1995) SECI model suggests that knowledge develops through the interaction of tacit and explicit knowledge, enabling personal experience to be converted into forms that can be shared more widely.</w:t>
      </w:r>
    </w:p>
    <w:p w14:paraId="2BB1C705" w14:textId="77777777" w:rsidR="00874EA8" w:rsidRPr="004C69E8" w:rsidRDefault="00874EA8" w:rsidP="009F3DD5">
      <w:pPr>
        <w:pStyle w:val="Text"/>
        <w:spacing w:line="360" w:lineRule="auto"/>
        <w:ind w:firstLine="720"/>
        <w:jc w:val="both"/>
        <w:rPr>
          <w:rFonts w:ascii="Arial" w:hAnsi="Arial" w:cs="Arial"/>
          <w:sz w:val="24"/>
          <w:szCs w:val="24"/>
        </w:rPr>
      </w:pPr>
    </w:p>
    <w:p w14:paraId="5E2CDD50" w14:textId="1BB29E58"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lastRenderedPageBreak/>
        <w:t>The model remains relevant within inventory control and quality assurance activities, where practical experience frequently informs decision making. However, critics argue that SECI assumes levels of collaboration that may not always exist within modern workplaces characterised by time pressures, staff turnover and fragmented communication channels (</w:t>
      </w:r>
      <w:proofErr w:type="spellStart"/>
      <w:r w:rsidRPr="004C69E8">
        <w:rPr>
          <w:rFonts w:ascii="Arial" w:hAnsi="Arial" w:cs="Arial"/>
          <w:sz w:val="24"/>
          <w:szCs w:val="24"/>
        </w:rPr>
        <w:t>Bratianu</w:t>
      </w:r>
      <w:proofErr w:type="spellEnd"/>
      <w:r w:rsidRPr="004C69E8">
        <w:rPr>
          <w:rFonts w:ascii="Arial" w:hAnsi="Arial" w:cs="Arial"/>
          <w:sz w:val="24"/>
          <w:szCs w:val="24"/>
        </w:rPr>
        <w:t xml:space="preserve"> &amp; </w:t>
      </w:r>
      <w:proofErr w:type="spellStart"/>
      <w:r w:rsidRPr="004C69E8">
        <w:rPr>
          <w:rFonts w:ascii="Arial" w:hAnsi="Arial" w:cs="Arial"/>
          <w:sz w:val="24"/>
          <w:szCs w:val="24"/>
        </w:rPr>
        <w:t>Bejinaru</w:t>
      </w:r>
      <w:proofErr w:type="spellEnd"/>
      <w:r w:rsidRPr="004C69E8">
        <w:rPr>
          <w:rFonts w:ascii="Arial" w:hAnsi="Arial" w:cs="Arial"/>
          <w:sz w:val="24"/>
          <w:szCs w:val="24"/>
        </w:rPr>
        <w:t xml:space="preserve">, 2020). </w:t>
      </w:r>
      <w:proofErr w:type="gramStart"/>
      <w:r w:rsidR="007362E4">
        <w:rPr>
          <w:rFonts w:ascii="Arial" w:hAnsi="Arial" w:cs="Arial"/>
          <w:sz w:val="24"/>
          <w:szCs w:val="24"/>
        </w:rPr>
        <w:t>As a consequence</w:t>
      </w:r>
      <w:proofErr w:type="gramEnd"/>
      <w:r w:rsidRPr="004C69E8">
        <w:rPr>
          <w:rFonts w:ascii="Arial" w:hAnsi="Arial" w:cs="Arial"/>
          <w:sz w:val="24"/>
          <w:szCs w:val="24"/>
        </w:rPr>
        <w:t>, the existence of expertise does not guarantee its transfer.</w:t>
      </w:r>
    </w:p>
    <w:p w14:paraId="7A331F60" w14:textId="77777777" w:rsidR="00874EA8" w:rsidRPr="004C69E8" w:rsidRDefault="00874EA8" w:rsidP="009F3DD5">
      <w:pPr>
        <w:pStyle w:val="Text"/>
        <w:spacing w:line="360" w:lineRule="auto"/>
        <w:ind w:firstLine="720"/>
        <w:jc w:val="both"/>
        <w:rPr>
          <w:rFonts w:ascii="Arial" w:hAnsi="Arial" w:cs="Arial"/>
          <w:sz w:val="24"/>
          <w:szCs w:val="24"/>
        </w:rPr>
      </w:pPr>
    </w:p>
    <w:p w14:paraId="1647937F"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Digital technologies have introduced additional opportunities for knowledge creation through collaboration platforms, reporting systems and AI-assisted tools capable of identifying patterns and summarising information (Dwivedi et al., 2023). Nevertheless, technology supports rather than replaces human expertise, as interpretation and judgement remain dependent upon employees (Becerra-Fernandez &amp; </w:t>
      </w:r>
      <w:proofErr w:type="spellStart"/>
      <w:r w:rsidRPr="004C69E8">
        <w:rPr>
          <w:rFonts w:ascii="Arial" w:hAnsi="Arial" w:cs="Arial"/>
          <w:sz w:val="24"/>
          <w:szCs w:val="24"/>
        </w:rPr>
        <w:t>Sabherwal</w:t>
      </w:r>
      <w:proofErr w:type="spellEnd"/>
      <w:r w:rsidRPr="004C69E8">
        <w:rPr>
          <w:rFonts w:ascii="Arial" w:hAnsi="Arial" w:cs="Arial"/>
          <w:sz w:val="24"/>
          <w:szCs w:val="24"/>
        </w:rPr>
        <w:t>, 2024).</w:t>
      </w:r>
    </w:p>
    <w:p w14:paraId="52F23F16" w14:textId="77777777" w:rsidR="00874EA8" w:rsidRPr="004C69E8" w:rsidRDefault="00874EA8" w:rsidP="009F3DD5">
      <w:pPr>
        <w:pStyle w:val="Text"/>
        <w:spacing w:line="360" w:lineRule="auto"/>
        <w:ind w:firstLine="720"/>
        <w:jc w:val="both"/>
        <w:rPr>
          <w:rFonts w:ascii="Arial" w:hAnsi="Arial" w:cs="Arial"/>
          <w:sz w:val="24"/>
          <w:szCs w:val="24"/>
        </w:rPr>
      </w:pPr>
    </w:p>
    <w:p w14:paraId="326B0190" w14:textId="77777777" w:rsidR="00874EA8" w:rsidRPr="00E55BE4" w:rsidRDefault="00874EA8" w:rsidP="009F3DD5">
      <w:pPr>
        <w:pStyle w:val="Heading3"/>
        <w:ind w:firstLine="720"/>
        <w:jc w:val="left"/>
        <w:rPr>
          <w:rFonts w:ascii="Arial Black" w:hAnsi="Arial Black"/>
        </w:rPr>
      </w:pPr>
      <w:bookmarkStart w:id="9" w:name="_Toc231149772"/>
      <w:r w:rsidRPr="00E55BE4">
        <w:rPr>
          <w:rFonts w:ascii="Arial Black" w:hAnsi="Arial Black"/>
        </w:rPr>
        <w:t>Knowledge Storage</w:t>
      </w:r>
      <w:bookmarkEnd w:id="9"/>
    </w:p>
    <w:p w14:paraId="4E27D198" w14:textId="77777777" w:rsidR="00874EA8" w:rsidRPr="004C69E8" w:rsidRDefault="00874EA8" w:rsidP="009F3DD5">
      <w:pPr>
        <w:pStyle w:val="Text"/>
        <w:spacing w:line="360" w:lineRule="auto"/>
        <w:ind w:firstLine="720"/>
        <w:jc w:val="both"/>
        <w:rPr>
          <w:rFonts w:ascii="Arial" w:hAnsi="Arial" w:cs="Arial"/>
          <w:sz w:val="24"/>
          <w:szCs w:val="24"/>
        </w:rPr>
      </w:pPr>
    </w:p>
    <w:p w14:paraId="68A09DB7"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storage aims to preserve information and expertise so that it remains accessible over time. Within the fulfilment centre, information is retained through operational systems including FC Research, Equipe, FCLM, Slack and the internal knowledge repository described in Appendix B. These systems support continuity and decision making by providing access to process information, operational records and performance data.</w:t>
      </w:r>
    </w:p>
    <w:p w14:paraId="74CF6C17" w14:textId="77777777" w:rsidR="00874EA8" w:rsidRPr="004C69E8" w:rsidRDefault="00874EA8" w:rsidP="009F3DD5">
      <w:pPr>
        <w:pStyle w:val="Text"/>
        <w:spacing w:line="360" w:lineRule="auto"/>
        <w:ind w:firstLine="720"/>
        <w:jc w:val="both"/>
        <w:rPr>
          <w:rFonts w:ascii="Arial" w:hAnsi="Arial" w:cs="Arial"/>
          <w:sz w:val="24"/>
          <w:szCs w:val="24"/>
        </w:rPr>
      </w:pPr>
    </w:p>
    <w:p w14:paraId="54729CCD" w14:textId="2DE7B53E"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However, effective storage depends not only upon retaining information but also upon ensuring that employees can locate and apply it when required (</w:t>
      </w:r>
      <w:proofErr w:type="spellStart"/>
      <w:r w:rsidRPr="004C69E8">
        <w:rPr>
          <w:rFonts w:ascii="Arial" w:hAnsi="Arial" w:cs="Arial"/>
          <w:sz w:val="24"/>
          <w:szCs w:val="24"/>
        </w:rPr>
        <w:t>Cerchione</w:t>
      </w:r>
      <w:proofErr w:type="spellEnd"/>
      <w:r w:rsidRPr="004C69E8">
        <w:rPr>
          <w:rFonts w:ascii="Arial" w:hAnsi="Arial" w:cs="Arial"/>
          <w:sz w:val="24"/>
          <w:szCs w:val="24"/>
        </w:rPr>
        <w:t xml:space="preserve"> et al., 2023). Information dispersed across multiple systems may create fragmentation reducing accessibility and increasing the time required to locate relevant knowledge (Santoro et al., 2021). The internal repository provides a useful example, as the value of stored information is influenced by content quality, maintenance and search functionality.</w:t>
      </w:r>
    </w:p>
    <w:p w14:paraId="4BF6346C" w14:textId="77777777" w:rsidR="00874EA8" w:rsidRPr="004C69E8" w:rsidRDefault="00874EA8" w:rsidP="009F3DD5">
      <w:pPr>
        <w:pStyle w:val="Text"/>
        <w:spacing w:line="360" w:lineRule="auto"/>
        <w:ind w:firstLine="720"/>
        <w:jc w:val="both"/>
        <w:rPr>
          <w:rFonts w:ascii="Arial" w:hAnsi="Arial" w:cs="Arial"/>
          <w:sz w:val="24"/>
          <w:szCs w:val="24"/>
        </w:rPr>
      </w:pPr>
    </w:p>
    <w:p w14:paraId="3F45E5CE" w14:textId="706C2471" w:rsidR="00191DE4"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AI-assisted retrieval tools may improve accessibility by enabling users to locate information through natural-language queries (Dwivedi et al., 2023). However, technology cannot compensate for outdated or inaccurate information. </w:t>
      </w:r>
      <w:r w:rsidR="00612EEB">
        <w:rPr>
          <w:rFonts w:ascii="Arial" w:hAnsi="Arial" w:cs="Arial"/>
          <w:sz w:val="24"/>
          <w:szCs w:val="24"/>
        </w:rPr>
        <w:t>Therefore</w:t>
      </w:r>
      <w:r w:rsidRPr="004C69E8">
        <w:rPr>
          <w:rFonts w:ascii="Arial" w:hAnsi="Arial" w:cs="Arial"/>
          <w:sz w:val="24"/>
          <w:szCs w:val="24"/>
        </w:rPr>
        <w:t>, effective storage requires repositories to remain accurate, accessible and relevant rather than simply comprehensive.</w:t>
      </w:r>
    </w:p>
    <w:p w14:paraId="20F15FBD" w14:textId="77777777" w:rsidR="00191DE4" w:rsidRDefault="00191DE4" w:rsidP="009F3DD5">
      <w:pPr>
        <w:ind w:firstLine="720"/>
        <w:rPr>
          <w:rFonts w:ascii="Arial" w:hAnsi="Arial" w:cs="Arial"/>
        </w:rPr>
      </w:pPr>
      <w:r>
        <w:rPr>
          <w:rFonts w:ascii="Arial" w:hAnsi="Arial" w:cs="Arial"/>
        </w:rPr>
        <w:br w:type="page"/>
      </w:r>
    </w:p>
    <w:p w14:paraId="1B419866" w14:textId="77777777" w:rsidR="00874EA8" w:rsidRPr="00E55BE4" w:rsidRDefault="00874EA8" w:rsidP="009F3DD5">
      <w:pPr>
        <w:pStyle w:val="Heading3"/>
        <w:ind w:firstLine="720"/>
        <w:jc w:val="left"/>
        <w:rPr>
          <w:rFonts w:ascii="Arial Black" w:hAnsi="Arial Black"/>
        </w:rPr>
      </w:pPr>
      <w:bookmarkStart w:id="10" w:name="_Toc231149773"/>
      <w:r w:rsidRPr="00E55BE4">
        <w:rPr>
          <w:rFonts w:ascii="Arial Black" w:hAnsi="Arial Black"/>
        </w:rPr>
        <w:lastRenderedPageBreak/>
        <w:t>Knowledge Dissemination and Implementation</w:t>
      </w:r>
      <w:bookmarkEnd w:id="10"/>
    </w:p>
    <w:p w14:paraId="3E80514E" w14:textId="77777777" w:rsidR="00874EA8" w:rsidRPr="004C69E8" w:rsidRDefault="00874EA8" w:rsidP="009F3DD5">
      <w:pPr>
        <w:pStyle w:val="Text"/>
        <w:spacing w:line="360" w:lineRule="auto"/>
        <w:ind w:firstLine="720"/>
        <w:jc w:val="both"/>
        <w:rPr>
          <w:rFonts w:ascii="Arial" w:hAnsi="Arial" w:cs="Arial"/>
          <w:sz w:val="24"/>
          <w:szCs w:val="24"/>
        </w:rPr>
      </w:pPr>
    </w:p>
    <w:p w14:paraId="5BBBE56A"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only becomes valuable when it is shared and applied. Within the fulfilment centre, knowledge is disseminated through formal channels such as start-up briefings, huddles, scanner messages, ACID screens, Slack and management meetings, alongside informal interactions between associates, learning ambassadors and peer trainers. Communication pathways are illustrated in Appendix C.</w:t>
      </w:r>
    </w:p>
    <w:p w14:paraId="525D09AB" w14:textId="77777777" w:rsidR="00874EA8" w:rsidRPr="004C69E8" w:rsidRDefault="00874EA8" w:rsidP="009F3DD5">
      <w:pPr>
        <w:pStyle w:val="Text"/>
        <w:spacing w:line="360" w:lineRule="auto"/>
        <w:ind w:firstLine="720"/>
        <w:jc w:val="both"/>
        <w:rPr>
          <w:rFonts w:ascii="Arial" w:hAnsi="Arial" w:cs="Arial"/>
          <w:sz w:val="24"/>
          <w:szCs w:val="24"/>
        </w:rPr>
      </w:pPr>
    </w:p>
    <w:p w14:paraId="5648D01E"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Whilst multiple communication channels increase access to information, they do not necessarily guarantee knowledge transfer. Information can be distributed rapidly, yet employees may still require explanation, context and discussion before knowledge can be applied effectively (Nonaka, 1994). This distinction is particularly important within operational environments where procedural changes must be understood consistently across departments and shifts.</w:t>
      </w:r>
    </w:p>
    <w:p w14:paraId="4264F76C" w14:textId="77777777" w:rsidR="00874EA8" w:rsidRPr="004C69E8" w:rsidRDefault="00874EA8" w:rsidP="009F3DD5">
      <w:pPr>
        <w:pStyle w:val="Text"/>
        <w:spacing w:line="360" w:lineRule="auto"/>
        <w:ind w:firstLine="720"/>
        <w:jc w:val="both"/>
        <w:rPr>
          <w:rFonts w:ascii="Arial" w:hAnsi="Arial" w:cs="Arial"/>
          <w:sz w:val="24"/>
          <w:szCs w:val="24"/>
        </w:rPr>
      </w:pPr>
    </w:p>
    <w:p w14:paraId="3674D2FC"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Learning ambassadors and experienced associates play an important role in translating information into practical understanding through coaching and workplace support (Serenko, 2023). However, reliance on informal knowledge-sharing practices may create vulnerabilities if expertise becomes concentrated within a small number of individuals.</w:t>
      </w:r>
    </w:p>
    <w:p w14:paraId="3ACEE4D7" w14:textId="77777777" w:rsidR="00874EA8" w:rsidRPr="004C69E8" w:rsidRDefault="00874EA8" w:rsidP="009F3DD5">
      <w:pPr>
        <w:pStyle w:val="Text"/>
        <w:spacing w:line="360" w:lineRule="auto"/>
        <w:ind w:firstLine="720"/>
        <w:jc w:val="both"/>
        <w:rPr>
          <w:rFonts w:ascii="Arial" w:hAnsi="Arial" w:cs="Arial"/>
          <w:sz w:val="24"/>
          <w:szCs w:val="24"/>
        </w:rPr>
      </w:pPr>
    </w:p>
    <w:p w14:paraId="2E2DD709" w14:textId="577F6411"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implementation of knowledge presents a further challenge. Successfully communicating knowledge does not guarantee behavioural change or operational improvement (Donate &amp; de Pablo, 2015). For this reason, knowledge management should focus not only on the transfer of information but also on ensuring that knowledge is understood, retained and applied consistently. Whil</w:t>
      </w:r>
      <w:r w:rsidR="004150CE">
        <w:rPr>
          <w:rFonts w:ascii="Arial" w:hAnsi="Arial" w:cs="Arial"/>
          <w:sz w:val="24"/>
          <w:szCs w:val="24"/>
        </w:rPr>
        <w:t>e</w:t>
      </w:r>
      <w:r w:rsidRPr="004C69E8">
        <w:rPr>
          <w:rFonts w:ascii="Arial" w:hAnsi="Arial" w:cs="Arial"/>
          <w:sz w:val="24"/>
          <w:szCs w:val="24"/>
        </w:rPr>
        <w:t xml:space="preserve"> collaborative technologies and AI-assisted systems can support this process, effective implementation continues to depend upon human interaction, judgement and workplace experience.</w:t>
      </w:r>
    </w:p>
    <w:p w14:paraId="2F9F4053" w14:textId="77777777" w:rsidR="00874EA8" w:rsidRPr="004C69E8" w:rsidRDefault="00874EA8" w:rsidP="009F3DD5">
      <w:pPr>
        <w:pStyle w:val="Text"/>
        <w:spacing w:line="360" w:lineRule="auto"/>
        <w:ind w:firstLine="720"/>
        <w:jc w:val="both"/>
        <w:rPr>
          <w:rFonts w:ascii="Arial" w:hAnsi="Arial" w:cs="Arial"/>
          <w:sz w:val="24"/>
          <w:szCs w:val="24"/>
        </w:rPr>
      </w:pPr>
    </w:p>
    <w:p w14:paraId="0B7371A5" w14:textId="77777777" w:rsidR="00874EA8" w:rsidRPr="00EC58D2" w:rsidRDefault="00874EA8" w:rsidP="009F3DD5">
      <w:pPr>
        <w:pStyle w:val="Heading2"/>
        <w:ind w:firstLine="720"/>
        <w:jc w:val="left"/>
        <w:rPr>
          <w:rFonts w:ascii="Arial Black" w:hAnsi="Arial Black"/>
        </w:rPr>
      </w:pPr>
      <w:bookmarkStart w:id="11" w:name="_Toc231149774"/>
      <w:r w:rsidRPr="00EC58D2">
        <w:rPr>
          <w:rFonts w:ascii="Arial Black" w:hAnsi="Arial Black"/>
        </w:rPr>
        <w:t>Current Knowledge Assets and Challenges</w:t>
      </w:r>
      <w:bookmarkEnd w:id="11"/>
    </w:p>
    <w:p w14:paraId="66DB70F9" w14:textId="77777777" w:rsidR="00874EA8" w:rsidRPr="004C69E8" w:rsidRDefault="00874EA8" w:rsidP="009F3DD5">
      <w:pPr>
        <w:pStyle w:val="Text"/>
        <w:spacing w:line="360" w:lineRule="auto"/>
        <w:ind w:firstLine="720"/>
        <w:jc w:val="both"/>
        <w:rPr>
          <w:rFonts w:ascii="Arial" w:hAnsi="Arial" w:cs="Arial"/>
          <w:sz w:val="24"/>
          <w:szCs w:val="24"/>
        </w:rPr>
      </w:pPr>
    </w:p>
    <w:p w14:paraId="0B89FCD7"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Before developing a knowledge management framework, it is necessary to identify the knowledge resources currently available within the department and the challenges affecting their use. Knowledge assets contribute to the creation, retention and application of expertise, whilst weaknesses in their management may limit organisational learning and performance (</w:t>
      </w:r>
      <w:proofErr w:type="spellStart"/>
      <w:r w:rsidRPr="004C69E8">
        <w:rPr>
          <w:rFonts w:ascii="Arial" w:hAnsi="Arial" w:cs="Arial"/>
          <w:sz w:val="24"/>
          <w:szCs w:val="24"/>
        </w:rPr>
        <w:t>Kianto</w:t>
      </w:r>
      <w:proofErr w:type="spellEnd"/>
      <w:r w:rsidRPr="004C69E8">
        <w:rPr>
          <w:rFonts w:ascii="Arial" w:hAnsi="Arial" w:cs="Arial"/>
          <w:sz w:val="24"/>
          <w:szCs w:val="24"/>
        </w:rPr>
        <w:t xml:space="preserve"> et al., 2022).</w:t>
      </w:r>
    </w:p>
    <w:p w14:paraId="1ABBBE25" w14:textId="77777777" w:rsidR="00874EA8" w:rsidRPr="00EC58D2" w:rsidRDefault="00874EA8" w:rsidP="009F3DD5">
      <w:pPr>
        <w:pStyle w:val="Heading3"/>
        <w:ind w:firstLine="720"/>
        <w:jc w:val="left"/>
        <w:rPr>
          <w:rFonts w:ascii="Arial Black" w:hAnsi="Arial Black"/>
        </w:rPr>
      </w:pPr>
      <w:bookmarkStart w:id="12" w:name="_Toc231149775"/>
      <w:r w:rsidRPr="00EC58D2">
        <w:rPr>
          <w:rFonts w:ascii="Arial Black" w:hAnsi="Arial Black"/>
        </w:rPr>
        <w:lastRenderedPageBreak/>
        <w:t>Human Knowledge Assets</w:t>
      </w:r>
      <w:bookmarkEnd w:id="12"/>
    </w:p>
    <w:p w14:paraId="2F7A4C90" w14:textId="77777777" w:rsidR="00874EA8" w:rsidRPr="004C69E8" w:rsidRDefault="00874EA8" w:rsidP="009F3DD5">
      <w:pPr>
        <w:pStyle w:val="Text"/>
        <w:spacing w:line="360" w:lineRule="auto"/>
        <w:ind w:firstLine="720"/>
        <w:jc w:val="both"/>
        <w:rPr>
          <w:rFonts w:ascii="Arial" w:hAnsi="Arial" w:cs="Arial"/>
          <w:sz w:val="24"/>
          <w:szCs w:val="24"/>
        </w:rPr>
      </w:pPr>
    </w:p>
    <w:p w14:paraId="01D7EFDB"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One of the department's most valuable assets is the experience held by employees. Experienced associates, learning ambassadors and peer trainers possess practical understanding of inventory management, quality investigations and problem solving that extends beyond documented procedures. This expertise supports workplace learning and enables employees to identify patterns, anomalies and operational issues that may not be immediately visible through formal reporting systems (Serenko, 2023).</w:t>
      </w:r>
    </w:p>
    <w:p w14:paraId="5419593B" w14:textId="77777777" w:rsidR="00874EA8" w:rsidRPr="004C69E8" w:rsidRDefault="00874EA8" w:rsidP="009F3DD5">
      <w:pPr>
        <w:pStyle w:val="Text"/>
        <w:spacing w:line="360" w:lineRule="auto"/>
        <w:ind w:firstLine="720"/>
        <w:jc w:val="both"/>
        <w:rPr>
          <w:rFonts w:ascii="Arial" w:hAnsi="Arial" w:cs="Arial"/>
          <w:sz w:val="24"/>
          <w:szCs w:val="24"/>
        </w:rPr>
      </w:pPr>
    </w:p>
    <w:p w14:paraId="6B8120DF"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However, this reliance upon individual expertise also creates vulnerabilities. As demonstrated by the leadership transition described in Appendix A, aspects of decision making, prioritisation and operational judgement remained dependent upon personal experience rather than formal knowledge-capture processes. Similar challenges have been identified within the literature, which suggests that businesses frequently underestimate the extent to which critical expertise remains embedded within individuals (Durst &amp; Zieba, 2020).</w:t>
      </w:r>
    </w:p>
    <w:p w14:paraId="53D70631" w14:textId="77777777" w:rsidR="00874EA8" w:rsidRPr="004C69E8" w:rsidRDefault="00874EA8" w:rsidP="009F3DD5">
      <w:pPr>
        <w:pStyle w:val="Text"/>
        <w:spacing w:line="360" w:lineRule="auto"/>
        <w:ind w:firstLine="720"/>
        <w:jc w:val="both"/>
        <w:rPr>
          <w:rFonts w:ascii="Arial" w:hAnsi="Arial" w:cs="Arial"/>
          <w:sz w:val="24"/>
          <w:szCs w:val="24"/>
        </w:rPr>
      </w:pPr>
    </w:p>
    <w:p w14:paraId="7B157750" w14:textId="77777777" w:rsidR="00874EA8" w:rsidRPr="00EC58D2" w:rsidRDefault="00874EA8" w:rsidP="009F3DD5">
      <w:pPr>
        <w:pStyle w:val="Heading3"/>
        <w:ind w:firstLine="720"/>
        <w:jc w:val="left"/>
        <w:rPr>
          <w:rFonts w:ascii="Arial Black" w:hAnsi="Arial Black"/>
        </w:rPr>
      </w:pPr>
      <w:bookmarkStart w:id="13" w:name="_Toc231149776"/>
      <w:r w:rsidRPr="00EC58D2">
        <w:rPr>
          <w:rFonts w:ascii="Arial Black" w:hAnsi="Arial Black"/>
        </w:rPr>
        <w:t>Structural Knowledge Assets</w:t>
      </w:r>
      <w:bookmarkEnd w:id="13"/>
    </w:p>
    <w:p w14:paraId="018F3F63" w14:textId="77777777" w:rsidR="00874EA8" w:rsidRPr="004C69E8" w:rsidRDefault="00874EA8" w:rsidP="009F3DD5">
      <w:pPr>
        <w:pStyle w:val="Text"/>
        <w:spacing w:line="360" w:lineRule="auto"/>
        <w:ind w:firstLine="720"/>
        <w:jc w:val="both"/>
        <w:rPr>
          <w:rFonts w:ascii="Arial" w:hAnsi="Arial" w:cs="Arial"/>
          <w:sz w:val="24"/>
          <w:szCs w:val="24"/>
        </w:rPr>
      </w:pPr>
    </w:p>
    <w:p w14:paraId="6F7F6E3C"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department also benefits from extensive structural knowledge assets, including standard operating procedures, training materials, operational guidance and systems such as FC Research, Equipe and FCLM. These resources support consistency, provide access to operational information and reduce reliance upon individual memory (Dalkir, 2017).</w:t>
      </w:r>
    </w:p>
    <w:p w14:paraId="06B4F9A0" w14:textId="77777777" w:rsidR="00874EA8" w:rsidRPr="004C69E8" w:rsidRDefault="00874EA8" w:rsidP="009F3DD5">
      <w:pPr>
        <w:pStyle w:val="Text"/>
        <w:spacing w:line="360" w:lineRule="auto"/>
        <w:ind w:firstLine="720"/>
        <w:jc w:val="both"/>
        <w:rPr>
          <w:rFonts w:ascii="Arial" w:hAnsi="Arial" w:cs="Arial"/>
          <w:sz w:val="24"/>
          <w:szCs w:val="24"/>
        </w:rPr>
      </w:pPr>
    </w:p>
    <w:p w14:paraId="0E67D2C3" w14:textId="36524104" w:rsidR="00874EA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Despite these strengths, the effectiveness of structural assets depends upon accessibility and usability. Information distributed across multiple systems may become fragmented, making it more difficult for employees to locate relevant resources (Santoro et al., 2021). The internal repository discussed in Appendix B illustrates this challenge. Whil</w:t>
      </w:r>
      <w:r w:rsidR="0039477E">
        <w:rPr>
          <w:rFonts w:ascii="Arial" w:hAnsi="Arial" w:cs="Arial"/>
          <w:sz w:val="24"/>
          <w:szCs w:val="24"/>
        </w:rPr>
        <w:t>e</w:t>
      </w:r>
      <w:r w:rsidRPr="004C69E8">
        <w:rPr>
          <w:rFonts w:ascii="Arial" w:hAnsi="Arial" w:cs="Arial"/>
          <w:sz w:val="24"/>
          <w:szCs w:val="24"/>
        </w:rPr>
        <w:t xml:space="preserve"> substantial information is available, searchability, maintenance and content quality may affect its practical value.</w:t>
      </w:r>
    </w:p>
    <w:p w14:paraId="14437FA8" w14:textId="77777777" w:rsidR="005F333B" w:rsidRPr="00191DE4" w:rsidRDefault="005F333B" w:rsidP="009F3DD5">
      <w:pPr>
        <w:pStyle w:val="Text"/>
        <w:spacing w:line="360" w:lineRule="auto"/>
        <w:ind w:firstLine="720"/>
        <w:jc w:val="both"/>
        <w:rPr>
          <w:rFonts w:ascii="Arial" w:hAnsi="Arial" w:cs="Arial"/>
          <w:sz w:val="24"/>
          <w:szCs w:val="24"/>
        </w:rPr>
      </w:pPr>
    </w:p>
    <w:p w14:paraId="400D31F8" w14:textId="77777777" w:rsidR="00874EA8" w:rsidRPr="00EC58D2" w:rsidRDefault="00874EA8" w:rsidP="009F3DD5">
      <w:pPr>
        <w:pStyle w:val="Heading3"/>
        <w:ind w:firstLine="720"/>
        <w:jc w:val="left"/>
        <w:rPr>
          <w:rFonts w:ascii="Arial Black" w:hAnsi="Arial Black"/>
        </w:rPr>
      </w:pPr>
      <w:bookmarkStart w:id="14" w:name="_Toc231149777"/>
      <w:r w:rsidRPr="00EC58D2">
        <w:rPr>
          <w:rFonts w:ascii="Arial Black" w:hAnsi="Arial Black"/>
        </w:rPr>
        <w:t>Communication Assets</w:t>
      </w:r>
      <w:bookmarkEnd w:id="14"/>
    </w:p>
    <w:p w14:paraId="5542DA99" w14:textId="77777777" w:rsidR="00874EA8" w:rsidRPr="004C69E8" w:rsidRDefault="00874EA8" w:rsidP="009F3DD5">
      <w:pPr>
        <w:pStyle w:val="Text"/>
        <w:spacing w:line="360" w:lineRule="auto"/>
        <w:ind w:firstLine="720"/>
        <w:jc w:val="both"/>
        <w:rPr>
          <w:rFonts w:ascii="Arial" w:hAnsi="Arial" w:cs="Arial"/>
          <w:sz w:val="24"/>
          <w:szCs w:val="24"/>
        </w:rPr>
      </w:pPr>
    </w:p>
    <w:p w14:paraId="00C901D1"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Communication channels represent a further knowledge asset. Start-up briefings, huddles, scanner messages, Slack, Kaizen boards and Gemba walks facilitate the movement of information </w:t>
      </w:r>
      <w:r w:rsidRPr="004C69E8">
        <w:rPr>
          <w:rFonts w:ascii="Arial" w:hAnsi="Arial" w:cs="Arial"/>
          <w:sz w:val="24"/>
          <w:szCs w:val="24"/>
        </w:rPr>
        <w:lastRenderedPageBreak/>
        <w:t>across departments and shifts. These mechanisms support knowledge exchange and help employees remain informed about operational priorities. Communication pathways within the fulfilment centre are illustrated in Appendix C.</w:t>
      </w:r>
    </w:p>
    <w:p w14:paraId="3A57676C" w14:textId="77777777" w:rsidR="00874EA8" w:rsidRPr="004C69E8" w:rsidRDefault="00874EA8" w:rsidP="009F3DD5">
      <w:pPr>
        <w:pStyle w:val="Text"/>
        <w:spacing w:line="360" w:lineRule="auto"/>
        <w:ind w:firstLine="720"/>
        <w:jc w:val="both"/>
        <w:rPr>
          <w:rFonts w:ascii="Arial" w:hAnsi="Arial" w:cs="Arial"/>
          <w:sz w:val="24"/>
          <w:szCs w:val="24"/>
        </w:rPr>
      </w:pPr>
    </w:p>
    <w:p w14:paraId="4627726D" w14:textId="61E27560"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However, the existence of multiple communication channels does not necessarily guarantee effective knowledge transfer. Information may lose context as it passes through different levels of the business, whil</w:t>
      </w:r>
      <w:r w:rsidR="004A035F">
        <w:rPr>
          <w:rFonts w:ascii="Arial" w:hAnsi="Arial" w:cs="Arial"/>
          <w:sz w:val="24"/>
          <w:szCs w:val="24"/>
        </w:rPr>
        <w:t>e</w:t>
      </w:r>
      <w:r w:rsidRPr="004C69E8">
        <w:rPr>
          <w:rFonts w:ascii="Arial" w:hAnsi="Arial" w:cs="Arial"/>
          <w:sz w:val="24"/>
          <w:szCs w:val="24"/>
        </w:rPr>
        <w:t xml:space="preserve"> employees operating within information-rich environments may experience information overload (</w:t>
      </w:r>
      <w:proofErr w:type="spellStart"/>
      <w:r w:rsidRPr="004C69E8">
        <w:rPr>
          <w:rFonts w:ascii="Arial" w:hAnsi="Arial" w:cs="Arial"/>
          <w:sz w:val="24"/>
          <w:szCs w:val="24"/>
        </w:rPr>
        <w:t>Razmerita</w:t>
      </w:r>
      <w:proofErr w:type="spellEnd"/>
      <w:r w:rsidRPr="004C69E8">
        <w:rPr>
          <w:rFonts w:ascii="Arial" w:hAnsi="Arial" w:cs="Arial"/>
          <w:sz w:val="24"/>
          <w:szCs w:val="24"/>
        </w:rPr>
        <w:t xml:space="preserve"> et al., 20</w:t>
      </w:r>
      <w:r w:rsidR="00AC40B9">
        <w:rPr>
          <w:rFonts w:ascii="Arial" w:hAnsi="Arial" w:cs="Arial"/>
          <w:sz w:val="24"/>
          <w:szCs w:val="24"/>
        </w:rPr>
        <w:t>16</w:t>
      </w:r>
      <w:r w:rsidRPr="004C69E8">
        <w:rPr>
          <w:rFonts w:ascii="Arial" w:hAnsi="Arial" w:cs="Arial"/>
          <w:sz w:val="24"/>
          <w:szCs w:val="24"/>
        </w:rPr>
        <w:t xml:space="preserve">). </w:t>
      </w:r>
      <w:r w:rsidR="00F73F61">
        <w:rPr>
          <w:rFonts w:ascii="Arial" w:hAnsi="Arial" w:cs="Arial"/>
          <w:sz w:val="24"/>
          <w:szCs w:val="24"/>
        </w:rPr>
        <w:t>Therefore</w:t>
      </w:r>
      <w:r w:rsidRPr="004C69E8">
        <w:rPr>
          <w:rFonts w:ascii="Arial" w:hAnsi="Arial" w:cs="Arial"/>
          <w:sz w:val="24"/>
          <w:szCs w:val="24"/>
        </w:rPr>
        <w:t>, access to information does not always result in improved understanding or application.</w:t>
      </w:r>
    </w:p>
    <w:p w14:paraId="725D9CE1" w14:textId="77777777" w:rsidR="00874EA8" w:rsidRPr="004C69E8" w:rsidRDefault="00874EA8" w:rsidP="009F3DD5">
      <w:pPr>
        <w:pStyle w:val="Text"/>
        <w:spacing w:line="360" w:lineRule="auto"/>
        <w:ind w:firstLine="720"/>
        <w:jc w:val="both"/>
        <w:rPr>
          <w:rFonts w:ascii="Arial" w:hAnsi="Arial" w:cs="Arial"/>
          <w:sz w:val="24"/>
          <w:szCs w:val="24"/>
        </w:rPr>
      </w:pPr>
    </w:p>
    <w:p w14:paraId="0C58696A" w14:textId="77777777" w:rsidR="00874EA8" w:rsidRPr="00EC58D2" w:rsidRDefault="00874EA8" w:rsidP="009F3DD5">
      <w:pPr>
        <w:pStyle w:val="Heading3"/>
        <w:ind w:firstLine="720"/>
        <w:jc w:val="left"/>
        <w:rPr>
          <w:rFonts w:ascii="Arial Black" w:hAnsi="Arial Black"/>
        </w:rPr>
      </w:pPr>
      <w:bookmarkStart w:id="15" w:name="_Toc231149778"/>
      <w:r w:rsidRPr="00EC58D2">
        <w:rPr>
          <w:rFonts w:ascii="Arial Black" w:hAnsi="Arial Black"/>
        </w:rPr>
        <w:t>Key Challenges</w:t>
      </w:r>
      <w:bookmarkEnd w:id="15"/>
    </w:p>
    <w:p w14:paraId="36D0BCC8" w14:textId="77777777" w:rsidR="00874EA8" w:rsidRPr="004C69E8" w:rsidRDefault="00874EA8" w:rsidP="009F3DD5">
      <w:pPr>
        <w:pStyle w:val="Text"/>
        <w:spacing w:line="360" w:lineRule="auto"/>
        <w:ind w:firstLine="720"/>
        <w:jc w:val="both"/>
        <w:rPr>
          <w:rFonts w:ascii="Arial" w:hAnsi="Arial" w:cs="Arial"/>
          <w:sz w:val="24"/>
          <w:szCs w:val="24"/>
        </w:rPr>
      </w:pPr>
    </w:p>
    <w:p w14:paraId="00E7241E" w14:textId="1A1BC1FA"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primary challenges affecting knowledge management within the department relate to knowledge retention, accessibility and implementation rather than the availability of information itself. Valuable expertise remains concentrated within experienced employees, whi</w:t>
      </w:r>
      <w:r w:rsidR="00F73F61">
        <w:rPr>
          <w:rFonts w:ascii="Arial" w:hAnsi="Arial" w:cs="Arial"/>
          <w:sz w:val="24"/>
          <w:szCs w:val="24"/>
        </w:rPr>
        <w:t>le</w:t>
      </w:r>
      <w:r w:rsidRPr="004C69E8">
        <w:rPr>
          <w:rFonts w:ascii="Arial" w:hAnsi="Arial" w:cs="Arial"/>
          <w:sz w:val="24"/>
          <w:szCs w:val="24"/>
        </w:rPr>
        <w:t xml:space="preserve"> information is distributed across numerous systems and communication channels. These factors increase the risk of knowledge loss, inconsistent knowledge transfer and difficulties locating relevant information when required.</w:t>
      </w:r>
    </w:p>
    <w:p w14:paraId="3E61561C" w14:textId="77777777" w:rsidR="00874EA8" w:rsidRPr="004C69E8" w:rsidRDefault="00874EA8" w:rsidP="009F3DD5">
      <w:pPr>
        <w:pStyle w:val="Text"/>
        <w:spacing w:line="360" w:lineRule="auto"/>
        <w:ind w:firstLine="720"/>
        <w:jc w:val="both"/>
        <w:rPr>
          <w:rFonts w:ascii="Arial" w:hAnsi="Arial" w:cs="Arial"/>
          <w:sz w:val="24"/>
          <w:szCs w:val="24"/>
        </w:rPr>
      </w:pPr>
    </w:p>
    <w:p w14:paraId="37314764"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Recent technological developments, including AI-assisted reporting and information retrieval tools, offer opportunities to improve accessibility and support decision making (Dwivedi et al., 2023). However, technology cannot replace human judgement or compensate for poor-quality information. Effective knowledge management therefore requires a balance between technological solutions and workplace practices that encourage the capture, sharing and application of expertise (Becerra-Fernandez &amp; </w:t>
      </w:r>
      <w:proofErr w:type="spellStart"/>
      <w:r w:rsidRPr="004C69E8">
        <w:rPr>
          <w:rFonts w:ascii="Arial" w:hAnsi="Arial" w:cs="Arial"/>
          <w:sz w:val="24"/>
          <w:szCs w:val="24"/>
        </w:rPr>
        <w:t>Sabherwal</w:t>
      </w:r>
      <w:proofErr w:type="spellEnd"/>
      <w:r w:rsidRPr="004C69E8">
        <w:rPr>
          <w:rFonts w:ascii="Arial" w:hAnsi="Arial" w:cs="Arial"/>
          <w:sz w:val="24"/>
          <w:szCs w:val="24"/>
        </w:rPr>
        <w:t>, 2024).</w:t>
      </w:r>
    </w:p>
    <w:p w14:paraId="788C96C0" w14:textId="77777777" w:rsidR="00874EA8" w:rsidRPr="004C69E8" w:rsidRDefault="00874EA8" w:rsidP="009F3DD5">
      <w:pPr>
        <w:pStyle w:val="Text"/>
        <w:spacing w:line="360" w:lineRule="auto"/>
        <w:ind w:firstLine="720"/>
        <w:jc w:val="both"/>
        <w:rPr>
          <w:rFonts w:ascii="Arial" w:hAnsi="Arial" w:cs="Arial"/>
          <w:sz w:val="24"/>
          <w:szCs w:val="24"/>
        </w:rPr>
      </w:pPr>
    </w:p>
    <w:p w14:paraId="44803245"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Overall, the department possesses substantial knowledge resources supported by experienced employees, established systems and extensive communication networks. However, opportunities remain to improve the retention, accessibility and transfer of expertise. These observations provide the rationale for the proposed knowledge management framework presented in the following section.</w:t>
      </w:r>
    </w:p>
    <w:p w14:paraId="051557EA" w14:textId="77777777" w:rsidR="00874EA8" w:rsidRPr="004C69E8" w:rsidRDefault="00874EA8" w:rsidP="009F3DD5">
      <w:pPr>
        <w:pStyle w:val="Text"/>
        <w:spacing w:line="360" w:lineRule="auto"/>
        <w:ind w:firstLine="720"/>
        <w:jc w:val="both"/>
        <w:rPr>
          <w:rFonts w:ascii="Arial" w:hAnsi="Arial" w:cs="Arial"/>
          <w:sz w:val="24"/>
          <w:szCs w:val="24"/>
        </w:rPr>
      </w:pPr>
    </w:p>
    <w:p w14:paraId="1EDA4D21" w14:textId="23EAA50E" w:rsidR="005F333B" w:rsidRDefault="005F333B" w:rsidP="009F3DD5">
      <w:pPr>
        <w:ind w:firstLine="720"/>
        <w:rPr>
          <w:rFonts w:ascii="Arial" w:hAnsi="Arial" w:cs="Arial"/>
        </w:rPr>
      </w:pPr>
      <w:r>
        <w:rPr>
          <w:rFonts w:ascii="Arial" w:hAnsi="Arial" w:cs="Arial"/>
        </w:rPr>
        <w:br w:type="page"/>
      </w:r>
    </w:p>
    <w:p w14:paraId="7BCAE006" w14:textId="77777777" w:rsidR="00874EA8" w:rsidRPr="004C69E8" w:rsidRDefault="00874EA8" w:rsidP="009F3DD5">
      <w:pPr>
        <w:pStyle w:val="Text"/>
        <w:spacing w:line="360" w:lineRule="auto"/>
        <w:ind w:firstLine="720"/>
        <w:jc w:val="both"/>
        <w:rPr>
          <w:rFonts w:ascii="Arial" w:hAnsi="Arial" w:cs="Arial"/>
          <w:sz w:val="24"/>
          <w:szCs w:val="24"/>
        </w:rPr>
      </w:pPr>
    </w:p>
    <w:p w14:paraId="37CDA968" w14:textId="77777777" w:rsidR="00874EA8" w:rsidRPr="00EC58D2" w:rsidRDefault="00874EA8" w:rsidP="009F3DD5">
      <w:pPr>
        <w:pStyle w:val="Heading2"/>
        <w:ind w:firstLine="720"/>
        <w:jc w:val="left"/>
        <w:rPr>
          <w:rFonts w:ascii="Arial Black" w:hAnsi="Arial Black"/>
        </w:rPr>
      </w:pPr>
      <w:bookmarkStart w:id="16" w:name="_Toc231149779"/>
      <w:r w:rsidRPr="00EC58D2">
        <w:rPr>
          <w:rFonts w:ascii="Arial Black" w:hAnsi="Arial Black"/>
        </w:rPr>
        <w:t>Proposed Knowledge Management Framework</w:t>
      </w:r>
      <w:bookmarkEnd w:id="16"/>
    </w:p>
    <w:p w14:paraId="67E8BA05" w14:textId="77777777" w:rsidR="00874EA8" w:rsidRPr="004C69E8" w:rsidRDefault="00874EA8" w:rsidP="009F3DD5">
      <w:pPr>
        <w:pStyle w:val="Text"/>
        <w:spacing w:line="360" w:lineRule="auto"/>
        <w:ind w:firstLine="720"/>
        <w:jc w:val="both"/>
        <w:rPr>
          <w:rFonts w:ascii="Arial" w:hAnsi="Arial" w:cs="Arial"/>
          <w:sz w:val="24"/>
          <w:szCs w:val="24"/>
        </w:rPr>
      </w:pPr>
    </w:p>
    <w:p w14:paraId="66353758" w14:textId="5539D869"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The analysis of current knowledge assets and challenges indicates that the department would benefit from a more structured approach to knowledge retention, sharing and utilisation. </w:t>
      </w:r>
      <w:r w:rsidR="00D9185F">
        <w:rPr>
          <w:rFonts w:ascii="Arial" w:hAnsi="Arial" w:cs="Arial"/>
          <w:sz w:val="24"/>
          <w:szCs w:val="24"/>
        </w:rPr>
        <w:t>Thus</w:t>
      </w:r>
      <w:r w:rsidRPr="004C69E8">
        <w:rPr>
          <w:rFonts w:ascii="Arial" w:hAnsi="Arial" w:cs="Arial"/>
          <w:sz w:val="24"/>
          <w:szCs w:val="24"/>
        </w:rPr>
        <w:t>, a six-stage knowledge management framework is proposed to strengthen existing practices, reduce the risk of knowledge loss and support continuous improvement.</w:t>
      </w:r>
    </w:p>
    <w:p w14:paraId="22990988" w14:textId="77777777" w:rsidR="00874EA8" w:rsidRPr="004C69E8" w:rsidRDefault="00874EA8" w:rsidP="009F3DD5">
      <w:pPr>
        <w:pStyle w:val="Text"/>
        <w:spacing w:line="360" w:lineRule="auto"/>
        <w:ind w:firstLine="720"/>
        <w:jc w:val="both"/>
        <w:rPr>
          <w:rFonts w:ascii="Arial" w:hAnsi="Arial" w:cs="Arial"/>
          <w:sz w:val="24"/>
          <w:szCs w:val="24"/>
        </w:rPr>
      </w:pPr>
    </w:p>
    <w:p w14:paraId="640F62B9" w14:textId="77777777" w:rsidR="00874EA8" w:rsidRPr="00EC58D2" w:rsidRDefault="00874EA8" w:rsidP="009F3DD5">
      <w:pPr>
        <w:pStyle w:val="Heading3"/>
        <w:ind w:firstLine="720"/>
        <w:jc w:val="left"/>
        <w:rPr>
          <w:rFonts w:ascii="Arial Black" w:hAnsi="Arial Black"/>
        </w:rPr>
      </w:pPr>
      <w:bookmarkStart w:id="17" w:name="_Toc231149780"/>
      <w:r w:rsidRPr="00EC58D2">
        <w:rPr>
          <w:rFonts w:ascii="Arial Black" w:hAnsi="Arial Black"/>
        </w:rPr>
        <w:t>Stage One: Knowledge Identification</w:t>
      </w:r>
      <w:bookmarkEnd w:id="17"/>
    </w:p>
    <w:p w14:paraId="3D4B3583" w14:textId="77777777" w:rsidR="00874EA8" w:rsidRPr="004C69E8" w:rsidRDefault="00874EA8" w:rsidP="009F3DD5">
      <w:pPr>
        <w:pStyle w:val="Text"/>
        <w:spacing w:line="360" w:lineRule="auto"/>
        <w:ind w:firstLine="720"/>
        <w:jc w:val="both"/>
        <w:rPr>
          <w:rFonts w:ascii="Arial" w:hAnsi="Arial" w:cs="Arial"/>
          <w:sz w:val="24"/>
          <w:szCs w:val="24"/>
        </w:rPr>
      </w:pPr>
    </w:p>
    <w:p w14:paraId="0950C86C"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 xml:space="preserve">The first stage involves identifying knowledge that is critical to departmental performance, particularly expertise relating to inventory accuracy, quality assurance, problem solving and operational decision making. </w:t>
      </w:r>
      <w:proofErr w:type="gramStart"/>
      <w:r w:rsidRPr="004C69E8">
        <w:rPr>
          <w:rFonts w:ascii="Arial" w:hAnsi="Arial" w:cs="Arial"/>
          <w:sz w:val="24"/>
          <w:szCs w:val="24"/>
        </w:rPr>
        <w:t>Particular attention</w:t>
      </w:r>
      <w:proofErr w:type="gramEnd"/>
      <w:r w:rsidRPr="004C69E8">
        <w:rPr>
          <w:rFonts w:ascii="Arial" w:hAnsi="Arial" w:cs="Arial"/>
          <w:sz w:val="24"/>
          <w:szCs w:val="24"/>
        </w:rPr>
        <w:t xml:space="preserve"> should be given to experienced associates, learning ambassadors and departmental leaders, whose knowledge may not be fully documented (Serenko, 2023).</w:t>
      </w:r>
    </w:p>
    <w:p w14:paraId="7B2584F0" w14:textId="77777777" w:rsidR="00874EA8" w:rsidRPr="004C69E8" w:rsidRDefault="00874EA8" w:rsidP="009F3DD5">
      <w:pPr>
        <w:pStyle w:val="Text"/>
        <w:spacing w:line="360" w:lineRule="auto"/>
        <w:ind w:firstLine="720"/>
        <w:jc w:val="both"/>
        <w:rPr>
          <w:rFonts w:ascii="Arial" w:hAnsi="Arial" w:cs="Arial"/>
          <w:sz w:val="24"/>
          <w:szCs w:val="24"/>
        </w:rPr>
      </w:pPr>
    </w:p>
    <w:p w14:paraId="6969E3BF" w14:textId="77777777" w:rsidR="00874EA8" w:rsidRPr="00EC58D2" w:rsidRDefault="00874EA8" w:rsidP="009F3DD5">
      <w:pPr>
        <w:pStyle w:val="Heading3"/>
        <w:ind w:firstLine="720"/>
        <w:jc w:val="left"/>
        <w:rPr>
          <w:rFonts w:ascii="Arial Black" w:hAnsi="Arial Black"/>
        </w:rPr>
      </w:pPr>
      <w:bookmarkStart w:id="18" w:name="_Toc231149781"/>
      <w:r w:rsidRPr="00EC58D2">
        <w:rPr>
          <w:rFonts w:ascii="Arial Black" w:hAnsi="Arial Black"/>
        </w:rPr>
        <w:t>Stage Two: Knowledge Capture</w:t>
      </w:r>
      <w:bookmarkEnd w:id="18"/>
    </w:p>
    <w:p w14:paraId="1E52FA45" w14:textId="77777777" w:rsidR="00874EA8" w:rsidRPr="004C69E8" w:rsidRDefault="00874EA8" w:rsidP="009F3DD5">
      <w:pPr>
        <w:pStyle w:val="Text"/>
        <w:spacing w:line="360" w:lineRule="auto"/>
        <w:ind w:firstLine="720"/>
        <w:jc w:val="both"/>
        <w:rPr>
          <w:rFonts w:ascii="Arial" w:hAnsi="Arial" w:cs="Arial"/>
          <w:sz w:val="24"/>
          <w:szCs w:val="24"/>
        </w:rPr>
      </w:pPr>
    </w:p>
    <w:p w14:paraId="7057E169"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Once critical knowledge has been identified, mechanisms are required to preserve it. This could include structured handovers, lessons learned summaries, process maps and recorded walkthroughs. Such approaches reduce reliance on informal knowledge transfer and support continuity during role changes or employee departures (Durst &amp; Zieba, 2020).</w:t>
      </w:r>
    </w:p>
    <w:p w14:paraId="766F69C2" w14:textId="77777777" w:rsidR="00874EA8" w:rsidRPr="004C69E8" w:rsidRDefault="00874EA8" w:rsidP="009F3DD5">
      <w:pPr>
        <w:pStyle w:val="Text"/>
        <w:spacing w:line="360" w:lineRule="auto"/>
        <w:ind w:firstLine="720"/>
        <w:jc w:val="both"/>
        <w:rPr>
          <w:rFonts w:ascii="Arial" w:hAnsi="Arial" w:cs="Arial"/>
          <w:sz w:val="24"/>
          <w:szCs w:val="24"/>
        </w:rPr>
      </w:pPr>
    </w:p>
    <w:p w14:paraId="2B3937FB" w14:textId="77777777" w:rsidR="00874EA8" w:rsidRPr="00EC58D2" w:rsidRDefault="00874EA8" w:rsidP="009F3DD5">
      <w:pPr>
        <w:pStyle w:val="Heading3"/>
        <w:ind w:firstLine="720"/>
        <w:jc w:val="left"/>
        <w:rPr>
          <w:rFonts w:ascii="Arial Black" w:hAnsi="Arial Black"/>
        </w:rPr>
      </w:pPr>
      <w:bookmarkStart w:id="19" w:name="_Toc231149782"/>
      <w:r w:rsidRPr="00EC58D2">
        <w:rPr>
          <w:rFonts w:ascii="Arial Black" w:hAnsi="Arial Black"/>
        </w:rPr>
        <w:t>Stage Three: Knowledge Storage</w:t>
      </w:r>
      <w:bookmarkEnd w:id="19"/>
    </w:p>
    <w:p w14:paraId="4D255F71" w14:textId="77777777" w:rsidR="00874EA8" w:rsidRPr="004C69E8" w:rsidRDefault="00874EA8" w:rsidP="009F3DD5">
      <w:pPr>
        <w:pStyle w:val="Text"/>
        <w:spacing w:line="360" w:lineRule="auto"/>
        <w:ind w:firstLine="720"/>
        <w:jc w:val="both"/>
        <w:rPr>
          <w:rFonts w:ascii="Arial" w:hAnsi="Arial" w:cs="Arial"/>
          <w:sz w:val="24"/>
          <w:szCs w:val="24"/>
        </w:rPr>
      </w:pPr>
    </w:p>
    <w:p w14:paraId="2DCB41ED" w14:textId="5AA56743"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department already possesses multiple systems capable of storing information. Therefore, the objective should be to improve the accessibility, accuracy and maintenance of existing resources rather than create additional repositories. Regular content reviews and clear ownership responsibilities would help ensure that stored knowledge remains relevant and accessible (</w:t>
      </w:r>
      <w:proofErr w:type="spellStart"/>
      <w:r w:rsidRPr="004C69E8">
        <w:rPr>
          <w:rFonts w:ascii="Arial" w:hAnsi="Arial" w:cs="Arial"/>
          <w:sz w:val="24"/>
          <w:szCs w:val="24"/>
        </w:rPr>
        <w:t>Razmerita</w:t>
      </w:r>
      <w:proofErr w:type="spellEnd"/>
      <w:r w:rsidRPr="004C69E8">
        <w:rPr>
          <w:rFonts w:ascii="Arial" w:hAnsi="Arial" w:cs="Arial"/>
          <w:sz w:val="24"/>
          <w:szCs w:val="24"/>
        </w:rPr>
        <w:t xml:space="preserve"> et al., 20</w:t>
      </w:r>
      <w:r w:rsidR="00D224E8">
        <w:rPr>
          <w:rFonts w:ascii="Arial" w:hAnsi="Arial" w:cs="Arial"/>
          <w:sz w:val="24"/>
          <w:szCs w:val="24"/>
        </w:rPr>
        <w:t>16</w:t>
      </w:r>
      <w:r w:rsidRPr="004C69E8">
        <w:rPr>
          <w:rFonts w:ascii="Arial" w:hAnsi="Arial" w:cs="Arial"/>
          <w:sz w:val="24"/>
          <w:szCs w:val="24"/>
        </w:rPr>
        <w:t>).</w:t>
      </w:r>
    </w:p>
    <w:p w14:paraId="69ACECB3" w14:textId="16775194" w:rsidR="00D224E8" w:rsidRDefault="00D224E8">
      <w:pPr>
        <w:rPr>
          <w:rFonts w:ascii="Arial" w:hAnsi="Arial" w:cs="Arial"/>
        </w:rPr>
      </w:pPr>
      <w:r>
        <w:rPr>
          <w:rFonts w:ascii="Arial" w:hAnsi="Arial" w:cs="Arial"/>
        </w:rPr>
        <w:br w:type="page"/>
      </w:r>
    </w:p>
    <w:p w14:paraId="2A01736F" w14:textId="77777777" w:rsidR="00874EA8" w:rsidRPr="00EC58D2" w:rsidRDefault="00874EA8" w:rsidP="009F3DD5">
      <w:pPr>
        <w:pStyle w:val="Heading3"/>
        <w:ind w:firstLine="720"/>
        <w:jc w:val="left"/>
        <w:rPr>
          <w:rFonts w:ascii="Arial Black" w:hAnsi="Arial Black"/>
        </w:rPr>
      </w:pPr>
      <w:bookmarkStart w:id="20" w:name="_Toc231149783"/>
      <w:r w:rsidRPr="00EC58D2">
        <w:rPr>
          <w:rFonts w:ascii="Arial Black" w:hAnsi="Arial Black"/>
        </w:rPr>
        <w:lastRenderedPageBreak/>
        <w:t>Stage Four: Knowledge Sharing</w:t>
      </w:r>
      <w:bookmarkEnd w:id="20"/>
    </w:p>
    <w:p w14:paraId="14B62C17" w14:textId="77777777" w:rsidR="00874EA8" w:rsidRPr="004C69E8" w:rsidRDefault="00874EA8" w:rsidP="009F3DD5">
      <w:pPr>
        <w:pStyle w:val="Text"/>
        <w:spacing w:line="360" w:lineRule="auto"/>
        <w:ind w:firstLine="720"/>
        <w:jc w:val="both"/>
        <w:rPr>
          <w:rFonts w:ascii="Arial" w:hAnsi="Arial" w:cs="Arial"/>
          <w:sz w:val="24"/>
          <w:szCs w:val="24"/>
        </w:rPr>
      </w:pPr>
    </w:p>
    <w:p w14:paraId="2BC61BC3"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sharing should be embedded within existing practices such as briefings, huddles, coaching activities and cross-functional communication. Periodic knowledge-sharing sessions focused on operational challenges and lessons learned may further encourage the exchange of practical expertise and support workplace learning (</w:t>
      </w:r>
      <w:proofErr w:type="spellStart"/>
      <w:r w:rsidRPr="004C69E8">
        <w:rPr>
          <w:rFonts w:ascii="Arial" w:hAnsi="Arial" w:cs="Arial"/>
          <w:sz w:val="24"/>
          <w:szCs w:val="24"/>
        </w:rPr>
        <w:t>Bratianu</w:t>
      </w:r>
      <w:proofErr w:type="spellEnd"/>
      <w:r w:rsidRPr="004C69E8">
        <w:rPr>
          <w:rFonts w:ascii="Arial" w:hAnsi="Arial" w:cs="Arial"/>
          <w:sz w:val="24"/>
          <w:szCs w:val="24"/>
        </w:rPr>
        <w:t xml:space="preserve"> &amp; </w:t>
      </w:r>
      <w:proofErr w:type="spellStart"/>
      <w:r w:rsidRPr="004C69E8">
        <w:rPr>
          <w:rFonts w:ascii="Arial" w:hAnsi="Arial" w:cs="Arial"/>
          <w:sz w:val="24"/>
          <w:szCs w:val="24"/>
        </w:rPr>
        <w:t>Bejinaru</w:t>
      </w:r>
      <w:proofErr w:type="spellEnd"/>
      <w:r w:rsidRPr="004C69E8">
        <w:rPr>
          <w:rFonts w:ascii="Arial" w:hAnsi="Arial" w:cs="Arial"/>
          <w:sz w:val="24"/>
          <w:szCs w:val="24"/>
        </w:rPr>
        <w:t>, 2020).</w:t>
      </w:r>
    </w:p>
    <w:p w14:paraId="6A23E486" w14:textId="77777777" w:rsidR="00874EA8" w:rsidRPr="004C69E8" w:rsidRDefault="00874EA8" w:rsidP="009F3DD5">
      <w:pPr>
        <w:pStyle w:val="Text"/>
        <w:spacing w:line="360" w:lineRule="auto"/>
        <w:ind w:firstLine="720"/>
        <w:jc w:val="both"/>
        <w:rPr>
          <w:rFonts w:ascii="Arial" w:hAnsi="Arial" w:cs="Arial"/>
          <w:sz w:val="24"/>
          <w:szCs w:val="24"/>
        </w:rPr>
      </w:pPr>
    </w:p>
    <w:p w14:paraId="7E02DCF7" w14:textId="77777777" w:rsidR="00874EA8" w:rsidRPr="00EC58D2" w:rsidRDefault="00874EA8" w:rsidP="009F3DD5">
      <w:pPr>
        <w:pStyle w:val="Heading3"/>
        <w:ind w:firstLine="720"/>
        <w:jc w:val="left"/>
        <w:rPr>
          <w:rFonts w:ascii="Arial Black" w:hAnsi="Arial Black"/>
        </w:rPr>
      </w:pPr>
      <w:bookmarkStart w:id="21" w:name="_Toc231149784"/>
      <w:r w:rsidRPr="00EC58D2">
        <w:rPr>
          <w:rFonts w:ascii="Arial Black" w:hAnsi="Arial Black"/>
        </w:rPr>
        <w:t>Stage Five: Knowledge Application</w:t>
      </w:r>
      <w:bookmarkEnd w:id="21"/>
    </w:p>
    <w:p w14:paraId="4EE3EC56" w14:textId="77777777" w:rsidR="00874EA8" w:rsidRPr="004C69E8" w:rsidRDefault="00874EA8" w:rsidP="009F3DD5">
      <w:pPr>
        <w:pStyle w:val="Text"/>
        <w:spacing w:line="360" w:lineRule="auto"/>
        <w:ind w:firstLine="720"/>
        <w:jc w:val="both"/>
        <w:rPr>
          <w:rFonts w:ascii="Arial" w:hAnsi="Arial" w:cs="Arial"/>
          <w:sz w:val="24"/>
          <w:szCs w:val="24"/>
        </w:rPr>
      </w:pPr>
    </w:p>
    <w:p w14:paraId="18EE7BC8" w14:textId="44C5C04A"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management should support operational improvement rather than</w:t>
      </w:r>
      <w:r w:rsidR="0064444E">
        <w:rPr>
          <w:rFonts w:ascii="Arial" w:hAnsi="Arial" w:cs="Arial"/>
          <w:sz w:val="24"/>
          <w:szCs w:val="24"/>
        </w:rPr>
        <w:t xml:space="preserve"> just</w:t>
      </w:r>
      <w:r w:rsidRPr="004C69E8">
        <w:rPr>
          <w:rFonts w:ascii="Arial" w:hAnsi="Arial" w:cs="Arial"/>
          <w:sz w:val="24"/>
          <w:szCs w:val="24"/>
        </w:rPr>
        <w:t xml:space="preserve"> information retention. Employees should be encouraged to apply lessons learned through activities such as quality investigations, Kaizen initiatives and problem-solving exercises. Linking knowledge-sharing activities to operational outcomes may improve engagement and demonstrate their practical value (</w:t>
      </w:r>
      <w:proofErr w:type="spellStart"/>
      <w:r w:rsidRPr="004C69E8">
        <w:rPr>
          <w:rFonts w:ascii="Arial" w:hAnsi="Arial" w:cs="Arial"/>
          <w:sz w:val="24"/>
          <w:szCs w:val="24"/>
        </w:rPr>
        <w:t>Cerchione</w:t>
      </w:r>
      <w:proofErr w:type="spellEnd"/>
      <w:r w:rsidRPr="004C69E8">
        <w:rPr>
          <w:rFonts w:ascii="Arial" w:hAnsi="Arial" w:cs="Arial"/>
          <w:sz w:val="24"/>
          <w:szCs w:val="24"/>
        </w:rPr>
        <w:t xml:space="preserve"> et al., 2023).</w:t>
      </w:r>
    </w:p>
    <w:p w14:paraId="100F67A6" w14:textId="77777777" w:rsidR="00874EA8" w:rsidRPr="004C69E8" w:rsidRDefault="00874EA8" w:rsidP="009F3DD5">
      <w:pPr>
        <w:pStyle w:val="Text"/>
        <w:spacing w:line="360" w:lineRule="auto"/>
        <w:ind w:firstLine="720"/>
        <w:jc w:val="both"/>
        <w:rPr>
          <w:rFonts w:ascii="Arial" w:hAnsi="Arial" w:cs="Arial"/>
          <w:sz w:val="24"/>
          <w:szCs w:val="24"/>
        </w:rPr>
      </w:pPr>
    </w:p>
    <w:p w14:paraId="3A08036D" w14:textId="77777777" w:rsidR="00874EA8" w:rsidRPr="00EC58D2" w:rsidRDefault="00874EA8" w:rsidP="009F3DD5">
      <w:pPr>
        <w:pStyle w:val="Heading3"/>
        <w:ind w:firstLine="720"/>
        <w:jc w:val="left"/>
        <w:rPr>
          <w:rFonts w:ascii="Arial Black" w:hAnsi="Arial Black"/>
        </w:rPr>
      </w:pPr>
      <w:bookmarkStart w:id="22" w:name="_Toc231149785"/>
      <w:r w:rsidRPr="00EC58D2">
        <w:rPr>
          <w:rFonts w:ascii="Arial Black" w:hAnsi="Arial Black"/>
        </w:rPr>
        <w:t>Stage Six: Review and Continuous Improvement</w:t>
      </w:r>
      <w:bookmarkEnd w:id="22"/>
    </w:p>
    <w:p w14:paraId="6078484F" w14:textId="77777777" w:rsidR="00874EA8" w:rsidRPr="004C69E8" w:rsidRDefault="00874EA8" w:rsidP="009F3DD5">
      <w:pPr>
        <w:pStyle w:val="Text"/>
        <w:spacing w:line="360" w:lineRule="auto"/>
        <w:ind w:firstLine="720"/>
        <w:jc w:val="both"/>
        <w:rPr>
          <w:rFonts w:ascii="Arial" w:hAnsi="Arial" w:cs="Arial"/>
          <w:sz w:val="24"/>
          <w:szCs w:val="24"/>
        </w:rPr>
      </w:pPr>
    </w:p>
    <w:p w14:paraId="017AE521"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final stage involves evaluating the effectiveness of knowledge management practices and identifying opportunities for improvement. Regular reviews should assess whether knowledge is being captured, shared and applied effectively, whilst also considering the potential benefits of emerging technologies and changing operational requirements.</w:t>
      </w:r>
    </w:p>
    <w:p w14:paraId="62B4E213" w14:textId="77777777" w:rsidR="00874EA8" w:rsidRPr="004C69E8" w:rsidRDefault="00874EA8" w:rsidP="009F3DD5">
      <w:pPr>
        <w:pStyle w:val="Text"/>
        <w:spacing w:line="360" w:lineRule="auto"/>
        <w:ind w:firstLine="720"/>
        <w:jc w:val="both"/>
        <w:rPr>
          <w:rFonts w:ascii="Arial" w:hAnsi="Arial" w:cs="Arial"/>
          <w:sz w:val="24"/>
          <w:szCs w:val="24"/>
        </w:rPr>
      </w:pPr>
    </w:p>
    <w:p w14:paraId="5051F0DB" w14:textId="7A9800EC"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Overall, the framework focuses on strengthening existing practices rather than introducing entirely new systems. By improving the identification, capture, storage, sharing and application of knowledge, the department can reduce vulnerability to knowledge loss whi</w:t>
      </w:r>
      <w:r w:rsidR="009F6C85">
        <w:rPr>
          <w:rFonts w:ascii="Arial" w:hAnsi="Arial" w:cs="Arial"/>
          <w:sz w:val="24"/>
          <w:szCs w:val="24"/>
        </w:rPr>
        <w:t>le</w:t>
      </w:r>
      <w:r w:rsidRPr="004C69E8">
        <w:rPr>
          <w:rFonts w:ascii="Arial" w:hAnsi="Arial" w:cs="Arial"/>
          <w:sz w:val="24"/>
          <w:szCs w:val="24"/>
        </w:rPr>
        <w:t xml:space="preserve"> supporting long-term operational performance and continuous improvement.</w:t>
      </w:r>
    </w:p>
    <w:p w14:paraId="7291F3D2" w14:textId="77777777" w:rsidR="00874EA8" w:rsidRPr="004C69E8" w:rsidRDefault="00874EA8" w:rsidP="009F3DD5">
      <w:pPr>
        <w:pStyle w:val="Text"/>
        <w:spacing w:line="360" w:lineRule="auto"/>
        <w:ind w:firstLine="720"/>
        <w:jc w:val="both"/>
        <w:rPr>
          <w:rFonts w:ascii="Arial" w:hAnsi="Arial" w:cs="Arial"/>
          <w:sz w:val="24"/>
          <w:szCs w:val="24"/>
        </w:rPr>
      </w:pPr>
    </w:p>
    <w:p w14:paraId="6443BF90" w14:textId="77777777" w:rsidR="00874EA8" w:rsidRPr="00EC58D2" w:rsidRDefault="00874EA8" w:rsidP="009F3DD5">
      <w:pPr>
        <w:pStyle w:val="Heading2"/>
        <w:ind w:firstLine="720"/>
        <w:jc w:val="left"/>
        <w:rPr>
          <w:rFonts w:ascii="Arial Black" w:hAnsi="Arial Black"/>
        </w:rPr>
      </w:pPr>
      <w:bookmarkStart w:id="23" w:name="_Toc231149786"/>
      <w:r w:rsidRPr="00EC58D2">
        <w:rPr>
          <w:rFonts w:ascii="Arial Black" w:hAnsi="Arial Black"/>
        </w:rPr>
        <w:t>Key Performance Indicators</w:t>
      </w:r>
      <w:bookmarkEnd w:id="23"/>
    </w:p>
    <w:p w14:paraId="1618F652" w14:textId="77777777" w:rsidR="00874EA8" w:rsidRPr="004C69E8" w:rsidRDefault="00874EA8" w:rsidP="009F3DD5">
      <w:pPr>
        <w:pStyle w:val="Text"/>
        <w:spacing w:line="360" w:lineRule="auto"/>
        <w:ind w:firstLine="720"/>
        <w:jc w:val="both"/>
        <w:rPr>
          <w:rFonts w:ascii="Arial" w:hAnsi="Arial" w:cs="Arial"/>
          <w:sz w:val="24"/>
          <w:szCs w:val="24"/>
        </w:rPr>
      </w:pPr>
    </w:p>
    <w:p w14:paraId="56AE56B1" w14:textId="7A4362D9"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successful implementation of a knowledge management framework requires measurable outcomes. Key Performance Indicators (KPIs) provide a means of evaluating whether knowledge is being captured, shared and applied effectively whi</w:t>
      </w:r>
      <w:r w:rsidR="008A021B">
        <w:rPr>
          <w:rFonts w:ascii="Arial" w:hAnsi="Arial" w:cs="Arial"/>
          <w:sz w:val="24"/>
          <w:szCs w:val="24"/>
        </w:rPr>
        <w:t>le</w:t>
      </w:r>
      <w:r w:rsidRPr="004C69E8">
        <w:rPr>
          <w:rFonts w:ascii="Arial" w:hAnsi="Arial" w:cs="Arial"/>
          <w:sz w:val="24"/>
          <w:szCs w:val="24"/>
        </w:rPr>
        <w:t xml:space="preserve"> supporting evidence-based decision making </w:t>
      </w:r>
      <w:r w:rsidRPr="004C69E8">
        <w:rPr>
          <w:rFonts w:ascii="Arial" w:hAnsi="Arial" w:cs="Arial"/>
          <w:sz w:val="24"/>
          <w:szCs w:val="24"/>
        </w:rPr>
        <w:lastRenderedPageBreak/>
        <w:t>(Parmenter, 2020). To avoid focusing solely on activity rather than outcomes, the proposed KPIs assess both knowledge management processes and operational performance (</w:t>
      </w:r>
      <w:proofErr w:type="spellStart"/>
      <w:r w:rsidRPr="004C69E8">
        <w:rPr>
          <w:rFonts w:ascii="Arial" w:hAnsi="Arial" w:cs="Arial"/>
          <w:sz w:val="24"/>
          <w:szCs w:val="24"/>
        </w:rPr>
        <w:t>Kianto</w:t>
      </w:r>
      <w:proofErr w:type="spellEnd"/>
      <w:r w:rsidRPr="004C69E8">
        <w:rPr>
          <w:rFonts w:ascii="Arial" w:hAnsi="Arial" w:cs="Arial"/>
          <w:sz w:val="24"/>
          <w:szCs w:val="24"/>
        </w:rPr>
        <w:t xml:space="preserve"> et al., 2022).</w:t>
      </w:r>
    </w:p>
    <w:p w14:paraId="7940B943" w14:textId="77777777" w:rsidR="00874EA8" w:rsidRPr="004C69E8" w:rsidRDefault="00874EA8" w:rsidP="009F3DD5">
      <w:pPr>
        <w:pStyle w:val="Text"/>
        <w:spacing w:line="360" w:lineRule="auto"/>
        <w:ind w:firstLine="720"/>
        <w:jc w:val="both"/>
        <w:rPr>
          <w:rFonts w:ascii="Arial" w:hAnsi="Arial" w:cs="Arial"/>
          <w:sz w:val="24"/>
          <w:szCs w:val="24"/>
        </w:rPr>
      </w:pPr>
    </w:p>
    <w:p w14:paraId="43102DEF" w14:textId="77777777" w:rsidR="00874EA8" w:rsidRPr="00EC58D2" w:rsidRDefault="00874EA8" w:rsidP="009F3DD5">
      <w:pPr>
        <w:pStyle w:val="Heading3"/>
        <w:ind w:firstLine="720"/>
        <w:jc w:val="left"/>
        <w:rPr>
          <w:rFonts w:ascii="Arial Black" w:hAnsi="Arial Black"/>
        </w:rPr>
      </w:pPr>
      <w:bookmarkStart w:id="24" w:name="_Toc231149787"/>
      <w:r w:rsidRPr="00EC58D2">
        <w:rPr>
          <w:rFonts w:ascii="Arial Black" w:hAnsi="Arial Black"/>
        </w:rPr>
        <w:t>Training and Knowledge Transfer Effectiveness</w:t>
      </w:r>
      <w:bookmarkEnd w:id="24"/>
    </w:p>
    <w:p w14:paraId="5EBF078F" w14:textId="77777777" w:rsidR="00874EA8" w:rsidRPr="004C69E8" w:rsidRDefault="00874EA8" w:rsidP="009F3DD5">
      <w:pPr>
        <w:pStyle w:val="Text"/>
        <w:spacing w:line="360" w:lineRule="auto"/>
        <w:ind w:firstLine="720"/>
        <w:jc w:val="both"/>
        <w:rPr>
          <w:rFonts w:ascii="Arial" w:hAnsi="Arial" w:cs="Arial"/>
          <w:sz w:val="24"/>
          <w:szCs w:val="24"/>
        </w:rPr>
      </w:pPr>
    </w:p>
    <w:p w14:paraId="6191DBB4"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Training effectiveness should be assessed using the department's existing post-training evaluations, including written assessments, multiple-choice tests and scenario-based exercises. This KPI measures whether training has resulted in genuine knowledge transfer rather than simple attendance (Serenko, 2023).</w:t>
      </w:r>
    </w:p>
    <w:p w14:paraId="33A671AA" w14:textId="77777777" w:rsidR="00874EA8" w:rsidRPr="004C69E8" w:rsidRDefault="00874EA8" w:rsidP="009F3DD5">
      <w:pPr>
        <w:pStyle w:val="Text"/>
        <w:spacing w:line="360" w:lineRule="auto"/>
        <w:ind w:firstLine="720"/>
        <w:jc w:val="both"/>
        <w:rPr>
          <w:rFonts w:ascii="Arial" w:hAnsi="Arial" w:cs="Arial"/>
          <w:sz w:val="24"/>
          <w:szCs w:val="24"/>
        </w:rPr>
      </w:pPr>
    </w:p>
    <w:p w14:paraId="13636878"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Target: Minimum assessment score of 90%, with retraining required where the standard is not achieved.</w:t>
      </w:r>
    </w:p>
    <w:p w14:paraId="67AB71AC" w14:textId="77777777" w:rsidR="00874EA8" w:rsidRPr="004C69E8" w:rsidRDefault="00874EA8" w:rsidP="009F3DD5">
      <w:pPr>
        <w:pStyle w:val="Text"/>
        <w:spacing w:line="360" w:lineRule="auto"/>
        <w:ind w:firstLine="720"/>
        <w:jc w:val="both"/>
        <w:rPr>
          <w:rFonts w:ascii="Arial" w:hAnsi="Arial" w:cs="Arial"/>
          <w:sz w:val="24"/>
          <w:szCs w:val="24"/>
        </w:rPr>
      </w:pPr>
    </w:p>
    <w:p w14:paraId="3734C886" w14:textId="77777777" w:rsidR="00874EA8" w:rsidRPr="00EC58D2" w:rsidRDefault="00874EA8" w:rsidP="009F3DD5">
      <w:pPr>
        <w:pStyle w:val="Heading3"/>
        <w:ind w:firstLine="720"/>
        <w:jc w:val="left"/>
        <w:rPr>
          <w:rFonts w:ascii="Arial Black" w:hAnsi="Arial Black"/>
        </w:rPr>
      </w:pPr>
      <w:bookmarkStart w:id="25" w:name="_Toc231149788"/>
      <w:r w:rsidRPr="00EC58D2">
        <w:rPr>
          <w:rFonts w:ascii="Arial Black" w:hAnsi="Arial Black"/>
        </w:rPr>
        <w:t>Inventory Accuracy (IRDR and DPMO)</w:t>
      </w:r>
      <w:bookmarkEnd w:id="25"/>
    </w:p>
    <w:p w14:paraId="7EFD8BE0" w14:textId="77777777" w:rsidR="00874EA8" w:rsidRPr="004C69E8" w:rsidRDefault="00874EA8" w:rsidP="009F3DD5">
      <w:pPr>
        <w:pStyle w:val="Text"/>
        <w:spacing w:line="360" w:lineRule="auto"/>
        <w:ind w:firstLine="720"/>
        <w:jc w:val="both"/>
        <w:rPr>
          <w:rFonts w:ascii="Arial" w:hAnsi="Arial" w:cs="Arial"/>
          <w:sz w:val="24"/>
          <w:szCs w:val="24"/>
        </w:rPr>
      </w:pPr>
    </w:p>
    <w:p w14:paraId="5FEC105A"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Inventory accuracy provides a direct measure of how effectively operational knowledge is being applied. Through the IRDR process, inventory locations are audited by associates who have maintained quality performance above 99.8% over the previous six weeks. Results are converted into Defects Per Million Opportunities (DPMO), providing an indication of overall inventory health.</w:t>
      </w:r>
    </w:p>
    <w:p w14:paraId="7E3C2FD2" w14:textId="77777777" w:rsidR="00874EA8" w:rsidRPr="004C69E8" w:rsidRDefault="00874EA8" w:rsidP="009F3DD5">
      <w:pPr>
        <w:pStyle w:val="Text"/>
        <w:spacing w:line="360" w:lineRule="auto"/>
        <w:ind w:firstLine="720"/>
        <w:jc w:val="both"/>
        <w:rPr>
          <w:rFonts w:ascii="Arial" w:hAnsi="Arial" w:cs="Arial"/>
          <w:sz w:val="24"/>
          <w:szCs w:val="24"/>
        </w:rPr>
      </w:pPr>
    </w:p>
    <w:p w14:paraId="66039767" w14:textId="6036424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Recurring defects may indicate weaknesses in training, process compliance or knowledge transfer, whil</w:t>
      </w:r>
      <w:r w:rsidR="006166CD">
        <w:rPr>
          <w:rFonts w:ascii="Arial" w:hAnsi="Arial" w:cs="Arial"/>
          <w:sz w:val="24"/>
          <w:szCs w:val="24"/>
        </w:rPr>
        <w:t>e</w:t>
      </w:r>
      <w:r w:rsidRPr="004C69E8">
        <w:rPr>
          <w:rFonts w:ascii="Arial" w:hAnsi="Arial" w:cs="Arial"/>
          <w:sz w:val="24"/>
          <w:szCs w:val="24"/>
        </w:rPr>
        <w:t xml:space="preserve"> improvements suggest effective application of workplace expertise.</w:t>
      </w:r>
    </w:p>
    <w:p w14:paraId="32D43E09" w14:textId="77777777" w:rsidR="00874EA8" w:rsidRPr="004C69E8" w:rsidRDefault="00874EA8" w:rsidP="009F3DD5">
      <w:pPr>
        <w:pStyle w:val="Text"/>
        <w:spacing w:line="360" w:lineRule="auto"/>
        <w:ind w:firstLine="720"/>
        <w:jc w:val="both"/>
        <w:rPr>
          <w:rFonts w:ascii="Arial" w:hAnsi="Arial" w:cs="Arial"/>
          <w:sz w:val="24"/>
          <w:szCs w:val="24"/>
        </w:rPr>
      </w:pPr>
    </w:p>
    <w:p w14:paraId="135C9D2A"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Target: Maintain DPMO below 10,000 and achieve continuous improvement in inventory accuracy.</w:t>
      </w:r>
    </w:p>
    <w:p w14:paraId="63060915" w14:textId="77777777" w:rsidR="00874EA8" w:rsidRPr="004C69E8" w:rsidRDefault="00874EA8" w:rsidP="009F3DD5">
      <w:pPr>
        <w:pStyle w:val="Text"/>
        <w:spacing w:line="360" w:lineRule="auto"/>
        <w:ind w:firstLine="720"/>
        <w:jc w:val="both"/>
        <w:rPr>
          <w:rFonts w:ascii="Arial" w:hAnsi="Arial" w:cs="Arial"/>
          <w:sz w:val="24"/>
          <w:szCs w:val="24"/>
        </w:rPr>
      </w:pPr>
    </w:p>
    <w:p w14:paraId="799746A3" w14:textId="77777777" w:rsidR="00874EA8" w:rsidRPr="00EC58D2" w:rsidRDefault="00874EA8" w:rsidP="009F3DD5">
      <w:pPr>
        <w:pStyle w:val="Heading3"/>
        <w:ind w:firstLine="720"/>
        <w:jc w:val="left"/>
        <w:rPr>
          <w:rFonts w:ascii="Arial Black" w:hAnsi="Arial Black"/>
        </w:rPr>
      </w:pPr>
      <w:bookmarkStart w:id="26" w:name="_Toc231149789"/>
      <w:r w:rsidRPr="00EC58D2">
        <w:rPr>
          <w:rFonts w:ascii="Arial Black" w:hAnsi="Arial Black"/>
        </w:rPr>
        <w:t>Error Reduction and Corrective Action Effectiveness</w:t>
      </w:r>
      <w:bookmarkEnd w:id="26"/>
    </w:p>
    <w:p w14:paraId="3B7DDD84" w14:textId="77777777" w:rsidR="00874EA8" w:rsidRPr="004C69E8" w:rsidRDefault="00874EA8" w:rsidP="009F3DD5">
      <w:pPr>
        <w:pStyle w:val="Text"/>
        <w:spacing w:line="360" w:lineRule="auto"/>
        <w:ind w:firstLine="720"/>
        <w:jc w:val="both"/>
        <w:rPr>
          <w:rFonts w:ascii="Arial" w:hAnsi="Arial" w:cs="Arial"/>
          <w:sz w:val="24"/>
          <w:szCs w:val="24"/>
        </w:rPr>
      </w:pPr>
    </w:p>
    <w:p w14:paraId="66A7E5FF"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This KPI evaluates whether lessons learned from audits, investigations and problem-solving activities are translated into operational improvements. Weekly monitoring of recurring errors provides a practical measure of organisational learning and knowledge application (</w:t>
      </w:r>
      <w:proofErr w:type="spellStart"/>
      <w:r w:rsidRPr="004C69E8">
        <w:rPr>
          <w:rFonts w:ascii="Arial" w:hAnsi="Arial" w:cs="Arial"/>
          <w:sz w:val="24"/>
          <w:szCs w:val="24"/>
        </w:rPr>
        <w:t>Kianto</w:t>
      </w:r>
      <w:proofErr w:type="spellEnd"/>
      <w:r w:rsidRPr="004C69E8">
        <w:rPr>
          <w:rFonts w:ascii="Arial" w:hAnsi="Arial" w:cs="Arial"/>
          <w:sz w:val="24"/>
          <w:szCs w:val="24"/>
        </w:rPr>
        <w:t xml:space="preserve"> et al., 2022).</w:t>
      </w:r>
    </w:p>
    <w:p w14:paraId="522F47B2" w14:textId="77777777" w:rsidR="00874EA8" w:rsidRPr="004C69E8" w:rsidRDefault="00874EA8" w:rsidP="009F3DD5">
      <w:pPr>
        <w:pStyle w:val="Text"/>
        <w:spacing w:line="360" w:lineRule="auto"/>
        <w:ind w:firstLine="720"/>
        <w:jc w:val="both"/>
        <w:rPr>
          <w:rFonts w:ascii="Arial" w:hAnsi="Arial" w:cs="Arial"/>
          <w:sz w:val="24"/>
          <w:szCs w:val="24"/>
        </w:rPr>
      </w:pPr>
    </w:p>
    <w:p w14:paraId="7ADE4C41"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Target: Continuous week-on-week reduction in recurring errors, with corrective actions implemented as quickly as practicable.</w:t>
      </w:r>
    </w:p>
    <w:p w14:paraId="3D205C97" w14:textId="77777777" w:rsidR="00874EA8" w:rsidRPr="004C69E8" w:rsidRDefault="00874EA8" w:rsidP="009F3DD5">
      <w:pPr>
        <w:pStyle w:val="Text"/>
        <w:spacing w:line="360" w:lineRule="auto"/>
        <w:ind w:firstLine="720"/>
        <w:jc w:val="both"/>
        <w:rPr>
          <w:rFonts w:ascii="Arial" w:hAnsi="Arial" w:cs="Arial"/>
          <w:sz w:val="24"/>
          <w:szCs w:val="24"/>
        </w:rPr>
      </w:pPr>
    </w:p>
    <w:p w14:paraId="1D8CD3D1" w14:textId="77777777" w:rsidR="00874EA8" w:rsidRPr="00EC58D2" w:rsidRDefault="00874EA8" w:rsidP="009F3DD5">
      <w:pPr>
        <w:pStyle w:val="Heading3"/>
        <w:ind w:firstLine="720"/>
        <w:jc w:val="left"/>
        <w:rPr>
          <w:rFonts w:ascii="Arial Black" w:hAnsi="Arial Black"/>
        </w:rPr>
      </w:pPr>
      <w:bookmarkStart w:id="27" w:name="_Toc231149790"/>
      <w:r w:rsidRPr="00EC58D2">
        <w:rPr>
          <w:rFonts w:ascii="Arial Black" w:hAnsi="Arial Black"/>
        </w:rPr>
        <w:t>Associate Engagement and Feedback Participation</w:t>
      </w:r>
      <w:bookmarkEnd w:id="27"/>
    </w:p>
    <w:p w14:paraId="3EA6ACED" w14:textId="77777777" w:rsidR="00874EA8" w:rsidRPr="004C69E8" w:rsidRDefault="00874EA8" w:rsidP="009F3DD5">
      <w:pPr>
        <w:pStyle w:val="Text"/>
        <w:spacing w:line="360" w:lineRule="auto"/>
        <w:ind w:firstLine="720"/>
        <w:jc w:val="both"/>
        <w:rPr>
          <w:rFonts w:ascii="Arial" w:hAnsi="Arial" w:cs="Arial"/>
          <w:sz w:val="24"/>
          <w:szCs w:val="24"/>
        </w:rPr>
      </w:pPr>
    </w:p>
    <w:p w14:paraId="1B44DC30"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Knowledge-sharing cultures depend upon employee participation, communication and trust (</w:t>
      </w:r>
      <w:proofErr w:type="spellStart"/>
      <w:r w:rsidRPr="004C69E8">
        <w:rPr>
          <w:rFonts w:ascii="Arial" w:hAnsi="Arial" w:cs="Arial"/>
          <w:sz w:val="24"/>
          <w:szCs w:val="24"/>
        </w:rPr>
        <w:t>Bratianu</w:t>
      </w:r>
      <w:proofErr w:type="spellEnd"/>
      <w:r w:rsidRPr="004C69E8">
        <w:rPr>
          <w:rFonts w:ascii="Arial" w:hAnsi="Arial" w:cs="Arial"/>
          <w:sz w:val="24"/>
          <w:szCs w:val="24"/>
        </w:rPr>
        <w:t xml:space="preserve"> &amp; </w:t>
      </w:r>
      <w:proofErr w:type="spellStart"/>
      <w:r w:rsidRPr="004C69E8">
        <w:rPr>
          <w:rFonts w:ascii="Arial" w:hAnsi="Arial" w:cs="Arial"/>
          <w:sz w:val="24"/>
          <w:szCs w:val="24"/>
        </w:rPr>
        <w:t>Bejinaru</w:t>
      </w:r>
      <w:proofErr w:type="spellEnd"/>
      <w:r w:rsidRPr="004C69E8">
        <w:rPr>
          <w:rFonts w:ascii="Arial" w:hAnsi="Arial" w:cs="Arial"/>
          <w:sz w:val="24"/>
          <w:szCs w:val="24"/>
        </w:rPr>
        <w:t>, 2020). Scanner-based engagement surveys provide a valuable source of feedback regarding workplace satisfaction, leadership support and access to assistance.</w:t>
      </w:r>
    </w:p>
    <w:p w14:paraId="3BBFD9FB" w14:textId="77777777" w:rsidR="00874EA8" w:rsidRPr="004C69E8" w:rsidRDefault="00874EA8" w:rsidP="009F3DD5">
      <w:pPr>
        <w:pStyle w:val="Text"/>
        <w:spacing w:line="360" w:lineRule="auto"/>
        <w:ind w:firstLine="720"/>
        <w:jc w:val="both"/>
        <w:rPr>
          <w:rFonts w:ascii="Arial" w:hAnsi="Arial" w:cs="Arial"/>
          <w:sz w:val="24"/>
          <w:szCs w:val="24"/>
        </w:rPr>
      </w:pPr>
    </w:p>
    <w:p w14:paraId="4A1A4308"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Whilst primarily an engagement measure, this KPI may also highlight barriers to knowledge sharing, retention and communication. High dissatisfaction can contribute to turnover, increasing the risk of knowledge loss.</w:t>
      </w:r>
    </w:p>
    <w:p w14:paraId="6C8A635E" w14:textId="77777777" w:rsidR="00874EA8" w:rsidRPr="004C69E8" w:rsidRDefault="00874EA8" w:rsidP="009F3DD5">
      <w:pPr>
        <w:pStyle w:val="Text"/>
        <w:spacing w:line="360" w:lineRule="auto"/>
        <w:ind w:firstLine="720"/>
        <w:jc w:val="both"/>
        <w:rPr>
          <w:rFonts w:ascii="Arial" w:hAnsi="Arial" w:cs="Arial"/>
          <w:sz w:val="24"/>
          <w:szCs w:val="24"/>
        </w:rPr>
      </w:pPr>
    </w:p>
    <w:p w14:paraId="141308B5"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Target: Maintain positive engagement scores and demonstrate improvement in identified areas of concern.</w:t>
      </w:r>
    </w:p>
    <w:p w14:paraId="3941CF76" w14:textId="77777777" w:rsidR="00874EA8" w:rsidRPr="004C69E8" w:rsidRDefault="00874EA8" w:rsidP="009F3DD5">
      <w:pPr>
        <w:pStyle w:val="Text"/>
        <w:spacing w:line="360" w:lineRule="auto"/>
        <w:ind w:firstLine="720"/>
        <w:jc w:val="both"/>
        <w:rPr>
          <w:rFonts w:ascii="Arial" w:hAnsi="Arial" w:cs="Arial"/>
          <w:sz w:val="24"/>
          <w:szCs w:val="24"/>
        </w:rPr>
      </w:pPr>
    </w:p>
    <w:p w14:paraId="2CC0B530" w14:textId="77777777" w:rsidR="00874EA8" w:rsidRPr="00EC58D2" w:rsidRDefault="00874EA8" w:rsidP="009F3DD5">
      <w:pPr>
        <w:pStyle w:val="Heading3"/>
        <w:ind w:firstLine="720"/>
        <w:jc w:val="left"/>
        <w:rPr>
          <w:rFonts w:ascii="Arial Black" w:hAnsi="Arial Black"/>
        </w:rPr>
      </w:pPr>
      <w:bookmarkStart w:id="28" w:name="_Toc231149791"/>
      <w:r w:rsidRPr="00EC58D2">
        <w:rPr>
          <w:rFonts w:ascii="Arial Black" w:hAnsi="Arial Black"/>
        </w:rPr>
        <w:t>Knowledge Repository Review Compliance</w:t>
      </w:r>
      <w:bookmarkEnd w:id="28"/>
    </w:p>
    <w:p w14:paraId="77F3CBAD" w14:textId="77777777" w:rsidR="00874EA8" w:rsidRPr="004C69E8" w:rsidRDefault="00874EA8" w:rsidP="009F3DD5">
      <w:pPr>
        <w:pStyle w:val="Text"/>
        <w:spacing w:line="360" w:lineRule="auto"/>
        <w:ind w:firstLine="720"/>
        <w:jc w:val="both"/>
        <w:rPr>
          <w:rFonts w:ascii="Arial" w:hAnsi="Arial" w:cs="Arial"/>
          <w:sz w:val="24"/>
          <w:szCs w:val="24"/>
        </w:rPr>
      </w:pPr>
    </w:p>
    <w:p w14:paraId="5ED9927F" w14:textId="60D42DBB"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final KPI measures whether knowledge resources are reviewed and updated within agreed review periods. Knowledge repositories lose value when information becomes outdated, duplicated or inaccurate (</w:t>
      </w:r>
      <w:proofErr w:type="spellStart"/>
      <w:r w:rsidRPr="004C69E8">
        <w:rPr>
          <w:rFonts w:ascii="Arial" w:hAnsi="Arial" w:cs="Arial"/>
          <w:sz w:val="24"/>
          <w:szCs w:val="24"/>
        </w:rPr>
        <w:t>Razmerita</w:t>
      </w:r>
      <w:proofErr w:type="spellEnd"/>
      <w:r w:rsidRPr="004C69E8">
        <w:rPr>
          <w:rFonts w:ascii="Arial" w:hAnsi="Arial" w:cs="Arial"/>
          <w:sz w:val="24"/>
          <w:szCs w:val="24"/>
        </w:rPr>
        <w:t xml:space="preserve"> et al., 20</w:t>
      </w:r>
      <w:r w:rsidR="001F3247">
        <w:rPr>
          <w:rFonts w:ascii="Arial" w:hAnsi="Arial" w:cs="Arial"/>
          <w:sz w:val="24"/>
          <w:szCs w:val="24"/>
        </w:rPr>
        <w:t>16</w:t>
      </w:r>
      <w:r w:rsidRPr="004C69E8">
        <w:rPr>
          <w:rFonts w:ascii="Arial" w:hAnsi="Arial" w:cs="Arial"/>
          <w:sz w:val="24"/>
          <w:szCs w:val="24"/>
        </w:rPr>
        <w:t>). Regular review helps maintain information quality and user confidence.</w:t>
      </w:r>
    </w:p>
    <w:p w14:paraId="5BD60CA5" w14:textId="77777777" w:rsidR="00874EA8" w:rsidRPr="004C69E8" w:rsidRDefault="00874EA8" w:rsidP="009F3DD5">
      <w:pPr>
        <w:pStyle w:val="Text"/>
        <w:spacing w:line="360" w:lineRule="auto"/>
        <w:ind w:firstLine="720"/>
        <w:jc w:val="both"/>
        <w:rPr>
          <w:rFonts w:ascii="Arial" w:hAnsi="Arial" w:cs="Arial"/>
          <w:sz w:val="24"/>
          <w:szCs w:val="24"/>
        </w:rPr>
      </w:pPr>
    </w:p>
    <w:p w14:paraId="3DAFEF1B"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Target: 100% annual review compliance for identified knowledge resources.</w:t>
      </w:r>
    </w:p>
    <w:p w14:paraId="2174BE7F" w14:textId="77777777" w:rsidR="00874EA8" w:rsidRPr="004C69E8" w:rsidRDefault="00874EA8" w:rsidP="009F3DD5">
      <w:pPr>
        <w:pStyle w:val="Text"/>
        <w:spacing w:line="360" w:lineRule="auto"/>
        <w:ind w:firstLine="720"/>
        <w:jc w:val="both"/>
        <w:rPr>
          <w:rFonts w:ascii="Arial" w:hAnsi="Arial" w:cs="Arial"/>
          <w:sz w:val="24"/>
          <w:szCs w:val="24"/>
        </w:rPr>
      </w:pPr>
    </w:p>
    <w:p w14:paraId="16BCBFE4"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Taken collectively, these KPIs provide a balanced approach to measuring knowledge management effectiveness by assessing learning, knowledge retention, operational performance, employee engagement and information quality.</w:t>
      </w:r>
    </w:p>
    <w:p w14:paraId="621A58AE" w14:textId="77777777" w:rsidR="00874EA8" w:rsidRDefault="00874EA8" w:rsidP="009F3DD5">
      <w:pPr>
        <w:pStyle w:val="Text"/>
        <w:spacing w:line="360" w:lineRule="auto"/>
        <w:ind w:firstLine="720"/>
        <w:jc w:val="both"/>
        <w:rPr>
          <w:rFonts w:ascii="Arial" w:hAnsi="Arial" w:cs="Arial"/>
          <w:sz w:val="24"/>
          <w:szCs w:val="24"/>
        </w:rPr>
      </w:pPr>
    </w:p>
    <w:p w14:paraId="3B9D6BC5" w14:textId="77777777" w:rsidR="00A41185" w:rsidRDefault="00A41185" w:rsidP="009F3DD5">
      <w:pPr>
        <w:pStyle w:val="Text"/>
        <w:spacing w:line="360" w:lineRule="auto"/>
        <w:ind w:firstLine="720"/>
        <w:jc w:val="both"/>
        <w:rPr>
          <w:rFonts w:ascii="Arial" w:hAnsi="Arial" w:cs="Arial"/>
          <w:sz w:val="24"/>
          <w:szCs w:val="24"/>
        </w:rPr>
      </w:pPr>
    </w:p>
    <w:p w14:paraId="1F722A9C" w14:textId="5B087FA9" w:rsidR="005F333B" w:rsidRDefault="005F333B" w:rsidP="009F3DD5">
      <w:pPr>
        <w:ind w:firstLine="720"/>
        <w:rPr>
          <w:rFonts w:ascii="Arial" w:hAnsi="Arial" w:cs="Arial"/>
        </w:rPr>
      </w:pPr>
      <w:r>
        <w:rPr>
          <w:rFonts w:ascii="Arial" w:hAnsi="Arial" w:cs="Arial"/>
        </w:rPr>
        <w:br w:type="page"/>
      </w:r>
    </w:p>
    <w:p w14:paraId="70165FAB" w14:textId="77777777" w:rsidR="00A41185" w:rsidRPr="004C69E8" w:rsidRDefault="00A41185" w:rsidP="009F3DD5">
      <w:pPr>
        <w:pStyle w:val="Text"/>
        <w:spacing w:line="360" w:lineRule="auto"/>
        <w:ind w:firstLine="720"/>
        <w:jc w:val="both"/>
        <w:rPr>
          <w:rFonts w:ascii="Arial" w:hAnsi="Arial" w:cs="Arial"/>
          <w:sz w:val="24"/>
          <w:szCs w:val="24"/>
        </w:rPr>
      </w:pPr>
    </w:p>
    <w:p w14:paraId="27C8F6A9" w14:textId="77777777" w:rsidR="00874EA8" w:rsidRPr="00EC58D2" w:rsidRDefault="00874EA8" w:rsidP="009F3DD5">
      <w:pPr>
        <w:pStyle w:val="Heading2"/>
        <w:ind w:firstLine="720"/>
        <w:jc w:val="left"/>
        <w:rPr>
          <w:rFonts w:ascii="Arial Black" w:hAnsi="Arial Black"/>
        </w:rPr>
      </w:pPr>
      <w:bookmarkStart w:id="29" w:name="_Toc231149792"/>
      <w:r w:rsidRPr="00EC58D2">
        <w:rPr>
          <w:rFonts w:ascii="Arial Black" w:hAnsi="Arial Black"/>
        </w:rPr>
        <w:t>Information Requirements and Information Governance</w:t>
      </w:r>
      <w:bookmarkEnd w:id="29"/>
    </w:p>
    <w:p w14:paraId="63AB7700" w14:textId="77777777" w:rsidR="00874EA8" w:rsidRPr="004C69E8" w:rsidRDefault="00874EA8" w:rsidP="009F3DD5">
      <w:pPr>
        <w:pStyle w:val="Text"/>
        <w:spacing w:line="360" w:lineRule="auto"/>
        <w:ind w:firstLine="720"/>
        <w:jc w:val="both"/>
        <w:rPr>
          <w:rFonts w:ascii="Arial" w:hAnsi="Arial" w:cs="Arial"/>
          <w:sz w:val="24"/>
          <w:szCs w:val="24"/>
        </w:rPr>
      </w:pPr>
    </w:p>
    <w:p w14:paraId="44013163" w14:textId="659861B2"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Effective knowledge management depends upon the availability of accurate, relevant and accessible information. The value of information is determined not by its volume, but by its ability to support decision making and operational objectives (</w:t>
      </w:r>
      <w:proofErr w:type="spellStart"/>
      <w:r w:rsidRPr="004C69E8">
        <w:rPr>
          <w:rFonts w:ascii="Arial" w:hAnsi="Arial" w:cs="Arial"/>
          <w:sz w:val="24"/>
          <w:szCs w:val="24"/>
        </w:rPr>
        <w:t>Jennex</w:t>
      </w:r>
      <w:proofErr w:type="spellEnd"/>
      <w:r w:rsidRPr="004C69E8">
        <w:rPr>
          <w:rFonts w:ascii="Arial" w:hAnsi="Arial" w:cs="Arial"/>
          <w:sz w:val="24"/>
          <w:szCs w:val="24"/>
        </w:rPr>
        <w:t xml:space="preserve">, 2021). </w:t>
      </w:r>
      <w:proofErr w:type="gramStart"/>
      <w:r w:rsidR="00B04C53">
        <w:rPr>
          <w:rFonts w:ascii="Arial" w:hAnsi="Arial" w:cs="Arial"/>
          <w:sz w:val="24"/>
          <w:szCs w:val="24"/>
        </w:rPr>
        <w:t>As a consequence</w:t>
      </w:r>
      <w:proofErr w:type="gramEnd"/>
      <w:r w:rsidRPr="004C69E8">
        <w:rPr>
          <w:rFonts w:ascii="Arial" w:hAnsi="Arial" w:cs="Arial"/>
          <w:sz w:val="24"/>
          <w:szCs w:val="24"/>
        </w:rPr>
        <w:t>, businesses must identify both the information required to support performance and the mechanisms needed to ensure that information remains reliable and secure.</w:t>
      </w:r>
    </w:p>
    <w:p w14:paraId="7CD07C80" w14:textId="77777777" w:rsidR="00874EA8" w:rsidRPr="004C69E8" w:rsidRDefault="00874EA8" w:rsidP="009F3DD5">
      <w:pPr>
        <w:pStyle w:val="Text"/>
        <w:spacing w:line="360" w:lineRule="auto"/>
        <w:ind w:firstLine="720"/>
        <w:jc w:val="both"/>
        <w:rPr>
          <w:rFonts w:ascii="Arial" w:hAnsi="Arial" w:cs="Arial"/>
          <w:sz w:val="24"/>
          <w:szCs w:val="24"/>
        </w:rPr>
      </w:pPr>
    </w:p>
    <w:p w14:paraId="65453D06" w14:textId="77777777" w:rsidR="00874EA8" w:rsidRPr="00EC58D2" w:rsidRDefault="00874EA8" w:rsidP="009F3DD5">
      <w:pPr>
        <w:pStyle w:val="Heading3"/>
        <w:ind w:firstLine="720"/>
        <w:jc w:val="left"/>
        <w:rPr>
          <w:rFonts w:ascii="Arial Black" w:hAnsi="Arial Black"/>
        </w:rPr>
      </w:pPr>
      <w:bookmarkStart w:id="30" w:name="_Toc231149793"/>
      <w:r w:rsidRPr="00EC58D2">
        <w:rPr>
          <w:rFonts w:ascii="Arial Black" w:hAnsi="Arial Black"/>
        </w:rPr>
        <w:t>Information Requirements</w:t>
      </w:r>
      <w:bookmarkEnd w:id="30"/>
    </w:p>
    <w:p w14:paraId="2C42F934" w14:textId="77777777" w:rsidR="00874EA8" w:rsidRPr="004C69E8" w:rsidRDefault="00874EA8" w:rsidP="009F3DD5">
      <w:pPr>
        <w:pStyle w:val="Text"/>
        <w:spacing w:line="360" w:lineRule="auto"/>
        <w:ind w:firstLine="720"/>
        <w:jc w:val="both"/>
        <w:rPr>
          <w:rFonts w:ascii="Arial" w:hAnsi="Arial" w:cs="Arial"/>
          <w:sz w:val="24"/>
          <w:szCs w:val="24"/>
        </w:rPr>
      </w:pPr>
    </w:p>
    <w:p w14:paraId="205F1A8E"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Within the case study department, information requirements can be grouped into five broad categories: inventory, quality, productivity, workforce and safety information. Inventory data generated through counts, audits and IRDR activities supports stock accuracy and inventory health. Quality information derived from defect investigations, Gatekeeper activities and problem-solving processes helps identify recurring issues and opportunities for improvement. Productivity information provided through systems such as Equipe supports workforce planning and operational monitoring, whilst workforce information relating to training, competency, attendance and employee feedback assists with resource allocation and capability development. Safety information, including incident reports and near-miss reporting, supports risk management and regulatory compliance.</w:t>
      </w:r>
    </w:p>
    <w:p w14:paraId="7B8A8B2E" w14:textId="77777777" w:rsidR="00874EA8" w:rsidRPr="004C69E8" w:rsidRDefault="00874EA8" w:rsidP="009F3DD5">
      <w:pPr>
        <w:pStyle w:val="Text"/>
        <w:spacing w:line="360" w:lineRule="auto"/>
        <w:ind w:firstLine="720"/>
        <w:jc w:val="both"/>
        <w:rPr>
          <w:rFonts w:ascii="Arial" w:hAnsi="Arial" w:cs="Arial"/>
          <w:sz w:val="24"/>
          <w:szCs w:val="24"/>
        </w:rPr>
      </w:pPr>
    </w:p>
    <w:p w14:paraId="0D0A5C80"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Although each category serves a different purpose, all contribute to informed decision making. However, information only becomes valuable when it is interpreted and applied effectively. Excessive, inaccurate or poorly contextualised information may hinder rather than support decision making, reinforcing the importance of effective knowledge management processes (</w:t>
      </w:r>
      <w:proofErr w:type="spellStart"/>
      <w:r w:rsidRPr="004C69E8">
        <w:rPr>
          <w:rFonts w:ascii="Arial" w:hAnsi="Arial" w:cs="Arial"/>
          <w:sz w:val="24"/>
          <w:szCs w:val="24"/>
        </w:rPr>
        <w:t>Cerchione</w:t>
      </w:r>
      <w:proofErr w:type="spellEnd"/>
      <w:r w:rsidRPr="004C69E8">
        <w:rPr>
          <w:rFonts w:ascii="Arial" w:hAnsi="Arial" w:cs="Arial"/>
          <w:sz w:val="24"/>
          <w:szCs w:val="24"/>
        </w:rPr>
        <w:t xml:space="preserve"> et al., 2023). The challenge is therefore not simply obtaining information, but ensuring that the right information is available to the right people at the appropriate time.</w:t>
      </w:r>
    </w:p>
    <w:p w14:paraId="618B467B" w14:textId="0F246C7E" w:rsidR="005F333B" w:rsidRDefault="005F333B" w:rsidP="009F3DD5">
      <w:pPr>
        <w:ind w:firstLine="720"/>
        <w:rPr>
          <w:rFonts w:ascii="Arial" w:hAnsi="Arial" w:cs="Arial"/>
        </w:rPr>
      </w:pPr>
      <w:r>
        <w:rPr>
          <w:rFonts w:ascii="Arial" w:hAnsi="Arial" w:cs="Arial"/>
        </w:rPr>
        <w:br w:type="page"/>
      </w:r>
    </w:p>
    <w:p w14:paraId="371BCE6D" w14:textId="77777777" w:rsidR="00874EA8" w:rsidRPr="00EC58D2" w:rsidRDefault="00874EA8" w:rsidP="009F3DD5">
      <w:pPr>
        <w:pStyle w:val="Heading3"/>
        <w:ind w:firstLine="720"/>
        <w:jc w:val="left"/>
        <w:rPr>
          <w:rFonts w:ascii="Arial Black" w:hAnsi="Arial Black"/>
        </w:rPr>
      </w:pPr>
      <w:bookmarkStart w:id="31" w:name="_Toc231149794"/>
      <w:r w:rsidRPr="00EC58D2">
        <w:rPr>
          <w:rFonts w:ascii="Arial Black" w:hAnsi="Arial Black"/>
        </w:rPr>
        <w:lastRenderedPageBreak/>
        <w:t>Protecting Information Assets</w:t>
      </w:r>
      <w:bookmarkEnd w:id="31"/>
    </w:p>
    <w:p w14:paraId="40CAFB19" w14:textId="77777777" w:rsidR="00874EA8" w:rsidRPr="004C69E8" w:rsidRDefault="00874EA8" w:rsidP="009F3DD5">
      <w:pPr>
        <w:pStyle w:val="Text"/>
        <w:spacing w:line="360" w:lineRule="auto"/>
        <w:ind w:firstLine="720"/>
        <w:jc w:val="both"/>
        <w:rPr>
          <w:rFonts w:ascii="Arial" w:hAnsi="Arial" w:cs="Arial"/>
          <w:sz w:val="24"/>
          <w:szCs w:val="24"/>
        </w:rPr>
      </w:pPr>
    </w:p>
    <w:p w14:paraId="460FBD35"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effectiveness of knowledge management depends upon the quality, security and availability of information. The Confidentiality, Integrity and Availability (CIA) framework provides a useful structure for understanding these requirements (Von Solms &amp; Van Niekerk, 2013).</w:t>
      </w:r>
    </w:p>
    <w:p w14:paraId="64DA6CE6" w14:textId="77777777" w:rsidR="00874EA8" w:rsidRPr="004C69E8" w:rsidRDefault="00874EA8" w:rsidP="009F3DD5">
      <w:pPr>
        <w:pStyle w:val="Text"/>
        <w:spacing w:line="360" w:lineRule="auto"/>
        <w:ind w:firstLine="720"/>
        <w:jc w:val="both"/>
        <w:rPr>
          <w:rFonts w:ascii="Arial" w:hAnsi="Arial" w:cs="Arial"/>
          <w:sz w:val="24"/>
          <w:szCs w:val="24"/>
        </w:rPr>
      </w:pPr>
    </w:p>
    <w:p w14:paraId="2A909ACF"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Confidentiality ensures that information is accessible only to authorised individuals. This is particularly important for workforce records, operational reports and other sensitive information. Access controls and compliance with data protection requirements help reduce the risk of inappropriate disclosure (Information Commissioner's Office, 2024).</w:t>
      </w:r>
    </w:p>
    <w:p w14:paraId="088FB638" w14:textId="77777777" w:rsidR="00874EA8" w:rsidRPr="004C69E8" w:rsidRDefault="00874EA8" w:rsidP="009F3DD5">
      <w:pPr>
        <w:pStyle w:val="Text"/>
        <w:spacing w:line="360" w:lineRule="auto"/>
        <w:ind w:firstLine="720"/>
        <w:jc w:val="both"/>
        <w:rPr>
          <w:rFonts w:ascii="Arial" w:hAnsi="Arial" w:cs="Arial"/>
          <w:sz w:val="24"/>
          <w:szCs w:val="24"/>
        </w:rPr>
      </w:pPr>
    </w:p>
    <w:p w14:paraId="0C4E2C9B"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Integrity concerns the accuracy and reliability of information. Within fulfilment centre operations, inaccurate inventory records or quality data may result in flawed decisions and ineffective corrective actions. Processes such as audits, quality checks and IRDR activities help verify the accuracy of information before it is used to support operational decisions (</w:t>
      </w:r>
      <w:proofErr w:type="spellStart"/>
      <w:r w:rsidRPr="004C69E8">
        <w:rPr>
          <w:rFonts w:ascii="Arial" w:hAnsi="Arial" w:cs="Arial"/>
          <w:sz w:val="24"/>
          <w:szCs w:val="24"/>
        </w:rPr>
        <w:t>Jennex</w:t>
      </w:r>
      <w:proofErr w:type="spellEnd"/>
      <w:r w:rsidRPr="004C69E8">
        <w:rPr>
          <w:rFonts w:ascii="Arial" w:hAnsi="Arial" w:cs="Arial"/>
          <w:sz w:val="24"/>
          <w:szCs w:val="24"/>
        </w:rPr>
        <w:t>, 2021).</w:t>
      </w:r>
    </w:p>
    <w:p w14:paraId="2E11FADF" w14:textId="77777777" w:rsidR="00874EA8" w:rsidRPr="004C69E8" w:rsidRDefault="00874EA8" w:rsidP="009F3DD5">
      <w:pPr>
        <w:pStyle w:val="Text"/>
        <w:spacing w:line="360" w:lineRule="auto"/>
        <w:ind w:firstLine="720"/>
        <w:jc w:val="both"/>
        <w:rPr>
          <w:rFonts w:ascii="Arial" w:hAnsi="Arial" w:cs="Arial"/>
          <w:sz w:val="24"/>
          <w:szCs w:val="24"/>
        </w:rPr>
      </w:pPr>
    </w:p>
    <w:p w14:paraId="02D1F836" w14:textId="3451E1AF"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Availability ensures that information can be accessed when required. Information that is difficult to locate, fragmented across multiple systems or maintained poorly has limited practical value regardless of its quality. This reinforces the importance of accessible repositories and effective search functionality (</w:t>
      </w:r>
      <w:proofErr w:type="spellStart"/>
      <w:r w:rsidRPr="004C69E8">
        <w:rPr>
          <w:rFonts w:ascii="Arial" w:hAnsi="Arial" w:cs="Arial"/>
          <w:sz w:val="24"/>
          <w:szCs w:val="24"/>
        </w:rPr>
        <w:t>Razmerita</w:t>
      </w:r>
      <w:proofErr w:type="spellEnd"/>
      <w:r w:rsidRPr="004C69E8">
        <w:rPr>
          <w:rFonts w:ascii="Arial" w:hAnsi="Arial" w:cs="Arial"/>
          <w:sz w:val="24"/>
          <w:szCs w:val="24"/>
        </w:rPr>
        <w:t xml:space="preserve"> et al., 20</w:t>
      </w:r>
      <w:r w:rsidR="000E50F1">
        <w:rPr>
          <w:rFonts w:ascii="Arial" w:hAnsi="Arial" w:cs="Arial"/>
          <w:sz w:val="24"/>
          <w:szCs w:val="24"/>
        </w:rPr>
        <w:t>16</w:t>
      </w:r>
      <w:r w:rsidRPr="004C69E8">
        <w:rPr>
          <w:rFonts w:ascii="Arial" w:hAnsi="Arial" w:cs="Arial"/>
          <w:sz w:val="24"/>
          <w:szCs w:val="24"/>
        </w:rPr>
        <w:t>).</w:t>
      </w:r>
    </w:p>
    <w:p w14:paraId="4C2BCFC3" w14:textId="77777777" w:rsidR="00874EA8" w:rsidRPr="004C69E8" w:rsidRDefault="00874EA8" w:rsidP="009F3DD5">
      <w:pPr>
        <w:pStyle w:val="Text"/>
        <w:spacing w:line="360" w:lineRule="auto"/>
        <w:ind w:firstLine="720"/>
        <w:jc w:val="both"/>
        <w:rPr>
          <w:rFonts w:ascii="Arial" w:hAnsi="Arial" w:cs="Arial"/>
          <w:sz w:val="24"/>
          <w:szCs w:val="24"/>
        </w:rPr>
      </w:pPr>
    </w:p>
    <w:p w14:paraId="47CE42C2" w14:textId="580E7DC1"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Whil</w:t>
      </w:r>
      <w:r w:rsidR="000E50F1">
        <w:rPr>
          <w:rFonts w:ascii="Arial" w:hAnsi="Arial" w:cs="Arial"/>
          <w:sz w:val="24"/>
          <w:szCs w:val="24"/>
        </w:rPr>
        <w:t>e</w:t>
      </w:r>
      <w:r w:rsidRPr="004C69E8">
        <w:rPr>
          <w:rFonts w:ascii="Arial" w:hAnsi="Arial" w:cs="Arial"/>
          <w:sz w:val="24"/>
          <w:szCs w:val="24"/>
        </w:rPr>
        <w:t xml:space="preserve"> the CIA framework remains relevant, contemporary knowledge management also requires consideration of emerging technologies. AI-assisted tools can improve access to information and support trend analysis, but concerns remain regarding data quality, transparency and the reliability of automated outputs (Dwivedi et al., 2023). Consequently, technology should support rather than replace human judgement, with appropriate oversight mechanisms used to verify AI-generated recommendations (Becerra-Fernandez &amp; </w:t>
      </w:r>
      <w:proofErr w:type="spellStart"/>
      <w:r w:rsidRPr="004C69E8">
        <w:rPr>
          <w:rFonts w:ascii="Arial" w:hAnsi="Arial" w:cs="Arial"/>
          <w:sz w:val="24"/>
          <w:szCs w:val="24"/>
        </w:rPr>
        <w:t>Sabherwal</w:t>
      </w:r>
      <w:proofErr w:type="spellEnd"/>
      <w:r w:rsidRPr="004C69E8">
        <w:rPr>
          <w:rFonts w:ascii="Arial" w:hAnsi="Arial" w:cs="Arial"/>
          <w:sz w:val="24"/>
          <w:szCs w:val="24"/>
        </w:rPr>
        <w:t>, 2024).</w:t>
      </w:r>
    </w:p>
    <w:p w14:paraId="4EE3F1EE" w14:textId="77777777" w:rsidR="00874EA8" w:rsidRPr="004C69E8" w:rsidRDefault="00874EA8" w:rsidP="009F3DD5">
      <w:pPr>
        <w:pStyle w:val="Text"/>
        <w:spacing w:line="360" w:lineRule="auto"/>
        <w:ind w:firstLine="720"/>
        <w:jc w:val="both"/>
        <w:rPr>
          <w:rFonts w:ascii="Arial" w:hAnsi="Arial" w:cs="Arial"/>
          <w:sz w:val="24"/>
          <w:szCs w:val="24"/>
        </w:rPr>
      </w:pPr>
    </w:p>
    <w:p w14:paraId="19C50F0E"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Overall, effective information governance requires more than protecting information from unauthorised access. It also involves maintaining accuracy, ensuring accessibility and establishing confidence in the information used to support decisions. These requirements are essential because knowledge can only contribute to operational performance when the information upon which it is based remains reliable, secure and available.</w:t>
      </w:r>
    </w:p>
    <w:p w14:paraId="37DF4C86" w14:textId="77777777" w:rsidR="00874EA8" w:rsidRPr="004C69E8" w:rsidRDefault="00874EA8" w:rsidP="009F3DD5">
      <w:pPr>
        <w:pStyle w:val="Text"/>
        <w:spacing w:line="360" w:lineRule="auto"/>
        <w:ind w:firstLine="720"/>
        <w:jc w:val="both"/>
        <w:rPr>
          <w:rFonts w:ascii="Arial" w:hAnsi="Arial" w:cs="Arial"/>
          <w:sz w:val="24"/>
          <w:szCs w:val="24"/>
        </w:rPr>
      </w:pPr>
    </w:p>
    <w:p w14:paraId="0C87929D" w14:textId="77777777" w:rsidR="00874EA8" w:rsidRPr="00EC58D2" w:rsidRDefault="00874EA8" w:rsidP="009F3DD5">
      <w:pPr>
        <w:pStyle w:val="Heading2"/>
        <w:ind w:firstLine="720"/>
        <w:jc w:val="left"/>
        <w:rPr>
          <w:rFonts w:ascii="Arial Black" w:hAnsi="Arial Black"/>
        </w:rPr>
      </w:pPr>
      <w:bookmarkStart w:id="32" w:name="_Toc231149795"/>
      <w:r w:rsidRPr="00EC58D2">
        <w:rPr>
          <w:rFonts w:ascii="Arial Black" w:hAnsi="Arial Black"/>
        </w:rPr>
        <w:lastRenderedPageBreak/>
        <w:t>Conclusion</w:t>
      </w:r>
      <w:bookmarkEnd w:id="32"/>
    </w:p>
    <w:p w14:paraId="48105405" w14:textId="77777777" w:rsidR="00874EA8" w:rsidRPr="004C69E8" w:rsidRDefault="00874EA8" w:rsidP="009F3DD5">
      <w:pPr>
        <w:pStyle w:val="Text"/>
        <w:spacing w:line="360" w:lineRule="auto"/>
        <w:ind w:firstLine="720"/>
        <w:jc w:val="both"/>
        <w:rPr>
          <w:rFonts w:ascii="Arial" w:hAnsi="Arial" w:cs="Arial"/>
          <w:sz w:val="24"/>
          <w:szCs w:val="24"/>
        </w:rPr>
      </w:pPr>
    </w:p>
    <w:p w14:paraId="35742C7E"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Knowledge management is essential within fulfilment centre operations because it enables information to be transformed into practical knowledge that supports decision making, operational performance and continuous improvement. This report demonstrated that effective knowledge management extends beyond the storage of information and depends upon the ability to identify, retain, share and apply workplace expertise.</w:t>
      </w:r>
    </w:p>
    <w:p w14:paraId="44DBAE19" w14:textId="77777777" w:rsidR="00874EA8" w:rsidRPr="004C69E8" w:rsidRDefault="00874EA8" w:rsidP="009F3DD5">
      <w:pPr>
        <w:pStyle w:val="Text"/>
        <w:spacing w:line="360" w:lineRule="auto"/>
        <w:ind w:firstLine="720"/>
        <w:jc w:val="both"/>
        <w:rPr>
          <w:rFonts w:ascii="Arial" w:hAnsi="Arial" w:cs="Arial"/>
          <w:sz w:val="24"/>
          <w:szCs w:val="24"/>
        </w:rPr>
      </w:pPr>
    </w:p>
    <w:p w14:paraId="3AB2C422" w14:textId="0125929A"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The findings highlighted the importance of both explicit and tacit knowledge, showing that whil</w:t>
      </w:r>
      <w:r w:rsidR="00BE35A8">
        <w:rPr>
          <w:rFonts w:ascii="Arial" w:hAnsi="Arial" w:cs="Arial"/>
          <w:sz w:val="24"/>
          <w:szCs w:val="24"/>
        </w:rPr>
        <w:t>e</w:t>
      </w:r>
      <w:r w:rsidRPr="004C69E8">
        <w:rPr>
          <w:rFonts w:ascii="Arial" w:hAnsi="Arial" w:cs="Arial"/>
          <w:sz w:val="24"/>
          <w:szCs w:val="24"/>
        </w:rPr>
        <w:t xml:space="preserve"> systems, procedures and repositories support knowledge retention, valuable expertise often remains embedded within employee experience. Analysis of the case study department identified strengths including established information systems, communication channels and experienced personnel, alongside challenges relating to knowledge retention, accessibility and transfer.</w:t>
      </w:r>
    </w:p>
    <w:p w14:paraId="771B1807" w14:textId="77777777" w:rsidR="00874EA8" w:rsidRPr="004C69E8" w:rsidRDefault="00874EA8" w:rsidP="009F3DD5">
      <w:pPr>
        <w:pStyle w:val="Text"/>
        <w:spacing w:line="360" w:lineRule="auto"/>
        <w:ind w:firstLine="720"/>
        <w:jc w:val="both"/>
        <w:rPr>
          <w:rFonts w:ascii="Arial" w:hAnsi="Arial" w:cs="Arial"/>
          <w:sz w:val="24"/>
          <w:szCs w:val="24"/>
        </w:rPr>
      </w:pPr>
    </w:p>
    <w:p w14:paraId="6575AFEA" w14:textId="77777777" w:rsidR="00874EA8"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To address these challenges, a six-stage knowledge management framework was proposed, focusing on knowledge identification, capture, storage, sharing, application and continuous improvement. The framework seeks to strengthen existing practices rather than introduce entirely new systems.</w:t>
      </w:r>
    </w:p>
    <w:p w14:paraId="6EEA8915" w14:textId="77777777" w:rsidR="00874EA8" w:rsidRPr="004C69E8" w:rsidRDefault="00874EA8" w:rsidP="009F3DD5">
      <w:pPr>
        <w:pStyle w:val="Text"/>
        <w:spacing w:line="360" w:lineRule="auto"/>
        <w:ind w:firstLine="720"/>
        <w:jc w:val="both"/>
        <w:rPr>
          <w:rFonts w:ascii="Arial" w:hAnsi="Arial" w:cs="Arial"/>
          <w:sz w:val="24"/>
          <w:szCs w:val="24"/>
        </w:rPr>
      </w:pPr>
    </w:p>
    <w:p w14:paraId="225255AD" w14:textId="3699EC1B" w:rsidR="00C3613B" w:rsidRPr="004C69E8" w:rsidRDefault="00874EA8" w:rsidP="009F3DD5">
      <w:pPr>
        <w:pStyle w:val="Text"/>
        <w:spacing w:line="360" w:lineRule="auto"/>
        <w:ind w:firstLine="720"/>
        <w:jc w:val="both"/>
        <w:rPr>
          <w:rFonts w:ascii="Arial" w:hAnsi="Arial" w:cs="Arial"/>
          <w:sz w:val="24"/>
          <w:szCs w:val="24"/>
        </w:rPr>
      </w:pPr>
      <w:r w:rsidRPr="004C69E8">
        <w:rPr>
          <w:rFonts w:ascii="Arial" w:hAnsi="Arial" w:cs="Arial"/>
          <w:sz w:val="24"/>
          <w:szCs w:val="24"/>
        </w:rPr>
        <w:t>Ultimately, effective knowledge management should be viewed as an ongoing process that supports operational resilience, workplace learning and the long-term retention of valuable expertise.</w:t>
      </w:r>
    </w:p>
    <w:p w14:paraId="5EC4EB18" w14:textId="77777777" w:rsidR="00C3613B" w:rsidRPr="004C69E8" w:rsidRDefault="00C3613B" w:rsidP="009F3DD5">
      <w:pPr>
        <w:pStyle w:val="Heading2"/>
        <w:spacing w:line="360" w:lineRule="auto"/>
        <w:ind w:firstLine="720"/>
        <w:jc w:val="both"/>
        <w:rPr>
          <w:rFonts w:ascii="Arial" w:hAnsi="Arial" w:cs="Arial"/>
          <w:sz w:val="24"/>
          <w:szCs w:val="24"/>
        </w:rPr>
      </w:pPr>
    </w:p>
    <w:p w14:paraId="003FEB55" w14:textId="77777777" w:rsidR="00C3613B" w:rsidRPr="004C69E8" w:rsidRDefault="00C3613B" w:rsidP="009F3DD5">
      <w:pPr>
        <w:pStyle w:val="Heading2"/>
        <w:ind w:firstLine="720"/>
        <w:jc w:val="left"/>
        <w:rPr>
          <w:rFonts w:ascii="Arial" w:hAnsi="Arial" w:cs="Arial"/>
          <w:sz w:val="24"/>
          <w:szCs w:val="24"/>
        </w:rPr>
      </w:pPr>
    </w:p>
    <w:p w14:paraId="71282D6B" w14:textId="77777777" w:rsidR="00C3613B" w:rsidRPr="004C69E8" w:rsidRDefault="00C3613B" w:rsidP="009F3DD5">
      <w:pPr>
        <w:pStyle w:val="Heading2"/>
        <w:ind w:firstLine="720"/>
        <w:jc w:val="left"/>
        <w:rPr>
          <w:rFonts w:ascii="Arial" w:hAnsi="Arial" w:cs="Arial"/>
          <w:sz w:val="24"/>
          <w:szCs w:val="24"/>
        </w:rPr>
      </w:pPr>
    </w:p>
    <w:p w14:paraId="593A7EB3" w14:textId="77777777" w:rsidR="00C3613B" w:rsidRPr="004C69E8" w:rsidRDefault="00C3613B" w:rsidP="009F3DD5">
      <w:pPr>
        <w:pStyle w:val="Heading2"/>
        <w:ind w:firstLine="720"/>
        <w:jc w:val="left"/>
        <w:rPr>
          <w:rFonts w:ascii="Arial" w:hAnsi="Arial" w:cs="Arial"/>
          <w:sz w:val="24"/>
          <w:szCs w:val="24"/>
        </w:rPr>
      </w:pPr>
    </w:p>
    <w:p w14:paraId="1D62D131" w14:textId="77777777" w:rsidR="00C3613B" w:rsidRPr="004C69E8" w:rsidRDefault="00C3613B" w:rsidP="009F3DD5">
      <w:pPr>
        <w:pStyle w:val="Heading2"/>
        <w:ind w:firstLine="720"/>
        <w:jc w:val="left"/>
        <w:rPr>
          <w:rFonts w:ascii="Arial" w:hAnsi="Arial" w:cs="Arial"/>
          <w:sz w:val="24"/>
          <w:szCs w:val="24"/>
        </w:rPr>
      </w:pPr>
    </w:p>
    <w:p w14:paraId="634E91A8" w14:textId="77777777" w:rsidR="00C3613B" w:rsidRPr="004C69E8" w:rsidRDefault="00C3613B" w:rsidP="009F3DD5">
      <w:pPr>
        <w:pStyle w:val="Heading2"/>
        <w:ind w:firstLine="720"/>
        <w:jc w:val="left"/>
        <w:rPr>
          <w:rFonts w:ascii="Arial" w:hAnsi="Arial" w:cs="Arial"/>
          <w:sz w:val="24"/>
          <w:szCs w:val="24"/>
        </w:rPr>
      </w:pPr>
    </w:p>
    <w:p w14:paraId="4AC3C874" w14:textId="77777777" w:rsidR="00C3613B" w:rsidRPr="004C69E8" w:rsidRDefault="00C3613B" w:rsidP="009F3DD5">
      <w:pPr>
        <w:pStyle w:val="Heading2"/>
        <w:ind w:firstLine="720"/>
        <w:jc w:val="left"/>
        <w:rPr>
          <w:rFonts w:ascii="Arial" w:hAnsi="Arial" w:cs="Arial"/>
          <w:sz w:val="24"/>
          <w:szCs w:val="24"/>
        </w:rPr>
      </w:pPr>
    </w:p>
    <w:p w14:paraId="671973D2" w14:textId="77777777" w:rsidR="00C3613B" w:rsidRPr="004C69E8" w:rsidRDefault="00C3613B" w:rsidP="009F3DD5">
      <w:pPr>
        <w:pStyle w:val="Heading2"/>
        <w:ind w:firstLine="720"/>
        <w:jc w:val="left"/>
        <w:rPr>
          <w:rFonts w:ascii="Arial" w:hAnsi="Arial" w:cs="Arial"/>
          <w:sz w:val="24"/>
          <w:szCs w:val="24"/>
        </w:rPr>
      </w:pPr>
    </w:p>
    <w:p w14:paraId="1B9DF19B" w14:textId="77777777" w:rsidR="00C3613B" w:rsidRPr="004C69E8" w:rsidRDefault="00C3613B" w:rsidP="009F3DD5">
      <w:pPr>
        <w:pStyle w:val="Heading2"/>
        <w:ind w:firstLine="720"/>
        <w:jc w:val="left"/>
        <w:rPr>
          <w:rFonts w:ascii="Arial" w:hAnsi="Arial" w:cs="Arial"/>
          <w:sz w:val="24"/>
          <w:szCs w:val="24"/>
        </w:rPr>
      </w:pPr>
    </w:p>
    <w:p w14:paraId="687A1E7A" w14:textId="77777777" w:rsidR="00C3613B" w:rsidRPr="004C69E8" w:rsidRDefault="00C3613B" w:rsidP="009F3DD5">
      <w:pPr>
        <w:pStyle w:val="Heading2"/>
        <w:ind w:firstLine="720"/>
        <w:jc w:val="left"/>
        <w:rPr>
          <w:rFonts w:ascii="Arial" w:hAnsi="Arial" w:cs="Arial"/>
          <w:sz w:val="24"/>
          <w:szCs w:val="24"/>
        </w:rPr>
      </w:pPr>
    </w:p>
    <w:p w14:paraId="2BB1624D" w14:textId="77777777" w:rsidR="00C3613B" w:rsidRDefault="00C3613B" w:rsidP="009F3DD5">
      <w:pPr>
        <w:pStyle w:val="Heading2"/>
        <w:ind w:firstLine="720"/>
        <w:jc w:val="left"/>
        <w:rPr>
          <w:rFonts w:ascii="Arial" w:hAnsi="Arial" w:cs="Arial"/>
          <w:sz w:val="24"/>
          <w:szCs w:val="24"/>
        </w:rPr>
      </w:pPr>
    </w:p>
    <w:p w14:paraId="17AB05FE" w14:textId="77777777" w:rsidR="00A41185" w:rsidRDefault="00A41185" w:rsidP="009F3DD5">
      <w:pPr>
        <w:ind w:firstLine="720"/>
      </w:pPr>
    </w:p>
    <w:p w14:paraId="19A6AE5D" w14:textId="77777777" w:rsidR="00A41185" w:rsidRDefault="00A41185" w:rsidP="009F3DD5">
      <w:pPr>
        <w:ind w:firstLine="720"/>
      </w:pPr>
    </w:p>
    <w:p w14:paraId="6D16C7D4" w14:textId="77777777" w:rsidR="00A41185" w:rsidRDefault="00A41185" w:rsidP="009F3DD5">
      <w:pPr>
        <w:ind w:firstLine="720"/>
      </w:pPr>
    </w:p>
    <w:p w14:paraId="0CB8104F" w14:textId="77777777" w:rsidR="00A41185" w:rsidRDefault="00A41185" w:rsidP="009F3DD5">
      <w:pPr>
        <w:ind w:firstLine="720"/>
      </w:pPr>
    </w:p>
    <w:p w14:paraId="6877DA63" w14:textId="77777777" w:rsidR="00A41185" w:rsidRDefault="00A41185" w:rsidP="009F3DD5">
      <w:pPr>
        <w:ind w:firstLine="720"/>
      </w:pPr>
    </w:p>
    <w:p w14:paraId="3BFDA271" w14:textId="77777777" w:rsidR="00A41185" w:rsidRDefault="00A41185" w:rsidP="009F3DD5">
      <w:pPr>
        <w:ind w:firstLine="720"/>
      </w:pPr>
    </w:p>
    <w:p w14:paraId="1AADE826" w14:textId="77777777" w:rsidR="00A41185" w:rsidRDefault="00A41185" w:rsidP="009F3DD5">
      <w:pPr>
        <w:ind w:firstLine="720"/>
      </w:pPr>
    </w:p>
    <w:p w14:paraId="1AF65090" w14:textId="77777777" w:rsidR="00A41185" w:rsidRDefault="00A41185" w:rsidP="009F3DD5">
      <w:pPr>
        <w:ind w:firstLine="720"/>
      </w:pPr>
    </w:p>
    <w:p w14:paraId="442A34B3" w14:textId="77777777" w:rsidR="00A41185" w:rsidRDefault="00A41185" w:rsidP="009F3DD5">
      <w:pPr>
        <w:ind w:firstLine="720"/>
      </w:pPr>
    </w:p>
    <w:p w14:paraId="5361C071" w14:textId="77777777" w:rsidR="00A41185" w:rsidRDefault="00A41185" w:rsidP="009F3DD5">
      <w:pPr>
        <w:ind w:firstLine="720"/>
      </w:pPr>
    </w:p>
    <w:p w14:paraId="2F0B6720" w14:textId="2FF02B14" w:rsidR="004F36EB" w:rsidRDefault="004F36EB" w:rsidP="009F3DD5">
      <w:pPr>
        <w:pStyle w:val="Heading2"/>
        <w:ind w:firstLine="720"/>
        <w:jc w:val="left"/>
        <w:rPr>
          <w:rFonts w:ascii="Arial Black" w:hAnsi="Arial Black"/>
        </w:rPr>
      </w:pPr>
      <w:bookmarkStart w:id="33" w:name="_Toc231149796"/>
      <w:r w:rsidRPr="004F36EB">
        <w:rPr>
          <w:rFonts w:ascii="Arial Black" w:hAnsi="Arial Black"/>
        </w:rPr>
        <w:t>References</w:t>
      </w:r>
      <w:bookmarkEnd w:id="33"/>
    </w:p>
    <w:p w14:paraId="0585A310" w14:textId="77777777" w:rsidR="004F36EB" w:rsidRDefault="004F36EB" w:rsidP="009F3DD5">
      <w:pPr>
        <w:ind w:firstLine="720"/>
      </w:pPr>
    </w:p>
    <w:p w14:paraId="46FBB62C" w14:textId="77777777" w:rsidR="004F36EB" w:rsidRDefault="004F36EB" w:rsidP="009F3DD5">
      <w:pPr>
        <w:ind w:firstLine="720"/>
      </w:pPr>
    </w:p>
    <w:p w14:paraId="6EC5D3BD" w14:textId="77777777"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Alavi, M., &amp; Leidner, D. E. (2001). Review: Knowledge management and knowledge management systems: Conceptual foundations and research issues. </w:t>
      </w:r>
      <w:r w:rsidRPr="00B90753">
        <w:rPr>
          <w:rFonts w:ascii="Arial" w:hAnsi="Arial" w:cs="Arial"/>
          <w:i/>
          <w:iCs/>
          <w:sz w:val="24"/>
          <w:szCs w:val="24"/>
        </w:rPr>
        <w:t>MIS Quarterly, 25</w:t>
      </w:r>
      <w:r w:rsidRPr="00B90753">
        <w:rPr>
          <w:rFonts w:ascii="Arial" w:hAnsi="Arial" w:cs="Arial"/>
          <w:sz w:val="24"/>
          <w:szCs w:val="24"/>
        </w:rPr>
        <w:t xml:space="preserve">(1), 107–136. </w:t>
      </w:r>
      <w:hyperlink r:id="rId12" w:history="1">
        <w:r w:rsidRPr="00B90753">
          <w:rPr>
            <w:rStyle w:val="Hyperlink"/>
            <w:rFonts w:ascii="Arial" w:hAnsi="Arial" w:cs="Arial"/>
            <w:sz w:val="24"/>
            <w:szCs w:val="24"/>
          </w:rPr>
          <w:t>https://doi.org/10.2307/3250961</w:t>
        </w:r>
      </w:hyperlink>
    </w:p>
    <w:p w14:paraId="53486E9C" w14:textId="77777777" w:rsidR="0055564B" w:rsidRDefault="0055564B" w:rsidP="009F3DD5">
      <w:pPr>
        <w:pStyle w:val="Text"/>
        <w:spacing w:line="360" w:lineRule="auto"/>
        <w:ind w:firstLine="720"/>
        <w:jc w:val="both"/>
        <w:rPr>
          <w:rFonts w:ascii="Arial" w:hAnsi="Arial" w:cs="Arial"/>
          <w:sz w:val="24"/>
          <w:szCs w:val="24"/>
        </w:rPr>
      </w:pPr>
    </w:p>
    <w:p w14:paraId="3658E6E8" w14:textId="3EC98036"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Becerra-Fernandez, I., &amp; </w:t>
      </w:r>
      <w:proofErr w:type="spellStart"/>
      <w:r w:rsidRPr="00B90753">
        <w:rPr>
          <w:rFonts w:ascii="Arial" w:hAnsi="Arial" w:cs="Arial"/>
          <w:sz w:val="24"/>
          <w:szCs w:val="24"/>
        </w:rPr>
        <w:t>Sabherwal</w:t>
      </w:r>
      <w:proofErr w:type="spellEnd"/>
      <w:r w:rsidRPr="00B90753">
        <w:rPr>
          <w:rFonts w:ascii="Arial" w:hAnsi="Arial" w:cs="Arial"/>
          <w:sz w:val="24"/>
          <w:szCs w:val="24"/>
        </w:rPr>
        <w:t xml:space="preserve">, R. (2024). </w:t>
      </w:r>
      <w:r w:rsidRPr="00B90753">
        <w:rPr>
          <w:rFonts w:ascii="Arial" w:hAnsi="Arial" w:cs="Arial"/>
          <w:i/>
          <w:iCs/>
          <w:sz w:val="24"/>
          <w:szCs w:val="24"/>
        </w:rPr>
        <w:t>Knowledge management: Systems and processes</w:t>
      </w:r>
      <w:r w:rsidRPr="00B90753">
        <w:rPr>
          <w:rFonts w:ascii="Arial" w:hAnsi="Arial" w:cs="Arial"/>
          <w:sz w:val="24"/>
          <w:szCs w:val="24"/>
        </w:rPr>
        <w:t xml:space="preserve"> (3rd ed.). Routledge.</w:t>
      </w:r>
    </w:p>
    <w:p w14:paraId="46504AE4" w14:textId="77777777" w:rsidR="0055564B" w:rsidRDefault="0055564B" w:rsidP="009F3DD5">
      <w:pPr>
        <w:pStyle w:val="Text"/>
        <w:spacing w:line="360" w:lineRule="auto"/>
        <w:ind w:firstLine="720"/>
        <w:jc w:val="both"/>
        <w:rPr>
          <w:rFonts w:ascii="Arial" w:hAnsi="Arial" w:cs="Arial"/>
          <w:sz w:val="24"/>
          <w:szCs w:val="24"/>
        </w:rPr>
      </w:pPr>
    </w:p>
    <w:p w14:paraId="0B9F25D4" w14:textId="1CC82C18"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Bratianu, C., &amp; </w:t>
      </w:r>
      <w:proofErr w:type="spellStart"/>
      <w:r w:rsidRPr="00B90753">
        <w:rPr>
          <w:rFonts w:ascii="Arial" w:hAnsi="Arial" w:cs="Arial"/>
          <w:sz w:val="24"/>
          <w:szCs w:val="24"/>
        </w:rPr>
        <w:t>Bejinaru</w:t>
      </w:r>
      <w:proofErr w:type="spellEnd"/>
      <w:r w:rsidRPr="00B90753">
        <w:rPr>
          <w:rFonts w:ascii="Arial" w:hAnsi="Arial" w:cs="Arial"/>
          <w:sz w:val="24"/>
          <w:szCs w:val="24"/>
        </w:rPr>
        <w:t xml:space="preserve">, R. (2020). Knowledge dynamics: A thermodynamics approach. </w:t>
      </w:r>
      <w:proofErr w:type="spellStart"/>
      <w:r w:rsidRPr="00B90753">
        <w:rPr>
          <w:rFonts w:ascii="Arial" w:hAnsi="Arial" w:cs="Arial"/>
          <w:i/>
          <w:iCs/>
          <w:sz w:val="24"/>
          <w:szCs w:val="24"/>
        </w:rPr>
        <w:t>Kybernetes</w:t>
      </w:r>
      <w:proofErr w:type="spellEnd"/>
      <w:r w:rsidRPr="00B90753">
        <w:rPr>
          <w:rFonts w:ascii="Arial" w:hAnsi="Arial" w:cs="Arial"/>
          <w:i/>
          <w:iCs/>
          <w:sz w:val="24"/>
          <w:szCs w:val="24"/>
        </w:rPr>
        <w:t>, 49</w:t>
      </w:r>
      <w:r w:rsidRPr="00B90753">
        <w:rPr>
          <w:rFonts w:ascii="Arial" w:hAnsi="Arial" w:cs="Arial"/>
          <w:sz w:val="24"/>
          <w:szCs w:val="24"/>
        </w:rPr>
        <w:t xml:space="preserve">(1), 6–21. </w:t>
      </w:r>
      <w:hyperlink r:id="rId13" w:history="1">
        <w:r w:rsidRPr="00B90753">
          <w:rPr>
            <w:rStyle w:val="Hyperlink"/>
            <w:rFonts w:ascii="Arial" w:hAnsi="Arial" w:cs="Arial"/>
            <w:sz w:val="24"/>
            <w:szCs w:val="24"/>
          </w:rPr>
          <w:t>https://doi.org/10.1108/K-02-2019-0122</w:t>
        </w:r>
      </w:hyperlink>
    </w:p>
    <w:p w14:paraId="295F0A32" w14:textId="77777777" w:rsidR="0055564B" w:rsidRDefault="0055564B" w:rsidP="009F3DD5">
      <w:pPr>
        <w:pStyle w:val="Text"/>
        <w:spacing w:line="360" w:lineRule="auto"/>
        <w:ind w:firstLine="720"/>
        <w:jc w:val="both"/>
        <w:rPr>
          <w:rFonts w:ascii="Arial" w:hAnsi="Arial" w:cs="Arial"/>
          <w:sz w:val="24"/>
          <w:szCs w:val="24"/>
        </w:rPr>
      </w:pPr>
    </w:p>
    <w:p w14:paraId="737AFDCB" w14:textId="1155F32F" w:rsidR="00B90753" w:rsidRPr="00B90753" w:rsidRDefault="00B90753" w:rsidP="009F3DD5">
      <w:pPr>
        <w:pStyle w:val="Text"/>
        <w:spacing w:line="360" w:lineRule="auto"/>
        <w:ind w:firstLine="720"/>
        <w:jc w:val="both"/>
        <w:rPr>
          <w:rFonts w:ascii="Arial" w:hAnsi="Arial" w:cs="Arial"/>
          <w:sz w:val="24"/>
          <w:szCs w:val="24"/>
        </w:rPr>
      </w:pPr>
      <w:proofErr w:type="spellStart"/>
      <w:r w:rsidRPr="00B90753">
        <w:rPr>
          <w:rFonts w:ascii="Arial" w:hAnsi="Arial" w:cs="Arial"/>
          <w:sz w:val="24"/>
          <w:szCs w:val="24"/>
        </w:rPr>
        <w:t>Cerchione</w:t>
      </w:r>
      <w:proofErr w:type="spellEnd"/>
      <w:r w:rsidRPr="00B90753">
        <w:rPr>
          <w:rFonts w:ascii="Arial" w:hAnsi="Arial" w:cs="Arial"/>
          <w:sz w:val="24"/>
          <w:szCs w:val="24"/>
        </w:rPr>
        <w:t xml:space="preserve">, R., Esposito, E., &amp; Spadaro, M. R. (2023). The spread of knowledge management in organisations: A systematic review and future research agenda. </w:t>
      </w:r>
      <w:r w:rsidRPr="00B90753">
        <w:rPr>
          <w:rFonts w:ascii="Arial" w:hAnsi="Arial" w:cs="Arial"/>
          <w:i/>
          <w:iCs/>
          <w:sz w:val="24"/>
          <w:szCs w:val="24"/>
        </w:rPr>
        <w:t>Sustainability, 15</w:t>
      </w:r>
      <w:r w:rsidRPr="00B90753">
        <w:rPr>
          <w:rFonts w:ascii="Arial" w:hAnsi="Arial" w:cs="Arial"/>
          <w:sz w:val="24"/>
          <w:szCs w:val="24"/>
        </w:rPr>
        <w:t xml:space="preserve">(3), Article 2154. </w:t>
      </w:r>
      <w:hyperlink r:id="rId14" w:history="1">
        <w:r w:rsidRPr="00B90753">
          <w:rPr>
            <w:rStyle w:val="Hyperlink"/>
            <w:rFonts w:ascii="Arial" w:hAnsi="Arial" w:cs="Arial"/>
            <w:sz w:val="24"/>
            <w:szCs w:val="24"/>
          </w:rPr>
          <w:t>https://doi.org/10.3390/su15032154</w:t>
        </w:r>
      </w:hyperlink>
    </w:p>
    <w:p w14:paraId="12C9A6CE" w14:textId="77777777" w:rsidR="0055564B" w:rsidRDefault="0055564B" w:rsidP="009F3DD5">
      <w:pPr>
        <w:pStyle w:val="Text"/>
        <w:spacing w:line="360" w:lineRule="auto"/>
        <w:ind w:firstLine="720"/>
        <w:jc w:val="both"/>
        <w:rPr>
          <w:rFonts w:ascii="Arial" w:hAnsi="Arial" w:cs="Arial"/>
          <w:sz w:val="24"/>
          <w:szCs w:val="24"/>
        </w:rPr>
      </w:pPr>
    </w:p>
    <w:p w14:paraId="50675566" w14:textId="5D10EBED" w:rsidR="00B90753" w:rsidRPr="00B90753" w:rsidRDefault="00B90753" w:rsidP="009F3DD5">
      <w:pPr>
        <w:pStyle w:val="Text"/>
        <w:spacing w:line="360" w:lineRule="auto"/>
        <w:ind w:firstLine="720"/>
        <w:jc w:val="both"/>
        <w:rPr>
          <w:rFonts w:ascii="Arial" w:hAnsi="Arial" w:cs="Arial"/>
          <w:sz w:val="24"/>
          <w:szCs w:val="24"/>
        </w:rPr>
      </w:pPr>
      <w:proofErr w:type="spellStart"/>
      <w:r w:rsidRPr="00B90753">
        <w:rPr>
          <w:rFonts w:ascii="Arial" w:hAnsi="Arial" w:cs="Arial"/>
          <w:sz w:val="24"/>
          <w:szCs w:val="24"/>
        </w:rPr>
        <w:t>Dalkir</w:t>
      </w:r>
      <w:proofErr w:type="spellEnd"/>
      <w:r w:rsidRPr="00B90753">
        <w:rPr>
          <w:rFonts w:ascii="Arial" w:hAnsi="Arial" w:cs="Arial"/>
          <w:sz w:val="24"/>
          <w:szCs w:val="24"/>
        </w:rPr>
        <w:t xml:space="preserve">, K. (2017). </w:t>
      </w:r>
      <w:r w:rsidRPr="00B90753">
        <w:rPr>
          <w:rFonts w:ascii="Arial" w:hAnsi="Arial" w:cs="Arial"/>
          <w:i/>
          <w:iCs/>
          <w:sz w:val="24"/>
          <w:szCs w:val="24"/>
        </w:rPr>
        <w:t>Knowledge management in theory and practice</w:t>
      </w:r>
      <w:r w:rsidRPr="00B90753">
        <w:rPr>
          <w:rFonts w:ascii="Arial" w:hAnsi="Arial" w:cs="Arial"/>
          <w:sz w:val="24"/>
          <w:szCs w:val="24"/>
        </w:rPr>
        <w:t xml:space="preserve"> (3rd ed.). MIT Press.</w:t>
      </w:r>
    </w:p>
    <w:p w14:paraId="0700E1B8" w14:textId="77777777" w:rsidR="0055564B" w:rsidRDefault="0055564B" w:rsidP="009F3DD5">
      <w:pPr>
        <w:pStyle w:val="Text"/>
        <w:spacing w:line="360" w:lineRule="auto"/>
        <w:ind w:firstLine="720"/>
        <w:jc w:val="both"/>
        <w:rPr>
          <w:rFonts w:ascii="Arial" w:hAnsi="Arial" w:cs="Arial"/>
          <w:sz w:val="24"/>
          <w:szCs w:val="24"/>
        </w:rPr>
      </w:pPr>
    </w:p>
    <w:p w14:paraId="2743FF40" w14:textId="1ABE0635"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Davenport, T. H., &amp; Prusak, L. (1998). </w:t>
      </w:r>
      <w:r w:rsidRPr="00B90753">
        <w:rPr>
          <w:rFonts w:ascii="Arial" w:hAnsi="Arial" w:cs="Arial"/>
          <w:i/>
          <w:iCs/>
          <w:sz w:val="24"/>
          <w:szCs w:val="24"/>
        </w:rPr>
        <w:t>Working knowledge: How organisations manage what they know</w:t>
      </w:r>
      <w:r w:rsidRPr="00B90753">
        <w:rPr>
          <w:rFonts w:ascii="Arial" w:hAnsi="Arial" w:cs="Arial"/>
          <w:sz w:val="24"/>
          <w:szCs w:val="24"/>
        </w:rPr>
        <w:t>. Harvard Business School Press.</w:t>
      </w:r>
    </w:p>
    <w:p w14:paraId="7895CAD4" w14:textId="77777777" w:rsidR="0055564B" w:rsidRDefault="0055564B" w:rsidP="009F3DD5">
      <w:pPr>
        <w:pStyle w:val="Text"/>
        <w:spacing w:line="360" w:lineRule="auto"/>
        <w:ind w:firstLine="720"/>
        <w:jc w:val="both"/>
        <w:rPr>
          <w:rFonts w:ascii="Arial" w:hAnsi="Arial" w:cs="Arial"/>
          <w:sz w:val="24"/>
          <w:szCs w:val="24"/>
        </w:rPr>
      </w:pPr>
    </w:p>
    <w:p w14:paraId="76A401E1" w14:textId="47E007BD"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Donate, M. J., &amp; de Pablo, J. D. S. (2015). The role of knowledge-oriented leadership in knowledge management practices and innovation. </w:t>
      </w:r>
      <w:r w:rsidRPr="00B90753">
        <w:rPr>
          <w:rFonts w:ascii="Arial" w:hAnsi="Arial" w:cs="Arial"/>
          <w:i/>
          <w:iCs/>
          <w:sz w:val="24"/>
          <w:szCs w:val="24"/>
        </w:rPr>
        <w:t>Journal of Business Research, 68</w:t>
      </w:r>
      <w:r w:rsidRPr="00B90753">
        <w:rPr>
          <w:rFonts w:ascii="Arial" w:hAnsi="Arial" w:cs="Arial"/>
          <w:sz w:val="24"/>
          <w:szCs w:val="24"/>
        </w:rPr>
        <w:t xml:space="preserve">(2), 360–370. </w:t>
      </w:r>
      <w:hyperlink r:id="rId15" w:history="1">
        <w:r w:rsidRPr="00B90753">
          <w:rPr>
            <w:rStyle w:val="Hyperlink"/>
            <w:rFonts w:ascii="Arial" w:hAnsi="Arial" w:cs="Arial"/>
            <w:sz w:val="24"/>
            <w:szCs w:val="24"/>
          </w:rPr>
          <w:t>https://doi.org/10.1016/j.jbusres.2014.06.022</w:t>
        </w:r>
      </w:hyperlink>
    </w:p>
    <w:p w14:paraId="1751D82B" w14:textId="77777777" w:rsidR="0055564B" w:rsidRDefault="0055564B" w:rsidP="009F3DD5">
      <w:pPr>
        <w:pStyle w:val="Text"/>
        <w:spacing w:line="360" w:lineRule="auto"/>
        <w:ind w:firstLine="720"/>
        <w:jc w:val="both"/>
        <w:rPr>
          <w:rFonts w:ascii="Arial" w:hAnsi="Arial" w:cs="Arial"/>
          <w:sz w:val="24"/>
          <w:szCs w:val="24"/>
        </w:rPr>
      </w:pPr>
    </w:p>
    <w:p w14:paraId="0CE90775" w14:textId="259319CF"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Durst, S., &amp; Zieba, M. (2020). Knowledge risks inherent in business sustainability. </w:t>
      </w:r>
      <w:r w:rsidRPr="00B90753">
        <w:rPr>
          <w:rFonts w:ascii="Arial" w:hAnsi="Arial" w:cs="Arial"/>
          <w:i/>
          <w:iCs/>
          <w:sz w:val="24"/>
          <w:szCs w:val="24"/>
        </w:rPr>
        <w:t>Journal of Cleaner Production, 251</w:t>
      </w:r>
      <w:r w:rsidRPr="00B90753">
        <w:rPr>
          <w:rFonts w:ascii="Arial" w:hAnsi="Arial" w:cs="Arial"/>
          <w:sz w:val="24"/>
          <w:szCs w:val="24"/>
        </w:rPr>
        <w:t xml:space="preserve">, Article 119670. </w:t>
      </w:r>
      <w:hyperlink r:id="rId16" w:history="1">
        <w:r w:rsidRPr="00B90753">
          <w:rPr>
            <w:rStyle w:val="Hyperlink"/>
            <w:rFonts w:ascii="Arial" w:hAnsi="Arial" w:cs="Arial"/>
            <w:sz w:val="24"/>
            <w:szCs w:val="24"/>
          </w:rPr>
          <w:t>https://doi.org/10.1016/j.jclepro.2019.119670</w:t>
        </w:r>
      </w:hyperlink>
    </w:p>
    <w:p w14:paraId="2D7CAB66" w14:textId="77777777" w:rsidR="0055564B" w:rsidRDefault="0055564B" w:rsidP="009F3DD5">
      <w:pPr>
        <w:pStyle w:val="Text"/>
        <w:spacing w:line="360" w:lineRule="auto"/>
        <w:ind w:firstLine="720"/>
        <w:jc w:val="both"/>
        <w:rPr>
          <w:rFonts w:ascii="Arial" w:hAnsi="Arial" w:cs="Arial"/>
          <w:sz w:val="24"/>
          <w:szCs w:val="24"/>
        </w:rPr>
      </w:pPr>
    </w:p>
    <w:p w14:paraId="62CFCA93" w14:textId="39DEA56A"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Dwivedi, Y. K., </w:t>
      </w:r>
      <w:proofErr w:type="spellStart"/>
      <w:r w:rsidRPr="00B90753">
        <w:rPr>
          <w:rFonts w:ascii="Arial" w:hAnsi="Arial" w:cs="Arial"/>
          <w:sz w:val="24"/>
          <w:szCs w:val="24"/>
        </w:rPr>
        <w:t>Kshetri</w:t>
      </w:r>
      <w:proofErr w:type="spellEnd"/>
      <w:r w:rsidRPr="00B90753">
        <w:rPr>
          <w:rFonts w:ascii="Arial" w:hAnsi="Arial" w:cs="Arial"/>
          <w:sz w:val="24"/>
          <w:szCs w:val="24"/>
        </w:rPr>
        <w:t xml:space="preserve">, N., Hughes, L., Slade, E. L., Jeyaraj, A., Kar, A. K., </w:t>
      </w:r>
      <w:proofErr w:type="spellStart"/>
      <w:r w:rsidRPr="00B90753">
        <w:rPr>
          <w:rFonts w:ascii="Arial" w:hAnsi="Arial" w:cs="Arial"/>
          <w:sz w:val="24"/>
          <w:szCs w:val="24"/>
        </w:rPr>
        <w:t>Baabdullah</w:t>
      </w:r>
      <w:proofErr w:type="spellEnd"/>
      <w:r w:rsidRPr="00B90753">
        <w:rPr>
          <w:rFonts w:ascii="Arial" w:hAnsi="Arial" w:cs="Arial"/>
          <w:sz w:val="24"/>
          <w:szCs w:val="24"/>
        </w:rPr>
        <w:t xml:space="preserve">, A. M., </w:t>
      </w:r>
      <w:proofErr w:type="spellStart"/>
      <w:r w:rsidRPr="00B90753">
        <w:rPr>
          <w:rFonts w:ascii="Arial" w:hAnsi="Arial" w:cs="Arial"/>
          <w:sz w:val="24"/>
          <w:szCs w:val="24"/>
        </w:rPr>
        <w:t>Koohang</w:t>
      </w:r>
      <w:proofErr w:type="spellEnd"/>
      <w:r w:rsidRPr="00B90753">
        <w:rPr>
          <w:rFonts w:ascii="Arial" w:hAnsi="Arial" w:cs="Arial"/>
          <w:sz w:val="24"/>
          <w:szCs w:val="24"/>
        </w:rPr>
        <w:t xml:space="preserve">, A., Raghavan, V., Ahuja, M., Albanna, H., </w:t>
      </w:r>
      <w:proofErr w:type="spellStart"/>
      <w:r w:rsidRPr="00B90753">
        <w:rPr>
          <w:rFonts w:ascii="Arial" w:hAnsi="Arial" w:cs="Arial"/>
          <w:sz w:val="24"/>
          <w:szCs w:val="24"/>
        </w:rPr>
        <w:t>Albashrawi</w:t>
      </w:r>
      <w:proofErr w:type="spellEnd"/>
      <w:r w:rsidRPr="00B90753">
        <w:rPr>
          <w:rFonts w:ascii="Arial" w:hAnsi="Arial" w:cs="Arial"/>
          <w:sz w:val="24"/>
          <w:szCs w:val="24"/>
        </w:rPr>
        <w:t>, M., Al-</w:t>
      </w:r>
      <w:proofErr w:type="spellStart"/>
      <w:r w:rsidRPr="00B90753">
        <w:rPr>
          <w:rFonts w:ascii="Arial" w:hAnsi="Arial" w:cs="Arial"/>
          <w:sz w:val="24"/>
          <w:szCs w:val="24"/>
        </w:rPr>
        <w:t>Busaidi</w:t>
      </w:r>
      <w:proofErr w:type="spellEnd"/>
      <w:r w:rsidRPr="00B90753">
        <w:rPr>
          <w:rFonts w:ascii="Arial" w:hAnsi="Arial" w:cs="Arial"/>
          <w:sz w:val="24"/>
          <w:szCs w:val="24"/>
        </w:rPr>
        <w:t xml:space="preserve">, K. A., Balakrishnan, J., Barlette, Y., Basu, S., Bose, I., Brooks, L., </w:t>
      </w:r>
      <w:proofErr w:type="spellStart"/>
      <w:r w:rsidRPr="00B90753">
        <w:rPr>
          <w:rFonts w:ascii="Arial" w:hAnsi="Arial" w:cs="Arial"/>
          <w:sz w:val="24"/>
          <w:szCs w:val="24"/>
        </w:rPr>
        <w:t>Buhalis</w:t>
      </w:r>
      <w:proofErr w:type="spellEnd"/>
      <w:r w:rsidRPr="00B90753">
        <w:rPr>
          <w:rFonts w:ascii="Arial" w:hAnsi="Arial" w:cs="Arial"/>
          <w:sz w:val="24"/>
          <w:szCs w:val="24"/>
        </w:rPr>
        <w:t xml:space="preserve">, D., ... Wright, R. (2023). </w:t>
      </w:r>
      <w:proofErr w:type="gramStart"/>
      <w:r w:rsidRPr="00B90753">
        <w:rPr>
          <w:rFonts w:ascii="Arial" w:hAnsi="Arial" w:cs="Arial"/>
          <w:sz w:val="24"/>
          <w:szCs w:val="24"/>
        </w:rPr>
        <w:t>So</w:t>
      </w:r>
      <w:proofErr w:type="gramEnd"/>
      <w:r w:rsidRPr="00B90753">
        <w:rPr>
          <w:rFonts w:ascii="Arial" w:hAnsi="Arial" w:cs="Arial"/>
          <w:sz w:val="24"/>
          <w:szCs w:val="24"/>
        </w:rPr>
        <w:t xml:space="preserve"> what if ChatGPT wrote it? Multidisciplinary perspectives on opportunities, challenges and implications of generative </w:t>
      </w:r>
      <w:r w:rsidRPr="00B90753">
        <w:rPr>
          <w:rFonts w:ascii="Arial" w:hAnsi="Arial" w:cs="Arial"/>
          <w:sz w:val="24"/>
          <w:szCs w:val="24"/>
        </w:rPr>
        <w:lastRenderedPageBreak/>
        <w:t xml:space="preserve">conversational AI. </w:t>
      </w:r>
      <w:r w:rsidRPr="00B90753">
        <w:rPr>
          <w:rFonts w:ascii="Arial" w:hAnsi="Arial" w:cs="Arial"/>
          <w:i/>
          <w:iCs/>
          <w:sz w:val="24"/>
          <w:szCs w:val="24"/>
        </w:rPr>
        <w:t>International Journal of Information Management, 71</w:t>
      </w:r>
      <w:r w:rsidRPr="00B90753">
        <w:rPr>
          <w:rFonts w:ascii="Arial" w:hAnsi="Arial" w:cs="Arial"/>
          <w:sz w:val="24"/>
          <w:szCs w:val="24"/>
        </w:rPr>
        <w:t xml:space="preserve">, Article 102642. </w:t>
      </w:r>
      <w:hyperlink r:id="rId17" w:history="1">
        <w:r w:rsidRPr="00B90753">
          <w:rPr>
            <w:rStyle w:val="Hyperlink"/>
            <w:rFonts w:ascii="Arial" w:hAnsi="Arial" w:cs="Arial"/>
            <w:sz w:val="24"/>
            <w:szCs w:val="24"/>
          </w:rPr>
          <w:t>https://doi.org/10.1016/j.ijinfomgt.2023.102642</w:t>
        </w:r>
      </w:hyperlink>
    </w:p>
    <w:p w14:paraId="5279E486" w14:textId="77777777" w:rsidR="00CA4C9C" w:rsidRDefault="00CA4C9C" w:rsidP="009F3DD5">
      <w:pPr>
        <w:pStyle w:val="Text"/>
        <w:spacing w:line="360" w:lineRule="auto"/>
        <w:ind w:firstLine="720"/>
        <w:jc w:val="both"/>
        <w:rPr>
          <w:rFonts w:ascii="Arial" w:hAnsi="Arial" w:cs="Arial"/>
          <w:sz w:val="24"/>
          <w:szCs w:val="24"/>
        </w:rPr>
      </w:pPr>
    </w:p>
    <w:p w14:paraId="589B56A6" w14:textId="215EF215" w:rsidR="00B90753" w:rsidRPr="00B90753" w:rsidRDefault="00B90753" w:rsidP="009F3DD5">
      <w:pPr>
        <w:pStyle w:val="Text"/>
        <w:spacing w:line="360" w:lineRule="auto"/>
        <w:ind w:firstLine="720"/>
        <w:jc w:val="both"/>
        <w:rPr>
          <w:rFonts w:ascii="Arial" w:hAnsi="Arial" w:cs="Arial"/>
          <w:sz w:val="24"/>
          <w:szCs w:val="24"/>
        </w:rPr>
      </w:pPr>
      <w:proofErr w:type="spellStart"/>
      <w:r w:rsidRPr="00B90753">
        <w:rPr>
          <w:rFonts w:ascii="Arial" w:hAnsi="Arial" w:cs="Arial"/>
          <w:sz w:val="24"/>
          <w:szCs w:val="24"/>
        </w:rPr>
        <w:t>Frické</w:t>
      </w:r>
      <w:proofErr w:type="spellEnd"/>
      <w:r w:rsidRPr="00B90753">
        <w:rPr>
          <w:rFonts w:ascii="Arial" w:hAnsi="Arial" w:cs="Arial"/>
          <w:sz w:val="24"/>
          <w:szCs w:val="24"/>
        </w:rPr>
        <w:t xml:space="preserve">, M. (2009). The knowledge pyramid: A critique of the DIKW hierarchy. </w:t>
      </w:r>
      <w:r w:rsidRPr="00B90753">
        <w:rPr>
          <w:rFonts w:ascii="Arial" w:hAnsi="Arial" w:cs="Arial"/>
          <w:i/>
          <w:iCs/>
          <w:sz w:val="24"/>
          <w:szCs w:val="24"/>
        </w:rPr>
        <w:t>Journal of Information Science, 35</w:t>
      </w:r>
      <w:r w:rsidRPr="00B90753">
        <w:rPr>
          <w:rFonts w:ascii="Arial" w:hAnsi="Arial" w:cs="Arial"/>
          <w:sz w:val="24"/>
          <w:szCs w:val="24"/>
        </w:rPr>
        <w:t xml:space="preserve">(2), 131–142. </w:t>
      </w:r>
      <w:hyperlink r:id="rId18" w:history="1">
        <w:r w:rsidRPr="00B90753">
          <w:rPr>
            <w:rStyle w:val="Hyperlink"/>
            <w:rFonts w:ascii="Arial" w:hAnsi="Arial" w:cs="Arial"/>
            <w:sz w:val="24"/>
            <w:szCs w:val="24"/>
          </w:rPr>
          <w:t>https://doi.org/10.1177/0165551508094050</w:t>
        </w:r>
      </w:hyperlink>
    </w:p>
    <w:p w14:paraId="5A57F1B3" w14:textId="77777777"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Information Commissioner's Office. (2024). </w:t>
      </w:r>
      <w:r w:rsidRPr="00B90753">
        <w:rPr>
          <w:rFonts w:ascii="Arial" w:hAnsi="Arial" w:cs="Arial"/>
          <w:i/>
          <w:iCs/>
          <w:sz w:val="24"/>
          <w:szCs w:val="24"/>
        </w:rPr>
        <w:t>Guide to the UK General Data Protection Regulation (UK GDPR).</w:t>
      </w:r>
      <w:r w:rsidRPr="00B90753">
        <w:rPr>
          <w:rFonts w:ascii="Arial" w:hAnsi="Arial" w:cs="Arial"/>
          <w:sz w:val="24"/>
          <w:szCs w:val="24"/>
        </w:rPr>
        <w:t xml:space="preserve"> </w:t>
      </w:r>
      <w:hyperlink r:id="rId19" w:history="1">
        <w:r w:rsidRPr="00B90753">
          <w:rPr>
            <w:rStyle w:val="Hyperlink"/>
            <w:rFonts w:ascii="Arial" w:hAnsi="Arial" w:cs="Arial"/>
            <w:sz w:val="24"/>
            <w:szCs w:val="24"/>
          </w:rPr>
          <w:t>https://ico.org.uk</w:t>
        </w:r>
      </w:hyperlink>
    </w:p>
    <w:p w14:paraId="77F39B98" w14:textId="77777777" w:rsidR="0055564B" w:rsidRDefault="0055564B" w:rsidP="009F3DD5">
      <w:pPr>
        <w:pStyle w:val="Text"/>
        <w:spacing w:line="360" w:lineRule="auto"/>
        <w:ind w:firstLine="720"/>
        <w:jc w:val="both"/>
        <w:rPr>
          <w:rFonts w:ascii="Arial" w:hAnsi="Arial" w:cs="Arial"/>
          <w:sz w:val="24"/>
          <w:szCs w:val="24"/>
        </w:rPr>
      </w:pPr>
    </w:p>
    <w:p w14:paraId="7AE0403B" w14:textId="22C8445E" w:rsidR="00B90753" w:rsidRPr="00B90753" w:rsidRDefault="00B90753" w:rsidP="009F3DD5">
      <w:pPr>
        <w:pStyle w:val="Text"/>
        <w:spacing w:line="360" w:lineRule="auto"/>
        <w:ind w:firstLine="720"/>
        <w:jc w:val="both"/>
        <w:rPr>
          <w:rFonts w:ascii="Arial" w:hAnsi="Arial" w:cs="Arial"/>
          <w:sz w:val="24"/>
          <w:szCs w:val="24"/>
        </w:rPr>
      </w:pPr>
      <w:proofErr w:type="spellStart"/>
      <w:r w:rsidRPr="00B90753">
        <w:rPr>
          <w:rFonts w:ascii="Arial" w:hAnsi="Arial" w:cs="Arial"/>
          <w:sz w:val="24"/>
          <w:szCs w:val="24"/>
        </w:rPr>
        <w:t>Jennex</w:t>
      </w:r>
      <w:proofErr w:type="spellEnd"/>
      <w:r w:rsidRPr="00B90753">
        <w:rPr>
          <w:rFonts w:ascii="Arial" w:hAnsi="Arial" w:cs="Arial"/>
          <w:sz w:val="24"/>
          <w:szCs w:val="24"/>
        </w:rPr>
        <w:t xml:space="preserve">, M. E. (2021). </w:t>
      </w:r>
      <w:r w:rsidRPr="00B90753">
        <w:rPr>
          <w:rFonts w:ascii="Arial" w:hAnsi="Arial" w:cs="Arial"/>
          <w:i/>
          <w:iCs/>
          <w:sz w:val="24"/>
          <w:szCs w:val="24"/>
        </w:rPr>
        <w:t>Knowledge management, innovation and entrepreneurship in a changing world</w:t>
      </w:r>
      <w:r w:rsidRPr="00B90753">
        <w:rPr>
          <w:rFonts w:ascii="Arial" w:hAnsi="Arial" w:cs="Arial"/>
          <w:sz w:val="24"/>
          <w:szCs w:val="24"/>
        </w:rPr>
        <w:t>. Routledge.</w:t>
      </w:r>
    </w:p>
    <w:p w14:paraId="7026C3E9" w14:textId="77777777" w:rsidR="0055564B" w:rsidRDefault="0055564B" w:rsidP="009F3DD5">
      <w:pPr>
        <w:pStyle w:val="Text"/>
        <w:spacing w:line="360" w:lineRule="auto"/>
        <w:ind w:firstLine="720"/>
        <w:jc w:val="both"/>
        <w:rPr>
          <w:rFonts w:ascii="Arial" w:hAnsi="Arial" w:cs="Arial"/>
          <w:sz w:val="24"/>
          <w:szCs w:val="24"/>
        </w:rPr>
      </w:pPr>
    </w:p>
    <w:p w14:paraId="080D2055" w14:textId="57A50111" w:rsidR="00B90753" w:rsidRPr="00B90753" w:rsidRDefault="00B90753" w:rsidP="009F3DD5">
      <w:pPr>
        <w:pStyle w:val="Text"/>
        <w:spacing w:line="360" w:lineRule="auto"/>
        <w:ind w:firstLine="720"/>
        <w:jc w:val="both"/>
        <w:rPr>
          <w:rFonts w:ascii="Arial" w:hAnsi="Arial" w:cs="Arial"/>
          <w:sz w:val="24"/>
          <w:szCs w:val="24"/>
        </w:rPr>
      </w:pPr>
      <w:proofErr w:type="spellStart"/>
      <w:r w:rsidRPr="00B90753">
        <w:rPr>
          <w:rFonts w:ascii="Arial" w:hAnsi="Arial" w:cs="Arial"/>
          <w:sz w:val="24"/>
          <w:szCs w:val="24"/>
        </w:rPr>
        <w:t>Kianto</w:t>
      </w:r>
      <w:proofErr w:type="spellEnd"/>
      <w:r w:rsidRPr="00B90753">
        <w:rPr>
          <w:rFonts w:ascii="Arial" w:hAnsi="Arial" w:cs="Arial"/>
          <w:sz w:val="24"/>
          <w:szCs w:val="24"/>
        </w:rPr>
        <w:t xml:space="preserve">, A., Sáenz, J., &amp; Aramburu, N. (2022). Knowledge-based human resource management practices, intellectual capital and innovation. </w:t>
      </w:r>
      <w:r w:rsidRPr="00B90753">
        <w:rPr>
          <w:rFonts w:ascii="Arial" w:hAnsi="Arial" w:cs="Arial"/>
          <w:i/>
          <w:iCs/>
          <w:sz w:val="24"/>
          <w:szCs w:val="24"/>
        </w:rPr>
        <w:t>Journal of Business Research, 81</w:t>
      </w:r>
      <w:r w:rsidRPr="00B90753">
        <w:rPr>
          <w:rFonts w:ascii="Arial" w:hAnsi="Arial" w:cs="Arial"/>
          <w:sz w:val="24"/>
          <w:szCs w:val="24"/>
        </w:rPr>
        <w:t xml:space="preserve">, 11–20. </w:t>
      </w:r>
      <w:hyperlink r:id="rId20" w:history="1">
        <w:r w:rsidRPr="00B90753">
          <w:rPr>
            <w:rStyle w:val="Hyperlink"/>
            <w:rFonts w:ascii="Arial" w:hAnsi="Arial" w:cs="Arial"/>
            <w:sz w:val="24"/>
            <w:szCs w:val="24"/>
          </w:rPr>
          <w:t>https://doi.org/10.1016/j.jbusres.2017.07.018</w:t>
        </w:r>
      </w:hyperlink>
    </w:p>
    <w:p w14:paraId="418695DA" w14:textId="77777777" w:rsidR="0055564B" w:rsidRDefault="0055564B" w:rsidP="009F3DD5">
      <w:pPr>
        <w:pStyle w:val="Text"/>
        <w:spacing w:line="360" w:lineRule="auto"/>
        <w:ind w:firstLine="720"/>
        <w:jc w:val="both"/>
        <w:rPr>
          <w:rFonts w:ascii="Arial" w:hAnsi="Arial" w:cs="Arial"/>
          <w:sz w:val="24"/>
          <w:szCs w:val="24"/>
        </w:rPr>
      </w:pPr>
    </w:p>
    <w:p w14:paraId="7A9E0AF5" w14:textId="1A36C093"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Massaro, M., Dumay, J., &amp; </w:t>
      </w:r>
      <w:proofErr w:type="spellStart"/>
      <w:r w:rsidRPr="00B90753">
        <w:rPr>
          <w:rFonts w:ascii="Arial" w:hAnsi="Arial" w:cs="Arial"/>
          <w:sz w:val="24"/>
          <w:szCs w:val="24"/>
        </w:rPr>
        <w:t>Garlatti</w:t>
      </w:r>
      <w:proofErr w:type="spellEnd"/>
      <w:r w:rsidRPr="00B90753">
        <w:rPr>
          <w:rFonts w:ascii="Arial" w:hAnsi="Arial" w:cs="Arial"/>
          <w:sz w:val="24"/>
          <w:szCs w:val="24"/>
        </w:rPr>
        <w:t xml:space="preserve">, A. (2020). Public sector knowledge management: A structured literature review. </w:t>
      </w:r>
      <w:r w:rsidRPr="00B90753">
        <w:rPr>
          <w:rFonts w:ascii="Arial" w:hAnsi="Arial" w:cs="Arial"/>
          <w:i/>
          <w:iCs/>
          <w:sz w:val="24"/>
          <w:szCs w:val="24"/>
        </w:rPr>
        <w:t>Journal of Knowledge Management, 24</w:t>
      </w:r>
      <w:r w:rsidRPr="00B90753">
        <w:rPr>
          <w:rFonts w:ascii="Arial" w:hAnsi="Arial" w:cs="Arial"/>
          <w:sz w:val="24"/>
          <w:szCs w:val="24"/>
        </w:rPr>
        <w:t xml:space="preserve">(7), 1793–1818. </w:t>
      </w:r>
      <w:hyperlink r:id="rId21" w:history="1">
        <w:r w:rsidRPr="00B90753">
          <w:rPr>
            <w:rStyle w:val="Hyperlink"/>
            <w:rFonts w:ascii="Arial" w:hAnsi="Arial" w:cs="Arial"/>
            <w:sz w:val="24"/>
            <w:szCs w:val="24"/>
          </w:rPr>
          <w:t>https://doi.org/10.1108/JKM-11-2019-0623</w:t>
        </w:r>
      </w:hyperlink>
    </w:p>
    <w:p w14:paraId="37070D2C" w14:textId="77777777" w:rsidR="0055564B" w:rsidRDefault="0055564B" w:rsidP="009F3DD5">
      <w:pPr>
        <w:pStyle w:val="Text"/>
        <w:spacing w:line="360" w:lineRule="auto"/>
        <w:ind w:firstLine="720"/>
        <w:jc w:val="both"/>
        <w:rPr>
          <w:rFonts w:ascii="Arial" w:hAnsi="Arial" w:cs="Arial"/>
          <w:sz w:val="24"/>
          <w:szCs w:val="24"/>
        </w:rPr>
      </w:pPr>
    </w:p>
    <w:p w14:paraId="1C174E0B" w14:textId="632FACDA"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Nonaka, I. (1994). A dynamic theory of organisational knowledge creation. </w:t>
      </w:r>
      <w:r w:rsidRPr="00B90753">
        <w:rPr>
          <w:rFonts w:ascii="Arial" w:hAnsi="Arial" w:cs="Arial"/>
          <w:i/>
          <w:iCs/>
          <w:sz w:val="24"/>
          <w:szCs w:val="24"/>
        </w:rPr>
        <w:t>Organization Science, 5</w:t>
      </w:r>
      <w:r w:rsidRPr="00B90753">
        <w:rPr>
          <w:rFonts w:ascii="Arial" w:hAnsi="Arial" w:cs="Arial"/>
          <w:sz w:val="24"/>
          <w:szCs w:val="24"/>
        </w:rPr>
        <w:t xml:space="preserve">(1), 14–37. </w:t>
      </w:r>
      <w:hyperlink r:id="rId22" w:history="1">
        <w:r w:rsidRPr="00B90753">
          <w:rPr>
            <w:rStyle w:val="Hyperlink"/>
            <w:rFonts w:ascii="Arial" w:hAnsi="Arial" w:cs="Arial"/>
            <w:sz w:val="24"/>
            <w:szCs w:val="24"/>
          </w:rPr>
          <w:t>https://doi.org/10.1287/orsc.5.1.14</w:t>
        </w:r>
      </w:hyperlink>
    </w:p>
    <w:p w14:paraId="715E043A" w14:textId="77777777" w:rsidR="0055564B" w:rsidRDefault="0055564B" w:rsidP="009F3DD5">
      <w:pPr>
        <w:pStyle w:val="Text"/>
        <w:spacing w:line="360" w:lineRule="auto"/>
        <w:ind w:firstLine="720"/>
        <w:jc w:val="both"/>
        <w:rPr>
          <w:rFonts w:ascii="Arial" w:hAnsi="Arial" w:cs="Arial"/>
          <w:sz w:val="24"/>
          <w:szCs w:val="24"/>
        </w:rPr>
      </w:pPr>
    </w:p>
    <w:p w14:paraId="4519CB58" w14:textId="249132FE"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Nonaka, I., &amp; Takeuchi, H. (1995). </w:t>
      </w:r>
      <w:r w:rsidRPr="00B90753">
        <w:rPr>
          <w:rFonts w:ascii="Arial" w:hAnsi="Arial" w:cs="Arial"/>
          <w:i/>
          <w:iCs/>
          <w:sz w:val="24"/>
          <w:szCs w:val="24"/>
        </w:rPr>
        <w:t>The knowledge-creating company</w:t>
      </w:r>
      <w:r w:rsidRPr="00B90753">
        <w:rPr>
          <w:rFonts w:ascii="Arial" w:hAnsi="Arial" w:cs="Arial"/>
          <w:sz w:val="24"/>
          <w:szCs w:val="24"/>
        </w:rPr>
        <w:t>. Oxford University Press.</w:t>
      </w:r>
    </w:p>
    <w:p w14:paraId="099AD686" w14:textId="77777777"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Parmenter, D. (2020). </w:t>
      </w:r>
      <w:r w:rsidRPr="00B90753">
        <w:rPr>
          <w:rFonts w:ascii="Arial" w:hAnsi="Arial" w:cs="Arial"/>
          <w:i/>
          <w:iCs/>
          <w:sz w:val="24"/>
          <w:szCs w:val="24"/>
        </w:rPr>
        <w:t>Key performance indicators: Developing, implementing and using winning KPIs</w:t>
      </w:r>
      <w:r w:rsidRPr="00B90753">
        <w:rPr>
          <w:rFonts w:ascii="Arial" w:hAnsi="Arial" w:cs="Arial"/>
          <w:sz w:val="24"/>
          <w:szCs w:val="24"/>
        </w:rPr>
        <w:t xml:space="preserve"> (4th ed.). Wiley.</w:t>
      </w:r>
    </w:p>
    <w:p w14:paraId="0DDF0FFA" w14:textId="77777777" w:rsidR="0055564B" w:rsidRDefault="0055564B" w:rsidP="009F3DD5">
      <w:pPr>
        <w:pStyle w:val="Text"/>
        <w:spacing w:line="360" w:lineRule="auto"/>
        <w:ind w:firstLine="720"/>
        <w:jc w:val="both"/>
        <w:rPr>
          <w:rFonts w:ascii="Arial" w:hAnsi="Arial" w:cs="Arial"/>
          <w:sz w:val="24"/>
          <w:szCs w:val="24"/>
        </w:rPr>
      </w:pPr>
    </w:p>
    <w:p w14:paraId="14248735" w14:textId="3ED509A0"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Polanyi, M. (1966). </w:t>
      </w:r>
      <w:r w:rsidRPr="00B90753">
        <w:rPr>
          <w:rFonts w:ascii="Arial" w:hAnsi="Arial" w:cs="Arial"/>
          <w:i/>
          <w:iCs/>
          <w:sz w:val="24"/>
          <w:szCs w:val="24"/>
        </w:rPr>
        <w:t>The tacit dimension</w:t>
      </w:r>
      <w:r w:rsidRPr="00B90753">
        <w:rPr>
          <w:rFonts w:ascii="Arial" w:hAnsi="Arial" w:cs="Arial"/>
          <w:sz w:val="24"/>
          <w:szCs w:val="24"/>
        </w:rPr>
        <w:t>. Routledge &amp; Kegan Paul.</w:t>
      </w:r>
    </w:p>
    <w:p w14:paraId="31B4DEEE" w14:textId="77777777" w:rsidR="0055564B" w:rsidRDefault="0055564B" w:rsidP="009F3DD5">
      <w:pPr>
        <w:pStyle w:val="Text"/>
        <w:spacing w:line="360" w:lineRule="auto"/>
        <w:ind w:firstLine="720"/>
        <w:jc w:val="both"/>
        <w:rPr>
          <w:rFonts w:ascii="Arial" w:hAnsi="Arial" w:cs="Arial"/>
          <w:sz w:val="24"/>
          <w:szCs w:val="24"/>
        </w:rPr>
      </w:pPr>
    </w:p>
    <w:p w14:paraId="5863BC64" w14:textId="41749CEC" w:rsidR="00B90753" w:rsidRPr="00B90753" w:rsidRDefault="00B90753" w:rsidP="009F3DD5">
      <w:pPr>
        <w:pStyle w:val="Text"/>
        <w:spacing w:line="360" w:lineRule="auto"/>
        <w:ind w:firstLine="720"/>
        <w:jc w:val="both"/>
        <w:rPr>
          <w:rFonts w:ascii="Arial" w:hAnsi="Arial" w:cs="Arial"/>
          <w:sz w:val="24"/>
          <w:szCs w:val="24"/>
        </w:rPr>
      </w:pPr>
      <w:proofErr w:type="spellStart"/>
      <w:r w:rsidRPr="00B90753">
        <w:rPr>
          <w:rFonts w:ascii="Arial" w:hAnsi="Arial" w:cs="Arial"/>
          <w:sz w:val="24"/>
          <w:szCs w:val="24"/>
        </w:rPr>
        <w:t>Razmerita</w:t>
      </w:r>
      <w:proofErr w:type="spellEnd"/>
      <w:r w:rsidRPr="00B90753">
        <w:rPr>
          <w:rFonts w:ascii="Arial" w:hAnsi="Arial" w:cs="Arial"/>
          <w:sz w:val="24"/>
          <w:szCs w:val="24"/>
        </w:rPr>
        <w:t xml:space="preserve">, L., Kirchner, K., &amp; Nielsen, P. (2016). What factors influence knowledge sharing in organizations? A social dilemma perspective of social media communication. </w:t>
      </w:r>
      <w:r w:rsidRPr="00B90753">
        <w:rPr>
          <w:rFonts w:ascii="Arial" w:hAnsi="Arial" w:cs="Arial"/>
          <w:i/>
          <w:iCs/>
          <w:sz w:val="24"/>
          <w:szCs w:val="24"/>
        </w:rPr>
        <w:t>Journal of Knowledge Management, 20</w:t>
      </w:r>
      <w:r w:rsidRPr="00B90753">
        <w:rPr>
          <w:rFonts w:ascii="Arial" w:hAnsi="Arial" w:cs="Arial"/>
          <w:sz w:val="24"/>
          <w:szCs w:val="24"/>
        </w:rPr>
        <w:t xml:space="preserve">(6), 1225–1246. </w:t>
      </w:r>
      <w:hyperlink r:id="rId23" w:history="1">
        <w:r w:rsidRPr="00B90753">
          <w:rPr>
            <w:rStyle w:val="Hyperlink"/>
            <w:rFonts w:ascii="Arial" w:hAnsi="Arial" w:cs="Arial"/>
            <w:sz w:val="24"/>
            <w:szCs w:val="24"/>
          </w:rPr>
          <w:t>https://doi.org/10.1108/JKM-03-2016-0112</w:t>
        </w:r>
      </w:hyperlink>
    </w:p>
    <w:p w14:paraId="5D7E1D12" w14:textId="77777777" w:rsidR="0055564B" w:rsidRDefault="0055564B" w:rsidP="009F3DD5">
      <w:pPr>
        <w:pStyle w:val="Text"/>
        <w:spacing w:line="360" w:lineRule="auto"/>
        <w:ind w:firstLine="720"/>
        <w:jc w:val="both"/>
        <w:rPr>
          <w:rFonts w:ascii="Arial" w:hAnsi="Arial" w:cs="Arial"/>
          <w:sz w:val="24"/>
          <w:szCs w:val="24"/>
        </w:rPr>
      </w:pPr>
    </w:p>
    <w:p w14:paraId="053F34C1" w14:textId="02D91819"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Rowley, J. (2007). The wisdom hierarchy: Representations of the DIKW hierarchy. </w:t>
      </w:r>
      <w:r w:rsidRPr="00B90753">
        <w:rPr>
          <w:rFonts w:ascii="Arial" w:hAnsi="Arial" w:cs="Arial"/>
          <w:i/>
          <w:iCs/>
          <w:sz w:val="24"/>
          <w:szCs w:val="24"/>
        </w:rPr>
        <w:t>Journal of Information Science, 33</w:t>
      </w:r>
      <w:r w:rsidRPr="00B90753">
        <w:rPr>
          <w:rFonts w:ascii="Arial" w:hAnsi="Arial" w:cs="Arial"/>
          <w:sz w:val="24"/>
          <w:szCs w:val="24"/>
        </w:rPr>
        <w:t xml:space="preserve">(2), 163–180. </w:t>
      </w:r>
      <w:hyperlink r:id="rId24" w:history="1">
        <w:r w:rsidRPr="00B90753">
          <w:rPr>
            <w:rStyle w:val="Hyperlink"/>
            <w:rFonts w:ascii="Arial" w:hAnsi="Arial" w:cs="Arial"/>
            <w:sz w:val="24"/>
            <w:szCs w:val="24"/>
          </w:rPr>
          <w:t>https://doi.org/10.1177/0165551506070706</w:t>
        </w:r>
      </w:hyperlink>
    </w:p>
    <w:p w14:paraId="657E2CD5" w14:textId="77777777" w:rsidR="0055564B" w:rsidRDefault="0055564B" w:rsidP="009F3DD5">
      <w:pPr>
        <w:pStyle w:val="Text"/>
        <w:spacing w:line="360" w:lineRule="auto"/>
        <w:ind w:firstLine="720"/>
        <w:jc w:val="both"/>
        <w:rPr>
          <w:rFonts w:ascii="Arial" w:hAnsi="Arial" w:cs="Arial"/>
          <w:sz w:val="24"/>
          <w:szCs w:val="24"/>
        </w:rPr>
      </w:pPr>
    </w:p>
    <w:p w14:paraId="64D77D38" w14:textId="4A2E18E7"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lastRenderedPageBreak/>
        <w:t xml:space="preserve">Santoro, G., </w:t>
      </w:r>
      <w:proofErr w:type="spellStart"/>
      <w:r w:rsidRPr="00B90753">
        <w:rPr>
          <w:rFonts w:ascii="Arial" w:hAnsi="Arial" w:cs="Arial"/>
          <w:sz w:val="24"/>
          <w:szCs w:val="24"/>
        </w:rPr>
        <w:t>Vrontis</w:t>
      </w:r>
      <w:proofErr w:type="spellEnd"/>
      <w:r w:rsidRPr="00B90753">
        <w:rPr>
          <w:rFonts w:ascii="Arial" w:hAnsi="Arial" w:cs="Arial"/>
          <w:sz w:val="24"/>
          <w:szCs w:val="24"/>
        </w:rPr>
        <w:t xml:space="preserve">, D., </w:t>
      </w:r>
      <w:proofErr w:type="spellStart"/>
      <w:r w:rsidRPr="00B90753">
        <w:rPr>
          <w:rFonts w:ascii="Arial" w:hAnsi="Arial" w:cs="Arial"/>
          <w:sz w:val="24"/>
          <w:szCs w:val="24"/>
        </w:rPr>
        <w:t>Thrassou</w:t>
      </w:r>
      <w:proofErr w:type="spellEnd"/>
      <w:r w:rsidRPr="00B90753">
        <w:rPr>
          <w:rFonts w:ascii="Arial" w:hAnsi="Arial" w:cs="Arial"/>
          <w:sz w:val="24"/>
          <w:szCs w:val="24"/>
        </w:rPr>
        <w:t xml:space="preserve">, A., &amp; Dezi, L. (2021). The internet of things: Building a knowledge management system for open innovation and knowledge management capacity. </w:t>
      </w:r>
      <w:r w:rsidRPr="00B90753">
        <w:rPr>
          <w:rFonts w:ascii="Arial" w:hAnsi="Arial" w:cs="Arial"/>
          <w:i/>
          <w:iCs/>
          <w:sz w:val="24"/>
          <w:szCs w:val="24"/>
        </w:rPr>
        <w:t>Technological Forecasting and Social Change, 136</w:t>
      </w:r>
      <w:r w:rsidRPr="00B90753">
        <w:rPr>
          <w:rFonts w:ascii="Arial" w:hAnsi="Arial" w:cs="Arial"/>
          <w:sz w:val="24"/>
          <w:szCs w:val="24"/>
        </w:rPr>
        <w:t xml:space="preserve">, 347–354. </w:t>
      </w:r>
      <w:hyperlink r:id="rId25" w:history="1">
        <w:r w:rsidRPr="00B90753">
          <w:rPr>
            <w:rStyle w:val="Hyperlink"/>
            <w:rFonts w:ascii="Arial" w:hAnsi="Arial" w:cs="Arial"/>
            <w:sz w:val="24"/>
            <w:szCs w:val="24"/>
          </w:rPr>
          <w:t>https://doi.org/10.1016/j.techfore.2017.02.034</w:t>
        </w:r>
      </w:hyperlink>
    </w:p>
    <w:p w14:paraId="334B274F" w14:textId="77777777" w:rsidR="00CA4C9C" w:rsidRDefault="00CA4C9C" w:rsidP="009F3DD5">
      <w:pPr>
        <w:pStyle w:val="Text"/>
        <w:spacing w:line="360" w:lineRule="auto"/>
        <w:ind w:firstLine="720"/>
        <w:jc w:val="both"/>
        <w:rPr>
          <w:rFonts w:ascii="Arial" w:hAnsi="Arial" w:cs="Arial"/>
          <w:sz w:val="24"/>
          <w:szCs w:val="24"/>
        </w:rPr>
      </w:pPr>
    </w:p>
    <w:p w14:paraId="39EBB485" w14:textId="2940BACE"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Serenko, A. (2023). The Great Resignation: The great knowledge exodus or the onset of the Great Knowledge Revolution? </w:t>
      </w:r>
      <w:r w:rsidRPr="00B90753">
        <w:rPr>
          <w:rFonts w:ascii="Arial" w:hAnsi="Arial" w:cs="Arial"/>
          <w:i/>
          <w:iCs/>
          <w:sz w:val="24"/>
          <w:szCs w:val="24"/>
        </w:rPr>
        <w:t>Journal of Knowledge Management, 27</w:t>
      </w:r>
      <w:r w:rsidRPr="00B90753">
        <w:rPr>
          <w:rFonts w:ascii="Arial" w:hAnsi="Arial" w:cs="Arial"/>
          <w:sz w:val="24"/>
          <w:szCs w:val="24"/>
        </w:rPr>
        <w:t xml:space="preserve">(4), 1042–1055. </w:t>
      </w:r>
      <w:hyperlink r:id="rId26" w:history="1">
        <w:r w:rsidRPr="00B90753">
          <w:rPr>
            <w:rStyle w:val="Hyperlink"/>
            <w:rFonts w:ascii="Arial" w:hAnsi="Arial" w:cs="Arial"/>
            <w:sz w:val="24"/>
            <w:szCs w:val="24"/>
          </w:rPr>
          <w:t>https://doi.org/10.1108/JKM-12-2021-0920</w:t>
        </w:r>
      </w:hyperlink>
    </w:p>
    <w:p w14:paraId="4E2E2475" w14:textId="77777777" w:rsidR="0055564B" w:rsidRDefault="0055564B" w:rsidP="009F3DD5">
      <w:pPr>
        <w:pStyle w:val="Text"/>
        <w:spacing w:line="360" w:lineRule="auto"/>
        <w:ind w:firstLine="720"/>
        <w:jc w:val="both"/>
        <w:rPr>
          <w:rFonts w:ascii="Arial" w:hAnsi="Arial" w:cs="Arial"/>
          <w:sz w:val="24"/>
          <w:szCs w:val="24"/>
        </w:rPr>
      </w:pPr>
    </w:p>
    <w:p w14:paraId="227930BA" w14:textId="348ADC31" w:rsidR="00B90753" w:rsidRPr="00B90753"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Von Solms, B., &amp; Van Niekerk, J. (2013). From information security to cyber security. </w:t>
      </w:r>
      <w:r w:rsidRPr="00B90753">
        <w:rPr>
          <w:rFonts w:ascii="Arial" w:hAnsi="Arial" w:cs="Arial"/>
          <w:i/>
          <w:iCs/>
          <w:sz w:val="24"/>
          <w:szCs w:val="24"/>
        </w:rPr>
        <w:t>Computers &amp; Security, 38</w:t>
      </w:r>
      <w:r w:rsidRPr="00B90753">
        <w:rPr>
          <w:rFonts w:ascii="Arial" w:hAnsi="Arial" w:cs="Arial"/>
          <w:sz w:val="24"/>
          <w:szCs w:val="24"/>
        </w:rPr>
        <w:t xml:space="preserve">, 97–102. </w:t>
      </w:r>
      <w:hyperlink r:id="rId27" w:history="1">
        <w:r w:rsidRPr="00B90753">
          <w:rPr>
            <w:rStyle w:val="Hyperlink"/>
            <w:rFonts w:ascii="Arial" w:hAnsi="Arial" w:cs="Arial"/>
            <w:sz w:val="24"/>
            <w:szCs w:val="24"/>
          </w:rPr>
          <w:t>https://doi.org/10.1016/j.cose.2013.04.004</w:t>
        </w:r>
      </w:hyperlink>
    </w:p>
    <w:p w14:paraId="484F8AB1" w14:textId="77777777" w:rsidR="0055564B" w:rsidRDefault="0055564B" w:rsidP="009F3DD5">
      <w:pPr>
        <w:pStyle w:val="Text"/>
        <w:spacing w:line="360" w:lineRule="auto"/>
        <w:ind w:firstLine="720"/>
        <w:jc w:val="both"/>
        <w:rPr>
          <w:rFonts w:ascii="Arial" w:hAnsi="Arial" w:cs="Arial"/>
          <w:sz w:val="24"/>
          <w:szCs w:val="24"/>
        </w:rPr>
      </w:pPr>
    </w:p>
    <w:p w14:paraId="6BF74E40" w14:textId="66E5C796" w:rsidR="00CE5AEA" w:rsidRDefault="00B90753" w:rsidP="009F3DD5">
      <w:pPr>
        <w:pStyle w:val="Text"/>
        <w:spacing w:line="360" w:lineRule="auto"/>
        <w:ind w:firstLine="720"/>
        <w:jc w:val="both"/>
        <w:rPr>
          <w:rFonts w:ascii="Arial" w:hAnsi="Arial" w:cs="Arial"/>
          <w:sz w:val="24"/>
          <w:szCs w:val="24"/>
        </w:rPr>
      </w:pPr>
      <w:r w:rsidRPr="00B90753">
        <w:rPr>
          <w:rFonts w:ascii="Arial" w:hAnsi="Arial" w:cs="Arial"/>
          <w:sz w:val="24"/>
          <w:szCs w:val="24"/>
        </w:rPr>
        <w:t xml:space="preserve">Zins, C. (2007). Conceptual approaches for defining data, information and knowledge. </w:t>
      </w:r>
      <w:r w:rsidRPr="00B90753">
        <w:rPr>
          <w:rFonts w:ascii="Arial" w:hAnsi="Arial" w:cs="Arial"/>
          <w:i/>
          <w:iCs/>
          <w:sz w:val="24"/>
          <w:szCs w:val="24"/>
        </w:rPr>
        <w:t>Journal of the American Society for Information Science and Technology, 58</w:t>
      </w:r>
      <w:r w:rsidRPr="00B90753">
        <w:rPr>
          <w:rFonts w:ascii="Arial" w:hAnsi="Arial" w:cs="Arial"/>
          <w:sz w:val="24"/>
          <w:szCs w:val="24"/>
        </w:rPr>
        <w:t xml:space="preserve">(4), 479–493. </w:t>
      </w:r>
      <w:hyperlink r:id="rId28" w:history="1">
        <w:r w:rsidRPr="00B90753">
          <w:rPr>
            <w:rStyle w:val="Hyperlink"/>
            <w:rFonts w:ascii="Arial" w:hAnsi="Arial" w:cs="Arial"/>
            <w:sz w:val="24"/>
            <w:szCs w:val="24"/>
          </w:rPr>
          <w:t>https://doi.org/10.1002/asi.20508</w:t>
        </w:r>
      </w:hyperlink>
    </w:p>
    <w:p w14:paraId="1826AD92" w14:textId="77777777" w:rsidR="00CE5AEA" w:rsidRDefault="00CE5AEA" w:rsidP="009F3DD5">
      <w:pPr>
        <w:ind w:firstLine="720"/>
        <w:rPr>
          <w:rFonts w:ascii="Arial" w:hAnsi="Arial" w:cs="Arial"/>
        </w:rPr>
      </w:pPr>
      <w:r>
        <w:rPr>
          <w:rFonts w:ascii="Arial" w:hAnsi="Arial" w:cs="Arial"/>
        </w:rPr>
        <w:br w:type="page"/>
      </w:r>
    </w:p>
    <w:p w14:paraId="2CA6BE7C" w14:textId="796327B5" w:rsidR="004F36EB" w:rsidRDefault="00136816" w:rsidP="009F3DD5">
      <w:pPr>
        <w:pStyle w:val="Heading2"/>
        <w:ind w:firstLine="720"/>
        <w:jc w:val="left"/>
        <w:rPr>
          <w:rFonts w:ascii="Arial Black" w:hAnsi="Arial Black"/>
        </w:rPr>
      </w:pPr>
      <w:bookmarkStart w:id="34" w:name="_Toc231149797"/>
      <w:r w:rsidRPr="00136816">
        <w:rPr>
          <w:rFonts w:ascii="Arial Black" w:hAnsi="Arial Black"/>
        </w:rPr>
        <w:lastRenderedPageBreak/>
        <w:t>Appendices</w:t>
      </w:r>
      <w:bookmarkEnd w:id="34"/>
    </w:p>
    <w:p w14:paraId="75EE30AC" w14:textId="77777777" w:rsidR="00136816" w:rsidRDefault="00136816" w:rsidP="009F3DD5">
      <w:pPr>
        <w:ind w:firstLine="720"/>
      </w:pPr>
    </w:p>
    <w:p w14:paraId="42F5E72E" w14:textId="77777777" w:rsidR="00D3107A" w:rsidRPr="00A438E2" w:rsidRDefault="00D3107A" w:rsidP="009F3DD5">
      <w:pPr>
        <w:pStyle w:val="Heading3"/>
        <w:ind w:firstLine="720"/>
        <w:jc w:val="left"/>
        <w:rPr>
          <w:rFonts w:ascii="Arial Black" w:hAnsi="Arial Black"/>
        </w:rPr>
      </w:pPr>
      <w:bookmarkStart w:id="35" w:name="_Toc231149798"/>
      <w:r w:rsidRPr="00A438E2">
        <w:rPr>
          <w:rFonts w:ascii="Arial Black" w:hAnsi="Arial Black"/>
        </w:rPr>
        <w:t>Appendix A</w:t>
      </w:r>
      <w:bookmarkEnd w:id="35"/>
    </w:p>
    <w:p w14:paraId="6EB2953E" w14:textId="77777777" w:rsidR="00D3107A" w:rsidRPr="00EC58D2" w:rsidRDefault="00D3107A" w:rsidP="009F3DD5">
      <w:pPr>
        <w:pStyle w:val="Text"/>
        <w:ind w:firstLine="720"/>
        <w:rPr>
          <w:rFonts w:ascii="Arial Black" w:hAnsi="Arial Black"/>
        </w:rPr>
      </w:pPr>
      <w:r w:rsidRPr="00EC58D2">
        <w:rPr>
          <w:rFonts w:ascii="Arial Black" w:hAnsi="Arial Black"/>
        </w:rPr>
        <w:t>Leadership Transition within the ICQA Department</w:t>
      </w:r>
    </w:p>
    <w:p w14:paraId="54145AF1" w14:textId="77777777" w:rsidR="00D3107A" w:rsidRPr="00D3107A" w:rsidRDefault="00D3107A" w:rsidP="009F3DD5">
      <w:pPr>
        <w:spacing w:line="480" w:lineRule="auto"/>
        <w:ind w:firstLine="720"/>
        <w:jc w:val="both"/>
        <w:rPr>
          <w:rFonts w:ascii="Arial" w:hAnsi="Arial" w:cs="Arial"/>
        </w:rPr>
      </w:pPr>
    </w:p>
    <w:p w14:paraId="2BF1AD4A" w14:textId="77777777" w:rsidR="00D3107A" w:rsidRPr="00D3107A" w:rsidRDefault="00D3107A" w:rsidP="009F3DD5">
      <w:pPr>
        <w:spacing w:line="480" w:lineRule="auto"/>
        <w:ind w:firstLine="720"/>
        <w:jc w:val="both"/>
        <w:rPr>
          <w:rFonts w:ascii="Arial" w:hAnsi="Arial" w:cs="Arial"/>
        </w:rPr>
      </w:pPr>
      <w:r w:rsidRPr="00D3107A">
        <w:rPr>
          <w:rFonts w:ascii="Arial" w:hAnsi="Arial" w:cs="Arial"/>
        </w:rPr>
        <w:t>An experienced Inventory Control and Quality Assurance (ICQA) departmental lead transferred to another department within the fulfilment centre. A replacement was selected to assume responsibility for the role on an alternative shift pattern.</w:t>
      </w:r>
    </w:p>
    <w:p w14:paraId="7191AC46" w14:textId="77777777" w:rsidR="00D3107A" w:rsidRPr="00D3107A" w:rsidRDefault="00D3107A" w:rsidP="009F3DD5">
      <w:pPr>
        <w:spacing w:line="480" w:lineRule="auto"/>
        <w:ind w:firstLine="720"/>
        <w:jc w:val="both"/>
        <w:rPr>
          <w:rFonts w:ascii="Arial" w:hAnsi="Arial" w:cs="Arial"/>
        </w:rPr>
      </w:pPr>
    </w:p>
    <w:p w14:paraId="7C8AE2B3" w14:textId="77777777" w:rsidR="00D3107A" w:rsidRPr="00D3107A" w:rsidRDefault="00D3107A" w:rsidP="009F3DD5">
      <w:pPr>
        <w:spacing w:line="480" w:lineRule="auto"/>
        <w:ind w:firstLine="720"/>
        <w:jc w:val="both"/>
        <w:rPr>
          <w:rFonts w:ascii="Arial" w:hAnsi="Arial" w:cs="Arial"/>
        </w:rPr>
      </w:pPr>
      <w:r w:rsidRPr="00D3107A">
        <w:rPr>
          <w:rFonts w:ascii="Arial" w:hAnsi="Arial" w:cs="Arial"/>
        </w:rPr>
        <w:t>Prior to the transfer, a short handover period was provided. During this time, the departing lead demonstrated routine duties, explained daily responsibilities and showed how key operational tasks were completed. Additional support was also provided by another lead working a different shift pattern.</w:t>
      </w:r>
    </w:p>
    <w:p w14:paraId="7727F52B" w14:textId="77777777" w:rsidR="00D3107A" w:rsidRPr="00D3107A" w:rsidRDefault="00D3107A" w:rsidP="009F3DD5">
      <w:pPr>
        <w:spacing w:line="480" w:lineRule="auto"/>
        <w:ind w:firstLine="720"/>
        <w:jc w:val="both"/>
        <w:rPr>
          <w:rFonts w:ascii="Arial" w:hAnsi="Arial" w:cs="Arial"/>
        </w:rPr>
      </w:pPr>
    </w:p>
    <w:p w14:paraId="52F57479" w14:textId="77777777" w:rsidR="00D3107A" w:rsidRPr="00D3107A" w:rsidRDefault="00D3107A" w:rsidP="009F3DD5">
      <w:pPr>
        <w:spacing w:line="480" w:lineRule="auto"/>
        <w:ind w:firstLine="720"/>
        <w:jc w:val="both"/>
        <w:rPr>
          <w:rFonts w:ascii="Arial" w:hAnsi="Arial" w:cs="Arial"/>
        </w:rPr>
      </w:pPr>
      <w:r w:rsidRPr="00D3107A">
        <w:rPr>
          <w:rFonts w:ascii="Arial" w:hAnsi="Arial" w:cs="Arial"/>
        </w:rPr>
        <w:t>No formal handover document, decision-making guide or role-specific knowledge repository was provided during the transition. Training was based primarily upon observation, discussion and practical demonstration of routine activities.</w:t>
      </w:r>
    </w:p>
    <w:p w14:paraId="2D82178E" w14:textId="77777777" w:rsidR="00D3107A" w:rsidRPr="00D3107A" w:rsidRDefault="00D3107A" w:rsidP="009F3DD5">
      <w:pPr>
        <w:spacing w:line="480" w:lineRule="auto"/>
        <w:ind w:firstLine="720"/>
        <w:jc w:val="both"/>
        <w:rPr>
          <w:rFonts w:ascii="Arial" w:hAnsi="Arial" w:cs="Arial"/>
        </w:rPr>
      </w:pPr>
    </w:p>
    <w:p w14:paraId="72CE7501" w14:textId="77777777" w:rsidR="00D3107A" w:rsidRPr="00D3107A" w:rsidRDefault="00D3107A" w:rsidP="009F3DD5">
      <w:pPr>
        <w:spacing w:line="480" w:lineRule="auto"/>
        <w:ind w:firstLine="720"/>
        <w:jc w:val="both"/>
        <w:rPr>
          <w:rFonts w:ascii="Arial" w:hAnsi="Arial" w:cs="Arial"/>
        </w:rPr>
      </w:pPr>
      <w:r w:rsidRPr="00D3107A">
        <w:rPr>
          <w:rFonts w:ascii="Arial" w:hAnsi="Arial" w:cs="Arial"/>
        </w:rPr>
        <w:t>Following the transition, responsibility for the role was assumed by the replacement lead. As operational situations arose that had not been encountered during the handover period, solutions were developed through consultation with colleagues, reference to existing systems and procedures, and the application of knowledge gained from previous operational experience.</w:t>
      </w:r>
    </w:p>
    <w:p w14:paraId="756BA012" w14:textId="77777777" w:rsidR="00D3107A" w:rsidRPr="00D3107A" w:rsidRDefault="00D3107A" w:rsidP="009F3DD5">
      <w:pPr>
        <w:spacing w:line="480" w:lineRule="auto"/>
        <w:ind w:firstLine="720"/>
        <w:jc w:val="both"/>
        <w:rPr>
          <w:rFonts w:ascii="Arial" w:hAnsi="Arial" w:cs="Arial"/>
        </w:rPr>
      </w:pPr>
    </w:p>
    <w:p w14:paraId="778598C1" w14:textId="06559102" w:rsidR="00136816" w:rsidRDefault="00136816" w:rsidP="009F3DD5">
      <w:pPr>
        <w:spacing w:line="480" w:lineRule="auto"/>
        <w:ind w:firstLine="720"/>
        <w:jc w:val="both"/>
        <w:rPr>
          <w:rFonts w:ascii="Arial" w:hAnsi="Arial" w:cs="Arial"/>
        </w:rPr>
      </w:pPr>
    </w:p>
    <w:p w14:paraId="338A46C0" w14:textId="5AC8F28A" w:rsidR="00FD6C8E" w:rsidRDefault="00FD6C8E" w:rsidP="009F3DD5">
      <w:pPr>
        <w:ind w:firstLine="720"/>
        <w:rPr>
          <w:rFonts w:ascii="Arial" w:hAnsi="Arial" w:cs="Arial"/>
        </w:rPr>
      </w:pPr>
      <w:r>
        <w:rPr>
          <w:rFonts w:ascii="Arial" w:hAnsi="Arial" w:cs="Arial"/>
        </w:rPr>
        <w:br w:type="page"/>
      </w:r>
    </w:p>
    <w:p w14:paraId="46A0A9A8" w14:textId="77777777" w:rsidR="00ED0A17" w:rsidRPr="00ED0A17" w:rsidRDefault="00ED0A17" w:rsidP="009F3DD5">
      <w:pPr>
        <w:pStyle w:val="Heading3"/>
        <w:ind w:firstLine="720"/>
        <w:jc w:val="left"/>
        <w:rPr>
          <w:rFonts w:ascii="Arial Black" w:hAnsi="Arial Black"/>
        </w:rPr>
      </w:pPr>
      <w:bookmarkStart w:id="36" w:name="_Toc231149799"/>
      <w:r w:rsidRPr="00ED0A17">
        <w:rPr>
          <w:rFonts w:ascii="Arial Black" w:hAnsi="Arial Black"/>
        </w:rPr>
        <w:lastRenderedPageBreak/>
        <w:t>Appendix B</w:t>
      </w:r>
      <w:bookmarkEnd w:id="36"/>
    </w:p>
    <w:p w14:paraId="1C996727" w14:textId="77777777" w:rsidR="00ED0A17" w:rsidRPr="00EC58D2" w:rsidRDefault="00ED0A17" w:rsidP="009F3DD5">
      <w:pPr>
        <w:pStyle w:val="Text"/>
        <w:ind w:firstLine="720"/>
        <w:rPr>
          <w:rFonts w:ascii="Arial Black" w:hAnsi="Arial Black"/>
        </w:rPr>
      </w:pPr>
      <w:r w:rsidRPr="00EC58D2">
        <w:rPr>
          <w:rFonts w:ascii="Arial Black" w:hAnsi="Arial Black"/>
        </w:rPr>
        <w:t>Internal Knowledge Repository</w:t>
      </w:r>
    </w:p>
    <w:p w14:paraId="441703D5" w14:textId="77777777" w:rsidR="00ED0A17" w:rsidRPr="00ED0A17" w:rsidRDefault="00ED0A17" w:rsidP="009F3DD5">
      <w:pPr>
        <w:spacing w:line="480" w:lineRule="auto"/>
        <w:ind w:firstLine="720"/>
        <w:jc w:val="both"/>
        <w:rPr>
          <w:rFonts w:ascii="Arial" w:hAnsi="Arial" w:cs="Arial"/>
        </w:rPr>
      </w:pPr>
    </w:p>
    <w:p w14:paraId="41FAD2DA" w14:textId="77777777" w:rsidR="00ED0A17" w:rsidRPr="00ED0A17" w:rsidRDefault="00ED0A17" w:rsidP="009F3DD5">
      <w:pPr>
        <w:spacing w:line="480" w:lineRule="auto"/>
        <w:ind w:firstLine="720"/>
        <w:jc w:val="both"/>
        <w:rPr>
          <w:rFonts w:ascii="Arial" w:hAnsi="Arial" w:cs="Arial"/>
        </w:rPr>
      </w:pPr>
      <w:r w:rsidRPr="00ED0A17">
        <w:rPr>
          <w:rFonts w:ascii="Arial" w:hAnsi="Arial" w:cs="Arial"/>
        </w:rPr>
        <w:t>The fulfilment centre has access to an internal knowledge repository used across Amazon operations. The repository contains information relating to operational processes, troubleshooting guidance, system explanations, error messages and procedural documentation.</w:t>
      </w:r>
    </w:p>
    <w:p w14:paraId="4E77D22E" w14:textId="77777777" w:rsidR="00ED0A17" w:rsidRPr="00ED0A17" w:rsidRDefault="00ED0A17" w:rsidP="009F3DD5">
      <w:pPr>
        <w:spacing w:line="480" w:lineRule="auto"/>
        <w:ind w:firstLine="720"/>
        <w:jc w:val="both"/>
        <w:rPr>
          <w:rFonts w:ascii="Arial" w:hAnsi="Arial" w:cs="Arial"/>
        </w:rPr>
      </w:pPr>
    </w:p>
    <w:p w14:paraId="65C71882" w14:textId="77777777" w:rsidR="00ED0A17" w:rsidRPr="00ED0A17" w:rsidRDefault="00ED0A17" w:rsidP="009F3DD5">
      <w:pPr>
        <w:spacing w:line="480" w:lineRule="auto"/>
        <w:ind w:firstLine="720"/>
        <w:jc w:val="both"/>
        <w:rPr>
          <w:rFonts w:ascii="Arial" w:hAnsi="Arial" w:cs="Arial"/>
        </w:rPr>
      </w:pPr>
      <w:r w:rsidRPr="00ED0A17">
        <w:rPr>
          <w:rFonts w:ascii="Arial" w:hAnsi="Arial" w:cs="Arial"/>
        </w:rPr>
        <w:t>The repository can be accessed through an internal search function. Employees can search for information using keywords relating to a process, tool, system or operational issue. Search results typically return a list of articles or guidance documents associated with the search term entered.</w:t>
      </w:r>
    </w:p>
    <w:p w14:paraId="22041F5A" w14:textId="77777777" w:rsidR="00ED0A17" w:rsidRPr="00ED0A17" w:rsidRDefault="00ED0A17" w:rsidP="009F3DD5">
      <w:pPr>
        <w:spacing w:line="480" w:lineRule="auto"/>
        <w:ind w:firstLine="720"/>
        <w:jc w:val="both"/>
        <w:rPr>
          <w:rFonts w:ascii="Arial" w:hAnsi="Arial" w:cs="Arial"/>
        </w:rPr>
      </w:pPr>
    </w:p>
    <w:p w14:paraId="1333774C" w14:textId="77777777" w:rsidR="00ED0A17" w:rsidRPr="00ED0A17" w:rsidRDefault="00ED0A17" w:rsidP="009F3DD5">
      <w:pPr>
        <w:spacing w:line="480" w:lineRule="auto"/>
        <w:ind w:firstLine="720"/>
        <w:jc w:val="both"/>
        <w:rPr>
          <w:rFonts w:ascii="Arial" w:hAnsi="Arial" w:cs="Arial"/>
        </w:rPr>
      </w:pPr>
      <w:r w:rsidRPr="00ED0A17">
        <w:rPr>
          <w:rFonts w:ascii="Arial" w:hAnsi="Arial" w:cs="Arial"/>
        </w:rPr>
        <w:t>Information contained within the repository covers a wide range of topics and may include process instructions, explanations of operational terminology, descriptions of system functions, troubleshooting guides and responses to commonly encountered issues.</w:t>
      </w:r>
    </w:p>
    <w:p w14:paraId="3874498B" w14:textId="77777777" w:rsidR="00ED0A17" w:rsidRPr="00ED0A17" w:rsidRDefault="00ED0A17" w:rsidP="009F3DD5">
      <w:pPr>
        <w:spacing w:line="480" w:lineRule="auto"/>
        <w:ind w:firstLine="720"/>
        <w:jc w:val="both"/>
        <w:rPr>
          <w:rFonts w:ascii="Arial" w:hAnsi="Arial" w:cs="Arial"/>
        </w:rPr>
      </w:pPr>
    </w:p>
    <w:p w14:paraId="6A0D7A36" w14:textId="60363668" w:rsidR="00FD6C8E" w:rsidRDefault="00ED0A17" w:rsidP="009F3DD5">
      <w:pPr>
        <w:spacing w:line="480" w:lineRule="auto"/>
        <w:ind w:firstLine="720"/>
        <w:jc w:val="both"/>
        <w:rPr>
          <w:rFonts w:ascii="Arial" w:hAnsi="Arial" w:cs="Arial"/>
        </w:rPr>
      </w:pPr>
      <w:r w:rsidRPr="00ED0A17">
        <w:rPr>
          <w:rFonts w:ascii="Arial" w:hAnsi="Arial" w:cs="Arial"/>
        </w:rPr>
        <w:t>The repository is available to employees requiring information relating to operational activities and is intended to support problem solving, process understanding and access to workplace information.</w:t>
      </w:r>
    </w:p>
    <w:p w14:paraId="7C1DA93F" w14:textId="77777777" w:rsidR="00E62B84" w:rsidRDefault="00E62B84" w:rsidP="009F3DD5">
      <w:pPr>
        <w:spacing w:line="480" w:lineRule="auto"/>
        <w:ind w:firstLine="720"/>
        <w:jc w:val="both"/>
        <w:rPr>
          <w:rFonts w:ascii="Arial" w:hAnsi="Arial" w:cs="Arial"/>
        </w:rPr>
      </w:pPr>
    </w:p>
    <w:p w14:paraId="35DB4FD0" w14:textId="77777777" w:rsidR="00E62B84" w:rsidRDefault="00E62B84" w:rsidP="009F3DD5">
      <w:pPr>
        <w:spacing w:line="480" w:lineRule="auto"/>
        <w:ind w:firstLine="720"/>
        <w:jc w:val="both"/>
        <w:rPr>
          <w:rFonts w:ascii="Arial" w:hAnsi="Arial" w:cs="Arial"/>
        </w:rPr>
      </w:pPr>
    </w:p>
    <w:p w14:paraId="4C9A9C72" w14:textId="77777777" w:rsidR="00D829A1" w:rsidRDefault="00D829A1" w:rsidP="009F3DD5">
      <w:pPr>
        <w:spacing w:line="480" w:lineRule="auto"/>
        <w:ind w:firstLine="720"/>
        <w:jc w:val="both"/>
        <w:rPr>
          <w:rFonts w:ascii="Arial" w:hAnsi="Arial" w:cs="Arial"/>
        </w:rPr>
      </w:pPr>
    </w:p>
    <w:p w14:paraId="159377B1" w14:textId="77777777" w:rsidR="00D829A1" w:rsidRDefault="00D829A1" w:rsidP="009F3DD5">
      <w:pPr>
        <w:spacing w:line="480" w:lineRule="auto"/>
        <w:ind w:firstLine="720"/>
        <w:jc w:val="both"/>
        <w:rPr>
          <w:rFonts w:ascii="Arial" w:hAnsi="Arial" w:cs="Arial"/>
        </w:rPr>
      </w:pPr>
    </w:p>
    <w:p w14:paraId="66720635" w14:textId="77777777" w:rsidR="00D829A1" w:rsidRDefault="00D829A1" w:rsidP="009F3DD5">
      <w:pPr>
        <w:spacing w:line="480" w:lineRule="auto"/>
        <w:ind w:firstLine="720"/>
        <w:jc w:val="both"/>
        <w:rPr>
          <w:rFonts w:ascii="Arial" w:hAnsi="Arial" w:cs="Arial"/>
        </w:rPr>
      </w:pPr>
    </w:p>
    <w:p w14:paraId="252CC069" w14:textId="77777777" w:rsidR="00D829A1" w:rsidRDefault="00D829A1" w:rsidP="009F3DD5">
      <w:pPr>
        <w:spacing w:line="480" w:lineRule="auto"/>
        <w:ind w:firstLine="720"/>
        <w:jc w:val="both"/>
        <w:rPr>
          <w:rFonts w:ascii="Arial" w:hAnsi="Arial" w:cs="Arial"/>
        </w:rPr>
      </w:pPr>
    </w:p>
    <w:p w14:paraId="2AB56BD1" w14:textId="77777777" w:rsidR="00D829A1" w:rsidRDefault="00D829A1" w:rsidP="009F3DD5">
      <w:pPr>
        <w:spacing w:line="480" w:lineRule="auto"/>
        <w:ind w:firstLine="720"/>
        <w:jc w:val="both"/>
        <w:rPr>
          <w:rFonts w:ascii="Arial" w:hAnsi="Arial" w:cs="Arial"/>
        </w:rPr>
      </w:pPr>
    </w:p>
    <w:p w14:paraId="559D77A9" w14:textId="77777777" w:rsidR="00D829A1" w:rsidRDefault="00D829A1" w:rsidP="009F3DD5">
      <w:pPr>
        <w:spacing w:line="480" w:lineRule="auto"/>
        <w:ind w:firstLine="720"/>
        <w:jc w:val="both"/>
        <w:rPr>
          <w:rFonts w:ascii="Arial" w:hAnsi="Arial" w:cs="Arial"/>
        </w:rPr>
      </w:pPr>
    </w:p>
    <w:p w14:paraId="23CF9673" w14:textId="65FA03A3" w:rsidR="00E62B84" w:rsidRDefault="00D829A1" w:rsidP="00D829A1">
      <w:pPr>
        <w:pStyle w:val="Heading3"/>
        <w:jc w:val="left"/>
        <w:rPr>
          <w:rFonts w:ascii="Arial Black" w:hAnsi="Arial Black"/>
        </w:rPr>
      </w:pPr>
      <w:bookmarkStart w:id="37" w:name="_Toc231149800"/>
      <w:r w:rsidRPr="00D829A1">
        <w:rPr>
          <w:rFonts w:ascii="Arial Black" w:hAnsi="Arial Black"/>
        </w:rPr>
        <w:lastRenderedPageBreak/>
        <w:t>Appendix C</w:t>
      </w:r>
      <w:bookmarkEnd w:id="37"/>
    </w:p>
    <w:p w14:paraId="170783D0" w14:textId="77777777" w:rsidR="00D829A1" w:rsidRDefault="00D829A1" w:rsidP="00D829A1"/>
    <w:p w14:paraId="7EAB264E" w14:textId="3C08317A" w:rsidR="00D829A1" w:rsidRPr="00D3107A" w:rsidRDefault="00D829A1" w:rsidP="00CA4C9C">
      <w:pPr>
        <w:rPr>
          <w:rFonts w:ascii="Arial" w:hAnsi="Arial" w:cs="Arial"/>
        </w:rPr>
      </w:pPr>
      <w:r>
        <w:rPr>
          <w:rFonts w:ascii="Arial" w:hAnsi="Arial" w:cs="Arial"/>
          <w:noProof/>
        </w:rPr>
        <w:drawing>
          <wp:inline distT="0" distB="0" distL="0" distR="0" wp14:anchorId="2CB42C44" wp14:editId="5BE4A055">
            <wp:extent cx="6858000" cy="8058150"/>
            <wp:effectExtent l="0" t="0" r="0" b="0"/>
            <wp:docPr id="1732103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58000" cy="8058150"/>
                    </a:xfrm>
                    <a:prstGeom prst="rect">
                      <a:avLst/>
                    </a:prstGeom>
                    <a:noFill/>
                    <a:ln>
                      <a:noFill/>
                    </a:ln>
                  </pic:spPr>
                </pic:pic>
              </a:graphicData>
            </a:graphic>
          </wp:inline>
        </w:drawing>
      </w:r>
    </w:p>
    <w:sectPr w:rsidR="00D829A1" w:rsidRPr="00D3107A" w:rsidSect="00A61A31">
      <w:footerReference w:type="default" r:id="rId30"/>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9E031" w14:textId="77777777" w:rsidR="006B00F7" w:rsidRDefault="006B00F7" w:rsidP="00E74B29">
      <w:r>
        <w:separator/>
      </w:r>
    </w:p>
  </w:endnote>
  <w:endnote w:type="continuationSeparator" w:id="0">
    <w:p w14:paraId="2A8F9E35" w14:textId="77777777" w:rsidR="006B00F7" w:rsidRDefault="006B00F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902615"/>
      <w:docPartObj>
        <w:docPartGallery w:val="Page Numbers (Bottom of Page)"/>
        <w:docPartUnique/>
      </w:docPartObj>
    </w:sdtPr>
    <w:sdtEndPr>
      <w:rPr>
        <w:noProof/>
      </w:rPr>
    </w:sdtEndPr>
    <w:sdtContent>
      <w:p w14:paraId="49CB5748" w14:textId="28ACEEFF" w:rsidR="00192C8A" w:rsidRDefault="00192C8A">
        <w:pPr>
          <w:pStyle w:val="Footer"/>
        </w:pPr>
        <w:r>
          <w:fldChar w:fldCharType="begin"/>
        </w:r>
        <w:r>
          <w:instrText xml:space="preserve"> PAGE   \* MERGEFORMAT </w:instrText>
        </w:r>
        <w:r>
          <w:fldChar w:fldCharType="separate"/>
        </w:r>
        <w:r>
          <w:rPr>
            <w:noProof/>
          </w:rPr>
          <w:t>2</w:t>
        </w:r>
        <w:r>
          <w:rPr>
            <w:noProof/>
          </w:rPr>
          <w:fldChar w:fldCharType="end"/>
        </w:r>
      </w:p>
    </w:sdtContent>
  </w:sdt>
  <w:p w14:paraId="3AB278B3" w14:textId="77777777" w:rsidR="00192C8A" w:rsidRDefault="00192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82D03" w14:textId="77777777" w:rsidR="006B00F7" w:rsidRDefault="006B00F7" w:rsidP="00E74B29">
      <w:r>
        <w:separator/>
      </w:r>
    </w:p>
  </w:footnote>
  <w:footnote w:type="continuationSeparator" w:id="0">
    <w:p w14:paraId="64BA5A76" w14:textId="77777777" w:rsidR="006B00F7" w:rsidRDefault="006B00F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7A672332"/>
    <w:multiLevelType w:val="hybridMultilevel"/>
    <w:tmpl w:val="2D965378"/>
    <w:lvl w:ilvl="0" w:tplc="BDD2D7D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2527B4"/>
    <w:multiLevelType w:val="hybridMultilevel"/>
    <w:tmpl w:val="CAA00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2495468">
    <w:abstractNumId w:val="0"/>
  </w:num>
  <w:num w:numId="2" w16cid:durableId="97986814">
    <w:abstractNumId w:val="2"/>
  </w:num>
  <w:num w:numId="3" w16cid:durableId="1697073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B57"/>
    <w:rsid w:val="00006661"/>
    <w:rsid w:val="00017BB8"/>
    <w:rsid w:val="00022655"/>
    <w:rsid w:val="00033EC0"/>
    <w:rsid w:val="000547AC"/>
    <w:rsid w:val="00065CF3"/>
    <w:rsid w:val="00081D89"/>
    <w:rsid w:val="00086D22"/>
    <w:rsid w:val="00086FA5"/>
    <w:rsid w:val="00095BEE"/>
    <w:rsid w:val="000A7E6A"/>
    <w:rsid w:val="000D79D7"/>
    <w:rsid w:val="000E4641"/>
    <w:rsid w:val="000E50F1"/>
    <w:rsid w:val="000F6539"/>
    <w:rsid w:val="001036DF"/>
    <w:rsid w:val="001071EE"/>
    <w:rsid w:val="00123CE9"/>
    <w:rsid w:val="00124C67"/>
    <w:rsid w:val="0012693B"/>
    <w:rsid w:val="00136816"/>
    <w:rsid w:val="00151F66"/>
    <w:rsid w:val="0016297E"/>
    <w:rsid w:val="00166AC8"/>
    <w:rsid w:val="00170B4D"/>
    <w:rsid w:val="00177F8D"/>
    <w:rsid w:val="00180B3C"/>
    <w:rsid w:val="001828AA"/>
    <w:rsid w:val="00184D76"/>
    <w:rsid w:val="00185F4A"/>
    <w:rsid w:val="00191DE4"/>
    <w:rsid w:val="00192C8A"/>
    <w:rsid w:val="001B5132"/>
    <w:rsid w:val="001E097E"/>
    <w:rsid w:val="001F3247"/>
    <w:rsid w:val="001F4B42"/>
    <w:rsid w:val="002151DA"/>
    <w:rsid w:val="0023748D"/>
    <w:rsid w:val="00237A19"/>
    <w:rsid w:val="00245395"/>
    <w:rsid w:val="00254F8A"/>
    <w:rsid w:val="00266929"/>
    <w:rsid w:val="0027356E"/>
    <w:rsid w:val="00287197"/>
    <w:rsid w:val="00294BF8"/>
    <w:rsid w:val="002C3184"/>
    <w:rsid w:val="002D066B"/>
    <w:rsid w:val="002D2200"/>
    <w:rsid w:val="002F7984"/>
    <w:rsid w:val="003026BD"/>
    <w:rsid w:val="003200D7"/>
    <w:rsid w:val="0032218A"/>
    <w:rsid w:val="00343AEB"/>
    <w:rsid w:val="00361ED9"/>
    <w:rsid w:val="00362DFE"/>
    <w:rsid w:val="00376782"/>
    <w:rsid w:val="00386345"/>
    <w:rsid w:val="0039477E"/>
    <w:rsid w:val="003B609C"/>
    <w:rsid w:val="003D3D3D"/>
    <w:rsid w:val="0040564B"/>
    <w:rsid w:val="00414749"/>
    <w:rsid w:val="004150CE"/>
    <w:rsid w:val="00415B16"/>
    <w:rsid w:val="00420B31"/>
    <w:rsid w:val="00452F8F"/>
    <w:rsid w:val="0048120C"/>
    <w:rsid w:val="004909D9"/>
    <w:rsid w:val="004A035F"/>
    <w:rsid w:val="004C18B9"/>
    <w:rsid w:val="004C5781"/>
    <w:rsid w:val="004C69E8"/>
    <w:rsid w:val="004E7980"/>
    <w:rsid w:val="004F36EB"/>
    <w:rsid w:val="005116A2"/>
    <w:rsid w:val="00520069"/>
    <w:rsid w:val="00521481"/>
    <w:rsid w:val="0054053E"/>
    <w:rsid w:val="0055564B"/>
    <w:rsid w:val="00560BCE"/>
    <w:rsid w:val="00561986"/>
    <w:rsid w:val="0058327E"/>
    <w:rsid w:val="00585E28"/>
    <w:rsid w:val="005C5C68"/>
    <w:rsid w:val="005E0AD1"/>
    <w:rsid w:val="005E4CF7"/>
    <w:rsid w:val="005E598B"/>
    <w:rsid w:val="005F333B"/>
    <w:rsid w:val="00605BC5"/>
    <w:rsid w:val="00612EEB"/>
    <w:rsid w:val="006166CD"/>
    <w:rsid w:val="006240A8"/>
    <w:rsid w:val="006440FC"/>
    <w:rsid w:val="0064444E"/>
    <w:rsid w:val="006535DA"/>
    <w:rsid w:val="00653BA4"/>
    <w:rsid w:val="00665110"/>
    <w:rsid w:val="006709F1"/>
    <w:rsid w:val="00683F8A"/>
    <w:rsid w:val="006A7EDA"/>
    <w:rsid w:val="006B00F7"/>
    <w:rsid w:val="006B3587"/>
    <w:rsid w:val="006C1341"/>
    <w:rsid w:val="006C60E6"/>
    <w:rsid w:val="006C7D1E"/>
    <w:rsid w:val="006D3477"/>
    <w:rsid w:val="00705AB5"/>
    <w:rsid w:val="00710EEF"/>
    <w:rsid w:val="007161D1"/>
    <w:rsid w:val="00722FDE"/>
    <w:rsid w:val="00730FF0"/>
    <w:rsid w:val="007362E4"/>
    <w:rsid w:val="00752030"/>
    <w:rsid w:val="00764CF0"/>
    <w:rsid w:val="00767115"/>
    <w:rsid w:val="00782E53"/>
    <w:rsid w:val="00782E55"/>
    <w:rsid w:val="00783F9E"/>
    <w:rsid w:val="0079386D"/>
    <w:rsid w:val="007A2F0B"/>
    <w:rsid w:val="007A5DD3"/>
    <w:rsid w:val="007B1A82"/>
    <w:rsid w:val="007B632C"/>
    <w:rsid w:val="007E7573"/>
    <w:rsid w:val="007F4B6D"/>
    <w:rsid w:val="00805BB0"/>
    <w:rsid w:val="00806AB0"/>
    <w:rsid w:val="00837914"/>
    <w:rsid w:val="00874EA8"/>
    <w:rsid w:val="00874FE7"/>
    <w:rsid w:val="00894002"/>
    <w:rsid w:val="00897F1B"/>
    <w:rsid w:val="008A021B"/>
    <w:rsid w:val="008A0EAE"/>
    <w:rsid w:val="008A4576"/>
    <w:rsid w:val="008B5CD0"/>
    <w:rsid w:val="008C1D77"/>
    <w:rsid w:val="008D1846"/>
    <w:rsid w:val="008D2021"/>
    <w:rsid w:val="008D3761"/>
    <w:rsid w:val="008E5042"/>
    <w:rsid w:val="008F0193"/>
    <w:rsid w:val="00917A9C"/>
    <w:rsid w:val="00920226"/>
    <w:rsid w:val="00931C07"/>
    <w:rsid w:val="00952F7D"/>
    <w:rsid w:val="00987AD5"/>
    <w:rsid w:val="00993B57"/>
    <w:rsid w:val="009A38BA"/>
    <w:rsid w:val="009E323B"/>
    <w:rsid w:val="009F3DD5"/>
    <w:rsid w:val="009F6C85"/>
    <w:rsid w:val="00A41185"/>
    <w:rsid w:val="00A438E2"/>
    <w:rsid w:val="00A43ED0"/>
    <w:rsid w:val="00A566B2"/>
    <w:rsid w:val="00A60545"/>
    <w:rsid w:val="00A61A31"/>
    <w:rsid w:val="00A70829"/>
    <w:rsid w:val="00A8099B"/>
    <w:rsid w:val="00A8110D"/>
    <w:rsid w:val="00A86C5E"/>
    <w:rsid w:val="00AC26C4"/>
    <w:rsid w:val="00AC40B9"/>
    <w:rsid w:val="00AE06CA"/>
    <w:rsid w:val="00AF7FA8"/>
    <w:rsid w:val="00B04C53"/>
    <w:rsid w:val="00B14AA3"/>
    <w:rsid w:val="00B43E11"/>
    <w:rsid w:val="00B63100"/>
    <w:rsid w:val="00B63848"/>
    <w:rsid w:val="00B90753"/>
    <w:rsid w:val="00BA5AA3"/>
    <w:rsid w:val="00BB660A"/>
    <w:rsid w:val="00BC1E80"/>
    <w:rsid w:val="00BE35A8"/>
    <w:rsid w:val="00BE53A3"/>
    <w:rsid w:val="00BE6691"/>
    <w:rsid w:val="00C3613B"/>
    <w:rsid w:val="00C5415F"/>
    <w:rsid w:val="00C73808"/>
    <w:rsid w:val="00CA1C07"/>
    <w:rsid w:val="00CA4C9C"/>
    <w:rsid w:val="00CD289A"/>
    <w:rsid w:val="00CD38E6"/>
    <w:rsid w:val="00CE4947"/>
    <w:rsid w:val="00CE5AEA"/>
    <w:rsid w:val="00CE618D"/>
    <w:rsid w:val="00CE6958"/>
    <w:rsid w:val="00CF5F5F"/>
    <w:rsid w:val="00D03335"/>
    <w:rsid w:val="00D224E8"/>
    <w:rsid w:val="00D3107A"/>
    <w:rsid w:val="00D34CE2"/>
    <w:rsid w:val="00D43125"/>
    <w:rsid w:val="00D66A3A"/>
    <w:rsid w:val="00D829A1"/>
    <w:rsid w:val="00D9185F"/>
    <w:rsid w:val="00D94810"/>
    <w:rsid w:val="00D96FC6"/>
    <w:rsid w:val="00DF198B"/>
    <w:rsid w:val="00E00380"/>
    <w:rsid w:val="00E250EE"/>
    <w:rsid w:val="00E55BE4"/>
    <w:rsid w:val="00E62B84"/>
    <w:rsid w:val="00E62BCE"/>
    <w:rsid w:val="00E74B29"/>
    <w:rsid w:val="00EB7C2B"/>
    <w:rsid w:val="00EC58D2"/>
    <w:rsid w:val="00ED0A17"/>
    <w:rsid w:val="00ED5A92"/>
    <w:rsid w:val="00EF7C57"/>
    <w:rsid w:val="00F20AF6"/>
    <w:rsid w:val="00F43D9E"/>
    <w:rsid w:val="00F44682"/>
    <w:rsid w:val="00F53A8D"/>
    <w:rsid w:val="00F73F61"/>
    <w:rsid w:val="00FB2F1A"/>
    <w:rsid w:val="00FC1831"/>
    <w:rsid w:val="00FD6C8E"/>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AC83B"/>
  <w15:chartTrackingRefBased/>
  <w15:docId w15:val="{DF29D6D6-F98A-4BB3-B163-A0623E44F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993B57"/>
    <w:pPr>
      <w:ind w:left="720"/>
      <w:contextualSpacing/>
    </w:pPr>
  </w:style>
  <w:style w:type="paragraph" w:styleId="TOCHeading">
    <w:name w:val="TOC Heading"/>
    <w:basedOn w:val="Heading1"/>
    <w:next w:val="Normal"/>
    <w:uiPriority w:val="39"/>
    <w:unhideWhenUsed/>
    <w:qFormat/>
    <w:rsid w:val="000D79D7"/>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0D79D7"/>
    <w:pPr>
      <w:spacing w:after="100"/>
    </w:pPr>
  </w:style>
  <w:style w:type="paragraph" w:styleId="TOC2">
    <w:name w:val="toc 2"/>
    <w:basedOn w:val="Normal"/>
    <w:next w:val="Normal"/>
    <w:autoRedefine/>
    <w:uiPriority w:val="39"/>
    <w:rsid w:val="000D79D7"/>
    <w:pPr>
      <w:spacing w:after="100"/>
      <w:ind w:left="240"/>
    </w:pPr>
  </w:style>
  <w:style w:type="paragraph" w:styleId="TOC3">
    <w:name w:val="toc 3"/>
    <w:basedOn w:val="Normal"/>
    <w:next w:val="Normal"/>
    <w:autoRedefine/>
    <w:uiPriority w:val="39"/>
    <w:rsid w:val="000D79D7"/>
    <w:pPr>
      <w:spacing w:after="100"/>
      <w:ind w:left="480"/>
    </w:pPr>
  </w:style>
  <w:style w:type="character" w:styleId="Hyperlink">
    <w:name w:val="Hyperlink"/>
    <w:basedOn w:val="DefaultParagraphFont"/>
    <w:uiPriority w:val="99"/>
    <w:unhideWhenUsed/>
    <w:rsid w:val="000D79D7"/>
    <w:rPr>
      <w:color w:val="0000FF" w:themeColor="hyperlink"/>
      <w:u w:val="single"/>
    </w:rPr>
  </w:style>
  <w:style w:type="character" w:styleId="UnresolvedMention">
    <w:name w:val="Unresolved Mention"/>
    <w:basedOn w:val="DefaultParagraphFont"/>
    <w:uiPriority w:val="99"/>
    <w:semiHidden/>
    <w:unhideWhenUsed/>
    <w:rsid w:val="00B907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K-02-2019-0122" TargetMode="External"/><Relationship Id="rId18" Type="http://schemas.openxmlformats.org/officeDocument/2006/relationships/hyperlink" Target="https://doi.org/10.1177/0165551508094050" TargetMode="External"/><Relationship Id="rId26" Type="http://schemas.openxmlformats.org/officeDocument/2006/relationships/hyperlink" Target="https://doi.org/10.1108/JKM-12-2021-0920" TargetMode="External"/><Relationship Id="rId3" Type="http://schemas.openxmlformats.org/officeDocument/2006/relationships/customXml" Target="../customXml/item3.xml"/><Relationship Id="rId21" Type="http://schemas.openxmlformats.org/officeDocument/2006/relationships/hyperlink" Target="https://doi.org/10.1108/JKM-11-2019-0623" TargetMode="External"/><Relationship Id="rId7" Type="http://schemas.openxmlformats.org/officeDocument/2006/relationships/settings" Target="settings.xml"/><Relationship Id="rId12" Type="http://schemas.openxmlformats.org/officeDocument/2006/relationships/hyperlink" Target="https://doi.org/10.2307/3250961" TargetMode="External"/><Relationship Id="rId17" Type="http://schemas.openxmlformats.org/officeDocument/2006/relationships/hyperlink" Target="https://doi.org/10.1016/j.ijinfomgt.2023.102642" TargetMode="External"/><Relationship Id="rId25" Type="http://schemas.openxmlformats.org/officeDocument/2006/relationships/hyperlink" Target="https://doi.org/10.1016/j.techfore.2017.02.034"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j.jclepro.2019.119670" TargetMode="External"/><Relationship Id="rId20" Type="http://schemas.openxmlformats.org/officeDocument/2006/relationships/hyperlink" Target="https://doi.org/10.1016/j.jbusres.2017.07.018"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165551506070706" TargetMode="External"/><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doi.org/10.1016/j.jbusres.2014.06.022" TargetMode="External"/><Relationship Id="rId23" Type="http://schemas.openxmlformats.org/officeDocument/2006/relationships/hyperlink" Target="https://doi.org/10.1108/JKM-03-2016-0112" TargetMode="External"/><Relationship Id="rId28" Type="http://schemas.openxmlformats.org/officeDocument/2006/relationships/hyperlink" Target="https://doi.org/10.1002/asi.20508" TargetMode="External"/><Relationship Id="rId10" Type="http://schemas.openxmlformats.org/officeDocument/2006/relationships/endnotes" Target="endnotes.xml"/><Relationship Id="rId19" Type="http://schemas.openxmlformats.org/officeDocument/2006/relationships/hyperlink" Target="https://ico.org.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su15032154" TargetMode="External"/><Relationship Id="rId22" Type="http://schemas.openxmlformats.org/officeDocument/2006/relationships/hyperlink" Target="https://doi.org/10.1287/orsc.5.1.14" TargetMode="External"/><Relationship Id="rId27" Type="http://schemas.openxmlformats.org/officeDocument/2006/relationships/hyperlink" Target="https://doi.org/10.1016/j.cose.2013.04.004" TargetMode="External"/><Relationship Id="rId30" Type="http://schemas.openxmlformats.org/officeDocument/2006/relationships/footer" Target="footer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xa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E0BB617651A4D298C0650EFEBBE8EB5"/>
        <w:category>
          <w:name w:val="General"/>
          <w:gallery w:val="placeholder"/>
        </w:category>
        <w:types>
          <w:type w:val="bbPlcHdr"/>
        </w:types>
        <w:behaviors>
          <w:behavior w:val="content"/>
        </w:behaviors>
        <w:guid w:val="{2CE41DD4-C8B0-4468-85FD-B97636C5CC5D}"/>
      </w:docPartPr>
      <w:docPartBody>
        <w:p w:rsidR="00000000" w:rsidRDefault="00000000">
          <w:pPr>
            <w:pStyle w:val="0E0BB617651A4D298C0650EFEBBE8EB5"/>
          </w:pPr>
          <w:r w:rsidRPr="00DF198B">
            <w:t>—</w:t>
          </w:r>
        </w:p>
      </w:docPartBody>
    </w:docPart>
    <w:docPart>
      <w:docPartPr>
        <w:name w:val="59DF7931320B4AB3AD12C1E4FA25047E"/>
        <w:category>
          <w:name w:val="General"/>
          <w:gallery w:val="placeholder"/>
        </w:category>
        <w:types>
          <w:type w:val="bbPlcHdr"/>
        </w:types>
        <w:behaviors>
          <w:behavior w:val="content"/>
        </w:behaviors>
        <w:guid w:val="{E15ED768-2CFC-46F8-8EFA-1AF73551F9BB}"/>
      </w:docPartPr>
      <w:docPartBody>
        <w:p w:rsidR="00000000" w:rsidRDefault="00000000">
          <w:pPr>
            <w:pStyle w:val="59DF7931320B4AB3AD12C1E4FA25047E"/>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46A"/>
    <w:rsid w:val="00806AB0"/>
    <w:rsid w:val="0086146A"/>
    <w:rsid w:val="00CB4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A85B91A432438F81C5B44C223067F1">
    <w:name w:val="B8A85B91A432438F81C5B44C223067F1"/>
  </w:style>
  <w:style w:type="paragraph" w:customStyle="1" w:styleId="1BEA9EF8AFA5437EBF9C33DFBFBEC2E2">
    <w:name w:val="1BEA9EF8AFA5437EBF9C33DFBFBEC2E2"/>
  </w:style>
  <w:style w:type="paragraph" w:customStyle="1" w:styleId="43881CF09B35497090BFD731E13A471A">
    <w:name w:val="43881CF09B35497090BFD731E13A471A"/>
  </w:style>
  <w:style w:type="paragraph" w:customStyle="1" w:styleId="0E0BB617651A4D298C0650EFEBBE8EB5">
    <w:name w:val="0E0BB617651A4D298C0650EFEBBE8EB5"/>
  </w:style>
  <w:style w:type="paragraph" w:customStyle="1" w:styleId="F70AB41E8ED24307BE32692BC2239A2A">
    <w:name w:val="F70AB41E8ED24307BE32692BC2239A2A"/>
  </w:style>
  <w:style w:type="paragraph" w:customStyle="1" w:styleId="59DF7931320B4AB3AD12C1E4FA25047E">
    <w:name w:val="59DF7931320B4AB3AD12C1E4FA25047E"/>
  </w:style>
  <w:style w:type="paragraph" w:customStyle="1" w:styleId="BA29AB18C1644EAAB56EC06DCBD3528A">
    <w:name w:val="BA29AB18C1644EAAB56EC06DCBD3528A"/>
  </w:style>
  <w:style w:type="paragraph" w:customStyle="1" w:styleId="08F4CE3E51C34A58953C21959B886560">
    <w:name w:val="08F4CE3E51C34A58953C21959B886560"/>
  </w:style>
  <w:style w:type="paragraph" w:customStyle="1" w:styleId="Text">
    <w:name w:val="Text"/>
    <w:basedOn w:val="Normal"/>
    <w:uiPriority w:val="5"/>
    <w:qFormat/>
    <w:pPr>
      <w:spacing w:after="0" w:line="240" w:lineRule="auto"/>
    </w:pPr>
    <w:rPr>
      <w:rFonts w:eastAsiaTheme="minorHAnsi"/>
      <w:kern w:val="0"/>
      <w:sz w:val="28"/>
      <w:szCs w:val="28"/>
      <w:lang w:val="en-US" w:eastAsia="en-US"/>
      <w14:ligatures w14:val="none"/>
    </w:rPr>
  </w:style>
  <w:style w:type="paragraph" w:customStyle="1" w:styleId="D623704A4F71457A98AC4F4BF2107381">
    <w:name w:val="D623704A4F71457A98AC4F4BF2107381"/>
  </w:style>
  <w:style w:type="paragraph" w:customStyle="1" w:styleId="74E56D8E6A604621B80E72787B6C138D">
    <w:name w:val="74E56D8E6A604621B80E72787B6C138D"/>
  </w:style>
  <w:style w:type="paragraph" w:customStyle="1" w:styleId="5C16A5B5EF0344F4B687928710C2EB57">
    <w:name w:val="5C16A5B5EF0344F4B687928710C2EB57"/>
  </w:style>
  <w:style w:type="paragraph" w:customStyle="1" w:styleId="3CD97139A74F49D2A58C37AF3DCB30CB">
    <w:name w:val="3CD97139A74F49D2A58C37AF3DCB30CB"/>
  </w:style>
  <w:style w:type="paragraph" w:customStyle="1" w:styleId="8BAD6854125A4F4AB9DBB84F7EB6C975">
    <w:name w:val="8BAD6854125A4F4AB9DBB84F7EB6C975"/>
  </w:style>
  <w:style w:type="paragraph" w:customStyle="1" w:styleId="01FD49A6647B426BAABF714E105F04D3">
    <w:name w:val="01FD49A6647B426BAABF714E105F04D3"/>
  </w:style>
  <w:style w:type="paragraph" w:customStyle="1" w:styleId="C0BC7CE52D6F420ABC190A0863E90726">
    <w:name w:val="C0BC7CE52D6F420ABC190A0863E90726"/>
  </w:style>
  <w:style w:type="paragraph" w:customStyle="1" w:styleId="A035145A6E2044B59F4D75EFAEF0803D">
    <w:name w:val="A035145A6E2044B59F4D75EFAEF0803D"/>
  </w:style>
  <w:style w:type="paragraph" w:customStyle="1" w:styleId="41776C0650E642FE98726277FEBE4D01">
    <w:name w:val="41776C0650E642FE98726277FEBE4D01"/>
  </w:style>
  <w:style w:type="paragraph" w:customStyle="1" w:styleId="A18FD7C231D54D11BDBEA9FB59998AFB">
    <w:name w:val="A18FD7C231D54D11BDBEA9FB59998AFB"/>
  </w:style>
  <w:style w:type="paragraph" w:customStyle="1" w:styleId="1C0C0C22AF5E4A0282E1EFA28CD9D454">
    <w:name w:val="1C0C0C22AF5E4A0282E1EFA28CD9D454"/>
  </w:style>
  <w:style w:type="paragraph" w:customStyle="1" w:styleId="F7D6131A38C04A1EB2C5B2A16F541660">
    <w:name w:val="F7D6131A38C04A1EB2C5B2A16F541660"/>
  </w:style>
  <w:style w:type="paragraph" w:customStyle="1" w:styleId="7A40542CFA27470988B6A4A2F4664C37">
    <w:name w:val="7A40542CFA27470988B6A4A2F4664C37"/>
    <w:rsid w:val="008614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2FCAA8667106B42B6B3176F9AFEA191" ma:contentTypeVersion="9" ma:contentTypeDescription="Create a new document." ma:contentTypeScope="" ma:versionID="0ba89e2f935aaa0fcd9401b436ea341a">
  <xsd:schema xmlns:xsd="http://www.w3.org/2001/XMLSchema" xmlns:xs="http://www.w3.org/2001/XMLSchema" xmlns:p="http://schemas.microsoft.com/office/2006/metadata/properties" xmlns:ns3="c5cb2caa-4174-4cb5-9ff4-7bb09569b24a" targetNamespace="http://schemas.microsoft.com/office/2006/metadata/properties" ma:root="true" ma:fieldsID="ae1cfabc89424cf443b5e788db469b5e" ns3:_="">
    <xsd:import namespace="c5cb2caa-4174-4cb5-9ff4-7bb09569b24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cb2caa-4174-4cb5-9ff4-7bb09569b24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3.xml><?xml version="1.0" encoding="utf-8"?>
<ds:datastoreItem xmlns:ds="http://schemas.openxmlformats.org/officeDocument/2006/customXml" ds:itemID="{C6EE14D4-BB8E-4EF5-9D0C-D8D2F514B7EF}">
  <ds:schemaRefs>
    <ds:schemaRef ds:uri="http://schemas.openxmlformats.org/officeDocument/2006/bibliography"/>
  </ds:schemaRefs>
</ds:datastoreItem>
</file>

<file path=customXml/itemProps4.xml><?xml version="1.0" encoding="utf-8"?>
<ds:datastoreItem xmlns:ds="http://schemas.openxmlformats.org/officeDocument/2006/customXml" ds:itemID="{F97F99C2-5B16-47B7-BE71-0B17C04F9F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cb2caa-4174-4cb5-9ff4-7bb09569b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report.dotx</Template>
  <TotalTime>409</TotalTime>
  <Pages>27</Pages>
  <Words>6974</Words>
  <Characters>39755</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Plesca</dc:creator>
  <cp:keywords/>
  <dc:description/>
  <cp:lastModifiedBy>Roxana Plesca (2425030)</cp:lastModifiedBy>
  <cp:revision>62</cp:revision>
  <dcterms:created xsi:type="dcterms:W3CDTF">2026-05-31T12:52:00Z</dcterms:created>
  <dcterms:modified xsi:type="dcterms:W3CDTF">2026-05-31T18:56:00Z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0x01010022FCAA8667106B42B6B3176F9AFEA191</vt:lpwstr>
  </property>
</Properties>
</file>