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DE975" w14:textId="77777777" w:rsidR="00F81F1D" w:rsidRDefault="00F81F1D" w:rsidP="00AD53B7">
      <w:pPr>
        <w:pStyle w:val="NormalWeb"/>
        <w:rPr>
          <w:color w:val="000000"/>
          <w:sz w:val="27"/>
          <w:szCs w:val="27"/>
        </w:rPr>
      </w:pPr>
    </w:p>
    <w:p w14:paraId="13FD1570" w14:textId="77777777" w:rsidR="00F81F1D" w:rsidRDefault="00F81F1D" w:rsidP="00AD53B7">
      <w:pPr>
        <w:pStyle w:val="NormalWeb"/>
        <w:rPr>
          <w:color w:val="000000"/>
          <w:sz w:val="27"/>
          <w:szCs w:val="27"/>
        </w:rPr>
      </w:pPr>
    </w:p>
    <w:p w14:paraId="0C16D289" w14:textId="77777777" w:rsidR="00F81F1D" w:rsidRDefault="00F81F1D" w:rsidP="00AD53B7">
      <w:pPr>
        <w:pStyle w:val="NormalWeb"/>
        <w:rPr>
          <w:color w:val="000000"/>
          <w:sz w:val="27"/>
          <w:szCs w:val="27"/>
        </w:rPr>
      </w:pPr>
    </w:p>
    <w:p w14:paraId="69279BD5" w14:textId="77777777" w:rsidR="00F81F1D" w:rsidRDefault="00F81F1D" w:rsidP="00AD53B7">
      <w:pPr>
        <w:pStyle w:val="NormalWeb"/>
        <w:rPr>
          <w:color w:val="000000"/>
          <w:sz w:val="27"/>
          <w:szCs w:val="27"/>
        </w:rPr>
      </w:pPr>
    </w:p>
    <w:p w14:paraId="171500DB" w14:textId="77777777" w:rsidR="00F81F1D" w:rsidRDefault="00F81F1D" w:rsidP="00AD53B7">
      <w:pPr>
        <w:pStyle w:val="NormalWeb"/>
        <w:rPr>
          <w:color w:val="000000"/>
          <w:sz w:val="27"/>
          <w:szCs w:val="27"/>
        </w:rPr>
      </w:pPr>
    </w:p>
    <w:p w14:paraId="04AD1FC0" w14:textId="1065A2B9" w:rsidR="00F81F1D" w:rsidRDefault="00503FB8" w:rsidP="00AD53B7">
      <w:pPr>
        <w:pStyle w:val="NormalWeb"/>
        <w:rPr>
          <w:color w:val="000000"/>
          <w:sz w:val="27"/>
          <w:szCs w:val="27"/>
        </w:rPr>
      </w:pPr>
      <w:r w:rsidRPr="00BD3919">
        <w:rPr>
          <w:rFonts w:ascii="Aptos" w:eastAsia="Aptos" w:hAnsi="Aptos"/>
          <w:noProof/>
          <w:sz w:val="22"/>
          <w:szCs w:val="22"/>
        </w:rPr>
        <w:drawing>
          <wp:inline distT="0" distB="0" distL="0" distR="0" wp14:anchorId="26204EC7" wp14:editId="407AEB47">
            <wp:extent cx="3208988" cy="1428278"/>
            <wp:effectExtent l="0" t="0" r="0" b="635"/>
            <wp:docPr id="142261475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14752" name="Picture 1" descr="A close-up of a sign&#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14799" cy="1430864"/>
                    </a:xfrm>
                    <a:prstGeom prst="rect">
                      <a:avLst/>
                    </a:prstGeom>
                    <a:noFill/>
                  </pic:spPr>
                </pic:pic>
              </a:graphicData>
            </a:graphic>
          </wp:inline>
        </w:drawing>
      </w:r>
    </w:p>
    <w:p w14:paraId="3EBBC56E" w14:textId="77777777" w:rsidR="00F81F1D" w:rsidRDefault="00F81F1D" w:rsidP="00AD53B7">
      <w:pPr>
        <w:pStyle w:val="NormalWeb"/>
        <w:rPr>
          <w:color w:val="000000"/>
          <w:sz w:val="27"/>
          <w:szCs w:val="27"/>
        </w:rPr>
      </w:pPr>
    </w:p>
    <w:p w14:paraId="2DC5D2CC" w14:textId="77777777" w:rsidR="00F81F1D" w:rsidRDefault="00F81F1D" w:rsidP="00AD53B7">
      <w:pPr>
        <w:pStyle w:val="NormalWeb"/>
        <w:rPr>
          <w:color w:val="000000"/>
          <w:sz w:val="27"/>
          <w:szCs w:val="27"/>
        </w:rPr>
      </w:pPr>
    </w:p>
    <w:p w14:paraId="1523E93D" w14:textId="77777777" w:rsidR="00F81F1D" w:rsidRDefault="00F81F1D" w:rsidP="00AD53B7">
      <w:pPr>
        <w:pStyle w:val="NormalWeb"/>
        <w:rPr>
          <w:color w:val="000000"/>
          <w:sz w:val="27"/>
          <w:szCs w:val="27"/>
        </w:rPr>
      </w:pPr>
    </w:p>
    <w:p w14:paraId="2451DE16" w14:textId="77777777" w:rsidR="00F81F1D" w:rsidRDefault="00F81F1D" w:rsidP="00AD53B7">
      <w:pPr>
        <w:pStyle w:val="NormalWeb"/>
        <w:rPr>
          <w:color w:val="000000"/>
          <w:sz w:val="27"/>
          <w:szCs w:val="27"/>
        </w:rPr>
      </w:pPr>
    </w:p>
    <w:p w14:paraId="2AD50A6B" w14:textId="77777777" w:rsidR="00AD53B7" w:rsidRDefault="00AD53B7" w:rsidP="00AD53B7">
      <w:pPr>
        <w:pStyle w:val="NormalWeb"/>
        <w:rPr>
          <w:color w:val="000000"/>
          <w:sz w:val="27"/>
          <w:szCs w:val="27"/>
        </w:rPr>
      </w:pPr>
    </w:p>
    <w:p w14:paraId="3FD3E253" w14:textId="77777777" w:rsidR="00AD53B7" w:rsidRDefault="00AD53B7" w:rsidP="00AD53B7">
      <w:pPr>
        <w:pStyle w:val="NormalWeb"/>
        <w:rPr>
          <w:color w:val="000000"/>
          <w:sz w:val="27"/>
          <w:szCs w:val="27"/>
        </w:rPr>
      </w:pPr>
    </w:p>
    <w:p w14:paraId="666BDC4C" w14:textId="77777777" w:rsidR="00AD53B7" w:rsidRDefault="00AD53B7" w:rsidP="00AD53B7">
      <w:pPr>
        <w:pStyle w:val="NormalWeb"/>
        <w:rPr>
          <w:color w:val="000000"/>
          <w:sz w:val="27"/>
          <w:szCs w:val="27"/>
        </w:rPr>
      </w:pPr>
    </w:p>
    <w:p w14:paraId="1A0085EE" w14:textId="68E1A5BB" w:rsidR="00AD53B7" w:rsidRDefault="00AD53B7" w:rsidP="00AD53B7">
      <w:pPr>
        <w:pStyle w:val="NormalWeb"/>
        <w:rPr>
          <w:color w:val="000000"/>
          <w:sz w:val="27"/>
          <w:szCs w:val="27"/>
        </w:rPr>
      </w:pPr>
      <w:r>
        <w:rPr>
          <w:color w:val="000000"/>
          <w:sz w:val="27"/>
          <w:szCs w:val="27"/>
        </w:rPr>
        <w:t>Student ID:</w:t>
      </w:r>
      <w:r w:rsidR="00503FB8">
        <w:rPr>
          <w:color w:val="000000"/>
          <w:sz w:val="27"/>
          <w:szCs w:val="27"/>
        </w:rPr>
        <w:t xml:space="preserve"> </w:t>
      </w:r>
      <w:r w:rsidR="00503FB8" w:rsidRPr="00503FB8">
        <w:rPr>
          <w:color w:val="000000"/>
          <w:sz w:val="27"/>
          <w:szCs w:val="27"/>
        </w:rPr>
        <w:t xml:space="preserve"> 2335173</w:t>
      </w:r>
    </w:p>
    <w:p w14:paraId="211EC39E" w14:textId="2BAF6298" w:rsidR="00AD53B7" w:rsidRDefault="00AD53B7" w:rsidP="00AD53B7">
      <w:pPr>
        <w:pStyle w:val="NormalWeb"/>
        <w:rPr>
          <w:color w:val="000000"/>
          <w:sz w:val="27"/>
          <w:szCs w:val="27"/>
        </w:rPr>
      </w:pPr>
      <w:r>
        <w:rPr>
          <w:color w:val="000000"/>
          <w:sz w:val="27"/>
          <w:szCs w:val="27"/>
        </w:rPr>
        <w:t>Student Name:</w:t>
      </w:r>
      <w:r>
        <w:rPr>
          <w:color w:val="000000"/>
          <w:sz w:val="27"/>
          <w:szCs w:val="27"/>
        </w:rPr>
        <w:t xml:space="preserve"> Kemisha Bryan</w:t>
      </w:r>
    </w:p>
    <w:p w14:paraId="34435B2B" w14:textId="751245BA" w:rsidR="00AD53B7" w:rsidRDefault="00AD53B7" w:rsidP="00AD53B7">
      <w:pPr>
        <w:pStyle w:val="NormalWeb"/>
        <w:rPr>
          <w:color w:val="000000"/>
          <w:sz w:val="27"/>
          <w:szCs w:val="27"/>
        </w:rPr>
      </w:pPr>
      <w:r>
        <w:rPr>
          <w:color w:val="000000"/>
          <w:sz w:val="27"/>
          <w:szCs w:val="27"/>
        </w:rPr>
        <w:t>Date of submission:</w:t>
      </w:r>
      <w:r>
        <w:rPr>
          <w:color w:val="000000"/>
          <w:sz w:val="27"/>
          <w:szCs w:val="27"/>
        </w:rPr>
        <w:t xml:space="preserve"> 11/03/2025</w:t>
      </w:r>
    </w:p>
    <w:p w14:paraId="170D4123" w14:textId="3EDBBB41" w:rsidR="00AD53B7" w:rsidRDefault="00AD53B7" w:rsidP="00AD53B7">
      <w:pPr>
        <w:pStyle w:val="NormalWeb"/>
        <w:rPr>
          <w:color w:val="000000"/>
          <w:sz w:val="27"/>
          <w:szCs w:val="27"/>
        </w:rPr>
      </w:pPr>
      <w:r>
        <w:rPr>
          <w:color w:val="000000"/>
          <w:sz w:val="27"/>
          <w:szCs w:val="27"/>
        </w:rPr>
        <w:t>Word count</w:t>
      </w:r>
      <w:r>
        <w:rPr>
          <w:color w:val="000000"/>
          <w:sz w:val="27"/>
          <w:szCs w:val="27"/>
        </w:rPr>
        <w:t>: 400</w:t>
      </w:r>
    </w:p>
    <w:p w14:paraId="5E66CFCC" w14:textId="77777777" w:rsidR="00503FB8" w:rsidRDefault="00503FB8" w:rsidP="00AD53B7">
      <w:pPr>
        <w:pStyle w:val="NormalWeb"/>
        <w:rPr>
          <w:color w:val="000000"/>
          <w:sz w:val="27"/>
          <w:szCs w:val="27"/>
        </w:rPr>
      </w:pPr>
    </w:p>
    <w:p w14:paraId="65F3D8F3" w14:textId="77777777" w:rsidR="00503FB8" w:rsidRDefault="00503FB8" w:rsidP="00AD53B7">
      <w:pPr>
        <w:pStyle w:val="NormalWeb"/>
        <w:rPr>
          <w:color w:val="000000"/>
          <w:sz w:val="27"/>
          <w:szCs w:val="27"/>
        </w:rPr>
      </w:pPr>
    </w:p>
    <w:sdt>
      <w:sdtPr>
        <w:id w:val="1884516308"/>
        <w:docPartObj>
          <w:docPartGallery w:val="Table of Contents"/>
          <w:docPartUnique/>
        </w:docPartObj>
      </w:sdtPr>
      <w:sdtEndPr>
        <w:rPr>
          <w:rFonts w:asciiTheme="minorHAnsi" w:eastAsiaTheme="minorHAnsi" w:hAnsiTheme="minorHAnsi" w:cstheme="minorBidi"/>
          <w:b/>
          <w:bCs/>
          <w:color w:val="auto"/>
          <w:sz w:val="22"/>
          <w:szCs w:val="22"/>
        </w:rPr>
      </w:sdtEndPr>
      <w:sdtContent>
        <w:p w14:paraId="0D3538AB" w14:textId="0F6FB570" w:rsidR="00503FB8" w:rsidRDefault="00503FB8">
          <w:pPr>
            <w:pStyle w:val="TOCHeading"/>
          </w:pPr>
          <w:r>
            <w:t>Table of Contents</w:t>
          </w:r>
        </w:p>
        <w:p w14:paraId="67D4646A" w14:textId="3D2AC6C2" w:rsidR="00503FB8" w:rsidRDefault="00503FB8">
          <w:pPr>
            <w:pStyle w:val="TOC1"/>
            <w:tabs>
              <w:tab w:val="right" w:leader="dot" w:pos="9016"/>
            </w:tabs>
            <w:rPr>
              <w:noProof/>
            </w:rPr>
          </w:pPr>
          <w:r>
            <w:fldChar w:fldCharType="begin"/>
          </w:r>
          <w:r>
            <w:instrText xml:space="preserve"> TOC \o "1-3" \h \z \u </w:instrText>
          </w:r>
          <w:r>
            <w:fldChar w:fldCharType="separate"/>
          </w:r>
          <w:hyperlink w:anchor="_Toc224188741" w:history="1">
            <w:r w:rsidRPr="00ED461A">
              <w:rPr>
                <w:rStyle w:val="Hyperlink"/>
                <w:noProof/>
              </w:rPr>
              <w:t>Research Proposal</w:t>
            </w:r>
            <w:r>
              <w:rPr>
                <w:noProof/>
                <w:webHidden/>
              </w:rPr>
              <w:tab/>
            </w:r>
            <w:r>
              <w:rPr>
                <w:noProof/>
                <w:webHidden/>
              </w:rPr>
              <w:fldChar w:fldCharType="begin"/>
            </w:r>
            <w:r>
              <w:rPr>
                <w:noProof/>
                <w:webHidden/>
              </w:rPr>
              <w:instrText xml:space="preserve"> PAGEREF _Toc224188741 \h </w:instrText>
            </w:r>
            <w:r>
              <w:rPr>
                <w:noProof/>
                <w:webHidden/>
              </w:rPr>
            </w:r>
            <w:r>
              <w:rPr>
                <w:noProof/>
                <w:webHidden/>
              </w:rPr>
              <w:fldChar w:fldCharType="separate"/>
            </w:r>
            <w:r>
              <w:rPr>
                <w:noProof/>
                <w:webHidden/>
              </w:rPr>
              <w:t>4</w:t>
            </w:r>
            <w:r>
              <w:rPr>
                <w:noProof/>
                <w:webHidden/>
              </w:rPr>
              <w:fldChar w:fldCharType="end"/>
            </w:r>
          </w:hyperlink>
        </w:p>
        <w:p w14:paraId="5A1D26D3" w14:textId="04678666" w:rsidR="00503FB8" w:rsidRDefault="00503FB8">
          <w:pPr>
            <w:pStyle w:val="TOC1"/>
            <w:tabs>
              <w:tab w:val="right" w:leader="dot" w:pos="9016"/>
            </w:tabs>
            <w:rPr>
              <w:noProof/>
            </w:rPr>
          </w:pPr>
          <w:hyperlink w:anchor="_Toc224188742" w:history="1">
            <w:r w:rsidRPr="00ED461A">
              <w:rPr>
                <w:rStyle w:val="Hyperlink"/>
                <w:rFonts w:ascii="Times New Roman" w:eastAsia="Times New Roman" w:hAnsi="Times New Roman" w:cs="Times New Roman"/>
                <w:b/>
                <w:bCs/>
                <w:noProof/>
                <w:kern w:val="36"/>
                <w:lang w:eastAsia="en-GB"/>
              </w:rPr>
              <w:t>Objectives</w:t>
            </w:r>
            <w:r>
              <w:rPr>
                <w:noProof/>
                <w:webHidden/>
              </w:rPr>
              <w:tab/>
            </w:r>
            <w:r>
              <w:rPr>
                <w:noProof/>
                <w:webHidden/>
              </w:rPr>
              <w:fldChar w:fldCharType="begin"/>
            </w:r>
            <w:r>
              <w:rPr>
                <w:noProof/>
                <w:webHidden/>
              </w:rPr>
              <w:instrText xml:space="preserve"> PAGEREF _Toc224188742 \h </w:instrText>
            </w:r>
            <w:r>
              <w:rPr>
                <w:noProof/>
                <w:webHidden/>
              </w:rPr>
            </w:r>
            <w:r>
              <w:rPr>
                <w:noProof/>
                <w:webHidden/>
              </w:rPr>
              <w:fldChar w:fldCharType="separate"/>
            </w:r>
            <w:r>
              <w:rPr>
                <w:noProof/>
                <w:webHidden/>
              </w:rPr>
              <w:t>4</w:t>
            </w:r>
            <w:r>
              <w:rPr>
                <w:noProof/>
                <w:webHidden/>
              </w:rPr>
              <w:fldChar w:fldCharType="end"/>
            </w:r>
          </w:hyperlink>
        </w:p>
        <w:p w14:paraId="2B675135" w14:textId="78D2F61C" w:rsidR="00503FB8" w:rsidRDefault="00503FB8">
          <w:pPr>
            <w:pStyle w:val="TOC1"/>
            <w:tabs>
              <w:tab w:val="right" w:leader="dot" w:pos="9016"/>
            </w:tabs>
            <w:rPr>
              <w:noProof/>
            </w:rPr>
          </w:pPr>
          <w:hyperlink w:anchor="_Toc224188743" w:history="1">
            <w:r w:rsidRPr="00ED461A">
              <w:rPr>
                <w:rStyle w:val="Hyperlink"/>
                <w:noProof/>
              </w:rPr>
              <w:t>Rationale</w:t>
            </w:r>
            <w:r>
              <w:rPr>
                <w:noProof/>
                <w:webHidden/>
              </w:rPr>
              <w:tab/>
            </w:r>
            <w:r>
              <w:rPr>
                <w:noProof/>
                <w:webHidden/>
              </w:rPr>
              <w:fldChar w:fldCharType="begin"/>
            </w:r>
            <w:r>
              <w:rPr>
                <w:noProof/>
                <w:webHidden/>
              </w:rPr>
              <w:instrText xml:space="preserve"> PAGEREF _Toc224188743 \h </w:instrText>
            </w:r>
            <w:r>
              <w:rPr>
                <w:noProof/>
                <w:webHidden/>
              </w:rPr>
            </w:r>
            <w:r>
              <w:rPr>
                <w:noProof/>
                <w:webHidden/>
              </w:rPr>
              <w:fldChar w:fldCharType="separate"/>
            </w:r>
            <w:r>
              <w:rPr>
                <w:noProof/>
                <w:webHidden/>
              </w:rPr>
              <w:t>5</w:t>
            </w:r>
            <w:r>
              <w:rPr>
                <w:noProof/>
                <w:webHidden/>
              </w:rPr>
              <w:fldChar w:fldCharType="end"/>
            </w:r>
          </w:hyperlink>
        </w:p>
        <w:p w14:paraId="35A32EF4" w14:textId="24274EB6" w:rsidR="00503FB8" w:rsidRDefault="00503FB8">
          <w:pPr>
            <w:pStyle w:val="TOC1"/>
            <w:tabs>
              <w:tab w:val="right" w:leader="dot" w:pos="9016"/>
            </w:tabs>
            <w:rPr>
              <w:noProof/>
            </w:rPr>
          </w:pPr>
          <w:hyperlink w:anchor="_Toc224188744" w:history="1">
            <w:r w:rsidRPr="00ED461A">
              <w:rPr>
                <w:rStyle w:val="Hyperlink"/>
                <w:noProof/>
              </w:rPr>
              <w:t>Method</w:t>
            </w:r>
            <w:r>
              <w:rPr>
                <w:noProof/>
                <w:webHidden/>
              </w:rPr>
              <w:tab/>
            </w:r>
            <w:r>
              <w:rPr>
                <w:noProof/>
                <w:webHidden/>
              </w:rPr>
              <w:fldChar w:fldCharType="begin"/>
            </w:r>
            <w:r>
              <w:rPr>
                <w:noProof/>
                <w:webHidden/>
              </w:rPr>
              <w:instrText xml:space="preserve"> PAGEREF _Toc224188744 \h </w:instrText>
            </w:r>
            <w:r>
              <w:rPr>
                <w:noProof/>
                <w:webHidden/>
              </w:rPr>
            </w:r>
            <w:r>
              <w:rPr>
                <w:noProof/>
                <w:webHidden/>
              </w:rPr>
              <w:fldChar w:fldCharType="separate"/>
            </w:r>
            <w:r>
              <w:rPr>
                <w:noProof/>
                <w:webHidden/>
              </w:rPr>
              <w:t>6</w:t>
            </w:r>
            <w:r>
              <w:rPr>
                <w:noProof/>
                <w:webHidden/>
              </w:rPr>
              <w:fldChar w:fldCharType="end"/>
            </w:r>
          </w:hyperlink>
        </w:p>
        <w:p w14:paraId="504D122B" w14:textId="0439078E" w:rsidR="00503FB8" w:rsidRDefault="00503FB8">
          <w:pPr>
            <w:pStyle w:val="TOC1"/>
            <w:tabs>
              <w:tab w:val="right" w:leader="dot" w:pos="9016"/>
            </w:tabs>
            <w:rPr>
              <w:noProof/>
            </w:rPr>
          </w:pPr>
          <w:hyperlink w:anchor="_Toc224188745" w:history="1">
            <w:r w:rsidRPr="00ED461A">
              <w:rPr>
                <w:rStyle w:val="Hyperlink"/>
                <w:noProof/>
              </w:rPr>
              <w:t>Ethical Consideration</w:t>
            </w:r>
            <w:r>
              <w:rPr>
                <w:noProof/>
                <w:webHidden/>
              </w:rPr>
              <w:tab/>
            </w:r>
            <w:r>
              <w:rPr>
                <w:noProof/>
                <w:webHidden/>
              </w:rPr>
              <w:fldChar w:fldCharType="begin"/>
            </w:r>
            <w:r>
              <w:rPr>
                <w:noProof/>
                <w:webHidden/>
              </w:rPr>
              <w:instrText xml:space="preserve"> PAGEREF _Toc224188745 \h </w:instrText>
            </w:r>
            <w:r>
              <w:rPr>
                <w:noProof/>
                <w:webHidden/>
              </w:rPr>
            </w:r>
            <w:r>
              <w:rPr>
                <w:noProof/>
                <w:webHidden/>
              </w:rPr>
              <w:fldChar w:fldCharType="separate"/>
            </w:r>
            <w:r>
              <w:rPr>
                <w:noProof/>
                <w:webHidden/>
              </w:rPr>
              <w:t>7</w:t>
            </w:r>
            <w:r>
              <w:rPr>
                <w:noProof/>
                <w:webHidden/>
              </w:rPr>
              <w:fldChar w:fldCharType="end"/>
            </w:r>
          </w:hyperlink>
        </w:p>
        <w:p w14:paraId="37BED90F" w14:textId="2478928C" w:rsidR="00503FB8" w:rsidRDefault="00503FB8">
          <w:pPr>
            <w:pStyle w:val="TOC1"/>
            <w:tabs>
              <w:tab w:val="right" w:leader="dot" w:pos="9016"/>
            </w:tabs>
            <w:rPr>
              <w:noProof/>
            </w:rPr>
          </w:pPr>
          <w:hyperlink w:anchor="_Toc224188746" w:history="1">
            <w:r w:rsidRPr="00ED461A">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_Toc224188746 \h </w:instrText>
            </w:r>
            <w:r>
              <w:rPr>
                <w:noProof/>
                <w:webHidden/>
              </w:rPr>
            </w:r>
            <w:r>
              <w:rPr>
                <w:noProof/>
                <w:webHidden/>
              </w:rPr>
              <w:fldChar w:fldCharType="separate"/>
            </w:r>
            <w:r>
              <w:rPr>
                <w:noProof/>
                <w:webHidden/>
              </w:rPr>
              <w:t>8</w:t>
            </w:r>
            <w:r>
              <w:rPr>
                <w:noProof/>
                <w:webHidden/>
              </w:rPr>
              <w:fldChar w:fldCharType="end"/>
            </w:r>
          </w:hyperlink>
        </w:p>
        <w:p w14:paraId="4DCBAC0C" w14:textId="409AD87B" w:rsidR="00503FB8" w:rsidRDefault="00503FB8">
          <w:r>
            <w:rPr>
              <w:b/>
              <w:bCs/>
            </w:rPr>
            <w:fldChar w:fldCharType="end"/>
          </w:r>
        </w:p>
      </w:sdtContent>
    </w:sdt>
    <w:p w14:paraId="6BDA694F" w14:textId="77777777" w:rsidR="00503FB8" w:rsidRDefault="00503FB8" w:rsidP="00AD53B7">
      <w:pPr>
        <w:pStyle w:val="NormalWeb"/>
        <w:rPr>
          <w:color w:val="000000"/>
          <w:sz w:val="27"/>
          <w:szCs w:val="27"/>
        </w:rPr>
      </w:pPr>
    </w:p>
    <w:p w14:paraId="6609551C" w14:textId="77777777" w:rsidR="00503FB8" w:rsidRDefault="00503FB8" w:rsidP="00AD53B7">
      <w:pPr>
        <w:pStyle w:val="NormalWeb"/>
        <w:rPr>
          <w:color w:val="000000"/>
          <w:sz w:val="27"/>
          <w:szCs w:val="27"/>
        </w:rPr>
      </w:pPr>
    </w:p>
    <w:p w14:paraId="697C3FD0" w14:textId="77777777" w:rsidR="00503FB8" w:rsidRDefault="00503FB8" w:rsidP="00AD53B7">
      <w:pPr>
        <w:pStyle w:val="NormalWeb"/>
        <w:rPr>
          <w:color w:val="000000"/>
          <w:sz w:val="27"/>
          <w:szCs w:val="27"/>
        </w:rPr>
      </w:pPr>
    </w:p>
    <w:p w14:paraId="13F945C9" w14:textId="77777777" w:rsidR="00503FB8" w:rsidRDefault="00503FB8" w:rsidP="00AD53B7">
      <w:pPr>
        <w:pStyle w:val="NormalWeb"/>
        <w:rPr>
          <w:color w:val="000000"/>
          <w:sz w:val="27"/>
          <w:szCs w:val="27"/>
        </w:rPr>
      </w:pPr>
    </w:p>
    <w:p w14:paraId="0A50C4F8" w14:textId="77777777" w:rsidR="00503FB8" w:rsidRDefault="00503FB8" w:rsidP="00AD53B7">
      <w:pPr>
        <w:pStyle w:val="NormalWeb"/>
        <w:rPr>
          <w:color w:val="000000"/>
          <w:sz w:val="27"/>
          <w:szCs w:val="27"/>
        </w:rPr>
      </w:pPr>
    </w:p>
    <w:p w14:paraId="5C7619D1" w14:textId="77777777" w:rsidR="00503FB8" w:rsidRDefault="00503FB8" w:rsidP="00AD53B7">
      <w:pPr>
        <w:pStyle w:val="NormalWeb"/>
        <w:rPr>
          <w:color w:val="000000"/>
          <w:sz w:val="27"/>
          <w:szCs w:val="27"/>
        </w:rPr>
      </w:pPr>
    </w:p>
    <w:p w14:paraId="7BBA6EDC" w14:textId="77777777" w:rsidR="00503FB8" w:rsidRDefault="00503FB8" w:rsidP="00AD53B7">
      <w:pPr>
        <w:pStyle w:val="NormalWeb"/>
        <w:rPr>
          <w:color w:val="000000"/>
          <w:sz w:val="27"/>
          <w:szCs w:val="27"/>
        </w:rPr>
      </w:pPr>
    </w:p>
    <w:p w14:paraId="26A704C2" w14:textId="77777777" w:rsidR="00503FB8" w:rsidRDefault="00503FB8" w:rsidP="00AD53B7">
      <w:pPr>
        <w:pStyle w:val="NormalWeb"/>
        <w:rPr>
          <w:color w:val="000000"/>
          <w:sz w:val="27"/>
          <w:szCs w:val="27"/>
        </w:rPr>
      </w:pPr>
    </w:p>
    <w:p w14:paraId="528396DA" w14:textId="77777777" w:rsidR="00503FB8" w:rsidRDefault="00503FB8" w:rsidP="00AD53B7">
      <w:pPr>
        <w:pStyle w:val="NormalWeb"/>
        <w:rPr>
          <w:color w:val="000000"/>
          <w:sz w:val="27"/>
          <w:szCs w:val="27"/>
        </w:rPr>
      </w:pPr>
    </w:p>
    <w:p w14:paraId="158C8022" w14:textId="77777777" w:rsidR="00503FB8" w:rsidRDefault="00503FB8" w:rsidP="00AD53B7">
      <w:pPr>
        <w:pStyle w:val="NormalWeb"/>
        <w:rPr>
          <w:color w:val="000000"/>
          <w:sz w:val="27"/>
          <w:szCs w:val="27"/>
        </w:rPr>
      </w:pPr>
    </w:p>
    <w:p w14:paraId="3D5EB59D" w14:textId="77777777" w:rsidR="00503FB8" w:rsidRDefault="00503FB8" w:rsidP="00AD53B7">
      <w:pPr>
        <w:pStyle w:val="NormalWeb"/>
        <w:rPr>
          <w:color w:val="000000"/>
          <w:sz w:val="27"/>
          <w:szCs w:val="27"/>
        </w:rPr>
      </w:pPr>
    </w:p>
    <w:p w14:paraId="05A20908" w14:textId="77777777" w:rsidR="00503FB8" w:rsidRDefault="00503FB8" w:rsidP="00AD53B7">
      <w:pPr>
        <w:pStyle w:val="NormalWeb"/>
        <w:rPr>
          <w:color w:val="000000"/>
          <w:sz w:val="27"/>
          <w:szCs w:val="27"/>
        </w:rPr>
      </w:pPr>
    </w:p>
    <w:p w14:paraId="4266A911" w14:textId="77777777" w:rsidR="00503FB8" w:rsidRDefault="00503FB8" w:rsidP="00AD53B7">
      <w:pPr>
        <w:pStyle w:val="NormalWeb"/>
        <w:rPr>
          <w:color w:val="000000"/>
          <w:sz w:val="27"/>
          <w:szCs w:val="27"/>
        </w:rPr>
      </w:pPr>
    </w:p>
    <w:p w14:paraId="3ED856BA" w14:textId="77777777" w:rsidR="00503FB8" w:rsidRDefault="00503FB8" w:rsidP="00AD53B7">
      <w:pPr>
        <w:pStyle w:val="NormalWeb"/>
        <w:rPr>
          <w:color w:val="000000"/>
          <w:sz w:val="27"/>
          <w:szCs w:val="27"/>
        </w:rPr>
      </w:pPr>
    </w:p>
    <w:p w14:paraId="170013D0" w14:textId="77777777" w:rsidR="00503FB8" w:rsidRDefault="00503FB8" w:rsidP="00AD53B7">
      <w:pPr>
        <w:pStyle w:val="NormalWeb"/>
        <w:rPr>
          <w:color w:val="000000"/>
          <w:sz w:val="27"/>
          <w:szCs w:val="27"/>
        </w:rPr>
      </w:pPr>
    </w:p>
    <w:p w14:paraId="4B16924D" w14:textId="77777777" w:rsidR="00503FB8" w:rsidRDefault="00503FB8" w:rsidP="00AD53B7">
      <w:pPr>
        <w:pStyle w:val="NormalWeb"/>
        <w:rPr>
          <w:color w:val="000000"/>
          <w:sz w:val="27"/>
          <w:szCs w:val="27"/>
        </w:rPr>
      </w:pPr>
    </w:p>
    <w:p w14:paraId="0C5C7EA0" w14:textId="77777777" w:rsidR="00503FB8" w:rsidRDefault="00503FB8" w:rsidP="00AD53B7">
      <w:pPr>
        <w:pStyle w:val="NormalWeb"/>
        <w:rPr>
          <w:color w:val="000000"/>
          <w:sz w:val="27"/>
          <w:szCs w:val="27"/>
        </w:rPr>
      </w:pPr>
    </w:p>
    <w:p w14:paraId="474631CF" w14:textId="3B1273E5" w:rsidR="00832CDE" w:rsidRDefault="00AD53B7" w:rsidP="00AD53B7">
      <w:pPr>
        <w:pStyle w:val="Heading1"/>
        <w:jc w:val="center"/>
      </w:pPr>
      <w:bookmarkStart w:id="0" w:name="_Toc224188741"/>
      <w:r>
        <w:t>Research Proposal</w:t>
      </w:r>
      <w:bookmarkEnd w:id="0"/>
    </w:p>
    <w:p w14:paraId="4934C400" w14:textId="77777777" w:rsidR="00AD53B7" w:rsidRDefault="00AD53B7" w:rsidP="00AD53B7"/>
    <w:p w14:paraId="023B4244" w14:textId="77777777" w:rsidR="00AD53B7" w:rsidRDefault="00AD53B7" w:rsidP="00AD53B7"/>
    <w:p w14:paraId="520D1D7C" w14:textId="77777777" w:rsidR="00AD53B7" w:rsidRPr="00AD53B7" w:rsidRDefault="00AD53B7" w:rsidP="00AD53B7">
      <w:pPr>
        <w:rPr>
          <w:b/>
          <w:bCs/>
        </w:rPr>
      </w:pPr>
      <w:r w:rsidRPr="00AD53B7">
        <w:rPr>
          <w:b/>
          <w:bCs/>
        </w:rPr>
        <w:t>1. Title</w:t>
      </w:r>
    </w:p>
    <w:p w14:paraId="5F8869AA" w14:textId="24358959" w:rsidR="00AD53B7" w:rsidRPr="00AD53B7" w:rsidRDefault="00AD53B7" w:rsidP="00AD53B7">
      <w:pPr>
        <w:rPr>
          <w:rFonts w:ascii="Times New Roman" w:hAnsi="Times New Roman" w:cs="Times New Roman"/>
          <w:sz w:val="24"/>
          <w:szCs w:val="24"/>
        </w:rPr>
      </w:pPr>
      <w:r w:rsidRPr="00AD53B7">
        <w:rPr>
          <w:rFonts w:ascii="Times New Roman" w:hAnsi="Times New Roman" w:cs="Times New Roman"/>
          <w:sz w:val="24"/>
          <w:szCs w:val="24"/>
        </w:rPr>
        <w:t>Barriers and facilitators to digital health adoption among older adults in UK primary care: A scoping review</w:t>
      </w:r>
    </w:p>
    <w:p w14:paraId="0F4A93CD" w14:textId="77777777" w:rsidR="00AD53B7" w:rsidRPr="00AD53B7" w:rsidRDefault="00AD53B7" w:rsidP="00AD53B7">
      <w:pPr>
        <w:rPr>
          <w:b/>
          <w:bCs/>
        </w:rPr>
      </w:pPr>
      <w:r w:rsidRPr="00AD53B7">
        <w:rPr>
          <w:b/>
          <w:bCs/>
        </w:rPr>
        <w:t>2. Review Question</w:t>
      </w:r>
    </w:p>
    <w:p w14:paraId="7CB59A26" w14:textId="77777777" w:rsidR="00CB09C2" w:rsidRDefault="00CB09C2" w:rsidP="00CB09C2">
      <w:pPr>
        <w:pStyle w:val="NormalWeb"/>
      </w:pPr>
      <w:r>
        <w:rPr>
          <w:rStyle w:val="Strong"/>
          <w:rFonts w:eastAsiaTheme="majorEastAsia"/>
        </w:rPr>
        <w:t>Review Question</w:t>
      </w:r>
      <w:r>
        <w:br/>
        <w:t>What factors affect how older adults engage with digital health technologies in UK primary care?</w:t>
      </w:r>
    </w:p>
    <w:p w14:paraId="5DE7AEA5" w14:textId="77777777" w:rsidR="00CB09C2" w:rsidRDefault="00CB09C2" w:rsidP="00CB09C2">
      <w:pPr>
        <w:pStyle w:val="NormalWeb"/>
      </w:pPr>
      <w:r>
        <w:rPr>
          <w:rStyle w:val="Strong"/>
          <w:rFonts w:eastAsiaTheme="majorEastAsia"/>
        </w:rPr>
        <w:t>Objective 1</w:t>
      </w:r>
    </w:p>
    <w:p w14:paraId="1C23E01D" w14:textId="77777777" w:rsidR="00CB09C2" w:rsidRDefault="00CB09C2" w:rsidP="00CB09C2">
      <w:pPr>
        <w:pStyle w:val="NormalWeb"/>
        <w:numPr>
          <w:ilvl w:val="0"/>
          <w:numId w:val="1"/>
        </w:numPr>
      </w:pPr>
      <w:r>
        <w:t>To examine the challenges that may prevent older adults from using digital health technologies in UK primary care.</w:t>
      </w:r>
    </w:p>
    <w:p w14:paraId="40DDF919" w14:textId="77777777" w:rsidR="00AD53B7" w:rsidRPr="00AD53B7" w:rsidRDefault="00AD53B7" w:rsidP="00AD53B7">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D53B7">
        <w:rPr>
          <w:rFonts w:ascii="Times New Roman" w:eastAsia="Times New Roman" w:hAnsi="Times New Roman" w:cs="Times New Roman"/>
          <w:sz w:val="24"/>
          <w:szCs w:val="24"/>
          <w:lang w:eastAsia="en-GB"/>
        </w:rPr>
        <w:t>To explore facilitators that support the use of digital health technologies in this population.</w:t>
      </w:r>
    </w:p>
    <w:p w14:paraId="1EAA0695" w14:textId="77777777" w:rsidR="00AD53B7" w:rsidRPr="00AD53B7" w:rsidRDefault="00AD53B7" w:rsidP="00AD53B7">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D53B7">
        <w:rPr>
          <w:rFonts w:ascii="Times New Roman" w:eastAsia="Times New Roman" w:hAnsi="Times New Roman" w:cs="Times New Roman"/>
          <w:sz w:val="24"/>
          <w:szCs w:val="24"/>
          <w:lang w:eastAsia="en-GB"/>
        </w:rPr>
        <w:t>To examine the implications of these factors for improving healthcare accessibility and service delivery in the UK.</w:t>
      </w:r>
    </w:p>
    <w:p w14:paraId="13F3B99E" w14:textId="77777777" w:rsidR="00AD53B7" w:rsidRDefault="00AD53B7" w:rsidP="00AD53B7"/>
    <w:p w14:paraId="68FE06DB" w14:textId="77777777" w:rsidR="00F81F1D" w:rsidRDefault="00F81F1D" w:rsidP="00AD53B7"/>
    <w:p w14:paraId="391ACB84" w14:textId="77777777" w:rsidR="00F81F1D" w:rsidRDefault="00F81F1D" w:rsidP="00AD53B7"/>
    <w:p w14:paraId="6055A31B" w14:textId="77777777" w:rsidR="00F81F1D" w:rsidRDefault="00F81F1D" w:rsidP="00AD53B7"/>
    <w:p w14:paraId="6FF6EEA4" w14:textId="77777777" w:rsidR="00F81F1D" w:rsidRDefault="00F81F1D" w:rsidP="00AD53B7"/>
    <w:p w14:paraId="0EF0E232" w14:textId="3302A78F" w:rsidR="00503FB8" w:rsidRDefault="00503FB8">
      <w:r>
        <w:br w:type="page"/>
      </w:r>
    </w:p>
    <w:p w14:paraId="07E2E9E0" w14:textId="77777777" w:rsidR="00F81F1D" w:rsidRDefault="00F81F1D" w:rsidP="00AD53B7"/>
    <w:p w14:paraId="0816B74A" w14:textId="7CFD6703" w:rsidR="00F81F1D" w:rsidRDefault="00F81F1D" w:rsidP="00F81F1D">
      <w:pPr>
        <w:pStyle w:val="Heading1"/>
        <w:jc w:val="center"/>
      </w:pPr>
      <w:bookmarkStart w:id="1" w:name="_Toc224188743"/>
      <w:r>
        <w:t>Rationale</w:t>
      </w:r>
      <w:bookmarkEnd w:id="1"/>
    </w:p>
    <w:p w14:paraId="01BBE93D" w14:textId="77777777" w:rsidR="00F81F1D" w:rsidRDefault="00F81F1D" w:rsidP="00F81F1D"/>
    <w:p w14:paraId="1D9EB5A0" w14:textId="265B29D7" w:rsidR="00F81F1D" w:rsidRDefault="00F81F1D" w:rsidP="00F81F1D">
      <w:pPr>
        <w:pStyle w:val="NormalWeb"/>
        <w:spacing w:line="360" w:lineRule="auto"/>
      </w:pPr>
      <w:r>
        <w:t>Digital health technologies are becoming more common in healthcare. In the United Kingdom, the National Health Service (NHS) has increased the use of digital tools such as remote consultations, online patient portals and mobile health applications to improve access to healthcare and support more efficient services (NHS England, 2022). However, not everyone finds it easy to use these technologies. Older adults may face challenges such as limited digital skills, lack of confidence with technology, and difficulty accessing digital devices or the internet (Seifert, Cotton and Xie, 2020). At the same time, factors such as digital training, support from family members and user-friendly technologies may help encourage digital health use (Kruse et al., 2020). Understanding these barriers and facilitators is important for improving access to digital healthcare services.</w:t>
      </w:r>
    </w:p>
    <w:p w14:paraId="04097678" w14:textId="77777777" w:rsidR="00F81F1D" w:rsidRDefault="00F81F1D" w:rsidP="00F81F1D">
      <w:pPr>
        <w:pStyle w:val="NormalWeb"/>
        <w:spacing w:line="360" w:lineRule="auto"/>
      </w:pPr>
    </w:p>
    <w:p w14:paraId="33BDC898" w14:textId="77777777" w:rsidR="00F81F1D" w:rsidRDefault="00F81F1D" w:rsidP="00F81F1D">
      <w:pPr>
        <w:pStyle w:val="NormalWeb"/>
        <w:spacing w:line="360" w:lineRule="auto"/>
      </w:pPr>
    </w:p>
    <w:p w14:paraId="32603ADA" w14:textId="77777777" w:rsidR="00F81F1D" w:rsidRDefault="00F81F1D" w:rsidP="00F81F1D">
      <w:pPr>
        <w:pStyle w:val="NormalWeb"/>
        <w:spacing w:line="360" w:lineRule="auto"/>
      </w:pPr>
    </w:p>
    <w:p w14:paraId="17CF674F" w14:textId="77777777" w:rsidR="00F81F1D" w:rsidRDefault="00F81F1D" w:rsidP="00F81F1D">
      <w:pPr>
        <w:pStyle w:val="NormalWeb"/>
        <w:spacing w:line="360" w:lineRule="auto"/>
      </w:pPr>
    </w:p>
    <w:p w14:paraId="45676276" w14:textId="77777777" w:rsidR="00F81F1D" w:rsidRDefault="00F81F1D" w:rsidP="00F81F1D">
      <w:pPr>
        <w:pStyle w:val="NormalWeb"/>
        <w:spacing w:line="360" w:lineRule="auto"/>
      </w:pPr>
    </w:p>
    <w:p w14:paraId="6EC6F679" w14:textId="77777777" w:rsidR="00F81F1D" w:rsidRDefault="00F81F1D" w:rsidP="00F81F1D">
      <w:pPr>
        <w:pStyle w:val="NormalWeb"/>
        <w:spacing w:line="360" w:lineRule="auto"/>
      </w:pPr>
    </w:p>
    <w:p w14:paraId="79E2120E" w14:textId="77777777" w:rsidR="00F81F1D" w:rsidRDefault="00F81F1D" w:rsidP="00F81F1D">
      <w:pPr>
        <w:pStyle w:val="NormalWeb"/>
        <w:spacing w:line="360" w:lineRule="auto"/>
      </w:pPr>
    </w:p>
    <w:p w14:paraId="34C0C375" w14:textId="77777777" w:rsidR="00F81F1D" w:rsidRDefault="00F81F1D" w:rsidP="00F81F1D">
      <w:pPr>
        <w:pStyle w:val="NormalWeb"/>
        <w:spacing w:line="360" w:lineRule="auto"/>
      </w:pPr>
    </w:p>
    <w:p w14:paraId="2CF1D9D2" w14:textId="77777777" w:rsidR="00F81F1D" w:rsidRDefault="00F81F1D" w:rsidP="00F81F1D">
      <w:pPr>
        <w:pStyle w:val="NormalWeb"/>
        <w:spacing w:line="360" w:lineRule="auto"/>
      </w:pPr>
    </w:p>
    <w:p w14:paraId="47E0E32B" w14:textId="77777777" w:rsidR="00F81F1D" w:rsidRDefault="00F81F1D" w:rsidP="00F81F1D">
      <w:pPr>
        <w:pStyle w:val="NormalWeb"/>
        <w:spacing w:line="360" w:lineRule="auto"/>
      </w:pPr>
    </w:p>
    <w:p w14:paraId="13E24E8B" w14:textId="2732F072" w:rsidR="00503FB8" w:rsidRDefault="00503FB8">
      <w:pPr>
        <w:rPr>
          <w:rFonts w:ascii="Times New Roman" w:eastAsia="Times New Roman" w:hAnsi="Times New Roman" w:cs="Times New Roman"/>
          <w:sz w:val="24"/>
          <w:szCs w:val="24"/>
          <w:lang w:eastAsia="en-GB"/>
        </w:rPr>
      </w:pPr>
      <w:r>
        <w:br w:type="page"/>
      </w:r>
    </w:p>
    <w:p w14:paraId="683F167C" w14:textId="77777777" w:rsidR="00F81F1D" w:rsidRDefault="00F81F1D" w:rsidP="00F81F1D">
      <w:pPr>
        <w:pStyle w:val="NormalWeb"/>
        <w:spacing w:line="360" w:lineRule="auto"/>
      </w:pPr>
    </w:p>
    <w:p w14:paraId="364D7E84" w14:textId="5269D8B3" w:rsidR="00F81F1D" w:rsidRDefault="00F81F1D" w:rsidP="00F81F1D">
      <w:pPr>
        <w:pStyle w:val="Heading1"/>
        <w:jc w:val="center"/>
      </w:pPr>
      <w:bookmarkStart w:id="2" w:name="_Toc224188744"/>
      <w:r>
        <w:t>Method</w:t>
      </w:r>
      <w:bookmarkEnd w:id="2"/>
    </w:p>
    <w:p w14:paraId="2F39FCFD" w14:textId="77777777" w:rsidR="00F81F1D" w:rsidRPr="00F81F1D" w:rsidRDefault="00F81F1D" w:rsidP="00F81F1D"/>
    <w:p w14:paraId="6788732B" w14:textId="77777777" w:rsidR="00F81F1D" w:rsidRDefault="00F81F1D" w:rsidP="00F81F1D">
      <w:pPr>
        <w:pStyle w:val="NormalWeb"/>
        <w:spacing w:line="360" w:lineRule="auto"/>
      </w:pPr>
      <w:r>
        <w:t xml:space="preserve">This study will use a </w:t>
      </w:r>
      <w:r>
        <w:rPr>
          <w:rStyle w:val="Strong"/>
          <w:rFonts w:eastAsiaTheme="majorEastAsia"/>
        </w:rPr>
        <w:t>scoping review</w:t>
      </w:r>
      <w:r>
        <w:t xml:space="preserve"> to explore existing research on barriers and facilitators to digital health adoption among older adults in UK primary care. A scoping review is appropriate because it allows a broad overview of the available literature and helps identify key themes and research gaps (Arksey and O’Malley, 2005).</w:t>
      </w:r>
    </w:p>
    <w:p w14:paraId="78B7366C" w14:textId="570CB06B" w:rsidR="00F81F1D" w:rsidRDefault="00CB09C2" w:rsidP="00F81F1D">
      <w:pPr>
        <w:pStyle w:val="NormalWeb"/>
        <w:spacing w:line="360" w:lineRule="auto"/>
      </w:pPr>
      <w:r>
        <w:t>Studies relevant to this review will be located by conducting searches across several academic databases, including PubMed, Scopus, Google Scholar, and resources available through the UWTSD library</w:t>
      </w:r>
      <w:r w:rsidR="00F81F1D">
        <w:t xml:space="preserve">. Search terms will include </w:t>
      </w:r>
      <w:r w:rsidR="00F81F1D">
        <w:rPr>
          <w:rStyle w:val="Emphasis"/>
          <w:rFonts w:eastAsiaTheme="majorEastAsia"/>
        </w:rPr>
        <w:t>digital health</w:t>
      </w:r>
      <w:r w:rsidR="00F81F1D">
        <w:t xml:space="preserve">, </w:t>
      </w:r>
      <w:r w:rsidR="00F81F1D">
        <w:rPr>
          <w:rStyle w:val="Emphasis"/>
          <w:rFonts w:eastAsiaTheme="majorEastAsia"/>
        </w:rPr>
        <w:t>telehealth</w:t>
      </w:r>
      <w:r w:rsidR="00F81F1D">
        <w:t xml:space="preserve">, </w:t>
      </w:r>
      <w:r w:rsidR="00F81F1D">
        <w:rPr>
          <w:rStyle w:val="Emphasis"/>
          <w:rFonts w:eastAsiaTheme="majorEastAsia"/>
        </w:rPr>
        <w:t>older adults</w:t>
      </w:r>
      <w:r w:rsidR="00F81F1D">
        <w:t xml:space="preserve">, </w:t>
      </w:r>
      <w:r w:rsidR="00F81F1D">
        <w:rPr>
          <w:rStyle w:val="Emphasis"/>
          <w:rFonts w:eastAsiaTheme="majorEastAsia"/>
        </w:rPr>
        <w:t>primary care</w:t>
      </w:r>
      <w:r w:rsidR="00F81F1D">
        <w:t xml:space="preserve"> and </w:t>
      </w:r>
      <w:r w:rsidR="00F81F1D">
        <w:rPr>
          <w:rStyle w:val="Emphasis"/>
          <w:rFonts w:eastAsiaTheme="majorEastAsia"/>
        </w:rPr>
        <w:t>UK</w:t>
      </w:r>
      <w:r w:rsidR="00F81F1D">
        <w:t xml:space="preserve">. Only peer-reviewed journal articles published will be included. Studies not related to digital health, not focused on older adults, or conducted outside the UK will be excluded. The selected studies will be analysed using </w:t>
      </w:r>
      <w:r w:rsidR="00F81F1D">
        <w:rPr>
          <w:rStyle w:val="Strong"/>
          <w:rFonts w:eastAsiaTheme="majorEastAsia"/>
        </w:rPr>
        <w:t>thematic analysis</w:t>
      </w:r>
      <w:r w:rsidR="00F81F1D">
        <w:t xml:space="preserve"> to identify common barriers and facilitators.</w:t>
      </w:r>
    </w:p>
    <w:p w14:paraId="23E8CE93" w14:textId="77777777" w:rsidR="00503FB8" w:rsidRDefault="00503FB8" w:rsidP="00F81F1D">
      <w:pPr>
        <w:pStyle w:val="NormalWeb"/>
        <w:spacing w:line="360" w:lineRule="auto"/>
      </w:pPr>
    </w:p>
    <w:p w14:paraId="65CB90EE" w14:textId="77777777" w:rsidR="00503FB8" w:rsidRDefault="00503FB8" w:rsidP="00F81F1D">
      <w:pPr>
        <w:pStyle w:val="NormalWeb"/>
        <w:spacing w:line="360" w:lineRule="auto"/>
      </w:pPr>
    </w:p>
    <w:p w14:paraId="578DE776" w14:textId="77777777" w:rsidR="00503FB8" w:rsidRDefault="00503FB8" w:rsidP="00F81F1D">
      <w:pPr>
        <w:pStyle w:val="NormalWeb"/>
        <w:spacing w:line="360" w:lineRule="auto"/>
      </w:pPr>
    </w:p>
    <w:p w14:paraId="57D21F05" w14:textId="77777777" w:rsidR="00503FB8" w:rsidRDefault="00503FB8" w:rsidP="00F81F1D">
      <w:pPr>
        <w:pStyle w:val="NormalWeb"/>
        <w:spacing w:line="360" w:lineRule="auto"/>
      </w:pPr>
    </w:p>
    <w:p w14:paraId="2C5BCBAB" w14:textId="77777777" w:rsidR="00503FB8" w:rsidRDefault="00503FB8" w:rsidP="00F81F1D">
      <w:pPr>
        <w:pStyle w:val="NormalWeb"/>
        <w:spacing w:line="360" w:lineRule="auto"/>
      </w:pPr>
    </w:p>
    <w:p w14:paraId="3783FB8C" w14:textId="77777777" w:rsidR="00503FB8" w:rsidRDefault="00503FB8" w:rsidP="00F81F1D">
      <w:pPr>
        <w:pStyle w:val="NormalWeb"/>
        <w:spacing w:line="360" w:lineRule="auto"/>
      </w:pPr>
    </w:p>
    <w:p w14:paraId="458E5615" w14:textId="77777777" w:rsidR="00503FB8" w:rsidRDefault="00503FB8" w:rsidP="00F81F1D">
      <w:pPr>
        <w:pStyle w:val="NormalWeb"/>
        <w:spacing w:line="360" w:lineRule="auto"/>
      </w:pPr>
    </w:p>
    <w:p w14:paraId="2B783CBC" w14:textId="77777777" w:rsidR="00503FB8" w:rsidRDefault="00503FB8" w:rsidP="00F81F1D">
      <w:pPr>
        <w:pStyle w:val="NormalWeb"/>
        <w:spacing w:line="360" w:lineRule="auto"/>
      </w:pPr>
    </w:p>
    <w:p w14:paraId="35E1904F" w14:textId="77777777" w:rsidR="00503FB8" w:rsidRDefault="00503FB8" w:rsidP="00F81F1D">
      <w:pPr>
        <w:pStyle w:val="NormalWeb"/>
        <w:spacing w:line="360" w:lineRule="auto"/>
      </w:pPr>
    </w:p>
    <w:p w14:paraId="605BFA0E" w14:textId="67CD24D6" w:rsidR="00503FB8" w:rsidRDefault="00503FB8">
      <w:pPr>
        <w:rPr>
          <w:rFonts w:ascii="Times New Roman" w:eastAsia="Times New Roman" w:hAnsi="Times New Roman" w:cs="Times New Roman"/>
          <w:sz w:val="24"/>
          <w:szCs w:val="24"/>
          <w:lang w:eastAsia="en-GB"/>
        </w:rPr>
      </w:pPr>
      <w:r>
        <w:br w:type="page"/>
      </w:r>
    </w:p>
    <w:p w14:paraId="440B1DB4" w14:textId="77777777" w:rsidR="00503FB8" w:rsidRDefault="00503FB8" w:rsidP="00F81F1D">
      <w:pPr>
        <w:pStyle w:val="NormalWeb"/>
        <w:spacing w:line="360" w:lineRule="auto"/>
      </w:pPr>
    </w:p>
    <w:p w14:paraId="0B98BEC2" w14:textId="77777777" w:rsidR="00503FB8" w:rsidRDefault="00503FB8" w:rsidP="00F81F1D">
      <w:pPr>
        <w:pStyle w:val="NormalWeb"/>
        <w:spacing w:line="360" w:lineRule="auto"/>
      </w:pPr>
    </w:p>
    <w:p w14:paraId="4F5EAF56" w14:textId="30348926" w:rsidR="00503FB8" w:rsidRDefault="00503FB8" w:rsidP="00503FB8">
      <w:pPr>
        <w:pStyle w:val="Heading1"/>
        <w:jc w:val="center"/>
      </w:pPr>
      <w:bookmarkStart w:id="3" w:name="_Toc224188745"/>
      <w:r>
        <w:t>Ethical Consideration</w:t>
      </w:r>
      <w:bookmarkEnd w:id="3"/>
    </w:p>
    <w:p w14:paraId="3241191C" w14:textId="77777777" w:rsidR="00503FB8" w:rsidRPr="00503FB8" w:rsidRDefault="00503FB8" w:rsidP="00503FB8"/>
    <w:p w14:paraId="11D213EE" w14:textId="3832C3D4" w:rsidR="00503FB8" w:rsidRPr="00CB09C2" w:rsidRDefault="00CB09C2" w:rsidP="00503FB8">
      <w:pPr>
        <w:rPr>
          <w:rFonts w:ascii="Times New Roman" w:hAnsi="Times New Roman" w:cs="Times New Roman"/>
          <w:sz w:val="24"/>
          <w:szCs w:val="24"/>
        </w:rPr>
      </w:pPr>
      <w:r w:rsidRPr="00CB09C2">
        <w:rPr>
          <w:rFonts w:ascii="Times New Roman" w:hAnsi="Times New Roman" w:cs="Times New Roman"/>
          <w:sz w:val="24"/>
          <w:szCs w:val="24"/>
        </w:rPr>
        <w:t>This study uses secondary data from published academic sources and does not involve direct interaction with human participants. Therefore, ethical approval is not required. However, ethical research practices will be followed, including accurate reporting of findings, proper citation of sources, and maintaining academic integrity.</w:t>
      </w:r>
    </w:p>
    <w:p w14:paraId="706B101C" w14:textId="77777777" w:rsidR="00503FB8" w:rsidRPr="00503FB8" w:rsidRDefault="00503FB8" w:rsidP="00503FB8"/>
    <w:p w14:paraId="5C7BB849" w14:textId="77777777" w:rsidR="00F81F1D" w:rsidRDefault="00F81F1D" w:rsidP="00F81F1D"/>
    <w:p w14:paraId="3A1A8E0A" w14:textId="77777777" w:rsidR="00F81F1D" w:rsidRDefault="00F81F1D" w:rsidP="00F81F1D"/>
    <w:p w14:paraId="175AD39C" w14:textId="77777777" w:rsidR="00503FB8" w:rsidRDefault="00503FB8" w:rsidP="00F81F1D"/>
    <w:p w14:paraId="2583F83A" w14:textId="77777777" w:rsidR="00503FB8" w:rsidRDefault="00503FB8" w:rsidP="00F81F1D"/>
    <w:p w14:paraId="0A802C82" w14:textId="77777777" w:rsidR="00503FB8" w:rsidRDefault="00503FB8" w:rsidP="00F81F1D"/>
    <w:p w14:paraId="6FC82D30" w14:textId="77777777" w:rsidR="00503FB8" w:rsidRDefault="00503FB8" w:rsidP="00F81F1D"/>
    <w:p w14:paraId="11B540DD" w14:textId="77777777" w:rsidR="00503FB8" w:rsidRDefault="00503FB8" w:rsidP="00F81F1D"/>
    <w:p w14:paraId="3E3F04B4" w14:textId="77777777" w:rsidR="00503FB8" w:rsidRDefault="00503FB8" w:rsidP="00F81F1D"/>
    <w:p w14:paraId="42FCF7BA" w14:textId="77777777" w:rsidR="00503FB8" w:rsidRDefault="00503FB8" w:rsidP="00F81F1D"/>
    <w:p w14:paraId="2850F214" w14:textId="77777777" w:rsidR="00503FB8" w:rsidRDefault="00503FB8" w:rsidP="00F81F1D"/>
    <w:p w14:paraId="3DABE93F" w14:textId="77777777" w:rsidR="00503FB8" w:rsidRDefault="00503FB8" w:rsidP="00F81F1D"/>
    <w:p w14:paraId="6D1F6BE0" w14:textId="797F54CF" w:rsidR="00503FB8" w:rsidRDefault="00503FB8">
      <w:r>
        <w:br w:type="page"/>
      </w:r>
    </w:p>
    <w:p w14:paraId="24E581E9" w14:textId="77777777" w:rsidR="00503FB8" w:rsidRDefault="00503FB8" w:rsidP="00F81F1D"/>
    <w:p w14:paraId="5E18F506" w14:textId="77777777" w:rsidR="00503FB8" w:rsidRDefault="00503FB8" w:rsidP="00503FB8">
      <w:pPr>
        <w:pStyle w:val="Heading1"/>
        <w:jc w:val="center"/>
        <w:rPr>
          <w:rFonts w:eastAsia="Times New Roman"/>
          <w:lang w:eastAsia="en-GB"/>
        </w:rPr>
      </w:pPr>
      <w:bookmarkStart w:id="4" w:name="_Toc224188746"/>
      <w:r w:rsidRPr="00503FB8">
        <w:rPr>
          <w:rFonts w:eastAsia="Times New Roman"/>
          <w:lang w:eastAsia="en-GB"/>
        </w:rPr>
        <w:t>Reference List</w:t>
      </w:r>
      <w:bookmarkEnd w:id="4"/>
    </w:p>
    <w:p w14:paraId="5F8E902C" w14:textId="77777777" w:rsidR="00503FB8" w:rsidRPr="00503FB8" w:rsidRDefault="00503FB8" w:rsidP="00503FB8">
      <w:pPr>
        <w:rPr>
          <w:lang w:eastAsia="en-GB"/>
        </w:rPr>
      </w:pPr>
    </w:p>
    <w:p w14:paraId="7E7CDDF0" w14:textId="77777777" w:rsidR="00503FB8" w:rsidRPr="00503FB8" w:rsidRDefault="00503FB8" w:rsidP="00503FB8">
      <w:pPr>
        <w:spacing w:before="100" w:beforeAutospacing="1" w:after="100" w:afterAutospacing="1" w:line="240" w:lineRule="auto"/>
        <w:rPr>
          <w:rFonts w:ascii="Times New Roman" w:eastAsia="Times New Roman" w:hAnsi="Times New Roman" w:cs="Times New Roman"/>
          <w:sz w:val="24"/>
          <w:szCs w:val="24"/>
          <w:lang w:eastAsia="en-GB"/>
        </w:rPr>
      </w:pPr>
      <w:r w:rsidRPr="00503FB8">
        <w:rPr>
          <w:rFonts w:ascii="Times New Roman" w:eastAsia="Times New Roman" w:hAnsi="Times New Roman" w:cs="Times New Roman"/>
          <w:sz w:val="24"/>
          <w:szCs w:val="24"/>
          <w:lang w:eastAsia="en-GB"/>
        </w:rPr>
        <w:t xml:space="preserve">Arksey, H. and O’Malley, L. (2005) ‘Scoping studies: Towards a methodological framework’, </w:t>
      </w:r>
      <w:r w:rsidRPr="00503FB8">
        <w:rPr>
          <w:rFonts w:ascii="Times New Roman" w:eastAsia="Times New Roman" w:hAnsi="Times New Roman" w:cs="Times New Roman"/>
          <w:i/>
          <w:iCs/>
          <w:sz w:val="24"/>
          <w:szCs w:val="24"/>
          <w:lang w:eastAsia="en-GB"/>
        </w:rPr>
        <w:t>International Journal of Social Research Methodology</w:t>
      </w:r>
      <w:r w:rsidRPr="00503FB8">
        <w:rPr>
          <w:rFonts w:ascii="Times New Roman" w:eastAsia="Times New Roman" w:hAnsi="Times New Roman" w:cs="Times New Roman"/>
          <w:sz w:val="24"/>
          <w:szCs w:val="24"/>
          <w:lang w:eastAsia="en-GB"/>
        </w:rPr>
        <w:t>, 8(1), pp. 19–32.</w:t>
      </w:r>
    </w:p>
    <w:p w14:paraId="175B3C92" w14:textId="77777777" w:rsidR="00503FB8" w:rsidRPr="00503FB8" w:rsidRDefault="00503FB8" w:rsidP="00503FB8">
      <w:pPr>
        <w:spacing w:before="100" w:beforeAutospacing="1" w:after="100" w:afterAutospacing="1" w:line="240" w:lineRule="auto"/>
        <w:rPr>
          <w:rFonts w:ascii="Times New Roman" w:eastAsia="Times New Roman" w:hAnsi="Times New Roman" w:cs="Times New Roman"/>
          <w:sz w:val="24"/>
          <w:szCs w:val="24"/>
          <w:lang w:eastAsia="en-GB"/>
        </w:rPr>
      </w:pPr>
      <w:r w:rsidRPr="00503FB8">
        <w:rPr>
          <w:rFonts w:ascii="Times New Roman" w:eastAsia="Times New Roman" w:hAnsi="Times New Roman" w:cs="Times New Roman"/>
          <w:sz w:val="24"/>
          <w:szCs w:val="24"/>
          <w:lang w:eastAsia="en-GB"/>
        </w:rPr>
        <w:t xml:space="preserve">Kruse, C.S., Fohn, J., Wilson, N., Patlan, E., Zipp, S. and Mileski, M. (2020) ‘Utilization barriers and medical outcomes related to telehealth among older adults: A systematic review’, </w:t>
      </w:r>
      <w:r w:rsidRPr="00503FB8">
        <w:rPr>
          <w:rFonts w:ascii="Times New Roman" w:eastAsia="Times New Roman" w:hAnsi="Times New Roman" w:cs="Times New Roman"/>
          <w:i/>
          <w:iCs/>
          <w:sz w:val="24"/>
          <w:szCs w:val="24"/>
          <w:lang w:eastAsia="en-GB"/>
        </w:rPr>
        <w:t>JMIR Medical Informatics</w:t>
      </w:r>
      <w:r w:rsidRPr="00503FB8">
        <w:rPr>
          <w:rFonts w:ascii="Times New Roman" w:eastAsia="Times New Roman" w:hAnsi="Times New Roman" w:cs="Times New Roman"/>
          <w:sz w:val="24"/>
          <w:szCs w:val="24"/>
          <w:lang w:eastAsia="en-GB"/>
        </w:rPr>
        <w:t>, 8(8), e20359.</w:t>
      </w:r>
    </w:p>
    <w:p w14:paraId="222F7499" w14:textId="77777777" w:rsidR="00503FB8" w:rsidRPr="00503FB8" w:rsidRDefault="00503FB8" w:rsidP="00503FB8">
      <w:pPr>
        <w:spacing w:before="100" w:beforeAutospacing="1" w:after="100" w:afterAutospacing="1" w:line="240" w:lineRule="auto"/>
        <w:rPr>
          <w:rFonts w:ascii="Times New Roman" w:eastAsia="Times New Roman" w:hAnsi="Times New Roman" w:cs="Times New Roman"/>
          <w:sz w:val="24"/>
          <w:szCs w:val="24"/>
          <w:lang w:eastAsia="en-GB"/>
        </w:rPr>
      </w:pPr>
      <w:r w:rsidRPr="00503FB8">
        <w:rPr>
          <w:rFonts w:ascii="Times New Roman" w:eastAsia="Times New Roman" w:hAnsi="Times New Roman" w:cs="Times New Roman"/>
          <w:sz w:val="24"/>
          <w:szCs w:val="24"/>
          <w:lang w:eastAsia="en-GB"/>
        </w:rPr>
        <w:t xml:space="preserve">NHS England (2022) </w:t>
      </w:r>
      <w:r w:rsidRPr="00503FB8">
        <w:rPr>
          <w:rFonts w:ascii="Times New Roman" w:eastAsia="Times New Roman" w:hAnsi="Times New Roman" w:cs="Times New Roman"/>
          <w:i/>
          <w:iCs/>
          <w:sz w:val="24"/>
          <w:szCs w:val="24"/>
          <w:lang w:eastAsia="en-GB"/>
        </w:rPr>
        <w:t>Digital transformation in the NHS</w:t>
      </w:r>
      <w:r w:rsidRPr="00503FB8">
        <w:rPr>
          <w:rFonts w:ascii="Times New Roman" w:eastAsia="Times New Roman" w:hAnsi="Times New Roman" w:cs="Times New Roman"/>
          <w:sz w:val="24"/>
          <w:szCs w:val="24"/>
          <w:lang w:eastAsia="en-GB"/>
        </w:rPr>
        <w:t xml:space="preserve">. Available at: </w:t>
      </w:r>
      <w:hyperlink r:id="rId7" w:tgtFrame="_new" w:history="1">
        <w:r w:rsidRPr="00503FB8">
          <w:rPr>
            <w:rFonts w:ascii="Times New Roman" w:eastAsia="Times New Roman" w:hAnsi="Times New Roman" w:cs="Times New Roman"/>
            <w:color w:val="0000FF"/>
            <w:sz w:val="24"/>
            <w:szCs w:val="24"/>
            <w:u w:val="single"/>
            <w:lang w:eastAsia="en-GB"/>
          </w:rPr>
          <w:t>https://www.england.nhs.uk</w:t>
        </w:r>
      </w:hyperlink>
    </w:p>
    <w:p w14:paraId="1198D6F8" w14:textId="77777777" w:rsidR="00503FB8" w:rsidRPr="00503FB8" w:rsidRDefault="00503FB8" w:rsidP="00503FB8">
      <w:pPr>
        <w:spacing w:before="100" w:beforeAutospacing="1" w:after="100" w:afterAutospacing="1" w:line="240" w:lineRule="auto"/>
        <w:rPr>
          <w:rFonts w:ascii="Times New Roman" w:eastAsia="Times New Roman" w:hAnsi="Times New Roman" w:cs="Times New Roman"/>
          <w:sz w:val="24"/>
          <w:szCs w:val="24"/>
          <w:lang w:eastAsia="en-GB"/>
        </w:rPr>
      </w:pPr>
      <w:r w:rsidRPr="00503FB8">
        <w:rPr>
          <w:rFonts w:ascii="Times New Roman" w:eastAsia="Times New Roman" w:hAnsi="Times New Roman" w:cs="Times New Roman"/>
          <w:sz w:val="24"/>
          <w:szCs w:val="24"/>
          <w:lang w:eastAsia="en-GB"/>
        </w:rPr>
        <w:t xml:space="preserve">Seifert, A., Cotton, S.R. and Xie, B. (2020) ‘A double burden of exclusion? Digital and social exclusion of older adults in times of COVID-19’, </w:t>
      </w:r>
      <w:r w:rsidRPr="00503FB8">
        <w:rPr>
          <w:rFonts w:ascii="Times New Roman" w:eastAsia="Times New Roman" w:hAnsi="Times New Roman" w:cs="Times New Roman"/>
          <w:i/>
          <w:iCs/>
          <w:sz w:val="24"/>
          <w:szCs w:val="24"/>
          <w:lang w:eastAsia="en-GB"/>
        </w:rPr>
        <w:t>The Journals of Gerontology: Series B</w:t>
      </w:r>
      <w:r w:rsidRPr="00503FB8">
        <w:rPr>
          <w:rFonts w:ascii="Times New Roman" w:eastAsia="Times New Roman" w:hAnsi="Times New Roman" w:cs="Times New Roman"/>
          <w:sz w:val="24"/>
          <w:szCs w:val="24"/>
          <w:lang w:eastAsia="en-GB"/>
        </w:rPr>
        <w:t>, 76(3), pp. e99–e103.</w:t>
      </w:r>
    </w:p>
    <w:p w14:paraId="1911217B" w14:textId="77777777" w:rsidR="00503FB8" w:rsidRDefault="00503FB8" w:rsidP="00F81F1D"/>
    <w:p w14:paraId="0B85684C" w14:textId="77777777" w:rsidR="00503FB8" w:rsidRPr="00F81F1D" w:rsidRDefault="00503FB8" w:rsidP="00F81F1D"/>
    <w:sectPr w:rsidR="00503FB8" w:rsidRPr="00F81F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05BD9"/>
    <w:multiLevelType w:val="multilevel"/>
    <w:tmpl w:val="A8E02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22641B"/>
    <w:multiLevelType w:val="multilevel"/>
    <w:tmpl w:val="43568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7104278">
    <w:abstractNumId w:val="1"/>
  </w:num>
  <w:num w:numId="2" w16cid:durableId="233442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3B7"/>
    <w:rsid w:val="00284562"/>
    <w:rsid w:val="00371D36"/>
    <w:rsid w:val="00503FB8"/>
    <w:rsid w:val="00832CDE"/>
    <w:rsid w:val="00A02C0C"/>
    <w:rsid w:val="00AD53B7"/>
    <w:rsid w:val="00B278ED"/>
    <w:rsid w:val="00BA56D4"/>
    <w:rsid w:val="00CA69E7"/>
    <w:rsid w:val="00CB09C2"/>
    <w:rsid w:val="00F75870"/>
    <w:rsid w:val="00F81F1D"/>
    <w:rsid w:val="00FD1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2C876"/>
  <w15:chartTrackingRefBased/>
  <w15:docId w15:val="{02C04929-08CB-48C2-ADE5-0FD54CD8F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562"/>
  </w:style>
  <w:style w:type="paragraph" w:styleId="Heading1">
    <w:name w:val="heading 1"/>
    <w:basedOn w:val="Normal"/>
    <w:next w:val="Normal"/>
    <w:link w:val="Heading1Char"/>
    <w:uiPriority w:val="9"/>
    <w:qFormat/>
    <w:rsid w:val="00284562"/>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284562"/>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4562"/>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562"/>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284562"/>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284562"/>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284562"/>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284562"/>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284562"/>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562"/>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284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562"/>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562"/>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284562"/>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284562"/>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284562"/>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284562"/>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284562"/>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284562"/>
    <w:pPr>
      <w:spacing w:line="240" w:lineRule="auto"/>
    </w:pPr>
    <w:rPr>
      <w:b/>
      <w:bCs/>
      <w:smallCaps/>
      <w:color w:val="0E2841" w:themeColor="text2"/>
    </w:rPr>
  </w:style>
  <w:style w:type="paragraph" w:styleId="Title">
    <w:name w:val="Title"/>
    <w:basedOn w:val="Normal"/>
    <w:next w:val="Normal"/>
    <w:link w:val="TitleChar"/>
    <w:uiPriority w:val="10"/>
    <w:qFormat/>
    <w:rsid w:val="00284562"/>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284562"/>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284562"/>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284562"/>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284562"/>
    <w:rPr>
      <w:b/>
      <w:bCs/>
    </w:rPr>
  </w:style>
  <w:style w:type="character" w:styleId="Emphasis">
    <w:name w:val="Emphasis"/>
    <w:basedOn w:val="DefaultParagraphFont"/>
    <w:uiPriority w:val="20"/>
    <w:qFormat/>
    <w:rsid w:val="00284562"/>
    <w:rPr>
      <w:i/>
      <w:iCs/>
    </w:rPr>
  </w:style>
  <w:style w:type="paragraph" w:styleId="NoSpacing">
    <w:name w:val="No Spacing"/>
    <w:uiPriority w:val="1"/>
    <w:qFormat/>
    <w:rsid w:val="00284562"/>
    <w:pPr>
      <w:spacing w:after="0" w:line="240" w:lineRule="auto"/>
    </w:pPr>
  </w:style>
  <w:style w:type="paragraph" w:styleId="ListParagraph">
    <w:name w:val="List Paragraph"/>
    <w:basedOn w:val="Normal"/>
    <w:uiPriority w:val="34"/>
    <w:qFormat/>
    <w:rsid w:val="00284562"/>
    <w:pPr>
      <w:ind w:left="720"/>
      <w:contextualSpacing/>
    </w:pPr>
  </w:style>
  <w:style w:type="paragraph" w:styleId="Quote">
    <w:name w:val="Quote"/>
    <w:basedOn w:val="Normal"/>
    <w:next w:val="Normal"/>
    <w:link w:val="QuoteChar"/>
    <w:uiPriority w:val="29"/>
    <w:qFormat/>
    <w:rsid w:val="00284562"/>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284562"/>
    <w:rPr>
      <w:color w:val="0E2841" w:themeColor="text2"/>
      <w:sz w:val="24"/>
      <w:szCs w:val="24"/>
    </w:rPr>
  </w:style>
  <w:style w:type="paragraph" w:styleId="IntenseQuote">
    <w:name w:val="Intense Quote"/>
    <w:basedOn w:val="Normal"/>
    <w:next w:val="Normal"/>
    <w:link w:val="IntenseQuoteChar"/>
    <w:uiPriority w:val="30"/>
    <w:qFormat/>
    <w:rsid w:val="00284562"/>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284562"/>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284562"/>
    <w:rPr>
      <w:i/>
      <w:iCs/>
      <w:color w:val="595959" w:themeColor="text1" w:themeTint="A6"/>
    </w:rPr>
  </w:style>
  <w:style w:type="character" w:styleId="IntenseEmphasis">
    <w:name w:val="Intense Emphasis"/>
    <w:basedOn w:val="DefaultParagraphFont"/>
    <w:uiPriority w:val="21"/>
    <w:qFormat/>
    <w:rsid w:val="00284562"/>
    <w:rPr>
      <w:b/>
      <w:bCs/>
      <w:i/>
      <w:iCs/>
    </w:rPr>
  </w:style>
  <w:style w:type="character" w:styleId="SubtleReference">
    <w:name w:val="Subtle Reference"/>
    <w:basedOn w:val="DefaultParagraphFont"/>
    <w:uiPriority w:val="31"/>
    <w:qFormat/>
    <w:rsid w:val="0028456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84562"/>
    <w:rPr>
      <w:b/>
      <w:bCs/>
      <w:smallCaps/>
      <w:color w:val="0E2841" w:themeColor="text2"/>
      <w:u w:val="single"/>
    </w:rPr>
  </w:style>
  <w:style w:type="character" w:styleId="BookTitle">
    <w:name w:val="Book Title"/>
    <w:basedOn w:val="DefaultParagraphFont"/>
    <w:uiPriority w:val="33"/>
    <w:qFormat/>
    <w:rsid w:val="00284562"/>
    <w:rPr>
      <w:b/>
      <w:bCs/>
      <w:smallCaps/>
      <w:spacing w:val="10"/>
    </w:rPr>
  </w:style>
  <w:style w:type="paragraph" w:styleId="TOCHeading">
    <w:name w:val="TOC Heading"/>
    <w:basedOn w:val="Heading1"/>
    <w:next w:val="Normal"/>
    <w:uiPriority w:val="39"/>
    <w:unhideWhenUsed/>
    <w:qFormat/>
    <w:rsid w:val="00284562"/>
    <w:pPr>
      <w:outlineLvl w:val="9"/>
    </w:pPr>
  </w:style>
  <w:style w:type="paragraph" w:styleId="NormalWeb">
    <w:name w:val="Normal (Web)"/>
    <w:basedOn w:val="Normal"/>
    <w:uiPriority w:val="99"/>
    <w:unhideWhenUsed/>
    <w:rsid w:val="00AD53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503FB8"/>
    <w:pPr>
      <w:spacing w:after="100"/>
    </w:pPr>
  </w:style>
  <w:style w:type="character" w:styleId="Hyperlink">
    <w:name w:val="Hyperlink"/>
    <w:basedOn w:val="DefaultParagraphFont"/>
    <w:uiPriority w:val="99"/>
    <w:unhideWhenUsed/>
    <w:rsid w:val="00503FB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ngland.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50880-DCE6-4A26-88F0-6776F5D1E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7</Pages>
  <Words>630</Words>
  <Characters>3595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kemisha henry</dc:creator>
  <cp:keywords/>
  <dc:description/>
  <cp:lastModifiedBy>kemisha henry</cp:lastModifiedBy>
  <cp:revision>2</cp:revision>
  <dcterms:created xsi:type="dcterms:W3CDTF">2026-03-12T05:19:00Z</dcterms:created>
  <dcterms:modified xsi:type="dcterms:W3CDTF">2026-03-12T10:52:00Z</dcterms:modified>
</cp:coreProperties>
</file>