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1248BB0" w14:textId="0FF56EE2" w:rsidR="00C462DE" w:rsidRDefault="00E80069" w:rsidP="00FF488F">
      <w:pPr>
        <w:spacing w:line="360" w:lineRule="auto"/>
      </w:pPr>
      <w:r w:rsidRPr="00FF488F">
        <w:rPr>
          <w:rFonts w:cstheme="minorHAnsi"/>
          <w:sz w:val="24"/>
          <w:szCs w:val="24"/>
        </w:rPr>
        <w:t>The NHS Wales is facing many challenges over the years in regard to the management, bed crisis and funding to facilitate the increasing demands of the public. This caused many</w:t>
      </w:r>
      <w:r w:rsidRPr="00FF488F">
        <w:t xml:space="preserve"> to </w:t>
      </w:r>
      <w:r w:rsidR="00FF488F" w:rsidRPr="00FF488F">
        <w:t>raise genuine</w:t>
      </w:r>
      <w:r w:rsidRPr="00FF488F">
        <w:t xml:space="preserve"> concerns to change the current situation of NHS to deliver the best quality of care </w:t>
      </w:r>
      <w:r w:rsidR="00FF488F">
        <w:t>the citizens. With the uproar of Brexit and politicians promising substantial funding that will miraculously solve the future of the NHS forever. Although, the public are not pleased with the false advertisement of the government. There is a collective effort</w:t>
      </w:r>
      <w:r w:rsidR="00DB0C21">
        <w:t xml:space="preserve"> by health professionals like GP, organisations such as Bevan Commission, third sectors to focus the direction of health into educating the public on their health to relieve the pressure on NHS. This assignment will discuss and evaluate the various ways care can be achieved within and outskirts of hospital settings. </w:t>
      </w:r>
    </w:p>
    <w:p w14:paraId="0E70D176" w14:textId="3765D65A" w:rsidR="00C34A32" w:rsidRDefault="00507A20" w:rsidP="003E5576">
      <w:pPr>
        <w:spacing w:line="360" w:lineRule="auto"/>
        <w:rPr>
          <w:sz w:val="24"/>
          <w:szCs w:val="24"/>
        </w:rPr>
      </w:pPr>
      <w:r>
        <w:rPr>
          <w:sz w:val="24"/>
          <w:szCs w:val="24"/>
        </w:rPr>
        <w:t xml:space="preserve">Community care has different definition for </w:t>
      </w:r>
      <w:r w:rsidR="003E28C9">
        <w:rPr>
          <w:sz w:val="24"/>
          <w:szCs w:val="24"/>
        </w:rPr>
        <w:t xml:space="preserve">various </w:t>
      </w:r>
      <w:r>
        <w:rPr>
          <w:sz w:val="24"/>
          <w:szCs w:val="24"/>
        </w:rPr>
        <w:t>people and for the British Medical Association (2018) i</w:t>
      </w:r>
      <w:r w:rsidR="005026B8">
        <w:rPr>
          <w:sz w:val="24"/>
          <w:szCs w:val="24"/>
        </w:rPr>
        <w:t xml:space="preserve">t </w:t>
      </w:r>
      <w:r>
        <w:rPr>
          <w:sz w:val="24"/>
          <w:szCs w:val="24"/>
        </w:rPr>
        <w:t xml:space="preserve">means </w:t>
      </w:r>
      <w:r w:rsidR="003A2485">
        <w:rPr>
          <w:sz w:val="24"/>
          <w:szCs w:val="24"/>
        </w:rPr>
        <w:t>a</w:t>
      </w:r>
      <w:r>
        <w:rPr>
          <w:sz w:val="24"/>
          <w:szCs w:val="24"/>
        </w:rPr>
        <w:t xml:space="preserve"> strong support system for the public which involves </w:t>
      </w:r>
      <w:r w:rsidR="00592769">
        <w:rPr>
          <w:sz w:val="24"/>
          <w:szCs w:val="24"/>
        </w:rPr>
        <w:t xml:space="preserve">services such as the </w:t>
      </w:r>
      <w:r>
        <w:rPr>
          <w:sz w:val="24"/>
          <w:szCs w:val="24"/>
        </w:rPr>
        <w:t>N</w:t>
      </w:r>
      <w:r w:rsidR="00F91A5A">
        <w:rPr>
          <w:sz w:val="24"/>
          <w:szCs w:val="24"/>
        </w:rPr>
        <w:t>ational Health Service (NHS)</w:t>
      </w:r>
      <w:r>
        <w:rPr>
          <w:sz w:val="24"/>
          <w:szCs w:val="24"/>
        </w:rPr>
        <w:t xml:space="preserve">, </w:t>
      </w:r>
      <w:r w:rsidR="00F91A5A">
        <w:rPr>
          <w:sz w:val="24"/>
          <w:szCs w:val="24"/>
        </w:rPr>
        <w:t>S</w:t>
      </w:r>
      <w:r>
        <w:rPr>
          <w:sz w:val="24"/>
          <w:szCs w:val="24"/>
        </w:rPr>
        <w:t xml:space="preserve">ocial services, </w:t>
      </w:r>
      <w:r w:rsidR="00F91A5A">
        <w:rPr>
          <w:sz w:val="24"/>
          <w:szCs w:val="24"/>
        </w:rPr>
        <w:t>P</w:t>
      </w:r>
      <w:r>
        <w:rPr>
          <w:sz w:val="24"/>
          <w:szCs w:val="24"/>
        </w:rPr>
        <w:t xml:space="preserve">ublic </w:t>
      </w:r>
      <w:r w:rsidR="00F91A5A">
        <w:rPr>
          <w:sz w:val="24"/>
          <w:szCs w:val="24"/>
        </w:rPr>
        <w:t>H</w:t>
      </w:r>
      <w:r>
        <w:rPr>
          <w:sz w:val="24"/>
          <w:szCs w:val="24"/>
        </w:rPr>
        <w:t xml:space="preserve">ealth, </w:t>
      </w:r>
      <w:r w:rsidR="00F91A5A">
        <w:rPr>
          <w:sz w:val="24"/>
          <w:szCs w:val="24"/>
        </w:rPr>
        <w:t>H</w:t>
      </w:r>
      <w:r>
        <w:rPr>
          <w:sz w:val="24"/>
          <w:szCs w:val="24"/>
        </w:rPr>
        <w:t xml:space="preserve">ousing support and even </w:t>
      </w:r>
      <w:r w:rsidR="00F91A5A">
        <w:rPr>
          <w:sz w:val="24"/>
          <w:szCs w:val="24"/>
        </w:rPr>
        <w:t>S</w:t>
      </w:r>
      <w:r>
        <w:rPr>
          <w:sz w:val="24"/>
          <w:szCs w:val="24"/>
        </w:rPr>
        <w:t xml:space="preserve">ocial security. </w:t>
      </w:r>
      <w:r w:rsidR="003A2485">
        <w:rPr>
          <w:sz w:val="24"/>
          <w:szCs w:val="24"/>
        </w:rPr>
        <w:t>Similarly,</w:t>
      </w:r>
      <w:r w:rsidR="0074570E">
        <w:rPr>
          <w:sz w:val="24"/>
          <w:szCs w:val="24"/>
        </w:rPr>
        <w:t xml:space="preserve"> it means care given for people to live better in the community (Brotherton and Parker 2013). Likewise,</w:t>
      </w:r>
      <w:r w:rsidR="003A2485">
        <w:rPr>
          <w:sz w:val="24"/>
          <w:szCs w:val="24"/>
        </w:rPr>
        <w:t xml:space="preserve"> </w:t>
      </w:r>
      <w:r w:rsidR="005026B8">
        <w:rPr>
          <w:sz w:val="24"/>
          <w:szCs w:val="24"/>
        </w:rPr>
        <w:t>community care can also mean ‘’solidarity, participation and coherence’’ for the development of the culture and society</w:t>
      </w:r>
      <w:r w:rsidR="003A2485">
        <w:rPr>
          <w:sz w:val="24"/>
          <w:szCs w:val="24"/>
        </w:rPr>
        <w:t xml:space="preserve"> </w:t>
      </w:r>
      <w:r w:rsidR="005026B8">
        <w:rPr>
          <w:sz w:val="24"/>
          <w:szCs w:val="24"/>
        </w:rPr>
        <w:t xml:space="preserve">(Means, Richards and Smith, 2008, p.3). </w:t>
      </w:r>
      <w:r w:rsidR="00211B02">
        <w:rPr>
          <w:sz w:val="24"/>
          <w:szCs w:val="24"/>
        </w:rPr>
        <w:t xml:space="preserve">It can be drawn that community </w:t>
      </w:r>
      <w:r w:rsidR="00592769">
        <w:rPr>
          <w:sz w:val="24"/>
          <w:szCs w:val="24"/>
        </w:rPr>
        <w:t xml:space="preserve">services are vital for the future of the health and care plan in keeping people well, treating and managing </w:t>
      </w:r>
      <w:r w:rsidR="00F43F35">
        <w:rPr>
          <w:sz w:val="24"/>
          <w:szCs w:val="24"/>
        </w:rPr>
        <w:t>short- and long-term</w:t>
      </w:r>
      <w:r w:rsidR="00592769">
        <w:rPr>
          <w:sz w:val="24"/>
          <w:szCs w:val="24"/>
        </w:rPr>
        <w:t xml:space="preserve"> conditions and </w:t>
      </w:r>
      <w:r w:rsidR="009B2B42">
        <w:rPr>
          <w:sz w:val="24"/>
          <w:szCs w:val="24"/>
        </w:rPr>
        <w:t xml:space="preserve">empowering </w:t>
      </w:r>
      <w:r w:rsidR="00592769">
        <w:rPr>
          <w:sz w:val="24"/>
          <w:szCs w:val="24"/>
        </w:rPr>
        <w:t>communities to have better care closer to home</w:t>
      </w:r>
      <w:r w:rsidR="00F43F35">
        <w:rPr>
          <w:sz w:val="24"/>
          <w:szCs w:val="24"/>
        </w:rPr>
        <w:t xml:space="preserve"> than hospitals (Charles, 2019).</w:t>
      </w:r>
      <w:r w:rsidR="009E0444">
        <w:rPr>
          <w:sz w:val="24"/>
          <w:szCs w:val="24"/>
        </w:rPr>
        <w:t xml:space="preserve"> </w:t>
      </w:r>
      <w:r w:rsidR="00890607">
        <w:rPr>
          <w:sz w:val="24"/>
          <w:szCs w:val="24"/>
        </w:rPr>
        <w:t xml:space="preserve">The Health services has to </w:t>
      </w:r>
      <w:r w:rsidR="00A7228C">
        <w:rPr>
          <w:sz w:val="24"/>
          <w:szCs w:val="24"/>
        </w:rPr>
        <w:t>adjust the current service system in place to meet the high demands of patients to improve the quality of care to achieve better results in the right place at the right time</w:t>
      </w:r>
      <w:r w:rsidR="00F91A5A">
        <w:rPr>
          <w:sz w:val="24"/>
          <w:szCs w:val="24"/>
        </w:rPr>
        <w:t xml:space="preserve">.  Thus, a systemic change cannot occur without possible policies in place to design </w:t>
      </w:r>
      <w:r w:rsidR="003C02E5">
        <w:rPr>
          <w:sz w:val="24"/>
          <w:szCs w:val="24"/>
        </w:rPr>
        <w:t>an excellent</w:t>
      </w:r>
      <w:r w:rsidR="00F91A5A">
        <w:rPr>
          <w:sz w:val="24"/>
          <w:szCs w:val="24"/>
        </w:rPr>
        <w:t xml:space="preserve"> health services for the community. </w:t>
      </w:r>
    </w:p>
    <w:p w14:paraId="6368BEB0" w14:textId="103A4F8B" w:rsidR="003C02E5" w:rsidRDefault="00C34A32" w:rsidP="009F22C7">
      <w:pPr>
        <w:spacing w:line="360" w:lineRule="auto"/>
        <w:rPr>
          <w:sz w:val="24"/>
          <w:szCs w:val="24"/>
        </w:rPr>
      </w:pPr>
      <w:r>
        <w:rPr>
          <w:sz w:val="24"/>
          <w:szCs w:val="24"/>
        </w:rPr>
        <w:t xml:space="preserve">This concern </w:t>
      </w:r>
      <w:r w:rsidR="00343C32">
        <w:rPr>
          <w:sz w:val="24"/>
          <w:szCs w:val="24"/>
        </w:rPr>
        <w:t>o</w:t>
      </w:r>
      <w:r w:rsidR="00315D06">
        <w:rPr>
          <w:sz w:val="24"/>
          <w:szCs w:val="24"/>
        </w:rPr>
        <w:t>n</w:t>
      </w:r>
      <w:r w:rsidR="00343C32">
        <w:rPr>
          <w:sz w:val="24"/>
          <w:szCs w:val="24"/>
        </w:rPr>
        <w:t xml:space="preserve"> how to improve healthcare at times of austerity </w:t>
      </w:r>
      <w:r>
        <w:rPr>
          <w:sz w:val="24"/>
          <w:szCs w:val="24"/>
        </w:rPr>
        <w:t>has brought forward the development of an important a strategy known as Prudent Healthcare (PHC) by Minister of Health and Social Services in Wales</w:t>
      </w:r>
      <w:r w:rsidR="002C1488">
        <w:rPr>
          <w:sz w:val="24"/>
          <w:szCs w:val="24"/>
        </w:rPr>
        <w:t>.</w:t>
      </w:r>
      <w:r>
        <w:rPr>
          <w:sz w:val="24"/>
          <w:szCs w:val="24"/>
        </w:rPr>
        <w:t xml:space="preserve"> It was launched by Professor Mark </w:t>
      </w:r>
      <w:r w:rsidR="00012E25">
        <w:rPr>
          <w:sz w:val="24"/>
          <w:szCs w:val="24"/>
        </w:rPr>
        <w:t xml:space="preserve">Drakeford </w:t>
      </w:r>
      <w:r w:rsidR="0090195F">
        <w:rPr>
          <w:sz w:val="24"/>
          <w:szCs w:val="24"/>
        </w:rPr>
        <w:t xml:space="preserve">AM </w:t>
      </w:r>
      <w:r w:rsidR="00343C32">
        <w:rPr>
          <w:sz w:val="24"/>
          <w:szCs w:val="24"/>
        </w:rPr>
        <w:t>in his speech to the Welsh NHS Confederation in early 2014 and</w:t>
      </w:r>
      <w:r w:rsidR="0090195F">
        <w:rPr>
          <w:sz w:val="24"/>
          <w:szCs w:val="24"/>
        </w:rPr>
        <w:t xml:space="preserve"> later adopted by the new Cabinet </w:t>
      </w:r>
      <w:r w:rsidR="00343C32">
        <w:rPr>
          <w:sz w:val="24"/>
          <w:szCs w:val="24"/>
        </w:rPr>
        <w:t>Secretary</w:t>
      </w:r>
      <w:r w:rsidR="002C1488">
        <w:rPr>
          <w:sz w:val="24"/>
          <w:szCs w:val="24"/>
        </w:rPr>
        <w:t xml:space="preserve"> (Public Health Wales, 2014). Wilson (2014) has defined PHC as a healthcare</w:t>
      </w:r>
      <w:r w:rsidR="007831D1">
        <w:rPr>
          <w:sz w:val="24"/>
          <w:szCs w:val="24"/>
        </w:rPr>
        <w:t xml:space="preserve"> service</w:t>
      </w:r>
      <w:r w:rsidR="002C1488">
        <w:rPr>
          <w:sz w:val="24"/>
          <w:szCs w:val="24"/>
        </w:rPr>
        <w:t xml:space="preserve"> that </w:t>
      </w:r>
      <w:r w:rsidR="00627DE3">
        <w:rPr>
          <w:sz w:val="24"/>
          <w:szCs w:val="24"/>
        </w:rPr>
        <w:t xml:space="preserve">is aligned around the needs of the patients and actively avoids ineffective care </w:t>
      </w:r>
      <w:r w:rsidR="007B3074">
        <w:rPr>
          <w:sz w:val="24"/>
          <w:szCs w:val="24"/>
        </w:rPr>
        <w:t xml:space="preserve">by maximising their </w:t>
      </w:r>
      <w:r w:rsidR="00627DE3">
        <w:rPr>
          <w:sz w:val="24"/>
          <w:szCs w:val="24"/>
        </w:rPr>
        <w:t xml:space="preserve">limited financial resources.  </w:t>
      </w:r>
      <w:r w:rsidR="007B3074">
        <w:rPr>
          <w:sz w:val="24"/>
          <w:szCs w:val="24"/>
        </w:rPr>
        <w:t>Likewise, Public Health Wales (2014) suggests it</w:t>
      </w:r>
      <w:r w:rsidR="00627DE3">
        <w:rPr>
          <w:sz w:val="24"/>
          <w:szCs w:val="24"/>
        </w:rPr>
        <w:t xml:space="preserve"> can only be achieved by ensuring and maintaining </w:t>
      </w:r>
      <w:r w:rsidR="007B3074">
        <w:rPr>
          <w:sz w:val="24"/>
          <w:szCs w:val="24"/>
        </w:rPr>
        <w:t xml:space="preserve">a good </w:t>
      </w:r>
      <w:r w:rsidR="00627DE3">
        <w:rPr>
          <w:sz w:val="24"/>
          <w:szCs w:val="24"/>
        </w:rPr>
        <w:t xml:space="preserve">relationship between </w:t>
      </w:r>
      <w:r w:rsidR="00627DE3">
        <w:rPr>
          <w:sz w:val="24"/>
          <w:szCs w:val="24"/>
        </w:rPr>
        <w:lastRenderedPageBreak/>
        <w:t>health professionals and individuals. As well as adopting evidence</w:t>
      </w:r>
      <w:r w:rsidR="007B3074">
        <w:rPr>
          <w:sz w:val="24"/>
          <w:szCs w:val="24"/>
        </w:rPr>
        <w:t>-</w:t>
      </w:r>
      <w:r w:rsidR="00627DE3">
        <w:rPr>
          <w:sz w:val="24"/>
          <w:szCs w:val="24"/>
        </w:rPr>
        <w:t xml:space="preserve">based medicine at </w:t>
      </w:r>
      <w:r w:rsidR="007B3074">
        <w:rPr>
          <w:sz w:val="24"/>
          <w:szCs w:val="24"/>
        </w:rPr>
        <w:t xml:space="preserve">a pace. </w:t>
      </w:r>
      <w:r w:rsidR="005176C5">
        <w:rPr>
          <w:sz w:val="24"/>
          <w:szCs w:val="24"/>
        </w:rPr>
        <w:t>Thus, PHC aim</w:t>
      </w:r>
      <w:r w:rsidR="000B1D20">
        <w:rPr>
          <w:sz w:val="24"/>
          <w:szCs w:val="24"/>
        </w:rPr>
        <w:t xml:space="preserve"> is embedded in its strong desire </w:t>
      </w:r>
      <w:r w:rsidR="00602610">
        <w:rPr>
          <w:sz w:val="24"/>
          <w:szCs w:val="24"/>
        </w:rPr>
        <w:t xml:space="preserve">to </w:t>
      </w:r>
      <w:r w:rsidR="000B1D20">
        <w:rPr>
          <w:sz w:val="24"/>
          <w:szCs w:val="24"/>
        </w:rPr>
        <w:t>shaping the current system of the Welsh NHS by adding value that will achieve</w:t>
      </w:r>
      <w:r w:rsidR="00215AEA">
        <w:rPr>
          <w:sz w:val="24"/>
          <w:szCs w:val="24"/>
        </w:rPr>
        <w:t xml:space="preserve"> </w:t>
      </w:r>
      <w:r w:rsidR="000B1D20">
        <w:rPr>
          <w:sz w:val="24"/>
          <w:szCs w:val="24"/>
        </w:rPr>
        <w:t>tangible benefits</w:t>
      </w:r>
      <w:r w:rsidR="008C7CA0">
        <w:rPr>
          <w:sz w:val="24"/>
          <w:szCs w:val="24"/>
        </w:rPr>
        <w:t xml:space="preserve">, </w:t>
      </w:r>
      <w:r w:rsidR="000B1D20">
        <w:rPr>
          <w:sz w:val="24"/>
          <w:szCs w:val="24"/>
        </w:rPr>
        <w:t>impr</w:t>
      </w:r>
      <w:r w:rsidR="003E5576">
        <w:rPr>
          <w:sz w:val="24"/>
          <w:szCs w:val="24"/>
        </w:rPr>
        <w:t xml:space="preserve">ove </w:t>
      </w:r>
      <w:r w:rsidR="000B1D20">
        <w:rPr>
          <w:sz w:val="24"/>
          <w:szCs w:val="24"/>
        </w:rPr>
        <w:t>the quality outcomes for patients</w:t>
      </w:r>
      <w:r w:rsidR="00215AEA">
        <w:rPr>
          <w:sz w:val="24"/>
          <w:szCs w:val="24"/>
        </w:rPr>
        <w:t xml:space="preserve"> </w:t>
      </w:r>
      <w:r w:rsidR="003E5576">
        <w:rPr>
          <w:sz w:val="24"/>
          <w:szCs w:val="24"/>
        </w:rPr>
        <w:t>through its experience</w:t>
      </w:r>
      <w:r w:rsidR="008C7CA0">
        <w:rPr>
          <w:sz w:val="24"/>
          <w:szCs w:val="24"/>
        </w:rPr>
        <w:t xml:space="preserve"> and </w:t>
      </w:r>
      <w:r w:rsidR="007831D1">
        <w:rPr>
          <w:sz w:val="24"/>
          <w:szCs w:val="24"/>
        </w:rPr>
        <w:t>promoting sustainability</w:t>
      </w:r>
      <w:r w:rsidR="008C7CA0">
        <w:rPr>
          <w:sz w:val="24"/>
          <w:szCs w:val="24"/>
        </w:rPr>
        <w:t xml:space="preserve"> </w:t>
      </w:r>
      <w:r w:rsidR="009F22C7">
        <w:rPr>
          <w:sz w:val="24"/>
          <w:szCs w:val="24"/>
        </w:rPr>
        <w:t xml:space="preserve">care </w:t>
      </w:r>
      <w:r w:rsidR="00E0632A">
        <w:rPr>
          <w:sz w:val="24"/>
          <w:szCs w:val="24"/>
        </w:rPr>
        <w:t xml:space="preserve">for </w:t>
      </w:r>
      <w:r w:rsidR="008C7CA0">
        <w:rPr>
          <w:sz w:val="24"/>
          <w:szCs w:val="24"/>
        </w:rPr>
        <w:t xml:space="preserve">the future of NHS </w:t>
      </w:r>
      <w:r w:rsidR="007831D1">
        <w:rPr>
          <w:sz w:val="24"/>
          <w:szCs w:val="24"/>
        </w:rPr>
        <w:t xml:space="preserve">on  a national </w:t>
      </w:r>
      <w:r w:rsidR="009F22C7">
        <w:rPr>
          <w:sz w:val="24"/>
          <w:szCs w:val="24"/>
        </w:rPr>
        <w:t xml:space="preserve">level </w:t>
      </w:r>
      <w:r w:rsidR="008C7CA0">
        <w:rPr>
          <w:sz w:val="24"/>
          <w:szCs w:val="24"/>
        </w:rPr>
        <w:t>(Bevan Commission, 2019)</w:t>
      </w:r>
      <w:r w:rsidR="00215AEA">
        <w:rPr>
          <w:sz w:val="24"/>
          <w:szCs w:val="24"/>
        </w:rPr>
        <w:t>.</w:t>
      </w:r>
      <w:r w:rsidR="003E5576">
        <w:rPr>
          <w:sz w:val="24"/>
          <w:szCs w:val="24"/>
        </w:rPr>
        <w:t xml:space="preserve"> </w:t>
      </w:r>
      <w:r w:rsidR="00E0632A">
        <w:rPr>
          <w:sz w:val="24"/>
          <w:szCs w:val="24"/>
        </w:rPr>
        <w:t xml:space="preserve"> According to Click on Wales (2017) PHC principles has the potential to deliver a greater return on investment for health organisation as it attracted </w:t>
      </w:r>
      <w:r w:rsidR="007831D1">
        <w:rPr>
          <w:sz w:val="24"/>
          <w:szCs w:val="24"/>
        </w:rPr>
        <w:t>a great</w:t>
      </w:r>
      <w:r w:rsidR="00E0632A">
        <w:rPr>
          <w:sz w:val="24"/>
          <w:szCs w:val="24"/>
        </w:rPr>
        <w:t xml:space="preserve"> interest and debate</w:t>
      </w:r>
      <w:r w:rsidR="007831D1">
        <w:rPr>
          <w:sz w:val="24"/>
          <w:szCs w:val="24"/>
        </w:rPr>
        <w:t xml:space="preserve"> both within Wales and internationally. </w:t>
      </w:r>
      <w:r w:rsidR="009F22C7">
        <w:rPr>
          <w:sz w:val="24"/>
          <w:szCs w:val="24"/>
        </w:rPr>
        <w:t xml:space="preserve">The Bevan Commission has adopted the PHC principles in practice </w:t>
      </w:r>
      <w:r w:rsidR="001C4FF7">
        <w:rPr>
          <w:sz w:val="24"/>
          <w:szCs w:val="24"/>
        </w:rPr>
        <w:t xml:space="preserve">and introduced the 1000 Lives improvement service where asked to coordinate and support workshops in four NHS Wales Health boards to </w:t>
      </w:r>
      <w:r w:rsidR="00ED4609">
        <w:rPr>
          <w:sz w:val="24"/>
          <w:szCs w:val="24"/>
        </w:rPr>
        <w:t xml:space="preserve"> </w:t>
      </w:r>
    </w:p>
    <w:p w14:paraId="280A3714" w14:textId="1197DC1C" w:rsidR="00DF32C6" w:rsidRDefault="00DF32C6" w:rsidP="009F22C7">
      <w:pPr>
        <w:spacing w:line="360" w:lineRule="auto"/>
        <w:rPr>
          <w:sz w:val="24"/>
          <w:szCs w:val="24"/>
        </w:rPr>
      </w:pPr>
    </w:p>
    <w:p w14:paraId="09E3E5A8" w14:textId="06EE1C73" w:rsidR="0073235B" w:rsidRDefault="0073235B" w:rsidP="009F22C7">
      <w:pPr>
        <w:spacing w:line="360" w:lineRule="auto"/>
        <w:rPr>
          <w:sz w:val="24"/>
          <w:szCs w:val="24"/>
        </w:rPr>
      </w:pPr>
    </w:p>
    <w:p w14:paraId="77C62704" w14:textId="612C19C6" w:rsidR="0073235B" w:rsidRDefault="0073235B" w:rsidP="009F22C7">
      <w:pPr>
        <w:spacing w:line="360" w:lineRule="auto"/>
        <w:rPr>
          <w:sz w:val="24"/>
          <w:szCs w:val="24"/>
        </w:rPr>
      </w:pPr>
    </w:p>
    <w:p w14:paraId="73E5A27C" w14:textId="4B975BEB" w:rsidR="00441520" w:rsidRDefault="00441520" w:rsidP="009F22C7">
      <w:pPr>
        <w:spacing w:line="360" w:lineRule="auto"/>
        <w:rPr>
          <w:sz w:val="24"/>
          <w:szCs w:val="24"/>
        </w:rPr>
      </w:pPr>
    </w:p>
    <w:p w14:paraId="08AE1D5E" w14:textId="1AA94E35" w:rsidR="00441520" w:rsidRDefault="00441520" w:rsidP="009F22C7">
      <w:pPr>
        <w:spacing w:line="360" w:lineRule="auto"/>
        <w:rPr>
          <w:sz w:val="24"/>
          <w:szCs w:val="24"/>
        </w:rPr>
      </w:pPr>
    </w:p>
    <w:p w14:paraId="6C29FD6D" w14:textId="21EC24F4" w:rsidR="00441520" w:rsidRDefault="00441520" w:rsidP="009F22C7">
      <w:pPr>
        <w:spacing w:line="360" w:lineRule="auto"/>
        <w:rPr>
          <w:sz w:val="24"/>
          <w:szCs w:val="24"/>
        </w:rPr>
      </w:pPr>
    </w:p>
    <w:p w14:paraId="7B525CE9" w14:textId="21C3404C" w:rsidR="00441520" w:rsidRDefault="00441520" w:rsidP="009F22C7">
      <w:pPr>
        <w:spacing w:line="360" w:lineRule="auto"/>
        <w:rPr>
          <w:sz w:val="24"/>
          <w:szCs w:val="24"/>
        </w:rPr>
      </w:pPr>
    </w:p>
    <w:p w14:paraId="5A865B94" w14:textId="6F7430E7" w:rsidR="00441520" w:rsidRDefault="00441520" w:rsidP="009F22C7">
      <w:pPr>
        <w:spacing w:line="360" w:lineRule="auto"/>
        <w:rPr>
          <w:sz w:val="24"/>
          <w:szCs w:val="24"/>
        </w:rPr>
      </w:pPr>
    </w:p>
    <w:p w14:paraId="5784FC96" w14:textId="23DAEB46" w:rsidR="00441520" w:rsidRDefault="00441520" w:rsidP="009F22C7">
      <w:pPr>
        <w:spacing w:line="360" w:lineRule="auto"/>
        <w:rPr>
          <w:sz w:val="24"/>
          <w:szCs w:val="24"/>
        </w:rPr>
      </w:pPr>
    </w:p>
    <w:p w14:paraId="20809BAC" w14:textId="00E0D4A7" w:rsidR="00441520" w:rsidRDefault="00441520" w:rsidP="009F22C7">
      <w:pPr>
        <w:spacing w:line="360" w:lineRule="auto"/>
        <w:rPr>
          <w:sz w:val="24"/>
          <w:szCs w:val="24"/>
        </w:rPr>
      </w:pPr>
    </w:p>
    <w:p w14:paraId="4C4AC2DD" w14:textId="6B227AF7" w:rsidR="00441520" w:rsidRDefault="00441520" w:rsidP="009F22C7">
      <w:pPr>
        <w:spacing w:line="360" w:lineRule="auto"/>
        <w:rPr>
          <w:sz w:val="24"/>
          <w:szCs w:val="24"/>
        </w:rPr>
      </w:pPr>
    </w:p>
    <w:p w14:paraId="24D44381" w14:textId="7E2E6362" w:rsidR="00441520" w:rsidRDefault="00441520" w:rsidP="009F22C7">
      <w:pPr>
        <w:spacing w:line="360" w:lineRule="auto"/>
        <w:rPr>
          <w:sz w:val="24"/>
          <w:szCs w:val="24"/>
        </w:rPr>
      </w:pPr>
    </w:p>
    <w:p w14:paraId="54A7974B" w14:textId="3C63F947" w:rsidR="00441520" w:rsidRDefault="00441520" w:rsidP="009F22C7">
      <w:pPr>
        <w:spacing w:line="360" w:lineRule="auto"/>
        <w:rPr>
          <w:sz w:val="24"/>
          <w:szCs w:val="24"/>
        </w:rPr>
      </w:pPr>
    </w:p>
    <w:p w14:paraId="625EFB3F" w14:textId="70D993A6" w:rsidR="00441520" w:rsidRDefault="00441520" w:rsidP="009F22C7">
      <w:pPr>
        <w:spacing w:line="360" w:lineRule="auto"/>
        <w:rPr>
          <w:sz w:val="24"/>
          <w:szCs w:val="24"/>
        </w:rPr>
      </w:pPr>
    </w:p>
    <w:p w14:paraId="6602397E" w14:textId="7E649014" w:rsidR="00441520" w:rsidRDefault="00441520" w:rsidP="009F22C7">
      <w:pPr>
        <w:spacing w:line="360" w:lineRule="auto"/>
        <w:rPr>
          <w:sz w:val="24"/>
          <w:szCs w:val="24"/>
        </w:rPr>
      </w:pPr>
    </w:p>
    <w:p w14:paraId="72F85263" w14:textId="3B7D9B5F" w:rsidR="00441520" w:rsidRDefault="00441520" w:rsidP="009F22C7">
      <w:pPr>
        <w:spacing w:line="360" w:lineRule="auto"/>
        <w:rPr>
          <w:sz w:val="24"/>
          <w:szCs w:val="24"/>
        </w:rPr>
      </w:pPr>
    </w:p>
    <w:p w14:paraId="2FC059A2" w14:textId="77777777" w:rsidR="00441520" w:rsidRDefault="00441520" w:rsidP="00441520">
      <w:pPr>
        <w:rPr>
          <w:rFonts w:eastAsia="Times New Roman"/>
          <w:sz w:val="24"/>
          <w:szCs w:val="24"/>
        </w:rPr>
      </w:pPr>
      <w:r>
        <w:rPr>
          <w:rFonts w:eastAsia="Times New Roman"/>
          <w:sz w:val="24"/>
          <w:szCs w:val="24"/>
        </w:rPr>
        <w:lastRenderedPageBreak/>
        <w:t xml:space="preserve">Bevan Commission (2019) </w:t>
      </w:r>
      <w:r w:rsidRPr="00A938EB">
        <w:rPr>
          <w:rFonts w:eastAsia="Times New Roman"/>
          <w:i/>
          <w:iCs/>
          <w:sz w:val="24"/>
          <w:szCs w:val="24"/>
        </w:rPr>
        <w:t>Prudent Healthcare</w:t>
      </w:r>
      <w:r>
        <w:rPr>
          <w:rFonts w:eastAsia="Times New Roman"/>
          <w:sz w:val="24"/>
          <w:szCs w:val="24"/>
        </w:rPr>
        <w:t xml:space="preserve">- </w:t>
      </w:r>
      <w:r w:rsidRPr="00A938EB">
        <w:rPr>
          <w:rFonts w:eastAsia="Times New Roman"/>
          <w:i/>
          <w:iCs/>
          <w:sz w:val="24"/>
          <w:szCs w:val="24"/>
        </w:rPr>
        <w:t>The Provisional Principles</w:t>
      </w:r>
      <w:r>
        <w:rPr>
          <w:rFonts w:eastAsia="Times New Roman"/>
          <w:sz w:val="24"/>
          <w:szCs w:val="24"/>
        </w:rPr>
        <w:t xml:space="preserve">. Available at: </w:t>
      </w:r>
      <w:hyperlink r:id="rId6" w:history="1">
        <w:r w:rsidRPr="001B39D2">
          <w:rPr>
            <w:rStyle w:val="Hyperlink"/>
            <w:rFonts w:eastAsia="Times New Roman"/>
            <w:sz w:val="24"/>
            <w:szCs w:val="24"/>
          </w:rPr>
          <w:t>file:///C:/Users/user/AppData/Local/Packages/Microsoft.MicrosoftEdge_8wekyb3d8bbwe/TempState/Downloads/Provisional-Prudent-Healthcare-Principles%20(1).pdf</w:t>
        </w:r>
      </w:hyperlink>
      <w:r>
        <w:rPr>
          <w:rFonts w:eastAsia="Times New Roman"/>
          <w:sz w:val="24"/>
          <w:szCs w:val="24"/>
        </w:rPr>
        <w:t xml:space="preserve"> (Accessed at: 27</w:t>
      </w:r>
      <w:r w:rsidRPr="00B65A13">
        <w:rPr>
          <w:rFonts w:eastAsia="Times New Roman"/>
          <w:sz w:val="24"/>
          <w:szCs w:val="24"/>
          <w:vertAlign w:val="superscript"/>
        </w:rPr>
        <w:t>th</w:t>
      </w:r>
      <w:r>
        <w:rPr>
          <w:rFonts w:eastAsia="Times New Roman"/>
          <w:sz w:val="24"/>
          <w:szCs w:val="24"/>
        </w:rPr>
        <w:t xml:space="preserve"> November 2019)</w:t>
      </w:r>
    </w:p>
    <w:p w14:paraId="013B5F24" w14:textId="77777777" w:rsidR="00441520" w:rsidRPr="003850A9" w:rsidRDefault="00441520" w:rsidP="00441520">
      <w:pPr>
        <w:rPr>
          <w:sz w:val="24"/>
          <w:szCs w:val="24"/>
        </w:rPr>
      </w:pPr>
      <w:r w:rsidRPr="003850A9">
        <w:rPr>
          <w:sz w:val="24"/>
          <w:szCs w:val="24"/>
        </w:rPr>
        <w:t xml:space="preserve">British Medical Association (BMA) (2018) </w:t>
      </w:r>
      <w:r w:rsidRPr="003850A9">
        <w:rPr>
          <w:i/>
          <w:iCs/>
          <w:sz w:val="24"/>
          <w:szCs w:val="24"/>
        </w:rPr>
        <w:t>Community Care</w:t>
      </w:r>
      <w:r w:rsidRPr="003850A9">
        <w:rPr>
          <w:sz w:val="24"/>
          <w:szCs w:val="24"/>
        </w:rPr>
        <w:t xml:space="preserve">. Available at: </w:t>
      </w:r>
      <w:hyperlink r:id="rId7" w:history="1">
        <w:r w:rsidRPr="003850A9">
          <w:rPr>
            <w:rStyle w:val="Hyperlink"/>
            <w:sz w:val="24"/>
            <w:szCs w:val="24"/>
          </w:rPr>
          <w:t>https://www.bma.org.uk/collective-voice/policy-and-research/nhs-structure-and-delivery/primary-and-community-care/community-care</w:t>
        </w:r>
      </w:hyperlink>
      <w:r w:rsidRPr="003850A9">
        <w:rPr>
          <w:sz w:val="24"/>
          <w:szCs w:val="24"/>
        </w:rPr>
        <w:t xml:space="preserve"> (Accessed at: 27</w:t>
      </w:r>
      <w:r w:rsidRPr="003850A9">
        <w:rPr>
          <w:sz w:val="24"/>
          <w:szCs w:val="24"/>
          <w:vertAlign w:val="superscript"/>
        </w:rPr>
        <w:t>th</w:t>
      </w:r>
      <w:r w:rsidRPr="003850A9">
        <w:rPr>
          <w:sz w:val="24"/>
          <w:szCs w:val="24"/>
        </w:rPr>
        <w:t xml:space="preserve"> November 2019)</w:t>
      </w:r>
    </w:p>
    <w:p w14:paraId="5DBD9FE6" w14:textId="77777777" w:rsidR="00441520" w:rsidRDefault="00441520" w:rsidP="00441520">
      <w:pPr>
        <w:rPr>
          <w:sz w:val="24"/>
          <w:szCs w:val="24"/>
        </w:rPr>
      </w:pPr>
      <w:r w:rsidRPr="003850A9">
        <w:rPr>
          <w:sz w:val="24"/>
          <w:szCs w:val="24"/>
        </w:rPr>
        <w:t xml:space="preserve">Brotherton, G. and Parker, S. (Ed) (2013) </w:t>
      </w:r>
      <w:r w:rsidRPr="003850A9">
        <w:rPr>
          <w:i/>
          <w:iCs/>
          <w:sz w:val="24"/>
          <w:szCs w:val="24"/>
        </w:rPr>
        <w:t>Your Foundation in Health &amp; Social Care</w:t>
      </w:r>
      <w:r>
        <w:rPr>
          <w:i/>
          <w:iCs/>
          <w:sz w:val="24"/>
          <w:szCs w:val="24"/>
        </w:rPr>
        <w:t xml:space="preserve">. </w:t>
      </w:r>
      <w:r>
        <w:rPr>
          <w:sz w:val="24"/>
          <w:szCs w:val="24"/>
        </w:rPr>
        <w:t>2</w:t>
      </w:r>
      <w:r w:rsidRPr="003850A9">
        <w:rPr>
          <w:sz w:val="24"/>
          <w:szCs w:val="24"/>
          <w:vertAlign w:val="superscript"/>
        </w:rPr>
        <w:t>nd</w:t>
      </w:r>
      <w:r>
        <w:rPr>
          <w:sz w:val="24"/>
          <w:szCs w:val="24"/>
        </w:rPr>
        <w:t xml:space="preserve"> Ed. London: SAGE </w:t>
      </w:r>
    </w:p>
    <w:p w14:paraId="4EAC20C2" w14:textId="77777777" w:rsidR="00441520" w:rsidRPr="003850A9" w:rsidRDefault="00441520" w:rsidP="00441520">
      <w:pPr>
        <w:rPr>
          <w:sz w:val="24"/>
          <w:szCs w:val="24"/>
        </w:rPr>
      </w:pPr>
      <w:r w:rsidRPr="00D609CA">
        <w:rPr>
          <w:sz w:val="24"/>
          <w:szCs w:val="24"/>
        </w:rPr>
        <w:t xml:space="preserve">Charles, A. (2019) </w:t>
      </w:r>
      <w:r w:rsidRPr="00E7248F">
        <w:rPr>
          <w:i/>
          <w:iCs/>
          <w:sz w:val="24"/>
          <w:szCs w:val="24"/>
        </w:rPr>
        <w:t>Community health services explained.</w:t>
      </w:r>
      <w:r>
        <w:t xml:space="preserve"> Available at: </w:t>
      </w:r>
      <w:hyperlink r:id="rId8" w:history="1">
        <w:r w:rsidRPr="00B66EAA">
          <w:rPr>
            <w:rStyle w:val="Hyperlink"/>
          </w:rPr>
          <w:t>https://www.kingsfund.org.uk/publications/community-health-services-explained</w:t>
        </w:r>
      </w:hyperlink>
      <w:r>
        <w:t xml:space="preserve"> (</w:t>
      </w:r>
      <w:r w:rsidRPr="003850A9">
        <w:rPr>
          <w:sz w:val="24"/>
          <w:szCs w:val="24"/>
        </w:rPr>
        <w:t>Accessed at: 27</w:t>
      </w:r>
      <w:r w:rsidRPr="003850A9">
        <w:rPr>
          <w:sz w:val="24"/>
          <w:szCs w:val="24"/>
          <w:vertAlign w:val="superscript"/>
        </w:rPr>
        <w:t>th</w:t>
      </w:r>
      <w:r w:rsidRPr="003850A9">
        <w:rPr>
          <w:sz w:val="24"/>
          <w:szCs w:val="24"/>
        </w:rPr>
        <w:t xml:space="preserve"> November 2019) </w:t>
      </w:r>
    </w:p>
    <w:p w14:paraId="3C718E7D" w14:textId="77777777" w:rsidR="00441520" w:rsidRPr="00D319C4" w:rsidRDefault="00441520" w:rsidP="00441520">
      <w:pPr>
        <w:rPr>
          <w:rFonts w:eastAsia="Times New Roman"/>
          <w:sz w:val="24"/>
          <w:szCs w:val="24"/>
        </w:rPr>
      </w:pPr>
      <w:r w:rsidRPr="00D319C4">
        <w:rPr>
          <w:sz w:val="24"/>
          <w:szCs w:val="24"/>
        </w:rPr>
        <w:t xml:space="preserve">Click on Wales (2017) Prudent Healthcare: a turning point for health and care in Wales. Available at: </w:t>
      </w:r>
      <w:hyperlink r:id="rId9" w:history="1">
        <w:r w:rsidRPr="00D319C4">
          <w:rPr>
            <w:rStyle w:val="Hyperlink"/>
            <w:rFonts w:eastAsia="Times New Roman"/>
            <w:sz w:val="24"/>
            <w:szCs w:val="24"/>
          </w:rPr>
          <w:t>https://www.iwa.wales/click/2017/07/prudent-healthcare-turning-point-health-care-wales/</w:t>
        </w:r>
      </w:hyperlink>
      <w:r w:rsidRPr="00D319C4">
        <w:rPr>
          <w:rFonts w:eastAsia="Times New Roman"/>
          <w:sz w:val="24"/>
          <w:szCs w:val="24"/>
        </w:rPr>
        <w:t xml:space="preserve"> (Accessed at: 27</w:t>
      </w:r>
      <w:r w:rsidRPr="00D319C4">
        <w:rPr>
          <w:rFonts w:eastAsia="Times New Roman"/>
          <w:sz w:val="24"/>
          <w:szCs w:val="24"/>
          <w:vertAlign w:val="superscript"/>
        </w:rPr>
        <w:t xml:space="preserve">th </w:t>
      </w:r>
      <w:r w:rsidRPr="00D319C4">
        <w:rPr>
          <w:rFonts w:eastAsia="Times New Roman"/>
          <w:sz w:val="24"/>
          <w:szCs w:val="24"/>
        </w:rPr>
        <w:t>November 2019)</w:t>
      </w:r>
    </w:p>
    <w:p w14:paraId="6B742D58" w14:textId="77777777" w:rsidR="00441520" w:rsidRPr="003850A9" w:rsidRDefault="00441520" w:rsidP="00441520">
      <w:pPr>
        <w:rPr>
          <w:sz w:val="24"/>
          <w:szCs w:val="24"/>
        </w:rPr>
      </w:pPr>
      <w:r w:rsidRPr="003850A9">
        <w:rPr>
          <w:sz w:val="24"/>
          <w:szCs w:val="24"/>
        </w:rPr>
        <w:t xml:space="preserve">Means, R. Richards, S. and Smith, R. (2008) </w:t>
      </w:r>
      <w:r w:rsidRPr="003850A9">
        <w:rPr>
          <w:i/>
          <w:iCs/>
          <w:sz w:val="24"/>
          <w:szCs w:val="24"/>
        </w:rPr>
        <w:t>Community Care: Policy and Practice</w:t>
      </w:r>
      <w:r w:rsidRPr="003850A9">
        <w:rPr>
          <w:sz w:val="24"/>
          <w:szCs w:val="24"/>
        </w:rPr>
        <w:t>. [</w:t>
      </w:r>
      <w:proofErr w:type="spellStart"/>
      <w:r w:rsidRPr="003850A9">
        <w:rPr>
          <w:sz w:val="24"/>
          <w:szCs w:val="24"/>
        </w:rPr>
        <w:t>E.book</w:t>
      </w:r>
      <w:proofErr w:type="spellEnd"/>
      <w:r w:rsidRPr="003850A9">
        <w:rPr>
          <w:sz w:val="24"/>
          <w:szCs w:val="24"/>
        </w:rPr>
        <w:t xml:space="preserve">] Hampshire: Palgrave Macmillan. Available at: </w:t>
      </w:r>
      <w:hyperlink r:id="rId10" w:anchor="v=onepage&amp;q=what%20is%20community%20care&amp;f=false" w:history="1">
        <w:r w:rsidRPr="003850A9">
          <w:rPr>
            <w:rStyle w:val="Hyperlink"/>
            <w:sz w:val="24"/>
            <w:szCs w:val="24"/>
          </w:rPr>
          <w:t>https://books.google.co.uk/books?id=hQwdBQAAQBAJ&amp;pg=PA2&amp;dq=what+is+community+care&amp;hl=en&amp;sa=X&amp;ved=0ahUKEwjkn_LMwpzmAhXDShUIHZfqDbIQ6AEIYjAI#v=onepage&amp;q=what%20is%20community%20care&amp;f=false</w:t>
        </w:r>
      </w:hyperlink>
      <w:r w:rsidRPr="003850A9">
        <w:rPr>
          <w:sz w:val="24"/>
          <w:szCs w:val="24"/>
        </w:rPr>
        <w:t xml:space="preserve"> (Accessed at: 27</w:t>
      </w:r>
      <w:r w:rsidRPr="003850A9">
        <w:rPr>
          <w:sz w:val="24"/>
          <w:szCs w:val="24"/>
          <w:vertAlign w:val="superscript"/>
        </w:rPr>
        <w:t>th</w:t>
      </w:r>
      <w:r w:rsidRPr="003850A9">
        <w:rPr>
          <w:sz w:val="24"/>
          <w:szCs w:val="24"/>
        </w:rPr>
        <w:t xml:space="preserve"> November 2019)</w:t>
      </w:r>
    </w:p>
    <w:p w14:paraId="62FC844D" w14:textId="77777777" w:rsidR="00441520" w:rsidRPr="003850A9" w:rsidRDefault="00441520" w:rsidP="00441520">
      <w:pPr>
        <w:rPr>
          <w:sz w:val="24"/>
          <w:szCs w:val="24"/>
        </w:rPr>
      </w:pPr>
      <w:r>
        <w:rPr>
          <w:sz w:val="24"/>
          <w:szCs w:val="24"/>
        </w:rPr>
        <w:t xml:space="preserve">Public Health Wales (2014) </w:t>
      </w:r>
      <w:r w:rsidRPr="00033ACF">
        <w:rPr>
          <w:i/>
          <w:iCs/>
          <w:sz w:val="24"/>
          <w:szCs w:val="24"/>
        </w:rPr>
        <w:t>Achieving prudent healthcare in NHS Wales</w:t>
      </w:r>
      <w:r>
        <w:rPr>
          <w:sz w:val="24"/>
          <w:szCs w:val="24"/>
        </w:rPr>
        <w:t xml:space="preserve">. Available at: </w:t>
      </w:r>
      <w:hyperlink r:id="rId11" w:history="1">
        <w:r w:rsidRPr="001B39D2">
          <w:rPr>
            <w:rStyle w:val="Hyperlink"/>
            <w:sz w:val="24"/>
            <w:szCs w:val="24"/>
          </w:rPr>
          <w:t>http://www.1000livesplus.wales.nhs.uk/sitesplus/documents/1011/Achieving%20prudent%20healthcare%20in%20NHS%20Wales%20paper%20Revised%20version%20%28FINAL%29.pdf</w:t>
        </w:r>
      </w:hyperlink>
      <w:r>
        <w:rPr>
          <w:sz w:val="24"/>
          <w:szCs w:val="24"/>
        </w:rPr>
        <w:t xml:space="preserve"> (Accessed at: 27</w:t>
      </w:r>
      <w:r w:rsidRPr="00033ACF">
        <w:rPr>
          <w:sz w:val="24"/>
          <w:szCs w:val="24"/>
          <w:vertAlign w:val="superscript"/>
        </w:rPr>
        <w:t>th</w:t>
      </w:r>
      <w:r>
        <w:rPr>
          <w:sz w:val="24"/>
          <w:szCs w:val="24"/>
        </w:rPr>
        <w:t xml:space="preserve"> November 2019)</w:t>
      </w:r>
    </w:p>
    <w:p w14:paraId="0C6C5737" w14:textId="77777777" w:rsidR="00441520" w:rsidRDefault="00441520" w:rsidP="00441520">
      <w:pPr>
        <w:rPr>
          <w:rFonts w:eastAsia="Times New Roman"/>
          <w:sz w:val="24"/>
          <w:szCs w:val="24"/>
        </w:rPr>
      </w:pPr>
      <w:r w:rsidRPr="00D319C4">
        <w:rPr>
          <w:sz w:val="24"/>
          <w:szCs w:val="24"/>
        </w:rPr>
        <w:t xml:space="preserve">Wilson, A. (2019) </w:t>
      </w:r>
      <w:r w:rsidRPr="00D319C4">
        <w:rPr>
          <w:i/>
          <w:iCs/>
          <w:sz w:val="24"/>
          <w:szCs w:val="24"/>
        </w:rPr>
        <w:t>Prudent health care- the way forward for NHS Wales</w:t>
      </w:r>
      <w:r w:rsidRPr="00D319C4">
        <w:rPr>
          <w:sz w:val="24"/>
          <w:szCs w:val="24"/>
        </w:rPr>
        <w:t xml:space="preserve">. Available at; </w:t>
      </w:r>
      <w:hyperlink r:id="rId12" w:history="1">
        <w:r w:rsidRPr="00D319C4">
          <w:rPr>
            <w:rStyle w:val="Hyperlink"/>
            <w:rFonts w:eastAsia="Times New Roman"/>
            <w:sz w:val="24"/>
            <w:szCs w:val="24"/>
          </w:rPr>
          <w:t>https://www.health.org.uk/blogs/prudent-health-care-the-way-forward-for-nhs-wales</w:t>
        </w:r>
      </w:hyperlink>
      <w:r w:rsidRPr="00D319C4">
        <w:rPr>
          <w:rFonts w:eastAsia="Times New Roman"/>
          <w:sz w:val="24"/>
          <w:szCs w:val="24"/>
        </w:rPr>
        <w:t xml:space="preserve"> (Accessed at: 27</w:t>
      </w:r>
      <w:r w:rsidRPr="00D319C4">
        <w:rPr>
          <w:rFonts w:eastAsia="Times New Roman"/>
          <w:sz w:val="24"/>
          <w:szCs w:val="24"/>
          <w:vertAlign w:val="superscript"/>
        </w:rPr>
        <w:t>th</w:t>
      </w:r>
      <w:r w:rsidRPr="00D319C4">
        <w:rPr>
          <w:rFonts w:eastAsia="Times New Roman"/>
          <w:sz w:val="24"/>
          <w:szCs w:val="24"/>
        </w:rPr>
        <w:t xml:space="preserve"> November 2019)</w:t>
      </w:r>
    </w:p>
    <w:p w14:paraId="35B6C010" w14:textId="77777777" w:rsidR="00441520" w:rsidRDefault="00441520" w:rsidP="009F22C7">
      <w:pPr>
        <w:spacing w:line="360" w:lineRule="auto"/>
        <w:rPr>
          <w:sz w:val="24"/>
          <w:szCs w:val="24"/>
        </w:rPr>
      </w:pPr>
      <w:bookmarkStart w:id="0" w:name="_GoBack"/>
      <w:bookmarkEnd w:id="0"/>
    </w:p>
    <w:p w14:paraId="4766515A" w14:textId="3B4BD764" w:rsidR="00441520" w:rsidRDefault="00441520" w:rsidP="009F22C7">
      <w:pPr>
        <w:spacing w:line="360" w:lineRule="auto"/>
        <w:rPr>
          <w:sz w:val="24"/>
          <w:szCs w:val="24"/>
        </w:rPr>
      </w:pPr>
    </w:p>
    <w:p w14:paraId="6792EE2B" w14:textId="0AC7D578" w:rsidR="00441520" w:rsidRDefault="00441520" w:rsidP="009F22C7">
      <w:pPr>
        <w:spacing w:line="360" w:lineRule="auto"/>
        <w:rPr>
          <w:sz w:val="24"/>
          <w:szCs w:val="24"/>
        </w:rPr>
      </w:pPr>
    </w:p>
    <w:p w14:paraId="2F551B03" w14:textId="77777777" w:rsidR="00441520" w:rsidRPr="00507A20" w:rsidRDefault="00441520" w:rsidP="009F22C7">
      <w:pPr>
        <w:spacing w:line="360" w:lineRule="auto"/>
        <w:rPr>
          <w:sz w:val="24"/>
          <w:szCs w:val="24"/>
        </w:rPr>
      </w:pPr>
    </w:p>
    <w:sectPr w:rsidR="00441520" w:rsidRPr="00507A20">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704DF23" w14:textId="77777777" w:rsidR="006E1CAE" w:rsidRDefault="006E1CAE" w:rsidP="00921098">
      <w:pPr>
        <w:spacing w:after="0" w:line="240" w:lineRule="auto"/>
      </w:pPr>
      <w:r>
        <w:separator/>
      </w:r>
    </w:p>
  </w:endnote>
  <w:endnote w:type="continuationSeparator" w:id="0">
    <w:p w14:paraId="3A31457C" w14:textId="77777777" w:rsidR="006E1CAE" w:rsidRDefault="006E1CAE" w:rsidP="009210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63A516F" w14:textId="77777777" w:rsidR="006E1CAE" w:rsidRDefault="006E1CAE" w:rsidP="00921098">
      <w:pPr>
        <w:spacing w:after="0" w:line="240" w:lineRule="auto"/>
      </w:pPr>
      <w:r>
        <w:separator/>
      </w:r>
    </w:p>
  </w:footnote>
  <w:footnote w:type="continuationSeparator" w:id="0">
    <w:p w14:paraId="17DE69E1" w14:textId="77777777" w:rsidR="006E1CAE" w:rsidRDefault="006E1CAE" w:rsidP="0092109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D2D96F3" w14:textId="77777777" w:rsidR="009B2B42" w:rsidRDefault="009B2B42">
    <w:pPr>
      <w:pStyle w:val="Header"/>
    </w:pPr>
    <w:r>
      <w:rPr>
        <w:rFonts w:ascii="Arial" w:hAnsi="Arial" w:cs="Arial"/>
      </w:rPr>
      <w:t xml:space="preserve">     The Current Agenda of Change in the merging of Health and Social care in Wales.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1098"/>
    <w:rsid w:val="00012E25"/>
    <w:rsid w:val="00013AFE"/>
    <w:rsid w:val="00085B24"/>
    <w:rsid w:val="000B1D20"/>
    <w:rsid w:val="001A7244"/>
    <w:rsid w:val="001C4FF7"/>
    <w:rsid w:val="00211B02"/>
    <w:rsid w:val="00215AEA"/>
    <w:rsid w:val="002C1488"/>
    <w:rsid w:val="00315D06"/>
    <w:rsid w:val="00343C32"/>
    <w:rsid w:val="003A2485"/>
    <w:rsid w:val="003C02E5"/>
    <w:rsid w:val="003E28C9"/>
    <w:rsid w:val="003E5576"/>
    <w:rsid w:val="00441520"/>
    <w:rsid w:val="004F2CA2"/>
    <w:rsid w:val="005026B8"/>
    <w:rsid w:val="00507A20"/>
    <w:rsid w:val="005176C5"/>
    <w:rsid w:val="00557569"/>
    <w:rsid w:val="00592769"/>
    <w:rsid w:val="00595C33"/>
    <w:rsid w:val="00602610"/>
    <w:rsid w:val="00613E23"/>
    <w:rsid w:val="00616361"/>
    <w:rsid w:val="00627DE3"/>
    <w:rsid w:val="00635255"/>
    <w:rsid w:val="00636FF8"/>
    <w:rsid w:val="006E1CAE"/>
    <w:rsid w:val="0073235B"/>
    <w:rsid w:val="0074570E"/>
    <w:rsid w:val="007831D1"/>
    <w:rsid w:val="007A0194"/>
    <w:rsid w:val="007B3074"/>
    <w:rsid w:val="007B5B36"/>
    <w:rsid w:val="007C56EE"/>
    <w:rsid w:val="007E4C0B"/>
    <w:rsid w:val="008527FA"/>
    <w:rsid w:val="00890607"/>
    <w:rsid w:val="008A0EEA"/>
    <w:rsid w:val="008C7CA0"/>
    <w:rsid w:val="008D1943"/>
    <w:rsid w:val="0090195F"/>
    <w:rsid w:val="00921098"/>
    <w:rsid w:val="0092512F"/>
    <w:rsid w:val="0095135D"/>
    <w:rsid w:val="009B2B42"/>
    <w:rsid w:val="009B73E2"/>
    <w:rsid w:val="009C1C8E"/>
    <w:rsid w:val="009E0444"/>
    <w:rsid w:val="009F22C7"/>
    <w:rsid w:val="00A514D0"/>
    <w:rsid w:val="00A7228C"/>
    <w:rsid w:val="00AB0F97"/>
    <w:rsid w:val="00AE2418"/>
    <w:rsid w:val="00B20EDC"/>
    <w:rsid w:val="00BB2478"/>
    <w:rsid w:val="00BB2694"/>
    <w:rsid w:val="00C34A32"/>
    <w:rsid w:val="00C462DE"/>
    <w:rsid w:val="00CB1193"/>
    <w:rsid w:val="00CD6A16"/>
    <w:rsid w:val="00D067E7"/>
    <w:rsid w:val="00DB0C21"/>
    <w:rsid w:val="00DF32C6"/>
    <w:rsid w:val="00E0632A"/>
    <w:rsid w:val="00E549B8"/>
    <w:rsid w:val="00E80069"/>
    <w:rsid w:val="00EA42EE"/>
    <w:rsid w:val="00ED4609"/>
    <w:rsid w:val="00EF5AF8"/>
    <w:rsid w:val="00F43F35"/>
    <w:rsid w:val="00F91A5A"/>
    <w:rsid w:val="00FF48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A4E6D6"/>
  <w15:chartTrackingRefBased/>
  <w15:docId w15:val="{1B821180-EE5F-441B-B89F-5F00D91794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2109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21098"/>
  </w:style>
  <w:style w:type="paragraph" w:styleId="Footer">
    <w:name w:val="footer"/>
    <w:basedOn w:val="Normal"/>
    <w:link w:val="FooterChar"/>
    <w:uiPriority w:val="99"/>
    <w:unhideWhenUsed/>
    <w:rsid w:val="0092109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21098"/>
  </w:style>
  <w:style w:type="character" w:styleId="Hyperlink">
    <w:name w:val="Hyperlink"/>
    <w:basedOn w:val="DefaultParagraphFont"/>
    <w:uiPriority w:val="99"/>
    <w:unhideWhenUsed/>
    <w:rsid w:val="0044152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kingsfund.org.uk/publications/community-health-services-explained" TargetMode="External"/><Relationship Id="rId13"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www.bma.org.uk/collective-voice/policy-and-research/nhs-structure-and-delivery/primary-and-community-care/community-care" TargetMode="External"/><Relationship Id="rId12" Type="http://schemas.openxmlformats.org/officeDocument/2006/relationships/hyperlink" Target="https://www.health.org.uk/blogs/prudent-health-care-the-way-forward-for-nhs-wale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file:///C:/Users/user/AppData/Local/Packages/Microsoft.MicrosoftEdge_8wekyb3d8bbwe/TempState/Downloads/Provisional-Prudent-Healthcare-Principles%20(1).pdf" TargetMode="External"/><Relationship Id="rId11" Type="http://schemas.openxmlformats.org/officeDocument/2006/relationships/hyperlink" Target="http://www.1000livesplus.wales.nhs.uk/sitesplus/documents/1011/Achieving%20prudent%20healthcare%20in%20NHS%20Wales%20paper%20Revised%20version%20%28FINAL%29.pdf"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books.google.co.uk/books?id=hQwdBQAAQBAJ&amp;pg=PA2&amp;dq=what+is+community+care&amp;hl=en&amp;sa=X&amp;ved=0ahUKEwjkn_LMwpzmAhXDShUIHZfqDbIQ6AEIYjAI" TargetMode="External"/><Relationship Id="rId4" Type="http://schemas.openxmlformats.org/officeDocument/2006/relationships/footnotes" Target="footnotes.xml"/><Relationship Id="rId9" Type="http://schemas.openxmlformats.org/officeDocument/2006/relationships/hyperlink" Target="https://www.iwa.wales/click/2017/07/prudent-healthcare-turning-point-health-care-wale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1325</TotalTime>
  <Pages>3</Pages>
  <Words>960</Words>
  <Characters>5474</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Amal Osman</dc:creator>
  <cp:keywords/>
  <dc:description/>
  <cp:lastModifiedBy>Amal Osman</cp:lastModifiedBy>
  <cp:revision>41</cp:revision>
  <dcterms:created xsi:type="dcterms:W3CDTF">2019-11-22T11:11:00Z</dcterms:created>
  <dcterms:modified xsi:type="dcterms:W3CDTF">2020-01-17T18:06:00Z</dcterms:modified>
</cp:coreProperties>
</file>