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E2A27" w14:textId="77777777" w:rsidR="00202D0B" w:rsidRDefault="00085630" w:rsidP="00085630">
      <w:pPr>
        <w:jc w:val="center"/>
        <w:rPr>
          <w:b/>
          <w:sz w:val="24"/>
          <w:u w:val="single"/>
        </w:rPr>
      </w:pPr>
      <w:r w:rsidRPr="00085630">
        <w:rPr>
          <w:b/>
          <w:sz w:val="24"/>
          <w:u w:val="single"/>
        </w:rPr>
        <w:t>Game of Diadems Journal</w:t>
      </w:r>
    </w:p>
    <w:p w14:paraId="74440F94" w14:textId="77777777" w:rsidR="00085630" w:rsidRDefault="00085630" w:rsidP="00085630">
      <w:pPr>
        <w:jc w:val="center"/>
        <w:rPr>
          <w:i/>
          <w:sz w:val="24"/>
        </w:rPr>
      </w:pPr>
      <w:r>
        <w:rPr>
          <w:i/>
          <w:sz w:val="24"/>
        </w:rPr>
        <w:t xml:space="preserve">Seleukos </w:t>
      </w:r>
    </w:p>
    <w:p w14:paraId="721692CE" w14:textId="77777777" w:rsidR="00085630" w:rsidRDefault="00085630" w:rsidP="00085630">
      <w:pPr>
        <w:jc w:val="center"/>
        <w:rPr>
          <w:sz w:val="24"/>
        </w:rPr>
      </w:pPr>
      <w:r>
        <w:rPr>
          <w:sz w:val="24"/>
        </w:rPr>
        <w:t>Tamara Bowie 1601293</w:t>
      </w:r>
    </w:p>
    <w:p w14:paraId="670AD45B" w14:textId="77777777" w:rsidR="00085630" w:rsidRDefault="00085630" w:rsidP="00085630">
      <w:pPr>
        <w:rPr>
          <w:b/>
          <w:sz w:val="24"/>
        </w:rPr>
      </w:pPr>
      <w:r w:rsidRPr="00085630">
        <w:rPr>
          <w:b/>
          <w:sz w:val="24"/>
        </w:rPr>
        <w:t>Class 1: Monday 29</w:t>
      </w:r>
      <w:r w:rsidRPr="00085630">
        <w:rPr>
          <w:b/>
          <w:sz w:val="24"/>
          <w:vertAlign w:val="superscript"/>
        </w:rPr>
        <w:t>th</w:t>
      </w:r>
      <w:r w:rsidRPr="00085630">
        <w:rPr>
          <w:b/>
          <w:sz w:val="24"/>
        </w:rPr>
        <w:t xml:space="preserve"> October 2018</w:t>
      </w:r>
      <w:r w:rsidRPr="00085630">
        <w:rPr>
          <w:b/>
          <w:sz w:val="24"/>
        </w:rPr>
        <w:tab/>
      </w:r>
      <w:r w:rsidR="00207E3E">
        <w:rPr>
          <w:b/>
          <w:sz w:val="24"/>
        </w:rPr>
        <w:tab/>
      </w:r>
      <w:r w:rsidRPr="00085630">
        <w:rPr>
          <w:b/>
          <w:sz w:val="24"/>
        </w:rPr>
        <w:t>July 323BC – July 322BC</w:t>
      </w:r>
    </w:p>
    <w:p w14:paraId="25819A13" w14:textId="2AE46522" w:rsidR="00085630" w:rsidRDefault="00085630" w:rsidP="00085630">
      <w:pPr>
        <w:rPr>
          <w:sz w:val="24"/>
        </w:rPr>
      </w:pPr>
      <w:r>
        <w:rPr>
          <w:sz w:val="24"/>
        </w:rPr>
        <w:t>In this class I was assigned Seleukos, at this stage he held no satrapies and after securing 12,000 infantry and 1,500 talents</w:t>
      </w:r>
      <w:r w:rsidR="00B567EA">
        <w:rPr>
          <w:sz w:val="24"/>
        </w:rPr>
        <w:t xml:space="preserve"> from the treasury at Babylon</w:t>
      </w:r>
      <w:r w:rsidR="00B567EA">
        <w:rPr>
          <w:rStyle w:val="FootnoteReference"/>
          <w:sz w:val="24"/>
        </w:rPr>
        <w:footnoteReference w:id="1"/>
      </w:r>
      <w:r>
        <w:rPr>
          <w:sz w:val="24"/>
        </w:rPr>
        <w:t>, I allied myself with Ptolemy and began marching with him and his forces to Egypt</w:t>
      </w:r>
      <w:r w:rsidR="008639F7">
        <w:rPr>
          <w:rStyle w:val="FootnoteReference"/>
          <w:sz w:val="24"/>
        </w:rPr>
        <w:footnoteReference w:id="2"/>
      </w:r>
      <w:r>
        <w:rPr>
          <w:sz w:val="24"/>
        </w:rPr>
        <w:t>. I assisted Ptolemy in killing Cleomenes in Egypt</w:t>
      </w:r>
      <w:r w:rsidR="001A75C1">
        <w:rPr>
          <w:rStyle w:val="FootnoteReference"/>
          <w:sz w:val="24"/>
        </w:rPr>
        <w:footnoteReference w:id="3"/>
      </w:r>
      <w:r>
        <w:rPr>
          <w:sz w:val="24"/>
        </w:rPr>
        <w:t>, gaining 50,000 talents for the joint treasury.</w:t>
      </w:r>
    </w:p>
    <w:p w14:paraId="78009DC5" w14:textId="3671F11E" w:rsidR="00085630" w:rsidRDefault="00085630" w:rsidP="00085630">
      <w:pPr>
        <w:rPr>
          <w:sz w:val="24"/>
        </w:rPr>
      </w:pPr>
      <w:r>
        <w:rPr>
          <w:sz w:val="24"/>
        </w:rPr>
        <w:t>Once Ptolemy was established in Egypt I took 10,000 infantry and 200 cavalry to Cyrene, the march took forty days</w:t>
      </w:r>
      <w:r w:rsidR="00B567EA">
        <w:rPr>
          <w:sz w:val="24"/>
        </w:rPr>
        <w:t xml:space="preserve">, with the understanding that the distance between Cyrene and </w:t>
      </w:r>
      <w:r w:rsidR="008639F7">
        <w:rPr>
          <w:sz w:val="24"/>
        </w:rPr>
        <w:t>Alexandria</w:t>
      </w:r>
      <w:r w:rsidR="00B567EA">
        <w:rPr>
          <w:sz w:val="24"/>
        </w:rPr>
        <w:t xml:space="preserve"> averages out to </w:t>
      </w:r>
      <w:r w:rsidR="008639F7">
        <w:rPr>
          <w:sz w:val="24"/>
        </w:rPr>
        <w:t>700 miles and the soldiers marched for an average of 20 miles a day allowing for terrain and weather difficulties. I</w:t>
      </w:r>
      <w:r>
        <w:rPr>
          <w:sz w:val="24"/>
        </w:rPr>
        <w:t xml:space="preserve">t cost 100 talents to bribe officials to prevent a siege of the city. After the officials sided with me, I left 500 infantry to garrison Cyrene and returned to Alexandria. Ptolemy spent 300 talents fortifying Alexandria, Cyrene and Pelusium by two levels. </w:t>
      </w:r>
    </w:p>
    <w:p w14:paraId="4AB18AB9" w14:textId="51EEEDFF" w:rsidR="00085630" w:rsidRDefault="00085630" w:rsidP="00085630">
      <w:pPr>
        <w:rPr>
          <w:sz w:val="24"/>
        </w:rPr>
      </w:pPr>
      <w:r>
        <w:rPr>
          <w:sz w:val="24"/>
        </w:rPr>
        <w:t>In order to keep my allegiance, Ptolemy promised Seleukos the hand of his daughter when she came of age</w:t>
      </w:r>
      <w:r w:rsidR="001A75C1">
        <w:rPr>
          <w:rStyle w:val="FootnoteReference"/>
          <w:sz w:val="24"/>
        </w:rPr>
        <w:footnoteReference w:id="4"/>
      </w:r>
      <w:r>
        <w:rPr>
          <w:sz w:val="24"/>
        </w:rPr>
        <w:t>. Meleagros sent an emissary to invite us to his wedding to Roxanne, I am sending my sister Didymiea as a representative to the ceremony in Babylon</w:t>
      </w:r>
      <w:r w:rsidR="00AB1473">
        <w:rPr>
          <w:sz w:val="24"/>
        </w:rPr>
        <w:t xml:space="preserve"> as well as a gift of 100 talents</w:t>
      </w:r>
      <w:r w:rsidR="001A75C1">
        <w:rPr>
          <w:rStyle w:val="FootnoteReference"/>
          <w:sz w:val="24"/>
        </w:rPr>
        <w:footnoteReference w:id="5"/>
      </w:r>
      <w:r>
        <w:rPr>
          <w:sz w:val="24"/>
        </w:rPr>
        <w:t xml:space="preserve">. At the end of this year, our treasury stands at 47,800 talents. We garrisoned a number of troops throughout our territories; 1,00 infantry in Alexandria, 500 infantry in Cyrene, 500 infantry in Memphis, 3,000 infantry in Egypt, 6,500 infantry in Alexandria under Seleukos and 200 cavalry also in Alexandria. Ptolemy had a combined standing army of 9,000 infantry and cavalry. </w:t>
      </w:r>
    </w:p>
    <w:p w14:paraId="1823B44D" w14:textId="77777777" w:rsidR="00085630" w:rsidRDefault="00085630" w:rsidP="00085630">
      <w:pPr>
        <w:rPr>
          <w:sz w:val="24"/>
        </w:rPr>
      </w:pPr>
      <w:r>
        <w:rPr>
          <w:b/>
          <w:i/>
          <w:sz w:val="24"/>
        </w:rPr>
        <w:t>Post class decisions:</w:t>
      </w:r>
      <w:r>
        <w:rPr>
          <w:b/>
          <w:sz w:val="24"/>
        </w:rPr>
        <w:t xml:space="preserve"> </w:t>
      </w:r>
      <w:r>
        <w:rPr>
          <w:sz w:val="24"/>
        </w:rPr>
        <w:t xml:space="preserve">Ptolemy, Meleagros and Antigones formed the treaty at Issus, discussing the division of territory and the agreement to bury Alexander in Issus and contribute 50 talents each to funeral games to the total of 150 talents. </w:t>
      </w:r>
    </w:p>
    <w:p w14:paraId="3588C40D" w14:textId="79747EBE" w:rsidR="00207E3E" w:rsidRDefault="00085630" w:rsidP="00085630">
      <w:pPr>
        <w:rPr>
          <w:sz w:val="24"/>
        </w:rPr>
      </w:pPr>
      <w:r>
        <w:rPr>
          <w:sz w:val="24"/>
        </w:rPr>
        <w:t xml:space="preserve">In preparation for tomorrow, I intend to mint new coinage linking Ptolemy to both Alexander and Zeus, the obverse side of the coin will feature the head of Ptolemy in a lion headdress linking him to Alexander while the reverse will feature Zeus </w:t>
      </w:r>
      <w:r>
        <w:rPr>
          <w:i/>
          <w:sz w:val="24"/>
        </w:rPr>
        <w:t>Nikephoros</w:t>
      </w:r>
      <w:r w:rsidR="001A75C1">
        <w:rPr>
          <w:rStyle w:val="FootnoteReference"/>
          <w:i/>
          <w:sz w:val="24"/>
        </w:rPr>
        <w:footnoteReference w:id="6"/>
      </w:r>
      <w:r>
        <w:rPr>
          <w:i/>
          <w:sz w:val="24"/>
        </w:rPr>
        <w:t xml:space="preserve">. </w:t>
      </w:r>
      <w:r>
        <w:rPr>
          <w:sz w:val="24"/>
        </w:rPr>
        <w:t xml:space="preserve">I will also begin construction of the first of three temples, this one being in Alexandria, in the Hellenistic style </w:t>
      </w:r>
      <w:r w:rsidR="001A75C1">
        <w:rPr>
          <w:rStyle w:val="FootnoteReference"/>
          <w:sz w:val="24"/>
        </w:rPr>
        <w:footnoteReference w:id="7"/>
      </w:r>
      <w:r>
        <w:rPr>
          <w:sz w:val="24"/>
        </w:rPr>
        <w:t>and we will pay 300 talents for this temple to have it completed within the first year. In addition I will also begin the spreading of pro-Ptolemy propaganda stating he is related to Alexander and Philip as the son of Philip of Macedon</w:t>
      </w:r>
      <w:r w:rsidR="001A75C1">
        <w:rPr>
          <w:rStyle w:val="FootnoteReference"/>
          <w:sz w:val="24"/>
        </w:rPr>
        <w:footnoteReference w:id="8"/>
      </w:r>
      <w:r>
        <w:rPr>
          <w:sz w:val="24"/>
        </w:rPr>
        <w:t xml:space="preserve">, this will take place over </w:t>
      </w:r>
      <w:r>
        <w:rPr>
          <w:sz w:val="24"/>
        </w:rPr>
        <w:lastRenderedPageBreak/>
        <w:t>two years with a total cost of 3000 talents, so for the first year it will cost 1,500 talents to do this.</w:t>
      </w:r>
    </w:p>
    <w:p w14:paraId="052F290D" w14:textId="77777777" w:rsidR="001A75C1" w:rsidRDefault="001A75C1" w:rsidP="00085630">
      <w:pPr>
        <w:rPr>
          <w:sz w:val="24"/>
        </w:rPr>
      </w:pPr>
    </w:p>
    <w:p w14:paraId="5AD5F4DF" w14:textId="77777777" w:rsidR="00207E3E" w:rsidRDefault="00207E3E" w:rsidP="00207E3E">
      <w:pPr>
        <w:rPr>
          <w:b/>
          <w:sz w:val="24"/>
        </w:rPr>
      </w:pPr>
      <w:r w:rsidRPr="00085630">
        <w:rPr>
          <w:b/>
          <w:sz w:val="24"/>
        </w:rPr>
        <w:t xml:space="preserve">Class </w:t>
      </w:r>
      <w:r>
        <w:rPr>
          <w:b/>
          <w:sz w:val="24"/>
        </w:rPr>
        <w:t>2</w:t>
      </w:r>
      <w:r w:rsidRPr="00085630">
        <w:rPr>
          <w:b/>
          <w:sz w:val="24"/>
        </w:rPr>
        <w:t xml:space="preserve">: </w:t>
      </w:r>
      <w:r>
        <w:rPr>
          <w:b/>
          <w:sz w:val="24"/>
        </w:rPr>
        <w:t>Tuesday 30th</w:t>
      </w:r>
      <w:r w:rsidRPr="00085630">
        <w:rPr>
          <w:b/>
          <w:sz w:val="24"/>
        </w:rPr>
        <w:t xml:space="preserve"> October 2018</w:t>
      </w:r>
      <w:r w:rsidRPr="00085630">
        <w:rPr>
          <w:b/>
          <w:sz w:val="24"/>
        </w:rPr>
        <w:tab/>
      </w:r>
      <w:r>
        <w:rPr>
          <w:b/>
          <w:sz w:val="24"/>
        </w:rPr>
        <w:tab/>
      </w:r>
      <w:r w:rsidRPr="00085630">
        <w:rPr>
          <w:b/>
          <w:sz w:val="24"/>
        </w:rPr>
        <w:t>July 32</w:t>
      </w:r>
      <w:r>
        <w:rPr>
          <w:b/>
          <w:sz w:val="24"/>
        </w:rPr>
        <w:t>2</w:t>
      </w:r>
      <w:r w:rsidRPr="00085630">
        <w:rPr>
          <w:b/>
          <w:sz w:val="24"/>
        </w:rPr>
        <w:t xml:space="preserve">BC – July </w:t>
      </w:r>
      <w:r>
        <w:rPr>
          <w:b/>
          <w:sz w:val="24"/>
        </w:rPr>
        <w:t>321</w:t>
      </w:r>
      <w:r w:rsidRPr="00085630">
        <w:rPr>
          <w:b/>
          <w:sz w:val="24"/>
        </w:rPr>
        <w:t>BC</w:t>
      </w:r>
    </w:p>
    <w:p w14:paraId="5D1FFA28" w14:textId="02E73BA0" w:rsidR="00207E3E" w:rsidRDefault="00207E3E" w:rsidP="00207E3E">
      <w:pPr>
        <w:rPr>
          <w:sz w:val="24"/>
        </w:rPr>
      </w:pPr>
      <w:r>
        <w:rPr>
          <w:sz w:val="24"/>
        </w:rPr>
        <w:t xml:space="preserve">During this class I minted the new currency in the Hellenistic style featuring Ptolemy in a lion headdress while the reverse features Zeus </w:t>
      </w:r>
      <w:r>
        <w:rPr>
          <w:i/>
          <w:sz w:val="24"/>
        </w:rPr>
        <w:t>Nikephoros.</w:t>
      </w:r>
      <w:r>
        <w:rPr>
          <w:sz w:val="24"/>
        </w:rPr>
        <w:t xml:space="preserve"> An oracle at Siwa prophesised that “</w:t>
      </w:r>
      <w:r>
        <w:rPr>
          <w:i/>
          <w:sz w:val="24"/>
        </w:rPr>
        <w:t>Ptolemy is the son of Philip</w:t>
      </w:r>
      <w:r>
        <w:rPr>
          <w:sz w:val="24"/>
        </w:rPr>
        <w:t>”</w:t>
      </w:r>
      <w:r w:rsidR="001A75C1">
        <w:rPr>
          <w:rStyle w:val="FootnoteReference"/>
          <w:sz w:val="24"/>
        </w:rPr>
        <w:footnoteReference w:id="9"/>
      </w:r>
      <w:r w:rsidR="00384006">
        <w:rPr>
          <w:sz w:val="24"/>
        </w:rPr>
        <w:t>. I began the construction of the temple in Alexandria which will be completed by the end of the class/year. Ptolemy implemented a 10% tariff on non-Antigonid ships entering ports with a revenue of +273 talents to the treasury per year. Ptolemy introduced an irrigation system to Egypt which increased ou</w:t>
      </w:r>
      <w:r w:rsidR="006E0040">
        <w:rPr>
          <w:sz w:val="24"/>
        </w:rPr>
        <w:t>r</w:t>
      </w:r>
      <w:r w:rsidR="00384006">
        <w:rPr>
          <w:sz w:val="24"/>
        </w:rPr>
        <w:t xml:space="preserve"> harvest gain each year by 3%, costing the treasury 300 talents</w:t>
      </w:r>
      <w:r w:rsidR="001A75C1">
        <w:rPr>
          <w:rStyle w:val="FootnoteReference"/>
          <w:sz w:val="24"/>
        </w:rPr>
        <w:footnoteReference w:id="10"/>
      </w:r>
      <w:r w:rsidR="00384006">
        <w:rPr>
          <w:sz w:val="24"/>
        </w:rPr>
        <w:t>. I founded Ptolomaeus on the Upper Nile</w:t>
      </w:r>
      <w:r w:rsidR="000E2E83">
        <w:rPr>
          <w:rStyle w:val="FootnoteReference"/>
          <w:sz w:val="24"/>
        </w:rPr>
        <w:footnoteReference w:id="11"/>
      </w:r>
      <w:r w:rsidR="00384006">
        <w:rPr>
          <w:sz w:val="24"/>
        </w:rPr>
        <w:t>, settling 5,000 men there. After a soldier satisfaction roll (4) it was determined the soldiers were very satisfied under my leadership, reducing the chances of revolt. I also founded Seleukia Thebai, a mining town in Thebes</w:t>
      </w:r>
      <w:r w:rsidR="001A75C1">
        <w:rPr>
          <w:rStyle w:val="FootnoteReference"/>
          <w:sz w:val="24"/>
        </w:rPr>
        <w:footnoteReference w:id="12"/>
      </w:r>
      <w:r w:rsidR="00384006">
        <w:rPr>
          <w:sz w:val="24"/>
        </w:rPr>
        <w:t xml:space="preserve">, after a satisfaction roll (3) it was determined the settlers are happy with their settlement. I also paid 1,500 talents for the first year of pro-Ptolemy propaganda. </w:t>
      </w:r>
      <w:r w:rsidR="008E1B60">
        <w:rPr>
          <w:sz w:val="24"/>
        </w:rPr>
        <w:t xml:space="preserve">At the end of the class our treasury total stands at 44,042 talents. Our garrisons have reduced to 200 in Cyrene and Memphis, increased to 6,000 in Egypt and our standing army has increased to 200 cavalry under my command and 5,800 mix of infantry and cavalry under Ptolemy. </w:t>
      </w:r>
    </w:p>
    <w:p w14:paraId="2ECCC6FF" w14:textId="3B0EB534" w:rsidR="00384006" w:rsidRPr="00207E3E" w:rsidRDefault="00384006" w:rsidP="00207E3E">
      <w:pPr>
        <w:rPr>
          <w:sz w:val="24"/>
        </w:rPr>
      </w:pPr>
      <w:r>
        <w:rPr>
          <w:sz w:val="24"/>
        </w:rPr>
        <w:t xml:space="preserve">In preparation for next class, I intend to construct the second of three temples, this one being in Siwa </w:t>
      </w:r>
      <w:r w:rsidR="008E1B60">
        <w:rPr>
          <w:sz w:val="24"/>
        </w:rPr>
        <w:t>in a hybrid style of Egyptian and Hellenistic temple architecture</w:t>
      </w:r>
      <w:r w:rsidR="001A75C1">
        <w:rPr>
          <w:rStyle w:val="FootnoteReference"/>
          <w:sz w:val="24"/>
        </w:rPr>
        <w:footnoteReference w:id="13"/>
      </w:r>
      <w:r w:rsidR="008E1B60">
        <w:rPr>
          <w:sz w:val="24"/>
        </w:rPr>
        <w:t>, for 25</w:t>
      </w:r>
      <w:r>
        <w:rPr>
          <w:sz w:val="24"/>
        </w:rPr>
        <w:t>0 talents to ensure completion by the end of the year. I need to calculate the projected revenue from Seleukia Thebai’s gold mines. I intend to become the governor of a province under Ptolemy.</w:t>
      </w:r>
    </w:p>
    <w:p w14:paraId="00FADEC9" w14:textId="77777777" w:rsidR="008E1B60" w:rsidRDefault="008E1B60" w:rsidP="008E1B60">
      <w:pPr>
        <w:rPr>
          <w:b/>
          <w:sz w:val="24"/>
        </w:rPr>
      </w:pPr>
    </w:p>
    <w:p w14:paraId="334176B3" w14:textId="77777777" w:rsidR="008E1B60" w:rsidRDefault="008E1B60" w:rsidP="008E1B60">
      <w:pPr>
        <w:rPr>
          <w:b/>
          <w:sz w:val="24"/>
        </w:rPr>
      </w:pPr>
      <w:r w:rsidRPr="00085630">
        <w:rPr>
          <w:b/>
          <w:sz w:val="24"/>
        </w:rPr>
        <w:t xml:space="preserve">Class </w:t>
      </w:r>
      <w:r>
        <w:rPr>
          <w:b/>
          <w:sz w:val="24"/>
        </w:rPr>
        <w:t>3</w:t>
      </w:r>
      <w:r w:rsidRPr="00085630">
        <w:rPr>
          <w:b/>
          <w:sz w:val="24"/>
        </w:rPr>
        <w:t xml:space="preserve">: </w:t>
      </w:r>
      <w:r>
        <w:rPr>
          <w:b/>
          <w:sz w:val="24"/>
        </w:rPr>
        <w:t>Thursday 1</w:t>
      </w:r>
      <w:r w:rsidRPr="008E1B60">
        <w:rPr>
          <w:b/>
          <w:sz w:val="24"/>
          <w:vertAlign w:val="superscript"/>
        </w:rPr>
        <w:t>st</w:t>
      </w:r>
      <w:r>
        <w:rPr>
          <w:b/>
          <w:sz w:val="24"/>
        </w:rPr>
        <w:t xml:space="preserve"> November</w:t>
      </w:r>
      <w:r w:rsidRPr="00085630">
        <w:rPr>
          <w:b/>
          <w:sz w:val="24"/>
        </w:rPr>
        <w:t xml:space="preserve"> 2018</w:t>
      </w:r>
      <w:r w:rsidRPr="00085630">
        <w:rPr>
          <w:b/>
          <w:sz w:val="24"/>
        </w:rPr>
        <w:tab/>
      </w:r>
      <w:r>
        <w:rPr>
          <w:b/>
          <w:sz w:val="24"/>
        </w:rPr>
        <w:tab/>
      </w:r>
      <w:r w:rsidRPr="00085630">
        <w:rPr>
          <w:b/>
          <w:sz w:val="24"/>
        </w:rPr>
        <w:t>July 32</w:t>
      </w:r>
      <w:r>
        <w:rPr>
          <w:b/>
          <w:sz w:val="24"/>
        </w:rPr>
        <w:t>1</w:t>
      </w:r>
      <w:r w:rsidRPr="00085630">
        <w:rPr>
          <w:b/>
          <w:sz w:val="24"/>
        </w:rPr>
        <w:t xml:space="preserve">BC – July </w:t>
      </w:r>
      <w:r>
        <w:rPr>
          <w:b/>
          <w:sz w:val="24"/>
        </w:rPr>
        <w:t>320</w:t>
      </w:r>
      <w:r w:rsidRPr="00085630">
        <w:rPr>
          <w:b/>
          <w:sz w:val="24"/>
        </w:rPr>
        <w:t>BC</w:t>
      </w:r>
    </w:p>
    <w:p w14:paraId="717374E9" w14:textId="149BFC02" w:rsidR="008E1B60" w:rsidRDefault="008E1B60" w:rsidP="008E1B60">
      <w:pPr>
        <w:rPr>
          <w:sz w:val="24"/>
        </w:rPr>
      </w:pPr>
      <w:r>
        <w:rPr>
          <w:sz w:val="24"/>
        </w:rPr>
        <w:t xml:space="preserve">During the class Ptolemy had declared himself </w:t>
      </w:r>
      <w:r w:rsidR="0069208E">
        <w:rPr>
          <w:sz w:val="24"/>
        </w:rPr>
        <w:t>Pharaoh</w:t>
      </w:r>
      <w:r w:rsidR="001A75C1">
        <w:rPr>
          <w:rStyle w:val="FootnoteReference"/>
          <w:sz w:val="24"/>
        </w:rPr>
        <w:footnoteReference w:id="14"/>
      </w:r>
      <w:r w:rsidR="0069208E">
        <w:rPr>
          <w:sz w:val="24"/>
        </w:rPr>
        <w:t>, the Oracle said “</w:t>
      </w:r>
      <w:r w:rsidR="0069208E">
        <w:rPr>
          <w:i/>
          <w:sz w:val="24"/>
        </w:rPr>
        <w:t>the people prefer generals but are satisfied”</w:t>
      </w:r>
      <w:r w:rsidR="0069208E">
        <w:rPr>
          <w:sz w:val="24"/>
        </w:rPr>
        <w:t xml:space="preserve">. I determined that the Gold mines in Egypt produce a relatively high output of 190 tons which in this instance translates into 190 talents per year. Ptolemy purchased 500 ships </w:t>
      </w:r>
      <w:r w:rsidR="006178F9">
        <w:rPr>
          <w:sz w:val="24"/>
        </w:rPr>
        <w:t xml:space="preserve">at a cost of 10,000 talents </w:t>
      </w:r>
      <w:r w:rsidR="0069208E">
        <w:rPr>
          <w:sz w:val="24"/>
        </w:rPr>
        <w:t>which I took command of and sailed to Pathos, Cyprus. Ptolemy attempted to bribe the officials</w:t>
      </w:r>
      <w:r w:rsidR="006178F9">
        <w:rPr>
          <w:sz w:val="24"/>
        </w:rPr>
        <w:t xml:space="preserve"> with 60 talents</w:t>
      </w:r>
      <w:r w:rsidR="0069208E">
        <w:rPr>
          <w:sz w:val="24"/>
        </w:rPr>
        <w:t xml:space="preserve"> which failed and they took the money anyway, I </w:t>
      </w:r>
      <w:r w:rsidR="006178F9">
        <w:rPr>
          <w:sz w:val="24"/>
        </w:rPr>
        <w:t>sieged</w:t>
      </w:r>
      <w:r w:rsidR="0069208E">
        <w:rPr>
          <w:sz w:val="24"/>
        </w:rPr>
        <w:t xml:space="preserve"> the city and after successfully </w:t>
      </w:r>
      <w:r w:rsidR="006178F9">
        <w:rPr>
          <w:sz w:val="24"/>
        </w:rPr>
        <w:t>sieging</w:t>
      </w:r>
      <w:r w:rsidR="0069208E">
        <w:rPr>
          <w:sz w:val="24"/>
        </w:rPr>
        <w:t xml:space="preserve"> the city carried out </w:t>
      </w:r>
      <w:r w:rsidR="006178F9">
        <w:rPr>
          <w:sz w:val="24"/>
        </w:rPr>
        <w:t>Ptolemy’s</w:t>
      </w:r>
      <w:r w:rsidR="0069208E">
        <w:rPr>
          <w:sz w:val="24"/>
        </w:rPr>
        <w:t xml:space="preserve"> orders of executing the entire city as a warning to future resistances</w:t>
      </w:r>
      <w:r w:rsidR="001A75C1">
        <w:rPr>
          <w:rStyle w:val="FootnoteReference"/>
          <w:sz w:val="24"/>
        </w:rPr>
        <w:footnoteReference w:id="15"/>
      </w:r>
      <w:r w:rsidR="0069208E">
        <w:rPr>
          <w:sz w:val="24"/>
        </w:rPr>
        <w:t xml:space="preserve">. Salamis relented to </w:t>
      </w:r>
      <w:r w:rsidR="006178F9">
        <w:rPr>
          <w:sz w:val="24"/>
        </w:rPr>
        <w:t>Ptolemy’s</w:t>
      </w:r>
      <w:r w:rsidR="0069208E">
        <w:rPr>
          <w:sz w:val="24"/>
        </w:rPr>
        <w:t xml:space="preserve"> rule out of fear. I then stationed 500 infantry in Salamis. I </w:t>
      </w:r>
      <w:r w:rsidR="0069208E">
        <w:rPr>
          <w:sz w:val="24"/>
        </w:rPr>
        <w:lastRenderedPageBreak/>
        <w:t>spent 1,500 talents on the second year of pro-</w:t>
      </w:r>
      <w:r w:rsidR="006178F9">
        <w:rPr>
          <w:sz w:val="24"/>
        </w:rPr>
        <w:t>Ptolemy</w:t>
      </w:r>
      <w:r w:rsidR="0069208E">
        <w:rPr>
          <w:sz w:val="24"/>
        </w:rPr>
        <w:t xml:space="preserve"> propaganda. We received word that a force of 20,000 men were marching on Eumenes, </w:t>
      </w:r>
      <w:r w:rsidR="006178F9">
        <w:rPr>
          <w:sz w:val="24"/>
        </w:rPr>
        <w:t>Ptolemy</w:t>
      </w:r>
      <w:r w:rsidR="0069208E">
        <w:rPr>
          <w:sz w:val="24"/>
        </w:rPr>
        <w:t xml:space="preserve"> sent 2,000 of our infantry to support Antigones’ reinforcements. I began and concluded the </w:t>
      </w:r>
      <w:r w:rsidR="006178F9">
        <w:rPr>
          <w:sz w:val="24"/>
        </w:rPr>
        <w:t>construction</w:t>
      </w:r>
      <w:r w:rsidR="0069208E">
        <w:rPr>
          <w:sz w:val="24"/>
        </w:rPr>
        <w:t xml:space="preserve"> of the temple in Siwa</w:t>
      </w:r>
      <w:r w:rsidR="001A75C1">
        <w:rPr>
          <w:rStyle w:val="FootnoteReference"/>
          <w:sz w:val="24"/>
        </w:rPr>
        <w:footnoteReference w:id="16"/>
      </w:r>
      <w:r w:rsidR="006178F9">
        <w:rPr>
          <w:sz w:val="24"/>
        </w:rPr>
        <w:t xml:space="preserve"> at a cost of 300 talents</w:t>
      </w:r>
      <w:r w:rsidR="0069208E">
        <w:rPr>
          <w:sz w:val="24"/>
        </w:rPr>
        <w:t xml:space="preserve"> this class/year. </w:t>
      </w:r>
      <w:r w:rsidR="007D3B32">
        <w:rPr>
          <w:sz w:val="24"/>
        </w:rPr>
        <w:t xml:space="preserve">At the conclusion of this year I was named Governor of Syria. </w:t>
      </w:r>
    </w:p>
    <w:p w14:paraId="41529828" w14:textId="7038F59B" w:rsidR="0069208E" w:rsidRDefault="0069208E" w:rsidP="008E1B60">
      <w:pPr>
        <w:rPr>
          <w:sz w:val="24"/>
        </w:rPr>
      </w:pPr>
      <w:r>
        <w:rPr>
          <w:sz w:val="24"/>
        </w:rPr>
        <w:t xml:space="preserve">At the end of the year, the treasury total was 37,072 talent and our garrisoned forces had increased. In Syria, we garrisoned 3,000 infantry while the Egyptian infantry reduced to 4,500. Alexandria currently has 250 infantry garrisoned while Cidon and Salamis have 200 and 100 infantry respectively.  I have 200 cavalry with me in standing forces while </w:t>
      </w:r>
      <w:r w:rsidR="006178F9">
        <w:rPr>
          <w:sz w:val="24"/>
        </w:rPr>
        <w:t>Ptolemy</w:t>
      </w:r>
      <w:r>
        <w:rPr>
          <w:sz w:val="24"/>
        </w:rPr>
        <w:t xml:space="preserve"> has 3,800 in mixed infantry and cavalry.</w:t>
      </w:r>
    </w:p>
    <w:p w14:paraId="0F778569" w14:textId="41C9F849" w:rsidR="006178F9" w:rsidRDefault="0069208E" w:rsidP="008E1B60">
      <w:pPr>
        <w:rPr>
          <w:sz w:val="24"/>
        </w:rPr>
      </w:pPr>
      <w:r>
        <w:rPr>
          <w:sz w:val="24"/>
        </w:rPr>
        <w:t>In preparation for next class I intend to begin and complete construction of the third temple in Memphis in the style of Egyptian architecture</w:t>
      </w:r>
      <w:r w:rsidR="001A75C1">
        <w:rPr>
          <w:rStyle w:val="FootnoteReference"/>
          <w:sz w:val="24"/>
        </w:rPr>
        <w:footnoteReference w:id="17"/>
      </w:r>
      <w:r>
        <w:rPr>
          <w:sz w:val="24"/>
        </w:rPr>
        <w:t xml:space="preserve"> at a cost of 250 talents. I also intend to found a city in Syria or populate Pathos, potentially renaming it. </w:t>
      </w:r>
    </w:p>
    <w:p w14:paraId="6D2329EE" w14:textId="21136BA5" w:rsidR="006178F9" w:rsidRDefault="006178F9" w:rsidP="008E1B60">
      <w:pPr>
        <w:rPr>
          <w:sz w:val="24"/>
        </w:rPr>
      </w:pPr>
    </w:p>
    <w:p w14:paraId="011556FC" w14:textId="59FE72EA" w:rsidR="006178F9" w:rsidRDefault="006178F9" w:rsidP="008E1B60">
      <w:pPr>
        <w:rPr>
          <w:b/>
          <w:sz w:val="24"/>
        </w:rPr>
      </w:pPr>
      <w:r w:rsidRPr="00085630">
        <w:rPr>
          <w:b/>
          <w:sz w:val="24"/>
        </w:rPr>
        <w:t xml:space="preserve">Class </w:t>
      </w:r>
      <w:r>
        <w:rPr>
          <w:b/>
          <w:sz w:val="24"/>
        </w:rPr>
        <w:t>4</w:t>
      </w:r>
      <w:r w:rsidRPr="00085630">
        <w:rPr>
          <w:b/>
          <w:sz w:val="24"/>
        </w:rPr>
        <w:t xml:space="preserve">: </w:t>
      </w:r>
      <w:r>
        <w:rPr>
          <w:b/>
          <w:sz w:val="24"/>
        </w:rPr>
        <w:t>Friday 2</w:t>
      </w:r>
      <w:r w:rsidRPr="006178F9">
        <w:rPr>
          <w:b/>
          <w:sz w:val="24"/>
          <w:vertAlign w:val="superscript"/>
        </w:rPr>
        <w:t>nd</w:t>
      </w:r>
      <w:r>
        <w:rPr>
          <w:b/>
          <w:sz w:val="24"/>
        </w:rPr>
        <w:t xml:space="preserve"> November</w:t>
      </w:r>
      <w:r w:rsidRPr="00085630">
        <w:rPr>
          <w:b/>
          <w:sz w:val="24"/>
        </w:rPr>
        <w:t xml:space="preserve"> 2018</w:t>
      </w:r>
      <w:r w:rsidRPr="00085630">
        <w:rPr>
          <w:b/>
          <w:sz w:val="24"/>
        </w:rPr>
        <w:tab/>
      </w:r>
      <w:r>
        <w:rPr>
          <w:b/>
          <w:sz w:val="24"/>
        </w:rPr>
        <w:tab/>
      </w:r>
      <w:r w:rsidRPr="00085630">
        <w:rPr>
          <w:b/>
          <w:sz w:val="24"/>
        </w:rPr>
        <w:t>July 32</w:t>
      </w:r>
      <w:r>
        <w:rPr>
          <w:b/>
          <w:sz w:val="24"/>
        </w:rPr>
        <w:t>0</w:t>
      </w:r>
      <w:r w:rsidRPr="00085630">
        <w:rPr>
          <w:b/>
          <w:sz w:val="24"/>
        </w:rPr>
        <w:t xml:space="preserve">BC – July </w:t>
      </w:r>
      <w:r>
        <w:rPr>
          <w:b/>
          <w:sz w:val="24"/>
        </w:rPr>
        <w:t>319</w:t>
      </w:r>
      <w:r w:rsidRPr="00085630">
        <w:rPr>
          <w:b/>
          <w:sz w:val="24"/>
        </w:rPr>
        <w:t>BC</w:t>
      </w:r>
    </w:p>
    <w:p w14:paraId="3FE8F371" w14:textId="4304D387" w:rsidR="007D3B32" w:rsidRDefault="006178F9" w:rsidP="008E1B60">
      <w:pPr>
        <w:rPr>
          <w:sz w:val="24"/>
        </w:rPr>
      </w:pPr>
      <w:r>
        <w:rPr>
          <w:sz w:val="24"/>
        </w:rPr>
        <w:t>During this class the Head Egyptian Priest built a temple at a cost of 250 talents. In preparation for the force of 20,000 we raised 8,000 men in Egypt, the 2,000 men we sent to assist Antigones returned to us and our 500 ships had a total of 6,000 men, the ships were garrisoned in Alexandria for the time being.  Antigones died in the conflict with Macedon, James was reincarnated into his son Demetrius. Niarchus sacked Delphi and gained 7,000 talents for the treasury however this action angered Apollo</w:t>
      </w:r>
      <w:r w:rsidR="001A75C1">
        <w:rPr>
          <w:rStyle w:val="FootnoteReference"/>
          <w:sz w:val="24"/>
        </w:rPr>
        <w:footnoteReference w:id="18"/>
      </w:r>
      <w:r>
        <w:rPr>
          <w:sz w:val="24"/>
        </w:rPr>
        <w:t>. Eumenes died and an agreement was made between Meleagros (who would have claim to Asia) and Ptolemy (who would claim Europe).</w:t>
      </w:r>
      <w:r w:rsidR="007D3B32">
        <w:rPr>
          <w:sz w:val="24"/>
        </w:rPr>
        <w:t xml:space="preserve"> We increased the tariff on non-Antigonid ships to 15% and a further tariff of 5% to increase our revenue by 525 talents per year. </w:t>
      </w:r>
    </w:p>
    <w:p w14:paraId="118B58BF" w14:textId="6D014F4B" w:rsidR="006178F9" w:rsidRDefault="007D3B32" w:rsidP="008E1B60">
      <w:pPr>
        <w:rPr>
          <w:sz w:val="24"/>
        </w:rPr>
      </w:pPr>
      <w:r>
        <w:rPr>
          <w:sz w:val="24"/>
        </w:rPr>
        <w:t>At the end of the class/year our treasury total</w:t>
      </w:r>
      <w:r w:rsidR="006178F9">
        <w:rPr>
          <w:sz w:val="24"/>
        </w:rPr>
        <w:t xml:space="preserve"> </w:t>
      </w:r>
      <w:r>
        <w:rPr>
          <w:sz w:val="24"/>
        </w:rPr>
        <w:t>stands at 42,800 talents. Our garrisoned forces had remained the same while our standing army combined totalled 11,00</w:t>
      </w:r>
      <w:r w:rsidR="00AB1473">
        <w:rPr>
          <w:sz w:val="24"/>
        </w:rPr>
        <w:t>0</w:t>
      </w:r>
      <w:r>
        <w:rPr>
          <w:sz w:val="24"/>
        </w:rPr>
        <w:t xml:space="preserve"> men mixed infantry and cavalry and our ships totalled 500. </w:t>
      </w:r>
    </w:p>
    <w:p w14:paraId="6E003E7D" w14:textId="199AF091" w:rsidR="007D3B32" w:rsidRDefault="007D3B32" w:rsidP="008E1B60">
      <w:pPr>
        <w:rPr>
          <w:sz w:val="24"/>
        </w:rPr>
      </w:pPr>
      <w:r>
        <w:rPr>
          <w:sz w:val="24"/>
        </w:rPr>
        <w:t>In preparation for the next class we intend to bribe the tribes North of Macedon to revolt, allocating 500 talents to do so</w:t>
      </w:r>
      <w:r w:rsidR="001A75C1">
        <w:rPr>
          <w:rStyle w:val="FootnoteReference"/>
          <w:sz w:val="24"/>
        </w:rPr>
        <w:footnoteReference w:id="19"/>
      </w:r>
      <w:r>
        <w:rPr>
          <w:sz w:val="24"/>
        </w:rPr>
        <w:t xml:space="preserve">. We intend to raise a further 30,000 Egyptian infantry soldiers and build a temple to placate Apollo and avoid negative repercussions from the actions of Niarchus during the year. </w:t>
      </w:r>
    </w:p>
    <w:p w14:paraId="491AB664" w14:textId="110BE7B0" w:rsidR="007D3B32" w:rsidRDefault="007D3B32" w:rsidP="008E1B60">
      <w:pPr>
        <w:rPr>
          <w:sz w:val="24"/>
        </w:rPr>
      </w:pPr>
    </w:p>
    <w:p w14:paraId="5562B52F" w14:textId="74B6E345" w:rsidR="007D3B32" w:rsidRDefault="007D3B32" w:rsidP="007D3B32">
      <w:pPr>
        <w:rPr>
          <w:b/>
          <w:sz w:val="24"/>
        </w:rPr>
      </w:pPr>
      <w:r w:rsidRPr="00085630">
        <w:rPr>
          <w:b/>
          <w:sz w:val="24"/>
        </w:rPr>
        <w:t xml:space="preserve">Class </w:t>
      </w:r>
      <w:r>
        <w:rPr>
          <w:b/>
          <w:sz w:val="24"/>
        </w:rPr>
        <w:t>5</w:t>
      </w:r>
      <w:r w:rsidRPr="00085630">
        <w:rPr>
          <w:b/>
          <w:sz w:val="24"/>
        </w:rPr>
        <w:t xml:space="preserve">: </w:t>
      </w:r>
      <w:r>
        <w:rPr>
          <w:b/>
          <w:sz w:val="24"/>
        </w:rPr>
        <w:t>Monday 5</w:t>
      </w:r>
      <w:r w:rsidRPr="007D3B32">
        <w:rPr>
          <w:b/>
          <w:sz w:val="24"/>
          <w:vertAlign w:val="superscript"/>
        </w:rPr>
        <w:t>th</w:t>
      </w:r>
      <w:r>
        <w:rPr>
          <w:b/>
          <w:sz w:val="24"/>
        </w:rPr>
        <w:t xml:space="preserve"> November</w:t>
      </w:r>
      <w:r w:rsidRPr="00085630">
        <w:rPr>
          <w:b/>
          <w:sz w:val="24"/>
        </w:rPr>
        <w:t xml:space="preserve"> 2018</w:t>
      </w:r>
      <w:r w:rsidRPr="00085630">
        <w:rPr>
          <w:b/>
          <w:sz w:val="24"/>
        </w:rPr>
        <w:tab/>
      </w:r>
      <w:r>
        <w:rPr>
          <w:b/>
          <w:sz w:val="24"/>
        </w:rPr>
        <w:tab/>
        <w:t>July 319</w:t>
      </w:r>
      <w:r w:rsidRPr="00085630">
        <w:rPr>
          <w:b/>
          <w:sz w:val="24"/>
        </w:rPr>
        <w:t xml:space="preserve">BC – July </w:t>
      </w:r>
      <w:r>
        <w:rPr>
          <w:b/>
          <w:sz w:val="24"/>
        </w:rPr>
        <w:t>318</w:t>
      </w:r>
      <w:r w:rsidRPr="00085630">
        <w:rPr>
          <w:b/>
          <w:sz w:val="24"/>
        </w:rPr>
        <w:t>BC</w:t>
      </w:r>
    </w:p>
    <w:p w14:paraId="10C411D3" w14:textId="5B8EA48C" w:rsidR="007D3B32" w:rsidRDefault="007D3B32" w:rsidP="008E1B60">
      <w:pPr>
        <w:rPr>
          <w:sz w:val="24"/>
        </w:rPr>
      </w:pPr>
      <w:r>
        <w:rPr>
          <w:sz w:val="24"/>
        </w:rPr>
        <w:t xml:space="preserve">During this class, the main confrontation between Macedonia and the forces </w:t>
      </w:r>
      <w:r w:rsidR="00607808">
        <w:rPr>
          <w:sz w:val="24"/>
        </w:rPr>
        <w:t xml:space="preserve">of Ptolemy and Meleagros took place. It was decided the Treaty at Issus was now void as it was made </w:t>
      </w:r>
      <w:r w:rsidR="00607808">
        <w:rPr>
          <w:sz w:val="24"/>
        </w:rPr>
        <w:lastRenderedPageBreak/>
        <w:t xml:space="preserve">between Meleagros, Ptolemy and myself by extension, and Antigones, since Antigones’ death, the treaty did not extend to Demetrius. Niarchus took 550 ships to blockade the Hellespont, trapping the Macedonians in Meleagros’ territory, Asia Minor, under the supervision of Leonnatus. </w:t>
      </w:r>
      <w:r>
        <w:rPr>
          <w:sz w:val="24"/>
        </w:rPr>
        <w:t xml:space="preserve"> </w:t>
      </w:r>
      <w:r w:rsidR="00607808">
        <w:rPr>
          <w:sz w:val="24"/>
        </w:rPr>
        <w:t xml:space="preserve">Ptolemy and I raise the following forces; 9,000 heavy infantry, 1,000 heavy cavalry, 16,000 light infantry, 5,000 Syrian Phalangites and 5,000 light cavalry. Bribing the tribes north of Macedon with 500 talents they revolted on Macedon. </w:t>
      </w:r>
    </w:p>
    <w:p w14:paraId="0A4B6601" w14:textId="5027D4EC" w:rsidR="00607808" w:rsidRDefault="00607808" w:rsidP="008E1B60">
      <w:pPr>
        <w:rPr>
          <w:sz w:val="24"/>
        </w:rPr>
      </w:pPr>
      <w:r>
        <w:rPr>
          <w:sz w:val="24"/>
        </w:rPr>
        <w:t xml:space="preserve">I was sent at the head of Ptolemy’s forces to join with the forces of Meleagros ahead of the confrontation with the Macedonians. I took over the siege of Mopsouestia </w:t>
      </w:r>
      <w:r w:rsidR="00F30856">
        <w:rPr>
          <w:sz w:val="24"/>
        </w:rPr>
        <w:t xml:space="preserve">after five months of Leonnatus’ attempts to take the bridge, which lasted eight months in total </w:t>
      </w:r>
      <w:r>
        <w:rPr>
          <w:sz w:val="24"/>
        </w:rPr>
        <w:t>and upon its successful conclusion marched 16,000 light infantry around Tarsus to trap the advancing Macedonians between the forces of Meleagros and Ptolemy in the Cilician Gates, leaving the rest of my forces under the command of Meleagros and his general Leonnatus</w:t>
      </w:r>
      <w:r w:rsidR="001A75C1">
        <w:rPr>
          <w:rStyle w:val="FootnoteReference"/>
          <w:sz w:val="24"/>
        </w:rPr>
        <w:footnoteReference w:id="20"/>
      </w:r>
      <w:r>
        <w:rPr>
          <w:sz w:val="24"/>
        </w:rPr>
        <w:t>.</w:t>
      </w:r>
    </w:p>
    <w:p w14:paraId="1ECCEE43" w14:textId="06665A93" w:rsidR="00607808" w:rsidRDefault="00607808" w:rsidP="008E1B60">
      <w:pPr>
        <w:rPr>
          <w:sz w:val="24"/>
        </w:rPr>
      </w:pPr>
      <w:r>
        <w:rPr>
          <w:sz w:val="24"/>
        </w:rPr>
        <w:t>Due to the time taken to march around Ta</w:t>
      </w:r>
      <w:r w:rsidR="00F30856">
        <w:rPr>
          <w:sz w:val="24"/>
        </w:rPr>
        <w:t>rsus, my forces were a full day</w:t>
      </w:r>
      <w:r>
        <w:rPr>
          <w:sz w:val="24"/>
        </w:rPr>
        <w:t xml:space="preserve"> march from the battle, upon its conclusion the Macedonians took heavy losses and were forced to fall back.</w:t>
      </w:r>
    </w:p>
    <w:p w14:paraId="328886F1" w14:textId="1740B103" w:rsidR="00607808" w:rsidRPr="008E1B60" w:rsidRDefault="00607808" w:rsidP="008E1B60">
      <w:pPr>
        <w:rPr>
          <w:sz w:val="24"/>
        </w:rPr>
      </w:pPr>
      <w:r>
        <w:rPr>
          <w:sz w:val="24"/>
        </w:rPr>
        <w:t>At the end of this class, our treasury stood at 24,000 talents with the increase in soldiers and their pay rate costing 17,800 talents. Our garrisoned for</w:t>
      </w:r>
      <w:r w:rsidR="00F30856">
        <w:rPr>
          <w:sz w:val="24"/>
        </w:rPr>
        <w:t xml:space="preserve">ces did not change however, our </w:t>
      </w:r>
      <w:r>
        <w:rPr>
          <w:sz w:val="24"/>
        </w:rPr>
        <w:t>standing forces stand at 20,000 under the command of Leonnatus, 500 ships blockading the Hellespont and 16,000 infantry and 200 cavalry with me currently making my way to the rear of the Macedonian forces.</w:t>
      </w:r>
      <w:r w:rsidR="00F30856">
        <w:rPr>
          <w:sz w:val="24"/>
        </w:rPr>
        <w:t xml:space="preserve"> </w:t>
      </w:r>
      <w:r>
        <w:rPr>
          <w:sz w:val="24"/>
        </w:rPr>
        <w:t xml:space="preserve">In preparation for the next class I intend to engage the </w:t>
      </w:r>
      <w:r w:rsidR="00F30856">
        <w:rPr>
          <w:sz w:val="24"/>
        </w:rPr>
        <w:t>remaining Macedonian forces in the event I cannot get them to surrender.</w:t>
      </w:r>
    </w:p>
    <w:p w14:paraId="755909B6" w14:textId="36B02CF0" w:rsidR="00207E3E" w:rsidRDefault="00207E3E" w:rsidP="00085630">
      <w:pPr>
        <w:rPr>
          <w:caps/>
          <w:sz w:val="24"/>
        </w:rPr>
      </w:pPr>
    </w:p>
    <w:p w14:paraId="6992A083" w14:textId="5CE13921" w:rsidR="00F30856" w:rsidRDefault="00F30856" w:rsidP="00F30856">
      <w:pPr>
        <w:rPr>
          <w:b/>
          <w:sz w:val="24"/>
        </w:rPr>
      </w:pPr>
      <w:r w:rsidRPr="00085630">
        <w:rPr>
          <w:b/>
          <w:sz w:val="24"/>
        </w:rPr>
        <w:t xml:space="preserve">Class </w:t>
      </w:r>
      <w:r>
        <w:rPr>
          <w:b/>
          <w:sz w:val="24"/>
        </w:rPr>
        <w:t>6</w:t>
      </w:r>
      <w:r w:rsidRPr="00085630">
        <w:rPr>
          <w:b/>
          <w:sz w:val="24"/>
        </w:rPr>
        <w:t xml:space="preserve">: </w:t>
      </w:r>
      <w:r>
        <w:rPr>
          <w:b/>
          <w:sz w:val="24"/>
        </w:rPr>
        <w:t>Tuesday 6</w:t>
      </w:r>
      <w:r w:rsidRPr="007D3B32">
        <w:rPr>
          <w:b/>
          <w:sz w:val="24"/>
          <w:vertAlign w:val="superscript"/>
        </w:rPr>
        <w:t>th</w:t>
      </w:r>
      <w:r>
        <w:rPr>
          <w:b/>
          <w:sz w:val="24"/>
        </w:rPr>
        <w:t xml:space="preserve"> November</w:t>
      </w:r>
      <w:r w:rsidRPr="00085630">
        <w:rPr>
          <w:b/>
          <w:sz w:val="24"/>
        </w:rPr>
        <w:t xml:space="preserve"> 2018</w:t>
      </w:r>
      <w:r w:rsidRPr="00085630">
        <w:rPr>
          <w:b/>
          <w:sz w:val="24"/>
        </w:rPr>
        <w:tab/>
      </w:r>
      <w:r>
        <w:rPr>
          <w:b/>
          <w:sz w:val="24"/>
        </w:rPr>
        <w:tab/>
        <w:t>July 318</w:t>
      </w:r>
      <w:r w:rsidRPr="00085630">
        <w:rPr>
          <w:b/>
          <w:sz w:val="24"/>
        </w:rPr>
        <w:t xml:space="preserve">BC – July </w:t>
      </w:r>
      <w:r>
        <w:rPr>
          <w:b/>
          <w:sz w:val="24"/>
        </w:rPr>
        <w:t>317</w:t>
      </w:r>
      <w:r w:rsidRPr="00085630">
        <w:rPr>
          <w:b/>
          <w:sz w:val="24"/>
        </w:rPr>
        <w:t>BC</w:t>
      </w:r>
    </w:p>
    <w:p w14:paraId="02D5F43A" w14:textId="35CED0C1" w:rsidR="00E751A3" w:rsidRDefault="00E751A3" w:rsidP="00F30856">
      <w:pPr>
        <w:rPr>
          <w:sz w:val="24"/>
        </w:rPr>
      </w:pPr>
      <w:r>
        <w:rPr>
          <w:sz w:val="24"/>
        </w:rPr>
        <w:t>During today’s class, I completed the campaign against the Macedonians, I was able to negotiate a surrender from Kratterus without the need to fight, the terms were her army would disband, Macedonia would come under Ptolemy’s control and the silver shields he had under his command would be divided between Ptolemy and Meleagros</w:t>
      </w:r>
      <w:r w:rsidR="001A75C1">
        <w:rPr>
          <w:rStyle w:val="FootnoteReference"/>
          <w:sz w:val="24"/>
        </w:rPr>
        <w:footnoteReference w:id="21"/>
      </w:r>
      <w:r>
        <w:rPr>
          <w:sz w:val="24"/>
        </w:rPr>
        <w:t>. Furthermore, Kratterus as well as his son and heir would be required to travel to Egypt with Ptolemy until a time where Ptolemy was satisfied he would not raise another army to resist his rule. After this I assassinated Polyperchon, a member of the Macedonian court who potentially posed a threat to Ptolemy and my territory in Syria in the future*</w:t>
      </w:r>
      <w:r w:rsidR="001A75C1">
        <w:rPr>
          <w:rStyle w:val="FootnoteReference"/>
          <w:sz w:val="24"/>
        </w:rPr>
        <w:footnoteReference w:id="22"/>
      </w:r>
      <w:r>
        <w:rPr>
          <w:sz w:val="24"/>
        </w:rPr>
        <w:t>.</w:t>
      </w:r>
    </w:p>
    <w:p w14:paraId="4F07B173" w14:textId="41655DD0" w:rsidR="00E751A3" w:rsidRDefault="00E751A3" w:rsidP="00F30856">
      <w:pPr>
        <w:rPr>
          <w:sz w:val="24"/>
        </w:rPr>
      </w:pPr>
      <w:r>
        <w:rPr>
          <w:sz w:val="24"/>
        </w:rPr>
        <w:t>After this I took 5,000 Syrian Phalangites and 1,000</w:t>
      </w:r>
      <w:r w:rsidR="004C37A1">
        <w:rPr>
          <w:sz w:val="24"/>
        </w:rPr>
        <w:t xml:space="preserve"> Light infantry to found Antioch, which I named </w:t>
      </w:r>
      <w:proofErr w:type="spellStart"/>
      <w:r w:rsidR="004C37A1">
        <w:rPr>
          <w:sz w:val="24"/>
        </w:rPr>
        <w:t>Nikia</w:t>
      </w:r>
      <w:proofErr w:type="spellEnd"/>
      <w:r w:rsidR="004C37A1">
        <w:rPr>
          <w:sz w:val="24"/>
        </w:rPr>
        <w:t xml:space="preserve"> after the victory in Tarsus, this city needs fortifying. Furthermore, 4,000 Egyptian </w:t>
      </w:r>
      <w:proofErr w:type="spellStart"/>
      <w:r w:rsidR="004C37A1">
        <w:rPr>
          <w:sz w:val="24"/>
        </w:rPr>
        <w:t>levys</w:t>
      </w:r>
      <w:proofErr w:type="spellEnd"/>
      <w:r w:rsidR="004C37A1">
        <w:rPr>
          <w:sz w:val="24"/>
        </w:rPr>
        <w:t xml:space="preserve"> were taken from a garrison in Egypt to Pelusium to settle there, which will bring the total up to 9,000 people. The Egyptian High Priest kidnapped Alexander the fourth, removing Meleagros’ claim to legitimacy to the throne through blood relation to Alexander </w:t>
      </w:r>
      <w:r w:rsidR="004C37A1">
        <w:rPr>
          <w:sz w:val="24"/>
        </w:rPr>
        <w:lastRenderedPageBreak/>
        <w:t>the Great. Revolts erupted in Persia as a result of this and the crops of the territory burned to ensure a low harvest.</w:t>
      </w:r>
    </w:p>
    <w:p w14:paraId="5B5B2376" w14:textId="5CCB5EB1" w:rsidR="00E751A3" w:rsidRDefault="004C37A1" w:rsidP="00F30856">
      <w:pPr>
        <w:rPr>
          <w:sz w:val="24"/>
        </w:rPr>
      </w:pPr>
      <w:r>
        <w:rPr>
          <w:sz w:val="24"/>
        </w:rPr>
        <w:t xml:space="preserve">At the end of the year, our treasury total came to 33,800 talents and our garrisoned forces increased in Egypt to 6000, the rest of the garrisons remained the same however our standing forces reduced significantly. In preparation for tomorrow, I intend to fortify </w:t>
      </w:r>
      <w:proofErr w:type="spellStart"/>
      <w:r>
        <w:rPr>
          <w:sz w:val="24"/>
        </w:rPr>
        <w:t>Nikia</w:t>
      </w:r>
      <w:proofErr w:type="spellEnd"/>
      <w:r>
        <w:rPr>
          <w:sz w:val="24"/>
        </w:rPr>
        <w:t xml:space="preserve"> and ensure that the Syrian society is stable to last until the end of the period. Furthermore, I intend to make preparations for potential clash between Ptolemy and Meleagros for dominance by researching the cost of raising quality soldiers from the citizenry or Syria.</w:t>
      </w:r>
    </w:p>
    <w:p w14:paraId="47599F79" w14:textId="6BEA086E" w:rsidR="00F30856" w:rsidRPr="00F30856" w:rsidRDefault="00E751A3" w:rsidP="00F30856">
      <w:pPr>
        <w:rPr>
          <w:sz w:val="24"/>
        </w:rPr>
      </w:pPr>
      <w:r>
        <w:rPr>
          <w:sz w:val="24"/>
        </w:rPr>
        <w:t xml:space="preserve">*Unfortunately, due to the style of the game, my assassins successfully killed a body double and Polyperchon fled to the East, Seleukos and Ptolemy are unaware that it was a body double that was killed.  My assassins were caught, tortured and executed.   </w:t>
      </w:r>
      <w:r w:rsidR="00AB1473">
        <w:rPr>
          <w:sz w:val="24"/>
        </w:rPr>
        <w:t xml:space="preserve"> </w:t>
      </w:r>
    </w:p>
    <w:p w14:paraId="1FB8D74B" w14:textId="71FDCCE5" w:rsidR="00F30856" w:rsidRDefault="00F30856" w:rsidP="00085630">
      <w:pPr>
        <w:rPr>
          <w:caps/>
          <w:sz w:val="24"/>
        </w:rPr>
      </w:pPr>
    </w:p>
    <w:p w14:paraId="0F4FD064" w14:textId="6A7268DA" w:rsidR="004C37A1" w:rsidRDefault="004C37A1" w:rsidP="004C37A1">
      <w:pPr>
        <w:rPr>
          <w:b/>
          <w:sz w:val="24"/>
        </w:rPr>
      </w:pPr>
      <w:r w:rsidRPr="00085630">
        <w:rPr>
          <w:b/>
          <w:sz w:val="24"/>
        </w:rPr>
        <w:t xml:space="preserve">Class </w:t>
      </w:r>
      <w:r>
        <w:rPr>
          <w:b/>
          <w:sz w:val="24"/>
        </w:rPr>
        <w:t>7</w:t>
      </w:r>
      <w:r w:rsidRPr="00085630">
        <w:rPr>
          <w:b/>
          <w:sz w:val="24"/>
        </w:rPr>
        <w:t xml:space="preserve">: </w:t>
      </w:r>
      <w:r>
        <w:rPr>
          <w:b/>
          <w:sz w:val="24"/>
        </w:rPr>
        <w:t>Thursday 8</w:t>
      </w:r>
      <w:r w:rsidRPr="007D3B32">
        <w:rPr>
          <w:b/>
          <w:sz w:val="24"/>
          <w:vertAlign w:val="superscript"/>
        </w:rPr>
        <w:t>th</w:t>
      </w:r>
      <w:r>
        <w:rPr>
          <w:b/>
          <w:sz w:val="24"/>
        </w:rPr>
        <w:t xml:space="preserve"> November</w:t>
      </w:r>
      <w:r w:rsidRPr="00085630">
        <w:rPr>
          <w:b/>
          <w:sz w:val="24"/>
        </w:rPr>
        <w:t xml:space="preserve"> 2018</w:t>
      </w:r>
      <w:r w:rsidRPr="00085630">
        <w:rPr>
          <w:b/>
          <w:sz w:val="24"/>
        </w:rPr>
        <w:tab/>
      </w:r>
      <w:r>
        <w:rPr>
          <w:b/>
          <w:sz w:val="24"/>
        </w:rPr>
        <w:tab/>
        <w:t>July 317</w:t>
      </w:r>
      <w:r w:rsidRPr="00085630">
        <w:rPr>
          <w:b/>
          <w:sz w:val="24"/>
        </w:rPr>
        <w:t xml:space="preserve">BC – July </w:t>
      </w:r>
      <w:r>
        <w:rPr>
          <w:b/>
          <w:sz w:val="24"/>
        </w:rPr>
        <w:t>316</w:t>
      </w:r>
      <w:r w:rsidRPr="00085630">
        <w:rPr>
          <w:b/>
          <w:sz w:val="24"/>
        </w:rPr>
        <w:t>BC</w:t>
      </w:r>
    </w:p>
    <w:p w14:paraId="422D52CE" w14:textId="318F4F58" w:rsidR="00035FC2" w:rsidRDefault="00035FC2" w:rsidP="004C37A1">
      <w:pPr>
        <w:rPr>
          <w:sz w:val="24"/>
        </w:rPr>
      </w:pPr>
      <w:r>
        <w:rPr>
          <w:sz w:val="24"/>
        </w:rPr>
        <w:t>This class presented us with the first major world issue we have faced thus far. Initially there was a swarm of Locusts which swept across the continent, in relation to real world time the events were as follows:</w:t>
      </w:r>
    </w:p>
    <w:p w14:paraId="61E3AEF2" w14:textId="238851AE" w:rsidR="00035FC2" w:rsidRDefault="00035FC2" w:rsidP="00035FC2">
      <w:pPr>
        <w:pStyle w:val="ListParagraph"/>
        <w:numPr>
          <w:ilvl w:val="0"/>
          <w:numId w:val="1"/>
        </w:numPr>
        <w:rPr>
          <w:sz w:val="24"/>
        </w:rPr>
      </w:pPr>
      <w:r>
        <w:rPr>
          <w:sz w:val="24"/>
        </w:rPr>
        <w:t>10:15am Locusts in Egypt</w:t>
      </w:r>
    </w:p>
    <w:p w14:paraId="3FB23CC1" w14:textId="7C8E118E" w:rsidR="00035FC2" w:rsidRDefault="00035FC2" w:rsidP="00035FC2">
      <w:pPr>
        <w:pStyle w:val="ListParagraph"/>
        <w:numPr>
          <w:ilvl w:val="0"/>
          <w:numId w:val="1"/>
        </w:numPr>
        <w:rPr>
          <w:sz w:val="24"/>
        </w:rPr>
      </w:pPr>
      <w:r>
        <w:rPr>
          <w:sz w:val="24"/>
        </w:rPr>
        <w:t>10:30am Swarm moves to Syria</w:t>
      </w:r>
    </w:p>
    <w:p w14:paraId="71447F93" w14:textId="35226125" w:rsidR="00035FC2" w:rsidRDefault="00035FC2" w:rsidP="00035FC2">
      <w:pPr>
        <w:pStyle w:val="ListParagraph"/>
        <w:numPr>
          <w:ilvl w:val="0"/>
          <w:numId w:val="1"/>
        </w:numPr>
        <w:rPr>
          <w:sz w:val="24"/>
        </w:rPr>
      </w:pPr>
      <w:r>
        <w:rPr>
          <w:sz w:val="24"/>
        </w:rPr>
        <w:t>10:40am Part of the swarm moves to Asia Minor</w:t>
      </w:r>
    </w:p>
    <w:p w14:paraId="02F5994B" w14:textId="7067D651" w:rsidR="00035FC2" w:rsidRDefault="00035FC2" w:rsidP="00035FC2">
      <w:pPr>
        <w:pStyle w:val="ListParagraph"/>
        <w:numPr>
          <w:ilvl w:val="0"/>
          <w:numId w:val="1"/>
        </w:numPr>
        <w:rPr>
          <w:sz w:val="24"/>
        </w:rPr>
      </w:pPr>
      <w:r>
        <w:rPr>
          <w:sz w:val="24"/>
        </w:rPr>
        <w:t>10:50am the swarm splits into two sections, for the ease of discussion they will be known as swarm 1 and 2. Swarm 1 heads East while swarm 2 heads west.</w:t>
      </w:r>
    </w:p>
    <w:p w14:paraId="5A95C5D4" w14:textId="052F9170" w:rsidR="00035FC2" w:rsidRDefault="00035FC2" w:rsidP="00035FC2">
      <w:pPr>
        <w:pStyle w:val="ListParagraph"/>
        <w:numPr>
          <w:ilvl w:val="0"/>
          <w:numId w:val="1"/>
        </w:numPr>
        <w:rPr>
          <w:sz w:val="24"/>
        </w:rPr>
      </w:pPr>
      <w:r>
        <w:rPr>
          <w:sz w:val="24"/>
        </w:rPr>
        <w:t>11:10am Swarm 1 leaves the territory.</w:t>
      </w:r>
    </w:p>
    <w:p w14:paraId="3173993D" w14:textId="0CEB2618" w:rsidR="00035FC2" w:rsidRDefault="00035FC2" w:rsidP="00035FC2">
      <w:pPr>
        <w:pStyle w:val="ListParagraph"/>
        <w:numPr>
          <w:ilvl w:val="0"/>
          <w:numId w:val="1"/>
        </w:numPr>
        <w:rPr>
          <w:sz w:val="24"/>
        </w:rPr>
      </w:pPr>
      <w:r>
        <w:rPr>
          <w:sz w:val="24"/>
        </w:rPr>
        <w:t>11:15am Swarm 2 leaves the territory.</w:t>
      </w:r>
    </w:p>
    <w:p w14:paraId="3421273C" w14:textId="0E475F32" w:rsidR="00035FC2" w:rsidRDefault="00035FC2" w:rsidP="00035FC2">
      <w:pPr>
        <w:rPr>
          <w:sz w:val="24"/>
        </w:rPr>
      </w:pPr>
      <w:r>
        <w:rPr>
          <w:sz w:val="24"/>
        </w:rPr>
        <w:t>Based on the conversion of real time and in game time, the locusts were in Syria for approximately three weeks. This created food shortages in the region and I was forced to mobilize my garrisons in an effort to prevent riots as people from the outlying villages flooded to the city in an attempt to find food</w:t>
      </w:r>
      <w:r w:rsidR="001A75C1">
        <w:rPr>
          <w:rStyle w:val="FootnoteReference"/>
          <w:sz w:val="24"/>
        </w:rPr>
        <w:footnoteReference w:id="23"/>
      </w:r>
      <w:r>
        <w:rPr>
          <w:sz w:val="24"/>
        </w:rPr>
        <w:t>. Until the extent of the damage was calculated, rationing was put into place, feeding the Elderly, the children and women first. Egypt has a surplus of Grain they intend to sell in the event they received good harvest.</w:t>
      </w:r>
    </w:p>
    <w:p w14:paraId="594CD890" w14:textId="523EE7EF" w:rsidR="00035FC2" w:rsidRDefault="00035FC2" w:rsidP="00035FC2">
      <w:pPr>
        <w:rPr>
          <w:sz w:val="24"/>
        </w:rPr>
      </w:pPr>
      <w:r>
        <w:rPr>
          <w:sz w:val="24"/>
        </w:rPr>
        <w:t xml:space="preserve">I have calculated the population of Syria being 500,000 requires 182,500 </w:t>
      </w:r>
      <w:r w:rsidR="003C592D">
        <w:rPr>
          <w:sz w:val="24"/>
        </w:rPr>
        <w:t xml:space="preserve">units to feed the population for the year. In addition to this we have 3,795,875 units in surplus. Going on the basis that the locusts destroyed </w:t>
      </w:r>
      <w:r w:rsidR="001A75C1">
        <w:rPr>
          <w:sz w:val="24"/>
        </w:rPr>
        <w:t xml:space="preserve">all of the </w:t>
      </w:r>
      <w:r w:rsidR="003C592D">
        <w:rPr>
          <w:sz w:val="24"/>
        </w:rPr>
        <w:t>grain</w:t>
      </w:r>
      <w:r w:rsidR="001A75C1">
        <w:rPr>
          <w:sz w:val="24"/>
        </w:rPr>
        <w:t xml:space="preserve"> currently growing in Syria we are able to cover the year with the amount of grain we have in surplus meaning </w:t>
      </w:r>
      <w:r w:rsidR="003C592D">
        <w:rPr>
          <w:sz w:val="24"/>
        </w:rPr>
        <w:t xml:space="preserve">we </w:t>
      </w:r>
      <w:r w:rsidR="001A75C1">
        <w:rPr>
          <w:sz w:val="24"/>
        </w:rPr>
        <w:t xml:space="preserve">can </w:t>
      </w:r>
      <w:r w:rsidR="003C592D">
        <w:rPr>
          <w:sz w:val="24"/>
        </w:rPr>
        <w:t>cover the minimum required grain count to feed the population.</w:t>
      </w:r>
    </w:p>
    <w:p w14:paraId="481F3E00" w14:textId="13BF1690" w:rsidR="003C592D" w:rsidRDefault="003C592D" w:rsidP="00035FC2">
      <w:pPr>
        <w:rPr>
          <w:sz w:val="24"/>
        </w:rPr>
      </w:pPr>
      <w:r>
        <w:rPr>
          <w:sz w:val="24"/>
        </w:rPr>
        <w:t>After the locusts have left the continent suffers an outbreak of Cholera, in which two in every ten people are affected</w:t>
      </w:r>
      <w:r w:rsidR="001A75C1">
        <w:rPr>
          <w:rStyle w:val="FootnoteReference"/>
          <w:sz w:val="24"/>
        </w:rPr>
        <w:footnoteReference w:id="24"/>
      </w:r>
      <w:r>
        <w:rPr>
          <w:sz w:val="24"/>
        </w:rPr>
        <w:t xml:space="preserve">. Meaning that 100,000 of my civilian population have been infected as well as 600 of my garrisoned forces. The effect these events have had on my </w:t>
      </w:r>
      <w:r>
        <w:rPr>
          <w:sz w:val="24"/>
        </w:rPr>
        <w:lastRenderedPageBreak/>
        <w:t xml:space="preserve">populace is negative, moral of the forces under my command are low and the potential for food shortages has increased. In addition to this Ptolemy announced Syria was not his concern, souring our relationship with Egypt. </w:t>
      </w:r>
    </w:p>
    <w:p w14:paraId="6922496E" w14:textId="77777777" w:rsidR="00653AE6" w:rsidRDefault="003C592D" w:rsidP="00035FC2">
      <w:pPr>
        <w:rPr>
          <w:sz w:val="24"/>
        </w:rPr>
      </w:pPr>
      <w:r>
        <w:rPr>
          <w:sz w:val="24"/>
        </w:rPr>
        <w:t xml:space="preserve">In order to deal with the cholera outbreak, I located the source of the outbreak to be a river in the East of the province and issued a wide spread order </w:t>
      </w:r>
      <w:r w:rsidR="00653AE6">
        <w:rPr>
          <w:sz w:val="24"/>
        </w:rPr>
        <w:t>to avoid the river for drinking water in an attempt to prevent further infection. Egypt increased beer production for the territories under Ptolemaic rule in order to combat the symptoms in as many people as possible.</w:t>
      </w:r>
    </w:p>
    <w:p w14:paraId="407036A6" w14:textId="77777777" w:rsidR="000C3D78" w:rsidRDefault="00653AE6" w:rsidP="00035FC2">
      <w:pPr>
        <w:rPr>
          <w:sz w:val="24"/>
        </w:rPr>
      </w:pPr>
      <w:r>
        <w:rPr>
          <w:sz w:val="24"/>
        </w:rPr>
        <w:t>The results of the cholera outbreak was the death of 600 of my garrisoned forces and 30,000 of my civilian population died from the infection.</w:t>
      </w:r>
    </w:p>
    <w:p w14:paraId="67EC7099" w14:textId="498F43E2" w:rsidR="003C592D" w:rsidRDefault="003C592D" w:rsidP="00035FC2">
      <w:pPr>
        <w:rPr>
          <w:sz w:val="24"/>
        </w:rPr>
      </w:pPr>
    </w:p>
    <w:p w14:paraId="33A48F76" w14:textId="4B206826" w:rsidR="00B567EA" w:rsidRDefault="00B567EA" w:rsidP="00035FC2">
      <w:pPr>
        <w:rPr>
          <w:sz w:val="24"/>
        </w:rPr>
      </w:pPr>
    </w:p>
    <w:p w14:paraId="3548622E" w14:textId="34EB5986" w:rsidR="00B567EA" w:rsidRDefault="00B567EA" w:rsidP="00035FC2">
      <w:pPr>
        <w:rPr>
          <w:sz w:val="24"/>
        </w:rPr>
      </w:pPr>
    </w:p>
    <w:p w14:paraId="43D64937" w14:textId="0EC38D2A" w:rsidR="00B567EA" w:rsidRDefault="00B567EA" w:rsidP="00035FC2">
      <w:pPr>
        <w:rPr>
          <w:sz w:val="24"/>
        </w:rPr>
      </w:pPr>
    </w:p>
    <w:p w14:paraId="7F0B30FD" w14:textId="6B63449B" w:rsidR="00B567EA" w:rsidRDefault="00B567EA" w:rsidP="00035FC2">
      <w:pPr>
        <w:rPr>
          <w:sz w:val="24"/>
        </w:rPr>
      </w:pPr>
    </w:p>
    <w:p w14:paraId="5A4BE152" w14:textId="2C100019" w:rsidR="00B567EA" w:rsidRDefault="00B567EA" w:rsidP="00035FC2">
      <w:pPr>
        <w:rPr>
          <w:sz w:val="24"/>
        </w:rPr>
      </w:pPr>
    </w:p>
    <w:p w14:paraId="7CE09BD7" w14:textId="4FC7825D" w:rsidR="00B567EA" w:rsidRDefault="00B567EA" w:rsidP="00035FC2">
      <w:pPr>
        <w:rPr>
          <w:sz w:val="24"/>
        </w:rPr>
      </w:pPr>
    </w:p>
    <w:p w14:paraId="33E0FBFC" w14:textId="592FAFFD" w:rsidR="00B567EA" w:rsidRDefault="00B567EA" w:rsidP="00035FC2">
      <w:pPr>
        <w:rPr>
          <w:sz w:val="24"/>
        </w:rPr>
      </w:pPr>
    </w:p>
    <w:p w14:paraId="157F54A7" w14:textId="50DF590B" w:rsidR="00B567EA" w:rsidRDefault="00B567EA" w:rsidP="00035FC2">
      <w:pPr>
        <w:rPr>
          <w:sz w:val="24"/>
        </w:rPr>
      </w:pPr>
    </w:p>
    <w:p w14:paraId="2367D4B0" w14:textId="615727AC" w:rsidR="00B567EA" w:rsidRDefault="00B567EA" w:rsidP="00035FC2">
      <w:pPr>
        <w:rPr>
          <w:sz w:val="24"/>
        </w:rPr>
      </w:pPr>
    </w:p>
    <w:p w14:paraId="6799D31D" w14:textId="1344F361" w:rsidR="00B567EA" w:rsidRDefault="00B567EA" w:rsidP="00035FC2">
      <w:pPr>
        <w:rPr>
          <w:sz w:val="24"/>
        </w:rPr>
      </w:pPr>
    </w:p>
    <w:p w14:paraId="57397CAB" w14:textId="5370A14F" w:rsidR="00B567EA" w:rsidRDefault="00B567EA" w:rsidP="00035FC2">
      <w:pPr>
        <w:rPr>
          <w:sz w:val="24"/>
        </w:rPr>
      </w:pPr>
    </w:p>
    <w:p w14:paraId="22E930D6" w14:textId="6703531D" w:rsidR="00B567EA" w:rsidRDefault="00B567EA" w:rsidP="00035FC2">
      <w:pPr>
        <w:rPr>
          <w:sz w:val="24"/>
        </w:rPr>
      </w:pPr>
    </w:p>
    <w:p w14:paraId="0598636B" w14:textId="422AB838" w:rsidR="00B567EA" w:rsidRDefault="00B567EA" w:rsidP="00035FC2">
      <w:pPr>
        <w:rPr>
          <w:sz w:val="24"/>
        </w:rPr>
      </w:pPr>
    </w:p>
    <w:p w14:paraId="7BEA0698" w14:textId="5C0BF5A5" w:rsidR="00B567EA" w:rsidRDefault="00B567EA" w:rsidP="00035FC2">
      <w:pPr>
        <w:rPr>
          <w:sz w:val="24"/>
        </w:rPr>
      </w:pPr>
    </w:p>
    <w:p w14:paraId="51DBA1AB" w14:textId="71D5F815" w:rsidR="00B567EA" w:rsidRDefault="00B567EA" w:rsidP="00035FC2">
      <w:pPr>
        <w:rPr>
          <w:sz w:val="24"/>
        </w:rPr>
      </w:pPr>
    </w:p>
    <w:p w14:paraId="389B2B1A" w14:textId="33D14675" w:rsidR="00B567EA" w:rsidRDefault="00B567EA" w:rsidP="00035FC2">
      <w:pPr>
        <w:rPr>
          <w:sz w:val="24"/>
        </w:rPr>
      </w:pPr>
    </w:p>
    <w:p w14:paraId="7E88D150" w14:textId="61D2EFF5" w:rsidR="00B567EA" w:rsidRDefault="00B567EA" w:rsidP="00035FC2">
      <w:pPr>
        <w:rPr>
          <w:sz w:val="24"/>
        </w:rPr>
      </w:pPr>
    </w:p>
    <w:p w14:paraId="744C7A9E" w14:textId="3508FFD4" w:rsidR="00B567EA" w:rsidRDefault="00B567EA" w:rsidP="00035FC2">
      <w:pPr>
        <w:rPr>
          <w:sz w:val="24"/>
        </w:rPr>
      </w:pPr>
    </w:p>
    <w:p w14:paraId="354B2861" w14:textId="1F58EC34" w:rsidR="00B567EA" w:rsidRDefault="00B567EA" w:rsidP="00035FC2">
      <w:pPr>
        <w:rPr>
          <w:sz w:val="24"/>
        </w:rPr>
      </w:pPr>
    </w:p>
    <w:p w14:paraId="316A4E00" w14:textId="563F17F0" w:rsidR="00B567EA" w:rsidRDefault="00B567EA" w:rsidP="00035FC2">
      <w:pPr>
        <w:rPr>
          <w:sz w:val="24"/>
        </w:rPr>
      </w:pPr>
    </w:p>
    <w:p w14:paraId="4D862608" w14:textId="2E6DE490" w:rsidR="00B567EA" w:rsidRDefault="00B567EA" w:rsidP="00035FC2">
      <w:pPr>
        <w:rPr>
          <w:sz w:val="24"/>
        </w:rPr>
      </w:pPr>
    </w:p>
    <w:p w14:paraId="48E6321E" w14:textId="08987DD0" w:rsidR="00B567EA" w:rsidRPr="001509FC" w:rsidRDefault="00B567EA" w:rsidP="00035FC2">
      <w:pPr>
        <w:rPr>
          <w:b/>
          <w:sz w:val="24"/>
          <w:u w:val="single"/>
        </w:rPr>
      </w:pPr>
      <w:r w:rsidRPr="001509FC">
        <w:rPr>
          <w:b/>
          <w:sz w:val="24"/>
          <w:u w:val="single"/>
        </w:rPr>
        <w:lastRenderedPageBreak/>
        <w:t>Bibliography</w:t>
      </w:r>
    </w:p>
    <w:p w14:paraId="5D1F4770" w14:textId="195BE99F" w:rsidR="00B567EA" w:rsidRDefault="00B567EA" w:rsidP="00035FC2">
      <w:pPr>
        <w:rPr>
          <w:b/>
          <w:sz w:val="24"/>
        </w:rPr>
      </w:pPr>
      <w:r w:rsidRPr="001509FC">
        <w:rPr>
          <w:b/>
          <w:sz w:val="24"/>
        </w:rPr>
        <w:t>Ancient Sources:</w:t>
      </w:r>
    </w:p>
    <w:p w14:paraId="761E2843" w14:textId="4048C5A5" w:rsidR="000E2E83" w:rsidRPr="000E2E83" w:rsidRDefault="000E2E83" w:rsidP="00035FC2">
      <w:pPr>
        <w:rPr>
          <w:sz w:val="24"/>
        </w:rPr>
      </w:pPr>
      <w:proofErr w:type="spellStart"/>
      <w:r>
        <w:rPr>
          <w:sz w:val="24"/>
        </w:rPr>
        <w:t>Arrian</w:t>
      </w:r>
      <w:proofErr w:type="spellEnd"/>
      <w:r>
        <w:rPr>
          <w:sz w:val="24"/>
        </w:rPr>
        <w:t xml:space="preserve">, </w:t>
      </w:r>
      <w:proofErr w:type="gramStart"/>
      <w:r>
        <w:rPr>
          <w:i/>
          <w:sz w:val="24"/>
        </w:rPr>
        <w:t>The</w:t>
      </w:r>
      <w:proofErr w:type="gramEnd"/>
      <w:r>
        <w:rPr>
          <w:i/>
          <w:sz w:val="24"/>
        </w:rPr>
        <w:t xml:space="preserve"> Anabasis of Alexander.</w:t>
      </w:r>
      <w:r>
        <w:rPr>
          <w:sz w:val="24"/>
        </w:rPr>
        <w:t xml:space="preserve"> E. J. </w:t>
      </w:r>
      <w:proofErr w:type="spellStart"/>
      <w:r>
        <w:rPr>
          <w:sz w:val="24"/>
        </w:rPr>
        <w:t>Chinnock</w:t>
      </w:r>
      <w:proofErr w:type="spellEnd"/>
      <w:r>
        <w:rPr>
          <w:sz w:val="24"/>
        </w:rPr>
        <w:t xml:space="preserve"> (</w:t>
      </w:r>
      <w:proofErr w:type="gramStart"/>
      <w:r>
        <w:rPr>
          <w:sz w:val="24"/>
        </w:rPr>
        <w:t>trans</w:t>
      </w:r>
      <w:proofErr w:type="gramEnd"/>
      <w:r>
        <w:rPr>
          <w:sz w:val="24"/>
        </w:rPr>
        <w:t>.). 1883. London: Butler and Tanner.</w:t>
      </w:r>
    </w:p>
    <w:p w14:paraId="5C1FB044" w14:textId="77777777" w:rsidR="00357E79" w:rsidRDefault="008639F7" w:rsidP="00035FC2">
      <w:pPr>
        <w:rPr>
          <w:sz w:val="24"/>
        </w:rPr>
      </w:pPr>
      <w:r>
        <w:rPr>
          <w:sz w:val="24"/>
        </w:rPr>
        <w:t xml:space="preserve">Diodorus, </w:t>
      </w:r>
      <w:r>
        <w:rPr>
          <w:i/>
          <w:sz w:val="24"/>
        </w:rPr>
        <w:t>Library.</w:t>
      </w:r>
      <w:r>
        <w:rPr>
          <w:sz w:val="24"/>
        </w:rPr>
        <w:t xml:space="preserve"> </w:t>
      </w:r>
      <w:r w:rsidR="001509FC">
        <w:rPr>
          <w:sz w:val="24"/>
        </w:rPr>
        <w:t xml:space="preserve">C. H. </w:t>
      </w:r>
      <w:proofErr w:type="spellStart"/>
      <w:r w:rsidR="001509FC">
        <w:rPr>
          <w:sz w:val="24"/>
        </w:rPr>
        <w:t>Oldfather</w:t>
      </w:r>
      <w:proofErr w:type="spellEnd"/>
      <w:r w:rsidR="001509FC">
        <w:rPr>
          <w:sz w:val="24"/>
        </w:rPr>
        <w:t xml:space="preserve"> (</w:t>
      </w:r>
      <w:proofErr w:type="gramStart"/>
      <w:r w:rsidR="001509FC">
        <w:rPr>
          <w:sz w:val="24"/>
        </w:rPr>
        <w:t>trans</w:t>
      </w:r>
      <w:proofErr w:type="gramEnd"/>
      <w:r w:rsidR="001509FC">
        <w:rPr>
          <w:sz w:val="24"/>
        </w:rPr>
        <w:t>.). 1989. London: William Heinemann.</w:t>
      </w:r>
    </w:p>
    <w:p w14:paraId="5C070BDA" w14:textId="723C081D" w:rsidR="008639F7" w:rsidRPr="008639F7" w:rsidRDefault="00357E79" w:rsidP="00035FC2">
      <w:pPr>
        <w:rPr>
          <w:sz w:val="24"/>
        </w:rPr>
      </w:pPr>
      <w:r>
        <w:rPr>
          <w:sz w:val="24"/>
        </w:rPr>
        <w:t xml:space="preserve">Pliny, the Elder, </w:t>
      </w:r>
      <w:proofErr w:type="gramStart"/>
      <w:r>
        <w:rPr>
          <w:i/>
          <w:sz w:val="24"/>
        </w:rPr>
        <w:t>The</w:t>
      </w:r>
      <w:proofErr w:type="gramEnd"/>
      <w:r>
        <w:rPr>
          <w:i/>
          <w:sz w:val="24"/>
        </w:rPr>
        <w:t xml:space="preserve"> Natural History.</w:t>
      </w:r>
      <w:r>
        <w:rPr>
          <w:sz w:val="24"/>
        </w:rPr>
        <w:t xml:space="preserve"> J. </w:t>
      </w:r>
      <w:proofErr w:type="spellStart"/>
      <w:r>
        <w:rPr>
          <w:sz w:val="24"/>
        </w:rPr>
        <w:t>Bostock</w:t>
      </w:r>
      <w:proofErr w:type="spellEnd"/>
      <w:r>
        <w:rPr>
          <w:sz w:val="24"/>
        </w:rPr>
        <w:t xml:space="preserve"> (</w:t>
      </w:r>
      <w:proofErr w:type="gramStart"/>
      <w:r>
        <w:rPr>
          <w:sz w:val="24"/>
        </w:rPr>
        <w:t>trans</w:t>
      </w:r>
      <w:proofErr w:type="gramEnd"/>
      <w:r>
        <w:rPr>
          <w:sz w:val="24"/>
        </w:rPr>
        <w:t>.). 1855. London: Taylor and Francis.</w:t>
      </w:r>
      <w:r w:rsidR="001509FC">
        <w:rPr>
          <w:sz w:val="24"/>
        </w:rPr>
        <w:t xml:space="preserve"> </w:t>
      </w:r>
    </w:p>
    <w:p w14:paraId="30AA6408" w14:textId="5442C1D2" w:rsidR="004C37A1" w:rsidRDefault="00B567EA" w:rsidP="00085630">
      <w:pPr>
        <w:rPr>
          <w:sz w:val="24"/>
        </w:rPr>
      </w:pPr>
      <w:r>
        <w:rPr>
          <w:sz w:val="24"/>
        </w:rPr>
        <w:t xml:space="preserve">Plutarch, </w:t>
      </w:r>
      <w:proofErr w:type="spellStart"/>
      <w:r>
        <w:rPr>
          <w:i/>
          <w:sz w:val="24"/>
        </w:rPr>
        <w:t>Cleomones</w:t>
      </w:r>
      <w:proofErr w:type="spellEnd"/>
      <w:r>
        <w:rPr>
          <w:i/>
          <w:sz w:val="24"/>
        </w:rPr>
        <w:t>.</w:t>
      </w:r>
      <w:r>
        <w:rPr>
          <w:sz w:val="24"/>
        </w:rPr>
        <w:t xml:space="preserve"> B. Perrin (</w:t>
      </w:r>
      <w:proofErr w:type="gramStart"/>
      <w:r>
        <w:rPr>
          <w:sz w:val="24"/>
        </w:rPr>
        <w:t>trans</w:t>
      </w:r>
      <w:proofErr w:type="gramEnd"/>
      <w:r>
        <w:rPr>
          <w:sz w:val="24"/>
        </w:rPr>
        <w:t>.). 1921. London: William Heinemann.</w:t>
      </w:r>
    </w:p>
    <w:p w14:paraId="20127FB1" w14:textId="5F375E79" w:rsidR="0065352C" w:rsidRPr="0065352C" w:rsidRDefault="0065352C" w:rsidP="00085630">
      <w:pPr>
        <w:rPr>
          <w:sz w:val="24"/>
        </w:rPr>
      </w:pPr>
      <w:r>
        <w:rPr>
          <w:sz w:val="24"/>
        </w:rPr>
        <w:t xml:space="preserve">Plutarch, </w:t>
      </w:r>
      <w:r>
        <w:rPr>
          <w:i/>
          <w:sz w:val="24"/>
        </w:rPr>
        <w:t>Demetrius.</w:t>
      </w:r>
      <w:r>
        <w:rPr>
          <w:sz w:val="24"/>
        </w:rPr>
        <w:t xml:space="preserve"> B. Perrin (</w:t>
      </w:r>
      <w:proofErr w:type="gramStart"/>
      <w:r>
        <w:rPr>
          <w:sz w:val="24"/>
        </w:rPr>
        <w:t>trans</w:t>
      </w:r>
      <w:proofErr w:type="gramEnd"/>
      <w:r>
        <w:rPr>
          <w:sz w:val="24"/>
        </w:rPr>
        <w:t xml:space="preserve">.). 1920. London: William Heinemann. </w:t>
      </w:r>
    </w:p>
    <w:p w14:paraId="012BF655" w14:textId="6313E187" w:rsidR="001509FC" w:rsidRDefault="001509FC" w:rsidP="00085630">
      <w:pPr>
        <w:rPr>
          <w:b/>
          <w:sz w:val="24"/>
        </w:rPr>
      </w:pPr>
      <w:r>
        <w:rPr>
          <w:b/>
          <w:sz w:val="24"/>
        </w:rPr>
        <w:t>Modern Scholarship:</w:t>
      </w:r>
    </w:p>
    <w:p w14:paraId="0CBFD794" w14:textId="353C0937" w:rsidR="00357E79" w:rsidRDefault="00357E79" w:rsidP="00085630">
      <w:pPr>
        <w:rPr>
          <w:rFonts w:cstheme="minorHAnsi"/>
          <w:sz w:val="24"/>
          <w:szCs w:val="24"/>
        </w:rPr>
      </w:pPr>
      <w:r>
        <w:rPr>
          <w:sz w:val="24"/>
        </w:rPr>
        <w:t xml:space="preserve">Austin, M. 2006. </w:t>
      </w:r>
      <w:r>
        <w:rPr>
          <w:i/>
          <w:sz w:val="24"/>
        </w:rPr>
        <w:t xml:space="preserve">The Hellenistic World from Alexander to the Roman Conquest. </w:t>
      </w:r>
      <w:r>
        <w:rPr>
          <w:sz w:val="24"/>
        </w:rPr>
        <w:t xml:space="preserve">Cambridge: </w:t>
      </w:r>
      <w:r w:rsidRPr="00466DC9">
        <w:rPr>
          <w:rFonts w:cstheme="minorHAnsi"/>
          <w:sz w:val="24"/>
          <w:szCs w:val="24"/>
        </w:rPr>
        <w:t xml:space="preserve">University Press. </w:t>
      </w:r>
    </w:p>
    <w:p w14:paraId="5B3A4A8A" w14:textId="0DEE687A" w:rsidR="0065352C" w:rsidRDefault="0065352C" w:rsidP="00085630">
      <w:pPr>
        <w:rPr>
          <w:rFonts w:cstheme="minorHAnsi"/>
          <w:sz w:val="24"/>
          <w:szCs w:val="24"/>
        </w:rPr>
      </w:pPr>
      <w:r>
        <w:rPr>
          <w:rFonts w:cstheme="minorHAnsi"/>
          <w:sz w:val="24"/>
          <w:szCs w:val="24"/>
        </w:rPr>
        <w:t xml:space="preserve">Bard, K. 2007. </w:t>
      </w:r>
      <w:r>
        <w:rPr>
          <w:rFonts w:cstheme="minorHAnsi"/>
          <w:i/>
          <w:sz w:val="24"/>
          <w:szCs w:val="24"/>
        </w:rPr>
        <w:t>An introduction to the Archaeology of Ancient Egypt.</w:t>
      </w:r>
      <w:r>
        <w:rPr>
          <w:rFonts w:cstheme="minorHAnsi"/>
          <w:sz w:val="24"/>
          <w:szCs w:val="24"/>
        </w:rPr>
        <w:t xml:space="preserve"> Oxford: Blackwell.</w:t>
      </w:r>
    </w:p>
    <w:p w14:paraId="0E2AD81B" w14:textId="37CA0815" w:rsidR="002804F7" w:rsidRDefault="002804F7" w:rsidP="00085630">
      <w:pPr>
        <w:rPr>
          <w:rFonts w:cstheme="minorHAnsi"/>
          <w:sz w:val="24"/>
          <w:szCs w:val="24"/>
        </w:rPr>
      </w:pPr>
      <w:r>
        <w:rPr>
          <w:rFonts w:cstheme="minorHAnsi"/>
          <w:sz w:val="24"/>
          <w:szCs w:val="24"/>
        </w:rPr>
        <w:t xml:space="preserve">Bevan, E. 1968. </w:t>
      </w:r>
      <w:r>
        <w:rPr>
          <w:rFonts w:cstheme="minorHAnsi"/>
          <w:i/>
          <w:sz w:val="24"/>
          <w:szCs w:val="24"/>
        </w:rPr>
        <w:t>The House of Ptolemy, A history of Egypt under the Ptolemaic Dynasty.</w:t>
      </w:r>
      <w:r>
        <w:rPr>
          <w:rFonts w:cstheme="minorHAnsi"/>
          <w:sz w:val="24"/>
          <w:szCs w:val="24"/>
        </w:rPr>
        <w:t xml:space="preserve"> Chicago: Argonaut Inc.</w:t>
      </w:r>
      <w:bookmarkStart w:id="0" w:name="_GoBack"/>
      <w:bookmarkEnd w:id="0"/>
    </w:p>
    <w:p w14:paraId="5CA4D94E" w14:textId="75E7131E" w:rsidR="00675426" w:rsidRPr="00675426" w:rsidRDefault="00675426" w:rsidP="00085630">
      <w:pPr>
        <w:rPr>
          <w:rFonts w:cstheme="minorHAnsi"/>
          <w:sz w:val="24"/>
          <w:szCs w:val="24"/>
        </w:rPr>
      </w:pPr>
      <w:proofErr w:type="spellStart"/>
      <w:r>
        <w:rPr>
          <w:rFonts w:cstheme="minorHAnsi"/>
          <w:sz w:val="24"/>
          <w:szCs w:val="24"/>
        </w:rPr>
        <w:t>Chesworth</w:t>
      </w:r>
      <w:proofErr w:type="spellEnd"/>
      <w:r>
        <w:rPr>
          <w:rFonts w:cstheme="minorHAnsi"/>
          <w:sz w:val="24"/>
          <w:szCs w:val="24"/>
        </w:rPr>
        <w:t xml:space="preserve">, P. 1990. ‘History of Water use in Sudan and </w:t>
      </w:r>
      <w:proofErr w:type="gramStart"/>
      <w:r>
        <w:rPr>
          <w:rFonts w:cstheme="minorHAnsi"/>
          <w:sz w:val="24"/>
          <w:szCs w:val="24"/>
        </w:rPr>
        <w:t>Egypt’ ,</w:t>
      </w:r>
      <w:proofErr w:type="gramEnd"/>
      <w:r>
        <w:rPr>
          <w:rFonts w:cstheme="minorHAnsi"/>
          <w:sz w:val="24"/>
          <w:szCs w:val="24"/>
        </w:rPr>
        <w:t xml:space="preserve"> </w:t>
      </w:r>
      <w:r>
        <w:rPr>
          <w:rFonts w:cstheme="minorHAnsi"/>
          <w:i/>
          <w:sz w:val="24"/>
          <w:szCs w:val="24"/>
        </w:rPr>
        <w:t xml:space="preserve">The Nile. </w:t>
      </w:r>
      <w:r>
        <w:rPr>
          <w:rFonts w:cstheme="minorHAnsi"/>
          <w:sz w:val="24"/>
          <w:szCs w:val="24"/>
        </w:rPr>
        <w:t>London: Centre of Near and Middle Eastern Studies.</w:t>
      </w:r>
    </w:p>
    <w:p w14:paraId="456D023F" w14:textId="75A054A0" w:rsidR="001509FC" w:rsidRDefault="001509FC" w:rsidP="00085630">
      <w:pPr>
        <w:rPr>
          <w:rFonts w:cstheme="minorHAnsi"/>
          <w:sz w:val="24"/>
          <w:szCs w:val="24"/>
        </w:rPr>
      </w:pPr>
      <w:r w:rsidRPr="00466DC9">
        <w:rPr>
          <w:rFonts w:cstheme="minorHAnsi"/>
          <w:sz w:val="24"/>
          <w:szCs w:val="24"/>
        </w:rPr>
        <w:t>Erickson, K. 2013</w:t>
      </w:r>
      <w:r w:rsidR="000E2E83">
        <w:rPr>
          <w:rFonts w:cstheme="minorHAnsi"/>
          <w:sz w:val="24"/>
          <w:szCs w:val="24"/>
        </w:rPr>
        <w:t>.</w:t>
      </w:r>
      <w:r w:rsidRPr="00466DC9">
        <w:rPr>
          <w:rFonts w:cstheme="minorHAnsi"/>
          <w:sz w:val="24"/>
          <w:szCs w:val="24"/>
        </w:rPr>
        <w:t xml:space="preserve"> ‘</w:t>
      </w:r>
      <w:proofErr w:type="spellStart"/>
      <w:r w:rsidRPr="00466DC9">
        <w:rPr>
          <w:rFonts w:cstheme="minorHAnsi"/>
          <w:sz w:val="24"/>
          <w:szCs w:val="24"/>
        </w:rPr>
        <w:t>Seleucus</w:t>
      </w:r>
      <w:proofErr w:type="spellEnd"/>
      <w:r w:rsidRPr="00466DC9">
        <w:rPr>
          <w:rFonts w:cstheme="minorHAnsi"/>
          <w:sz w:val="24"/>
          <w:szCs w:val="24"/>
        </w:rPr>
        <w:t xml:space="preserve"> I, Zeus and Alexander’, </w:t>
      </w:r>
      <w:proofErr w:type="gramStart"/>
      <w:r w:rsidRPr="00466DC9">
        <w:rPr>
          <w:rFonts w:cstheme="minorHAnsi"/>
          <w:i/>
          <w:sz w:val="24"/>
          <w:szCs w:val="24"/>
        </w:rPr>
        <w:t>Every</w:t>
      </w:r>
      <w:proofErr w:type="gramEnd"/>
      <w:r w:rsidRPr="00466DC9">
        <w:rPr>
          <w:rFonts w:cstheme="minorHAnsi"/>
          <w:i/>
          <w:sz w:val="24"/>
          <w:szCs w:val="24"/>
        </w:rPr>
        <w:t xml:space="preserve"> inch a King. </w:t>
      </w:r>
      <w:r w:rsidRPr="00466DC9">
        <w:rPr>
          <w:rFonts w:cstheme="minorHAnsi"/>
          <w:sz w:val="24"/>
          <w:szCs w:val="24"/>
        </w:rPr>
        <w:t>109-127</w:t>
      </w:r>
      <w:r w:rsidR="00357E79" w:rsidRPr="00466DC9">
        <w:rPr>
          <w:rFonts w:cstheme="minorHAnsi"/>
          <w:sz w:val="24"/>
          <w:szCs w:val="24"/>
        </w:rPr>
        <w:t>. Leiden: Brill.</w:t>
      </w:r>
    </w:p>
    <w:p w14:paraId="22DB6F32" w14:textId="0FEE3F67" w:rsidR="002804F7" w:rsidRPr="002804F7" w:rsidRDefault="002804F7" w:rsidP="00085630">
      <w:pPr>
        <w:rPr>
          <w:rFonts w:cstheme="minorHAnsi"/>
          <w:sz w:val="24"/>
          <w:szCs w:val="24"/>
        </w:rPr>
      </w:pPr>
      <w:r>
        <w:rPr>
          <w:rFonts w:cstheme="minorHAnsi"/>
          <w:sz w:val="24"/>
          <w:szCs w:val="24"/>
        </w:rPr>
        <w:t xml:space="preserve">Erskine, A. 2003. </w:t>
      </w:r>
      <w:r>
        <w:rPr>
          <w:rFonts w:cstheme="minorHAnsi"/>
          <w:i/>
          <w:sz w:val="24"/>
          <w:szCs w:val="24"/>
        </w:rPr>
        <w:t>A companion to the Hellenistic world.</w:t>
      </w:r>
      <w:r>
        <w:rPr>
          <w:rFonts w:cstheme="minorHAnsi"/>
          <w:sz w:val="24"/>
          <w:szCs w:val="24"/>
        </w:rPr>
        <w:t xml:space="preserve"> </w:t>
      </w:r>
      <w:r w:rsidR="00675426">
        <w:rPr>
          <w:rFonts w:cstheme="minorHAnsi"/>
          <w:sz w:val="24"/>
          <w:szCs w:val="24"/>
        </w:rPr>
        <w:t>Oxford: Blackwell Publishing.</w:t>
      </w:r>
    </w:p>
    <w:p w14:paraId="354AE706" w14:textId="17D3348D" w:rsidR="000E2E83" w:rsidRPr="00466DC9" w:rsidRDefault="000E2E83" w:rsidP="00085630">
      <w:pPr>
        <w:rPr>
          <w:rFonts w:cstheme="minorHAnsi"/>
          <w:sz w:val="24"/>
          <w:szCs w:val="24"/>
        </w:rPr>
      </w:pPr>
      <w:r>
        <w:rPr>
          <w:rFonts w:cstheme="minorHAnsi"/>
          <w:sz w:val="24"/>
          <w:szCs w:val="24"/>
        </w:rPr>
        <w:t xml:space="preserve">Grainger, J. 1990. </w:t>
      </w:r>
      <w:r>
        <w:rPr>
          <w:rFonts w:cstheme="minorHAnsi"/>
          <w:i/>
          <w:sz w:val="24"/>
          <w:szCs w:val="24"/>
        </w:rPr>
        <w:t>Seleukos Nikator.</w:t>
      </w:r>
      <w:r>
        <w:rPr>
          <w:rFonts w:cstheme="minorHAnsi"/>
          <w:sz w:val="24"/>
          <w:szCs w:val="24"/>
        </w:rPr>
        <w:t xml:space="preserve"> London: </w:t>
      </w:r>
      <w:proofErr w:type="spellStart"/>
      <w:r>
        <w:rPr>
          <w:rFonts w:cstheme="minorHAnsi"/>
          <w:sz w:val="24"/>
          <w:szCs w:val="24"/>
        </w:rPr>
        <w:t>Routeledge</w:t>
      </w:r>
      <w:proofErr w:type="spellEnd"/>
      <w:r>
        <w:rPr>
          <w:rFonts w:cstheme="minorHAnsi"/>
          <w:sz w:val="24"/>
          <w:szCs w:val="24"/>
        </w:rPr>
        <w:t xml:space="preserve">. </w:t>
      </w:r>
    </w:p>
    <w:p w14:paraId="20EACF8B" w14:textId="4726A451" w:rsidR="00357E79" w:rsidRPr="00466DC9" w:rsidRDefault="00357E79" w:rsidP="00357E79">
      <w:pPr>
        <w:shd w:val="clear" w:color="auto" w:fill="FFFFFF"/>
        <w:spacing w:after="150" w:line="240" w:lineRule="auto"/>
        <w:rPr>
          <w:rFonts w:eastAsia="Times New Roman" w:cstheme="minorHAnsi"/>
          <w:sz w:val="24"/>
          <w:szCs w:val="24"/>
          <w:lang w:val="en" w:eastAsia="en-GB"/>
        </w:rPr>
      </w:pPr>
      <w:proofErr w:type="spellStart"/>
      <w:r w:rsidRPr="00357E79">
        <w:rPr>
          <w:rFonts w:eastAsia="Times New Roman" w:cstheme="minorHAnsi"/>
          <w:sz w:val="24"/>
          <w:szCs w:val="24"/>
          <w:lang w:val="en" w:eastAsia="en-GB"/>
        </w:rPr>
        <w:t>Mekalanos</w:t>
      </w:r>
      <w:proofErr w:type="spellEnd"/>
      <w:r w:rsidRPr="00357E79">
        <w:rPr>
          <w:rFonts w:eastAsia="Times New Roman" w:cstheme="minorHAnsi"/>
          <w:sz w:val="24"/>
          <w:szCs w:val="24"/>
          <w:lang w:val="en" w:eastAsia="en-GB"/>
        </w:rPr>
        <w:t xml:space="preserve">, J.J. and </w:t>
      </w:r>
      <w:proofErr w:type="spellStart"/>
      <w:r w:rsidRPr="00357E79">
        <w:rPr>
          <w:rFonts w:eastAsia="Times New Roman" w:cstheme="minorHAnsi"/>
          <w:sz w:val="24"/>
          <w:szCs w:val="24"/>
          <w:lang w:val="en" w:eastAsia="en-GB"/>
        </w:rPr>
        <w:t>Sadoff</w:t>
      </w:r>
      <w:proofErr w:type="spellEnd"/>
      <w:r w:rsidRPr="00357E79">
        <w:rPr>
          <w:rFonts w:eastAsia="Times New Roman" w:cstheme="minorHAnsi"/>
          <w:sz w:val="24"/>
          <w:szCs w:val="24"/>
          <w:lang w:val="en" w:eastAsia="en-GB"/>
        </w:rPr>
        <w:t>, J.C. 1994. ‘Cholera vaccines: fighting an ancient scourge’, American Association for the Advancement of Science. 265. 1387-1390.</w:t>
      </w:r>
    </w:p>
    <w:p w14:paraId="5E6C9345" w14:textId="2C01C272" w:rsidR="00466DC9" w:rsidRDefault="00466DC9" w:rsidP="00466DC9">
      <w:pPr>
        <w:shd w:val="clear" w:color="auto" w:fill="FFFFFF"/>
        <w:spacing w:after="150" w:line="240" w:lineRule="auto"/>
        <w:rPr>
          <w:rFonts w:eastAsia="Times New Roman" w:cstheme="minorHAnsi"/>
          <w:sz w:val="24"/>
          <w:szCs w:val="24"/>
          <w:lang w:val="en" w:eastAsia="en-GB"/>
        </w:rPr>
      </w:pPr>
      <w:r w:rsidRPr="00466DC9">
        <w:rPr>
          <w:rFonts w:eastAsia="Times New Roman" w:cstheme="minorHAnsi"/>
          <w:sz w:val="24"/>
          <w:szCs w:val="24"/>
          <w:lang w:val="en" w:eastAsia="en-GB"/>
        </w:rPr>
        <w:t xml:space="preserve">Ramsey, G. 2011. ‘Seleucid Administration- Effectiveness and Dysfunction </w:t>
      </w:r>
      <w:proofErr w:type="gramStart"/>
      <w:r w:rsidRPr="00466DC9">
        <w:rPr>
          <w:rFonts w:eastAsia="Times New Roman" w:cstheme="minorHAnsi"/>
          <w:sz w:val="24"/>
          <w:szCs w:val="24"/>
          <w:lang w:val="en" w:eastAsia="en-GB"/>
        </w:rPr>
        <w:t>Among</w:t>
      </w:r>
      <w:proofErr w:type="gramEnd"/>
      <w:r w:rsidRPr="00466DC9">
        <w:rPr>
          <w:rFonts w:eastAsia="Times New Roman" w:cstheme="minorHAnsi"/>
          <w:sz w:val="24"/>
          <w:szCs w:val="24"/>
          <w:lang w:val="en" w:eastAsia="en-GB"/>
        </w:rPr>
        <w:t xml:space="preserve"> Officials’, in K. Erickson and G. Ramsey (eds.), Seleucid Dissolution: The Sinking of the Anchor. Wiesbaden: </w:t>
      </w:r>
      <w:proofErr w:type="spellStart"/>
      <w:r w:rsidRPr="00466DC9">
        <w:rPr>
          <w:rFonts w:eastAsia="Times New Roman" w:cstheme="minorHAnsi"/>
          <w:sz w:val="24"/>
          <w:szCs w:val="24"/>
          <w:lang w:val="en" w:eastAsia="en-GB"/>
        </w:rPr>
        <w:t>Harrassowitz</w:t>
      </w:r>
      <w:proofErr w:type="spellEnd"/>
      <w:r w:rsidRPr="00466DC9">
        <w:rPr>
          <w:rFonts w:eastAsia="Times New Roman" w:cstheme="minorHAnsi"/>
          <w:sz w:val="24"/>
          <w:szCs w:val="24"/>
          <w:lang w:val="en" w:eastAsia="en-GB"/>
        </w:rPr>
        <w:t xml:space="preserve"> </w:t>
      </w:r>
      <w:proofErr w:type="spellStart"/>
      <w:r w:rsidRPr="00466DC9">
        <w:rPr>
          <w:rFonts w:eastAsia="Times New Roman" w:cstheme="minorHAnsi"/>
          <w:sz w:val="24"/>
          <w:szCs w:val="24"/>
          <w:lang w:val="en" w:eastAsia="en-GB"/>
        </w:rPr>
        <w:t>Verlag</w:t>
      </w:r>
      <w:proofErr w:type="spellEnd"/>
      <w:r w:rsidRPr="00466DC9">
        <w:rPr>
          <w:rFonts w:eastAsia="Times New Roman" w:cstheme="minorHAnsi"/>
          <w:sz w:val="24"/>
          <w:szCs w:val="24"/>
          <w:lang w:val="en" w:eastAsia="en-GB"/>
        </w:rPr>
        <w:t>. 37-50.</w:t>
      </w:r>
    </w:p>
    <w:p w14:paraId="5A8D6847" w14:textId="2BD8A660" w:rsidR="0065352C" w:rsidRPr="00466DC9" w:rsidRDefault="0065352C" w:rsidP="00466DC9">
      <w:pPr>
        <w:shd w:val="clear" w:color="auto" w:fill="FFFFFF"/>
        <w:spacing w:after="150" w:line="240" w:lineRule="auto"/>
        <w:rPr>
          <w:rFonts w:eastAsia="Times New Roman" w:cstheme="minorHAnsi"/>
          <w:sz w:val="24"/>
          <w:szCs w:val="24"/>
          <w:lang w:val="en" w:eastAsia="en-GB"/>
        </w:rPr>
      </w:pPr>
      <w:r>
        <w:rPr>
          <w:rFonts w:eastAsia="Times New Roman" w:cstheme="minorHAnsi"/>
          <w:sz w:val="24"/>
          <w:szCs w:val="24"/>
          <w:lang w:val="en" w:eastAsia="en-GB"/>
        </w:rPr>
        <w:t xml:space="preserve">Wilkinson, R. 2000. </w:t>
      </w:r>
      <w:r>
        <w:rPr>
          <w:rFonts w:eastAsia="Times New Roman" w:cstheme="minorHAnsi"/>
          <w:i/>
          <w:sz w:val="24"/>
          <w:szCs w:val="24"/>
          <w:lang w:val="en" w:eastAsia="en-GB"/>
        </w:rPr>
        <w:t>The complete temples of ancient Egypt.</w:t>
      </w:r>
      <w:r>
        <w:rPr>
          <w:rFonts w:eastAsia="Times New Roman" w:cstheme="minorHAnsi"/>
          <w:sz w:val="24"/>
          <w:szCs w:val="24"/>
          <w:lang w:val="en" w:eastAsia="en-GB"/>
        </w:rPr>
        <w:t xml:space="preserve"> London: Thames &amp; Hudson.</w:t>
      </w:r>
    </w:p>
    <w:p w14:paraId="307A8594" w14:textId="77777777" w:rsidR="00466DC9" w:rsidRPr="00357E79" w:rsidRDefault="00466DC9" w:rsidP="00357E79">
      <w:pPr>
        <w:shd w:val="clear" w:color="auto" w:fill="FFFFFF"/>
        <w:spacing w:after="150" w:line="240" w:lineRule="auto"/>
        <w:rPr>
          <w:rFonts w:eastAsia="Times New Roman" w:cstheme="minorHAnsi"/>
          <w:sz w:val="24"/>
          <w:szCs w:val="24"/>
          <w:lang w:val="en" w:eastAsia="en-GB"/>
        </w:rPr>
      </w:pPr>
    </w:p>
    <w:p w14:paraId="7A631483" w14:textId="77777777" w:rsidR="00357E79" w:rsidRPr="001509FC" w:rsidRDefault="00357E79" w:rsidP="00085630">
      <w:pPr>
        <w:rPr>
          <w:sz w:val="24"/>
        </w:rPr>
      </w:pPr>
    </w:p>
    <w:sectPr w:rsidR="00357E79" w:rsidRPr="001509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21326" w14:textId="77777777" w:rsidR="001A75C1" w:rsidRDefault="001A75C1" w:rsidP="001A75C1">
      <w:pPr>
        <w:spacing w:after="0" w:line="240" w:lineRule="auto"/>
      </w:pPr>
      <w:r>
        <w:separator/>
      </w:r>
    </w:p>
  </w:endnote>
  <w:endnote w:type="continuationSeparator" w:id="0">
    <w:p w14:paraId="3A42B023" w14:textId="77777777" w:rsidR="001A75C1" w:rsidRDefault="001A75C1" w:rsidP="001A7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3EB039" w14:textId="77777777" w:rsidR="001A75C1" w:rsidRDefault="001A75C1" w:rsidP="001A75C1">
      <w:pPr>
        <w:spacing w:after="0" w:line="240" w:lineRule="auto"/>
      </w:pPr>
      <w:r>
        <w:separator/>
      </w:r>
    </w:p>
  </w:footnote>
  <w:footnote w:type="continuationSeparator" w:id="0">
    <w:p w14:paraId="60AA4E68" w14:textId="77777777" w:rsidR="001A75C1" w:rsidRDefault="001A75C1" w:rsidP="001A75C1">
      <w:pPr>
        <w:spacing w:after="0" w:line="240" w:lineRule="auto"/>
      </w:pPr>
      <w:r>
        <w:continuationSeparator/>
      </w:r>
    </w:p>
  </w:footnote>
  <w:footnote w:id="1">
    <w:p w14:paraId="6EDC4E37" w14:textId="23725E82" w:rsidR="00B567EA" w:rsidRDefault="00B567EA">
      <w:pPr>
        <w:pStyle w:val="FootnoteText"/>
      </w:pPr>
      <w:r>
        <w:rPr>
          <w:rStyle w:val="FootnoteReference"/>
        </w:rPr>
        <w:footnoteRef/>
      </w:r>
      <w:r>
        <w:t xml:space="preserve"> </w:t>
      </w:r>
      <w:r w:rsidR="002804F7">
        <w:t>Erskine, 2003</w:t>
      </w:r>
    </w:p>
  </w:footnote>
  <w:footnote w:id="2">
    <w:p w14:paraId="17088FB6" w14:textId="78FCD468" w:rsidR="008639F7" w:rsidRDefault="008639F7">
      <w:pPr>
        <w:pStyle w:val="FootnoteText"/>
      </w:pPr>
      <w:r>
        <w:rPr>
          <w:rStyle w:val="FootnoteReference"/>
        </w:rPr>
        <w:footnoteRef/>
      </w:r>
      <w:r>
        <w:t xml:space="preserve"> </w:t>
      </w:r>
      <w:proofErr w:type="spellStart"/>
      <w:r w:rsidR="007B297D">
        <w:t>Diod</w:t>
      </w:r>
      <w:proofErr w:type="spellEnd"/>
      <w:r w:rsidR="007B297D">
        <w:t>. 18</w:t>
      </w:r>
      <w:r w:rsidRPr="008639F7">
        <w:t>.1</w:t>
      </w:r>
      <w:r w:rsidR="007B297D">
        <w:t>4.1</w:t>
      </w:r>
    </w:p>
  </w:footnote>
  <w:footnote w:id="3">
    <w:p w14:paraId="267C208D" w14:textId="5DB6EDF0" w:rsidR="001A75C1" w:rsidRDefault="001A75C1">
      <w:pPr>
        <w:pStyle w:val="FootnoteText"/>
      </w:pPr>
      <w:r>
        <w:rPr>
          <w:rStyle w:val="FootnoteReference"/>
        </w:rPr>
        <w:footnoteRef/>
      </w:r>
      <w:r>
        <w:t xml:space="preserve"> </w:t>
      </w:r>
      <w:proofErr w:type="spellStart"/>
      <w:r w:rsidR="00B567EA" w:rsidRPr="00B567EA">
        <w:t>Plut</w:t>
      </w:r>
      <w:proofErr w:type="spellEnd"/>
      <w:r w:rsidR="00B567EA" w:rsidRPr="00B567EA">
        <w:t xml:space="preserve">. </w:t>
      </w:r>
      <w:proofErr w:type="spellStart"/>
      <w:r w:rsidR="00B567EA" w:rsidRPr="00B567EA">
        <w:t>Cleom</w:t>
      </w:r>
      <w:proofErr w:type="spellEnd"/>
      <w:r w:rsidR="00B567EA" w:rsidRPr="00B567EA">
        <w:t>. 38</w:t>
      </w:r>
    </w:p>
  </w:footnote>
  <w:footnote w:id="4">
    <w:p w14:paraId="0C44DE75" w14:textId="03D5D59A" w:rsidR="001A75C1" w:rsidRDefault="001A75C1">
      <w:pPr>
        <w:pStyle w:val="FootnoteText"/>
      </w:pPr>
      <w:r>
        <w:rPr>
          <w:rStyle w:val="FootnoteReference"/>
        </w:rPr>
        <w:footnoteRef/>
      </w:r>
      <w:r>
        <w:t xml:space="preserve"> </w:t>
      </w:r>
      <w:proofErr w:type="spellStart"/>
      <w:r w:rsidR="000E515C" w:rsidRPr="000E515C">
        <w:t>Diod</w:t>
      </w:r>
      <w:proofErr w:type="spellEnd"/>
      <w:r w:rsidR="000E515C" w:rsidRPr="000E515C">
        <w:t>. 17.39.4</w:t>
      </w:r>
    </w:p>
  </w:footnote>
  <w:footnote w:id="5">
    <w:p w14:paraId="562D3FF4" w14:textId="5903B4AF" w:rsidR="001A75C1" w:rsidRDefault="001A75C1">
      <w:pPr>
        <w:pStyle w:val="FootnoteText"/>
      </w:pPr>
      <w:r>
        <w:rPr>
          <w:rStyle w:val="FootnoteReference"/>
        </w:rPr>
        <w:footnoteRef/>
      </w:r>
      <w:r>
        <w:t xml:space="preserve"> </w:t>
      </w:r>
      <w:proofErr w:type="spellStart"/>
      <w:r w:rsidR="000E515C">
        <w:t>Diod</w:t>
      </w:r>
      <w:proofErr w:type="spellEnd"/>
      <w:r w:rsidR="000E515C">
        <w:t>. 17.39.5</w:t>
      </w:r>
    </w:p>
  </w:footnote>
  <w:footnote w:id="6">
    <w:p w14:paraId="479FA3FF" w14:textId="4A7B5E30" w:rsidR="001A75C1" w:rsidRDefault="001A75C1">
      <w:pPr>
        <w:pStyle w:val="FootnoteText"/>
      </w:pPr>
      <w:r>
        <w:rPr>
          <w:rStyle w:val="FootnoteReference"/>
        </w:rPr>
        <w:footnoteRef/>
      </w:r>
      <w:r>
        <w:t xml:space="preserve"> </w:t>
      </w:r>
      <w:r w:rsidR="001509FC">
        <w:t>Erickson, 2013</w:t>
      </w:r>
    </w:p>
  </w:footnote>
  <w:footnote w:id="7">
    <w:p w14:paraId="79B8157F" w14:textId="75088644" w:rsidR="001A75C1" w:rsidRDefault="001A75C1" w:rsidP="001509FC">
      <w:pPr>
        <w:pStyle w:val="FootnoteText"/>
        <w:tabs>
          <w:tab w:val="left" w:pos="735"/>
        </w:tabs>
      </w:pPr>
      <w:r>
        <w:rPr>
          <w:rStyle w:val="FootnoteReference"/>
        </w:rPr>
        <w:footnoteRef/>
      </w:r>
      <w:r w:rsidR="001509FC">
        <w:t xml:space="preserve"> </w:t>
      </w:r>
      <w:r w:rsidR="00357E79">
        <w:t>Austin, 2006. 9</w:t>
      </w:r>
    </w:p>
  </w:footnote>
  <w:footnote w:id="8">
    <w:p w14:paraId="538C7747" w14:textId="1576474D" w:rsidR="001A75C1" w:rsidRDefault="001A75C1">
      <w:pPr>
        <w:pStyle w:val="FootnoteText"/>
      </w:pPr>
      <w:r>
        <w:rPr>
          <w:rStyle w:val="FootnoteReference"/>
        </w:rPr>
        <w:footnoteRef/>
      </w:r>
      <w:r>
        <w:t xml:space="preserve"> </w:t>
      </w:r>
      <w:r w:rsidR="000E2E83">
        <w:t>Grainger, 1990. 60</w:t>
      </w:r>
    </w:p>
  </w:footnote>
  <w:footnote w:id="9">
    <w:p w14:paraId="24D92BB5" w14:textId="38B28DB9" w:rsidR="001A75C1" w:rsidRPr="00617EA5" w:rsidRDefault="001A75C1">
      <w:pPr>
        <w:pStyle w:val="FootnoteText"/>
      </w:pPr>
      <w:r>
        <w:rPr>
          <w:rStyle w:val="FootnoteReference"/>
        </w:rPr>
        <w:footnoteRef/>
      </w:r>
      <w:r>
        <w:t xml:space="preserve"> </w:t>
      </w:r>
      <w:r w:rsidR="00617EA5">
        <w:t>Arr.</w:t>
      </w:r>
      <w:r w:rsidR="00617EA5">
        <w:rPr>
          <w:i/>
        </w:rPr>
        <w:t>Anab</w:t>
      </w:r>
      <w:r w:rsidR="00617EA5">
        <w:t>.3.3 The oracle at Siwa was visited by Alexander due to the reputation for their accuracy.</w:t>
      </w:r>
    </w:p>
  </w:footnote>
  <w:footnote w:id="10">
    <w:p w14:paraId="766D01E2" w14:textId="135B7CA9" w:rsidR="001A75C1" w:rsidRDefault="001A75C1">
      <w:pPr>
        <w:pStyle w:val="FootnoteText"/>
      </w:pPr>
      <w:r>
        <w:rPr>
          <w:rStyle w:val="FootnoteReference"/>
        </w:rPr>
        <w:footnoteRef/>
      </w:r>
      <w:r>
        <w:t xml:space="preserve"> </w:t>
      </w:r>
      <w:r w:rsidR="000031B8">
        <w:t>Said, 1993</w:t>
      </w:r>
      <w:r w:rsidR="00675426">
        <w:t xml:space="preserve"> and </w:t>
      </w:r>
      <w:proofErr w:type="spellStart"/>
      <w:r w:rsidR="00675426">
        <w:t>Chesworth</w:t>
      </w:r>
      <w:proofErr w:type="spellEnd"/>
      <w:r w:rsidR="00675426">
        <w:t>, 1990. 43</w:t>
      </w:r>
    </w:p>
  </w:footnote>
  <w:footnote w:id="11">
    <w:p w14:paraId="6B2710EE" w14:textId="365C98BA" w:rsidR="000E2E83" w:rsidRPr="000E2E83" w:rsidRDefault="000E2E83">
      <w:pPr>
        <w:pStyle w:val="FootnoteText"/>
      </w:pPr>
      <w:r>
        <w:rPr>
          <w:rStyle w:val="FootnoteReference"/>
        </w:rPr>
        <w:footnoteRef/>
      </w:r>
      <w:r>
        <w:t xml:space="preserve"> Arr.</w:t>
      </w:r>
      <w:r>
        <w:rPr>
          <w:i/>
        </w:rPr>
        <w:t>Anab.</w:t>
      </w:r>
      <w:r>
        <w:t>3.2</w:t>
      </w:r>
    </w:p>
  </w:footnote>
  <w:footnote w:id="12">
    <w:p w14:paraId="70211D9B" w14:textId="035028DB" w:rsidR="001A75C1" w:rsidRDefault="001A75C1">
      <w:pPr>
        <w:pStyle w:val="FootnoteText"/>
      </w:pPr>
      <w:r>
        <w:rPr>
          <w:rStyle w:val="FootnoteReference"/>
        </w:rPr>
        <w:footnoteRef/>
      </w:r>
      <w:r>
        <w:t xml:space="preserve"> </w:t>
      </w:r>
      <w:r w:rsidR="0065352C">
        <w:t>Bard, 2007</w:t>
      </w:r>
    </w:p>
  </w:footnote>
  <w:footnote w:id="13">
    <w:p w14:paraId="3E4A570B" w14:textId="50C050C9" w:rsidR="001A75C1" w:rsidRDefault="001A75C1">
      <w:pPr>
        <w:pStyle w:val="FootnoteText"/>
      </w:pPr>
      <w:r>
        <w:rPr>
          <w:rStyle w:val="FootnoteReference"/>
        </w:rPr>
        <w:footnoteRef/>
      </w:r>
      <w:r>
        <w:t xml:space="preserve"> </w:t>
      </w:r>
      <w:r w:rsidR="0065352C">
        <w:t xml:space="preserve">Wilkinson, 2000. And </w:t>
      </w:r>
      <w:r w:rsidR="0065352C">
        <w:t>Austin, 2006. 9</w:t>
      </w:r>
    </w:p>
  </w:footnote>
  <w:footnote w:id="14">
    <w:p w14:paraId="73BAB50A" w14:textId="3EA2FDC6" w:rsidR="001A75C1" w:rsidRDefault="001A75C1">
      <w:pPr>
        <w:pStyle w:val="FootnoteText"/>
      </w:pPr>
      <w:r>
        <w:rPr>
          <w:rStyle w:val="FootnoteReference"/>
        </w:rPr>
        <w:footnoteRef/>
      </w:r>
      <w:r>
        <w:t xml:space="preserve"> </w:t>
      </w:r>
      <w:r w:rsidR="002804F7">
        <w:t>Bevan, 1968. 28</w:t>
      </w:r>
    </w:p>
  </w:footnote>
  <w:footnote w:id="15">
    <w:p w14:paraId="191A6A70" w14:textId="62864645" w:rsidR="001A75C1" w:rsidRDefault="001A75C1">
      <w:pPr>
        <w:pStyle w:val="FootnoteText"/>
      </w:pPr>
      <w:r>
        <w:rPr>
          <w:rStyle w:val="FootnoteReference"/>
        </w:rPr>
        <w:footnoteRef/>
      </w:r>
      <w:r>
        <w:t xml:space="preserve"> </w:t>
      </w:r>
      <w:proofErr w:type="spellStart"/>
      <w:r w:rsidR="0065352C" w:rsidRPr="0065352C">
        <w:t>Plut</w:t>
      </w:r>
      <w:proofErr w:type="spellEnd"/>
      <w:r w:rsidR="0065352C" w:rsidRPr="0065352C">
        <w:t xml:space="preserve">. </w:t>
      </w:r>
      <w:proofErr w:type="spellStart"/>
      <w:r w:rsidR="0065352C" w:rsidRPr="0065352C">
        <w:t>Demetr</w:t>
      </w:r>
      <w:proofErr w:type="spellEnd"/>
      <w:r w:rsidR="0065352C" w:rsidRPr="0065352C">
        <w:t>. 21</w:t>
      </w:r>
    </w:p>
  </w:footnote>
  <w:footnote w:id="16">
    <w:p w14:paraId="3F1FA3BB" w14:textId="6E399B1E" w:rsidR="001A75C1" w:rsidRDefault="001A75C1">
      <w:pPr>
        <w:pStyle w:val="FootnoteText"/>
      </w:pPr>
      <w:r>
        <w:rPr>
          <w:rStyle w:val="FootnoteReference"/>
        </w:rPr>
        <w:footnoteRef/>
      </w:r>
      <w:r>
        <w:t xml:space="preserve"> </w:t>
      </w:r>
      <w:r w:rsidR="0065352C">
        <w:t>Wilkinson, 2000</w:t>
      </w:r>
      <w:r w:rsidR="0065352C">
        <w:t xml:space="preserve">, </w:t>
      </w:r>
    </w:p>
  </w:footnote>
  <w:footnote w:id="17">
    <w:p w14:paraId="7C46DB03" w14:textId="6EEB30FA" w:rsidR="001A75C1" w:rsidRDefault="001A75C1">
      <w:pPr>
        <w:pStyle w:val="FootnoteText"/>
      </w:pPr>
      <w:r>
        <w:rPr>
          <w:rStyle w:val="FootnoteReference"/>
        </w:rPr>
        <w:footnoteRef/>
      </w:r>
      <w:r>
        <w:t xml:space="preserve"> </w:t>
      </w:r>
      <w:r w:rsidR="0065352C">
        <w:t>Wilkinson, 2000</w:t>
      </w:r>
    </w:p>
  </w:footnote>
  <w:footnote w:id="18">
    <w:p w14:paraId="2B33ADA6" w14:textId="252809D1" w:rsidR="001A75C1" w:rsidRDefault="001A75C1">
      <w:pPr>
        <w:pStyle w:val="FootnoteText"/>
      </w:pPr>
      <w:r>
        <w:rPr>
          <w:rStyle w:val="FootnoteReference"/>
        </w:rPr>
        <w:footnoteRef/>
      </w:r>
      <w:r>
        <w:t xml:space="preserve"> </w:t>
      </w:r>
      <w:proofErr w:type="spellStart"/>
      <w:r w:rsidR="007B297D">
        <w:t>Diod</w:t>
      </w:r>
      <w:proofErr w:type="spellEnd"/>
      <w:r w:rsidR="007B297D">
        <w:t xml:space="preserve">. 15.13, </w:t>
      </w:r>
      <w:proofErr w:type="spellStart"/>
      <w:r w:rsidR="007B297D">
        <w:t>Diod</w:t>
      </w:r>
      <w:proofErr w:type="spellEnd"/>
      <w:r w:rsidR="007B297D">
        <w:t>. 16.23</w:t>
      </w:r>
    </w:p>
  </w:footnote>
  <w:footnote w:id="19">
    <w:p w14:paraId="680BA7F7" w14:textId="185DC441" w:rsidR="001A75C1" w:rsidRDefault="001A75C1">
      <w:pPr>
        <w:pStyle w:val="FootnoteText"/>
      </w:pPr>
      <w:r>
        <w:rPr>
          <w:rStyle w:val="FootnoteReference"/>
        </w:rPr>
        <w:footnoteRef/>
      </w:r>
      <w:r>
        <w:t xml:space="preserve"> </w:t>
      </w:r>
      <w:r w:rsidR="009734AD">
        <w:t>Erskine, 2003</w:t>
      </w:r>
    </w:p>
  </w:footnote>
  <w:footnote w:id="20">
    <w:p w14:paraId="232052E1" w14:textId="2C3B5724" w:rsidR="001A75C1" w:rsidRDefault="001A75C1">
      <w:pPr>
        <w:pStyle w:val="FootnoteText"/>
      </w:pPr>
      <w:r>
        <w:rPr>
          <w:rStyle w:val="FootnoteReference"/>
        </w:rPr>
        <w:footnoteRef/>
      </w:r>
      <w:r>
        <w:t xml:space="preserve"> </w:t>
      </w:r>
      <w:proofErr w:type="spellStart"/>
      <w:r w:rsidR="00466DC9" w:rsidRPr="00466DC9">
        <w:t>Diod</w:t>
      </w:r>
      <w:proofErr w:type="spellEnd"/>
      <w:r w:rsidR="00466DC9" w:rsidRPr="00466DC9">
        <w:t>. 14.20</w:t>
      </w:r>
    </w:p>
  </w:footnote>
  <w:footnote w:id="21">
    <w:p w14:paraId="56E2BA8B" w14:textId="1B66DD12" w:rsidR="001A75C1" w:rsidRDefault="001A75C1">
      <w:pPr>
        <w:pStyle w:val="FootnoteText"/>
      </w:pPr>
      <w:r>
        <w:rPr>
          <w:rStyle w:val="FootnoteReference"/>
        </w:rPr>
        <w:footnoteRef/>
      </w:r>
      <w:r>
        <w:t xml:space="preserve"> </w:t>
      </w:r>
      <w:proofErr w:type="spellStart"/>
      <w:r w:rsidR="00466DC9" w:rsidRPr="00466DC9">
        <w:t>Diod</w:t>
      </w:r>
      <w:proofErr w:type="spellEnd"/>
      <w:r w:rsidR="00466DC9" w:rsidRPr="00466DC9">
        <w:t>. 17.54</w:t>
      </w:r>
      <w:r w:rsidR="00466DC9">
        <w:t>. This treaty was denied by Alexander however I based the basic guidelines on what was offered to him such as concession of lands.</w:t>
      </w:r>
    </w:p>
  </w:footnote>
  <w:footnote w:id="22">
    <w:p w14:paraId="5A2B465E" w14:textId="7C0E33AD" w:rsidR="001A75C1" w:rsidRDefault="001A75C1">
      <w:pPr>
        <w:pStyle w:val="FootnoteText"/>
      </w:pPr>
      <w:r>
        <w:rPr>
          <w:rStyle w:val="FootnoteReference"/>
        </w:rPr>
        <w:footnoteRef/>
      </w:r>
      <w:r>
        <w:t xml:space="preserve"> </w:t>
      </w:r>
      <w:r w:rsidR="00466DC9">
        <w:t xml:space="preserve">Ramsey, 2011. 38-43 </w:t>
      </w:r>
    </w:p>
  </w:footnote>
  <w:footnote w:id="23">
    <w:p w14:paraId="631BAA26" w14:textId="6A6B4CBF" w:rsidR="001A75C1" w:rsidRDefault="001A75C1">
      <w:pPr>
        <w:pStyle w:val="FootnoteText"/>
      </w:pPr>
      <w:r>
        <w:rPr>
          <w:rStyle w:val="FootnoteReference"/>
        </w:rPr>
        <w:footnoteRef/>
      </w:r>
      <w:r>
        <w:t xml:space="preserve"> </w:t>
      </w:r>
      <w:proofErr w:type="spellStart"/>
      <w:r w:rsidR="00357E79" w:rsidRPr="00357E79">
        <w:t>Plin</w:t>
      </w:r>
      <w:proofErr w:type="spellEnd"/>
      <w:r w:rsidR="00357E79" w:rsidRPr="00357E79">
        <w:t>. Nat. 11.35</w:t>
      </w:r>
    </w:p>
  </w:footnote>
  <w:footnote w:id="24">
    <w:p w14:paraId="24D13B3A" w14:textId="31846461" w:rsidR="001A75C1" w:rsidRDefault="001A75C1">
      <w:pPr>
        <w:pStyle w:val="FootnoteText"/>
      </w:pPr>
      <w:r>
        <w:rPr>
          <w:rStyle w:val="FootnoteReference"/>
        </w:rPr>
        <w:footnoteRef/>
      </w:r>
      <w:r>
        <w:t xml:space="preserve"> </w:t>
      </w:r>
      <w:proofErr w:type="spellStart"/>
      <w:r w:rsidR="00357E79">
        <w:t>Mekalanos</w:t>
      </w:r>
      <w:proofErr w:type="spellEnd"/>
      <w:r w:rsidR="00357E79">
        <w:t>, 1994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04790D"/>
    <w:multiLevelType w:val="hybridMultilevel"/>
    <w:tmpl w:val="395C0EE6"/>
    <w:lvl w:ilvl="0" w:tplc="DE2AA5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630"/>
    <w:rsid w:val="000031B8"/>
    <w:rsid w:val="00035FC2"/>
    <w:rsid w:val="00085630"/>
    <w:rsid w:val="000C3D78"/>
    <w:rsid w:val="000E2E83"/>
    <w:rsid w:val="000E515C"/>
    <w:rsid w:val="00133DEC"/>
    <w:rsid w:val="001509FC"/>
    <w:rsid w:val="001A75C1"/>
    <w:rsid w:val="00202D0B"/>
    <w:rsid w:val="00207E3E"/>
    <w:rsid w:val="002804F7"/>
    <w:rsid w:val="00357E79"/>
    <w:rsid w:val="00384006"/>
    <w:rsid w:val="003C592D"/>
    <w:rsid w:val="00466DC9"/>
    <w:rsid w:val="004C37A1"/>
    <w:rsid w:val="00531BFA"/>
    <w:rsid w:val="005E25CB"/>
    <w:rsid w:val="00607808"/>
    <w:rsid w:val="006178F9"/>
    <w:rsid w:val="00617EA5"/>
    <w:rsid w:val="0065352C"/>
    <w:rsid w:val="00653AE6"/>
    <w:rsid w:val="00675426"/>
    <w:rsid w:val="0069208E"/>
    <w:rsid w:val="006E0040"/>
    <w:rsid w:val="007B297D"/>
    <w:rsid w:val="007D3B32"/>
    <w:rsid w:val="008639F7"/>
    <w:rsid w:val="008B1E04"/>
    <w:rsid w:val="008E1B60"/>
    <w:rsid w:val="00955FDE"/>
    <w:rsid w:val="009734AD"/>
    <w:rsid w:val="00AB1473"/>
    <w:rsid w:val="00B567EA"/>
    <w:rsid w:val="00E751A3"/>
    <w:rsid w:val="00F30856"/>
    <w:rsid w:val="00F81B52"/>
    <w:rsid w:val="00FE5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FA6D"/>
  <w15:chartTrackingRefBased/>
  <w15:docId w15:val="{9A776E92-CAE7-4F33-8DC0-884EE0557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FC2"/>
    <w:pPr>
      <w:ind w:left="720"/>
      <w:contextualSpacing/>
    </w:pPr>
  </w:style>
  <w:style w:type="paragraph" w:styleId="FootnoteText">
    <w:name w:val="footnote text"/>
    <w:basedOn w:val="Normal"/>
    <w:link w:val="FootnoteTextChar"/>
    <w:uiPriority w:val="99"/>
    <w:semiHidden/>
    <w:unhideWhenUsed/>
    <w:rsid w:val="001A75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75C1"/>
    <w:rPr>
      <w:sz w:val="20"/>
      <w:szCs w:val="20"/>
    </w:rPr>
  </w:style>
  <w:style w:type="character" w:styleId="FootnoteReference">
    <w:name w:val="footnote reference"/>
    <w:basedOn w:val="DefaultParagraphFont"/>
    <w:uiPriority w:val="99"/>
    <w:semiHidden/>
    <w:unhideWhenUsed/>
    <w:rsid w:val="001A75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048243">
      <w:bodyDiv w:val="1"/>
      <w:marLeft w:val="0"/>
      <w:marRight w:val="0"/>
      <w:marTop w:val="0"/>
      <w:marBottom w:val="0"/>
      <w:divBdr>
        <w:top w:val="none" w:sz="0" w:space="0" w:color="auto"/>
        <w:left w:val="none" w:sz="0" w:space="0" w:color="auto"/>
        <w:bottom w:val="none" w:sz="0" w:space="0" w:color="auto"/>
        <w:right w:val="none" w:sz="0" w:space="0" w:color="auto"/>
      </w:divBdr>
      <w:divsChild>
        <w:div w:id="1699618245">
          <w:marLeft w:val="0"/>
          <w:marRight w:val="0"/>
          <w:marTop w:val="0"/>
          <w:marBottom w:val="0"/>
          <w:divBdr>
            <w:top w:val="none" w:sz="0" w:space="0" w:color="auto"/>
            <w:left w:val="none" w:sz="0" w:space="0" w:color="auto"/>
            <w:bottom w:val="none" w:sz="0" w:space="0" w:color="auto"/>
            <w:right w:val="none" w:sz="0" w:space="0" w:color="auto"/>
          </w:divBdr>
          <w:divsChild>
            <w:div w:id="733240556">
              <w:marLeft w:val="0"/>
              <w:marRight w:val="0"/>
              <w:marTop w:val="0"/>
              <w:marBottom w:val="0"/>
              <w:divBdr>
                <w:top w:val="none" w:sz="0" w:space="0" w:color="auto"/>
                <w:left w:val="none" w:sz="0" w:space="0" w:color="auto"/>
                <w:bottom w:val="none" w:sz="0" w:space="0" w:color="auto"/>
                <w:right w:val="none" w:sz="0" w:space="0" w:color="auto"/>
              </w:divBdr>
              <w:divsChild>
                <w:div w:id="1413745859">
                  <w:marLeft w:val="0"/>
                  <w:marRight w:val="0"/>
                  <w:marTop w:val="0"/>
                  <w:marBottom w:val="0"/>
                  <w:divBdr>
                    <w:top w:val="none" w:sz="0" w:space="0" w:color="auto"/>
                    <w:left w:val="none" w:sz="0" w:space="0" w:color="auto"/>
                    <w:bottom w:val="none" w:sz="0" w:space="0" w:color="auto"/>
                    <w:right w:val="none" w:sz="0" w:space="0" w:color="auto"/>
                  </w:divBdr>
                  <w:divsChild>
                    <w:div w:id="873469135">
                      <w:marLeft w:val="0"/>
                      <w:marRight w:val="0"/>
                      <w:marTop w:val="0"/>
                      <w:marBottom w:val="0"/>
                      <w:divBdr>
                        <w:top w:val="none" w:sz="0" w:space="0" w:color="auto"/>
                        <w:left w:val="none" w:sz="0" w:space="0" w:color="auto"/>
                        <w:bottom w:val="none" w:sz="0" w:space="0" w:color="auto"/>
                        <w:right w:val="none" w:sz="0" w:space="0" w:color="auto"/>
                      </w:divBdr>
                      <w:divsChild>
                        <w:div w:id="1822187308">
                          <w:marLeft w:val="0"/>
                          <w:marRight w:val="0"/>
                          <w:marTop w:val="0"/>
                          <w:marBottom w:val="0"/>
                          <w:divBdr>
                            <w:top w:val="none" w:sz="0" w:space="0" w:color="auto"/>
                            <w:left w:val="none" w:sz="0" w:space="0" w:color="auto"/>
                            <w:bottom w:val="none" w:sz="0" w:space="0" w:color="auto"/>
                            <w:right w:val="none" w:sz="0" w:space="0" w:color="auto"/>
                          </w:divBdr>
                          <w:divsChild>
                            <w:div w:id="801312301">
                              <w:marLeft w:val="0"/>
                              <w:marRight w:val="0"/>
                              <w:marTop w:val="0"/>
                              <w:marBottom w:val="0"/>
                              <w:divBdr>
                                <w:top w:val="none" w:sz="0" w:space="0" w:color="auto"/>
                                <w:left w:val="none" w:sz="0" w:space="0" w:color="auto"/>
                                <w:bottom w:val="none" w:sz="0" w:space="0" w:color="auto"/>
                                <w:right w:val="none" w:sz="0" w:space="0" w:color="auto"/>
                              </w:divBdr>
                              <w:divsChild>
                                <w:div w:id="1995138573">
                                  <w:marLeft w:val="0"/>
                                  <w:marRight w:val="0"/>
                                  <w:marTop w:val="0"/>
                                  <w:marBottom w:val="0"/>
                                  <w:divBdr>
                                    <w:top w:val="none" w:sz="0" w:space="0" w:color="auto"/>
                                    <w:left w:val="none" w:sz="0" w:space="0" w:color="auto"/>
                                    <w:bottom w:val="none" w:sz="0" w:space="0" w:color="auto"/>
                                    <w:right w:val="none" w:sz="0" w:space="0" w:color="auto"/>
                                  </w:divBdr>
                                  <w:divsChild>
                                    <w:div w:id="814955167">
                                      <w:marLeft w:val="0"/>
                                      <w:marRight w:val="0"/>
                                      <w:marTop w:val="0"/>
                                      <w:marBottom w:val="0"/>
                                      <w:divBdr>
                                        <w:top w:val="none" w:sz="0" w:space="0" w:color="auto"/>
                                        <w:left w:val="none" w:sz="0" w:space="0" w:color="auto"/>
                                        <w:bottom w:val="none" w:sz="0" w:space="0" w:color="auto"/>
                                        <w:right w:val="none" w:sz="0" w:space="0" w:color="auto"/>
                                      </w:divBdr>
                                      <w:divsChild>
                                        <w:div w:id="513612309">
                                          <w:marLeft w:val="0"/>
                                          <w:marRight w:val="0"/>
                                          <w:marTop w:val="0"/>
                                          <w:marBottom w:val="0"/>
                                          <w:divBdr>
                                            <w:top w:val="none" w:sz="0" w:space="0" w:color="auto"/>
                                            <w:left w:val="none" w:sz="0" w:space="0" w:color="auto"/>
                                            <w:bottom w:val="none" w:sz="0" w:space="0" w:color="auto"/>
                                            <w:right w:val="none" w:sz="0" w:space="0" w:color="auto"/>
                                          </w:divBdr>
                                          <w:divsChild>
                                            <w:div w:id="272127813">
                                              <w:marLeft w:val="0"/>
                                              <w:marRight w:val="0"/>
                                              <w:marTop w:val="0"/>
                                              <w:marBottom w:val="0"/>
                                              <w:divBdr>
                                                <w:top w:val="none" w:sz="0" w:space="0" w:color="auto"/>
                                                <w:left w:val="none" w:sz="0" w:space="0" w:color="auto"/>
                                                <w:bottom w:val="none" w:sz="0" w:space="0" w:color="auto"/>
                                                <w:right w:val="none" w:sz="0" w:space="0" w:color="auto"/>
                                              </w:divBdr>
                                              <w:divsChild>
                                                <w:div w:id="394278389">
                                                  <w:marLeft w:val="0"/>
                                                  <w:marRight w:val="0"/>
                                                  <w:marTop w:val="0"/>
                                                  <w:marBottom w:val="0"/>
                                                  <w:divBdr>
                                                    <w:top w:val="none" w:sz="0" w:space="0" w:color="auto"/>
                                                    <w:left w:val="none" w:sz="0" w:space="0" w:color="auto"/>
                                                    <w:bottom w:val="none" w:sz="0" w:space="0" w:color="auto"/>
                                                    <w:right w:val="none" w:sz="0" w:space="0" w:color="auto"/>
                                                  </w:divBdr>
                                                  <w:divsChild>
                                                    <w:div w:id="1303920251">
                                                      <w:marLeft w:val="0"/>
                                                      <w:marRight w:val="0"/>
                                                      <w:marTop w:val="0"/>
                                                      <w:marBottom w:val="0"/>
                                                      <w:divBdr>
                                                        <w:top w:val="none" w:sz="0" w:space="0" w:color="auto"/>
                                                        <w:left w:val="none" w:sz="0" w:space="0" w:color="auto"/>
                                                        <w:bottom w:val="none" w:sz="0" w:space="0" w:color="auto"/>
                                                        <w:right w:val="none" w:sz="0" w:space="0" w:color="auto"/>
                                                      </w:divBdr>
                                                      <w:divsChild>
                                                        <w:div w:id="522325021">
                                                          <w:marLeft w:val="0"/>
                                                          <w:marRight w:val="0"/>
                                                          <w:marTop w:val="0"/>
                                                          <w:marBottom w:val="0"/>
                                                          <w:divBdr>
                                                            <w:top w:val="none" w:sz="0" w:space="0" w:color="auto"/>
                                                            <w:left w:val="none" w:sz="0" w:space="0" w:color="auto"/>
                                                            <w:bottom w:val="none" w:sz="0" w:space="0" w:color="auto"/>
                                                            <w:right w:val="none" w:sz="0" w:space="0" w:color="auto"/>
                                                          </w:divBdr>
                                                          <w:divsChild>
                                                            <w:div w:id="830369647">
                                                              <w:marLeft w:val="0"/>
                                                              <w:marRight w:val="0"/>
                                                              <w:marTop w:val="0"/>
                                                              <w:marBottom w:val="0"/>
                                                              <w:divBdr>
                                                                <w:top w:val="none" w:sz="0" w:space="0" w:color="auto"/>
                                                                <w:left w:val="none" w:sz="0" w:space="0" w:color="auto"/>
                                                                <w:bottom w:val="none" w:sz="0" w:space="0" w:color="auto"/>
                                                                <w:right w:val="none" w:sz="0" w:space="0" w:color="auto"/>
                                                              </w:divBdr>
                                                              <w:divsChild>
                                                                <w:div w:id="1162509065">
                                                                  <w:marLeft w:val="0"/>
                                                                  <w:marRight w:val="0"/>
                                                                  <w:marTop w:val="0"/>
                                                                  <w:marBottom w:val="0"/>
                                                                  <w:divBdr>
                                                                    <w:top w:val="none" w:sz="0" w:space="0" w:color="auto"/>
                                                                    <w:left w:val="none" w:sz="0" w:space="0" w:color="auto"/>
                                                                    <w:bottom w:val="none" w:sz="0" w:space="0" w:color="auto"/>
                                                                    <w:right w:val="none" w:sz="0" w:space="0" w:color="auto"/>
                                                                  </w:divBdr>
                                                                  <w:divsChild>
                                                                    <w:div w:id="437216705">
                                                                      <w:marLeft w:val="0"/>
                                                                      <w:marRight w:val="0"/>
                                                                      <w:marTop w:val="0"/>
                                                                      <w:marBottom w:val="0"/>
                                                                      <w:divBdr>
                                                                        <w:top w:val="none" w:sz="0" w:space="0" w:color="auto"/>
                                                                        <w:left w:val="none" w:sz="0" w:space="0" w:color="auto"/>
                                                                        <w:bottom w:val="none" w:sz="0" w:space="0" w:color="auto"/>
                                                                        <w:right w:val="none" w:sz="0" w:space="0" w:color="auto"/>
                                                                      </w:divBdr>
                                                                      <w:divsChild>
                                                                        <w:div w:id="1384864795">
                                                                          <w:marLeft w:val="0"/>
                                                                          <w:marRight w:val="0"/>
                                                                          <w:marTop w:val="0"/>
                                                                          <w:marBottom w:val="0"/>
                                                                          <w:divBdr>
                                                                            <w:top w:val="none" w:sz="0" w:space="0" w:color="auto"/>
                                                                            <w:left w:val="none" w:sz="0" w:space="0" w:color="auto"/>
                                                                            <w:bottom w:val="none" w:sz="0" w:space="0" w:color="auto"/>
                                                                            <w:right w:val="none" w:sz="0" w:space="0" w:color="auto"/>
                                                                          </w:divBdr>
                                                                          <w:divsChild>
                                                                            <w:div w:id="674115593">
                                                                              <w:marLeft w:val="0"/>
                                                                              <w:marRight w:val="0"/>
                                                                              <w:marTop w:val="0"/>
                                                                              <w:marBottom w:val="0"/>
                                                                              <w:divBdr>
                                                                                <w:top w:val="none" w:sz="0" w:space="0" w:color="auto"/>
                                                                                <w:left w:val="none" w:sz="0" w:space="0" w:color="auto"/>
                                                                                <w:bottom w:val="none" w:sz="0" w:space="0" w:color="auto"/>
                                                                                <w:right w:val="none" w:sz="0" w:space="0" w:color="auto"/>
                                                                              </w:divBdr>
                                                                              <w:divsChild>
                                                                                <w:div w:id="185140389">
                                                                                  <w:marLeft w:val="0"/>
                                                                                  <w:marRight w:val="0"/>
                                                                                  <w:marTop w:val="0"/>
                                                                                  <w:marBottom w:val="0"/>
                                                                                  <w:divBdr>
                                                                                    <w:top w:val="none" w:sz="0" w:space="0" w:color="auto"/>
                                                                                    <w:left w:val="none" w:sz="0" w:space="0" w:color="auto"/>
                                                                                    <w:bottom w:val="none" w:sz="0" w:space="0" w:color="auto"/>
                                                                                    <w:right w:val="none" w:sz="0" w:space="0" w:color="auto"/>
                                                                                  </w:divBdr>
                                                                                  <w:divsChild>
                                                                                    <w:div w:id="1637645398">
                                                                                      <w:marLeft w:val="0"/>
                                                                                      <w:marRight w:val="0"/>
                                                                                      <w:marTop w:val="0"/>
                                                                                      <w:marBottom w:val="0"/>
                                                                                      <w:divBdr>
                                                                                        <w:top w:val="none" w:sz="0" w:space="0" w:color="auto"/>
                                                                                        <w:left w:val="none" w:sz="0" w:space="0" w:color="auto"/>
                                                                                        <w:bottom w:val="none" w:sz="0" w:space="0" w:color="auto"/>
                                                                                        <w:right w:val="none" w:sz="0" w:space="0" w:color="auto"/>
                                                                                      </w:divBdr>
                                                                                      <w:divsChild>
                                                                                        <w:div w:id="614409745">
                                                                                          <w:marLeft w:val="0"/>
                                                                                          <w:marRight w:val="0"/>
                                                                                          <w:marTop w:val="0"/>
                                                                                          <w:marBottom w:val="0"/>
                                                                                          <w:divBdr>
                                                                                            <w:top w:val="none" w:sz="0" w:space="0" w:color="auto"/>
                                                                                            <w:left w:val="none" w:sz="0" w:space="0" w:color="auto"/>
                                                                                            <w:bottom w:val="none" w:sz="0" w:space="0" w:color="auto"/>
                                                                                            <w:right w:val="none" w:sz="0" w:space="0" w:color="auto"/>
                                                                                          </w:divBdr>
                                                                                          <w:divsChild>
                                                                                            <w:div w:id="1017733775">
                                                                                              <w:marLeft w:val="0"/>
                                                                                              <w:marRight w:val="0"/>
                                                                                              <w:marTop w:val="0"/>
                                                                                              <w:marBottom w:val="0"/>
                                                                                              <w:divBdr>
                                                                                                <w:top w:val="none" w:sz="0" w:space="0" w:color="auto"/>
                                                                                                <w:left w:val="none" w:sz="0" w:space="0" w:color="auto"/>
                                                                                                <w:bottom w:val="none" w:sz="0" w:space="0" w:color="auto"/>
                                                                                                <w:right w:val="none" w:sz="0" w:space="0" w:color="auto"/>
                                                                                              </w:divBdr>
                                                                                              <w:divsChild>
                                                                                                <w:div w:id="1523863456">
                                                                                                  <w:marLeft w:val="0"/>
                                                                                                  <w:marRight w:val="0"/>
                                                                                                  <w:marTop w:val="0"/>
                                                                                                  <w:marBottom w:val="0"/>
                                                                                                  <w:divBdr>
                                                                                                    <w:top w:val="none" w:sz="0" w:space="0" w:color="auto"/>
                                                                                                    <w:left w:val="none" w:sz="0" w:space="0" w:color="auto"/>
                                                                                                    <w:bottom w:val="none" w:sz="0" w:space="0" w:color="auto"/>
                                                                                                    <w:right w:val="none" w:sz="0" w:space="0" w:color="auto"/>
                                                                                                  </w:divBdr>
                                                                                                  <w:divsChild>
                                                                                                    <w:div w:id="1515343493">
                                                                                                      <w:marLeft w:val="120"/>
                                                                                                      <w:marRight w:val="135"/>
                                                                                                      <w:marTop w:val="150"/>
                                                                                                      <w:marBottom w:val="150"/>
                                                                                                      <w:divBdr>
                                                                                                        <w:top w:val="none" w:sz="0" w:space="0" w:color="auto"/>
                                                                                                        <w:left w:val="none" w:sz="0" w:space="0" w:color="auto"/>
                                                                                                        <w:bottom w:val="none" w:sz="0" w:space="0" w:color="auto"/>
                                                                                                        <w:right w:val="none" w:sz="0" w:space="0" w:color="auto"/>
                                                                                                      </w:divBdr>
                                                                                                      <w:divsChild>
                                                                                                        <w:div w:id="1926180706">
                                                                                                          <w:marLeft w:val="0"/>
                                                                                                          <w:marRight w:val="0"/>
                                                                                                          <w:marTop w:val="0"/>
                                                                                                          <w:marBottom w:val="0"/>
                                                                                                          <w:divBdr>
                                                                                                            <w:top w:val="none" w:sz="0" w:space="0" w:color="auto"/>
                                                                                                            <w:left w:val="none" w:sz="0" w:space="0" w:color="auto"/>
                                                                                                            <w:bottom w:val="none" w:sz="0" w:space="0" w:color="auto"/>
                                                                                                            <w:right w:val="none" w:sz="0" w:space="0" w:color="auto"/>
                                                                                                          </w:divBdr>
                                                                                                          <w:divsChild>
                                                                                                            <w:div w:id="938373614">
                                                                                                              <w:marLeft w:val="0"/>
                                                                                                              <w:marRight w:val="0"/>
                                                                                                              <w:marTop w:val="0"/>
                                                                                                              <w:marBottom w:val="0"/>
                                                                                                              <w:divBdr>
                                                                                                                <w:top w:val="none" w:sz="0" w:space="0" w:color="auto"/>
                                                                                                                <w:left w:val="none" w:sz="0" w:space="0" w:color="auto"/>
                                                                                                                <w:bottom w:val="none" w:sz="0" w:space="0" w:color="auto"/>
                                                                                                                <w:right w:val="none" w:sz="0" w:space="0" w:color="auto"/>
                                                                                                              </w:divBdr>
                                                                                                              <w:divsChild>
                                                                                                                <w:div w:id="557210882">
                                                                                                                  <w:marLeft w:val="0"/>
                                                                                                                  <w:marRight w:val="0"/>
                                                                                                                  <w:marTop w:val="0"/>
                                                                                                                  <w:marBottom w:val="0"/>
                                                                                                                  <w:divBdr>
                                                                                                                    <w:top w:val="none" w:sz="0" w:space="0" w:color="auto"/>
                                                                                                                    <w:left w:val="none" w:sz="0" w:space="0" w:color="auto"/>
                                                                                                                    <w:bottom w:val="none" w:sz="0" w:space="0" w:color="auto"/>
                                                                                                                    <w:right w:val="none" w:sz="0" w:space="0" w:color="auto"/>
                                                                                                                  </w:divBdr>
                                                                                                                  <w:divsChild>
                                                                                                                    <w:div w:id="1394157184">
                                                                                                                      <w:marLeft w:val="0"/>
                                                                                                                      <w:marRight w:val="0"/>
                                                                                                                      <w:marTop w:val="0"/>
                                                                                                                      <w:marBottom w:val="0"/>
                                                                                                                      <w:divBdr>
                                                                                                                        <w:top w:val="none" w:sz="0" w:space="0" w:color="auto"/>
                                                                                                                        <w:left w:val="none" w:sz="0" w:space="0" w:color="auto"/>
                                                                                                                        <w:bottom w:val="none" w:sz="0" w:space="0" w:color="auto"/>
                                                                                                                        <w:right w:val="none" w:sz="0" w:space="0" w:color="auto"/>
                                                                                                                      </w:divBdr>
                                                                                                                      <w:divsChild>
                                                                                                                        <w:div w:id="193202048">
                                                                                                                          <w:marLeft w:val="0"/>
                                                                                                                          <w:marRight w:val="0"/>
                                                                                                                          <w:marTop w:val="0"/>
                                                                                                                          <w:marBottom w:val="0"/>
                                                                                                                          <w:divBdr>
                                                                                                                            <w:top w:val="none" w:sz="0" w:space="0" w:color="auto"/>
                                                                                                                            <w:left w:val="none" w:sz="0" w:space="0" w:color="auto"/>
                                                                                                                            <w:bottom w:val="none" w:sz="0" w:space="0" w:color="auto"/>
                                                                                                                            <w:right w:val="none" w:sz="0" w:space="0" w:color="auto"/>
                                                                                                                          </w:divBdr>
                                                                                                                          <w:divsChild>
                                                                                                                            <w:div w:id="1849447553">
                                                                                                                              <w:marLeft w:val="0"/>
                                                                                                                              <w:marRight w:val="0"/>
                                                                                                                              <w:marTop w:val="0"/>
                                                                                                                              <w:marBottom w:val="0"/>
                                                                                                                              <w:divBdr>
                                                                                                                                <w:top w:val="none" w:sz="0" w:space="0" w:color="auto"/>
                                                                                                                                <w:left w:val="none" w:sz="0" w:space="0" w:color="auto"/>
                                                                                                                                <w:bottom w:val="none" w:sz="0" w:space="0" w:color="auto"/>
                                                                                                                                <w:right w:val="none" w:sz="0" w:space="0" w:color="auto"/>
                                                                                                                              </w:divBdr>
                                                                                                                              <w:divsChild>
                                                                                                                                <w:div w:id="567498824">
                                                                                                                                  <w:marLeft w:val="0"/>
                                                                                                                                  <w:marRight w:val="0"/>
                                                                                                                                  <w:marTop w:val="0"/>
                                                                                                                                  <w:marBottom w:val="0"/>
                                                                                                                                  <w:divBdr>
                                                                                                                                    <w:top w:val="none" w:sz="0" w:space="0" w:color="auto"/>
                                                                                                                                    <w:left w:val="none" w:sz="0" w:space="0" w:color="auto"/>
                                                                                                                                    <w:bottom w:val="none" w:sz="0" w:space="0" w:color="auto"/>
                                                                                                                                    <w:right w:val="none" w:sz="0" w:space="0" w:color="auto"/>
                                                                                                                                  </w:divBdr>
                                                                                                                                  <w:divsChild>
                                                                                                                                    <w:div w:id="1569340678">
                                                                                                                                      <w:marLeft w:val="0"/>
                                                                                                                                      <w:marRight w:val="0"/>
                                                                                                                                      <w:marTop w:val="0"/>
                                                                                                                                      <w:marBottom w:val="0"/>
                                                                                                                                      <w:divBdr>
                                                                                                                                        <w:top w:val="none" w:sz="0" w:space="0" w:color="auto"/>
                                                                                                                                        <w:left w:val="none" w:sz="0" w:space="0" w:color="auto"/>
                                                                                                                                        <w:bottom w:val="none" w:sz="0" w:space="0" w:color="auto"/>
                                                                                                                                        <w:right w:val="none" w:sz="0" w:space="0" w:color="auto"/>
                                                                                                                                      </w:divBdr>
                                                                                                                                      <w:divsChild>
                                                                                                                                        <w:div w:id="594093444">
                                                                                                                                          <w:marLeft w:val="0"/>
                                                                                                                                          <w:marRight w:val="0"/>
                                                                                                                                          <w:marTop w:val="0"/>
                                                                                                                                          <w:marBottom w:val="0"/>
                                                                                                                                          <w:divBdr>
                                                                                                                                            <w:top w:val="none" w:sz="0" w:space="0" w:color="auto"/>
                                                                                                                                            <w:left w:val="none" w:sz="0" w:space="0" w:color="auto"/>
                                                                                                                                            <w:bottom w:val="none" w:sz="0" w:space="0" w:color="auto"/>
                                                                                                                                            <w:right w:val="none" w:sz="0" w:space="0" w:color="auto"/>
                                                                                                                                          </w:divBdr>
                                                                                                                                          <w:divsChild>
                                                                                                                                            <w:div w:id="192263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977327">
      <w:bodyDiv w:val="1"/>
      <w:marLeft w:val="0"/>
      <w:marRight w:val="0"/>
      <w:marTop w:val="0"/>
      <w:marBottom w:val="0"/>
      <w:divBdr>
        <w:top w:val="none" w:sz="0" w:space="0" w:color="auto"/>
        <w:left w:val="none" w:sz="0" w:space="0" w:color="auto"/>
        <w:bottom w:val="none" w:sz="0" w:space="0" w:color="auto"/>
        <w:right w:val="none" w:sz="0" w:space="0" w:color="auto"/>
      </w:divBdr>
      <w:divsChild>
        <w:div w:id="704258501">
          <w:marLeft w:val="0"/>
          <w:marRight w:val="0"/>
          <w:marTop w:val="0"/>
          <w:marBottom w:val="0"/>
          <w:divBdr>
            <w:top w:val="none" w:sz="0" w:space="0" w:color="auto"/>
            <w:left w:val="none" w:sz="0" w:space="0" w:color="auto"/>
            <w:bottom w:val="none" w:sz="0" w:space="0" w:color="auto"/>
            <w:right w:val="none" w:sz="0" w:space="0" w:color="auto"/>
          </w:divBdr>
          <w:divsChild>
            <w:div w:id="280914792">
              <w:marLeft w:val="0"/>
              <w:marRight w:val="0"/>
              <w:marTop w:val="0"/>
              <w:marBottom w:val="0"/>
              <w:divBdr>
                <w:top w:val="none" w:sz="0" w:space="0" w:color="auto"/>
                <w:left w:val="none" w:sz="0" w:space="0" w:color="auto"/>
                <w:bottom w:val="none" w:sz="0" w:space="0" w:color="auto"/>
                <w:right w:val="none" w:sz="0" w:space="0" w:color="auto"/>
              </w:divBdr>
              <w:divsChild>
                <w:div w:id="1236863514">
                  <w:marLeft w:val="0"/>
                  <w:marRight w:val="0"/>
                  <w:marTop w:val="0"/>
                  <w:marBottom w:val="0"/>
                  <w:divBdr>
                    <w:top w:val="none" w:sz="0" w:space="0" w:color="auto"/>
                    <w:left w:val="none" w:sz="0" w:space="0" w:color="auto"/>
                    <w:bottom w:val="none" w:sz="0" w:space="0" w:color="auto"/>
                    <w:right w:val="none" w:sz="0" w:space="0" w:color="auto"/>
                  </w:divBdr>
                  <w:divsChild>
                    <w:div w:id="181551010">
                      <w:marLeft w:val="0"/>
                      <w:marRight w:val="0"/>
                      <w:marTop w:val="0"/>
                      <w:marBottom w:val="0"/>
                      <w:divBdr>
                        <w:top w:val="none" w:sz="0" w:space="0" w:color="auto"/>
                        <w:left w:val="none" w:sz="0" w:space="0" w:color="auto"/>
                        <w:bottom w:val="none" w:sz="0" w:space="0" w:color="auto"/>
                        <w:right w:val="none" w:sz="0" w:space="0" w:color="auto"/>
                      </w:divBdr>
                      <w:divsChild>
                        <w:div w:id="779883268">
                          <w:marLeft w:val="0"/>
                          <w:marRight w:val="0"/>
                          <w:marTop w:val="0"/>
                          <w:marBottom w:val="0"/>
                          <w:divBdr>
                            <w:top w:val="none" w:sz="0" w:space="0" w:color="auto"/>
                            <w:left w:val="none" w:sz="0" w:space="0" w:color="auto"/>
                            <w:bottom w:val="none" w:sz="0" w:space="0" w:color="auto"/>
                            <w:right w:val="none" w:sz="0" w:space="0" w:color="auto"/>
                          </w:divBdr>
                          <w:divsChild>
                            <w:div w:id="2084914072">
                              <w:marLeft w:val="0"/>
                              <w:marRight w:val="0"/>
                              <w:marTop w:val="0"/>
                              <w:marBottom w:val="0"/>
                              <w:divBdr>
                                <w:top w:val="none" w:sz="0" w:space="0" w:color="auto"/>
                                <w:left w:val="none" w:sz="0" w:space="0" w:color="auto"/>
                                <w:bottom w:val="none" w:sz="0" w:space="0" w:color="auto"/>
                                <w:right w:val="none" w:sz="0" w:space="0" w:color="auto"/>
                              </w:divBdr>
                              <w:divsChild>
                                <w:div w:id="2077432744">
                                  <w:marLeft w:val="0"/>
                                  <w:marRight w:val="0"/>
                                  <w:marTop w:val="0"/>
                                  <w:marBottom w:val="0"/>
                                  <w:divBdr>
                                    <w:top w:val="none" w:sz="0" w:space="0" w:color="auto"/>
                                    <w:left w:val="none" w:sz="0" w:space="0" w:color="auto"/>
                                    <w:bottom w:val="none" w:sz="0" w:space="0" w:color="auto"/>
                                    <w:right w:val="none" w:sz="0" w:space="0" w:color="auto"/>
                                  </w:divBdr>
                                  <w:divsChild>
                                    <w:div w:id="1615090617">
                                      <w:marLeft w:val="0"/>
                                      <w:marRight w:val="0"/>
                                      <w:marTop w:val="0"/>
                                      <w:marBottom w:val="0"/>
                                      <w:divBdr>
                                        <w:top w:val="none" w:sz="0" w:space="0" w:color="auto"/>
                                        <w:left w:val="none" w:sz="0" w:space="0" w:color="auto"/>
                                        <w:bottom w:val="none" w:sz="0" w:space="0" w:color="auto"/>
                                        <w:right w:val="none" w:sz="0" w:space="0" w:color="auto"/>
                                      </w:divBdr>
                                      <w:divsChild>
                                        <w:div w:id="1191262164">
                                          <w:marLeft w:val="0"/>
                                          <w:marRight w:val="0"/>
                                          <w:marTop w:val="0"/>
                                          <w:marBottom w:val="0"/>
                                          <w:divBdr>
                                            <w:top w:val="none" w:sz="0" w:space="0" w:color="auto"/>
                                            <w:left w:val="none" w:sz="0" w:space="0" w:color="auto"/>
                                            <w:bottom w:val="none" w:sz="0" w:space="0" w:color="auto"/>
                                            <w:right w:val="none" w:sz="0" w:space="0" w:color="auto"/>
                                          </w:divBdr>
                                          <w:divsChild>
                                            <w:div w:id="364139841">
                                              <w:marLeft w:val="0"/>
                                              <w:marRight w:val="0"/>
                                              <w:marTop w:val="0"/>
                                              <w:marBottom w:val="0"/>
                                              <w:divBdr>
                                                <w:top w:val="none" w:sz="0" w:space="0" w:color="auto"/>
                                                <w:left w:val="none" w:sz="0" w:space="0" w:color="auto"/>
                                                <w:bottom w:val="none" w:sz="0" w:space="0" w:color="auto"/>
                                                <w:right w:val="none" w:sz="0" w:space="0" w:color="auto"/>
                                              </w:divBdr>
                                              <w:divsChild>
                                                <w:div w:id="1855337286">
                                                  <w:marLeft w:val="0"/>
                                                  <w:marRight w:val="0"/>
                                                  <w:marTop w:val="0"/>
                                                  <w:marBottom w:val="0"/>
                                                  <w:divBdr>
                                                    <w:top w:val="none" w:sz="0" w:space="0" w:color="auto"/>
                                                    <w:left w:val="none" w:sz="0" w:space="0" w:color="auto"/>
                                                    <w:bottom w:val="none" w:sz="0" w:space="0" w:color="auto"/>
                                                    <w:right w:val="none" w:sz="0" w:space="0" w:color="auto"/>
                                                  </w:divBdr>
                                                  <w:divsChild>
                                                    <w:div w:id="377969810">
                                                      <w:marLeft w:val="0"/>
                                                      <w:marRight w:val="0"/>
                                                      <w:marTop w:val="0"/>
                                                      <w:marBottom w:val="0"/>
                                                      <w:divBdr>
                                                        <w:top w:val="none" w:sz="0" w:space="0" w:color="auto"/>
                                                        <w:left w:val="none" w:sz="0" w:space="0" w:color="auto"/>
                                                        <w:bottom w:val="none" w:sz="0" w:space="0" w:color="auto"/>
                                                        <w:right w:val="none" w:sz="0" w:space="0" w:color="auto"/>
                                                      </w:divBdr>
                                                      <w:divsChild>
                                                        <w:div w:id="71243438">
                                                          <w:marLeft w:val="0"/>
                                                          <w:marRight w:val="0"/>
                                                          <w:marTop w:val="0"/>
                                                          <w:marBottom w:val="0"/>
                                                          <w:divBdr>
                                                            <w:top w:val="none" w:sz="0" w:space="0" w:color="auto"/>
                                                            <w:left w:val="none" w:sz="0" w:space="0" w:color="auto"/>
                                                            <w:bottom w:val="none" w:sz="0" w:space="0" w:color="auto"/>
                                                            <w:right w:val="none" w:sz="0" w:space="0" w:color="auto"/>
                                                          </w:divBdr>
                                                          <w:divsChild>
                                                            <w:div w:id="1499274946">
                                                              <w:marLeft w:val="0"/>
                                                              <w:marRight w:val="0"/>
                                                              <w:marTop w:val="0"/>
                                                              <w:marBottom w:val="0"/>
                                                              <w:divBdr>
                                                                <w:top w:val="none" w:sz="0" w:space="0" w:color="auto"/>
                                                                <w:left w:val="none" w:sz="0" w:space="0" w:color="auto"/>
                                                                <w:bottom w:val="none" w:sz="0" w:space="0" w:color="auto"/>
                                                                <w:right w:val="none" w:sz="0" w:space="0" w:color="auto"/>
                                                              </w:divBdr>
                                                              <w:divsChild>
                                                                <w:div w:id="1795636377">
                                                                  <w:marLeft w:val="0"/>
                                                                  <w:marRight w:val="0"/>
                                                                  <w:marTop w:val="0"/>
                                                                  <w:marBottom w:val="0"/>
                                                                  <w:divBdr>
                                                                    <w:top w:val="none" w:sz="0" w:space="0" w:color="auto"/>
                                                                    <w:left w:val="none" w:sz="0" w:space="0" w:color="auto"/>
                                                                    <w:bottom w:val="none" w:sz="0" w:space="0" w:color="auto"/>
                                                                    <w:right w:val="none" w:sz="0" w:space="0" w:color="auto"/>
                                                                  </w:divBdr>
                                                                  <w:divsChild>
                                                                    <w:div w:id="381562849">
                                                                      <w:marLeft w:val="0"/>
                                                                      <w:marRight w:val="0"/>
                                                                      <w:marTop w:val="0"/>
                                                                      <w:marBottom w:val="0"/>
                                                                      <w:divBdr>
                                                                        <w:top w:val="none" w:sz="0" w:space="0" w:color="auto"/>
                                                                        <w:left w:val="none" w:sz="0" w:space="0" w:color="auto"/>
                                                                        <w:bottom w:val="none" w:sz="0" w:space="0" w:color="auto"/>
                                                                        <w:right w:val="none" w:sz="0" w:space="0" w:color="auto"/>
                                                                      </w:divBdr>
                                                                      <w:divsChild>
                                                                        <w:div w:id="1404181473">
                                                                          <w:marLeft w:val="0"/>
                                                                          <w:marRight w:val="0"/>
                                                                          <w:marTop w:val="0"/>
                                                                          <w:marBottom w:val="0"/>
                                                                          <w:divBdr>
                                                                            <w:top w:val="none" w:sz="0" w:space="0" w:color="auto"/>
                                                                            <w:left w:val="none" w:sz="0" w:space="0" w:color="auto"/>
                                                                            <w:bottom w:val="none" w:sz="0" w:space="0" w:color="auto"/>
                                                                            <w:right w:val="none" w:sz="0" w:space="0" w:color="auto"/>
                                                                          </w:divBdr>
                                                                          <w:divsChild>
                                                                            <w:div w:id="1017076948">
                                                                              <w:marLeft w:val="0"/>
                                                                              <w:marRight w:val="0"/>
                                                                              <w:marTop w:val="0"/>
                                                                              <w:marBottom w:val="0"/>
                                                                              <w:divBdr>
                                                                                <w:top w:val="none" w:sz="0" w:space="0" w:color="auto"/>
                                                                                <w:left w:val="none" w:sz="0" w:space="0" w:color="auto"/>
                                                                                <w:bottom w:val="none" w:sz="0" w:space="0" w:color="auto"/>
                                                                                <w:right w:val="none" w:sz="0" w:space="0" w:color="auto"/>
                                                                              </w:divBdr>
                                                                              <w:divsChild>
                                                                                <w:div w:id="1776096039">
                                                                                  <w:marLeft w:val="0"/>
                                                                                  <w:marRight w:val="0"/>
                                                                                  <w:marTop w:val="0"/>
                                                                                  <w:marBottom w:val="0"/>
                                                                                  <w:divBdr>
                                                                                    <w:top w:val="none" w:sz="0" w:space="0" w:color="auto"/>
                                                                                    <w:left w:val="none" w:sz="0" w:space="0" w:color="auto"/>
                                                                                    <w:bottom w:val="none" w:sz="0" w:space="0" w:color="auto"/>
                                                                                    <w:right w:val="none" w:sz="0" w:space="0" w:color="auto"/>
                                                                                  </w:divBdr>
                                                                                  <w:divsChild>
                                                                                    <w:div w:id="719204251">
                                                                                      <w:marLeft w:val="0"/>
                                                                                      <w:marRight w:val="0"/>
                                                                                      <w:marTop w:val="0"/>
                                                                                      <w:marBottom w:val="0"/>
                                                                                      <w:divBdr>
                                                                                        <w:top w:val="none" w:sz="0" w:space="0" w:color="auto"/>
                                                                                        <w:left w:val="none" w:sz="0" w:space="0" w:color="auto"/>
                                                                                        <w:bottom w:val="none" w:sz="0" w:space="0" w:color="auto"/>
                                                                                        <w:right w:val="none" w:sz="0" w:space="0" w:color="auto"/>
                                                                                      </w:divBdr>
                                                                                      <w:divsChild>
                                                                                        <w:div w:id="1337419611">
                                                                                          <w:marLeft w:val="0"/>
                                                                                          <w:marRight w:val="0"/>
                                                                                          <w:marTop w:val="0"/>
                                                                                          <w:marBottom w:val="0"/>
                                                                                          <w:divBdr>
                                                                                            <w:top w:val="none" w:sz="0" w:space="0" w:color="auto"/>
                                                                                            <w:left w:val="none" w:sz="0" w:space="0" w:color="auto"/>
                                                                                            <w:bottom w:val="none" w:sz="0" w:space="0" w:color="auto"/>
                                                                                            <w:right w:val="none" w:sz="0" w:space="0" w:color="auto"/>
                                                                                          </w:divBdr>
                                                                                          <w:divsChild>
                                                                                            <w:div w:id="1792894752">
                                                                                              <w:marLeft w:val="0"/>
                                                                                              <w:marRight w:val="0"/>
                                                                                              <w:marTop w:val="0"/>
                                                                                              <w:marBottom w:val="0"/>
                                                                                              <w:divBdr>
                                                                                                <w:top w:val="none" w:sz="0" w:space="0" w:color="auto"/>
                                                                                                <w:left w:val="none" w:sz="0" w:space="0" w:color="auto"/>
                                                                                                <w:bottom w:val="none" w:sz="0" w:space="0" w:color="auto"/>
                                                                                                <w:right w:val="none" w:sz="0" w:space="0" w:color="auto"/>
                                                                                              </w:divBdr>
                                                                                              <w:divsChild>
                                                                                                <w:div w:id="1040205411">
                                                                                                  <w:marLeft w:val="0"/>
                                                                                                  <w:marRight w:val="0"/>
                                                                                                  <w:marTop w:val="0"/>
                                                                                                  <w:marBottom w:val="0"/>
                                                                                                  <w:divBdr>
                                                                                                    <w:top w:val="none" w:sz="0" w:space="0" w:color="auto"/>
                                                                                                    <w:left w:val="none" w:sz="0" w:space="0" w:color="auto"/>
                                                                                                    <w:bottom w:val="none" w:sz="0" w:space="0" w:color="auto"/>
                                                                                                    <w:right w:val="none" w:sz="0" w:space="0" w:color="auto"/>
                                                                                                  </w:divBdr>
                                                                                                  <w:divsChild>
                                                                                                    <w:div w:id="2049908092">
                                                                                                      <w:marLeft w:val="120"/>
                                                                                                      <w:marRight w:val="135"/>
                                                                                                      <w:marTop w:val="150"/>
                                                                                                      <w:marBottom w:val="150"/>
                                                                                                      <w:divBdr>
                                                                                                        <w:top w:val="none" w:sz="0" w:space="0" w:color="auto"/>
                                                                                                        <w:left w:val="none" w:sz="0" w:space="0" w:color="auto"/>
                                                                                                        <w:bottom w:val="none" w:sz="0" w:space="0" w:color="auto"/>
                                                                                                        <w:right w:val="none" w:sz="0" w:space="0" w:color="auto"/>
                                                                                                      </w:divBdr>
                                                                                                      <w:divsChild>
                                                                                                        <w:div w:id="1450277493">
                                                                                                          <w:marLeft w:val="0"/>
                                                                                                          <w:marRight w:val="0"/>
                                                                                                          <w:marTop w:val="0"/>
                                                                                                          <w:marBottom w:val="0"/>
                                                                                                          <w:divBdr>
                                                                                                            <w:top w:val="none" w:sz="0" w:space="0" w:color="auto"/>
                                                                                                            <w:left w:val="none" w:sz="0" w:space="0" w:color="auto"/>
                                                                                                            <w:bottom w:val="none" w:sz="0" w:space="0" w:color="auto"/>
                                                                                                            <w:right w:val="none" w:sz="0" w:space="0" w:color="auto"/>
                                                                                                          </w:divBdr>
                                                                                                          <w:divsChild>
                                                                                                            <w:div w:id="739715023">
                                                                                                              <w:marLeft w:val="0"/>
                                                                                                              <w:marRight w:val="0"/>
                                                                                                              <w:marTop w:val="0"/>
                                                                                                              <w:marBottom w:val="0"/>
                                                                                                              <w:divBdr>
                                                                                                                <w:top w:val="none" w:sz="0" w:space="0" w:color="auto"/>
                                                                                                                <w:left w:val="none" w:sz="0" w:space="0" w:color="auto"/>
                                                                                                                <w:bottom w:val="none" w:sz="0" w:space="0" w:color="auto"/>
                                                                                                                <w:right w:val="none" w:sz="0" w:space="0" w:color="auto"/>
                                                                                                              </w:divBdr>
                                                                                                              <w:divsChild>
                                                                                                                <w:div w:id="1720979902">
                                                                                                                  <w:marLeft w:val="0"/>
                                                                                                                  <w:marRight w:val="0"/>
                                                                                                                  <w:marTop w:val="0"/>
                                                                                                                  <w:marBottom w:val="0"/>
                                                                                                                  <w:divBdr>
                                                                                                                    <w:top w:val="none" w:sz="0" w:space="0" w:color="auto"/>
                                                                                                                    <w:left w:val="none" w:sz="0" w:space="0" w:color="auto"/>
                                                                                                                    <w:bottom w:val="none" w:sz="0" w:space="0" w:color="auto"/>
                                                                                                                    <w:right w:val="none" w:sz="0" w:space="0" w:color="auto"/>
                                                                                                                  </w:divBdr>
                                                                                                                  <w:divsChild>
                                                                                                                    <w:div w:id="1858034493">
                                                                                                                      <w:marLeft w:val="0"/>
                                                                                                                      <w:marRight w:val="0"/>
                                                                                                                      <w:marTop w:val="0"/>
                                                                                                                      <w:marBottom w:val="0"/>
                                                                                                                      <w:divBdr>
                                                                                                                        <w:top w:val="none" w:sz="0" w:space="0" w:color="auto"/>
                                                                                                                        <w:left w:val="none" w:sz="0" w:space="0" w:color="auto"/>
                                                                                                                        <w:bottom w:val="none" w:sz="0" w:space="0" w:color="auto"/>
                                                                                                                        <w:right w:val="none" w:sz="0" w:space="0" w:color="auto"/>
                                                                                                                      </w:divBdr>
                                                                                                                      <w:divsChild>
                                                                                                                        <w:div w:id="1110856182">
                                                                                                                          <w:marLeft w:val="0"/>
                                                                                                                          <w:marRight w:val="0"/>
                                                                                                                          <w:marTop w:val="0"/>
                                                                                                                          <w:marBottom w:val="0"/>
                                                                                                                          <w:divBdr>
                                                                                                                            <w:top w:val="none" w:sz="0" w:space="0" w:color="auto"/>
                                                                                                                            <w:left w:val="none" w:sz="0" w:space="0" w:color="auto"/>
                                                                                                                            <w:bottom w:val="none" w:sz="0" w:space="0" w:color="auto"/>
                                                                                                                            <w:right w:val="none" w:sz="0" w:space="0" w:color="auto"/>
                                                                                                                          </w:divBdr>
                                                                                                                          <w:divsChild>
                                                                                                                            <w:div w:id="211231781">
                                                                                                                              <w:marLeft w:val="0"/>
                                                                                                                              <w:marRight w:val="0"/>
                                                                                                                              <w:marTop w:val="0"/>
                                                                                                                              <w:marBottom w:val="0"/>
                                                                                                                              <w:divBdr>
                                                                                                                                <w:top w:val="none" w:sz="0" w:space="0" w:color="auto"/>
                                                                                                                                <w:left w:val="none" w:sz="0" w:space="0" w:color="auto"/>
                                                                                                                                <w:bottom w:val="none" w:sz="0" w:space="0" w:color="auto"/>
                                                                                                                                <w:right w:val="none" w:sz="0" w:space="0" w:color="auto"/>
                                                                                                                              </w:divBdr>
                                                                                                                              <w:divsChild>
                                                                                                                                <w:div w:id="1114208108">
                                                                                                                                  <w:marLeft w:val="0"/>
                                                                                                                                  <w:marRight w:val="0"/>
                                                                                                                                  <w:marTop w:val="0"/>
                                                                                                                                  <w:marBottom w:val="0"/>
                                                                                                                                  <w:divBdr>
                                                                                                                                    <w:top w:val="none" w:sz="0" w:space="0" w:color="auto"/>
                                                                                                                                    <w:left w:val="none" w:sz="0" w:space="0" w:color="auto"/>
                                                                                                                                    <w:bottom w:val="none" w:sz="0" w:space="0" w:color="auto"/>
                                                                                                                                    <w:right w:val="none" w:sz="0" w:space="0" w:color="auto"/>
                                                                                                                                  </w:divBdr>
                                                                                                                                  <w:divsChild>
                                                                                                                                    <w:div w:id="319699907">
                                                                                                                                      <w:marLeft w:val="0"/>
                                                                                                                                      <w:marRight w:val="0"/>
                                                                                                                                      <w:marTop w:val="0"/>
                                                                                                                                      <w:marBottom w:val="0"/>
                                                                                                                                      <w:divBdr>
                                                                                                                                        <w:top w:val="none" w:sz="0" w:space="0" w:color="auto"/>
                                                                                                                                        <w:left w:val="none" w:sz="0" w:space="0" w:color="auto"/>
                                                                                                                                        <w:bottom w:val="none" w:sz="0" w:space="0" w:color="auto"/>
                                                                                                                                        <w:right w:val="none" w:sz="0" w:space="0" w:color="auto"/>
                                                                                                                                      </w:divBdr>
                                                                                                                                      <w:divsChild>
                                                                                                                                        <w:div w:id="2031102172">
                                                                                                                                          <w:marLeft w:val="0"/>
                                                                                                                                          <w:marRight w:val="0"/>
                                                                                                                                          <w:marTop w:val="0"/>
                                                                                                                                          <w:marBottom w:val="0"/>
                                                                                                                                          <w:divBdr>
                                                                                                                                            <w:top w:val="none" w:sz="0" w:space="0" w:color="auto"/>
                                                                                                                                            <w:left w:val="none" w:sz="0" w:space="0" w:color="auto"/>
                                                                                                                                            <w:bottom w:val="none" w:sz="0" w:space="0" w:color="auto"/>
                                                                                                                                            <w:right w:val="none" w:sz="0" w:space="0" w:color="auto"/>
                                                                                                                                          </w:divBdr>
                                                                                                                                          <w:divsChild>
                                                                                                                                            <w:div w:id="19072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67133-A92E-4A1C-8EE8-A4E18DE9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2367</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2</cp:revision>
  <dcterms:created xsi:type="dcterms:W3CDTF">2018-11-13T22:27:00Z</dcterms:created>
  <dcterms:modified xsi:type="dcterms:W3CDTF">2018-11-13T22:27:00Z</dcterms:modified>
</cp:coreProperties>
</file>