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4DEE05" w14:textId="77777777" w:rsidR="008F4D2E" w:rsidRDefault="00184C7D" w:rsidP="002252B9">
      <w:pPr>
        <w:spacing w:line="360" w:lineRule="auto"/>
        <w:ind w:firstLine="720"/>
        <w:rPr>
          <w:rFonts w:ascii="Arial" w:hAnsi="Arial" w:cs="Arial"/>
        </w:rPr>
      </w:pPr>
      <w:r w:rsidRPr="002252B9">
        <w:rPr>
          <w:rFonts w:ascii="Arial" w:hAnsi="Arial" w:cs="Arial"/>
        </w:rPr>
        <w:t>The purpose of the play was to encourage 6–7-year-old children who struggle with socialising to participate in a group task that encourages socialising and communication. In order to do this, we played a game of hide and seek, however the seeker could shout animal noises that the hiders would reciprocate to help them find everyone. To choose the seeker to begin with, each participant collected a stick and the individual with the shortest stick was the seeker, this was to use materials that were available in nature and to make the choosing fair. It did start off a little bit awkward as the seeker seemed a bit nervous shouting out a noise and not all of the people hiding shouted back. For the second turn, it was made clear that if the seeker shouts a noise, everyone must reciprocate.</w:t>
      </w:r>
      <w:r w:rsidR="009A543F">
        <w:rPr>
          <w:rFonts w:ascii="Arial" w:hAnsi="Arial" w:cs="Arial"/>
        </w:rPr>
        <w:t xml:space="preserve"> </w:t>
      </w:r>
      <w:r w:rsidR="002C0C61">
        <w:rPr>
          <w:rFonts w:ascii="Arial" w:hAnsi="Arial" w:cs="Arial"/>
        </w:rPr>
        <w:t>Al</w:t>
      </w:r>
      <w:r w:rsidR="00966A5A">
        <w:rPr>
          <w:rFonts w:ascii="Arial" w:hAnsi="Arial" w:cs="Arial"/>
        </w:rPr>
        <w:t>thou</w:t>
      </w:r>
      <w:r w:rsidR="006E6424">
        <w:rPr>
          <w:rFonts w:ascii="Arial" w:hAnsi="Arial" w:cs="Arial"/>
        </w:rPr>
        <w:t xml:space="preserve">gh, </w:t>
      </w:r>
      <w:r w:rsidR="00722B9E">
        <w:rPr>
          <w:rFonts w:ascii="Arial" w:hAnsi="Arial" w:cs="Arial"/>
        </w:rPr>
        <w:t>the</w:t>
      </w:r>
      <w:r w:rsidR="00444F67">
        <w:rPr>
          <w:rFonts w:ascii="Arial" w:hAnsi="Arial" w:cs="Arial"/>
        </w:rPr>
        <w:t>re m</w:t>
      </w:r>
      <w:r w:rsidR="000D05D0">
        <w:rPr>
          <w:rFonts w:ascii="Arial" w:hAnsi="Arial" w:cs="Arial"/>
        </w:rPr>
        <w:t>ay be re</w:t>
      </w:r>
      <w:r w:rsidR="00663715">
        <w:rPr>
          <w:rFonts w:ascii="Arial" w:hAnsi="Arial" w:cs="Arial"/>
        </w:rPr>
        <w:t>asoni</w:t>
      </w:r>
      <w:r w:rsidR="006A5D2A">
        <w:rPr>
          <w:rFonts w:ascii="Arial" w:hAnsi="Arial" w:cs="Arial"/>
        </w:rPr>
        <w:t xml:space="preserve">ng </w:t>
      </w:r>
      <w:r w:rsidR="00E358C7">
        <w:rPr>
          <w:rFonts w:ascii="Arial" w:hAnsi="Arial" w:cs="Arial"/>
        </w:rPr>
        <w:t xml:space="preserve">behind </w:t>
      </w:r>
      <w:r w:rsidR="00197191">
        <w:rPr>
          <w:rFonts w:ascii="Arial" w:hAnsi="Arial" w:cs="Arial"/>
        </w:rPr>
        <w:t xml:space="preserve">the </w:t>
      </w:r>
      <w:r w:rsidR="00617B52">
        <w:rPr>
          <w:rFonts w:ascii="Arial" w:hAnsi="Arial" w:cs="Arial"/>
        </w:rPr>
        <w:t>lack o</w:t>
      </w:r>
      <w:r w:rsidR="00BC5323">
        <w:rPr>
          <w:rFonts w:ascii="Arial" w:hAnsi="Arial" w:cs="Arial"/>
        </w:rPr>
        <w:t xml:space="preserve">f </w:t>
      </w:r>
      <w:r w:rsidR="003A04D5">
        <w:rPr>
          <w:rFonts w:ascii="Arial" w:hAnsi="Arial" w:cs="Arial"/>
        </w:rPr>
        <w:t>partici</w:t>
      </w:r>
      <w:r w:rsidR="00C47A9D">
        <w:rPr>
          <w:rFonts w:ascii="Arial" w:hAnsi="Arial" w:cs="Arial"/>
        </w:rPr>
        <w:t>pat</w:t>
      </w:r>
      <w:r w:rsidR="00BD73E0">
        <w:rPr>
          <w:rFonts w:ascii="Arial" w:hAnsi="Arial" w:cs="Arial"/>
        </w:rPr>
        <w:t>ion</w:t>
      </w:r>
      <w:r w:rsidR="0000795C">
        <w:rPr>
          <w:rFonts w:ascii="Arial" w:hAnsi="Arial" w:cs="Arial"/>
        </w:rPr>
        <w:t>, as</w:t>
      </w:r>
      <w:r w:rsidR="00596E59">
        <w:rPr>
          <w:rFonts w:ascii="Arial" w:hAnsi="Arial" w:cs="Arial"/>
        </w:rPr>
        <w:t xml:space="preserve"> </w:t>
      </w:r>
      <w:r w:rsidR="007920B0">
        <w:rPr>
          <w:rFonts w:ascii="Arial" w:hAnsi="Arial" w:cs="Arial"/>
        </w:rPr>
        <w:t>they</w:t>
      </w:r>
      <w:r w:rsidR="007714B8">
        <w:rPr>
          <w:rFonts w:ascii="Arial" w:hAnsi="Arial" w:cs="Arial"/>
        </w:rPr>
        <w:t xml:space="preserve"> may </w:t>
      </w:r>
      <w:r w:rsidR="00AD7EDB">
        <w:rPr>
          <w:rFonts w:ascii="Arial" w:hAnsi="Arial" w:cs="Arial"/>
        </w:rPr>
        <w:t>shy</w:t>
      </w:r>
      <w:r w:rsidR="004A67E1">
        <w:rPr>
          <w:rFonts w:ascii="Arial" w:hAnsi="Arial" w:cs="Arial"/>
        </w:rPr>
        <w:t xml:space="preserve"> </w:t>
      </w:r>
      <w:r w:rsidR="00D50384">
        <w:rPr>
          <w:rFonts w:ascii="Arial" w:hAnsi="Arial" w:cs="Arial"/>
        </w:rPr>
        <w:t xml:space="preserve">or </w:t>
      </w:r>
      <w:r w:rsidR="004100BF">
        <w:rPr>
          <w:rFonts w:ascii="Arial" w:hAnsi="Arial" w:cs="Arial"/>
        </w:rPr>
        <w:t>uncooperative</w:t>
      </w:r>
      <w:r w:rsidR="00BA702B">
        <w:rPr>
          <w:rFonts w:ascii="Arial" w:hAnsi="Arial" w:cs="Arial"/>
        </w:rPr>
        <w:t xml:space="preserve">, </w:t>
      </w:r>
      <w:r w:rsidR="00CC389A">
        <w:rPr>
          <w:rFonts w:ascii="Arial" w:hAnsi="Arial" w:cs="Arial"/>
        </w:rPr>
        <w:t xml:space="preserve">so </w:t>
      </w:r>
      <w:r w:rsidR="00D53DA3">
        <w:rPr>
          <w:rFonts w:ascii="Arial" w:hAnsi="Arial" w:cs="Arial"/>
        </w:rPr>
        <w:t>reinfo</w:t>
      </w:r>
      <w:r w:rsidR="00F74205">
        <w:rPr>
          <w:rFonts w:ascii="Arial" w:hAnsi="Arial" w:cs="Arial"/>
        </w:rPr>
        <w:t>rcem</w:t>
      </w:r>
      <w:r w:rsidR="004C5A55">
        <w:rPr>
          <w:rFonts w:ascii="Arial" w:hAnsi="Arial" w:cs="Arial"/>
        </w:rPr>
        <w:t>ent of th</w:t>
      </w:r>
      <w:r w:rsidR="00A131D1">
        <w:rPr>
          <w:rFonts w:ascii="Arial" w:hAnsi="Arial" w:cs="Arial"/>
        </w:rPr>
        <w:t xml:space="preserve">e </w:t>
      </w:r>
      <w:r w:rsidR="00CB1A66">
        <w:rPr>
          <w:rFonts w:ascii="Arial" w:hAnsi="Arial" w:cs="Arial"/>
        </w:rPr>
        <w:t>princip</w:t>
      </w:r>
      <w:r w:rsidR="00756A5B">
        <w:rPr>
          <w:rFonts w:ascii="Arial" w:hAnsi="Arial" w:cs="Arial"/>
        </w:rPr>
        <w:t xml:space="preserve">les of </w:t>
      </w:r>
      <w:r w:rsidR="00D6123E">
        <w:rPr>
          <w:rFonts w:ascii="Arial" w:hAnsi="Arial" w:cs="Arial"/>
        </w:rPr>
        <w:t xml:space="preserve">the game </w:t>
      </w:r>
      <w:r w:rsidR="00A31642">
        <w:rPr>
          <w:rFonts w:ascii="Arial" w:hAnsi="Arial" w:cs="Arial"/>
        </w:rPr>
        <w:t>w</w:t>
      </w:r>
      <w:r w:rsidR="00A96C00">
        <w:rPr>
          <w:rFonts w:ascii="Arial" w:hAnsi="Arial" w:cs="Arial"/>
        </w:rPr>
        <w:t>ere ne</w:t>
      </w:r>
      <w:r w:rsidR="001B15DA">
        <w:rPr>
          <w:rFonts w:ascii="Arial" w:hAnsi="Arial" w:cs="Arial"/>
        </w:rPr>
        <w:t>eded</w:t>
      </w:r>
      <w:r w:rsidR="004100BF">
        <w:rPr>
          <w:rFonts w:ascii="Arial" w:hAnsi="Arial" w:cs="Arial"/>
        </w:rPr>
        <w:t>.</w:t>
      </w:r>
      <w:r w:rsidRPr="002252B9">
        <w:rPr>
          <w:rFonts w:ascii="Arial" w:hAnsi="Arial" w:cs="Arial"/>
        </w:rPr>
        <w:t xml:space="preserve"> By the third turn, people were volunteering to be the seeker, and all the participants were laughing and discussing the animal noises and where people were hiding. In hindsight, it could have been a bit more complex to encourage stronger communications between participants, although considerations were made to the age range and trepidations of the children, therefore the use of a well-known game with fun animal noises was used to establish a basis of communication and laughter. In the future, perhaps more integration of nature </w:t>
      </w:r>
      <w:r w:rsidR="00613754" w:rsidRPr="002252B9">
        <w:rPr>
          <w:rFonts w:ascii="Arial" w:hAnsi="Arial" w:cs="Arial"/>
        </w:rPr>
        <w:t xml:space="preserve">and natural materials should be considered. </w:t>
      </w:r>
    </w:p>
    <w:p w14:paraId="17B5F04B" w14:textId="380D8277" w:rsidR="00FB49A8" w:rsidRPr="002252B9" w:rsidRDefault="00613754" w:rsidP="002252B9">
      <w:pPr>
        <w:spacing w:line="360" w:lineRule="auto"/>
        <w:ind w:firstLine="720"/>
        <w:rPr>
          <w:rFonts w:ascii="Arial" w:hAnsi="Arial" w:cs="Arial"/>
        </w:rPr>
      </w:pPr>
      <w:r w:rsidRPr="002252B9">
        <w:rPr>
          <w:rFonts w:ascii="Arial" w:hAnsi="Arial" w:cs="Arial"/>
        </w:rPr>
        <w:t xml:space="preserve">Overall, the feedback of the participants at the end was positive and allowed for </w:t>
      </w:r>
      <w:r w:rsidR="155FD244" w:rsidRPr="6A09462A">
        <w:rPr>
          <w:rFonts w:ascii="Arial" w:hAnsi="Arial" w:cs="Arial"/>
        </w:rPr>
        <w:t xml:space="preserve">the </w:t>
      </w:r>
      <w:r w:rsidR="155FD244" w:rsidRPr="24407926">
        <w:rPr>
          <w:rFonts w:ascii="Arial" w:hAnsi="Arial" w:cs="Arial"/>
        </w:rPr>
        <w:t xml:space="preserve">level </w:t>
      </w:r>
      <w:r w:rsidR="155FD244" w:rsidRPr="40AAD1EC">
        <w:rPr>
          <w:rFonts w:ascii="Arial" w:hAnsi="Arial" w:cs="Arial"/>
        </w:rPr>
        <w:t xml:space="preserve">of </w:t>
      </w:r>
      <w:r w:rsidRPr="4FAFF9C9">
        <w:rPr>
          <w:rFonts w:ascii="Arial" w:hAnsi="Arial" w:cs="Arial"/>
        </w:rPr>
        <w:t>interaction</w:t>
      </w:r>
      <w:r w:rsidRPr="002252B9">
        <w:rPr>
          <w:rFonts w:ascii="Arial" w:hAnsi="Arial" w:cs="Arial"/>
        </w:rPr>
        <w:t xml:space="preserve"> the participants were comfortable with. </w:t>
      </w:r>
      <w:r w:rsidR="0026323D">
        <w:rPr>
          <w:rFonts w:ascii="Arial" w:hAnsi="Arial" w:cs="Arial"/>
        </w:rPr>
        <w:t>T</w:t>
      </w:r>
      <w:r w:rsidR="00C21E6C">
        <w:rPr>
          <w:rFonts w:ascii="Arial" w:hAnsi="Arial" w:cs="Arial"/>
        </w:rPr>
        <w:t>hro</w:t>
      </w:r>
      <w:r w:rsidR="00954CB3">
        <w:rPr>
          <w:rFonts w:ascii="Arial" w:hAnsi="Arial" w:cs="Arial"/>
        </w:rPr>
        <w:t xml:space="preserve">ugh </w:t>
      </w:r>
      <w:r w:rsidR="00610811">
        <w:rPr>
          <w:rFonts w:ascii="Arial" w:hAnsi="Arial" w:cs="Arial"/>
        </w:rPr>
        <w:t xml:space="preserve">this </w:t>
      </w:r>
      <w:r w:rsidR="009C2837">
        <w:rPr>
          <w:rFonts w:ascii="Arial" w:hAnsi="Arial" w:cs="Arial"/>
        </w:rPr>
        <w:t xml:space="preserve">form </w:t>
      </w:r>
      <w:r w:rsidR="00EA5274">
        <w:rPr>
          <w:rFonts w:ascii="Arial" w:hAnsi="Arial" w:cs="Arial"/>
        </w:rPr>
        <w:t xml:space="preserve">of </w:t>
      </w:r>
      <w:r w:rsidR="009547FE">
        <w:rPr>
          <w:rFonts w:ascii="Arial" w:hAnsi="Arial" w:cs="Arial"/>
        </w:rPr>
        <w:t>play</w:t>
      </w:r>
      <w:r w:rsidR="007A3AD3">
        <w:rPr>
          <w:rFonts w:ascii="Arial" w:hAnsi="Arial" w:cs="Arial"/>
        </w:rPr>
        <w:t>, it al</w:t>
      </w:r>
      <w:r w:rsidR="007E46A4">
        <w:rPr>
          <w:rFonts w:ascii="Arial" w:hAnsi="Arial" w:cs="Arial"/>
        </w:rPr>
        <w:t>lowed th</w:t>
      </w:r>
      <w:r w:rsidR="003270CE">
        <w:rPr>
          <w:rFonts w:ascii="Arial" w:hAnsi="Arial" w:cs="Arial"/>
        </w:rPr>
        <w:t>e par</w:t>
      </w:r>
      <w:r w:rsidR="00BA1CCD">
        <w:rPr>
          <w:rFonts w:ascii="Arial" w:hAnsi="Arial" w:cs="Arial"/>
        </w:rPr>
        <w:t>ticipant</w:t>
      </w:r>
      <w:r w:rsidR="0068380D">
        <w:rPr>
          <w:rFonts w:ascii="Arial" w:hAnsi="Arial" w:cs="Arial"/>
        </w:rPr>
        <w:t xml:space="preserve">s to </w:t>
      </w:r>
      <w:r w:rsidR="006619E4">
        <w:rPr>
          <w:rFonts w:ascii="Arial" w:hAnsi="Arial" w:cs="Arial"/>
        </w:rPr>
        <w:t>co</w:t>
      </w:r>
      <w:r w:rsidR="00A825E6">
        <w:rPr>
          <w:rFonts w:ascii="Arial" w:hAnsi="Arial" w:cs="Arial"/>
        </w:rPr>
        <w:t>mmu</w:t>
      </w:r>
      <w:r w:rsidR="00682629">
        <w:rPr>
          <w:rFonts w:ascii="Arial" w:hAnsi="Arial" w:cs="Arial"/>
        </w:rPr>
        <w:t xml:space="preserve">nicate </w:t>
      </w:r>
      <w:r w:rsidR="00A00A08">
        <w:rPr>
          <w:rFonts w:ascii="Arial" w:hAnsi="Arial" w:cs="Arial"/>
        </w:rPr>
        <w:t xml:space="preserve">with </w:t>
      </w:r>
      <w:r w:rsidR="00A35EE5">
        <w:rPr>
          <w:rFonts w:ascii="Arial" w:hAnsi="Arial" w:cs="Arial"/>
        </w:rPr>
        <w:t>each</w:t>
      </w:r>
      <w:r w:rsidR="005A5A1E">
        <w:rPr>
          <w:rFonts w:ascii="Arial" w:hAnsi="Arial" w:cs="Arial"/>
        </w:rPr>
        <w:t xml:space="preserve"> other</w:t>
      </w:r>
      <w:r w:rsidR="000D6457">
        <w:rPr>
          <w:rFonts w:ascii="Arial" w:hAnsi="Arial" w:cs="Arial"/>
        </w:rPr>
        <w:t xml:space="preserve"> with</w:t>
      </w:r>
      <w:r w:rsidR="001D0319">
        <w:rPr>
          <w:rFonts w:ascii="Arial" w:hAnsi="Arial" w:cs="Arial"/>
        </w:rPr>
        <w:t xml:space="preserve">out the </w:t>
      </w:r>
      <w:r w:rsidR="00B4522A">
        <w:rPr>
          <w:rFonts w:ascii="Arial" w:hAnsi="Arial" w:cs="Arial"/>
        </w:rPr>
        <w:t>pres</w:t>
      </w:r>
      <w:r w:rsidR="001B7BB4">
        <w:rPr>
          <w:rFonts w:ascii="Arial" w:hAnsi="Arial" w:cs="Arial"/>
        </w:rPr>
        <w:t xml:space="preserve">sures </w:t>
      </w:r>
      <w:r w:rsidR="00BA14A8">
        <w:rPr>
          <w:rFonts w:ascii="Arial" w:hAnsi="Arial" w:cs="Arial"/>
        </w:rPr>
        <w:t>of form</w:t>
      </w:r>
      <w:r w:rsidR="00DF57AD">
        <w:rPr>
          <w:rFonts w:ascii="Arial" w:hAnsi="Arial" w:cs="Arial"/>
        </w:rPr>
        <w:t xml:space="preserve">ing </w:t>
      </w:r>
      <w:r w:rsidR="00AA0ECE">
        <w:rPr>
          <w:rFonts w:ascii="Arial" w:hAnsi="Arial" w:cs="Arial"/>
        </w:rPr>
        <w:t>sentenc</w:t>
      </w:r>
      <w:r w:rsidR="008477C8">
        <w:rPr>
          <w:rFonts w:ascii="Arial" w:hAnsi="Arial" w:cs="Arial"/>
        </w:rPr>
        <w:t xml:space="preserve">es and </w:t>
      </w:r>
      <w:r w:rsidR="00D44E42">
        <w:rPr>
          <w:rFonts w:ascii="Arial" w:hAnsi="Arial" w:cs="Arial"/>
        </w:rPr>
        <w:t>thi</w:t>
      </w:r>
      <w:r w:rsidR="00FE067C">
        <w:rPr>
          <w:rFonts w:ascii="Arial" w:hAnsi="Arial" w:cs="Arial"/>
        </w:rPr>
        <w:t xml:space="preserve">nking of </w:t>
      </w:r>
      <w:r w:rsidR="009B4B8E">
        <w:rPr>
          <w:rFonts w:ascii="Arial" w:hAnsi="Arial" w:cs="Arial"/>
        </w:rPr>
        <w:t>wor</w:t>
      </w:r>
      <w:r w:rsidR="00FD6273">
        <w:rPr>
          <w:rFonts w:ascii="Arial" w:hAnsi="Arial" w:cs="Arial"/>
        </w:rPr>
        <w:t>ds, rat</w:t>
      </w:r>
      <w:r w:rsidR="00A346DD">
        <w:rPr>
          <w:rFonts w:ascii="Arial" w:hAnsi="Arial" w:cs="Arial"/>
        </w:rPr>
        <w:t>h</w:t>
      </w:r>
      <w:r w:rsidR="00F6793D">
        <w:rPr>
          <w:rFonts w:ascii="Arial" w:hAnsi="Arial" w:cs="Arial"/>
        </w:rPr>
        <w:t xml:space="preserve">er it </w:t>
      </w:r>
      <w:r w:rsidR="00D45085">
        <w:rPr>
          <w:rFonts w:ascii="Arial" w:hAnsi="Arial" w:cs="Arial"/>
        </w:rPr>
        <w:t>promote</w:t>
      </w:r>
      <w:r w:rsidR="00D239FB">
        <w:rPr>
          <w:rFonts w:ascii="Arial" w:hAnsi="Arial" w:cs="Arial"/>
        </w:rPr>
        <w:t xml:space="preserve">d a </w:t>
      </w:r>
      <w:r w:rsidR="004C722D">
        <w:rPr>
          <w:rFonts w:ascii="Arial" w:hAnsi="Arial" w:cs="Arial"/>
        </w:rPr>
        <w:t xml:space="preserve">fun </w:t>
      </w:r>
      <w:r w:rsidR="00B0688F">
        <w:rPr>
          <w:rFonts w:ascii="Arial" w:hAnsi="Arial" w:cs="Arial"/>
        </w:rPr>
        <w:t>c</w:t>
      </w:r>
      <w:r w:rsidR="00C41A9D">
        <w:rPr>
          <w:rFonts w:ascii="Arial" w:hAnsi="Arial" w:cs="Arial"/>
        </w:rPr>
        <w:t>all and</w:t>
      </w:r>
      <w:r w:rsidR="005164AA">
        <w:rPr>
          <w:rFonts w:ascii="Arial" w:hAnsi="Arial" w:cs="Arial"/>
        </w:rPr>
        <w:t xml:space="preserve"> </w:t>
      </w:r>
      <w:r w:rsidR="00F876A8">
        <w:rPr>
          <w:rFonts w:ascii="Arial" w:hAnsi="Arial" w:cs="Arial"/>
        </w:rPr>
        <w:t xml:space="preserve">response </w:t>
      </w:r>
      <w:r w:rsidR="007E71E8">
        <w:rPr>
          <w:rFonts w:ascii="Arial" w:hAnsi="Arial" w:cs="Arial"/>
        </w:rPr>
        <w:t>elem</w:t>
      </w:r>
      <w:r w:rsidR="0080589D">
        <w:rPr>
          <w:rFonts w:ascii="Arial" w:hAnsi="Arial" w:cs="Arial"/>
        </w:rPr>
        <w:t xml:space="preserve">ent </w:t>
      </w:r>
      <w:r w:rsidR="00F51A92">
        <w:rPr>
          <w:rFonts w:ascii="Arial" w:hAnsi="Arial" w:cs="Arial"/>
        </w:rPr>
        <w:t>of comm</w:t>
      </w:r>
      <w:r w:rsidR="00812388">
        <w:rPr>
          <w:rFonts w:ascii="Arial" w:hAnsi="Arial" w:cs="Arial"/>
        </w:rPr>
        <w:t>unicat</w:t>
      </w:r>
      <w:r w:rsidR="004867DE">
        <w:rPr>
          <w:rFonts w:ascii="Arial" w:hAnsi="Arial" w:cs="Arial"/>
        </w:rPr>
        <w:t xml:space="preserve">ion. </w:t>
      </w:r>
      <w:r w:rsidR="00B00AD8">
        <w:rPr>
          <w:rFonts w:ascii="Arial" w:hAnsi="Arial" w:cs="Arial"/>
        </w:rPr>
        <w:t>I</w:t>
      </w:r>
      <w:r w:rsidR="00980980">
        <w:rPr>
          <w:rFonts w:ascii="Arial" w:hAnsi="Arial" w:cs="Arial"/>
        </w:rPr>
        <w:t>f</w:t>
      </w:r>
      <w:r w:rsidR="00DC2111">
        <w:rPr>
          <w:rFonts w:ascii="Arial" w:hAnsi="Arial" w:cs="Arial"/>
        </w:rPr>
        <w:t xml:space="preserve"> an </w:t>
      </w:r>
      <w:r w:rsidR="004E1DA5">
        <w:rPr>
          <w:rFonts w:ascii="Arial" w:hAnsi="Arial" w:cs="Arial"/>
        </w:rPr>
        <w:t>uncooperative child</w:t>
      </w:r>
      <w:r w:rsidR="00345E5F">
        <w:rPr>
          <w:rFonts w:ascii="Arial" w:hAnsi="Arial" w:cs="Arial"/>
        </w:rPr>
        <w:t xml:space="preserve"> </w:t>
      </w:r>
      <w:r w:rsidR="007A31BB">
        <w:rPr>
          <w:rFonts w:ascii="Arial" w:hAnsi="Arial" w:cs="Arial"/>
        </w:rPr>
        <w:t xml:space="preserve">were </w:t>
      </w:r>
      <w:r w:rsidR="00F260B0">
        <w:rPr>
          <w:rFonts w:ascii="Arial" w:hAnsi="Arial" w:cs="Arial"/>
        </w:rPr>
        <w:t>invo</w:t>
      </w:r>
      <w:r w:rsidR="00BB6FE2">
        <w:rPr>
          <w:rFonts w:ascii="Arial" w:hAnsi="Arial" w:cs="Arial"/>
        </w:rPr>
        <w:t>lved in</w:t>
      </w:r>
      <w:r w:rsidR="006A6A7E">
        <w:rPr>
          <w:rFonts w:ascii="Arial" w:hAnsi="Arial" w:cs="Arial"/>
        </w:rPr>
        <w:t xml:space="preserve"> fu</w:t>
      </w:r>
      <w:r w:rsidR="00F73A2E">
        <w:rPr>
          <w:rFonts w:ascii="Arial" w:hAnsi="Arial" w:cs="Arial"/>
        </w:rPr>
        <w:t>ture g</w:t>
      </w:r>
      <w:r w:rsidR="00123968">
        <w:rPr>
          <w:rFonts w:ascii="Arial" w:hAnsi="Arial" w:cs="Arial"/>
        </w:rPr>
        <w:t>ames,</w:t>
      </w:r>
      <w:r w:rsidR="00317AFA">
        <w:rPr>
          <w:rFonts w:ascii="Arial" w:hAnsi="Arial" w:cs="Arial"/>
        </w:rPr>
        <w:t xml:space="preserve"> </w:t>
      </w:r>
      <w:r w:rsidR="0096344D">
        <w:rPr>
          <w:rFonts w:ascii="Arial" w:hAnsi="Arial" w:cs="Arial"/>
        </w:rPr>
        <w:t xml:space="preserve">to </w:t>
      </w:r>
      <w:r w:rsidR="00B529D5">
        <w:rPr>
          <w:rFonts w:ascii="Arial" w:hAnsi="Arial" w:cs="Arial"/>
        </w:rPr>
        <w:t xml:space="preserve">effectively </w:t>
      </w:r>
      <w:r w:rsidR="00A245E6">
        <w:rPr>
          <w:rFonts w:ascii="Arial" w:hAnsi="Arial" w:cs="Arial"/>
        </w:rPr>
        <w:t>include t</w:t>
      </w:r>
      <w:r w:rsidR="004B1F9E">
        <w:rPr>
          <w:rFonts w:ascii="Arial" w:hAnsi="Arial" w:cs="Arial"/>
        </w:rPr>
        <w:t>hem</w:t>
      </w:r>
      <w:r w:rsidR="009F030A">
        <w:rPr>
          <w:rFonts w:ascii="Arial" w:hAnsi="Arial" w:cs="Arial"/>
        </w:rPr>
        <w:t>, an a</w:t>
      </w:r>
      <w:r w:rsidR="006C4D39">
        <w:rPr>
          <w:rFonts w:ascii="Arial" w:hAnsi="Arial" w:cs="Arial"/>
        </w:rPr>
        <w:t>dditional</w:t>
      </w:r>
      <w:r w:rsidR="00316CB1">
        <w:rPr>
          <w:rFonts w:ascii="Arial" w:hAnsi="Arial" w:cs="Arial"/>
        </w:rPr>
        <w:t xml:space="preserve"> adu</w:t>
      </w:r>
      <w:r w:rsidR="00CE78C2">
        <w:rPr>
          <w:rFonts w:ascii="Arial" w:hAnsi="Arial" w:cs="Arial"/>
        </w:rPr>
        <w:t xml:space="preserve">lt </w:t>
      </w:r>
      <w:r w:rsidR="00745A09">
        <w:rPr>
          <w:rFonts w:ascii="Arial" w:hAnsi="Arial" w:cs="Arial"/>
        </w:rPr>
        <w:t xml:space="preserve">could offer </w:t>
      </w:r>
      <w:r w:rsidR="006B280A">
        <w:rPr>
          <w:rFonts w:ascii="Arial" w:hAnsi="Arial" w:cs="Arial"/>
        </w:rPr>
        <w:t>support</w:t>
      </w:r>
      <w:r w:rsidR="00FE0F62">
        <w:rPr>
          <w:rFonts w:ascii="Arial" w:hAnsi="Arial" w:cs="Arial"/>
        </w:rPr>
        <w:t xml:space="preserve">. </w:t>
      </w:r>
    </w:p>
    <w:sectPr w:rsidR="00FB49A8" w:rsidRPr="002252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C7D"/>
    <w:rsid w:val="0000795C"/>
    <w:rsid w:val="00035B05"/>
    <w:rsid w:val="00085CA4"/>
    <w:rsid w:val="000D05D0"/>
    <w:rsid w:val="000D6457"/>
    <w:rsid w:val="0010303D"/>
    <w:rsid w:val="00123968"/>
    <w:rsid w:val="001414D5"/>
    <w:rsid w:val="00184C7D"/>
    <w:rsid w:val="00197191"/>
    <w:rsid w:val="001B15DA"/>
    <w:rsid w:val="001B46A2"/>
    <w:rsid w:val="001B58C3"/>
    <w:rsid w:val="001B7BB4"/>
    <w:rsid w:val="001C6F7C"/>
    <w:rsid w:val="001D0319"/>
    <w:rsid w:val="0020354B"/>
    <w:rsid w:val="00220CEB"/>
    <w:rsid w:val="002252B9"/>
    <w:rsid w:val="0026323D"/>
    <w:rsid w:val="002665F3"/>
    <w:rsid w:val="00297E2D"/>
    <w:rsid w:val="002C04CB"/>
    <w:rsid w:val="002C0C61"/>
    <w:rsid w:val="002D11AC"/>
    <w:rsid w:val="00316CB1"/>
    <w:rsid w:val="00317AFA"/>
    <w:rsid w:val="003270CE"/>
    <w:rsid w:val="00345E5F"/>
    <w:rsid w:val="00361A2D"/>
    <w:rsid w:val="00381F4F"/>
    <w:rsid w:val="003A04D5"/>
    <w:rsid w:val="003A2B51"/>
    <w:rsid w:val="003A4EB1"/>
    <w:rsid w:val="003C0EE2"/>
    <w:rsid w:val="004055E8"/>
    <w:rsid w:val="004100BF"/>
    <w:rsid w:val="00444F67"/>
    <w:rsid w:val="00451423"/>
    <w:rsid w:val="00465761"/>
    <w:rsid w:val="0048323F"/>
    <w:rsid w:val="004867DE"/>
    <w:rsid w:val="0049648B"/>
    <w:rsid w:val="004A67E1"/>
    <w:rsid w:val="004B1F9E"/>
    <w:rsid w:val="004C0389"/>
    <w:rsid w:val="004C5A55"/>
    <w:rsid w:val="004C722D"/>
    <w:rsid w:val="004C7CCF"/>
    <w:rsid w:val="004E1DA5"/>
    <w:rsid w:val="005164AA"/>
    <w:rsid w:val="00571CC9"/>
    <w:rsid w:val="00576191"/>
    <w:rsid w:val="00581522"/>
    <w:rsid w:val="00582BD3"/>
    <w:rsid w:val="00596E59"/>
    <w:rsid w:val="005A5A1E"/>
    <w:rsid w:val="00610811"/>
    <w:rsid w:val="00613754"/>
    <w:rsid w:val="006153BA"/>
    <w:rsid w:val="006159AD"/>
    <w:rsid w:val="00617B52"/>
    <w:rsid w:val="006619E4"/>
    <w:rsid w:val="00663715"/>
    <w:rsid w:val="00682629"/>
    <w:rsid w:val="00682DA5"/>
    <w:rsid w:val="0068380D"/>
    <w:rsid w:val="006A5D2A"/>
    <w:rsid w:val="006A6A7E"/>
    <w:rsid w:val="006B280A"/>
    <w:rsid w:val="006B4EAE"/>
    <w:rsid w:val="006C4D39"/>
    <w:rsid w:val="006D64AD"/>
    <w:rsid w:val="006E6424"/>
    <w:rsid w:val="006F11B9"/>
    <w:rsid w:val="007224A6"/>
    <w:rsid w:val="00722B9E"/>
    <w:rsid w:val="00743475"/>
    <w:rsid w:val="00745A09"/>
    <w:rsid w:val="00756A5B"/>
    <w:rsid w:val="007714B8"/>
    <w:rsid w:val="0078540C"/>
    <w:rsid w:val="007920B0"/>
    <w:rsid w:val="007A31BB"/>
    <w:rsid w:val="007A3AD3"/>
    <w:rsid w:val="007E46A4"/>
    <w:rsid w:val="007E71E8"/>
    <w:rsid w:val="0080589D"/>
    <w:rsid w:val="00812388"/>
    <w:rsid w:val="0082023A"/>
    <w:rsid w:val="008477C8"/>
    <w:rsid w:val="008F4D2E"/>
    <w:rsid w:val="00913E92"/>
    <w:rsid w:val="00920832"/>
    <w:rsid w:val="009454D9"/>
    <w:rsid w:val="009547FE"/>
    <w:rsid w:val="00954CB3"/>
    <w:rsid w:val="0096288A"/>
    <w:rsid w:val="0096344D"/>
    <w:rsid w:val="00966A5A"/>
    <w:rsid w:val="00980980"/>
    <w:rsid w:val="009A543F"/>
    <w:rsid w:val="009B4B8E"/>
    <w:rsid w:val="009C2837"/>
    <w:rsid w:val="009F030A"/>
    <w:rsid w:val="00A00A08"/>
    <w:rsid w:val="00A131D1"/>
    <w:rsid w:val="00A245E6"/>
    <w:rsid w:val="00A31642"/>
    <w:rsid w:val="00A346DD"/>
    <w:rsid w:val="00A35EE5"/>
    <w:rsid w:val="00A440FF"/>
    <w:rsid w:val="00A825E6"/>
    <w:rsid w:val="00A96C00"/>
    <w:rsid w:val="00AA0ECE"/>
    <w:rsid w:val="00AD7EDB"/>
    <w:rsid w:val="00AE313C"/>
    <w:rsid w:val="00AE610D"/>
    <w:rsid w:val="00AE748C"/>
    <w:rsid w:val="00B00AD8"/>
    <w:rsid w:val="00B0688F"/>
    <w:rsid w:val="00B4522A"/>
    <w:rsid w:val="00B529D5"/>
    <w:rsid w:val="00BA14A8"/>
    <w:rsid w:val="00BA1CCD"/>
    <w:rsid w:val="00BA702B"/>
    <w:rsid w:val="00BB6FE2"/>
    <w:rsid w:val="00BC0309"/>
    <w:rsid w:val="00BC5323"/>
    <w:rsid w:val="00BD0C1B"/>
    <w:rsid w:val="00BD73E0"/>
    <w:rsid w:val="00BE49BF"/>
    <w:rsid w:val="00C113F9"/>
    <w:rsid w:val="00C21E6C"/>
    <w:rsid w:val="00C41A9D"/>
    <w:rsid w:val="00C47A9D"/>
    <w:rsid w:val="00C84EC4"/>
    <w:rsid w:val="00C959C9"/>
    <w:rsid w:val="00CA3800"/>
    <w:rsid w:val="00CA7BE5"/>
    <w:rsid w:val="00CB1A66"/>
    <w:rsid w:val="00CC389A"/>
    <w:rsid w:val="00CE78C2"/>
    <w:rsid w:val="00D239FB"/>
    <w:rsid w:val="00D44E42"/>
    <w:rsid w:val="00D45085"/>
    <w:rsid w:val="00D50384"/>
    <w:rsid w:val="00D507B2"/>
    <w:rsid w:val="00D53DA3"/>
    <w:rsid w:val="00D6123E"/>
    <w:rsid w:val="00D631CB"/>
    <w:rsid w:val="00DC2111"/>
    <w:rsid w:val="00DF57AD"/>
    <w:rsid w:val="00E30D49"/>
    <w:rsid w:val="00E33DD4"/>
    <w:rsid w:val="00E358C7"/>
    <w:rsid w:val="00E41CAA"/>
    <w:rsid w:val="00EA5274"/>
    <w:rsid w:val="00EA649D"/>
    <w:rsid w:val="00EB47BB"/>
    <w:rsid w:val="00F11256"/>
    <w:rsid w:val="00F260B0"/>
    <w:rsid w:val="00F51A92"/>
    <w:rsid w:val="00F51CE8"/>
    <w:rsid w:val="00F669BF"/>
    <w:rsid w:val="00F6793D"/>
    <w:rsid w:val="00F73399"/>
    <w:rsid w:val="00F73A2E"/>
    <w:rsid w:val="00F74205"/>
    <w:rsid w:val="00F876A8"/>
    <w:rsid w:val="00FB49A8"/>
    <w:rsid w:val="00FC237D"/>
    <w:rsid w:val="00FD6273"/>
    <w:rsid w:val="00FE067C"/>
    <w:rsid w:val="00FE0F62"/>
    <w:rsid w:val="00FE3862"/>
    <w:rsid w:val="00FF1D69"/>
    <w:rsid w:val="00FF2297"/>
    <w:rsid w:val="155FD244"/>
    <w:rsid w:val="1BC58298"/>
    <w:rsid w:val="1CDA6744"/>
    <w:rsid w:val="24407926"/>
    <w:rsid w:val="3586742D"/>
    <w:rsid w:val="407F4259"/>
    <w:rsid w:val="40AAD1EC"/>
    <w:rsid w:val="4FAFF9C9"/>
    <w:rsid w:val="554A3A7C"/>
    <w:rsid w:val="6A0946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6A3FC"/>
  <w15:chartTrackingRefBased/>
  <w15:docId w15:val="{ED0B3CF1-23FB-4F3C-94DA-E95259E61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C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4C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C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C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C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C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C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C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C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C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4C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C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4C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4C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C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C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C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C7D"/>
    <w:rPr>
      <w:rFonts w:eastAsiaTheme="majorEastAsia" w:cstheme="majorBidi"/>
      <w:color w:val="272727" w:themeColor="text1" w:themeTint="D8"/>
    </w:rPr>
  </w:style>
  <w:style w:type="paragraph" w:styleId="Title">
    <w:name w:val="Title"/>
    <w:basedOn w:val="Normal"/>
    <w:next w:val="Normal"/>
    <w:link w:val="TitleChar"/>
    <w:uiPriority w:val="10"/>
    <w:qFormat/>
    <w:rsid w:val="00184C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C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C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C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C7D"/>
    <w:pPr>
      <w:spacing w:before="160"/>
      <w:jc w:val="center"/>
    </w:pPr>
    <w:rPr>
      <w:i/>
      <w:iCs/>
      <w:color w:val="404040" w:themeColor="text1" w:themeTint="BF"/>
    </w:rPr>
  </w:style>
  <w:style w:type="character" w:customStyle="1" w:styleId="QuoteChar">
    <w:name w:val="Quote Char"/>
    <w:basedOn w:val="DefaultParagraphFont"/>
    <w:link w:val="Quote"/>
    <w:uiPriority w:val="29"/>
    <w:rsid w:val="00184C7D"/>
    <w:rPr>
      <w:i/>
      <w:iCs/>
      <w:color w:val="404040" w:themeColor="text1" w:themeTint="BF"/>
    </w:rPr>
  </w:style>
  <w:style w:type="paragraph" w:styleId="ListParagraph">
    <w:name w:val="List Paragraph"/>
    <w:basedOn w:val="Normal"/>
    <w:uiPriority w:val="34"/>
    <w:qFormat/>
    <w:rsid w:val="00184C7D"/>
    <w:pPr>
      <w:ind w:left="720"/>
      <w:contextualSpacing/>
    </w:pPr>
  </w:style>
  <w:style w:type="character" w:styleId="IntenseEmphasis">
    <w:name w:val="Intense Emphasis"/>
    <w:basedOn w:val="DefaultParagraphFont"/>
    <w:uiPriority w:val="21"/>
    <w:qFormat/>
    <w:rsid w:val="00184C7D"/>
    <w:rPr>
      <w:i/>
      <w:iCs/>
      <w:color w:val="0F4761" w:themeColor="accent1" w:themeShade="BF"/>
    </w:rPr>
  </w:style>
  <w:style w:type="paragraph" w:styleId="IntenseQuote">
    <w:name w:val="Intense Quote"/>
    <w:basedOn w:val="Normal"/>
    <w:next w:val="Normal"/>
    <w:link w:val="IntenseQuoteChar"/>
    <w:uiPriority w:val="30"/>
    <w:qFormat/>
    <w:rsid w:val="00184C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C7D"/>
    <w:rPr>
      <w:i/>
      <w:iCs/>
      <w:color w:val="0F4761" w:themeColor="accent1" w:themeShade="BF"/>
    </w:rPr>
  </w:style>
  <w:style w:type="character" w:styleId="IntenseReference">
    <w:name w:val="Intense Reference"/>
    <w:basedOn w:val="DefaultParagraphFont"/>
    <w:uiPriority w:val="32"/>
    <w:qFormat/>
    <w:rsid w:val="00184C7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2c0cc5d9415d1b26664446fe6bcb26a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9000444f2f8c780ac9f36f117d0640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DateTake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E0FD260B-301E-4688-A3F4-6C75B011669C}">
  <ds:schemaRefs>
    <ds:schemaRef ds:uri="http://schemas.microsoft.com/sharepoint/v3/contenttype/forms"/>
  </ds:schemaRefs>
</ds:datastoreItem>
</file>

<file path=customXml/itemProps2.xml><?xml version="1.0" encoding="utf-8"?>
<ds:datastoreItem xmlns:ds="http://schemas.openxmlformats.org/officeDocument/2006/customXml" ds:itemID="{7DC8F11A-7EDE-49DA-887A-7DB10877C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54E6090-F419-4AF2-9438-AB5FC47B044B}">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302</Words>
  <Characters>1726</Characters>
  <Application>Microsoft Office Word</Application>
  <DocSecurity>4</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Sandberg (2004773)</dc:creator>
  <cp:keywords/>
  <dc:description/>
  <cp:lastModifiedBy>Kaylah Sandberg (2004773)</cp:lastModifiedBy>
  <cp:revision>2</cp:revision>
  <dcterms:created xsi:type="dcterms:W3CDTF">2025-03-24T11:34:00Z</dcterms:created>
  <dcterms:modified xsi:type="dcterms:W3CDTF">2025-03-24T12:25:00Z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