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0AA48180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25C58C31" w:rsidR="00F9055E" w:rsidRPr="00122A6C" w:rsidRDefault="00215510" w:rsidP="003754E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Josephine</w:t>
            </w:r>
            <w:r w:rsidR="009E5969">
              <w:rPr>
                <w:sz w:val="28"/>
                <w:szCs w:val="28"/>
              </w:rPr>
              <w:t xml:space="preserve"> Bloggs</w:t>
            </w: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9A870F" w14:textId="6AFAA4FF" w:rsidR="00F9055E" w:rsidRPr="00122A6C" w:rsidRDefault="32294C0B" w:rsidP="306A83AE">
            <w:pPr>
              <w:rPr>
                <w:sz w:val="28"/>
                <w:szCs w:val="28"/>
              </w:rPr>
            </w:pPr>
            <w:r w:rsidRPr="306A83AE">
              <w:rPr>
                <w:sz w:val="28"/>
                <w:szCs w:val="28"/>
              </w:rPr>
              <w:t>Year 7</w:t>
            </w:r>
          </w:p>
          <w:p w14:paraId="7E1CD48E" w14:textId="22D60474" w:rsidR="00F9055E" w:rsidRPr="00122A6C" w:rsidRDefault="467322B1" w:rsidP="003754EC">
            <w:pPr>
              <w:rPr>
                <w:sz w:val="28"/>
                <w:szCs w:val="28"/>
              </w:rPr>
            </w:pPr>
            <w:r w:rsidRPr="306A83AE">
              <w:rPr>
                <w:sz w:val="28"/>
                <w:szCs w:val="28"/>
              </w:rPr>
              <w:t>Mixed ability</w:t>
            </w:r>
          </w:p>
        </w:tc>
      </w:tr>
      <w:tr w:rsidR="00F9055E" w:rsidRPr="00122A6C" w14:paraId="6793B9EB" w14:textId="77777777" w:rsidTr="0AA48180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proofErr w:type="spellStart"/>
            <w:r w:rsidRPr="00122A6C">
              <w:rPr>
                <w:b/>
                <w:bCs/>
                <w:szCs w:val="28"/>
              </w:rPr>
              <w:t>AoLE</w:t>
            </w:r>
            <w:proofErr w:type="spellEnd"/>
            <w:r w:rsidRPr="00122A6C">
              <w:rPr>
                <w:b/>
                <w:bCs/>
                <w:szCs w:val="28"/>
              </w:rPr>
              <w:t xml:space="preserve">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1AEB9A5E" w14:textId="1B33763C" w:rsidR="00F9055E" w:rsidRPr="00122A6C" w:rsidRDefault="157A2E49" w:rsidP="638C1348">
            <w:pPr>
              <w:rPr>
                <w:sz w:val="22"/>
                <w:szCs w:val="22"/>
              </w:rPr>
            </w:pPr>
            <w:r w:rsidRPr="306A83AE">
              <w:rPr>
                <w:sz w:val="22"/>
                <w:szCs w:val="22"/>
              </w:rPr>
              <w:t>Art</w:t>
            </w:r>
            <w:r w:rsidR="090A2EB4" w:rsidRPr="306A83AE">
              <w:rPr>
                <w:sz w:val="22"/>
                <w:szCs w:val="22"/>
              </w:rPr>
              <w:t xml:space="preserve"> / Expressive Arts</w:t>
            </w:r>
            <w:r w:rsidR="2F2F9818" w:rsidRPr="306A83AE">
              <w:rPr>
                <w:sz w:val="22"/>
                <w:szCs w:val="22"/>
              </w:rPr>
              <w:t xml:space="preserve"> – ANIMAL TEXTURES </w:t>
            </w: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Date: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13D62080" w:rsidR="00F9055E" w:rsidRPr="00122A6C" w:rsidRDefault="5A10AC25" w:rsidP="003754EC">
            <w:pPr>
              <w:rPr>
                <w:sz w:val="28"/>
                <w:szCs w:val="28"/>
              </w:rPr>
            </w:pPr>
            <w:r w:rsidRPr="0891189C">
              <w:rPr>
                <w:sz w:val="28"/>
                <w:szCs w:val="28"/>
              </w:rPr>
              <w:t>25/10/2022 &amp; 26/10/2022</w:t>
            </w:r>
          </w:p>
        </w:tc>
      </w:tr>
      <w:tr w:rsidR="00F9055E" w:rsidRPr="00122A6C" w14:paraId="2AFD2E27" w14:textId="77777777" w:rsidTr="0AA48180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62BA6406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>, previous curriculum...)</w:t>
            </w:r>
          </w:p>
        </w:tc>
        <w:tc>
          <w:tcPr>
            <w:tcW w:w="10944" w:type="dxa"/>
            <w:gridSpan w:val="3"/>
          </w:tcPr>
          <w:p w14:paraId="341067B2" w14:textId="70CDC328" w:rsidR="00F9055E" w:rsidRPr="00122A6C" w:rsidRDefault="0BEEED44" w:rsidP="306A83AE">
            <w:pPr>
              <w:pStyle w:val="ListParagraph"/>
              <w:numPr>
                <w:ilvl w:val="0"/>
                <w:numId w:val="2"/>
              </w:numPr>
              <w:rPr>
                <w:rFonts w:eastAsia="Arial"/>
                <w:color w:val="1F1F1F"/>
                <w:sz w:val="22"/>
                <w:szCs w:val="22"/>
              </w:rPr>
            </w:pPr>
            <w:r w:rsidRPr="306A83AE">
              <w:rPr>
                <w:sz w:val="22"/>
                <w:szCs w:val="22"/>
              </w:rPr>
              <w:t xml:space="preserve">Learners are </w:t>
            </w:r>
            <w:r w:rsidR="671CEF20" w:rsidRPr="306A83AE">
              <w:rPr>
                <w:sz w:val="22"/>
                <w:szCs w:val="22"/>
              </w:rPr>
              <w:t xml:space="preserve">building on prior knowledge, consolidating skills in mark making and tone to </w:t>
            </w:r>
            <w:r w:rsidR="0163E624" w:rsidRPr="306A83AE">
              <w:rPr>
                <w:sz w:val="22"/>
                <w:szCs w:val="22"/>
              </w:rPr>
              <w:t xml:space="preserve">create form and texture. </w:t>
            </w:r>
          </w:p>
          <w:p w14:paraId="5B97A2D5" w14:textId="3394001A" w:rsidR="00F9055E" w:rsidRPr="00122A6C" w:rsidRDefault="655EFB9A" w:rsidP="306A83AE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color w:val="1F1F1F"/>
                <w:sz w:val="22"/>
                <w:szCs w:val="22"/>
              </w:rPr>
            </w:pPr>
            <w:r w:rsidRPr="306A83AE">
              <w:rPr>
                <w:sz w:val="22"/>
                <w:szCs w:val="22"/>
              </w:rPr>
              <w:t xml:space="preserve">Learners are beginning to adopt the important skills of refinement and analysis, both of their own work and </w:t>
            </w:r>
            <w:r w:rsidR="7AFD4FBF" w:rsidRPr="306A83AE">
              <w:rPr>
                <w:sz w:val="22"/>
                <w:szCs w:val="22"/>
              </w:rPr>
              <w:t xml:space="preserve">other artists’ work. </w:t>
            </w:r>
          </w:p>
          <w:p w14:paraId="5B59793C" w14:textId="1B1589E0" w:rsidR="00F9055E" w:rsidRPr="00122A6C" w:rsidRDefault="7AFD4FBF" w:rsidP="306A83AE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color w:val="1F1F1F"/>
                <w:sz w:val="22"/>
                <w:szCs w:val="22"/>
              </w:rPr>
            </w:pPr>
            <w:r w:rsidRPr="306A83AE">
              <w:rPr>
                <w:sz w:val="22"/>
                <w:szCs w:val="22"/>
              </w:rPr>
              <w:t xml:space="preserve">Engage with genres / techniques / tools / materials </w:t>
            </w:r>
            <w:r w:rsidR="187EAE82" w:rsidRPr="306A83AE">
              <w:rPr>
                <w:sz w:val="22"/>
                <w:szCs w:val="22"/>
              </w:rPr>
              <w:t>to achieve outcomes and foster resilience and flexibility to overcome challenges.</w:t>
            </w:r>
          </w:p>
          <w:p w14:paraId="08FB47C6" w14:textId="259641F1" w:rsidR="00F9055E" w:rsidRPr="00122A6C" w:rsidRDefault="187EAE82" w:rsidP="306A83AE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color w:val="1F1F1F"/>
                <w:sz w:val="22"/>
                <w:szCs w:val="22"/>
              </w:rPr>
            </w:pPr>
            <w:r w:rsidRPr="306A83AE">
              <w:rPr>
                <w:sz w:val="22"/>
                <w:szCs w:val="22"/>
              </w:rPr>
              <w:t>Reflect on the effectiveness of the work of diverse artists</w:t>
            </w:r>
          </w:p>
        </w:tc>
      </w:tr>
      <w:tr w:rsidR="00F9055E" w:rsidRPr="00122A6C" w14:paraId="6EDFF9C4" w14:textId="77777777" w:rsidTr="0AA48180">
        <w:trPr>
          <w:trHeight w:val="393"/>
        </w:trPr>
        <w:tc>
          <w:tcPr>
            <w:tcW w:w="3646" w:type="dxa"/>
            <w:shd w:val="clear" w:color="auto" w:fill="94BAD6"/>
          </w:tcPr>
          <w:p w14:paraId="0087C929" w14:textId="2E50FCD0" w:rsidR="00F9055E" w:rsidRPr="00122A6C" w:rsidRDefault="002150AC" w:rsidP="5079DFCC">
            <w:pPr>
              <w:rPr>
                <w:b/>
                <w:bCs/>
              </w:rPr>
            </w:pPr>
            <w:hyperlink r:id="rId10">
              <w:r w:rsidR="00F9055E" w:rsidRPr="00122A6C">
                <w:rPr>
                  <w:rStyle w:val="Hyperlink"/>
                  <w:b/>
                  <w:bCs/>
                </w:rPr>
                <w:t>Four Purpose</w:t>
              </w:r>
              <w:r w:rsidR="00FC6972" w:rsidRPr="00122A6C">
                <w:rPr>
                  <w:rStyle w:val="Hyperlink"/>
                  <w:b/>
                  <w:bCs/>
                </w:rPr>
                <w:t xml:space="preserve"> driver</w:t>
              </w:r>
              <w:r w:rsidR="00F9055E" w:rsidRPr="00122A6C">
                <w:rPr>
                  <w:rStyle w:val="Hyperlink"/>
                  <w:b/>
                  <w:bCs/>
                </w:rPr>
                <w:t>:</w:t>
              </w:r>
            </w:hyperlink>
            <w:r w:rsidR="00F9055E" w:rsidRPr="00122A6C">
              <w:rPr>
                <w:b/>
                <w:bCs/>
              </w:rPr>
              <w:t xml:space="preserve"> </w:t>
            </w:r>
          </w:p>
          <w:p w14:paraId="0B4A3740" w14:textId="59736AB8" w:rsidR="00F9055E" w:rsidRPr="00122A6C" w:rsidRDefault="5D350443" w:rsidP="5079DFCC">
            <w:pPr>
              <w:rPr>
                <w:sz w:val="20"/>
                <w:szCs w:val="20"/>
              </w:rPr>
            </w:pPr>
            <w:r w:rsidRPr="00122A6C">
              <w:rPr>
                <w:sz w:val="20"/>
                <w:szCs w:val="20"/>
              </w:rPr>
              <w:t xml:space="preserve">(Remember to go ‘beyond the headlines’. Only main links should be identified here) </w:t>
            </w:r>
          </w:p>
          <w:p w14:paraId="4DE062FC" w14:textId="29B7C6CB" w:rsidR="00F9055E" w:rsidRPr="00122A6C" w:rsidRDefault="00F9055E" w:rsidP="5079DFCC">
            <w:pPr>
              <w:rPr>
                <w:sz w:val="20"/>
                <w:szCs w:val="20"/>
              </w:rPr>
            </w:pPr>
          </w:p>
        </w:tc>
        <w:tc>
          <w:tcPr>
            <w:tcW w:w="10944" w:type="dxa"/>
            <w:gridSpan w:val="3"/>
          </w:tcPr>
          <w:p w14:paraId="5B1A3EDC" w14:textId="4AA83FBF" w:rsidR="00F9055E" w:rsidRPr="00122A6C" w:rsidRDefault="36892948" w:rsidP="306A83AE">
            <w:pPr>
              <w:pStyle w:val="ListParagraph"/>
              <w:numPr>
                <w:ilvl w:val="0"/>
                <w:numId w:val="6"/>
              </w:numPr>
              <w:rPr>
                <w:rFonts w:ascii="Calibri Light" w:eastAsia="Calibri Light" w:hAnsi="Calibri Light" w:cs="Calibri Light"/>
                <w:sz w:val="22"/>
                <w:szCs w:val="22"/>
              </w:rPr>
            </w:pPr>
            <w:r w:rsidRPr="306A83AE">
              <w:rPr>
                <w:rFonts w:ascii="Calibri Light" w:eastAsia="Calibri Light" w:hAnsi="Calibri Light" w:cs="Calibri Light"/>
                <w:sz w:val="22"/>
                <w:szCs w:val="22"/>
              </w:rPr>
              <w:t>A calm,</w:t>
            </w:r>
            <w:r w:rsidR="1B64168F" w:rsidRPr="306A83AE">
              <w:rPr>
                <w:rFonts w:ascii="Calibri Light" w:eastAsia="Calibri Light" w:hAnsi="Calibri Light" w:cs="Calibri Light"/>
                <w:sz w:val="22"/>
                <w:szCs w:val="22"/>
              </w:rPr>
              <w:t xml:space="preserve"> independent start to the lesson allows learners to </w:t>
            </w:r>
            <w:r w:rsidR="670072BB" w:rsidRPr="306A83AE">
              <w:rPr>
                <w:rFonts w:ascii="Calibri Light" w:eastAsia="Calibri Light" w:hAnsi="Calibri Light" w:cs="Calibri Light"/>
                <w:sz w:val="22"/>
                <w:szCs w:val="22"/>
              </w:rPr>
              <w:t xml:space="preserve">develop confidence in using technical </w:t>
            </w:r>
            <w:r w:rsidR="6F178C07" w:rsidRPr="306A83AE">
              <w:rPr>
                <w:rFonts w:ascii="Calibri Light" w:eastAsia="Calibri Light" w:hAnsi="Calibri Light" w:cs="Calibri Light"/>
                <w:sz w:val="22"/>
                <w:szCs w:val="22"/>
              </w:rPr>
              <w:t>vocabulary</w:t>
            </w:r>
            <w:r w:rsidR="670072BB" w:rsidRPr="306A83AE">
              <w:rPr>
                <w:rFonts w:ascii="Calibri Light" w:eastAsia="Calibri Light" w:hAnsi="Calibri Light" w:cs="Calibri Light"/>
                <w:sz w:val="22"/>
                <w:szCs w:val="22"/>
              </w:rPr>
              <w:t xml:space="preserve"> </w:t>
            </w:r>
          </w:p>
          <w:p w14:paraId="6F8BBA4C" w14:textId="50902961" w:rsidR="00F9055E" w:rsidRPr="00122A6C" w:rsidRDefault="47005A49" w:rsidP="306A83AE">
            <w:pPr>
              <w:pStyle w:val="ListParagraph"/>
              <w:numPr>
                <w:ilvl w:val="0"/>
                <w:numId w:val="6"/>
              </w:numPr>
              <w:rPr>
                <w:rFonts w:ascii="Calibri Light" w:eastAsia="Calibri Light" w:hAnsi="Calibri Light" w:cs="Calibri Light"/>
                <w:color w:val="1F1F1F"/>
                <w:sz w:val="22"/>
                <w:szCs w:val="22"/>
              </w:rPr>
            </w:pPr>
            <w:r w:rsidRPr="306A83AE">
              <w:rPr>
                <w:rFonts w:ascii="Calibri Light" w:eastAsia="Calibri Light" w:hAnsi="Calibri Light" w:cs="Calibri Light"/>
                <w:color w:val="1F1F1F"/>
                <w:sz w:val="22"/>
                <w:szCs w:val="22"/>
              </w:rPr>
              <w:t xml:space="preserve">Ambitious, capable learners are adopting the skills and critical vocabulary to develop, create and critically examine visual artwork. </w:t>
            </w:r>
          </w:p>
          <w:p w14:paraId="5F205EE1" w14:textId="02268DEC" w:rsidR="00F9055E" w:rsidRPr="00122A6C" w:rsidRDefault="4AEDBC09" w:rsidP="306A83AE">
            <w:pPr>
              <w:pStyle w:val="ListParagraph"/>
              <w:numPr>
                <w:ilvl w:val="0"/>
                <w:numId w:val="6"/>
              </w:numPr>
              <w:rPr>
                <w:rFonts w:ascii="Calibri Light" w:eastAsia="Calibri Light" w:hAnsi="Calibri Light" w:cs="Calibri Light"/>
                <w:color w:val="1F1F1F"/>
                <w:sz w:val="22"/>
                <w:szCs w:val="22"/>
              </w:rPr>
            </w:pPr>
            <w:r w:rsidRPr="306A83AE">
              <w:rPr>
                <w:rFonts w:ascii="Calibri Light" w:eastAsia="Calibri Light" w:hAnsi="Calibri Light" w:cs="Calibri Light"/>
                <w:color w:val="1F1F1F"/>
                <w:sz w:val="22"/>
                <w:szCs w:val="22"/>
              </w:rPr>
              <w:t>E</w:t>
            </w:r>
            <w:r w:rsidR="7C127A71" w:rsidRPr="306A83AE">
              <w:rPr>
                <w:rFonts w:ascii="Calibri Light" w:eastAsia="Calibri Light" w:hAnsi="Calibri Light" w:cs="Calibri Light"/>
                <w:color w:val="1F1F1F"/>
                <w:sz w:val="22"/>
                <w:szCs w:val="22"/>
              </w:rPr>
              <w:t>nterprising, creative contributors are provided opportunities to be innovative and bold, to create individual work and to develop their own identity as an artist.</w:t>
            </w:r>
          </w:p>
          <w:p w14:paraId="34424F10" w14:textId="7A15A4A9" w:rsidR="00F9055E" w:rsidRPr="00122A6C" w:rsidRDefault="27808730" w:rsidP="5EB326F9">
            <w:pPr>
              <w:pStyle w:val="ListParagraph"/>
              <w:numPr>
                <w:ilvl w:val="0"/>
                <w:numId w:val="6"/>
              </w:numPr>
              <w:rPr>
                <w:rFonts w:ascii="Calibri Light" w:eastAsia="Calibri Light" w:hAnsi="Calibri Light" w:cs="Calibri Light"/>
                <w:sz w:val="22"/>
                <w:szCs w:val="22"/>
              </w:rPr>
            </w:pPr>
            <w:r w:rsidRPr="5EB326F9">
              <w:rPr>
                <w:rFonts w:ascii="Calibri Light" w:eastAsia="Calibri Light" w:hAnsi="Calibri Light" w:cs="Calibri Light"/>
                <w:sz w:val="22"/>
                <w:szCs w:val="22"/>
              </w:rPr>
              <w:t>Healthy, confident learners are given a</w:t>
            </w:r>
            <w:r w:rsidR="7420ACB2" w:rsidRPr="5EB326F9">
              <w:rPr>
                <w:rFonts w:ascii="Calibri Light" w:eastAsia="Calibri Light" w:hAnsi="Calibri Light" w:cs="Calibri Light"/>
                <w:sz w:val="22"/>
                <w:szCs w:val="22"/>
              </w:rPr>
              <w:t>utonomy</w:t>
            </w:r>
            <w:r w:rsidR="2E2A1C27" w:rsidRPr="5EB326F9">
              <w:rPr>
                <w:rFonts w:ascii="Calibri Light" w:eastAsia="Calibri Light" w:hAnsi="Calibri Light" w:cs="Calibri Light"/>
                <w:sz w:val="22"/>
                <w:szCs w:val="22"/>
              </w:rPr>
              <w:t xml:space="preserve"> to address form using </w:t>
            </w:r>
            <w:r w:rsidR="11FF76AC" w:rsidRPr="5EB326F9">
              <w:rPr>
                <w:rFonts w:ascii="Calibri Light" w:eastAsia="Calibri Light" w:hAnsi="Calibri Light" w:cs="Calibri Light"/>
                <w:sz w:val="22"/>
                <w:szCs w:val="22"/>
              </w:rPr>
              <w:t xml:space="preserve">skills they have recently developed. </w:t>
            </w:r>
            <w:r w:rsidR="2E2A1C27" w:rsidRPr="5EB326F9">
              <w:rPr>
                <w:rFonts w:ascii="Calibri Light" w:eastAsia="Calibri Light" w:hAnsi="Calibri Light" w:cs="Calibri Light"/>
                <w:sz w:val="22"/>
                <w:szCs w:val="22"/>
              </w:rPr>
              <w:t>This allows opportunity for problem sol</w:t>
            </w:r>
            <w:r w:rsidR="741CB8E6" w:rsidRPr="5EB326F9">
              <w:rPr>
                <w:rFonts w:ascii="Calibri Light" w:eastAsia="Calibri Light" w:hAnsi="Calibri Light" w:cs="Calibri Light"/>
                <w:sz w:val="22"/>
                <w:szCs w:val="22"/>
              </w:rPr>
              <w:t>ving</w:t>
            </w:r>
            <w:r w:rsidR="7F86BD8C" w:rsidRPr="5EB326F9">
              <w:rPr>
                <w:rFonts w:ascii="Calibri Light" w:eastAsia="Calibri Light" w:hAnsi="Calibri Light" w:cs="Calibri Light"/>
                <w:sz w:val="22"/>
                <w:szCs w:val="22"/>
              </w:rPr>
              <w:t>.</w:t>
            </w:r>
          </w:p>
        </w:tc>
      </w:tr>
      <w:tr w:rsidR="00F9055E" w:rsidRPr="00122A6C" w14:paraId="2EA361EE" w14:textId="77777777" w:rsidTr="0AA48180">
        <w:trPr>
          <w:trHeight w:val="1532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</w:t>
            </w:r>
            <w:proofErr w:type="spellStart"/>
            <w:r w:rsidR="0B357A20" w:rsidRPr="00122A6C">
              <w:rPr>
                <w:i/>
                <w:iCs/>
                <w:sz w:val="20"/>
                <w:szCs w:val="20"/>
              </w:rPr>
              <w:t>AoLEs</w:t>
            </w:r>
            <w:proofErr w:type="spellEnd"/>
            <w:r w:rsidR="0B357A20" w:rsidRPr="00122A6C">
              <w:rPr>
                <w:i/>
                <w:iCs/>
                <w:sz w:val="20"/>
                <w:szCs w:val="20"/>
              </w:rPr>
              <w:t xml:space="preserve">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0B389D73" w:rsidR="00F9055E" w:rsidRPr="00122A6C" w:rsidRDefault="448725A5" w:rsidP="306A83AE">
            <w:pPr>
              <w:pStyle w:val="ListParagraph"/>
              <w:numPr>
                <w:ilvl w:val="0"/>
                <w:numId w:val="5"/>
              </w:numPr>
              <w:rPr>
                <w:rFonts w:eastAsia="Arial"/>
                <w:color w:val="1F1F1F"/>
                <w:sz w:val="22"/>
                <w:szCs w:val="22"/>
              </w:rPr>
            </w:pPr>
            <w:r w:rsidRPr="306A83AE">
              <w:rPr>
                <w:rFonts w:eastAsia="Arial"/>
                <w:b/>
                <w:bCs/>
                <w:color w:val="1F1F1F"/>
                <w:sz w:val="22"/>
                <w:szCs w:val="22"/>
              </w:rPr>
              <w:t>Literacy</w:t>
            </w:r>
            <w:r w:rsidR="4DB7A9C2" w:rsidRPr="306A83AE">
              <w:rPr>
                <w:rFonts w:eastAsia="Arial"/>
                <w:b/>
                <w:bCs/>
                <w:color w:val="1F1F1F"/>
                <w:sz w:val="22"/>
                <w:szCs w:val="22"/>
              </w:rPr>
              <w:t xml:space="preserve">, </w:t>
            </w:r>
            <w:r w:rsidR="4DB7A9C2" w:rsidRPr="306A83AE">
              <w:rPr>
                <w:rFonts w:eastAsia="Arial"/>
                <w:color w:val="1F1F1F"/>
                <w:sz w:val="22"/>
                <w:szCs w:val="22"/>
              </w:rPr>
              <w:t xml:space="preserve">learners are </w:t>
            </w:r>
            <w:r w:rsidR="23EC1D11" w:rsidRPr="306A83AE">
              <w:rPr>
                <w:rFonts w:eastAsia="Arial"/>
                <w:color w:val="1F1F1F"/>
                <w:sz w:val="22"/>
                <w:szCs w:val="22"/>
              </w:rPr>
              <w:t>recognising technical words and terms that they have been introduced to in previous learning.</w:t>
            </w:r>
          </w:p>
        </w:tc>
      </w:tr>
      <w:tr w:rsidR="00F9055E" w:rsidRPr="00122A6C" w14:paraId="746904C1" w14:textId="77777777" w:rsidTr="0AA48180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02D93463" w:rsidR="00F9055E" w:rsidRPr="00122A6C" w:rsidRDefault="3E882474" w:rsidP="5079DFCC">
            <w:pPr>
              <w:rPr>
                <w:sz w:val="28"/>
                <w:szCs w:val="28"/>
              </w:rPr>
            </w:pPr>
            <w:r w:rsidRPr="00122A6C">
              <w:rPr>
                <w:b/>
                <w:bCs/>
              </w:rPr>
              <w:t>Personal Targets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>(</w:t>
            </w:r>
            <w:hyperlink r:id="rId12">
              <w:r w:rsidRPr="00122A6C">
                <w:rPr>
                  <w:rFonts w:eastAsia="Times New Roman"/>
                  <w:sz w:val="20"/>
                  <w:szCs w:val="20"/>
                </w:rPr>
                <w:t>m</w:t>
              </w:r>
              <w:r w:rsidRPr="00122A6C">
                <w:rPr>
                  <w:sz w:val="20"/>
                  <w:szCs w:val="20"/>
                </w:rPr>
                <w:t xml:space="preserve">ake reference to targets identified in </w:t>
              </w:r>
              <w:r w:rsidRPr="00122A6C">
                <w:rPr>
                  <w:rStyle w:val="Hyperlink"/>
                  <w:rFonts w:eastAsia="Times New Roman"/>
                  <w:sz w:val="20"/>
                  <w:szCs w:val="20"/>
                </w:rPr>
                <w:t>Planning Guide</w:t>
              </w:r>
            </w:hyperlink>
            <w:r w:rsidRPr="00122A6C">
              <w:rPr>
                <w:sz w:val="20"/>
                <w:szCs w:val="20"/>
              </w:rPr>
              <w:t xml:space="preserve"> or </w:t>
            </w:r>
            <w:hyperlink r:id="rId13">
              <w:r w:rsidRPr="00122A6C">
                <w:rPr>
                  <w:rStyle w:val="Hyperlink"/>
                  <w:sz w:val="20"/>
                  <w:szCs w:val="20"/>
                </w:rPr>
                <w:t>QTS Professional Standards</w:t>
              </w:r>
            </w:hyperlink>
            <w:r w:rsidRPr="00122A6C">
              <w:rPr>
                <w:sz w:val="20"/>
                <w:szCs w:val="20"/>
              </w:rPr>
              <w:t xml:space="preserve"> and weekly mentor meetings</w:t>
            </w:r>
            <w:r w:rsidR="038BCC15" w:rsidRPr="00122A6C">
              <w:rPr>
                <w:sz w:val="20"/>
                <w:szCs w:val="20"/>
              </w:rPr>
              <w:t>. You may also draw from targets link</w:t>
            </w:r>
            <w:r w:rsidR="513EB908" w:rsidRPr="00122A6C">
              <w:rPr>
                <w:sz w:val="20"/>
                <w:szCs w:val="20"/>
              </w:rPr>
              <w:t>ed</w:t>
            </w:r>
            <w:r w:rsidR="038BCC15" w:rsidRPr="00122A6C">
              <w:rPr>
                <w:sz w:val="20"/>
                <w:szCs w:val="20"/>
              </w:rPr>
              <w:t xml:space="preserve"> to the </w:t>
            </w:r>
            <w:hyperlink r:id="rId14">
              <w:r w:rsidR="038BCC15" w:rsidRPr="00122A6C">
                <w:rPr>
                  <w:rStyle w:val="Hyperlink"/>
                  <w:sz w:val="20"/>
                  <w:szCs w:val="20"/>
                </w:rPr>
                <w:t>Welsh Language Competency Framewor</w:t>
              </w:r>
            </w:hyperlink>
            <w:r w:rsidR="038BCC15" w:rsidRPr="00122A6C">
              <w:rPr>
                <w:sz w:val="20"/>
                <w:szCs w:val="20"/>
              </w:rPr>
              <w:t>k</w:t>
            </w:r>
            <w:r w:rsidRPr="00122A6C">
              <w:rPr>
                <w:sz w:val="20"/>
                <w:szCs w:val="20"/>
              </w:rPr>
              <w:t xml:space="preserve">) </w:t>
            </w:r>
          </w:p>
          <w:p w14:paraId="64F3B4B9" w14:textId="53D84A5D" w:rsidR="00F9055E" w:rsidRPr="00122A6C" w:rsidRDefault="00F9055E" w:rsidP="5079DFCC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</w:p>
        </w:tc>
      </w:tr>
      <w:tr w:rsidR="00F9055E" w:rsidRPr="00122A6C" w14:paraId="391D7757" w14:textId="77777777" w:rsidTr="0AA48180">
        <w:tc>
          <w:tcPr>
            <w:tcW w:w="14590" w:type="dxa"/>
            <w:gridSpan w:val="4"/>
            <w:shd w:val="clear" w:color="auto" w:fill="94BAD6"/>
          </w:tcPr>
          <w:p w14:paraId="71FA5F76" w14:textId="645E00FA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 xml:space="preserve">Learning Objectives  </w:t>
            </w:r>
            <w:r w:rsidRPr="00122A6C">
              <w:rPr>
                <w:b/>
                <w:bCs/>
                <w:sz w:val="20"/>
                <w:szCs w:val="20"/>
              </w:rPr>
              <w:t>(4:15 on video)</w:t>
            </w:r>
          </w:p>
          <w:p w14:paraId="2D2D2CD3" w14:textId="0C8E96B7" w:rsidR="00F9055E" w:rsidRPr="00122A6C" w:rsidRDefault="00F9055E" w:rsidP="003754EC">
            <w:pPr>
              <w:rPr>
                <w:i/>
                <w:iCs/>
                <w:sz w:val="20"/>
                <w:szCs w:val="20"/>
              </w:rPr>
            </w:pPr>
            <w:r w:rsidRPr="00122A6C">
              <w:rPr>
                <w:i/>
                <w:iCs/>
                <w:sz w:val="20"/>
                <w:szCs w:val="20"/>
              </w:rPr>
              <w:t xml:space="preserve">What do you want the </w:t>
            </w:r>
            <w:r w:rsidR="00FC21E6" w:rsidRPr="00122A6C">
              <w:rPr>
                <w:i/>
                <w:iCs/>
                <w:sz w:val="20"/>
                <w:szCs w:val="20"/>
              </w:rPr>
              <w:t>pupils</w:t>
            </w:r>
            <w:r w:rsidRPr="00122A6C">
              <w:rPr>
                <w:i/>
                <w:iCs/>
                <w:sz w:val="20"/>
                <w:szCs w:val="20"/>
              </w:rPr>
              <w:t xml:space="preserve"> to have learnt by the end of the lesson? Is this a lesson about building tools or learning to use them better? </w:t>
            </w:r>
            <w:r w:rsidR="00C619C7" w:rsidRPr="00122A6C">
              <w:rPr>
                <w:i/>
                <w:iCs/>
                <w:sz w:val="20"/>
                <w:szCs w:val="20"/>
              </w:rPr>
              <w:t>‘</w:t>
            </w:r>
            <w:r w:rsidRPr="00122A6C">
              <w:rPr>
                <w:i/>
                <w:iCs/>
                <w:sz w:val="20"/>
                <w:szCs w:val="20"/>
              </w:rPr>
              <w:t>You are learning X to develop an understanding of Y so that you can apply to Z in the future</w:t>
            </w:r>
            <w:r w:rsidR="00C619C7" w:rsidRPr="00122A6C">
              <w:rPr>
                <w:i/>
                <w:iCs/>
                <w:sz w:val="20"/>
                <w:szCs w:val="20"/>
              </w:rPr>
              <w:t>’</w:t>
            </w:r>
            <w:r w:rsidR="007B211D" w:rsidRPr="00122A6C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31A148D2" w14:textId="77777777" w:rsidTr="0AA48180">
        <w:tc>
          <w:tcPr>
            <w:tcW w:w="14590" w:type="dxa"/>
            <w:gridSpan w:val="4"/>
          </w:tcPr>
          <w:p w14:paraId="49FF4419" w14:textId="4DF613A3" w:rsidR="00F9055E" w:rsidRPr="00122A6C" w:rsidRDefault="60E8DE42" w:rsidP="469253AC">
            <w:r>
              <w:t>By the end of the lesson pupils will;</w:t>
            </w:r>
          </w:p>
          <w:p w14:paraId="0C279BFD" w14:textId="44590B99" w:rsidR="60E8DE42" w:rsidRDefault="60E8DE42" w:rsidP="306A83AE">
            <w:pPr>
              <w:pStyle w:val="ListParagraph"/>
              <w:numPr>
                <w:ilvl w:val="0"/>
                <w:numId w:val="3"/>
              </w:numPr>
              <w:spacing w:line="259" w:lineRule="auto"/>
            </w:pPr>
            <w:r w:rsidRPr="306A83AE">
              <w:rPr>
                <w:b/>
                <w:bCs/>
              </w:rPr>
              <w:lastRenderedPageBreak/>
              <w:t xml:space="preserve">Know how </w:t>
            </w:r>
            <w:r>
              <w:t xml:space="preserve">to </w:t>
            </w:r>
            <w:r w:rsidR="6F944BE3">
              <w:t xml:space="preserve">create textures in paint – building on prior learning – </w:t>
            </w:r>
            <w:r w:rsidR="7024794B">
              <w:t>tone and mark making to create depth, mo</w:t>
            </w:r>
            <w:r w:rsidR="1D1B0159">
              <w:t>vement</w:t>
            </w:r>
            <w:r w:rsidR="7024794B">
              <w:t xml:space="preserve"> and texture</w:t>
            </w:r>
            <w:r w:rsidR="0F447099">
              <w:t>.</w:t>
            </w:r>
          </w:p>
          <w:p w14:paraId="424CED20" w14:textId="5635783E" w:rsidR="60E8DE42" w:rsidRDefault="60E8DE42" w:rsidP="306A83AE">
            <w:pPr>
              <w:pStyle w:val="ListParagraph"/>
              <w:numPr>
                <w:ilvl w:val="0"/>
                <w:numId w:val="3"/>
              </w:numPr>
              <w:spacing w:line="259" w:lineRule="auto"/>
            </w:pPr>
            <w:r w:rsidRPr="306A83AE">
              <w:rPr>
                <w:b/>
                <w:bCs/>
              </w:rPr>
              <w:t>Be able to</w:t>
            </w:r>
            <w:r>
              <w:t xml:space="preserve"> </w:t>
            </w:r>
            <w:r w:rsidR="7576B025">
              <w:t xml:space="preserve">create </w:t>
            </w:r>
            <w:r w:rsidR="522D2181">
              <w:t>three different animal textures</w:t>
            </w:r>
            <w:r w:rsidR="7576B025">
              <w:t>. Creating depth using colour</w:t>
            </w:r>
            <w:r w:rsidR="34A916F3">
              <w:t xml:space="preserve">, </w:t>
            </w:r>
            <w:r w:rsidR="0ADC76CD">
              <w:t>tone and mark making.</w:t>
            </w:r>
          </w:p>
          <w:p w14:paraId="2C328DFA" w14:textId="65A8E56A" w:rsidR="60E8DE42" w:rsidRDefault="23278B0D" w:rsidP="469253AC">
            <w:pPr>
              <w:pStyle w:val="ListParagraph"/>
              <w:numPr>
                <w:ilvl w:val="0"/>
                <w:numId w:val="3"/>
              </w:numPr>
            </w:pPr>
            <w:r w:rsidRPr="5EB326F9">
              <w:rPr>
                <w:b/>
                <w:bCs/>
              </w:rPr>
              <w:t>Understand how</w:t>
            </w:r>
            <w:r>
              <w:t xml:space="preserve"> tone</w:t>
            </w:r>
            <w:r w:rsidR="54BC6962">
              <w:t xml:space="preserve"> / colour / mark making</w:t>
            </w:r>
            <w:r>
              <w:t xml:space="preserve"> can create</w:t>
            </w:r>
            <w:r w:rsidR="43A24D77">
              <w:t xml:space="preserve"> texture /</w:t>
            </w:r>
            <w:r>
              <w:t xml:space="preserve"> 3D form</w:t>
            </w:r>
            <w:r w:rsidR="2FC8800D">
              <w:t>.</w:t>
            </w:r>
          </w:p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</w:tbl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4580"/>
      </w:tblGrid>
      <w:tr w:rsidR="0AA48180" w14:paraId="62C2EC3A" w14:textId="77777777" w:rsidTr="0AA48180">
        <w:trPr>
          <w:trHeight w:val="555"/>
        </w:trPr>
        <w:tc>
          <w:tcPr>
            <w:tcW w:w="14580" w:type="dxa"/>
            <w:shd w:val="clear" w:color="auto" w:fill="94BAD6"/>
            <w:tcMar>
              <w:left w:w="105" w:type="dxa"/>
              <w:right w:w="105" w:type="dxa"/>
            </w:tcMar>
          </w:tcPr>
          <w:p w14:paraId="7FB24642" w14:textId="4801E754" w:rsidR="0AA48180" w:rsidRDefault="0AA48180" w:rsidP="0AA48180">
            <w:pPr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</w:pPr>
            <w:r w:rsidRPr="0AA48180">
              <w:rPr>
                <w:rFonts w:ascii="Calibri" w:eastAsia="Calibri" w:hAnsi="Calibri" w:cs="Calibri"/>
                <w:b/>
                <w:bCs/>
                <w:color w:val="000000" w:themeColor="text1"/>
              </w:rPr>
              <w:lastRenderedPageBreak/>
              <w:t xml:space="preserve">Success Criteria </w:t>
            </w:r>
            <w:r w:rsidRPr="0AA48180">
              <w:rPr>
                <w:rFonts w:ascii="Calibri" w:eastAsia="Calibri" w:hAnsi="Calibri" w:cs="Calibri"/>
                <w:b/>
                <w:bCs/>
                <w:color w:val="000000" w:themeColor="text1"/>
                <w:sz w:val="20"/>
                <w:szCs w:val="20"/>
              </w:rPr>
              <w:t>(6:42 on video)</w:t>
            </w:r>
          </w:p>
          <w:p w14:paraId="3F80C40E" w14:textId="7F7C8516" w:rsidR="0AA48180" w:rsidRDefault="0AA48180" w:rsidP="0AA48180">
            <w:pPr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</w:pPr>
            <w:r w:rsidRPr="0AA48180">
              <w:rPr>
                <w:rFonts w:ascii="Calibri" w:eastAsia="Calibri" w:hAnsi="Calibri" w:cs="Calibri"/>
                <w:i/>
                <w:iCs/>
                <w:color w:val="000000" w:themeColor="text1"/>
                <w:sz w:val="20"/>
                <w:szCs w:val="20"/>
              </w:rPr>
              <w:t>Help pupils develop a deep understanding of what they are supposed to learn, help them understand what success will look like, how the lesson’s tasks relate to the objective.</w:t>
            </w:r>
          </w:p>
        </w:tc>
      </w:tr>
      <w:tr w:rsidR="0AA48180" w14:paraId="17832675" w14:textId="77777777" w:rsidTr="0AA48180">
        <w:trPr>
          <w:trHeight w:val="690"/>
        </w:trPr>
        <w:tc>
          <w:tcPr>
            <w:tcW w:w="14580" w:type="dxa"/>
            <w:tcMar>
              <w:left w:w="105" w:type="dxa"/>
              <w:right w:w="105" w:type="dxa"/>
            </w:tcMar>
          </w:tcPr>
          <w:p w14:paraId="5C337C5B" w14:textId="53E065DF" w:rsidR="3676411A" w:rsidRDefault="3676411A" w:rsidP="0AA48180">
            <w:pPr>
              <w:pStyle w:val="ListParagraph"/>
              <w:numPr>
                <w:ilvl w:val="0"/>
                <w:numId w:val="1"/>
              </w:numPr>
              <w:rPr>
                <w:rFonts w:ascii="Calibri" w:eastAsia="Calibri" w:hAnsi="Calibri" w:cs="Calibri"/>
                <w:color w:val="000000" w:themeColor="text1"/>
              </w:rPr>
            </w:pPr>
            <w:r w:rsidRPr="0AA48180">
              <w:rPr>
                <w:rFonts w:ascii="Calibri" w:eastAsia="Calibri" w:hAnsi="Calibri" w:cs="Calibri"/>
                <w:color w:val="000000" w:themeColor="text1"/>
              </w:rPr>
              <w:t>Mix the primary colours to create secondary colours – add white and black to create different tones.</w:t>
            </w:r>
          </w:p>
          <w:p w14:paraId="29921514" w14:textId="5163244B" w:rsidR="3676411A" w:rsidRDefault="3676411A" w:rsidP="0AA48180">
            <w:pPr>
              <w:pStyle w:val="ListParagraph"/>
              <w:numPr>
                <w:ilvl w:val="0"/>
                <w:numId w:val="1"/>
              </w:numPr>
              <w:rPr>
                <w:rFonts w:ascii="Calibri" w:eastAsia="Calibri" w:hAnsi="Calibri" w:cs="Calibri"/>
                <w:color w:val="000000" w:themeColor="text1"/>
              </w:rPr>
            </w:pPr>
            <w:r w:rsidRPr="0AA48180">
              <w:rPr>
                <w:rFonts w:ascii="Calibri" w:eastAsia="Calibri" w:hAnsi="Calibri" w:cs="Calibri"/>
                <w:color w:val="000000" w:themeColor="text1"/>
              </w:rPr>
              <w:t>Use at least two different layers of paint:</w:t>
            </w:r>
          </w:p>
          <w:p w14:paraId="7CE78CEA" w14:textId="2921FDC7" w:rsidR="3676411A" w:rsidRDefault="3676411A" w:rsidP="0AA48180">
            <w:pPr>
              <w:pStyle w:val="ListParagraph"/>
              <w:numPr>
                <w:ilvl w:val="0"/>
                <w:numId w:val="1"/>
              </w:numPr>
              <w:rPr>
                <w:rFonts w:ascii="Calibri" w:eastAsia="Calibri" w:hAnsi="Calibri" w:cs="Calibri"/>
                <w:color w:val="000000" w:themeColor="text1"/>
              </w:rPr>
            </w:pPr>
            <w:r w:rsidRPr="0AA48180">
              <w:rPr>
                <w:rFonts w:ascii="Calibri" w:eastAsia="Calibri" w:hAnsi="Calibri" w:cs="Calibri"/>
                <w:color w:val="000000" w:themeColor="text1"/>
              </w:rPr>
              <w:t>Sgraffito for scales or skin use at least two layers of paint and work into wet paint.</w:t>
            </w:r>
          </w:p>
          <w:p w14:paraId="5E4FC02C" w14:textId="2A9621A2" w:rsidR="3676411A" w:rsidRDefault="3676411A" w:rsidP="0AA48180">
            <w:pPr>
              <w:pStyle w:val="ListParagraph"/>
              <w:numPr>
                <w:ilvl w:val="0"/>
                <w:numId w:val="1"/>
              </w:numPr>
              <w:rPr>
                <w:rFonts w:ascii="Calibri" w:eastAsia="Calibri" w:hAnsi="Calibri" w:cs="Calibri"/>
                <w:color w:val="000000" w:themeColor="text1"/>
              </w:rPr>
            </w:pPr>
            <w:r w:rsidRPr="0AA48180">
              <w:rPr>
                <w:rFonts w:ascii="Calibri" w:eastAsia="Calibri" w:hAnsi="Calibri" w:cs="Calibri"/>
                <w:color w:val="000000" w:themeColor="text1"/>
              </w:rPr>
              <w:t>To paint fur: Use a layer of paint and allow it to dry before working on top in darker and lighter shades using a small brush.</w:t>
            </w:r>
          </w:p>
          <w:p w14:paraId="6183F960" w14:textId="0004C154" w:rsidR="0AA48180" w:rsidRDefault="0AA48180" w:rsidP="0AA48180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AA48180" w14:paraId="7D79C110" w14:textId="77777777" w:rsidTr="0AA48180">
        <w:trPr>
          <w:trHeight w:val="540"/>
        </w:trPr>
        <w:tc>
          <w:tcPr>
            <w:tcW w:w="14580" w:type="dxa"/>
            <w:shd w:val="clear" w:color="auto" w:fill="94BAD6"/>
            <w:tcMar>
              <w:left w:w="105" w:type="dxa"/>
              <w:right w:w="105" w:type="dxa"/>
            </w:tcMar>
          </w:tcPr>
          <w:p w14:paraId="6AC75D7C" w14:textId="58524526" w:rsidR="0AA48180" w:rsidRDefault="0AA48180" w:rsidP="0AA48180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0AA48180">
              <w:rPr>
                <w:rFonts w:ascii="Calibri" w:eastAsia="Calibri" w:hAnsi="Calibri" w:cs="Calibri"/>
                <w:b/>
                <w:bCs/>
                <w:color w:val="000000" w:themeColor="text1"/>
              </w:rPr>
              <w:t>Planning for misconceptions:</w:t>
            </w:r>
          </w:p>
          <w:p w14:paraId="2F2885F0" w14:textId="3FD890A6" w:rsidR="0AA48180" w:rsidRDefault="0AA48180" w:rsidP="0AA48180">
            <w:pPr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</w:pPr>
            <w:r w:rsidRPr="0AA48180">
              <w:rPr>
                <w:rFonts w:ascii="Calibri" w:eastAsia="Calibri" w:hAnsi="Calibri" w:cs="Calibri"/>
                <w:i/>
                <w:iCs/>
                <w:color w:val="000000" w:themeColor="text1"/>
                <w:sz w:val="20"/>
                <w:szCs w:val="20"/>
              </w:rPr>
              <w:t>Every lesson holds the promise of both learning and mistakes. Use this section to anticipate pupil errors and your responses to them and seek guidance if required.</w:t>
            </w:r>
          </w:p>
        </w:tc>
      </w:tr>
      <w:tr w:rsidR="0AA48180" w14:paraId="5D1C0270" w14:textId="77777777" w:rsidTr="0AA48180">
        <w:trPr>
          <w:trHeight w:val="690"/>
        </w:trPr>
        <w:tc>
          <w:tcPr>
            <w:tcW w:w="14580" w:type="dxa"/>
            <w:tcMar>
              <w:left w:w="105" w:type="dxa"/>
              <w:right w:w="105" w:type="dxa"/>
            </w:tcMar>
          </w:tcPr>
          <w:p w14:paraId="52B5210E" w14:textId="01F96558" w:rsidR="3085A3BE" w:rsidRDefault="3085A3BE" w:rsidP="0AA48180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0AA48180">
              <w:rPr>
                <w:rFonts w:ascii="Calibri" w:eastAsia="Calibri" w:hAnsi="Calibri" w:cs="Calibri"/>
                <w:color w:val="000000" w:themeColor="text1"/>
              </w:rPr>
              <w:t>?</w:t>
            </w:r>
          </w:p>
        </w:tc>
      </w:tr>
    </w:tbl>
    <w:p w14:paraId="28A8355D" w14:textId="2556C5FE" w:rsidR="00171EAF" w:rsidRPr="00122A6C" w:rsidRDefault="00171EAF" w:rsidP="0AA48180">
      <w:pPr>
        <w:rPr>
          <w:rFonts w:ascii="Arial" w:hAnsi="Arial" w:cs="Arial"/>
          <w:b/>
          <w:bCs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0AA48180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0AA48180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4E8A6D3" w:rsidR="00171EAF" w:rsidRPr="00122A6C" w:rsidRDefault="2F7D7A4A" w:rsidP="5079DFCC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Consider pace, engagement levels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(ensure </w:t>
            </w:r>
            <w:r w:rsidR="00FC21E6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quickly)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, 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managing 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0B9D0710" w14:textId="0AED6225" w:rsidR="00171EAF" w:rsidRPr="00122A6C" w:rsidRDefault="00DC5C9E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AC225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(</w:t>
            </w:r>
            <w:r w:rsidR="00AC225F" w:rsidRPr="00122A6C">
              <w:rPr>
                <w:i/>
                <w:iCs/>
                <w:sz w:val="18"/>
                <w:szCs w:val="18"/>
              </w:rPr>
              <w:t>What previous learning needs to be revisited in today’s lesson?)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, 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750AE6BB" w:rsidR="00171EAF" w:rsidRPr="00122A6C" w:rsidRDefault="00FC21E6" w:rsidP="00D04591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00171EAF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’s learning:</w:t>
            </w:r>
          </w:p>
          <w:p w14:paraId="4A260112" w14:textId="53BD7BD8" w:rsidR="00171EAF" w:rsidRPr="00122A6C" w:rsidRDefault="00D80516" w:rsidP="17CC7130">
            <w:pPr>
              <w:pStyle w:val="NoSpacing"/>
              <w:jc w:val="center"/>
              <w:rPr>
                <w:rFonts w:asciiTheme="minorHAnsi" w:hAnsiTheme="minorHAnsi"/>
                <w:color w:val="000000" w:themeColor="text1"/>
                <w:sz w:val="20"/>
                <w:szCs w:val="20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00171EAF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00171EAF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doing</w:t>
            </w:r>
            <w:r w:rsidR="004F2DAB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what learning will be taking place?</w:t>
            </w:r>
          </w:p>
          <w:p w14:paraId="074EDC1F" w14:textId="509369F6" w:rsidR="00171EAF" w:rsidRPr="00122A6C" w:rsidRDefault="4866DF54" w:rsidP="008A76FC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Consider CHUNKING (too much information can limit </w:t>
            </w:r>
            <w:r w:rsidR="04B4C5A1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learning)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D04591" w:rsidP="0337DF19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‘</w:t>
            </w:r>
            <w:r w:rsidR="0085542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Focus on the what is to be taught, (and how) rather than who is to learn it</w:t>
            </w: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’</w:t>
            </w:r>
            <w:r w:rsidR="00780B34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(Florian, Black-Hawkins, 2011)</w:t>
            </w:r>
            <w:r w:rsidR="00DE7F2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. </w:t>
            </w:r>
            <w:r w:rsidR="00D0727D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 xml:space="preserve">Make appropriate reference </w:t>
            </w:r>
            <w:r w:rsidR="00DC5C9E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>to resources</w:t>
            </w:r>
            <w:r w:rsidR="002C33C2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 xml:space="preserve"> which support this.</w:t>
            </w:r>
          </w:p>
          <w:p w14:paraId="5714E449" w14:textId="5760B9C4" w:rsidR="000472C2" w:rsidRPr="00122A6C" w:rsidRDefault="00567379" w:rsidP="617AA906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for, and details of s</w:t>
            </w:r>
            <w:r w:rsidR="2689F520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49ABC1C7" w14:textId="4A8C1114" w:rsidR="000472C2" w:rsidRPr="00122A6C" w:rsidRDefault="04CCBF0E" w:rsidP="0337DF19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lastRenderedPageBreak/>
              <w:t xml:space="preserve">Types of representation in </w:t>
            </w:r>
            <w:r w:rsidR="4B70EB1C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tasks? 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708AB73C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Checking what </w:t>
            </w:r>
            <w:r w:rsidR="00FC21E6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00DC5C9E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1298076C" w:rsidR="00171EAF" w:rsidRPr="00122A6C" w:rsidRDefault="00171EAF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key questions</w:t>
            </w:r>
            <w:r w:rsidR="00D0727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DC5C9E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self,</w:t>
            </w:r>
            <w:r w:rsidR="00D0727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002C33C2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effective</w:t>
            </w:r>
            <w:r w:rsidR="00906E1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="00906E1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="00906E1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="002B1CAA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02C33C2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00D04591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3FB7289F" w14:textId="1F022915" w:rsidR="03F6525D" w:rsidRPr="00122A6C" w:rsidRDefault="03F6525D" w:rsidP="03F6525D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Types of Retrieval Practices?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008A76FC">
            <w:pPr>
              <w:jc w:val="center"/>
              <w:rPr>
                <w:rFonts w:cstheme="minorHAnsi"/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0AA48180">
        <w:trPr>
          <w:trHeight w:val="1041"/>
        </w:trPr>
        <w:tc>
          <w:tcPr>
            <w:tcW w:w="1275" w:type="dxa"/>
          </w:tcPr>
          <w:p w14:paraId="5EFA6A91" w14:textId="581A5E91" w:rsidR="00171EAF" w:rsidRPr="00122A6C" w:rsidRDefault="57B25DEE" w:rsidP="2945D9E8">
            <w:pPr>
              <w:pStyle w:val="NoSpacing"/>
              <w:rPr>
                <w:rFonts w:eastAsia="Arial" w:cs="Arial"/>
                <w:szCs w:val="24"/>
              </w:rPr>
            </w:pPr>
            <w:r w:rsidRPr="2945D9E8">
              <w:rPr>
                <w:rFonts w:ascii="Calibri" w:eastAsia="Calibri" w:hAnsi="Calibri" w:cs="Calibri"/>
                <w:color w:val="000000" w:themeColor="text1"/>
                <w:sz w:val="22"/>
              </w:rPr>
              <w:t>10 mins</w:t>
            </w:r>
          </w:p>
          <w:p w14:paraId="369E0175" w14:textId="0453B8A1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B131DD8" w14:textId="26569270" w:rsidR="00171EAF" w:rsidRPr="00122A6C" w:rsidRDefault="28F1C3EF" w:rsidP="469253AC">
            <w:pPr>
              <w:pStyle w:val="NoSpacing"/>
              <w:rPr>
                <w:rFonts w:asciiTheme="minorHAnsi" w:hAnsiTheme="minorHAnsi"/>
              </w:rPr>
            </w:pPr>
            <w:r w:rsidRPr="469253AC">
              <w:rPr>
                <w:rFonts w:asciiTheme="minorHAnsi" w:hAnsiTheme="minorHAnsi"/>
              </w:rPr>
              <w:t>Meet and greet learners</w:t>
            </w:r>
          </w:p>
          <w:p w14:paraId="7351BE9E" w14:textId="0BD8CF2F" w:rsidR="00171EAF" w:rsidRPr="00122A6C" w:rsidRDefault="28F1C3EF" w:rsidP="469253AC">
            <w:pPr>
              <w:pStyle w:val="NoSpacing"/>
              <w:rPr>
                <w:rFonts w:asciiTheme="minorHAnsi" w:hAnsiTheme="minorHAnsi"/>
              </w:rPr>
            </w:pPr>
            <w:r w:rsidRPr="469253AC">
              <w:rPr>
                <w:rFonts w:asciiTheme="minorHAnsi" w:hAnsiTheme="minorHAnsi"/>
              </w:rPr>
              <w:t>Direct learners to starter activity</w:t>
            </w:r>
          </w:p>
          <w:p w14:paraId="66AAAB43" w14:textId="108F9A16" w:rsidR="00171EAF" w:rsidRPr="00122A6C" w:rsidRDefault="28F1C3EF" w:rsidP="469253AC">
            <w:pPr>
              <w:pStyle w:val="NoSpacing"/>
              <w:rPr>
                <w:rFonts w:asciiTheme="minorHAnsi" w:hAnsiTheme="minorHAnsi"/>
              </w:rPr>
            </w:pPr>
            <w:r w:rsidRPr="469253AC">
              <w:rPr>
                <w:rFonts w:asciiTheme="minorHAnsi" w:hAnsiTheme="minorHAnsi"/>
              </w:rPr>
              <w:t>Register</w:t>
            </w:r>
          </w:p>
        </w:tc>
        <w:tc>
          <w:tcPr>
            <w:tcW w:w="4819" w:type="dxa"/>
          </w:tcPr>
          <w:p w14:paraId="45578CD8" w14:textId="19FAB965" w:rsidR="726AF5CB" w:rsidRDefault="1AAB00D7" w:rsidP="306A83AE">
            <w:pPr>
              <w:pStyle w:val="NoSpacing"/>
              <w:rPr>
                <w:rFonts w:asciiTheme="minorHAnsi" w:eastAsiaTheme="minorEastAsia" w:hAnsiTheme="minorHAnsi"/>
                <w:color w:val="000000" w:themeColor="text1"/>
                <w:sz w:val="20"/>
                <w:szCs w:val="20"/>
              </w:rPr>
            </w:pPr>
            <w:r w:rsidRPr="306A83AE">
              <w:rPr>
                <w:rFonts w:asciiTheme="minorHAnsi" w:eastAsiaTheme="minorEastAsia" w:hAnsiTheme="minorHAnsi"/>
                <w:sz w:val="20"/>
                <w:szCs w:val="20"/>
              </w:rPr>
              <w:t>Recognising words that will be used in the lesson:</w:t>
            </w:r>
          </w:p>
          <w:p w14:paraId="2C12DFF6" w14:textId="1E0A403D" w:rsidR="1AAB00D7" w:rsidRDefault="1AAB00D7" w:rsidP="306A83AE">
            <w:pPr>
              <w:pStyle w:val="NoSpacing"/>
              <w:spacing w:line="259" w:lineRule="auto"/>
              <w:rPr>
                <w:rFonts w:asciiTheme="minorHAnsi" w:eastAsiaTheme="minorEastAsia" w:hAnsiTheme="minorHAnsi"/>
                <w:sz w:val="20"/>
                <w:szCs w:val="20"/>
              </w:rPr>
            </w:pPr>
            <w:r w:rsidRPr="306A83AE">
              <w:rPr>
                <w:rFonts w:asciiTheme="minorHAnsi" w:eastAsiaTheme="minorEastAsia" w:hAnsiTheme="minorHAnsi"/>
                <w:sz w:val="20"/>
                <w:szCs w:val="20"/>
              </w:rPr>
              <w:t xml:space="preserve">warm, cool, </w:t>
            </w:r>
            <w:r w:rsidR="5C445980" w:rsidRPr="306A83AE">
              <w:rPr>
                <w:rFonts w:asciiTheme="minorHAnsi" w:eastAsiaTheme="minorEastAsia" w:hAnsiTheme="minorHAnsi"/>
                <w:sz w:val="20"/>
                <w:szCs w:val="20"/>
              </w:rPr>
              <w:t>texture, advance, recede</w:t>
            </w:r>
            <w:r w:rsidRPr="306A83AE">
              <w:rPr>
                <w:rFonts w:asciiTheme="minorHAnsi" w:eastAsiaTheme="minorEastAsia" w:hAnsiTheme="minorHAnsi"/>
                <w:sz w:val="20"/>
                <w:szCs w:val="20"/>
              </w:rPr>
              <w:t xml:space="preserve">, </w:t>
            </w:r>
            <w:r w:rsidR="2E536575" w:rsidRPr="306A83AE">
              <w:rPr>
                <w:rFonts w:asciiTheme="minorHAnsi" w:eastAsiaTheme="minorEastAsia" w:hAnsiTheme="minorHAnsi"/>
                <w:sz w:val="20"/>
                <w:szCs w:val="20"/>
              </w:rPr>
              <w:t>cross hatch, tone, scribble, stipple, contour</w:t>
            </w:r>
            <w:r w:rsidR="54E3571E" w:rsidRPr="306A83AE">
              <w:rPr>
                <w:rFonts w:asciiTheme="minorHAnsi" w:eastAsiaTheme="minorEastAsia" w:hAnsiTheme="minorHAnsi"/>
                <w:sz w:val="20"/>
                <w:szCs w:val="20"/>
              </w:rPr>
              <w:t xml:space="preserve">, </w:t>
            </w:r>
            <w:r w:rsidR="2E536575" w:rsidRPr="306A83AE">
              <w:rPr>
                <w:rFonts w:asciiTheme="minorHAnsi" w:eastAsiaTheme="minorEastAsia" w:hAnsiTheme="minorHAnsi"/>
                <w:sz w:val="20"/>
                <w:szCs w:val="20"/>
              </w:rPr>
              <w:t>dots</w:t>
            </w:r>
            <w:r w:rsidR="28EE02F7" w:rsidRPr="306A83AE">
              <w:rPr>
                <w:rFonts w:asciiTheme="minorHAnsi" w:eastAsiaTheme="minorEastAsia" w:hAnsiTheme="minorHAnsi"/>
                <w:sz w:val="20"/>
                <w:szCs w:val="20"/>
              </w:rPr>
              <w:t xml:space="preserve">, </w:t>
            </w:r>
            <w:r w:rsidR="2A9D930F" w:rsidRPr="306A83AE">
              <w:rPr>
                <w:rFonts w:asciiTheme="minorHAnsi" w:eastAsiaTheme="minorEastAsia" w:hAnsiTheme="minorHAnsi"/>
                <w:sz w:val="20"/>
                <w:szCs w:val="20"/>
              </w:rPr>
              <w:t>l</w:t>
            </w:r>
            <w:r w:rsidR="2E536575" w:rsidRPr="306A83AE">
              <w:rPr>
                <w:rFonts w:asciiTheme="minorHAnsi" w:eastAsiaTheme="minorEastAsia" w:hAnsiTheme="minorHAnsi"/>
                <w:sz w:val="20"/>
                <w:szCs w:val="20"/>
              </w:rPr>
              <w:t>ine</w:t>
            </w:r>
            <w:r w:rsidR="63E28761" w:rsidRPr="306A83AE">
              <w:rPr>
                <w:rFonts w:asciiTheme="minorHAnsi" w:eastAsiaTheme="minorEastAsia" w:hAnsiTheme="minorHAnsi"/>
                <w:sz w:val="20"/>
                <w:szCs w:val="20"/>
              </w:rPr>
              <w:t>, form</w:t>
            </w:r>
          </w:p>
          <w:p w14:paraId="21173400" w14:textId="7B92DC92" w:rsidR="2945D9E8" w:rsidRDefault="2945D9E8" w:rsidP="2945D9E8">
            <w:pPr>
              <w:pStyle w:val="NoSpacing"/>
            </w:pPr>
          </w:p>
          <w:p w14:paraId="3C79074D" w14:textId="7F23FEF2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7E1B00C5" w14:textId="515BEEF3" w:rsidR="2945D9E8" w:rsidRDefault="2945D9E8" w:rsidP="2945D9E8">
            <w:pPr>
              <w:pStyle w:val="NoSpacing"/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</w:rPr>
            </w:pPr>
            <w:r w:rsidRPr="2945D9E8">
              <w:rPr>
                <w:rFonts w:ascii="Calibri" w:eastAsia="Calibri" w:hAnsi="Calibri" w:cs="Calibri"/>
                <w:color w:val="000000" w:themeColor="text1"/>
                <w:sz w:val="22"/>
              </w:rPr>
              <w:t>Differentiation, some words might be easier to recognise. The words are also a scaffold for later in the lesson where I will ask questions about some of the words.</w:t>
            </w:r>
          </w:p>
          <w:p w14:paraId="79E4D2E6" w14:textId="5439FBF2" w:rsidR="2945D9E8" w:rsidRDefault="2945D9E8" w:rsidP="2945D9E8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2777" w:type="dxa"/>
          </w:tcPr>
          <w:p w14:paraId="3A67D037" w14:textId="43EE712E" w:rsidR="2945D9E8" w:rsidRDefault="2945D9E8" w:rsidP="2945D9E8">
            <w:pPr>
              <w:pStyle w:val="NoSpacing"/>
              <w:rPr>
                <w:rFonts w:ascii="Calibri" w:eastAsia="Calibri" w:hAnsi="Calibri" w:cs="Calibri"/>
                <w:color w:val="000000" w:themeColor="text1"/>
                <w:sz w:val="22"/>
              </w:rPr>
            </w:pPr>
            <w:r w:rsidRPr="2945D9E8">
              <w:rPr>
                <w:rFonts w:ascii="Calibri" w:eastAsia="Calibri" w:hAnsi="Calibri" w:cs="Calibri"/>
                <w:color w:val="000000" w:themeColor="text1"/>
                <w:sz w:val="22"/>
              </w:rPr>
              <w:t xml:space="preserve">What words could you find? </w:t>
            </w:r>
          </w:p>
          <w:p w14:paraId="0B8CC4C7" w14:textId="20482B2F" w:rsidR="2945D9E8" w:rsidRDefault="22876C93" w:rsidP="306A83AE">
            <w:pPr>
              <w:pStyle w:val="NoSpacing"/>
              <w:rPr>
                <w:rFonts w:ascii="Calibri" w:eastAsia="Calibri" w:hAnsi="Calibri" w:cs="Calibri"/>
                <w:color w:val="000000" w:themeColor="text1"/>
                <w:sz w:val="22"/>
              </w:rPr>
            </w:pPr>
            <w:r w:rsidRPr="306A83AE">
              <w:rPr>
                <w:rFonts w:ascii="Calibri" w:eastAsia="Calibri" w:hAnsi="Calibri" w:cs="Calibri"/>
                <w:color w:val="000000" w:themeColor="text1"/>
                <w:sz w:val="22"/>
              </w:rPr>
              <w:t>Meaning of the words</w:t>
            </w:r>
            <w:r w:rsidR="7B2D68DC" w:rsidRPr="306A83AE">
              <w:rPr>
                <w:rFonts w:ascii="Calibri" w:eastAsia="Calibri" w:hAnsi="Calibri" w:cs="Calibri"/>
                <w:color w:val="000000" w:themeColor="text1"/>
                <w:sz w:val="22"/>
              </w:rPr>
              <w:t xml:space="preserve"> – examples of cool colours</w:t>
            </w:r>
          </w:p>
          <w:p w14:paraId="1C18413E" w14:textId="66E4DED5" w:rsidR="2945D9E8" w:rsidRDefault="7B2D68DC" w:rsidP="306A83AE">
            <w:pPr>
              <w:pStyle w:val="NoSpacing"/>
              <w:rPr>
                <w:rFonts w:ascii="Calibri" w:eastAsia="Calibri" w:hAnsi="Calibri" w:cs="Calibri"/>
                <w:color w:val="000000" w:themeColor="text1"/>
                <w:sz w:val="22"/>
              </w:rPr>
            </w:pPr>
            <w:r w:rsidRPr="306A83AE">
              <w:rPr>
                <w:rFonts w:ascii="Calibri" w:eastAsia="Calibri" w:hAnsi="Calibri" w:cs="Calibri"/>
                <w:color w:val="000000" w:themeColor="text1"/>
                <w:sz w:val="22"/>
              </w:rPr>
              <w:t>Examples of warm colours</w:t>
            </w:r>
          </w:p>
          <w:p w14:paraId="1E697A02" w14:textId="7D596983" w:rsidR="2945D9E8" w:rsidRDefault="7B2D68DC" w:rsidP="306A83AE">
            <w:pPr>
              <w:pStyle w:val="NoSpacing"/>
              <w:rPr>
                <w:rFonts w:ascii="Calibri" w:eastAsia="Calibri" w:hAnsi="Calibri" w:cs="Calibri"/>
                <w:color w:val="000000" w:themeColor="text1"/>
                <w:sz w:val="22"/>
              </w:rPr>
            </w:pPr>
            <w:r w:rsidRPr="306A83AE">
              <w:rPr>
                <w:rFonts w:ascii="Calibri" w:eastAsia="Calibri" w:hAnsi="Calibri" w:cs="Calibri"/>
                <w:color w:val="000000" w:themeColor="text1"/>
                <w:sz w:val="22"/>
              </w:rPr>
              <w:t>What does recede mean?</w:t>
            </w:r>
          </w:p>
          <w:p w14:paraId="51F9FED5" w14:textId="3184E45F" w:rsidR="2945D9E8" w:rsidRDefault="7B2D68DC" w:rsidP="306A83AE">
            <w:pPr>
              <w:pStyle w:val="NoSpacing"/>
              <w:rPr>
                <w:rFonts w:ascii="Calibri" w:eastAsia="Calibri" w:hAnsi="Calibri" w:cs="Calibri"/>
                <w:color w:val="000000" w:themeColor="text1"/>
                <w:sz w:val="22"/>
              </w:rPr>
            </w:pPr>
            <w:r w:rsidRPr="306A83AE">
              <w:rPr>
                <w:rFonts w:ascii="Calibri" w:eastAsia="Calibri" w:hAnsi="Calibri" w:cs="Calibri"/>
                <w:color w:val="000000" w:themeColor="text1"/>
                <w:sz w:val="22"/>
              </w:rPr>
              <w:t>What does advance mean?</w:t>
            </w:r>
          </w:p>
          <w:p w14:paraId="7F903BC4" w14:textId="54BB00F1" w:rsidR="2945D9E8" w:rsidRDefault="7B2D68DC" w:rsidP="306A83AE">
            <w:pPr>
              <w:pStyle w:val="NoSpacing"/>
              <w:rPr>
                <w:rFonts w:ascii="Calibri" w:eastAsia="Calibri" w:hAnsi="Calibri" w:cs="Calibri"/>
                <w:color w:val="000000" w:themeColor="text1"/>
                <w:sz w:val="22"/>
              </w:rPr>
            </w:pPr>
            <w:r w:rsidRPr="306A83AE">
              <w:rPr>
                <w:rFonts w:ascii="Calibri" w:eastAsia="Calibri" w:hAnsi="Calibri" w:cs="Calibri"/>
                <w:color w:val="000000" w:themeColor="text1"/>
                <w:sz w:val="22"/>
              </w:rPr>
              <w:t>What does contour mean?</w:t>
            </w:r>
          </w:p>
          <w:p w14:paraId="0C627A85" w14:textId="5382EA9C" w:rsidR="2945D9E8" w:rsidRDefault="2945D9E8" w:rsidP="306A83AE">
            <w:pPr>
              <w:pStyle w:val="NoSpacing"/>
              <w:rPr>
                <w:rFonts w:ascii="Calibri" w:eastAsia="Calibri" w:hAnsi="Calibri" w:cs="Calibri"/>
                <w:color w:val="000000" w:themeColor="text1"/>
                <w:sz w:val="22"/>
              </w:rPr>
            </w:pPr>
          </w:p>
        </w:tc>
      </w:tr>
      <w:tr w:rsidR="00427445" w:rsidRPr="00122A6C" w14:paraId="43427B23" w14:textId="77777777" w:rsidTr="0AA48180">
        <w:trPr>
          <w:trHeight w:val="1033"/>
        </w:trPr>
        <w:tc>
          <w:tcPr>
            <w:tcW w:w="1275" w:type="dxa"/>
          </w:tcPr>
          <w:p w14:paraId="1CF60E73" w14:textId="52715A9A" w:rsidR="00171EAF" w:rsidRPr="00122A6C" w:rsidRDefault="4B706C04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>15 mins</w:t>
            </w:r>
          </w:p>
          <w:p w14:paraId="2695003C" w14:textId="77777777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3D36C8F3" w14:textId="77777777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</w:tc>
        <w:tc>
          <w:tcPr>
            <w:tcW w:w="3912" w:type="dxa"/>
          </w:tcPr>
          <w:p w14:paraId="6FAA73B7" w14:textId="0019896D" w:rsidR="00171EAF" w:rsidRPr="00122A6C" w:rsidRDefault="785FEB55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>Instigate feedback from learners</w:t>
            </w:r>
            <w:r w:rsidR="367EDC7F" w:rsidRPr="2945D9E8">
              <w:rPr>
                <w:rFonts w:asciiTheme="minorHAnsi" w:eastAsiaTheme="minorEastAsia" w:hAnsiTheme="minorHAnsi"/>
                <w:sz w:val="22"/>
              </w:rPr>
              <w:t xml:space="preserve"> – recall prior learning.</w:t>
            </w:r>
          </w:p>
          <w:p w14:paraId="28091106" w14:textId="6E2E9342" w:rsidR="00171EAF" w:rsidRPr="00122A6C" w:rsidRDefault="367EDC7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>Mark making – how do we create texture with mark making? What kinds of line?</w:t>
            </w:r>
            <w:r w:rsidR="6FCE5A32" w:rsidRPr="2945D9E8">
              <w:rPr>
                <w:rFonts w:asciiTheme="minorHAnsi" w:eastAsiaTheme="minorEastAsia" w:hAnsiTheme="minorHAnsi"/>
                <w:sz w:val="22"/>
              </w:rPr>
              <w:t xml:space="preserve"> How does line communicate depth or movement?</w:t>
            </w:r>
          </w:p>
          <w:p w14:paraId="18B673CA" w14:textId="06313768" w:rsidR="00171EAF" w:rsidRPr="00122A6C" w:rsidRDefault="367EDC7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>Colour theory – how do we create depth with colour? Cool colours recede / warm colours advance.</w:t>
            </w:r>
          </w:p>
          <w:p w14:paraId="1834A592" w14:textId="39239AAB" w:rsidR="00171EAF" w:rsidRPr="00122A6C" w:rsidRDefault="280CA900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>Tone – how do we create tone in colour? How can tone communicate depth or movement?</w:t>
            </w:r>
          </w:p>
          <w:p w14:paraId="735589E4" w14:textId="65A14FD3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7D50D0FA" w14:textId="69EEBAC8" w:rsidR="00171EAF" w:rsidRPr="00122A6C" w:rsidRDefault="2BA43894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306A83AE">
              <w:rPr>
                <w:rFonts w:asciiTheme="minorHAnsi" w:eastAsiaTheme="minorEastAsia" w:hAnsiTheme="minorHAnsi"/>
                <w:sz w:val="22"/>
              </w:rPr>
              <w:t xml:space="preserve">Introduce lesson – create </w:t>
            </w:r>
            <w:r w:rsidR="1C1DC1FB" w:rsidRPr="306A83AE">
              <w:rPr>
                <w:rFonts w:asciiTheme="minorHAnsi" w:eastAsiaTheme="minorEastAsia" w:hAnsiTheme="minorHAnsi"/>
                <w:sz w:val="22"/>
              </w:rPr>
              <w:t>3</w:t>
            </w:r>
            <w:r w:rsidRPr="306A83AE">
              <w:rPr>
                <w:rFonts w:asciiTheme="minorHAnsi" w:eastAsiaTheme="minorEastAsia" w:hAnsiTheme="minorHAnsi"/>
                <w:sz w:val="22"/>
              </w:rPr>
              <w:t xml:space="preserve"> animal textures using all of the skills we have learned so far.</w:t>
            </w:r>
          </w:p>
          <w:p w14:paraId="233CFCC4" w14:textId="5F651102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4167EC5E" w14:textId="42FC43D9" w:rsidR="00171EAF" w:rsidRPr="00122A6C" w:rsidRDefault="461504EC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 xml:space="preserve">Discuss the examples of animal textures and how artists have used paint to communicate texture. Examples – realism </w:t>
            </w:r>
            <w:r w:rsidR="3FAE6E88" w:rsidRPr="2945D9E8">
              <w:rPr>
                <w:rFonts w:asciiTheme="minorHAnsi" w:eastAsiaTheme="minorEastAsia" w:hAnsiTheme="minorHAnsi"/>
                <w:sz w:val="22"/>
              </w:rPr>
              <w:t>and more expressive.</w:t>
            </w:r>
          </w:p>
          <w:p w14:paraId="79C7F33B" w14:textId="1F218CEF" w:rsidR="00171EAF" w:rsidRPr="00122A6C" w:rsidRDefault="24107687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 xml:space="preserve"> </w:t>
            </w:r>
          </w:p>
        </w:tc>
        <w:tc>
          <w:tcPr>
            <w:tcW w:w="4819" w:type="dxa"/>
          </w:tcPr>
          <w:p w14:paraId="25318A47" w14:textId="16776D75" w:rsidR="00171EAF" w:rsidRPr="00122A6C" w:rsidRDefault="2AC2DE9D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lastRenderedPageBreak/>
              <w:t>What they are learning today</w:t>
            </w:r>
            <w:r w:rsidR="357A8B82" w:rsidRPr="2945D9E8">
              <w:rPr>
                <w:rFonts w:asciiTheme="minorHAnsi" w:eastAsiaTheme="minorEastAsia" w:hAnsiTheme="minorHAnsi"/>
                <w:sz w:val="22"/>
              </w:rPr>
              <w:t xml:space="preserve"> – building on all prior learning to create animal textures in paint.</w:t>
            </w:r>
          </w:p>
          <w:p w14:paraId="09B8394B" w14:textId="0A9CFA44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54656CDD" w14:textId="4184537D" w:rsidR="00171EAF" w:rsidRPr="00122A6C" w:rsidRDefault="72F7AA8A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>Look at three examples of animal textures – feathers / fur / scales.</w:t>
            </w:r>
          </w:p>
          <w:p w14:paraId="50F4BE2F" w14:textId="6E20A78C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53359109" w14:textId="1972C2EA" w:rsidR="00171EAF" w:rsidRPr="00122A6C" w:rsidRDefault="72F7AA8A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 xml:space="preserve">Look at examples of artists who have used paint to create </w:t>
            </w:r>
            <w:r w:rsidR="720A5913" w:rsidRPr="2945D9E8">
              <w:rPr>
                <w:rFonts w:asciiTheme="minorHAnsi" w:eastAsiaTheme="minorEastAsia" w:hAnsiTheme="minorHAnsi"/>
                <w:sz w:val="22"/>
              </w:rPr>
              <w:t>textures.</w:t>
            </w:r>
          </w:p>
          <w:p w14:paraId="53A7D8E6" w14:textId="0D082D83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06CB204A" w14:textId="2B17CAEB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</w:tc>
        <w:tc>
          <w:tcPr>
            <w:tcW w:w="2554" w:type="dxa"/>
          </w:tcPr>
          <w:p w14:paraId="39A2621E" w14:textId="7A43D302" w:rsidR="00171EAF" w:rsidRPr="00122A6C" w:rsidRDefault="07701FBB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5EB326F9">
              <w:rPr>
                <w:rFonts w:asciiTheme="minorHAnsi" w:eastAsiaTheme="minorEastAsia" w:hAnsiTheme="minorHAnsi"/>
                <w:sz w:val="22"/>
              </w:rPr>
              <w:t>Lesson is scaffolded throughout</w:t>
            </w:r>
            <w:r w:rsidR="760495C8" w:rsidRPr="5EB326F9">
              <w:rPr>
                <w:rFonts w:asciiTheme="minorHAnsi" w:eastAsiaTheme="minorEastAsia" w:hAnsiTheme="minorHAnsi"/>
                <w:sz w:val="22"/>
              </w:rPr>
              <w:t xml:space="preserve"> – vary the questions and cold call – provide time for pupils to think, come back if they need more time. </w:t>
            </w:r>
            <w:r w:rsidRPr="5EB326F9">
              <w:rPr>
                <w:rFonts w:asciiTheme="minorHAnsi" w:eastAsiaTheme="minorEastAsia" w:hAnsiTheme="minorHAnsi"/>
                <w:sz w:val="22"/>
              </w:rPr>
              <w:t xml:space="preserve"> </w:t>
            </w:r>
          </w:p>
        </w:tc>
        <w:tc>
          <w:tcPr>
            <w:tcW w:w="2777" w:type="dxa"/>
          </w:tcPr>
          <w:p w14:paraId="259AEB52" w14:textId="77777777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</w:tc>
      </w:tr>
      <w:tr w:rsidR="00427445" w:rsidRPr="00122A6C" w14:paraId="768F7627" w14:textId="77777777" w:rsidTr="0AA48180">
        <w:trPr>
          <w:trHeight w:val="1041"/>
        </w:trPr>
        <w:tc>
          <w:tcPr>
            <w:tcW w:w="1275" w:type="dxa"/>
          </w:tcPr>
          <w:p w14:paraId="4C64D0DC" w14:textId="45AE2282" w:rsidR="281DAD22" w:rsidRDefault="281DAD22" w:rsidP="2945D9E8">
            <w:pPr>
              <w:pStyle w:val="NoSpacing"/>
              <w:spacing w:line="259" w:lineRule="auto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>15 mins</w:t>
            </w:r>
          </w:p>
          <w:p w14:paraId="471B9D38" w14:textId="77777777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096B3C79" w14:textId="77777777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71FB9A3D" w14:textId="77777777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</w:tc>
        <w:tc>
          <w:tcPr>
            <w:tcW w:w="3912" w:type="dxa"/>
          </w:tcPr>
          <w:p w14:paraId="4EB1D4F1" w14:textId="53F5BC90" w:rsidR="281DAD22" w:rsidRDefault="281DAD22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>Ask the pupils to gather around the central table and watch different means of mark making in paint.</w:t>
            </w:r>
          </w:p>
          <w:p w14:paraId="5A1BD527" w14:textId="379FF303" w:rsidR="03BFBEF4" w:rsidRDefault="03BFBEF4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 xml:space="preserve">Create thumbnails in sketchbook and experiment with colour and mark making.  </w:t>
            </w:r>
          </w:p>
          <w:p w14:paraId="77C27440" w14:textId="350E23B0" w:rsidR="2945D9E8" w:rsidRDefault="2945D9E8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54419122" w14:textId="1D04D02D" w:rsidR="281DAD22" w:rsidRDefault="281DAD22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 xml:space="preserve">Use various tools and methods to trial </w:t>
            </w:r>
          </w:p>
          <w:p w14:paraId="4038D4F6" w14:textId="374F3B04" w:rsidR="2945D9E8" w:rsidRDefault="2945D9E8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028269F1" w14:textId="72D0E2C4" w:rsidR="281DAD22" w:rsidRDefault="281DAD22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 xml:space="preserve">Need pallet knives / brushes / </w:t>
            </w:r>
          </w:p>
          <w:p w14:paraId="5C58FD69" w14:textId="539FDF3D" w:rsidR="00171EAF" w:rsidRPr="00122A6C" w:rsidRDefault="0CDC8AF5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 xml:space="preserve">Sponges / feathers / </w:t>
            </w:r>
          </w:p>
        </w:tc>
        <w:tc>
          <w:tcPr>
            <w:tcW w:w="4819" w:type="dxa"/>
          </w:tcPr>
          <w:p w14:paraId="0E3998EC" w14:textId="6C4A64CC" w:rsidR="00171EAF" w:rsidRPr="00122A6C" w:rsidRDefault="0CDC8AF5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>Experimenting with paint to create animal textures.</w:t>
            </w:r>
          </w:p>
          <w:p w14:paraId="0504FF40" w14:textId="1BD190E9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5C53E878" w14:textId="74785319" w:rsidR="00171EAF" w:rsidRPr="00122A6C" w:rsidRDefault="0CDC8AF5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>Mark making – different tools</w:t>
            </w:r>
          </w:p>
          <w:p w14:paraId="05C02E30" w14:textId="0C385F3C" w:rsidR="00171EAF" w:rsidRPr="00122A6C" w:rsidRDefault="0CDC8AF5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>Colour theory – create colours / tone / depth</w:t>
            </w:r>
          </w:p>
          <w:p w14:paraId="09F23DAE" w14:textId="1553BCFB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5CFE8AAC" w14:textId="60D1CB04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</w:tc>
        <w:tc>
          <w:tcPr>
            <w:tcW w:w="2554" w:type="dxa"/>
          </w:tcPr>
          <w:p w14:paraId="717C59AF" w14:textId="123EE046" w:rsidR="00171EAF" w:rsidRPr="00122A6C" w:rsidRDefault="246D4C5B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>Stepped instructions</w:t>
            </w:r>
          </w:p>
          <w:p w14:paraId="4310A2C8" w14:textId="1B028319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048A4BF2" w14:textId="5B4225CA" w:rsidR="00171EAF" w:rsidRPr="00122A6C" w:rsidRDefault="7E7A53F6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>A worksheet of the different means of creating texture / depth /movement,</w:t>
            </w:r>
          </w:p>
          <w:p w14:paraId="68E9963C" w14:textId="2519A440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266463E2" w14:textId="6155BF85" w:rsidR="00171EAF" w:rsidRPr="00122A6C" w:rsidRDefault="7E7A53F6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 xml:space="preserve">Use their books to </w:t>
            </w:r>
            <w:r w:rsidR="6EE5332A" w:rsidRPr="2945D9E8">
              <w:rPr>
                <w:rFonts w:asciiTheme="minorHAnsi" w:eastAsiaTheme="minorEastAsia" w:hAnsiTheme="minorHAnsi"/>
                <w:sz w:val="22"/>
              </w:rPr>
              <w:t>refer back on</w:t>
            </w:r>
            <w:r w:rsidRPr="2945D9E8">
              <w:rPr>
                <w:rFonts w:asciiTheme="minorHAnsi" w:eastAsiaTheme="minorEastAsia" w:hAnsiTheme="minorHAnsi"/>
                <w:sz w:val="22"/>
              </w:rPr>
              <w:t xml:space="preserve"> prior learning. </w:t>
            </w:r>
          </w:p>
          <w:p w14:paraId="2C1AC70C" w14:textId="6C476BEF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</w:tc>
        <w:tc>
          <w:tcPr>
            <w:tcW w:w="2777" w:type="dxa"/>
          </w:tcPr>
          <w:p w14:paraId="75C9D4C7" w14:textId="0756576A" w:rsidR="00171EAF" w:rsidRPr="00122A6C" w:rsidRDefault="30404DF9" w:rsidP="2945D9E8">
            <w:pPr>
              <w:pStyle w:val="NoSpacing"/>
              <w:rPr>
                <w:rFonts w:asciiTheme="minorHAnsi" w:eastAsiaTheme="minorEastAsia" w:hAnsiTheme="minorHAnsi"/>
                <w:color w:val="000000" w:themeColor="text1"/>
                <w:sz w:val="22"/>
              </w:rPr>
            </w:pPr>
            <w:r w:rsidRPr="2945D9E8">
              <w:rPr>
                <w:rFonts w:asciiTheme="minorHAnsi" w:eastAsiaTheme="minorEastAsia" w:hAnsiTheme="minorHAnsi"/>
                <w:color w:val="000000" w:themeColor="text1"/>
                <w:sz w:val="22"/>
              </w:rPr>
              <w:t>What are the warm colours?</w:t>
            </w:r>
          </w:p>
          <w:p w14:paraId="70BFEAF1" w14:textId="590D92E3" w:rsidR="00171EAF" w:rsidRPr="00122A6C" w:rsidRDefault="30404DF9" w:rsidP="2945D9E8">
            <w:pPr>
              <w:pStyle w:val="NoSpacing"/>
              <w:rPr>
                <w:rFonts w:asciiTheme="minorHAnsi" w:eastAsiaTheme="minorEastAsia" w:hAnsiTheme="minorHAnsi"/>
                <w:color w:val="000000" w:themeColor="text1"/>
                <w:sz w:val="22"/>
              </w:rPr>
            </w:pPr>
            <w:r w:rsidRPr="2945D9E8">
              <w:rPr>
                <w:rFonts w:asciiTheme="minorHAnsi" w:eastAsiaTheme="minorEastAsia" w:hAnsiTheme="minorHAnsi"/>
                <w:color w:val="000000" w:themeColor="text1"/>
                <w:sz w:val="22"/>
              </w:rPr>
              <w:t>What are the cool colours?</w:t>
            </w:r>
          </w:p>
          <w:p w14:paraId="532729F6" w14:textId="5D9D0D7E" w:rsidR="00171EAF" w:rsidRPr="00122A6C" w:rsidRDefault="30404DF9" w:rsidP="2945D9E8">
            <w:pPr>
              <w:pStyle w:val="NoSpacing"/>
              <w:rPr>
                <w:rFonts w:asciiTheme="minorHAnsi" w:eastAsiaTheme="minorEastAsia" w:hAnsiTheme="minorHAnsi"/>
                <w:color w:val="000000" w:themeColor="text1"/>
                <w:sz w:val="22"/>
              </w:rPr>
            </w:pPr>
            <w:r w:rsidRPr="2945D9E8">
              <w:rPr>
                <w:rFonts w:asciiTheme="minorHAnsi" w:eastAsiaTheme="minorEastAsia" w:hAnsiTheme="minorHAnsi"/>
                <w:color w:val="000000" w:themeColor="text1"/>
                <w:sz w:val="22"/>
              </w:rPr>
              <w:t>What are their effects in terms of depth in a picture?</w:t>
            </w:r>
          </w:p>
          <w:p w14:paraId="073FD5E1" w14:textId="1B480CF3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color w:val="000000" w:themeColor="text1"/>
                <w:sz w:val="22"/>
              </w:rPr>
            </w:pPr>
          </w:p>
          <w:p w14:paraId="735E546B" w14:textId="300A02FF" w:rsidR="00171EAF" w:rsidRPr="00122A6C" w:rsidRDefault="30404DF9" w:rsidP="2945D9E8">
            <w:pPr>
              <w:pStyle w:val="NoSpacing"/>
              <w:rPr>
                <w:rFonts w:asciiTheme="minorHAnsi" w:eastAsiaTheme="minorEastAsia" w:hAnsiTheme="minorHAnsi"/>
                <w:color w:val="000000" w:themeColor="text1"/>
                <w:sz w:val="22"/>
              </w:rPr>
            </w:pPr>
            <w:r w:rsidRPr="2945D9E8">
              <w:rPr>
                <w:rFonts w:asciiTheme="minorHAnsi" w:eastAsiaTheme="minorEastAsia" w:hAnsiTheme="minorHAnsi"/>
                <w:color w:val="000000" w:themeColor="text1"/>
                <w:sz w:val="22"/>
              </w:rPr>
              <w:t>What is tone?</w:t>
            </w:r>
          </w:p>
          <w:p w14:paraId="48ECCA24" w14:textId="302CE60F" w:rsidR="00171EAF" w:rsidRPr="00122A6C" w:rsidRDefault="30404DF9" w:rsidP="2945D9E8">
            <w:pPr>
              <w:pStyle w:val="NoSpacing"/>
              <w:rPr>
                <w:rFonts w:asciiTheme="minorHAnsi" w:eastAsiaTheme="minorEastAsia" w:hAnsiTheme="minorHAnsi"/>
                <w:color w:val="000000" w:themeColor="text1"/>
                <w:sz w:val="22"/>
              </w:rPr>
            </w:pPr>
            <w:r w:rsidRPr="2945D9E8">
              <w:rPr>
                <w:rFonts w:asciiTheme="minorHAnsi" w:eastAsiaTheme="minorEastAsia" w:hAnsiTheme="minorHAnsi"/>
                <w:color w:val="000000" w:themeColor="text1"/>
                <w:sz w:val="22"/>
              </w:rPr>
              <w:t>How can you create  tone?</w:t>
            </w:r>
          </w:p>
          <w:p w14:paraId="1A52D3AE" w14:textId="54684899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</w:tc>
      </w:tr>
      <w:tr w:rsidR="00427445" w:rsidRPr="00122A6C" w14:paraId="0001126B" w14:textId="77777777" w:rsidTr="0AA48180">
        <w:trPr>
          <w:trHeight w:val="1041"/>
        </w:trPr>
        <w:tc>
          <w:tcPr>
            <w:tcW w:w="1275" w:type="dxa"/>
          </w:tcPr>
          <w:p w14:paraId="2622F016" w14:textId="3220428F" w:rsidR="30404DF9" w:rsidRDefault="30404DF9" w:rsidP="2945D9E8">
            <w:pPr>
              <w:pStyle w:val="NoSpacing"/>
              <w:spacing w:line="259" w:lineRule="auto"/>
              <w:rPr>
                <w:rFonts w:asciiTheme="minorHAnsi" w:eastAsiaTheme="minorEastAsia" w:hAnsiTheme="minorHAnsi"/>
                <w:sz w:val="22"/>
              </w:rPr>
            </w:pPr>
            <w:r w:rsidRPr="24CB5CCF">
              <w:rPr>
                <w:rFonts w:asciiTheme="minorHAnsi" w:eastAsiaTheme="minorEastAsia" w:hAnsiTheme="minorHAnsi"/>
                <w:sz w:val="22"/>
              </w:rPr>
              <w:t>1</w:t>
            </w:r>
            <w:r w:rsidR="519FC165" w:rsidRPr="24CB5CCF">
              <w:rPr>
                <w:rFonts w:asciiTheme="minorHAnsi" w:eastAsiaTheme="minorEastAsia" w:hAnsiTheme="minorHAnsi"/>
                <w:sz w:val="22"/>
              </w:rPr>
              <w:t>5</w:t>
            </w:r>
            <w:r w:rsidRPr="24CB5CCF">
              <w:rPr>
                <w:rFonts w:asciiTheme="minorHAnsi" w:eastAsiaTheme="minorEastAsia" w:hAnsiTheme="minorHAnsi"/>
                <w:sz w:val="22"/>
              </w:rPr>
              <w:t xml:space="preserve"> mins</w:t>
            </w:r>
          </w:p>
          <w:p w14:paraId="43D159C8" w14:textId="77777777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516E26E5" w14:textId="77777777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  <w:p w14:paraId="09D705D9" w14:textId="77777777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</w:tc>
        <w:tc>
          <w:tcPr>
            <w:tcW w:w="3912" w:type="dxa"/>
          </w:tcPr>
          <w:p w14:paraId="19080377" w14:textId="2D877DE5" w:rsidR="00171EAF" w:rsidRPr="00122A6C" w:rsidRDefault="0D1877F2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4CB5CCF">
              <w:rPr>
                <w:rFonts w:asciiTheme="minorHAnsi" w:eastAsiaTheme="minorEastAsia" w:hAnsiTheme="minorHAnsi"/>
                <w:sz w:val="22"/>
              </w:rPr>
              <w:t>Support pupils to c</w:t>
            </w:r>
            <w:r w:rsidR="3F3F7E3C" w:rsidRPr="24CB5CCF">
              <w:rPr>
                <w:rFonts w:asciiTheme="minorHAnsi" w:eastAsiaTheme="minorEastAsia" w:hAnsiTheme="minorHAnsi"/>
                <w:sz w:val="22"/>
              </w:rPr>
              <w:t>reate thumbnails in sketchbook and experiment with colour and mark making.</w:t>
            </w:r>
          </w:p>
        </w:tc>
        <w:tc>
          <w:tcPr>
            <w:tcW w:w="4819" w:type="dxa"/>
          </w:tcPr>
          <w:p w14:paraId="2E65BF10" w14:textId="3407DC5C" w:rsidR="00171EAF" w:rsidRPr="00122A6C" w:rsidRDefault="3F3F7E3C" w:rsidP="24CB5CCF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4CB5CCF">
              <w:rPr>
                <w:rFonts w:asciiTheme="minorHAnsi" w:eastAsiaTheme="minorEastAsia" w:hAnsiTheme="minorHAnsi"/>
                <w:sz w:val="22"/>
              </w:rPr>
              <w:t xml:space="preserve">Create thumbnails in sketchbook and experiment with colour and mark making - </w:t>
            </w:r>
          </w:p>
          <w:p w14:paraId="7FC13301" w14:textId="66F4A757" w:rsidR="00171EAF" w:rsidRPr="00122A6C" w:rsidRDefault="63735883" w:rsidP="24CB5CCF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4CB5CCF">
              <w:rPr>
                <w:rFonts w:asciiTheme="minorHAnsi" w:eastAsiaTheme="minorEastAsia" w:hAnsiTheme="minorHAnsi"/>
                <w:sz w:val="22"/>
              </w:rPr>
              <w:t>Use layers – so work with putting down the first layer for each thumbnail to start.</w:t>
            </w:r>
          </w:p>
          <w:p w14:paraId="6379B775" w14:textId="32B47E3C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</w:tc>
        <w:tc>
          <w:tcPr>
            <w:tcW w:w="2554" w:type="dxa"/>
          </w:tcPr>
          <w:p w14:paraId="4F7FEB6E" w14:textId="711D2C81" w:rsidR="00171EAF" w:rsidRPr="00122A6C" w:rsidRDefault="4D3D7A99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>Verbal reminder</w:t>
            </w:r>
            <w:r w:rsidR="1DD4E765" w:rsidRPr="2945D9E8">
              <w:rPr>
                <w:rFonts w:asciiTheme="minorHAnsi" w:eastAsiaTheme="minorEastAsia" w:hAnsiTheme="minorHAnsi"/>
                <w:sz w:val="22"/>
              </w:rPr>
              <w:t>s</w:t>
            </w:r>
          </w:p>
        </w:tc>
        <w:tc>
          <w:tcPr>
            <w:tcW w:w="2777" w:type="dxa"/>
          </w:tcPr>
          <w:p w14:paraId="7977B253" w14:textId="77777777" w:rsidR="00171EAF" w:rsidRPr="00122A6C" w:rsidRDefault="00171EAF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</w:tc>
      </w:tr>
      <w:tr w:rsidR="469253AC" w14:paraId="17D81ABD" w14:textId="77777777" w:rsidTr="0AA48180">
        <w:trPr>
          <w:trHeight w:val="1041"/>
        </w:trPr>
        <w:tc>
          <w:tcPr>
            <w:tcW w:w="1275" w:type="dxa"/>
          </w:tcPr>
          <w:p w14:paraId="12D479A8" w14:textId="26A14A20" w:rsidR="0A32E2D1" w:rsidRDefault="1312D52D" w:rsidP="2945D9E8">
            <w:pPr>
              <w:pStyle w:val="NoSpacing"/>
              <w:spacing w:line="259" w:lineRule="auto"/>
              <w:rPr>
                <w:rFonts w:asciiTheme="minorHAnsi" w:eastAsiaTheme="minorEastAsia" w:hAnsiTheme="minorHAnsi"/>
                <w:sz w:val="22"/>
              </w:rPr>
            </w:pPr>
            <w:r w:rsidRPr="24CB5CCF">
              <w:rPr>
                <w:rFonts w:asciiTheme="minorHAnsi" w:eastAsiaTheme="minorEastAsia" w:hAnsiTheme="minorHAnsi"/>
                <w:sz w:val="22"/>
              </w:rPr>
              <w:t>5</w:t>
            </w:r>
            <w:r w:rsidR="719B68C7" w:rsidRPr="24CB5CCF">
              <w:rPr>
                <w:rFonts w:asciiTheme="minorHAnsi" w:eastAsiaTheme="minorEastAsia" w:hAnsiTheme="minorHAnsi"/>
                <w:sz w:val="22"/>
              </w:rPr>
              <w:t xml:space="preserve"> mins</w:t>
            </w:r>
          </w:p>
        </w:tc>
        <w:tc>
          <w:tcPr>
            <w:tcW w:w="3912" w:type="dxa"/>
          </w:tcPr>
          <w:p w14:paraId="7A5A466E" w14:textId="0E0A8CFC" w:rsidR="0A32E2D1" w:rsidRDefault="0FB9E3F7" w:rsidP="2945D9E8">
            <w:pPr>
              <w:pStyle w:val="NoSpacing"/>
              <w:spacing w:line="259" w:lineRule="auto"/>
              <w:rPr>
                <w:rFonts w:asciiTheme="minorHAnsi" w:eastAsiaTheme="minorEastAsia" w:hAnsiTheme="minorHAnsi"/>
                <w:sz w:val="22"/>
              </w:rPr>
            </w:pPr>
            <w:r w:rsidRPr="5EB326F9">
              <w:rPr>
                <w:rFonts w:asciiTheme="minorHAnsi" w:eastAsiaTheme="minorEastAsia" w:hAnsiTheme="minorHAnsi"/>
                <w:sz w:val="22"/>
              </w:rPr>
              <w:t>Tidy and clean.</w:t>
            </w:r>
            <w:r w:rsidR="5B78150B" w:rsidRPr="5EB326F9">
              <w:rPr>
                <w:rFonts w:asciiTheme="minorHAnsi" w:eastAsiaTheme="minorEastAsia" w:hAnsiTheme="minorHAnsi"/>
                <w:sz w:val="22"/>
              </w:rPr>
              <w:t xml:space="preserve"> </w:t>
            </w:r>
          </w:p>
        </w:tc>
        <w:tc>
          <w:tcPr>
            <w:tcW w:w="4819" w:type="dxa"/>
          </w:tcPr>
          <w:p w14:paraId="54787490" w14:textId="752117B1" w:rsidR="6D35B630" w:rsidRDefault="6D35B630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</w:tc>
        <w:tc>
          <w:tcPr>
            <w:tcW w:w="2554" w:type="dxa"/>
          </w:tcPr>
          <w:p w14:paraId="261B9413" w14:textId="06A7CF03" w:rsidR="469253AC" w:rsidRDefault="469253AC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</w:p>
        </w:tc>
        <w:tc>
          <w:tcPr>
            <w:tcW w:w="2777" w:type="dxa"/>
          </w:tcPr>
          <w:p w14:paraId="5A48F677" w14:textId="52E5D702" w:rsidR="6D35B630" w:rsidRDefault="0FB9E3F7" w:rsidP="2945D9E8">
            <w:pPr>
              <w:pStyle w:val="NoSpacing"/>
              <w:rPr>
                <w:rFonts w:asciiTheme="minorHAnsi" w:eastAsiaTheme="minorEastAsia" w:hAnsiTheme="minorHAnsi"/>
                <w:sz w:val="22"/>
              </w:rPr>
            </w:pPr>
            <w:r w:rsidRPr="2945D9E8">
              <w:rPr>
                <w:rFonts w:asciiTheme="minorHAnsi" w:eastAsiaTheme="minorEastAsia" w:hAnsiTheme="minorHAnsi"/>
                <w:sz w:val="22"/>
              </w:rPr>
              <w:t xml:space="preserve">Next lesson – continue with animal textures – start with recapping the prior learning. </w:t>
            </w:r>
          </w:p>
        </w:tc>
      </w:tr>
    </w:tbl>
    <w:p w14:paraId="33FC4CE7" w14:textId="52ABECCC" w:rsidR="00171EAF" w:rsidRPr="00122A6C" w:rsidRDefault="00171EAF" w:rsidP="00171EAF">
      <w:pPr>
        <w:rPr>
          <w:sz w:val="28"/>
          <w:szCs w:val="28"/>
        </w:rPr>
        <w:sectPr w:rsidR="00171EAF" w:rsidRPr="00122A6C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38E88527" w14:textId="23B88795" w:rsidR="00825827" w:rsidRPr="00122A6C" w:rsidRDefault="00825827" w:rsidP="7FADEBB9">
      <w:pPr>
        <w:jc w:val="center"/>
        <w:rPr>
          <w:b/>
          <w:bCs/>
          <w:sz w:val="28"/>
          <w:szCs w:val="28"/>
        </w:rPr>
      </w:pPr>
    </w:p>
    <w:tbl>
      <w:tblPr>
        <w:tblStyle w:val="TableGrid3"/>
        <w:tblpPr w:leftFromText="180" w:rightFromText="180" w:vertAnchor="text" w:horzAnchor="margin" w:tblpY="63"/>
        <w:tblW w:w="14995" w:type="dxa"/>
        <w:tblLook w:val="04A0" w:firstRow="1" w:lastRow="0" w:firstColumn="1" w:lastColumn="0" w:noHBand="0" w:noVBand="1"/>
      </w:tblPr>
      <w:tblGrid>
        <w:gridCol w:w="3256"/>
        <w:gridCol w:w="39"/>
        <w:gridCol w:w="11700"/>
      </w:tblGrid>
      <w:tr w:rsidR="00A8673B" w:rsidRPr="00122A6C" w14:paraId="6EC3CAA8" w14:textId="77777777" w:rsidTr="0AA48180">
        <w:trPr>
          <w:trHeight w:val="489"/>
        </w:trPr>
        <w:tc>
          <w:tcPr>
            <w:tcW w:w="14995" w:type="dxa"/>
            <w:gridSpan w:val="3"/>
            <w:shd w:val="clear" w:color="auto" w:fill="94BAD6"/>
          </w:tcPr>
          <w:p w14:paraId="51B758FA" w14:textId="7E714EA9" w:rsidR="55696803" w:rsidRPr="00122A6C" w:rsidRDefault="6AFDE5C0" w:rsidP="5079DFCC">
            <w:pPr>
              <w:jc w:val="center"/>
              <w:rPr>
                <w:b/>
                <w:bCs/>
                <w:sz w:val="28"/>
                <w:szCs w:val="28"/>
              </w:rPr>
            </w:pPr>
            <w:r w:rsidRPr="00122A6C">
              <w:rPr>
                <w:b/>
                <w:bCs/>
                <w:sz w:val="28"/>
                <w:szCs w:val="28"/>
              </w:rPr>
              <w:t>Evaluation of the Learning Experience</w:t>
            </w:r>
          </w:p>
          <w:p w14:paraId="769279B3" w14:textId="2BCE1DD6" w:rsidR="2FE31611" w:rsidRPr="00122A6C" w:rsidRDefault="2FE31611" w:rsidP="5079DFCC">
            <w:pPr>
              <w:jc w:val="center"/>
              <w:rPr>
                <w:i/>
                <w:iCs/>
                <w:sz w:val="22"/>
                <w:szCs w:val="22"/>
              </w:rPr>
            </w:pPr>
            <w:r w:rsidRPr="00122A6C">
              <w:rPr>
                <w:i/>
                <w:iCs/>
                <w:sz w:val="22"/>
                <w:szCs w:val="22"/>
              </w:rPr>
              <w:t xml:space="preserve">There should be evidence of reflection and discussion on each lesson in your learning journal. </w:t>
            </w:r>
            <w:r w:rsidR="1AB1D3C9" w:rsidRPr="00122A6C">
              <w:rPr>
                <w:i/>
                <w:iCs/>
                <w:sz w:val="22"/>
                <w:szCs w:val="22"/>
              </w:rPr>
              <w:t xml:space="preserve">You are welcome to use </w:t>
            </w:r>
            <w:r w:rsidR="00DC5C9E" w:rsidRPr="00122A6C">
              <w:rPr>
                <w:i/>
                <w:iCs/>
                <w:sz w:val="22"/>
                <w:szCs w:val="22"/>
              </w:rPr>
              <w:t>the questions</w:t>
            </w:r>
            <w:r w:rsidR="1AB1D3C9" w:rsidRPr="00122A6C">
              <w:rPr>
                <w:i/>
                <w:iCs/>
                <w:sz w:val="22"/>
                <w:szCs w:val="22"/>
              </w:rPr>
              <w:t xml:space="preserve"> below to support this. </w:t>
            </w:r>
            <w:r w:rsidRPr="00122A6C">
              <w:br/>
            </w:r>
            <w:r w:rsidRPr="00122A6C">
              <w:rPr>
                <w:i/>
                <w:iCs/>
                <w:sz w:val="22"/>
                <w:szCs w:val="22"/>
              </w:rPr>
              <w:t xml:space="preserve">Please complete </w:t>
            </w:r>
            <w:r w:rsidR="4234C03E" w:rsidRPr="00122A6C">
              <w:rPr>
                <w:i/>
                <w:iCs/>
                <w:sz w:val="22"/>
                <w:szCs w:val="22"/>
              </w:rPr>
              <w:t>the</w:t>
            </w:r>
            <w:r w:rsidRPr="00122A6C">
              <w:rPr>
                <w:i/>
                <w:iCs/>
                <w:sz w:val="22"/>
                <w:szCs w:val="22"/>
              </w:rPr>
              <w:t xml:space="preserve"> </w:t>
            </w:r>
            <w:r w:rsidR="4234C03E" w:rsidRPr="00122A6C">
              <w:rPr>
                <w:i/>
                <w:iCs/>
                <w:sz w:val="22"/>
                <w:szCs w:val="22"/>
              </w:rPr>
              <w:t xml:space="preserve">evaluation section below for </w:t>
            </w:r>
            <w:r w:rsidR="4234C03E" w:rsidRPr="00122A6C">
              <w:rPr>
                <w:b/>
                <w:bCs/>
                <w:i/>
                <w:iCs/>
                <w:sz w:val="22"/>
                <w:szCs w:val="22"/>
              </w:rPr>
              <w:t xml:space="preserve">two </w:t>
            </w:r>
            <w:r w:rsidR="4234C03E" w:rsidRPr="00122A6C">
              <w:rPr>
                <w:i/>
                <w:iCs/>
                <w:sz w:val="22"/>
                <w:szCs w:val="22"/>
              </w:rPr>
              <w:t>of your lessons each week.</w:t>
            </w:r>
            <w:r w:rsidRPr="00122A6C">
              <w:br/>
            </w:r>
          </w:p>
          <w:p w14:paraId="5CFCF159" w14:textId="77777777" w:rsidR="00A8673B" w:rsidRPr="00122A6C" w:rsidRDefault="00A8673B" w:rsidP="00A8673B">
            <w:pPr>
              <w:rPr>
                <w:sz w:val="20"/>
                <w:szCs w:val="20"/>
              </w:rPr>
            </w:pPr>
          </w:p>
        </w:tc>
      </w:tr>
      <w:tr w:rsidR="00A8673B" w:rsidRPr="00122A6C" w14:paraId="3062B5D2" w14:textId="77777777" w:rsidTr="0AA48180">
        <w:trPr>
          <w:trHeight w:val="883"/>
        </w:trPr>
        <w:tc>
          <w:tcPr>
            <w:tcW w:w="3295" w:type="dxa"/>
            <w:gridSpan w:val="2"/>
            <w:shd w:val="clear" w:color="auto" w:fill="94BAD6"/>
          </w:tcPr>
          <w:p w14:paraId="68427B60" w14:textId="4D27052B" w:rsidR="00A8673B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What prior learning has taken place? </w:t>
            </w:r>
          </w:p>
        </w:tc>
        <w:tc>
          <w:tcPr>
            <w:tcW w:w="11700" w:type="dxa"/>
          </w:tcPr>
          <w:p w14:paraId="38BC71B3" w14:textId="1AC75D87" w:rsidR="00A8673B" w:rsidRPr="00122A6C" w:rsidRDefault="0C932C27" w:rsidP="5079DFCC">
            <w:pPr>
              <w:pStyle w:val="ListParagraph"/>
              <w:numPr>
                <w:ilvl w:val="0"/>
                <w:numId w:val="17"/>
              </w:numPr>
              <w:rPr>
                <w:sz w:val="20"/>
                <w:szCs w:val="20"/>
              </w:rPr>
            </w:pPr>
            <w:r w:rsidRPr="0891189C">
              <w:rPr>
                <w:sz w:val="20"/>
                <w:szCs w:val="20"/>
              </w:rPr>
              <w:t>Colour theory / mark making / tone / colour</w:t>
            </w:r>
          </w:p>
        </w:tc>
      </w:tr>
      <w:tr w:rsidR="00A8673B" w:rsidRPr="00122A6C" w14:paraId="1698B253" w14:textId="77777777" w:rsidTr="0AA48180">
        <w:trPr>
          <w:trHeight w:val="395"/>
        </w:trPr>
        <w:tc>
          <w:tcPr>
            <w:tcW w:w="3295" w:type="dxa"/>
            <w:gridSpan w:val="2"/>
            <w:shd w:val="clear" w:color="auto" w:fill="94BAD6"/>
          </w:tcPr>
          <w:p w14:paraId="29A01ACE" w14:textId="05B8421F" w:rsidR="00A8673B" w:rsidRPr="00122A6C" w:rsidRDefault="00A8673B" w:rsidP="00637906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>What did the</w:t>
            </w:r>
            <w:r w:rsidR="00FC21E6" w:rsidRPr="00122A6C">
              <w:rPr>
                <w:b/>
                <w:bCs/>
                <w:sz w:val="22"/>
                <w:szCs w:val="22"/>
              </w:rPr>
              <w:t xml:space="preserve"> pupils</w:t>
            </w:r>
            <w:r w:rsidRPr="00122A6C">
              <w:rPr>
                <w:b/>
                <w:bCs/>
                <w:sz w:val="22"/>
                <w:szCs w:val="22"/>
              </w:rPr>
              <w:t xml:space="preserve"> learn in this lesson</w:t>
            </w:r>
            <w:r w:rsidR="00637906" w:rsidRPr="00122A6C">
              <w:rPr>
                <w:b/>
                <w:bCs/>
                <w:sz w:val="22"/>
                <w:szCs w:val="22"/>
              </w:rPr>
              <w:t xml:space="preserve"> and h</w:t>
            </w:r>
            <w:r w:rsidRPr="00122A6C">
              <w:rPr>
                <w:b/>
                <w:bCs/>
                <w:sz w:val="22"/>
                <w:szCs w:val="22"/>
              </w:rPr>
              <w:t>ow do you know?</w:t>
            </w:r>
          </w:p>
          <w:p w14:paraId="76590C14" w14:textId="77777777" w:rsidR="00A8673B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11700" w:type="dxa"/>
          </w:tcPr>
          <w:p w14:paraId="4E6CC8B3" w14:textId="0339ADA4" w:rsidR="00A8673B" w:rsidRPr="00122A6C" w:rsidRDefault="00A8673B" w:rsidP="00A8673B">
            <w:pPr>
              <w:pStyle w:val="ListParagraph"/>
              <w:ind w:left="0"/>
              <w:rPr>
                <w:sz w:val="20"/>
                <w:szCs w:val="20"/>
              </w:rPr>
            </w:pPr>
          </w:p>
          <w:p w14:paraId="4537CBF7" w14:textId="39475E23" w:rsidR="00A8673B" w:rsidRPr="00122A6C" w:rsidRDefault="0155E7D8" w:rsidP="5079DFCC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AA48180">
              <w:rPr>
                <w:sz w:val="20"/>
                <w:szCs w:val="20"/>
              </w:rPr>
              <w:t>Warm colours advance / cool colours recede</w:t>
            </w:r>
            <w:r w:rsidR="69006F25" w:rsidRPr="0AA48180">
              <w:rPr>
                <w:sz w:val="20"/>
                <w:szCs w:val="20"/>
              </w:rPr>
              <w:t xml:space="preserve"> – answers to questions. Next time use whiteboards for this answer.</w:t>
            </w:r>
          </w:p>
          <w:p w14:paraId="6E88F129" w14:textId="27D2ABD7" w:rsidR="00A8673B" w:rsidRPr="00122A6C" w:rsidRDefault="0155E7D8" w:rsidP="5079DFCC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AA48180">
              <w:rPr>
                <w:sz w:val="20"/>
                <w:szCs w:val="20"/>
              </w:rPr>
              <w:t>Layering and mark making with paint</w:t>
            </w:r>
            <w:r w:rsidR="545F5FCA" w:rsidRPr="0AA48180">
              <w:rPr>
                <w:sz w:val="20"/>
                <w:szCs w:val="20"/>
              </w:rPr>
              <w:t xml:space="preserve"> – sgraffito</w:t>
            </w:r>
            <w:r w:rsidR="55EDB866" w:rsidRPr="0AA48180">
              <w:rPr>
                <w:sz w:val="20"/>
                <w:szCs w:val="20"/>
              </w:rPr>
              <w:t xml:space="preserve">. Observed pupils using this technique. </w:t>
            </w:r>
          </w:p>
        </w:tc>
      </w:tr>
      <w:tr w:rsidR="00A8673B" w:rsidRPr="00122A6C" w14:paraId="511EF94E" w14:textId="77777777" w:rsidTr="0AA48180">
        <w:trPr>
          <w:trHeight w:val="958"/>
        </w:trPr>
        <w:tc>
          <w:tcPr>
            <w:tcW w:w="3295" w:type="dxa"/>
            <w:gridSpan w:val="2"/>
            <w:shd w:val="clear" w:color="auto" w:fill="94BAD6"/>
          </w:tcPr>
          <w:p w14:paraId="45B6E032" w14:textId="42DDAA3B" w:rsidR="002B3E5E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What will the </w:t>
            </w:r>
            <w:r w:rsidR="00FC21E6" w:rsidRPr="00122A6C">
              <w:rPr>
                <w:b/>
                <w:bCs/>
                <w:sz w:val="22"/>
                <w:szCs w:val="22"/>
              </w:rPr>
              <w:t>pupils</w:t>
            </w:r>
            <w:r w:rsidRPr="00122A6C">
              <w:rPr>
                <w:b/>
                <w:bCs/>
                <w:sz w:val="22"/>
                <w:szCs w:val="22"/>
              </w:rPr>
              <w:t xml:space="preserve"> learn next? </w:t>
            </w:r>
          </w:p>
          <w:p w14:paraId="27A2658E" w14:textId="77777777" w:rsidR="00AB446C" w:rsidRPr="00122A6C" w:rsidRDefault="00AB446C" w:rsidP="00A8673B">
            <w:pPr>
              <w:rPr>
                <w:b/>
                <w:bCs/>
                <w:sz w:val="22"/>
                <w:szCs w:val="22"/>
              </w:rPr>
            </w:pPr>
          </w:p>
          <w:p w14:paraId="2AE07C22" w14:textId="5B02596D" w:rsidR="00A8673B" w:rsidRPr="00122A6C" w:rsidRDefault="00AB446C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>H</w:t>
            </w:r>
            <w:r w:rsidR="00A8673B" w:rsidRPr="00122A6C">
              <w:rPr>
                <w:b/>
                <w:bCs/>
                <w:sz w:val="22"/>
                <w:szCs w:val="22"/>
              </w:rPr>
              <w:t>ow will this lesson impact on future learning</w:t>
            </w:r>
            <w:r w:rsidRPr="00122A6C">
              <w:rPr>
                <w:b/>
                <w:bCs/>
                <w:sz w:val="22"/>
                <w:szCs w:val="22"/>
              </w:rPr>
              <w:t xml:space="preserve"> (will they need to return and consolidate)</w:t>
            </w:r>
            <w:r w:rsidR="00A8673B" w:rsidRPr="00122A6C">
              <w:rPr>
                <w:b/>
                <w:bCs/>
                <w:sz w:val="22"/>
                <w:szCs w:val="22"/>
              </w:rPr>
              <w:t xml:space="preserve">? </w:t>
            </w:r>
          </w:p>
          <w:p w14:paraId="2C151EAE" w14:textId="05C6F80F" w:rsidR="00A8673B" w:rsidRPr="00122A6C" w:rsidRDefault="00A8673B" w:rsidP="00A8673B">
            <w:pPr>
              <w:rPr>
                <w:b/>
                <w:bCs/>
              </w:rPr>
            </w:pPr>
          </w:p>
        </w:tc>
        <w:tc>
          <w:tcPr>
            <w:tcW w:w="11700" w:type="dxa"/>
          </w:tcPr>
          <w:p w14:paraId="2382D60A" w14:textId="17D45F2B" w:rsidR="00A8673B" w:rsidRPr="00122A6C" w:rsidRDefault="770CE851" w:rsidP="5079DFCC">
            <w:pPr>
              <w:pStyle w:val="ListParagraph"/>
              <w:numPr>
                <w:ilvl w:val="0"/>
                <w:numId w:val="12"/>
              </w:numPr>
              <w:rPr>
                <w:sz w:val="20"/>
                <w:szCs w:val="20"/>
              </w:rPr>
            </w:pPr>
            <w:r w:rsidRPr="0891189C">
              <w:rPr>
                <w:sz w:val="20"/>
                <w:szCs w:val="20"/>
              </w:rPr>
              <w:t xml:space="preserve">Continue experimentation with painting to create animal textures. </w:t>
            </w:r>
          </w:p>
          <w:p w14:paraId="1D537C1C" w14:textId="58B53F1F" w:rsidR="00A8673B" w:rsidRPr="00122A6C" w:rsidRDefault="770CE851" w:rsidP="5079DFCC">
            <w:pPr>
              <w:pStyle w:val="ListParagraph"/>
              <w:numPr>
                <w:ilvl w:val="0"/>
                <w:numId w:val="12"/>
              </w:numPr>
              <w:rPr>
                <w:sz w:val="20"/>
                <w:szCs w:val="20"/>
              </w:rPr>
            </w:pPr>
            <w:r w:rsidRPr="0891189C">
              <w:rPr>
                <w:sz w:val="20"/>
                <w:szCs w:val="20"/>
              </w:rPr>
              <w:t>Success criteria – paint 9 to 12 thumbnails of animal textures using a variety of colours, tone, mark making (all prior learning)</w:t>
            </w:r>
          </w:p>
          <w:p w14:paraId="4146B873" w14:textId="00378F16" w:rsidR="00A8673B" w:rsidRPr="00122A6C" w:rsidRDefault="770CE851" w:rsidP="5079DFCC">
            <w:pPr>
              <w:pStyle w:val="ListParagraph"/>
              <w:numPr>
                <w:ilvl w:val="0"/>
                <w:numId w:val="12"/>
              </w:numPr>
              <w:rPr>
                <w:sz w:val="20"/>
                <w:szCs w:val="20"/>
              </w:rPr>
            </w:pPr>
            <w:r w:rsidRPr="0891189C">
              <w:rPr>
                <w:sz w:val="20"/>
                <w:szCs w:val="20"/>
              </w:rPr>
              <w:t xml:space="preserve">Recap on the critical vocabulary </w:t>
            </w:r>
          </w:p>
        </w:tc>
      </w:tr>
      <w:tr w:rsidR="00A8673B" w:rsidRPr="00122A6C" w14:paraId="0533EB5D" w14:textId="77777777" w:rsidTr="0AA48180">
        <w:trPr>
          <w:trHeight w:val="395"/>
        </w:trPr>
        <w:tc>
          <w:tcPr>
            <w:tcW w:w="3295" w:type="dxa"/>
            <w:gridSpan w:val="2"/>
            <w:shd w:val="clear" w:color="auto" w:fill="94BAD6"/>
          </w:tcPr>
          <w:p w14:paraId="3A45AD55" w14:textId="21101542" w:rsidR="00A8673B" w:rsidRPr="00122A6C" w:rsidRDefault="00A8673B" w:rsidP="00A8673B">
            <w:pPr>
              <w:rPr>
                <w:b/>
                <w:bCs/>
              </w:rPr>
            </w:pPr>
            <w:r w:rsidRPr="00122A6C">
              <w:rPr>
                <w:b/>
                <w:bCs/>
                <w:sz w:val="22"/>
                <w:szCs w:val="22"/>
              </w:rPr>
              <w:t>How did this lesson plan promote pupil learning and pupil confidence</w:t>
            </w:r>
            <w:r w:rsidR="00CD33B5" w:rsidRPr="00122A6C">
              <w:rPr>
                <w:b/>
                <w:bCs/>
                <w:sz w:val="22"/>
                <w:szCs w:val="22"/>
              </w:rPr>
              <w:t>?</w:t>
            </w:r>
          </w:p>
        </w:tc>
        <w:tc>
          <w:tcPr>
            <w:tcW w:w="11700" w:type="dxa"/>
          </w:tcPr>
          <w:p w14:paraId="789AF222" w14:textId="21DE39B7" w:rsidR="00A8673B" w:rsidRPr="00122A6C" w:rsidRDefault="6833B098" w:rsidP="5079DFCC">
            <w:pPr>
              <w:pStyle w:val="ListParagraph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 w:rsidRPr="0891189C">
              <w:rPr>
                <w:sz w:val="20"/>
                <w:szCs w:val="20"/>
              </w:rPr>
              <w:t>Learning: This lesson consolidates the learning from a number of previous lessons, pupils are using new skills in mark making / tone and colour theory to create animal textures (year 7 theme is Carnival of the Animals).</w:t>
            </w:r>
          </w:p>
          <w:p w14:paraId="1E1776C3" w14:textId="2072B6FB" w:rsidR="00A8673B" w:rsidRPr="00122A6C" w:rsidRDefault="6833B098" w:rsidP="5079DFCC">
            <w:pPr>
              <w:pStyle w:val="ListParagraph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 w:rsidRPr="0891189C">
              <w:rPr>
                <w:sz w:val="20"/>
                <w:szCs w:val="20"/>
              </w:rPr>
              <w:t>Confidence and resilience:  Pupils can make mistakes by experimenting with colour, texture and mark making, building up layers</w:t>
            </w:r>
            <w:r w:rsidR="16DF3A5D" w:rsidRPr="0891189C">
              <w:rPr>
                <w:sz w:val="20"/>
                <w:szCs w:val="20"/>
              </w:rPr>
              <w:t xml:space="preserve"> – </w:t>
            </w:r>
            <w:r w:rsidRPr="0891189C">
              <w:rPr>
                <w:sz w:val="20"/>
                <w:szCs w:val="20"/>
              </w:rPr>
              <w:t>r</w:t>
            </w:r>
            <w:r w:rsidR="12955D45" w:rsidRPr="0891189C">
              <w:rPr>
                <w:sz w:val="20"/>
                <w:szCs w:val="20"/>
              </w:rPr>
              <w:t xml:space="preserve">efining </w:t>
            </w:r>
            <w:r w:rsidR="16DF3A5D" w:rsidRPr="0891189C">
              <w:rPr>
                <w:sz w:val="20"/>
                <w:szCs w:val="20"/>
              </w:rPr>
              <w:t>and improving.</w:t>
            </w:r>
          </w:p>
        </w:tc>
      </w:tr>
      <w:tr w:rsidR="00A8673B" w:rsidRPr="00122A6C" w14:paraId="49ACAFB5" w14:textId="77777777" w:rsidTr="0AA48180">
        <w:trPr>
          <w:trHeight w:val="395"/>
        </w:trPr>
        <w:tc>
          <w:tcPr>
            <w:tcW w:w="14995" w:type="dxa"/>
            <w:gridSpan w:val="3"/>
            <w:shd w:val="clear" w:color="auto" w:fill="94BAD6"/>
          </w:tcPr>
          <w:p w14:paraId="13965436" w14:textId="55AEAB2A" w:rsidR="00A8673B" w:rsidRPr="00122A6C" w:rsidRDefault="00A8673B" w:rsidP="00A8673B">
            <w:pPr>
              <w:jc w:val="center"/>
              <w:rPr>
                <w:b/>
              </w:rPr>
            </w:pPr>
            <w:r w:rsidRPr="00122A6C">
              <w:rPr>
                <w:b/>
              </w:rPr>
              <w:t xml:space="preserve">Reflective Analysis of Teaching and Strategies </w:t>
            </w:r>
            <w:r w:rsidR="00DC5C9E" w:rsidRPr="00122A6C">
              <w:rPr>
                <w:b/>
              </w:rPr>
              <w:t>for</w:t>
            </w:r>
            <w:r w:rsidRPr="00122A6C">
              <w:rPr>
                <w:b/>
              </w:rPr>
              <w:t xml:space="preserve"> Development</w:t>
            </w:r>
          </w:p>
          <w:p w14:paraId="1394AC8F" w14:textId="77777777" w:rsidR="00A8673B" w:rsidRPr="00122A6C" w:rsidRDefault="00A8673B" w:rsidP="00A8673B">
            <w:pPr>
              <w:rPr>
                <w:sz w:val="20"/>
                <w:szCs w:val="20"/>
              </w:rPr>
            </w:pPr>
          </w:p>
        </w:tc>
      </w:tr>
      <w:tr w:rsidR="00A8673B" w:rsidRPr="00122A6C" w14:paraId="13A8F30F" w14:textId="77777777" w:rsidTr="0AA48180">
        <w:trPr>
          <w:trHeight w:val="395"/>
        </w:trPr>
        <w:tc>
          <w:tcPr>
            <w:tcW w:w="3256" w:type="dxa"/>
            <w:shd w:val="clear" w:color="auto" w:fill="94BAD6"/>
          </w:tcPr>
          <w:p w14:paraId="0ED5D5EF" w14:textId="2A5BD492" w:rsidR="00A8673B" w:rsidRPr="00122A6C" w:rsidRDefault="7CAC42E4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Personal Targets for Progress </w:t>
            </w:r>
          </w:p>
          <w:p w14:paraId="46499774" w14:textId="0B7F1AF0" w:rsidR="00A8673B" w:rsidRPr="00122A6C" w:rsidRDefault="13F87EE2" w:rsidP="5079DFCC">
            <w:pPr>
              <w:rPr>
                <w:sz w:val="28"/>
                <w:szCs w:val="28"/>
              </w:rPr>
            </w:pPr>
            <w:r w:rsidRPr="00122A6C">
              <w:rPr>
                <w:sz w:val="20"/>
                <w:szCs w:val="20"/>
              </w:rPr>
              <w:t>(</w:t>
            </w:r>
            <w:hyperlink r:id="rId15">
              <w:r w:rsidRPr="00122A6C">
                <w:rPr>
                  <w:rFonts w:eastAsia="Times New Roman"/>
                  <w:sz w:val="20"/>
                  <w:szCs w:val="20"/>
                </w:rPr>
                <w:t>m</w:t>
              </w:r>
              <w:r w:rsidRPr="00122A6C">
                <w:rPr>
                  <w:sz w:val="20"/>
                  <w:szCs w:val="20"/>
                </w:rPr>
                <w:t xml:space="preserve">ake reference to targets identified in </w:t>
              </w:r>
              <w:r w:rsidRPr="00122A6C">
                <w:rPr>
                  <w:rStyle w:val="Hyperlink"/>
                  <w:rFonts w:eastAsia="Times New Roman"/>
                  <w:sz w:val="20"/>
                  <w:szCs w:val="20"/>
                </w:rPr>
                <w:t>Planning Guide</w:t>
              </w:r>
            </w:hyperlink>
            <w:r w:rsidRPr="00122A6C">
              <w:rPr>
                <w:sz w:val="20"/>
                <w:szCs w:val="20"/>
              </w:rPr>
              <w:t xml:space="preserve"> or </w:t>
            </w:r>
            <w:hyperlink r:id="rId16">
              <w:r w:rsidRPr="00122A6C">
                <w:rPr>
                  <w:rStyle w:val="Hyperlink"/>
                  <w:sz w:val="20"/>
                  <w:szCs w:val="20"/>
                </w:rPr>
                <w:t>QTS Professional Standards</w:t>
              </w:r>
            </w:hyperlink>
            <w:r w:rsidRPr="00122A6C">
              <w:rPr>
                <w:sz w:val="20"/>
                <w:szCs w:val="20"/>
              </w:rPr>
              <w:t xml:space="preserve"> and weekly mentor meetings. You may also draw from targets links to the </w:t>
            </w:r>
            <w:hyperlink r:id="rId17">
              <w:r w:rsidRPr="00122A6C">
                <w:rPr>
                  <w:rStyle w:val="Hyperlink"/>
                  <w:sz w:val="20"/>
                  <w:szCs w:val="20"/>
                </w:rPr>
                <w:t>Welsh Language Competency Framewor</w:t>
              </w:r>
            </w:hyperlink>
            <w:r w:rsidRPr="00122A6C">
              <w:rPr>
                <w:sz w:val="20"/>
                <w:szCs w:val="20"/>
              </w:rPr>
              <w:t>k)</w:t>
            </w:r>
          </w:p>
        </w:tc>
        <w:tc>
          <w:tcPr>
            <w:tcW w:w="11739" w:type="dxa"/>
            <w:gridSpan w:val="2"/>
            <w:shd w:val="clear" w:color="auto" w:fill="FFFFFF" w:themeFill="background1"/>
          </w:tcPr>
          <w:p w14:paraId="6489A7BA" w14:textId="62034A3B" w:rsidR="00A8673B" w:rsidRPr="00122A6C" w:rsidRDefault="05B50F5B" w:rsidP="5079DFCC">
            <w:pPr>
              <w:pStyle w:val="ListParagraph"/>
              <w:numPr>
                <w:ilvl w:val="0"/>
                <w:numId w:val="10"/>
              </w:numPr>
              <w:rPr>
                <w:rStyle w:val="eop"/>
                <w:color w:val="000000" w:themeColor="text1"/>
                <w:sz w:val="20"/>
                <w:szCs w:val="20"/>
              </w:rPr>
            </w:pPr>
            <w:r w:rsidRPr="0891189C">
              <w:rPr>
                <w:rStyle w:val="eop"/>
                <w:color w:val="000000" w:themeColor="text1"/>
                <w:sz w:val="20"/>
                <w:szCs w:val="20"/>
              </w:rPr>
              <w:t>Use incidental Welsh in my lessons!</w:t>
            </w:r>
          </w:p>
          <w:p w14:paraId="00C9347F" w14:textId="7BE21E95" w:rsidR="00A8673B" w:rsidRPr="00122A6C" w:rsidRDefault="05B50F5B" w:rsidP="5079DFCC">
            <w:pPr>
              <w:pStyle w:val="ListParagraph"/>
              <w:numPr>
                <w:ilvl w:val="0"/>
                <w:numId w:val="10"/>
              </w:numPr>
              <w:rPr>
                <w:rStyle w:val="eop"/>
                <w:color w:val="000000" w:themeColor="text1"/>
                <w:sz w:val="20"/>
                <w:szCs w:val="20"/>
              </w:rPr>
            </w:pPr>
            <w:r w:rsidRPr="0891189C">
              <w:rPr>
                <w:rStyle w:val="eop"/>
                <w:color w:val="000000" w:themeColor="text1"/>
                <w:sz w:val="20"/>
                <w:szCs w:val="20"/>
              </w:rPr>
              <w:t xml:space="preserve">Ensure success criteria is clear in all lessons,  pupils should be able to refer back to it to stay on track. </w:t>
            </w:r>
          </w:p>
          <w:p w14:paraId="283EFE27" w14:textId="1A9BC735" w:rsidR="00A8673B" w:rsidRPr="00122A6C" w:rsidRDefault="1FFC065E" w:rsidP="5079DFCC">
            <w:pPr>
              <w:pStyle w:val="ListParagraph"/>
              <w:numPr>
                <w:ilvl w:val="0"/>
                <w:numId w:val="10"/>
              </w:numPr>
              <w:rPr>
                <w:rStyle w:val="eop"/>
                <w:color w:val="000000" w:themeColor="text1"/>
                <w:sz w:val="20"/>
                <w:szCs w:val="20"/>
              </w:rPr>
            </w:pPr>
            <w:r w:rsidRPr="0891189C">
              <w:rPr>
                <w:rStyle w:val="eop"/>
                <w:color w:val="000000" w:themeColor="text1"/>
                <w:sz w:val="20"/>
                <w:szCs w:val="20"/>
              </w:rPr>
              <w:t xml:space="preserve">Keep clear start, main task and end of lesson – do not spend too long on introduction. </w:t>
            </w:r>
          </w:p>
        </w:tc>
      </w:tr>
    </w:tbl>
    <w:p w14:paraId="260116EF" w14:textId="17986326" w:rsidR="00A8673B" w:rsidRPr="00122A6C" w:rsidRDefault="00A8673B" w:rsidP="00A8673B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5096AC" w14:textId="77777777" w:rsidR="001938D2" w:rsidRDefault="001938D2" w:rsidP="00B24C18">
      <w:r>
        <w:separator/>
      </w:r>
    </w:p>
  </w:endnote>
  <w:endnote w:type="continuationSeparator" w:id="0">
    <w:p w14:paraId="6537AA86" w14:textId="77777777" w:rsidR="001938D2" w:rsidRDefault="001938D2" w:rsidP="00B24C18">
      <w:r>
        <w:continuationSeparator/>
      </w:r>
    </w:p>
  </w:endnote>
  <w:endnote w:type="continuationNotice" w:id="1">
    <w:p w14:paraId="41094256" w14:textId="77777777" w:rsidR="001938D2" w:rsidRDefault="001938D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5D70FF" w14:textId="77777777" w:rsidR="001938D2" w:rsidRDefault="001938D2" w:rsidP="00B24C18">
      <w:r>
        <w:separator/>
      </w:r>
    </w:p>
  </w:footnote>
  <w:footnote w:type="continuationSeparator" w:id="0">
    <w:p w14:paraId="5D64C733" w14:textId="77777777" w:rsidR="001938D2" w:rsidRDefault="001938D2" w:rsidP="00B24C18">
      <w:r>
        <w:continuationSeparator/>
      </w:r>
    </w:p>
  </w:footnote>
  <w:footnote w:type="continuationNotice" w:id="1">
    <w:p w14:paraId="30FB44EF" w14:textId="77777777" w:rsidR="001938D2" w:rsidRDefault="001938D2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106B0A"/>
    <w:multiLevelType w:val="hybridMultilevel"/>
    <w:tmpl w:val="D9900AF2"/>
    <w:lvl w:ilvl="0" w:tplc="3788C3F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11626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2AD1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872B2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009A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52EE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82F6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EA93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F5E9B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7BDA05"/>
    <w:multiLevelType w:val="hybridMultilevel"/>
    <w:tmpl w:val="72689DF8"/>
    <w:lvl w:ilvl="0" w:tplc="D5FE22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5AE70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6E87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E6222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5048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1E51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20AC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CA5D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7C12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FF19BC3"/>
    <w:multiLevelType w:val="hybridMultilevel"/>
    <w:tmpl w:val="92E4D116"/>
    <w:lvl w:ilvl="0" w:tplc="D45A31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37017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E18C2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CC2D1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CCE3B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5BA9B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09465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7668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D122E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DEB56C2"/>
    <w:multiLevelType w:val="hybridMultilevel"/>
    <w:tmpl w:val="9D869A22"/>
    <w:lvl w:ilvl="0" w:tplc="8214ACA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F1E3E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EC2A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14E45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B8CD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5069B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FBA0A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3E44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7922F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4867002">
    <w:abstractNumId w:val="19"/>
  </w:num>
  <w:num w:numId="2" w16cid:durableId="604845628">
    <w:abstractNumId w:val="2"/>
  </w:num>
  <w:num w:numId="3" w16cid:durableId="1635333075">
    <w:abstractNumId w:val="0"/>
  </w:num>
  <w:num w:numId="4" w16cid:durableId="1719015366">
    <w:abstractNumId w:val="17"/>
  </w:num>
  <w:num w:numId="5" w16cid:durableId="1354070261">
    <w:abstractNumId w:val="1"/>
  </w:num>
  <w:num w:numId="6" w16cid:durableId="1954437233">
    <w:abstractNumId w:val="3"/>
  </w:num>
  <w:num w:numId="7" w16cid:durableId="98374893">
    <w:abstractNumId w:val="18"/>
  </w:num>
  <w:num w:numId="8" w16cid:durableId="1192232065">
    <w:abstractNumId w:val="5"/>
  </w:num>
  <w:num w:numId="9" w16cid:durableId="1169324069">
    <w:abstractNumId w:val="8"/>
  </w:num>
  <w:num w:numId="10" w16cid:durableId="2081557941">
    <w:abstractNumId w:val="4"/>
  </w:num>
  <w:num w:numId="11" w16cid:durableId="2033416399">
    <w:abstractNumId w:val="15"/>
  </w:num>
  <w:num w:numId="12" w16cid:durableId="1055860776">
    <w:abstractNumId w:val="6"/>
  </w:num>
  <w:num w:numId="13" w16cid:durableId="588348800">
    <w:abstractNumId w:val="11"/>
  </w:num>
  <w:num w:numId="14" w16cid:durableId="1993099925">
    <w:abstractNumId w:val="7"/>
  </w:num>
  <w:num w:numId="15" w16cid:durableId="1182163376">
    <w:abstractNumId w:val="13"/>
  </w:num>
  <w:num w:numId="16" w16cid:durableId="2013560337">
    <w:abstractNumId w:val="12"/>
  </w:num>
  <w:num w:numId="17" w16cid:durableId="2137604856">
    <w:abstractNumId w:val="10"/>
  </w:num>
  <w:num w:numId="18" w16cid:durableId="702901223">
    <w:abstractNumId w:val="16"/>
  </w:num>
  <w:num w:numId="19" w16cid:durableId="553931256">
    <w:abstractNumId w:val="14"/>
  </w:num>
  <w:num w:numId="20" w16cid:durableId="1529177988">
    <w:abstractNumId w:val="9"/>
  </w:num>
  <w:num w:numId="21" w16cid:durableId="1883135193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38D2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150AC"/>
    <w:rsid w:val="00215510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41E97"/>
    <w:rsid w:val="003439F5"/>
    <w:rsid w:val="00345350"/>
    <w:rsid w:val="003502C7"/>
    <w:rsid w:val="003652F6"/>
    <w:rsid w:val="003712CF"/>
    <w:rsid w:val="003754EC"/>
    <w:rsid w:val="003770F9"/>
    <w:rsid w:val="00380398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20B0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2548"/>
    <w:rsid w:val="005D5DB9"/>
    <w:rsid w:val="005E1224"/>
    <w:rsid w:val="005E70E5"/>
    <w:rsid w:val="005F43A7"/>
    <w:rsid w:val="005F552A"/>
    <w:rsid w:val="00600AC0"/>
    <w:rsid w:val="00602717"/>
    <w:rsid w:val="006075D4"/>
    <w:rsid w:val="00607A3B"/>
    <w:rsid w:val="00610C4A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AB0"/>
    <w:rsid w:val="006953EE"/>
    <w:rsid w:val="006B2519"/>
    <w:rsid w:val="006B61E3"/>
    <w:rsid w:val="006C1A8A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2CE0"/>
    <w:rsid w:val="007E49A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5420"/>
    <w:rsid w:val="00857E25"/>
    <w:rsid w:val="00860BF0"/>
    <w:rsid w:val="00861261"/>
    <w:rsid w:val="008660DD"/>
    <w:rsid w:val="008722A7"/>
    <w:rsid w:val="008723DA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37CDF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69"/>
    <w:rsid w:val="009E5981"/>
    <w:rsid w:val="009F2321"/>
    <w:rsid w:val="009F4A45"/>
    <w:rsid w:val="009F62CB"/>
    <w:rsid w:val="00A11CE4"/>
    <w:rsid w:val="00A12C00"/>
    <w:rsid w:val="00A1737E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542A"/>
    <w:rsid w:val="00B966C3"/>
    <w:rsid w:val="00BA4D20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1277C"/>
    <w:rsid w:val="00C230F5"/>
    <w:rsid w:val="00C23779"/>
    <w:rsid w:val="00C24A64"/>
    <w:rsid w:val="00C279F7"/>
    <w:rsid w:val="00C34284"/>
    <w:rsid w:val="00C349FA"/>
    <w:rsid w:val="00C433B4"/>
    <w:rsid w:val="00C4427C"/>
    <w:rsid w:val="00C57151"/>
    <w:rsid w:val="00C57C37"/>
    <w:rsid w:val="00C619C7"/>
    <w:rsid w:val="00C62021"/>
    <w:rsid w:val="00C70AE9"/>
    <w:rsid w:val="00C82DEA"/>
    <w:rsid w:val="00C8344F"/>
    <w:rsid w:val="00C8394D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A8E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7CC2"/>
    <w:rsid w:val="00DB1D3B"/>
    <w:rsid w:val="00DB3D27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23BAD"/>
    <w:rsid w:val="00E3275A"/>
    <w:rsid w:val="00E332F5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B11A6"/>
    <w:rsid w:val="00EB49C4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796A"/>
    <w:rsid w:val="00FB0B85"/>
    <w:rsid w:val="00FB278A"/>
    <w:rsid w:val="00FB79B2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5E7D8"/>
    <w:rsid w:val="015679F2"/>
    <w:rsid w:val="0163E624"/>
    <w:rsid w:val="0184A8A6"/>
    <w:rsid w:val="026C2275"/>
    <w:rsid w:val="02996F9B"/>
    <w:rsid w:val="0300972C"/>
    <w:rsid w:val="031CE6B7"/>
    <w:rsid w:val="0320E4CE"/>
    <w:rsid w:val="0337DF19"/>
    <w:rsid w:val="035CBF47"/>
    <w:rsid w:val="0376E1BB"/>
    <w:rsid w:val="038BCC15"/>
    <w:rsid w:val="03AE5C79"/>
    <w:rsid w:val="03BFBEF4"/>
    <w:rsid w:val="03D30A2C"/>
    <w:rsid w:val="03F6525D"/>
    <w:rsid w:val="0425E298"/>
    <w:rsid w:val="04621FB0"/>
    <w:rsid w:val="0481A101"/>
    <w:rsid w:val="04B4C5A1"/>
    <w:rsid w:val="04CCBF0E"/>
    <w:rsid w:val="05052155"/>
    <w:rsid w:val="051891D3"/>
    <w:rsid w:val="0550B89F"/>
    <w:rsid w:val="05B50F5B"/>
    <w:rsid w:val="05C5DED6"/>
    <w:rsid w:val="0634A181"/>
    <w:rsid w:val="06EDF45E"/>
    <w:rsid w:val="06F30CC9"/>
    <w:rsid w:val="076C5E49"/>
    <w:rsid w:val="07701FBB"/>
    <w:rsid w:val="07A99CE1"/>
    <w:rsid w:val="088EDD2A"/>
    <w:rsid w:val="0891189C"/>
    <w:rsid w:val="08CFEA9E"/>
    <w:rsid w:val="090A2EB4"/>
    <w:rsid w:val="09616060"/>
    <w:rsid w:val="0976FDF5"/>
    <w:rsid w:val="09B8299E"/>
    <w:rsid w:val="0A2136C8"/>
    <w:rsid w:val="0A265558"/>
    <w:rsid w:val="0A32E2D1"/>
    <w:rsid w:val="0A40B7C3"/>
    <w:rsid w:val="0AA48180"/>
    <w:rsid w:val="0AA9C182"/>
    <w:rsid w:val="0ABCAD30"/>
    <w:rsid w:val="0AC69D8C"/>
    <w:rsid w:val="0ADC76CD"/>
    <w:rsid w:val="0B34C8CB"/>
    <w:rsid w:val="0B357A20"/>
    <w:rsid w:val="0B87D357"/>
    <w:rsid w:val="0BEEED44"/>
    <w:rsid w:val="0C26A80A"/>
    <w:rsid w:val="0C5DEFF7"/>
    <w:rsid w:val="0C686C39"/>
    <w:rsid w:val="0C932C27"/>
    <w:rsid w:val="0CCFE468"/>
    <w:rsid w:val="0CDC8AF5"/>
    <w:rsid w:val="0D1877F2"/>
    <w:rsid w:val="0D6489BF"/>
    <w:rsid w:val="0EA448E6"/>
    <w:rsid w:val="0EE562F4"/>
    <w:rsid w:val="0F060C34"/>
    <w:rsid w:val="0F447099"/>
    <w:rsid w:val="0F9A0EAF"/>
    <w:rsid w:val="0FB9E3F7"/>
    <w:rsid w:val="105B447A"/>
    <w:rsid w:val="1099EF0F"/>
    <w:rsid w:val="10A915B8"/>
    <w:rsid w:val="10C560F6"/>
    <w:rsid w:val="10CCB609"/>
    <w:rsid w:val="1134600F"/>
    <w:rsid w:val="11E3A45D"/>
    <w:rsid w:val="11F714DB"/>
    <w:rsid w:val="11FF76AC"/>
    <w:rsid w:val="120A99EF"/>
    <w:rsid w:val="1235BF70"/>
    <w:rsid w:val="1237FAE2"/>
    <w:rsid w:val="1273684D"/>
    <w:rsid w:val="12955D45"/>
    <w:rsid w:val="12F06998"/>
    <w:rsid w:val="1312D52D"/>
    <w:rsid w:val="133B01A4"/>
    <w:rsid w:val="134FAED2"/>
    <w:rsid w:val="137F74BE"/>
    <w:rsid w:val="13844EB1"/>
    <w:rsid w:val="139AD2C2"/>
    <w:rsid w:val="13B7A622"/>
    <w:rsid w:val="13E8C6F1"/>
    <w:rsid w:val="13F87EE2"/>
    <w:rsid w:val="1458F452"/>
    <w:rsid w:val="151D7AC6"/>
    <w:rsid w:val="1521F14E"/>
    <w:rsid w:val="152CD1F5"/>
    <w:rsid w:val="152EB59D"/>
    <w:rsid w:val="156D6032"/>
    <w:rsid w:val="15754DB8"/>
    <w:rsid w:val="157A2E49"/>
    <w:rsid w:val="157DA6E6"/>
    <w:rsid w:val="16A9B87D"/>
    <w:rsid w:val="16D27384"/>
    <w:rsid w:val="16DA456B"/>
    <w:rsid w:val="16DF3A5D"/>
    <w:rsid w:val="17017302"/>
    <w:rsid w:val="17093093"/>
    <w:rsid w:val="170B6C05"/>
    <w:rsid w:val="170DFDEC"/>
    <w:rsid w:val="17301B93"/>
    <w:rsid w:val="1791B016"/>
    <w:rsid w:val="17CC7130"/>
    <w:rsid w:val="187EAE82"/>
    <w:rsid w:val="19F29416"/>
    <w:rsid w:val="1A2B0E8A"/>
    <w:rsid w:val="1AAB00D7"/>
    <w:rsid w:val="1AB1D3C9"/>
    <w:rsid w:val="1AC950D8"/>
    <w:rsid w:val="1B30DFA6"/>
    <w:rsid w:val="1B64168F"/>
    <w:rsid w:val="1BCF9CC0"/>
    <w:rsid w:val="1C1DC1FB"/>
    <w:rsid w:val="1C652139"/>
    <w:rsid w:val="1C8814B6"/>
    <w:rsid w:val="1CA60971"/>
    <w:rsid w:val="1CCBDCB5"/>
    <w:rsid w:val="1CE4A671"/>
    <w:rsid w:val="1D1B0159"/>
    <w:rsid w:val="1D761C33"/>
    <w:rsid w:val="1D914766"/>
    <w:rsid w:val="1DB819AD"/>
    <w:rsid w:val="1DD4E765"/>
    <w:rsid w:val="1E6F092A"/>
    <w:rsid w:val="1E977592"/>
    <w:rsid w:val="1F1C2FFE"/>
    <w:rsid w:val="1F998855"/>
    <w:rsid w:val="1F9CC1FB"/>
    <w:rsid w:val="1FF63A1D"/>
    <w:rsid w:val="1FFC065E"/>
    <w:rsid w:val="2078F36B"/>
    <w:rsid w:val="2085FEF1"/>
    <w:rsid w:val="209A500E"/>
    <w:rsid w:val="20F02636"/>
    <w:rsid w:val="2153F060"/>
    <w:rsid w:val="216B98C1"/>
    <w:rsid w:val="21A0B7A7"/>
    <w:rsid w:val="22048164"/>
    <w:rsid w:val="22876C93"/>
    <w:rsid w:val="22937856"/>
    <w:rsid w:val="22D462BD"/>
    <w:rsid w:val="23278B0D"/>
    <w:rsid w:val="23456FA5"/>
    <w:rsid w:val="23742361"/>
    <w:rsid w:val="238D6589"/>
    <w:rsid w:val="23DE3A7A"/>
    <w:rsid w:val="23EC1D11"/>
    <w:rsid w:val="23EFA121"/>
    <w:rsid w:val="24107687"/>
    <w:rsid w:val="24275B31"/>
    <w:rsid w:val="243AF805"/>
    <w:rsid w:val="246D4C5B"/>
    <w:rsid w:val="2493269B"/>
    <w:rsid w:val="24C2235C"/>
    <w:rsid w:val="24CB5CCF"/>
    <w:rsid w:val="24EF20DE"/>
    <w:rsid w:val="24F59EF8"/>
    <w:rsid w:val="2514C94D"/>
    <w:rsid w:val="2522F9C9"/>
    <w:rsid w:val="25269B9C"/>
    <w:rsid w:val="25B8115E"/>
    <w:rsid w:val="26183380"/>
    <w:rsid w:val="2652AD33"/>
    <w:rsid w:val="266AD971"/>
    <w:rsid w:val="2689F520"/>
    <w:rsid w:val="269BFA40"/>
    <w:rsid w:val="26CF1EE0"/>
    <w:rsid w:val="27099192"/>
    <w:rsid w:val="27300F71"/>
    <w:rsid w:val="27808730"/>
    <w:rsid w:val="27B44193"/>
    <w:rsid w:val="280CA900"/>
    <w:rsid w:val="28148AAA"/>
    <w:rsid w:val="2818ADF7"/>
    <w:rsid w:val="281DAD22"/>
    <w:rsid w:val="28EE02F7"/>
    <w:rsid w:val="28F1C3EF"/>
    <w:rsid w:val="2917F4DD"/>
    <w:rsid w:val="2943A441"/>
    <w:rsid w:val="2945D9E8"/>
    <w:rsid w:val="298E0C9B"/>
    <w:rsid w:val="2A4829C1"/>
    <w:rsid w:val="2A6A7730"/>
    <w:rsid w:val="2A9176CE"/>
    <w:rsid w:val="2A9D930F"/>
    <w:rsid w:val="2AC2DE9D"/>
    <w:rsid w:val="2B121D0B"/>
    <w:rsid w:val="2B3541C1"/>
    <w:rsid w:val="2B923E74"/>
    <w:rsid w:val="2B94E101"/>
    <w:rsid w:val="2BA43894"/>
    <w:rsid w:val="2BBC0871"/>
    <w:rsid w:val="2C06D572"/>
    <w:rsid w:val="2C3A5A9C"/>
    <w:rsid w:val="2C4D67DD"/>
    <w:rsid w:val="2C597B63"/>
    <w:rsid w:val="2C8CE2E0"/>
    <w:rsid w:val="2E1EB859"/>
    <w:rsid w:val="2E2A1C27"/>
    <w:rsid w:val="2E48238B"/>
    <w:rsid w:val="2E536575"/>
    <w:rsid w:val="2EB3F0DE"/>
    <w:rsid w:val="2F2F9818"/>
    <w:rsid w:val="2F348F3A"/>
    <w:rsid w:val="2F5D600D"/>
    <w:rsid w:val="2F7D7A4A"/>
    <w:rsid w:val="2FB005FE"/>
    <w:rsid w:val="2FC8800D"/>
    <w:rsid w:val="2FE31611"/>
    <w:rsid w:val="2FFC5200"/>
    <w:rsid w:val="3008B2E4"/>
    <w:rsid w:val="30404DF9"/>
    <w:rsid w:val="306A83AE"/>
    <w:rsid w:val="3085A3BE"/>
    <w:rsid w:val="30B7373E"/>
    <w:rsid w:val="30E03AE2"/>
    <w:rsid w:val="30FFBC33"/>
    <w:rsid w:val="3150EBCD"/>
    <w:rsid w:val="317905B7"/>
    <w:rsid w:val="31A436CB"/>
    <w:rsid w:val="31A8BEBF"/>
    <w:rsid w:val="31F15417"/>
    <w:rsid w:val="3217F7AA"/>
    <w:rsid w:val="32294C0B"/>
    <w:rsid w:val="324C4439"/>
    <w:rsid w:val="3282A6C3"/>
    <w:rsid w:val="32A96D6C"/>
    <w:rsid w:val="3332935F"/>
    <w:rsid w:val="3352DC9B"/>
    <w:rsid w:val="33F1CE8E"/>
    <w:rsid w:val="342C4424"/>
    <w:rsid w:val="343DEAC2"/>
    <w:rsid w:val="3448CA9D"/>
    <w:rsid w:val="345646CE"/>
    <w:rsid w:val="3478C714"/>
    <w:rsid w:val="34A916F3"/>
    <w:rsid w:val="34F538C1"/>
    <w:rsid w:val="34FC8DD4"/>
    <w:rsid w:val="357A8B82"/>
    <w:rsid w:val="35C57E54"/>
    <w:rsid w:val="35C81485"/>
    <w:rsid w:val="35C8804C"/>
    <w:rsid w:val="3630EEF8"/>
    <w:rsid w:val="363D854D"/>
    <w:rsid w:val="365E7F91"/>
    <w:rsid w:val="3676411A"/>
    <w:rsid w:val="367EDC7F"/>
    <w:rsid w:val="36892948"/>
    <w:rsid w:val="3692829E"/>
    <w:rsid w:val="371FB55C"/>
    <w:rsid w:val="376FF2D5"/>
    <w:rsid w:val="377556AB"/>
    <w:rsid w:val="37D955AE"/>
    <w:rsid w:val="37D9CEEB"/>
    <w:rsid w:val="381A3BB5"/>
    <w:rsid w:val="3821F7A0"/>
    <w:rsid w:val="3922300D"/>
    <w:rsid w:val="39B3D0A4"/>
    <w:rsid w:val="39B6A4C4"/>
    <w:rsid w:val="39FB9BB3"/>
    <w:rsid w:val="39FBCE84"/>
    <w:rsid w:val="3A051ED8"/>
    <w:rsid w:val="3A40C573"/>
    <w:rsid w:val="3A57561E"/>
    <w:rsid w:val="3A978EB1"/>
    <w:rsid w:val="3AB4AE05"/>
    <w:rsid w:val="3AB5049F"/>
    <w:rsid w:val="3AE73F4A"/>
    <w:rsid w:val="3B10F670"/>
    <w:rsid w:val="3B1409FB"/>
    <w:rsid w:val="3B39DE3A"/>
    <w:rsid w:val="3B65AB3D"/>
    <w:rsid w:val="3B6AD339"/>
    <w:rsid w:val="3C144268"/>
    <w:rsid w:val="3C6E3D6C"/>
    <w:rsid w:val="3C8ECD5C"/>
    <w:rsid w:val="3C9548A9"/>
    <w:rsid w:val="3C9D867D"/>
    <w:rsid w:val="3D44AA1D"/>
    <w:rsid w:val="3D9164AB"/>
    <w:rsid w:val="3DA948E6"/>
    <w:rsid w:val="3DDC01DE"/>
    <w:rsid w:val="3E882474"/>
    <w:rsid w:val="3EAC8C90"/>
    <w:rsid w:val="3F3F7E3C"/>
    <w:rsid w:val="3F59BBEB"/>
    <w:rsid w:val="3F604FC7"/>
    <w:rsid w:val="3F881F28"/>
    <w:rsid w:val="3F907572"/>
    <w:rsid w:val="3FAE6E88"/>
    <w:rsid w:val="4083BDC0"/>
    <w:rsid w:val="40C8323A"/>
    <w:rsid w:val="4123EF89"/>
    <w:rsid w:val="4133FF8D"/>
    <w:rsid w:val="418037F4"/>
    <w:rsid w:val="41CA4966"/>
    <w:rsid w:val="41F8671E"/>
    <w:rsid w:val="420665C4"/>
    <w:rsid w:val="422BBE8F"/>
    <w:rsid w:val="4234C03E"/>
    <w:rsid w:val="424B0E4F"/>
    <w:rsid w:val="42750B9C"/>
    <w:rsid w:val="42DFBF7C"/>
    <w:rsid w:val="42E9FF02"/>
    <w:rsid w:val="435F6DF5"/>
    <w:rsid w:val="43A24D77"/>
    <w:rsid w:val="43E2E7DC"/>
    <w:rsid w:val="44059573"/>
    <w:rsid w:val="444A5574"/>
    <w:rsid w:val="4451E175"/>
    <w:rsid w:val="4463B3C4"/>
    <w:rsid w:val="448725A5"/>
    <w:rsid w:val="448B3FDB"/>
    <w:rsid w:val="44F03B9C"/>
    <w:rsid w:val="45518482"/>
    <w:rsid w:val="45C74019"/>
    <w:rsid w:val="45F760AC"/>
    <w:rsid w:val="461504EC"/>
    <w:rsid w:val="467322B1"/>
    <w:rsid w:val="469253AC"/>
    <w:rsid w:val="469785AC"/>
    <w:rsid w:val="47005A49"/>
    <w:rsid w:val="471AD32F"/>
    <w:rsid w:val="4730CF07"/>
    <w:rsid w:val="478F7267"/>
    <w:rsid w:val="47BD877C"/>
    <w:rsid w:val="47D6511B"/>
    <w:rsid w:val="485C6218"/>
    <w:rsid w:val="4866DF54"/>
    <w:rsid w:val="48748E56"/>
    <w:rsid w:val="48B658FF"/>
    <w:rsid w:val="490A2765"/>
    <w:rsid w:val="49104E83"/>
    <w:rsid w:val="495C9A85"/>
    <w:rsid w:val="4A2134E7"/>
    <w:rsid w:val="4A528887"/>
    <w:rsid w:val="4A5A76CB"/>
    <w:rsid w:val="4A94574D"/>
    <w:rsid w:val="4AA82D6D"/>
    <w:rsid w:val="4ACB9F3A"/>
    <w:rsid w:val="4AEDBC09"/>
    <w:rsid w:val="4B706C04"/>
    <w:rsid w:val="4B70EB1C"/>
    <w:rsid w:val="4B906C6D"/>
    <w:rsid w:val="4B9DEAA6"/>
    <w:rsid w:val="4BEDF9C1"/>
    <w:rsid w:val="4BF4E4AD"/>
    <w:rsid w:val="4C8828C9"/>
    <w:rsid w:val="4CC6FB40"/>
    <w:rsid w:val="4CE022A2"/>
    <w:rsid w:val="4CEB85AF"/>
    <w:rsid w:val="4CEBD265"/>
    <w:rsid w:val="4D3D7A99"/>
    <w:rsid w:val="4D413CC6"/>
    <w:rsid w:val="4DB7A9C2"/>
    <w:rsid w:val="4E108A57"/>
    <w:rsid w:val="4E2D7DFA"/>
    <w:rsid w:val="4ED97AD7"/>
    <w:rsid w:val="4F260DE8"/>
    <w:rsid w:val="4F3E5E66"/>
    <w:rsid w:val="5000AF11"/>
    <w:rsid w:val="5078DD88"/>
    <w:rsid w:val="5079DFCC"/>
    <w:rsid w:val="5135C152"/>
    <w:rsid w:val="513EB908"/>
    <w:rsid w:val="518520E7"/>
    <w:rsid w:val="519FC165"/>
    <w:rsid w:val="51B75602"/>
    <w:rsid w:val="51F34695"/>
    <w:rsid w:val="522D2181"/>
    <w:rsid w:val="52662907"/>
    <w:rsid w:val="52B78E6F"/>
    <w:rsid w:val="52C5AB21"/>
    <w:rsid w:val="534E6807"/>
    <w:rsid w:val="535B13E9"/>
    <w:rsid w:val="543250E9"/>
    <w:rsid w:val="545F5FCA"/>
    <w:rsid w:val="546CCA9C"/>
    <w:rsid w:val="5478A89E"/>
    <w:rsid w:val="54BC6962"/>
    <w:rsid w:val="54BCC1A9"/>
    <w:rsid w:val="54E3571E"/>
    <w:rsid w:val="55283EEB"/>
    <w:rsid w:val="5533264E"/>
    <w:rsid w:val="55696803"/>
    <w:rsid w:val="559A335C"/>
    <w:rsid w:val="55A1886F"/>
    <w:rsid w:val="55EDB866"/>
    <w:rsid w:val="55FC499F"/>
    <w:rsid w:val="5692B4AB"/>
    <w:rsid w:val="56B9BFC9"/>
    <w:rsid w:val="56D521EA"/>
    <w:rsid w:val="56F79893"/>
    <w:rsid w:val="570BD562"/>
    <w:rsid w:val="571D3E3C"/>
    <w:rsid w:val="5770E217"/>
    <w:rsid w:val="579AE0A4"/>
    <w:rsid w:val="57B25DEE"/>
    <w:rsid w:val="57E3BDA4"/>
    <w:rsid w:val="584EA3DB"/>
    <w:rsid w:val="58ABC708"/>
    <w:rsid w:val="58AEC5FD"/>
    <w:rsid w:val="59F54189"/>
    <w:rsid w:val="5A0E84F7"/>
    <w:rsid w:val="5A10AC25"/>
    <w:rsid w:val="5A47FC10"/>
    <w:rsid w:val="5A703AB0"/>
    <w:rsid w:val="5ABAB2CE"/>
    <w:rsid w:val="5ABCEE40"/>
    <w:rsid w:val="5AC76CB2"/>
    <w:rsid w:val="5B2BE4F2"/>
    <w:rsid w:val="5B65F4A2"/>
    <w:rsid w:val="5B78150B"/>
    <w:rsid w:val="5B9111EA"/>
    <w:rsid w:val="5BBB902F"/>
    <w:rsid w:val="5BBBFBF6"/>
    <w:rsid w:val="5BC3A782"/>
    <w:rsid w:val="5BD0FE03"/>
    <w:rsid w:val="5BFFF28D"/>
    <w:rsid w:val="5C21D2F4"/>
    <w:rsid w:val="5C445980"/>
    <w:rsid w:val="5C466970"/>
    <w:rsid w:val="5D08BACB"/>
    <w:rsid w:val="5D350443"/>
    <w:rsid w:val="5D3A0E6B"/>
    <w:rsid w:val="5D576090"/>
    <w:rsid w:val="5DB229FA"/>
    <w:rsid w:val="5DB97F0D"/>
    <w:rsid w:val="5DFA4116"/>
    <w:rsid w:val="5E1F9CDB"/>
    <w:rsid w:val="5E9DC690"/>
    <w:rsid w:val="5EB326F9"/>
    <w:rsid w:val="5EC8B2AC"/>
    <w:rsid w:val="5EE1F61A"/>
    <w:rsid w:val="5EEF724B"/>
    <w:rsid w:val="5F13E54F"/>
    <w:rsid w:val="5F1A0C6D"/>
    <w:rsid w:val="5F43ABD3"/>
    <w:rsid w:val="5F46C21B"/>
    <w:rsid w:val="5F8ADC49"/>
    <w:rsid w:val="5F9DA05C"/>
    <w:rsid w:val="5FE5C911"/>
    <w:rsid w:val="6024CBB3"/>
    <w:rsid w:val="60757A50"/>
    <w:rsid w:val="607DC67B"/>
    <w:rsid w:val="60A43C55"/>
    <w:rsid w:val="60BEB0E2"/>
    <w:rsid w:val="60E8DE42"/>
    <w:rsid w:val="611009A8"/>
    <w:rsid w:val="617AA906"/>
    <w:rsid w:val="619A2A57"/>
    <w:rsid w:val="61D56752"/>
    <w:rsid w:val="61FEA297"/>
    <w:rsid w:val="62709708"/>
    <w:rsid w:val="6275DF47"/>
    <w:rsid w:val="627E7D6F"/>
    <w:rsid w:val="62D0B92A"/>
    <w:rsid w:val="630961DD"/>
    <w:rsid w:val="634A02AE"/>
    <w:rsid w:val="63735883"/>
    <w:rsid w:val="6388D27F"/>
    <w:rsid w:val="638C1348"/>
    <w:rsid w:val="638EF99D"/>
    <w:rsid w:val="63C2E36E"/>
    <w:rsid w:val="63E28761"/>
    <w:rsid w:val="641A333E"/>
    <w:rsid w:val="641A4841"/>
    <w:rsid w:val="6432A9EC"/>
    <w:rsid w:val="64A1A871"/>
    <w:rsid w:val="64B1E521"/>
    <w:rsid w:val="64D133A1"/>
    <w:rsid w:val="64D23A69"/>
    <w:rsid w:val="64E07383"/>
    <w:rsid w:val="64FB823F"/>
    <w:rsid w:val="655EFB9A"/>
    <w:rsid w:val="657DD496"/>
    <w:rsid w:val="658DAC76"/>
    <w:rsid w:val="65EC2A9E"/>
    <w:rsid w:val="668140D1"/>
    <w:rsid w:val="670072BB"/>
    <w:rsid w:val="671CEF20"/>
    <w:rsid w:val="6739581E"/>
    <w:rsid w:val="67A029C4"/>
    <w:rsid w:val="67C1CAEE"/>
    <w:rsid w:val="680FC4CF"/>
    <w:rsid w:val="6833B098"/>
    <w:rsid w:val="684D66AB"/>
    <w:rsid w:val="69006F25"/>
    <w:rsid w:val="69061B0F"/>
    <w:rsid w:val="690BD9EF"/>
    <w:rsid w:val="691F436C"/>
    <w:rsid w:val="6967C3CE"/>
    <w:rsid w:val="697DCE60"/>
    <w:rsid w:val="69E07937"/>
    <w:rsid w:val="69F3E61E"/>
    <w:rsid w:val="6AA1EB70"/>
    <w:rsid w:val="6ADAFF90"/>
    <w:rsid w:val="6AFDE5C0"/>
    <w:rsid w:val="6B01D72A"/>
    <w:rsid w:val="6B0FDB18"/>
    <w:rsid w:val="6BCAC7AA"/>
    <w:rsid w:val="6C0634AA"/>
    <w:rsid w:val="6C5B6C22"/>
    <w:rsid w:val="6CAEB08C"/>
    <w:rsid w:val="6CBC5F8E"/>
    <w:rsid w:val="6CE406E6"/>
    <w:rsid w:val="6D35B630"/>
    <w:rsid w:val="6D4F2F15"/>
    <w:rsid w:val="6D734AEE"/>
    <w:rsid w:val="6DD49B05"/>
    <w:rsid w:val="6DD98C32"/>
    <w:rsid w:val="6DDF1841"/>
    <w:rsid w:val="6E510CB2"/>
    <w:rsid w:val="6E7FD747"/>
    <w:rsid w:val="6EBC134C"/>
    <w:rsid w:val="6ED0B025"/>
    <w:rsid w:val="6EE5332A"/>
    <w:rsid w:val="6F178C07"/>
    <w:rsid w:val="6F944BE3"/>
    <w:rsid w:val="6FAE71E9"/>
    <w:rsid w:val="6FCE5A32"/>
    <w:rsid w:val="7024794B"/>
    <w:rsid w:val="703238A9"/>
    <w:rsid w:val="70D12A9C"/>
    <w:rsid w:val="7135A2DC"/>
    <w:rsid w:val="714A4114"/>
    <w:rsid w:val="719B68C7"/>
    <w:rsid w:val="71DABBED"/>
    <w:rsid w:val="71E56D5D"/>
    <w:rsid w:val="720A5913"/>
    <w:rsid w:val="726AF5CB"/>
    <w:rsid w:val="729D3863"/>
    <w:rsid w:val="72A2216A"/>
    <w:rsid w:val="72C625B2"/>
    <w:rsid w:val="72C62CB3"/>
    <w:rsid w:val="72CCE918"/>
    <w:rsid w:val="72DAAEE8"/>
    <w:rsid w:val="72F7AA8A"/>
    <w:rsid w:val="73181A72"/>
    <w:rsid w:val="731C501C"/>
    <w:rsid w:val="734B3FA3"/>
    <w:rsid w:val="73514886"/>
    <w:rsid w:val="7415E2E8"/>
    <w:rsid w:val="741CB8E6"/>
    <w:rsid w:val="7420ACB2"/>
    <w:rsid w:val="74667E07"/>
    <w:rsid w:val="7481E1D6"/>
    <w:rsid w:val="752E0E79"/>
    <w:rsid w:val="75560580"/>
    <w:rsid w:val="75675B68"/>
    <w:rsid w:val="7576B025"/>
    <w:rsid w:val="75EC8B9D"/>
    <w:rsid w:val="760495C8"/>
    <w:rsid w:val="7666045B"/>
    <w:rsid w:val="76A07E0E"/>
    <w:rsid w:val="76FCA67F"/>
    <w:rsid w:val="77032BC9"/>
    <w:rsid w:val="770CE851"/>
    <w:rsid w:val="77885BFE"/>
    <w:rsid w:val="77A3E841"/>
    <w:rsid w:val="77EF6CFD"/>
    <w:rsid w:val="781D31C5"/>
    <w:rsid w:val="781EB0C6"/>
    <w:rsid w:val="785FEB55"/>
    <w:rsid w:val="78EC4963"/>
    <w:rsid w:val="79131FC7"/>
    <w:rsid w:val="7968C4AD"/>
    <w:rsid w:val="797341E9"/>
    <w:rsid w:val="79D5DF2B"/>
    <w:rsid w:val="7A24062B"/>
    <w:rsid w:val="7A31825C"/>
    <w:rsid w:val="7A65D7F4"/>
    <w:rsid w:val="7AB57BED"/>
    <w:rsid w:val="7ABFFCC0"/>
    <w:rsid w:val="7AC2F81E"/>
    <w:rsid w:val="7AD63802"/>
    <w:rsid w:val="7AFD4FBF"/>
    <w:rsid w:val="7B0DE562"/>
    <w:rsid w:val="7B22E352"/>
    <w:rsid w:val="7B27705E"/>
    <w:rsid w:val="7B2D68DC"/>
    <w:rsid w:val="7B6B8ED8"/>
    <w:rsid w:val="7B879280"/>
    <w:rsid w:val="7BAB044D"/>
    <w:rsid w:val="7BB8B34F"/>
    <w:rsid w:val="7C127A71"/>
    <w:rsid w:val="7C53DF9B"/>
    <w:rsid w:val="7C5BCD21"/>
    <w:rsid w:val="7CAC42E4"/>
    <w:rsid w:val="7D0D7FED"/>
    <w:rsid w:val="7D4C2A82"/>
    <w:rsid w:val="7D616964"/>
    <w:rsid w:val="7D9A1217"/>
    <w:rsid w:val="7DD3A34E"/>
    <w:rsid w:val="7DD8E473"/>
    <w:rsid w:val="7E34ADEC"/>
    <w:rsid w:val="7E7A53F6"/>
    <w:rsid w:val="7EB11F99"/>
    <w:rsid w:val="7ECD3C53"/>
    <w:rsid w:val="7F61E3DB"/>
    <w:rsid w:val="7F86BD8C"/>
    <w:rsid w:val="7F8B805D"/>
    <w:rsid w:val="7FADEBB9"/>
    <w:rsid w:val="7FC65C1B"/>
    <w:rsid w:val="7FE8D8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6FF88528-3039-4EDD-821B-CFD999F1D8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moodle.uwtsd.ac.uk/mod/folder/view.php?id=430434&amp;forceview=1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moodle.uwtsd.ac.uk/mod/folder/view.php?id=430434&amp;forceview=1" TargetMode="External"/><Relationship Id="rId17" Type="http://schemas.openxmlformats.org/officeDocument/2006/relationships/hyperlink" Target="https://gov.wales/sites/default/files/publications/2019-06/welsh-language-competency-framework-for-education-practitioners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moodle.uwtsd.ac.uk/mod/folder/view.php?id=430434&amp;forceview=1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styles" Target="styles.xml"/><Relationship Id="rId15" Type="http://schemas.openxmlformats.org/officeDocument/2006/relationships/hyperlink" Target="https://moodle.uwtsd.ac.uk/mod/folder/view.php?id=430434&amp;forceview=1" TargetMode="External"/><Relationship Id="rId10" Type="http://schemas.openxmlformats.org/officeDocument/2006/relationships/hyperlink" Target="https://gov.wales/sites/default/files/publications/2018-03/the-four-purposes-of-the-curriculum-for-wales.pdf" TargetMode="Externa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gov.wales/sites/default/files/publications/2019-06/welsh-language-competency-framework-for-education-practitioners.pdf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461f81f1-dbc4-4122-adb0-1c0e154b8134">
      <UserInfo>
        <DisplayName>Kelly Gipson</DisplayName>
        <AccountId>41</AccountId>
        <AccountType/>
      </UserInfo>
    </SharedWithUs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5" ma:contentTypeDescription="Create a new document." ma:contentTypeScope="" ma:versionID="fc36af58e8e9137765815160a2c0f4b4">
  <xsd:schema xmlns:xsd="http://www.w3.org/2001/XMLSchema" xmlns:xs="http://www.w3.org/2001/XMLSchema" xmlns:p="http://schemas.microsoft.com/office/2006/metadata/properties" xmlns:ns3="a450a3cc-050d-4aca-8a4e-543025a63de0" xmlns:ns4="461f81f1-dbc4-4122-adb0-1c0e154b8134" targetNamespace="http://schemas.microsoft.com/office/2006/metadata/properties" ma:root="true" ma:fieldsID="8dfd727987e56fc53975c5882590f639" ns3:_="" ns4:_="">
    <xsd:import namespace="a450a3cc-050d-4aca-8a4e-543025a63de0"/>
    <xsd:import namespace="461f81f1-dbc4-4122-adb0-1c0e154b813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1f81f1-dbc4-4122-adb0-1c0e154b813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461f81f1-dbc4-4122-adb0-1c0e154b8134"/>
  </ds:schemaRefs>
</ds:datastoreItem>
</file>

<file path=customXml/itemProps3.xml><?xml version="1.0" encoding="utf-8"?>
<ds:datastoreItem xmlns:ds="http://schemas.openxmlformats.org/officeDocument/2006/customXml" ds:itemID="{05AEAC36-95BF-4B3F-9CD9-8B8A7A9F633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50a3cc-050d-4aca-8a4e-543025a63de0"/>
    <ds:schemaRef ds:uri="461f81f1-dbc4-4122-adb0-1c0e154b81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5</Pages>
  <Words>1476</Words>
  <Characters>8416</Characters>
  <Application>Microsoft Office Word</Application>
  <DocSecurity>0</DocSecurity>
  <Lines>70</Lines>
  <Paragraphs>19</Paragraphs>
  <ScaleCrop>false</ScaleCrop>
  <Company/>
  <LinksUpToDate>false</LinksUpToDate>
  <CharactersWithSpaces>9873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AHaslock</dc:creator>
  <cp:keywords/>
  <dc:description/>
  <cp:lastModifiedBy>Daisy Wilson</cp:lastModifiedBy>
  <cp:revision>5</cp:revision>
  <cp:lastPrinted>2022-03-31T22:59:00Z</cp:lastPrinted>
  <dcterms:created xsi:type="dcterms:W3CDTF">2023-09-12T18:44:00Z</dcterms:created>
  <dcterms:modified xsi:type="dcterms:W3CDTF">2023-09-15T11:16:00Z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0x01010003FE60FBA00DFD4EA0E1E66DCDED4993</vt:lpwstr>
  </property>
  <property fmtid="{D5CDD505-2E9C-101B-9397-08002B2CF9AE}" pid="3" name="MediaServiceImageTags">
    <vt:lpwstr/>
  </property>
</Properties>
</file>