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2929722" w14:textId="77777777" w:rsidR="00C67D23" w:rsidRPr="00540573" w:rsidRDefault="00C67D23" w:rsidP="00792571">
      <w:pPr>
        <w:spacing w:before="0" w:after="0"/>
        <w:jc w:val="center"/>
        <w:rPr>
          <w:b/>
          <w:bCs/>
          <w:sz w:val="38"/>
          <w:szCs w:val="38"/>
        </w:rPr>
      </w:pPr>
    </w:p>
    <w:p w14:paraId="1CBCA063" w14:textId="77777777" w:rsidR="00C67D23" w:rsidRPr="00540573" w:rsidRDefault="00C67D23" w:rsidP="00792571">
      <w:pPr>
        <w:spacing w:before="0" w:after="0"/>
        <w:jc w:val="center"/>
        <w:rPr>
          <w:b/>
          <w:bCs/>
          <w:sz w:val="38"/>
          <w:szCs w:val="38"/>
        </w:rPr>
      </w:pPr>
    </w:p>
    <w:p w14:paraId="67EF740A" w14:textId="77777777" w:rsidR="00C67D23" w:rsidRPr="00540573" w:rsidRDefault="00C67D23" w:rsidP="00792571">
      <w:pPr>
        <w:spacing w:before="0" w:after="0"/>
        <w:jc w:val="center"/>
        <w:rPr>
          <w:b/>
          <w:bCs/>
          <w:sz w:val="38"/>
          <w:szCs w:val="38"/>
        </w:rPr>
      </w:pPr>
    </w:p>
    <w:p w14:paraId="68439D50" w14:textId="77777777" w:rsidR="00C67D23" w:rsidRDefault="00000000" w:rsidP="00792571">
      <w:pPr>
        <w:spacing w:before="0" w:after="0"/>
        <w:jc w:val="center"/>
        <w:rPr>
          <w:b/>
          <w:bCs/>
          <w:sz w:val="36"/>
          <w:szCs w:val="36"/>
        </w:rPr>
      </w:pPr>
      <w:r w:rsidRPr="00540573">
        <w:rPr>
          <w:b/>
          <w:bCs/>
          <w:sz w:val="36"/>
          <w:szCs w:val="36"/>
        </w:rPr>
        <w:t>Module Title: Strategic Management for Business</w:t>
      </w:r>
    </w:p>
    <w:p w14:paraId="56253FBB" w14:textId="77777777" w:rsidR="00AA1218" w:rsidRPr="00540573" w:rsidRDefault="00AA1218" w:rsidP="00792571">
      <w:pPr>
        <w:spacing w:before="0" w:after="0"/>
        <w:jc w:val="center"/>
        <w:rPr>
          <w:b/>
          <w:bCs/>
          <w:sz w:val="36"/>
          <w:szCs w:val="36"/>
        </w:rPr>
      </w:pPr>
    </w:p>
    <w:p w14:paraId="04F705AB" w14:textId="77777777" w:rsidR="00C67D23" w:rsidRDefault="00000000" w:rsidP="00792571">
      <w:pPr>
        <w:spacing w:before="0" w:after="0"/>
        <w:jc w:val="center"/>
        <w:rPr>
          <w:b/>
          <w:bCs/>
          <w:sz w:val="36"/>
          <w:szCs w:val="36"/>
        </w:rPr>
      </w:pPr>
      <w:r w:rsidRPr="00540573">
        <w:rPr>
          <w:b/>
          <w:bCs/>
          <w:sz w:val="36"/>
          <w:szCs w:val="36"/>
        </w:rPr>
        <w:t>Module code: LCLM 6001</w:t>
      </w:r>
    </w:p>
    <w:p w14:paraId="2DAB39EE" w14:textId="77777777" w:rsidR="00AA1218" w:rsidRPr="00540573" w:rsidRDefault="00AA1218" w:rsidP="00792571">
      <w:pPr>
        <w:spacing w:before="0" w:after="0"/>
        <w:jc w:val="center"/>
        <w:rPr>
          <w:b/>
          <w:bCs/>
          <w:sz w:val="36"/>
          <w:szCs w:val="36"/>
        </w:rPr>
      </w:pPr>
    </w:p>
    <w:p w14:paraId="3FAC0CD8" w14:textId="16730BBF" w:rsidR="00792571" w:rsidRDefault="00792571" w:rsidP="00792571">
      <w:pPr>
        <w:spacing w:before="0" w:after="0"/>
        <w:jc w:val="center"/>
        <w:rPr>
          <w:b/>
          <w:bCs/>
          <w:sz w:val="36"/>
          <w:szCs w:val="36"/>
        </w:rPr>
      </w:pPr>
      <w:r w:rsidRPr="00540573">
        <w:rPr>
          <w:b/>
          <w:bCs/>
          <w:sz w:val="36"/>
          <w:szCs w:val="36"/>
        </w:rPr>
        <w:t>Assignment Title: Individual Report</w:t>
      </w:r>
    </w:p>
    <w:p w14:paraId="7A6215D0" w14:textId="77777777" w:rsidR="00AA1218" w:rsidRPr="00540573" w:rsidRDefault="00AA1218" w:rsidP="00792571">
      <w:pPr>
        <w:spacing w:before="0" w:after="0"/>
        <w:jc w:val="center"/>
        <w:rPr>
          <w:b/>
          <w:bCs/>
          <w:sz w:val="36"/>
          <w:szCs w:val="36"/>
        </w:rPr>
      </w:pPr>
    </w:p>
    <w:p w14:paraId="5692F81F" w14:textId="3AA26C0F" w:rsidR="00AA1218" w:rsidRDefault="00792571" w:rsidP="00AA1218">
      <w:pPr>
        <w:spacing w:before="0" w:after="0"/>
        <w:jc w:val="center"/>
        <w:rPr>
          <w:b/>
          <w:bCs/>
          <w:sz w:val="36"/>
          <w:szCs w:val="36"/>
        </w:rPr>
      </w:pPr>
      <w:r w:rsidRPr="00540573">
        <w:rPr>
          <w:b/>
          <w:bCs/>
          <w:sz w:val="36"/>
          <w:szCs w:val="36"/>
        </w:rPr>
        <w:t>Module le</w:t>
      </w:r>
      <w:r w:rsidR="00AA1218">
        <w:rPr>
          <w:b/>
          <w:bCs/>
          <w:sz w:val="36"/>
          <w:szCs w:val="36"/>
        </w:rPr>
        <w:t>cture</w:t>
      </w:r>
      <w:r w:rsidRPr="00540573">
        <w:rPr>
          <w:b/>
          <w:bCs/>
          <w:sz w:val="36"/>
          <w:szCs w:val="36"/>
        </w:rPr>
        <w:t xml:space="preserve">: </w:t>
      </w:r>
      <w:r w:rsidR="00AA1218" w:rsidRPr="00AA1218">
        <w:rPr>
          <w:b/>
          <w:bCs/>
          <w:sz w:val="36"/>
          <w:szCs w:val="36"/>
        </w:rPr>
        <w:t>Laila Maazouz</w:t>
      </w:r>
    </w:p>
    <w:p w14:paraId="35BEFA12" w14:textId="77777777" w:rsidR="00AA1218" w:rsidRDefault="00AA1218" w:rsidP="00AA1218">
      <w:pPr>
        <w:spacing w:before="0" w:after="0"/>
        <w:jc w:val="center"/>
        <w:rPr>
          <w:b/>
          <w:bCs/>
          <w:sz w:val="36"/>
          <w:szCs w:val="36"/>
        </w:rPr>
      </w:pPr>
    </w:p>
    <w:p w14:paraId="13A1316A" w14:textId="67279452" w:rsidR="00C67D23" w:rsidRDefault="00000000" w:rsidP="00AA1218">
      <w:pPr>
        <w:spacing w:before="0" w:after="0"/>
        <w:jc w:val="center"/>
        <w:rPr>
          <w:b/>
          <w:bCs/>
          <w:sz w:val="36"/>
          <w:szCs w:val="36"/>
        </w:rPr>
      </w:pPr>
      <w:r w:rsidRPr="00540573">
        <w:rPr>
          <w:b/>
          <w:bCs/>
          <w:sz w:val="36"/>
          <w:szCs w:val="36"/>
        </w:rPr>
        <w:t>Student Name:</w:t>
      </w:r>
      <w:r w:rsidR="00AA1218">
        <w:rPr>
          <w:b/>
          <w:bCs/>
          <w:sz w:val="36"/>
          <w:szCs w:val="36"/>
        </w:rPr>
        <w:t xml:space="preserve"> Luis Chisaguano</w:t>
      </w:r>
    </w:p>
    <w:p w14:paraId="731982EC" w14:textId="77777777" w:rsidR="00AA1218" w:rsidRPr="00540573" w:rsidRDefault="00AA1218" w:rsidP="00AA1218">
      <w:pPr>
        <w:spacing w:before="0" w:after="0"/>
        <w:jc w:val="center"/>
        <w:rPr>
          <w:b/>
          <w:bCs/>
          <w:sz w:val="36"/>
          <w:szCs w:val="36"/>
        </w:rPr>
      </w:pPr>
    </w:p>
    <w:p w14:paraId="29F15D24" w14:textId="4267C018" w:rsidR="00C67D23" w:rsidRPr="00540573" w:rsidRDefault="00000000" w:rsidP="00792571">
      <w:pPr>
        <w:spacing w:before="0" w:after="0"/>
        <w:jc w:val="center"/>
        <w:rPr>
          <w:b/>
          <w:bCs/>
          <w:sz w:val="36"/>
          <w:szCs w:val="36"/>
        </w:rPr>
      </w:pPr>
      <w:r w:rsidRPr="00540573">
        <w:rPr>
          <w:b/>
          <w:bCs/>
          <w:sz w:val="36"/>
          <w:szCs w:val="36"/>
        </w:rPr>
        <w:t>Student ID:</w:t>
      </w:r>
      <w:r w:rsidR="00AA1218" w:rsidRPr="00AA1218">
        <w:rPr>
          <w:color w:val="242130"/>
          <w:shd w:val="clear" w:color="auto" w:fill="FFFFFF"/>
        </w:rPr>
        <w:t xml:space="preserve"> </w:t>
      </w:r>
      <w:r w:rsidR="00AA1218" w:rsidRPr="00AA1218">
        <w:rPr>
          <w:b/>
          <w:bCs/>
          <w:sz w:val="36"/>
          <w:szCs w:val="36"/>
        </w:rPr>
        <w:t>2332661</w:t>
      </w:r>
    </w:p>
    <w:p w14:paraId="2B8EF94F" w14:textId="77777777" w:rsidR="00C67D23" w:rsidRPr="00540573" w:rsidRDefault="00000000" w:rsidP="00792571">
      <w:pPr>
        <w:spacing w:before="0" w:after="0"/>
        <w:jc w:val="center"/>
        <w:rPr>
          <w:b/>
          <w:bCs/>
          <w:sz w:val="36"/>
          <w:szCs w:val="36"/>
        </w:rPr>
      </w:pPr>
      <w:r w:rsidRPr="00540573">
        <w:br w:type="page"/>
      </w:r>
    </w:p>
    <w:p w14:paraId="26FF0D43" w14:textId="281C3646" w:rsidR="00C67D23" w:rsidRPr="00540573" w:rsidRDefault="00000000" w:rsidP="00792571">
      <w:pPr>
        <w:spacing w:before="0" w:after="0"/>
        <w:jc w:val="center"/>
        <w:rPr>
          <w:b/>
          <w:bCs/>
        </w:rPr>
      </w:pPr>
      <w:r w:rsidRPr="00540573">
        <w:rPr>
          <w:b/>
          <w:bCs/>
        </w:rPr>
        <w:lastRenderedPageBreak/>
        <w:t>Executive Summary</w:t>
      </w:r>
    </w:p>
    <w:p w14:paraId="21AC9AB5" w14:textId="36B87F0D" w:rsidR="00C67D23" w:rsidRPr="00540573" w:rsidRDefault="00000000" w:rsidP="00792571">
      <w:pPr>
        <w:spacing w:before="0" w:after="0"/>
      </w:pPr>
      <w:r w:rsidRPr="00540573">
        <w:t>The report evaluates the strategic positioning of Vodafone UK at the time when the company underwent significant changes following its merger with Three UK and later VodafoneThree. The analysis shows that Vodafone operates in an extremely competitive environment within the telecommunications industry where customers possess considerable bargaining power, high costs of infrastructure, rapid technological changes, and growing demands for IoT, 5G, cloud computing, artificial intelligence, and cybersecurity services. The FY2026 results of Vodafone indicate improving momentum, including 5.4% Group organic service revenue growth, €2.6 billion of adjusted free cash flow, and 4.5% organic adjusted</w:t>
      </w:r>
      <w:r w:rsidR="00792571" w:rsidRPr="00540573">
        <w:t xml:space="preserve"> (vodafone, 2026).</w:t>
      </w:r>
    </w:p>
    <w:p w14:paraId="75B7E3A6" w14:textId="77777777" w:rsidR="00C67D23" w:rsidRPr="00540573" w:rsidRDefault="00000000" w:rsidP="00792571">
      <w:pPr>
        <w:spacing w:before="0" w:after="0"/>
      </w:pPr>
      <w:r w:rsidRPr="00540573">
        <w:t xml:space="preserve">Further Porter's Five Forces, PESTEL, and SWOT analysis suggest that Vodafone need to avoid competing mainly via price and instead exploit its customer relationships and network capabilities to retain differentiation. Therefore, the recommended strategy is a Customer-Centred Digital Ecosystem Strategy, which integrates market development, penetration, and related diversification. The strategy suggests that Vodafone leverage its reinforced VodafoneThree network to offer 5G, broadband, IoT, AI, cloud and cybersecurity services. It enhances personalised service, digital customer service, and customer retention. This has been consistent with the three strategic areas of Vodafone, such as Customers, Simplicity, and Growth. </w:t>
      </w:r>
    </w:p>
    <w:p w14:paraId="216BE6CF" w14:textId="742421F5" w:rsidR="00792571" w:rsidRPr="00540573" w:rsidRDefault="00000000" w:rsidP="00792571">
      <w:pPr>
        <w:spacing w:before="0" w:after="0"/>
      </w:pPr>
      <w:r w:rsidRPr="00540573">
        <w:t>The SFA approach has highlighted that the strategy is appropriate, viable, and acceptable, yet its implementation poses high costs, technological, cybersecurity, and integration risks. The report has suggested that implementing the strategy over a period of three years using KPIs that are based on network quality, customer satisfaction, churn rates, digital services usage rate, B2B income, efficiency and profitability of operations. Customers, employees, shareholders, regulators, and IT providers are the key stakeholders to consider.</w:t>
      </w:r>
      <w:r w:rsidR="00792571" w:rsidRPr="00540573">
        <w:t xml:space="preserve"> </w:t>
      </w:r>
      <w:r w:rsidRPr="00540573">
        <w:t>Overall, Vodafone should use VodafoneThree to build a sustainable competitive advantage through greater connectivity, personalised experience, and advanced digital technology. This strategy has provided the strongest coordination between Vodafone’s existing abilities, long-term growth, and market opportunities.</w:t>
      </w:r>
    </w:p>
    <w:p w14:paraId="2937BC26" w14:textId="77777777" w:rsidR="00792571" w:rsidRPr="00540573" w:rsidRDefault="00792571">
      <w:r w:rsidRPr="00540573">
        <w:br w:type="page"/>
      </w:r>
    </w:p>
    <w:p w14:paraId="7BACA0AD" w14:textId="047D7562" w:rsidR="00C67D23" w:rsidRPr="00540573" w:rsidRDefault="004D16C6" w:rsidP="00792571">
      <w:pPr>
        <w:pStyle w:val="Heading1"/>
        <w:spacing w:before="0" w:after="0"/>
      </w:pPr>
      <w:bookmarkStart w:id="0" w:name="_zxfdvzevon2" w:colFirst="0" w:colLast="0"/>
      <w:bookmarkStart w:id="1" w:name="_Toc237094838"/>
      <w:bookmarkStart w:id="2" w:name="_Toc237095992"/>
      <w:bookmarkEnd w:id="0"/>
      <w:r w:rsidRPr="00540573">
        <w:lastRenderedPageBreak/>
        <w:t>1. Introduction to Vodafone</w:t>
      </w:r>
      <w:bookmarkEnd w:id="1"/>
      <w:bookmarkEnd w:id="2"/>
      <w:r w:rsidRPr="00540573">
        <w:t xml:space="preserve"> </w:t>
      </w:r>
    </w:p>
    <w:p w14:paraId="289CFCA4" w14:textId="739CBBB2" w:rsidR="00C67D23" w:rsidRPr="00540573" w:rsidRDefault="004D16C6" w:rsidP="00792571">
      <w:pPr>
        <w:spacing w:before="0" w:after="0"/>
        <w:rPr>
          <w:b/>
          <w:bCs/>
        </w:rPr>
      </w:pPr>
      <w:r w:rsidRPr="00540573">
        <w:rPr>
          <w:b/>
          <w:bCs/>
        </w:rPr>
        <w:t>1.1 Organisational Overview</w:t>
      </w:r>
    </w:p>
    <w:p w14:paraId="2994F9B8" w14:textId="77777777" w:rsidR="00C67D23" w:rsidRPr="00540573" w:rsidRDefault="00000000" w:rsidP="00792571">
      <w:pPr>
        <w:spacing w:before="0" w:after="0"/>
      </w:pPr>
      <w:r w:rsidRPr="00540573">
        <w:t xml:space="preserve">Vodafone Group Plc is recognised as a significant digital connectivity and telecommunications organisation operating its business across Africa and Europe. However, the expansion of its business activities beyond mobile connectivity into business services, fixed broadband, solutions of Internet of Things and cloud security. However, the strategic purpose of Vodafone is to “connect everyone” and create a sustainable, inclusive and loyal digital society in which businesses and individuals can thrive. </w:t>
      </w:r>
    </w:p>
    <w:p w14:paraId="533CCF06" w14:textId="5CA22C61" w:rsidR="00C67D23" w:rsidRPr="00540573" w:rsidRDefault="004D16C6" w:rsidP="00792571">
      <w:pPr>
        <w:spacing w:before="0" w:after="0"/>
        <w:rPr>
          <w:b/>
          <w:bCs/>
        </w:rPr>
      </w:pPr>
      <w:r w:rsidRPr="00540573">
        <w:rPr>
          <w:b/>
          <w:bCs/>
        </w:rPr>
        <w:t>1.2 Vision, Mission and Values</w:t>
      </w:r>
    </w:p>
    <w:p w14:paraId="5EDF0872" w14:textId="6A6A78F0" w:rsidR="00C67D23" w:rsidRPr="00540573" w:rsidRDefault="00000000" w:rsidP="00792571">
      <w:pPr>
        <w:spacing w:before="0" w:after="0"/>
      </w:pPr>
      <w:r w:rsidRPr="00540573">
        <w:t xml:space="preserve">The mission of the organisation is to connect everyone so that people, communities and businesses can be able to participate online economy. However, the organisational purpose is supported by three commitments, such as protecting the planet, empowering people and maintaining trust, </w:t>
      </w:r>
      <w:r w:rsidR="00792571" w:rsidRPr="00540573">
        <w:t>which</w:t>
      </w:r>
      <w:r w:rsidRPr="00540573">
        <w:t xml:space="preserve"> exhibited its focus beyond its financial performance (vodafone, 2026). </w:t>
      </w:r>
    </w:p>
    <w:tbl>
      <w:tblPr>
        <w:tblStyle w:val="a"/>
        <w:tblW w:w="5000" w:type="pct"/>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
      <w:tblGrid>
        <w:gridCol w:w="4670"/>
        <w:gridCol w:w="4670"/>
      </w:tblGrid>
      <w:tr w:rsidR="00C67D23" w:rsidRPr="00540573" w14:paraId="16C47CB1" w14:textId="77777777" w:rsidTr="00F077FE">
        <w:tc>
          <w:tcPr>
            <w:tcW w:w="2500" w:type="pct"/>
            <w:tcMar>
              <w:top w:w="100" w:type="dxa"/>
              <w:left w:w="100" w:type="dxa"/>
              <w:bottom w:w="100" w:type="dxa"/>
              <w:right w:w="100" w:type="dxa"/>
            </w:tcMar>
          </w:tcPr>
          <w:p w14:paraId="2D53F381" w14:textId="77777777" w:rsidR="00C67D23" w:rsidRPr="00540573" w:rsidRDefault="00000000" w:rsidP="00792571">
            <w:pPr>
              <w:spacing w:before="0" w:after="0"/>
              <w:jc w:val="center"/>
              <w:rPr>
                <w:b/>
                <w:bCs/>
              </w:rPr>
            </w:pPr>
            <w:r w:rsidRPr="00540573">
              <w:rPr>
                <w:b/>
                <w:bCs/>
              </w:rPr>
              <w:t>Organisational element</w:t>
            </w:r>
          </w:p>
        </w:tc>
        <w:tc>
          <w:tcPr>
            <w:tcW w:w="2500" w:type="pct"/>
            <w:tcMar>
              <w:top w:w="100" w:type="dxa"/>
              <w:left w:w="100" w:type="dxa"/>
              <w:bottom w:w="100" w:type="dxa"/>
              <w:right w:w="100" w:type="dxa"/>
            </w:tcMar>
          </w:tcPr>
          <w:p w14:paraId="08B15988" w14:textId="77777777" w:rsidR="00C67D23" w:rsidRPr="00540573" w:rsidRDefault="00000000" w:rsidP="00792571">
            <w:pPr>
              <w:spacing w:before="0" w:after="0"/>
              <w:jc w:val="center"/>
              <w:rPr>
                <w:b/>
                <w:bCs/>
              </w:rPr>
            </w:pPr>
            <w:r w:rsidRPr="00540573">
              <w:rPr>
                <w:b/>
                <w:bCs/>
              </w:rPr>
              <w:t xml:space="preserve">Vodafone’s focus </w:t>
            </w:r>
          </w:p>
        </w:tc>
      </w:tr>
      <w:tr w:rsidR="00C67D23" w:rsidRPr="00540573" w14:paraId="53D47FE8" w14:textId="77777777" w:rsidTr="00F077FE">
        <w:tc>
          <w:tcPr>
            <w:tcW w:w="2500" w:type="pct"/>
            <w:tcMar>
              <w:top w:w="100" w:type="dxa"/>
              <w:left w:w="100" w:type="dxa"/>
              <w:bottom w:w="100" w:type="dxa"/>
              <w:right w:w="100" w:type="dxa"/>
            </w:tcMar>
          </w:tcPr>
          <w:p w14:paraId="0AF05451" w14:textId="77777777" w:rsidR="00C67D23" w:rsidRPr="00540573" w:rsidRDefault="00000000" w:rsidP="00792571">
            <w:pPr>
              <w:spacing w:before="0" w:after="0"/>
            </w:pPr>
            <w:r w:rsidRPr="00540573">
              <w:t>Purpose/Mission</w:t>
            </w:r>
          </w:p>
        </w:tc>
        <w:tc>
          <w:tcPr>
            <w:tcW w:w="2500" w:type="pct"/>
            <w:tcMar>
              <w:top w:w="100" w:type="dxa"/>
              <w:left w:w="100" w:type="dxa"/>
              <w:bottom w:w="100" w:type="dxa"/>
              <w:right w:w="100" w:type="dxa"/>
            </w:tcMar>
          </w:tcPr>
          <w:p w14:paraId="40DF5BE0" w14:textId="70190880" w:rsidR="00C67D23" w:rsidRPr="00540573" w:rsidRDefault="00000000" w:rsidP="00792571">
            <w:pPr>
              <w:spacing w:before="0" w:after="0"/>
            </w:pPr>
            <w:r w:rsidRPr="00540573">
              <w:t xml:space="preserve">To connect everyone as well as generate an inclusive </w:t>
            </w:r>
            <w:r w:rsidR="00792571" w:rsidRPr="00540573">
              <w:t>online society</w:t>
            </w:r>
          </w:p>
        </w:tc>
      </w:tr>
      <w:tr w:rsidR="00C67D23" w:rsidRPr="00540573" w14:paraId="42CB6616" w14:textId="77777777" w:rsidTr="00F077FE">
        <w:tc>
          <w:tcPr>
            <w:tcW w:w="2500" w:type="pct"/>
            <w:tcMar>
              <w:top w:w="100" w:type="dxa"/>
              <w:left w:w="100" w:type="dxa"/>
              <w:bottom w:w="100" w:type="dxa"/>
              <w:right w:w="100" w:type="dxa"/>
            </w:tcMar>
          </w:tcPr>
          <w:p w14:paraId="1A3BD7D4" w14:textId="77777777" w:rsidR="00C67D23" w:rsidRPr="00540573" w:rsidRDefault="00000000" w:rsidP="00792571">
            <w:pPr>
              <w:spacing w:before="0" w:after="0"/>
            </w:pPr>
            <w:r w:rsidRPr="00540573">
              <w:t>Customer value</w:t>
            </w:r>
          </w:p>
        </w:tc>
        <w:tc>
          <w:tcPr>
            <w:tcW w:w="2500" w:type="pct"/>
            <w:tcMar>
              <w:top w:w="100" w:type="dxa"/>
              <w:left w:w="100" w:type="dxa"/>
              <w:bottom w:w="100" w:type="dxa"/>
              <w:right w:w="100" w:type="dxa"/>
            </w:tcMar>
          </w:tcPr>
          <w:p w14:paraId="04D38CC0" w14:textId="77777777" w:rsidR="00C67D23" w:rsidRPr="00540573" w:rsidRDefault="00000000" w:rsidP="00792571">
            <w:pPr>
              <w:spacing w:before="0" w:after="0"/>
            </w:pPr>
            <w:r w:rsidRPr="00540573">
              <w:t>To deliver reliable, digital experiences and build trust</w:t>
            </w:r>
          </w:p>
        </w:tc>
      </w:tr>
      <w:tr w:rsidR="00C67D23" w:rsidRPr="00540573" w14:paraId="5B9BB35B" w14:textId="77777777" w:rsidTr="00F077FE">
        <w:tc>
          <w:tcPr>
            <w:tcW w:w="2500" w:type="pct"/>
            <w:tcMar>
              <w:top w:w="100" w:type="dxa"/>
              <w:left w:w="100" w:type="dxa"/>
              <w:bottom w:w="100" w:type="dxa"/>
              <w:right w:w="100" w:type="dxa"/>
            </w:tcMar>
          </w:tcPr>
          <w:p w14:paraId="101826A6" w14:textId="77777777" w:rsidR="00C67D23" w:rsidRPr="00540573" w:rsidRDefault="00000000" w:rsidP="00792571">
            <w:pPr>
              <w:spacing w:before="0" w:after="0"/>
            </w:pPr>
            <w:r w:rsidRPr="00540573">
              <w:t>Sustainability</w:t>
            </w:r>
          </w:p>
        </w:tc>
        <w:tc>
          <w:tcPr>
            <w:tcW w:w="2500" w:type="pct"/>
            <w:tcMar>
              <w:top w:w="100" w:type="dxa"/>
              <w:left w:w="100" w:type="dxa"/>
              <w:bottom w:w="100" w:type="dxa"/>
              <w:right w:w="100" w:type="dxa"/>
            </w:tcMar>
          </w:tcPr>
          <w:p w14:paraId="098F5AD1" w14:textId="77777777" w:rsidR="00C67D23" w:rsidRPr="00540573" w:rsidRDefault="00000000" w:rsidP="00792571">
            <w:pPr>
              <w:spacing w:before="0" w:after="0"/>
            </w:pPr>
            <w:r w:rsidRPr="00540573">
              <w:t>To protect the planet and minimise environmental influence</w:t>
            </w:r>
          </w:p>
        </w:tc>
      </w:tr>
      <w:tr w:rsidR="00C67D23" w:rsidRPr="00540573" w14:paraId="134C5DBE" w14:textId="77777777" w:rsidTr="00F077FE">
        <w:tc>
          <w:tcPr>
            <w:tcW w:w="2500" w:type="pct"/>
            <w:tcMar>
              <w:top w:w="100" w:type="dxa"/>
              <w:left w:w="100" w:type="dxa"/>
              <w:bottom w:w="100" w:type="dxa"/>
              <w:right w:w="100" w:type="dxa"/>
            </w:tcMar>
          </w:tcPr>
          <w:p w14:paraId="7F3C8312" w14:textId="77777777" w:rsidR="00C67D23" w:rsidRPr="00540573" w:rsidRDefault="00000000" w:rsidP="00792571">
            <w:pPr>
              <w:spacing w:before="0" w:after="0"/>
            </w:pPr>
            <w:r w:rsidRPr="00540573">
              <w:t>Innovation</w:t>
            </w:r>
          </w:p>
        </w:tc>
        <w:tc>
          <w:tcPr>
            <w:tcW w:w="2500" w:type="pct"/>
            <w:tcMar>
              <w:top w:w="100" w:type="dxa"/>
              <w:left w:w="100" w:type="dxa"/>
              <w:bottom w:w="100" w:type="dxa"/>
              <w:right w:w="100" w:type="dxa"/>
            </w:tcMar>
          </w:tcPr>
          <w:p w14:paraId="4F7D41A6" w14:textId="77777777" w:rsidR="00C67D23" w:rsidRPr="00540573" w:rsidRDefault="00000000" w:rsidP="00792571">
            <w:pPr>
              <w:spacing w:before="0" w:after="0"/>
            </w:pPr>
            <w:r w:rsidRPr="00540573">
              <w:t xml:space="preserve">To grow emerging technologies and advanced connectivity </w:t>
            </w:r>
          </w:p>
        </w:tc>
      </w:tr>
      <w:tr w:rsidR="00C67D23" w:rsidRPr="00540573" w14:paraId="0C7A693F" w14:textId="77777777" w:rsidTr="00F077FE">
        <w:tc>
          <w:tcPr>
            <w:tcW w:w="2500" w:type="pct"/>
            <w:tcMar>
              <w:top w:w="100" w:type="dxa"/>
              <w:left w:w="100" w:type="dxa"/>
              <w:bottom w:w="100" w:type="dxa"/>
              <w:right w:w="100" w:type="dxa"/>
            </w:tcMar>
          </w:tcPr>
          <w:p w14:paraId="73B4ECBB" w14:textId="77777777" w:rsidR="00C67D23" w:rsidRPr="00540573" w:rsidRDefault="00000000" w:rsidP="00792571">
            <w:pPr>
              <w:spacing w:before="0" w:after="0"/>
            </w:pPr>
            <w:r w:rsidRPr="00540573">
              <w:t>Trust</w:t>
            </w:r>
          </w:p>
        </w:tc>
        <w:tc>
          <w:tcPr>
            <w:tcW w:w="2500" w:type="pct"/>
            <w:tcMar>
              <w:top w:w="100" w:type="dxa"/>
              <w:left w:w="100" w:type="dxa"/>
              <w:bottom w:w="100" w:type="dxa"/>
              <w:right w:w="100" w:type="dxa"/>
            </w:tcMar>
          </w:tcPr>
          <w:p w14:paraId="7EEAB04D" w14:textId="77777777" w:rsidR="00C67D23" w:rsidRPr="00540573" w:rsidRDefault="00000000" w:rsidP="00792571">
            <w:pPr>
              <w:spacing w:before="0" w:after="0"/>
            </w:pPr>
            <w:r w:rsidRPr="00540573">
              <w:t>To maintain stakeholder trust and operate responsibly</w:t>
            </w:r>
          </w:p>
        </w:tc>
      </w:tr>
      <w:tr w:rsidR="00C67D23" w:rsidRPr="00540573" w14:paraId="1803628C" w14:textId="77777777" w:rsidTr="00F077FE">
        <w:tc>
          <w:tcPr>
            <w:tcW w:w="2500" w:type="pct"/>
            <w:tcMar>
              <w:top w:w="100" w:type="dxa"/>
              <w:left w:w="100" w:type="dxa"/>
              <w:bottom w:w="100" w:type="dxa"/>
              <w:right w:w="100" w:type="dxa"/>
            </w:tcMar>
          </w:tcPr>
          <w:p w14:paraId="4F243F52" w14:textId="77777777" w:rsidR="00C67D23" w:rsidRPr="00540573" w:rsidRDefault="00000000" w:rsidP="00792571">
            <w:pPr>
              <w:spacing w:before="0" w:after="0"/>
            </w:pPr>
            <w:r w:rsidRPr="00540573">
              <w:t>People and inclusion</w:t>
            </w:r>
          </w:p>
        </w:tc>
        <w:tc>
          <w:tcPr>
            <w:tcW w:w="2500" w:type="pct"/>
            <w:tcMar>
              <w:top w:w="100" w:type="dxa"/>
              <w:left w:w="100" w:type="dxa"/>
              <w:bottom w:w="100" w:type="dxa"/>
              <w:right w:w="100" w:type="dxa"/>
            </w:tcMar>
          </w:tcPr>
          <w:p w14:paraId="3C9E17CA" w14:textId="77777777" w:rsidR="00C67D23" w:rsidRPr="00540573" w:rsidRDefault="00000000" w:rsidP="00792571">
            <w:pPr>
              <w:spacing w:before="0" w:after="0"/>
            </w:pPr>
            <w:r w:rsidRPr="00540573">
              <w:t>To reduce digital exclusion and empower people</w:t>
            </w:r>
          </w:p>
        </w:tc>
      </w:tr>
    </w:tbl>
    <w:p w14:paraId="54E8573F" w14:textId="77777777" w:rsidR="00C67D23" w:rsidRPr="00540573" w:rsidRDefault="00000000" w:rsidP="00792571">
      <w:pPr>
        <w:spacing w:before="0" w:after="0"/>
      </w:pPr>
      <w:r w:rsidRPr="00540573">
        <w:t xml:space="preserve">The values of Vodafone are represented by its Spirit of Vodafone. It stresses innovation among consumers, trust, collaboration, and experimentation. After the merger between Vodafone UK </w:t>
      </w:r>
      <w:r w:rsidRPr="00540573">
        <w:lastRenderedPageBreak/>
        <w:t>and Three UK on 31st May 2025, VodafoneThree will invest £11 billion within 10 years for an innovative UK 5G network (vodafone, 2026).</w:t>
      </w:r>
      <w:r w:rsidRPr="00540573">
        <w:br w:type="page"/>
      </w:r>
    </w:p>
    <w:p w14:paraId="7067E32D" w14:textId="4E5A35E0" w:rsidR="00C67D23" w:rsidRPr="00540573" w:rsidRDefault="004D16C6" w:rsidP="00792571">
      <w:pPr>
        <w:pStyle w:val="Heading1"/>
        <w:spacing w:before="0" w:after="0"/>
      </w:pPr>
      <w:bookmarkStart w:id="3" w:name="_n7fotz57j25s" w:colFirst="0" w:colLast="0"/>
      <w:bookmarkStart w:id="4" w:name="_Toc237094839"/>
      <w:bookmarkStart w:id="5" w:name="_Toc237095993"/>
      <w:bookmarkEnd w:id="3"/>
      <w:r w:rsidRPr="00540573">
        <w:lastRenderedPageBreak/>
        <w:t>2. Evaluation of the Current Market Situation</w:t>
      </w:r>
      <w:bookmarkEnd w:id="4"/>
      <w:bookmarkEnd w:id="5"/>
    </w:p>
    <w:p w14:paraId="2E6E2DA2" w14:textId="77777777" w:rsidR="00C67D23" w:rsidRPr="00540573" w:rsidRDefault="00000000" w:rsidP="00792571">
      <w:pPr>
        <w:spacing w:before="0" w:after="0"/>
      </w:pPr>
      <w:bookmarkStart w:id="6" w:name="_9xolud68iz5c" w:colFirst="0" w:colLast="0"/>
      <w:bookmarkEnd w:id="6"/>
      <w:r w:rsidRPr="00540573">
        <w:t>Vodafone UK operates in the telecommunications industry where there is intense competition, frequent innovation, substantial capital outlays and increasing regulatory demands. The Vodafone UK-Three UK merger was completed in May 2025, resulting in VodafoneThree and generating more size and scope of operation. Nevertheless, the expanded company needs to leverage its size, customer loyalty, network differentiation and growth in profits. UK service revenue rose to €5.887 billion for FY2025, up 4.5%, whereas adjusted EBITDAaL increased to €1.558 billion (Vodafone, 2025).</w:t>
      </w:r>
    </w:p>
    <w:p w14:paraId="53D96157" w14:textId="0B3B03F4" w:rsidR="00C67D23" w:rsidRPr="00540573" w:rsidRDefault="004D16C6" w:rsidP="00792571">
      <w:pPr>
        <w:spacing w:before="0" w:after="0"/>
        <w:rPr>
          <w:b/>
          <w:bCs/>
          <w:sz w:val="26"/>
          <w:szCs w:val="26"/>
        </w:rPr>
      </w:pPr>
      <w:r w:rsidRPr="00540573">
        <w:rPr>
          <w:b/>
          <w:bCs/>
        </w:rPr>
        <w:t>2.1 PESTEL Analysis</w:t>
      </w:r>
    </w:p>
    <w:tbl>
      <w:tblPr>
        <w:tblStyle w:val="a0"/>
        <w:tblW w:w="5000" w:type="pct"/>
        <w:tblInd w:w="0" w:type="dxa"/>
        <w:tblBorders>
          <w:top w:val="nil"/>
          <w:left w:val="nil"/>
          <w:bottom w:val="nil"/>
          <w:right w:val="nil"/>
          <w:insideH w:val="nil"/>
          <w:insideV w:val="nil"/>
        </w:tblBorders>
        <w:tblLook w:val="0600" w:firstRow="0" w:lastRow="0" w:firstColumn="0" w:lastColumn="0" w:noHBand="1" w:noVBand="1"/>
      </w:tblPr>
      <w:tblGrid>
        <w:gridCol w:w="1768"/>
        <w:gridCol w:w="3978"/>
        <w:gridCol w:w="3594"/>
      </w:tblGrid>
      <w:tr w:rsidR="00C67D23" w:rsidRPr="00540573" w14:paraId="5145745A" w14:textId="77777777" w:rsidTr="00744706">
        <w:trPr>
          <w:trHeight w:val="770"/>
        </w:trPr>
        <w:tc>
          <w:tcPr>
            <w:tcW w:w="946"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5781701" w14:textId="77777777" w:rsidR="00C67D23" w:rsidRPr="00540573" w:rsidRDefault="00000000" w:rsidP="00AA58FD">
            <w:pPr>
              <w:spacing w:before="0" w:after="0"/>
              <w:jc w:val="center"/>
              <w:rPr>
                <w:b/>
                <w:bCs/>
              </w:rPr>
            </w:pPr>
            <w:r w:rsidRPr="00540573">
              <w:rPr>
                <w:b/>
                <w:bCs/>
              </w:rPr>
              <w:t>Factor</w:t>
            </w:r>
          </w:p>
        </w:tc>
        <w:tc>
          <w:tcPr>
            <w:tcW w:w="2129"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B175761" w14:textId="77777777" w:rsidR="00C67D23" w:rsidRPr="00540573" w:rsidRDefault="00000000" w:rsidP="00AA58FD">
            <w:pPr>
              <w:spacing w:before="0" w:after="0"/>
              <w:jc w:val="center"/>
              <w:rPr>
                <w:b/>
                <w:bCs/>
              </w:rPr>
            </w:pPr>
            <w:r w:rsidRPr="00540573">
              <w:rPr>
                <w:b/>
                <w:bCs/>
              </w:rPr>
              <w:t>Current market evidence</w:t>
            </w:r>
          </w:p>
        </w:tc>
        <w:tc>
          <w:tcPr>
            <w:tcW w:w="1924"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9801228" w14:textId="77777777" w:rsidR="00C67D23" w:rsidRPr="00540573" w:rsidRDefault="00000000" w:rsidP="00AA58FD">
            <w:pPr>
              <w:spacing w:before="0" w:after="0"/>
              <w:jc w:val="center"/>
              <w:rPr>
                <w:b/>
                <w:bCs/>
              </w:rPr>
            </w:pPr>
            <w:r w:rsidRPr="00540573">
              <w:rPr>
                <w:b/>
                <w:bCs/>
              </w:rPr>
              <w:t>Strategic Implication for Vodafone</w:t>
            </w:r>
          </w:p>
        </w:tc>
      </w:tr>
      <w:tr w:rsidR="00C67D23" w:rsidRPr="00540573" w14:paraId="7EBA9FAF" w14:textId="77777777" w:rsidTr="00744706">
        <w:trPr>
          <w:trHeight w:val="1850"/>
        </w:trPr>
        <w:tc>
          <w:tcPr>
            <w:tcW w:w="946"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08D8925" w14:textId="77777777" w:rsidR="00C67D23" w:rsidRPr="00540573" w:rsidRDefault="00000000" w:rsidP="00AA58FD">
            <w:pPr>
              <w:spacing w:before="0" w:after="0"/>
              <w:rPr>
                <w:b/>
                <w:bCs/>
              </w:rPr>
            </w:pPr>
            <w:r w:rsidRPr="00540573">
              <w:rPr>
                <w:b/>
                <w:bCs/>
              </w:rPr>
              <w:t>Political</w:t>
            </w:r>
          </w:p>
        </w:tc>
        <w:tc>
          <w:tcPr>
            <w:tcW w:w="2129"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D3323A" w14:textId="77777777" w:rsidR="00C67D23" w:rsidRPr="00540573" w:rsidRDefault="00000000" w:rsidP="00AA58FD">
            <w:pPr>
              <w:spacing w:before="0" w:after="0"/>
            </w:pPr>
            <w:r w:rsidRPr="00540573">
              <w:t xml:space="preserve">Several policies are associated with the telecommunications industry that need proper security, resilience and compliance </w:t>
            </w:r>
          </w:p>
        </w:tc>
        <w:tc>
          <w:tcPr>
            <w:tcW w:w="1924"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13A9032" w14:textId="77777777" w:rsidR="00C67D23" w:rsidRPr="00540573" w:rsidRDefault="00000000" w:rsidP="00AA58FD">
            <w:pPr>
              <w:spacing w:before="0" w:after="0"/>
            </w:pPr>
            <w:r w:rsidRPr="00540573">
              <w:t xml:space="preserve">Vodafone needs to act as a robust regulator and comply with a governance structure to enhance investments of VodafoneThree in economic growth and customer experiences.  </w:t>
            </w:r>
          </w:p>
        </w:tc>
      </w:tr>
      <w:tr w:rsidR="00C67D23" w:rsidRPr="00540573" w14:paraId="61CE6B94" w14:textId="77777777" w:rsidTr="00744706">
        <w:trPr>
          <w:trHeight w:val="1580"/>
        </w:trPr>
        <w:tc>
          <w:tcPr>
            <w:tcW w:w="946"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88CF9DA" w14:textId="77777777" w:rsidR="00C67D23" w:rsidRPr="00540573" w:rsidRDefault="00000000" w:rsidP="00AA58FD">
            <w:pPr>
              <w:spacing w:before="0" w:after="0"/>
              <w:rPr>
                <w:b/>
                <w:bCs/>
              </w:rPr>
            </w:pPr>
            <w:r w:rsidRPr="00540573">
              <w:rPr>
                <w:b/>
                <w:bCs/>
              </w:rPr>
              <w:t>Economic</w:t>
            </w:r>
          </w:p>
        </w:tc>
        <w:tc>
          <w:tcPr>
            <w:tcW w:w="2129"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35A1502" w14:textId="7E619F20" w:rsidR="00C67D23" w:rsidRPr="00540573" w:rsidRDefault="00000000" w:rsidP="00AA58FD">
            <w:pPr>
              <w:spacing w:before="0" w:after="0"/>
            </w:pPr>
            <w:r w:rsidRPr="00540573">
              <w:t>Capital cost is required for this market, whereas affordability and quality matter for the price-sensitive customers. Revenue rises 4.5% in FY2025</w:t>
            </w:r>
            <w:r w:rsidR="00540573">
              <w:t xml:space="preserve"> </w:t>
            </w:r>
            <w:r w:rsidR="00540573" w:rsidRPr="00540573">
              <w:rPr>
                <w:rFonts w:eastAsia="Calibri"/>
              </w:rPr>
              <w:t>(Thompson, 2025)</w:t>
            </w:r>
            <w:r w:rsidRPr="00540573">
              <w:t>.</w:t>
            </w:r>
          </w:p>
        </w:tc>
        <w:tc>
          <w:tcPr>
            <w:tcW w:w="1924"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1E4CE63" w14:textId="77777777" w:rsidR="00C67D23" w:rsidRPr="00540573" w:rsidRDefault="00000000" w:rsidP="00AA58FD">
            <w:pPr>
              <w:spacing w:before="0" w:after="0"/>
            </w:pPr>
            <w:r w:rsidRPr="00540573">
              <w:t>Vodafone needs to maintain the investment of £11bn on the network to enhance cost management and profitability</w:t>
            </w:r>
          </w:p>
        </w:tc>
      </w:tr>
      <w:tr w:rsidR="00C67D23" w:rsidRPr="00540573" w14:paraId="5805A376" w14:textId="77777777" w:rsidTr="00744706">
        <w:trPr>
          <w:trHeight w:val="1580"/>
        </w:trPr>
        <w:tc>
          <w:tcPr>
            <w:tcW w:w="946"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701EEC6" w14:textId="77777777" w:rsidR="00C67D23" w:rsidRPr="00540573" w:rsidRDefault="00000000" w:rsidP="00AA58FD">
            <w:pPr>
              <w:spacing w:before="0" w:after="0"/>
              <w:rPr>
                <w:b/>
                <w:bCs/>
              </w:rPr>
            </w:pPr>
            <w:r w:rsidRPr="00540573">
              <w:rPr>
                <w:b/>
                <w:bCs/>
              </w:rPr>
              <w:t>Social</w:t>
            </w:r>
          </w:p>
        </w:tc>
        <w:tc>
          <w:tcPr>
            <w:tcW w:w="2129"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031EBE3" w14:textId="77777777" w:rsidR="00C67D23" w:rsidRPr="00540573" w:rsidRDefault="00000000" w:rsidP="00AA58FD">
            <w:pPr>
              <w:spacing w:before="0" w:after="0"/>
            </w:pPr>
            <w:r w:rsidRPr="00540573">
              <w:t xml:space="preserve">Seamless connectivity, service efficiency and customer support are the primary priorities of Vodafone. </w:t>
            </w:r>
          </w:p>
          <w:p w14:paraId="063321A9" w14:textId="77777777" w:rsidR="00C67D23" w:rsidRPr="00540573" w:rsidRDefault="00C67D23" w:rsidP="00AA58FD">
            <w:pPr>
              <w:spacing w:before="0" w:after="0"/>
            </w:pPr>
          </w:p>
        </w:tc>
        <w:tc>
          <w:tcPr>
            <w:tcW w:w="1924"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29EFABA" w14:textId="77777777" w:rsidR="00C67D23" w:rsidRPr="00540573" w:rsidRDefault="00000000" w:rsidP="00AA58FD">
            <w:pPr>
              <w:spacing w:before="0" w:after="0"/>
            </w:pPr>
            <w:r w:rsidRPr="00540573">
              <w:t xml:space="preserve">Vodafone needs to strengthen customer experiences and satisfaction rather than relying on the network. </w:t>
            </w:r>
          </w:p>
        </w:tc>
      </w:tr>
      <w:tr w:rsidR="00C67D23" w:rsidRPr="00540573" w14:paraId="01462B9D" w14:textId="77777777" w:rsidTr="00744706">
        <w:trPr>
          <w:trHeight w:val="1310"/>
        </w:trPr>
        <w:tc>
          <w:tcPr>
            <w:tcW w:w="946"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B5CC34D" w14:textId="77777777" w:rsidR="00C67D23" w:rsidRPr="00540573" w:rsidRDefault="00000000" w:rsidP="00AA58FD">
            <w:pPr>
              <w:spacing w:before="0" w:after="0"/>
              <w:rPr>
                <w:b/>
                <w:bCs/>
              </w:rPr>
            </w:pPr>
            <w:r w:rsidRPr="00540573">
              <w:rPr>
                <w:b/>
                <w:bCs/>
              </w:rPr>
              <w:t>Technological</w:t>
            </w:r>
          </w:p>
        </w:tc>
        <w:tc>
          <w:tcPr>
            <w:tcW w:w="2129"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0BD4E37" w14:textId="77777777" w:rsidR="00C67D23" w:rsidRPr="00540573" w:rsidRDefault="00000000" w:rsidP="00AA58FD">
            <w:pPr>
              <w:spacing w:before="0" w:after="0"/>
            </w:pPr>
            <w:r w:rsidRPr="00540573">
              <w:t xml:space="preserve">Vodafone creates growth opportunities through 5G, 5G standalone, IoT, cloud, AI and cybersecurity, while it invests </w:t>
            </w:r>
            <w:r w:rsidRPr="00540573">
              <w:lastRenderedPageBreak/>
              <w:t>£11bn in VodafoneThree (Vodafone, 2026).</w:t>
            </w:r>
          </w:p>
        </w:tc>
        <w:tc>
          <w:tcPr>
            <w:tcW w:w="1924"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96E8DE3" w14:textId="77777777" w:rsidR="00C67D23" w:rsidRPr="00540573" w:rsidRDefault="00000000" w:rsidP="00AA58FD">
            <w:pPr>
              <w:spacing w:before="0" w:after="0"/>
            </w:pPr>
            <w:r w:rsidRPr="00540573">
              <w:lastRenderedPageBreak/>
              <w:t>Vodafone introduces mobile connectivity into digital services, IoT, AI-based solutions and smart systems.</w:t>
            </w:r>
          </w:p>
        </w:tc>
      </w:tr>
      <w:tr w:rsidR="00C67D23" w:rsidRPr="00540573" w14:paraId="44AC6076" w14:textId="77777777" w:rsidTr="00744706">
        <w:trPr>
          <w:trHeight w:val="1310"/>
        </w:trPr>
        <w:tc>
          <w:tcPr>
            <w:tcW w:w="946"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C03D9F5" w14:textId="77777777" w:rsidR="00C67D23" w:rsidRPr="00540573" w:rsidRDefault="00000000" w:rsidP="00AA58FD">
            <w:pPr>
              <w:spacing w:before="0" w:after="0"/>
              <w:rPr>
                <w:b/>
                <w:bCs/>
              </w:rPr>
            </w:pPr>
            <w:r w:rsidRPr="00540573">
              <w:rPr>
                <w:b/>
                <w:bCs/>
              </w:rPr>
              <w:t>Environmental</w:t>
            </w:r>
          </w:p>
        </w:tc>
        <w:tc>
          <w:tcPr>
            <w:tcW w:w="2129"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ACD877D" w14:textId="77777777" w:rsidR="00C67D23" w:rsidRPr="00540573" w:rsidRDefault="00000000" w:rsidP="00AA58FD">
            <w:pPr>
              <w:spacing w:before="0" w:after="0"/>
            </w:pPr>
            <w:r w:rsidRPr="00540573">
              <w:t xml:space="preserve">Concerns of energy consumption and environmental degradation through network growth. </w:t>
            </w:r>
          </w:p>
        </w:tc>
        <w:tc>
          <w:tcPr>
            <w:tcW w:w="1924"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9D3929C" w14:textId="77777777" w:rsidR="00C67D23" w:rsidRPr="00540573" w:rsidRDefault="00000000" w:rsidP="00AA58FD">
            <w:pPr>
              <w:spacing w:before="0" w:after="0"/>
            </w:pPr>
            <w:r w:rsidRPr="00540573">
              <w:t xml:space="preserve">The company need to improve energy usage and sustainability goals across the network system. </w:t>
            </w:r>
          </w:p>
        </w:tc>
      </w:tr>
      <w:tr w:rsidR="00C67D23" w:rsidRPr="00540573" w14:paraId="42C2BF48" w14:textId="77777777" w:rsidTr="00744706">
        <w:trPr>
          <w:trHeight w:val="1580"/>
        </w:trPr>
        <w:tc>
          <w:tcPr>
            <w:tcW w:w="946"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3FD5706" w14:textId="77777777" w:rsidR="00C67D23" w:rsidRPr="00540573" w:rsidRDefault="00000000" w:rsidP="00AA58FD">
            <w:pPr>
              <w:spacing w:before="0" w:after="0"/>
              <w:rPr>
                <w:b/>
                <w:bCs/>
              </w:rPr>
            </w:pPr>
            <w:r w:rsidRPr="00540573">
              <w:rPr>
                <w:b/>
                <w:bCs/>
              </w:rPr>
              <w:t>Legal</w:t>
            </w:r>
          </w:p>
        </w:tc>
        <w:tc>
          <w:tcPr>
            <w:tcW w:w="2129"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90057F2" w14:textId="77777777" w:rsidR="00C67D23" w:rsidRPr="00540573" w:rsidRDefault="00000000" w:rsidP="00AA58FD">
            <w:pPr>
              <w:spacing w:before="0" w:after="0"/>
            </w:pPr>
            <w:r w:rsidRPr="00540573">
              <w:t>Compliance with the Telecommunications (Security) Act 2021 and updated 2026 guidance (GOV.UK, 2026).</w:t>
            </w:r>
          </w:p>
        </w:tc>
        <w:tc>
          <w:tcPr>
            <w:tcW w:w="1924"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D3AC5CB" w14:textId="77777777" w:rsidR="00C67D23" w:rsidRPr="00540573" w:rsidRDefault="00000000" w:rsidP="00AA58FD">
            <w:pPr>
              <w:spacing w:before="0" w:after="0"/>
            </w:pPr>
            <w:r w:rsidRPr="00540573">
              <w:t>Cybersecurity, resilience, data protection and supply-chain security must be introduced.</w:t>
            </w:r>
          </w:p>
        </w:tc>
      </w:tr>
    </w:tbl>
    <w:p w14:paraId="44311262" w14:textId="77777777" w:rsidR="00C67D23" w:rsidRPr="00540573" w:rsidRDefault="00C67D23" w:rsidP="00792571">
      <w:pPr>
        <w:spacing w:before="0" w:after="0"/>
      </w:pPr>
    </w:p>
    <w:p w14:paraId="299B22A7" w14:textId="77777777" w:rsidR="00C67D23" w:rsidRPr="00540573" w:rsidRDefault="00000000" w:rsidP="00792571">
      <w:pPr>
        <w:spacing w:before="0" w:after="0"/>
        <w:rPr>
          <w:b/>
          <w:bCs/>
        </w:rPr>
      </w:pPr>
      <w:r w:rsidRPr="00540573">
        <w:rPr>
          <w:b/>
          <w:bCs/>
        </w:rPr>
        <w:t>Critical evaluation</w:t>
      </w:r>
    </w:p>
    <w:p w14:paraId="3F8D2D78" w14:textId="77777777" w:rsidR="00C67D23" w:rsidRPr="00540573" w:rsidRDefault="00000000" w:rsidP="00792571">
      <w:pPr>
        <w:spacing w:before="0" w:after="0"/>
      </w:pPr>
      <w:r w:rsidRPr="00540573">
        <w:t xml:space="preserve">The PESTLE analysis highlights that Investment in new technology with affordable, secure and compliant options is important. Technology enhances growth opportunities, capital investment and cybersecurity risks. According to Ofcom data, 5G standalone coverage outside premises was 49% to 85% for three operators which had installed the technology by January 2026 (Ofcom, 2026). Thus, VodafoneThree's £11bn investment may make a difference if it results in better coverage, speed and reliability (Vodafone, 2026). </w:t>
      </w:r>
    </w:p>
    <w:p w14:paraId="26163567" w14:textId="6BAC9ECB" w:rsidR="00C67D23" w:rsidRPr="00540573" w:rsidRDefault="004D16C6" w:rsidP="00792571">
      <w:pPr>
        <w:spacing w:before="0" w:after="0"/>
        <w:rPr>
          <w:b/>
          <w:bCs/>
        </w:rPr>
      </w:pPr>
      <w:r w:rsidRPr="00540573">
        <w:rPr>
          <w:b/>
          <w:bCs/>
        </w:rPr>
        <w:t>2.2 Porter's Five Forces Analysis</w:t>
      </w:r>
    </w:p>
    <w:p w14:paraId="3D0B7DF8" w14:textId="77777777" w:rsidR="00C67D23" w:rsidRPr="00540573" w:rsidRDefault="00000000" w:rsidP="00792571">
      <w:pPr>
        <w:spacing w:before="0" w:after="0"/>
      </w:pPr>
      <w:r w:rsidRPr="00540573">
        <w:rPr>
          <w:b/>
          <w:bCs/>
        </w:rPr>
        <w:t>1. Competitive Rivalry: High</w:t>
      </w:r>
    </w:p>
    <w:p w14:paraId="7CEC6CDB" w14:textId="77777777" w:rsidR="00C67D23" w:rsidRPr="00540573" w:rsidRDefault="00000000" w:rsidP="00792571">
      <w:pPr>
        <w:spacing w:before="0" w:after="0"/>
      </w:pPr>
      <w:r w:rsidRPr="00540573">
        <w:t xml:space="preserve">There is strong competition in the UK telecommunications market where VodafoneThree is competing against BT/EE, Virgin Media O2, others and MVNOs (Vodafone, 2023). Competition is through price, network quality, customer service, broadband and digital offerings. The combination with Three makes the competitive landscape different. The company possess resources to invest in infrastructure, where both companies can commit to investing £11bn over ten years (Foldes, 2025). However, scale does not lack rivalry as consumers can switch if prices and network quality are better elsewhere. </w:t>
      </w:r>
    </w:p>
    <w:p w14:paraId="1518FEA1" w14:textId="77777777" w:rsidR="00C67D23" w:rsidRPr="00540573" w:rsidRDefault="00000000" w:rsidP="00792571">
      <w:pPr>
        <w:spacing w:before="0" w:after="0"/>
      </w:pPr>
      <w:r w:rsidRPr="00540573">
        <w:rPr>
          <w:b/>
          <w:bCs/>
        </w:rPr>
        <w:t xml:space="preserve">Implication: </w:t>
      </w:r>
      <w:r w:rsidRPr="00540573">
        <w:t>Vodafone needs to compete on network differentiation, customer experience and digital offering rather than price.</w:t>
      </w:r>
    </w:p>
    <w:p w14:paraId="7AED1DB5" w14:textId="77777777" w:rsidR="00C67D23" w:rsidRPr="00540573" w:rsidRDefault="00000000" w:rsidP="00792571">
      <w:pPr>
        <w:spacing w:before="0" w:after="0"/>
        <w:rPr>
          <w:b/>
          <w:bCs/>
        </w:rPr>
      </w:pPr>
      <w:r w:rsidRPr="00540573">
        <w:rPr>
          <w:b/>
          <w:bCs/>
        </w:rPr>
        <w:t>2. Threat of New Entrants (Low to Moderate)</w:t>
      </w:r>
    </w:p>
    <w:p w14:paraId="7599A3EF" w14:textId="77777777" w:rsidR="00C67D23" w:rsidRPr="00540573" w:rsidRDefault="00000000" w:rsidP="00792571">
      <w:pPr>
        <w:spacing w:before="0" w:after="0"/>
      </w:pPr>
      <w:r w:rsidRPr="00540573">
        <w:lastRenderedPageBreak/>
        <w:t>Entry by a new full-scale mobile network operator is a threat that is relatively small, as it is very expensive to build a nationwide network. The proposed investment of £11bn by VodafoneThree is an indication of how much capital, spectrum, technology and regulatory expertise are needed to successfully compete on the infrastructure front (Földes, 2025). The threat of entry by digital companies and MVNOs is lower as these companies can compete in specific customer segments without requiring physical networks.</w:t>
      </w:r>
    </w:p>
    <w:p w14:paraId="2232F958" w14:textId="77777777" w:rsidR="00C67D23" w:rsidRPr="00540573" w:rsidRDefault="00000000" w:rsidP="00792571">
      <w:pPr>
        <w:spacing w:before="0" w:after="0"/>
        <w:jc w:val="left"/>
        <w:rPr>
          <w:b/>
          <w:bCs/>
        </w:rPr>
      </w:pPr>
      <w:r w:rsidRPr="00540573">
        <w:rPr>
          <w:b/>
          <w:bCs/>
        </w:rPr>
        <w:t>3. Bargaining Power of Buyers (High)</w:t>
      </w:r>
    </w:p>
    <w:p w14:paraId="18945FA4" w14:textId="77777777" w:rsidR="00C67D23" w:rsidRPr="00540573" w:rsidRDefault="00000000" w:rsidP="00792571">
      <w:pPr>
        <w:spacing w:before="0" w:after="0"/>
      </w:pPr>
      <w:r w:rsidRPr="00540573">
        <w:t>There is high competition in terms of network operators, MVNOs, SIM-only products, broadband networks and convergent products, among others. This gives consumers the option to compare and increasingly demand clear contracts and connectivity. According to Vodafone Group Plc, (2025), the demands of its stakeholders include faster and reliable fixed internet, increased mobile coverage, excellent customer support and faster issue resolution.</w:t>
      </w:r>
    </w:p>
    <w:p w14:paraId="0F25D2AD" w14:textId="77777777" w:rsidR="00C67D23" w:rsidRPr="00540573" w:rsidRDefault="00000000" w:rsidP="00792571">
      <w:pPr>
        <w:spacing w:before="0" w:after="0"/>
        <w:jc w:val="left"/>
        <w:rPr>
          <w:b/>
          <w:bCs/>
        </w:rPr>
      </w:pPr>
      <w:r w:rsidRPr="00540573">
        <w:rPr>
          <w:b/>
          <w:bCs/>
        </w:rPr>
        <w:t>4. Bargaining Power of Suppliers (Moderate to High)</w:t>
      </w:r>
    </w:p>
    <w:p w14:paraId="390FDDE3" w14:textId="77777777" w:rsidR="00C67D23" w:rsidRPr="00540573" w:rsidRDefault="00000000" w:rsidP="00792571">
      <w:pPr>
        <w:spacing w:before="0" w:after="0"/>
      </w:pPr>
      <w:r w:rsidRPr="00540573">
        <w:t>Telecommunications providers rely on equipment manufacturers, technologists, cloud service providers, software firms and infrastructure providers. Dependence on specialist suppliers is growing due to the increasing relevance of technology. The UK Telecommunications Security Framework highlights the significance of handling supply chain risks and building network resilience. Thus, the power of the supplier is moderate to high (legislation.gov.uk, 2026).</w:t>
      </w:r>
    </w:p>
    <w:p w14:paraId="30C0194B" w14:textId="77777777" w:rsidR="00C67D23" w:rsidRPr="00540573" w:rsidRDefault="00000000" w:rsidP="00792571">
      <w:pPr>
        <w:spacing w:before="0" w:after="0"/>
        <w:jc w:val="left"/>
        <w:rPr>
          <w:b/>
          <w:bCs/>
        </w:rPr>
      </w:pPr>
      <w:r w:rsidRPr="00540573">
        <w:rPr>
          <w:b/>
          <w:bCs/>
        </w:rPr>
        <w:t>5. Threat of Substitutes (Moderate)</w:t>
      </w:r>
    </w:p>
    <w:p w14:paraId="54972531" w14:textId="77777777" w:rsidR="00C67D23" w:rsidRPr="00540573" w:rsidRDefault="00000000" w:rsidP="00792571">
      <w:pPr>
        <w:spacing w:before="0" w:after="0"/>
      </w:pPr>
      <w:r w:rsidRPr="00540573">
        <w:t>Mobile telephony and traditional messaging are subject to substitution via internet alternatives such as WhatsApp, Teams, and similar digital communication apps. In the same way, customers judge connectivity in relation to a broader digital ecosystem rather than just a mobile product. Ultimately, substitutes depend on telecoms infrastructure, allowing Vodafone to earn money by offering connectivity and infrastructure services. Thus, the threat of substitution is moderate.</w:t>
      </w:r>
    </w:p>
    <w:p w14:paraId="24F863A5" w14:textId="1A1D9CB5" w:rsidR="00AA58FD" w:rsidRPr="00540573" w:rsidRDefault="004D16C6" w:rsidP="00792571">
      <w:pPr>
        <w:spacing w:before="0" w:after="0"/>
        <w:rPr>
          <w:b/>
          <w:bCs/>
        </w:rPr>
      </w:pPr>
      <w:r w:rsidRPr="00540573">
        <w:rPr>
          <w:b/>
          <w:bCs/>
        </w:rPr>
        <w:t>2.3 SWOT Anlsysis</w:t>
      </w:r>
    </w:p>
    <w:tbl>
      <w:tblPr>
        <w:tblStyle w:val="a1"/>
        <w:tblW w:w="9356" w:type="dxa"/>
        <w:jc w:val="center"/>
        <w:tblInd w:w="0" w:type="dxa"/>
        <w:tblBorders>
          <w:top w:val="nil"/>
          <w:left w:val="nil"/>
          <w:bottom w:val="nil"/>
          <w:right w:val="nil"/>
          <w:insideH w:val="nil"/>
          <w:insideV w:val="nil"/>
        </w:tblBorders>
        <w:tblLayout w:type="fixed"/>
        <w:tblLook w:val="0600" w:firstRow="0" w:lastRow="0" w:firstColumn="0" w:lastColumn="0" w:noHBand="1" w:noVBand="1"/>
      </w:tblPr>
      <w:tblGrid>
        <w:gridCol w:w="4688"/>
        <w:gridCol w:w="4668"/>
      </w:tblGrid>
      <w:tr w:rsidR="00C67D23" w:rsidRPr="00540573" w14:paraId="3E6EC0B6" w14:textId="77777777" w:rsidTr="00AA58FD">
        <w:trPr>
          <w:trHeight w:val="555"/>
          <w:jc w:val="center"/>
        </w:trPr>
        <w:tc>
          <w:tcPr>
            <w:tcW w:w="4688" w:type="dxa"/>
            <w:tcBorders>
              <w:top w:val="single" w:sz="7" w:space="0" w:color="000000"/>
              <w:left w:val="single" w:sz="7" w:space="0" w:color="000000"/>
              <w:bottom w:val="single" w:sz="7" w:space="0" w:color="000000"/>
              <w:right w:val="single" w:sz="7" w:space="0" w:color="000000"/>
            </w:tcBorders>
            <w:tcMar>
              <w:top w:w="100" w:type="dxa"/>
              <w:left w:w="100" w:type="dxa"/>
              <w:bottom w:w="100" w:type="dxa"/>
              <w:right w:w="100" w:type="dxa"/>
            </w:tcMar>
          </w:tcPr>
          <w:p w14:paraId="0D2E5A36" w14:textId="77777777" w:rsidR="00C67D23" w:rsidRPr="00AA58FD" w:rsidRDefault="00000000" w:rsidP="00AA58FD">
            <w:pPr>
              <w:spacing w:before="0" w:after="0"/>
              <w:jc w:val="center"/>
              <w:rPr>
                <w:b/>
                <w:bCs/>
              </w:rPr>
            </w:pPr>
            <w:r w:rsidRPr="00AA58FD">
              <w:rPr>
                <w:b/>
                <w:bCs/>
              </w:rPr>
              <w:t>Strengths</w:t>
            </w:r>
          </w:p>
        </w:tc>
        <w:tc>
          <w:tcPr>
            <w:tcW w:w="4668" w:type="dxa"/>
            <w:tcBorders>
              <w:top w:val="single" w:sz="7" w:space="0" w:color="000000"/>
              <w:left w:val="nil"/>
              <w:bottom w:val="single" w:sz="7" w:space="0" w:color="000000"/>
              <w:right w:val="single" w:sz="7" w:space="0" w:color="000000"/>
            </w:tcBorders>
            <w:tcMar>
              <w:top w:w="100" w:type="dxa"/>
              <w:left w:w="100" w:type="dxa"/>
              <w:bottom w:w="100" w:type="dxa"/>
              <w:right w:w="100" w:type="dxa"/>
            </w:tcMar>
          </w:tcPr>
          <w:p w14:paraId="46477560" w14:textId="77777777" w:rsidR="00C67D23" w:rsidRPr="00AA58FD" w:rsidRDefault="00000000" w:rsidP="00AA58FD">
            <w:pPr>
              <w:spacing w:before="0" w:after="0"/>
              <w:jc w:val="center"/>
              <w:rPr>
                <w:b/>
                <w:bCs/>
              </w:rPr>
            </w:pPr>
            <w:r w:rsidRPr="00AA58FD">
              <w:rPr>
                <w:b/>
                <w:bCs/>
              </w:rPr>
              <w:t>Weaknesses</w:t>
            </w:r>
          </w:p>
        </w:tc>
      </w:tr>
      <w:tr w:rsidR="00AA58FD" w:rsidRPr="00540573" w14:paraId="242ED39B" w14:textId="77777777" w:rsidTr="00AA58FD">
        <w:trPr>
          <w:trHeight w:val="555"/>
          <w:jc w:val="center"/>
        </w:trPr>
        <w:tc>
          <w:tcPr>
            <w:tcW w:w="4688" w:type="dxa"/>
            <w:tcBorders>
              <w:top w:val="single" w:sz="7" w:space="0" w:color="000000"/>
              <w:left w:val="single" w:sz="7" w:space="0" w:color="000000"/>
              <w:bottom w:val="single" w:sz="7" w:space="0" w:color="000000"/>
              <w:right w:val="single" w:sz="7" w:space="0" w:color="000000"/>
            </w:tcBorders>
            <w:tcMar>
              <w:top w:w="100" w:type="dxa"/>
              <w:left w:w="100" w:type="dxa"/>
              <w:bottom w:w="100" w:type="dxa"/>
              <w:right w:w="100" w:type="dxa"/>
            </w:tcMar>
          </w:tcPr>
          <w:p w14:paraId="45308E0D" w14:textId="77777777" w:rsidR="00AA58FD" w:rsidRPr="00AA58FD" w:rsidRDefault="00AA58FD" w:rsidP="00AA58FD">
            <w:pPr>
              <w:spacing w:before="0" w:after="0"/>
              <w:rPr>
                <w:rFonts w:eastAsia="Calibri"/>
              </w:rPr>
            </w:pPr>
            <w:r w:rsidRPr="00AA58FD">
              <w:rPr>
                <w:rFonts w:eastAsia="Calibri"/>
              </w:rPr>
              <w:t>Greater UK scale in VodafoneThree with £11bn planned investment in UK network infrastructure.</w:t>
            </w:r>
          </w:p>
          <w:p w14:paraId="0B966C31" w14:textId="77777777" w:rsidR="00AA58FD" w:rsidRPr="00540573" w:rsidRDefault="00AA58FD" w:rsidP="00AA58FD">
            <w:pPr>
              <w:spacing w:before="0" w:after="0"/>
            </w:pPr>
          </w:p>
        </w:tc>
        <w:tc>
          <w:tcPr>
            <w:tcW w:w="4668" w:type="dxa"/>
            <w:tcBorders>
              <w:top w:val="single" w:sz="7" w:space="0" w:color="000000"/>
              <w:left w:val="nil"/>
              <w:bottom w:val="single" w:sz="7" w:space="0" w:color="000000"/>
              <w:right w:val="single" w:sz="7" w:space="0" w:color="000000"/>
            </w:tcBorders>
            <w:tcMar>
              <w:top w:w="100" w:type="dxa"/>
              <w:left w:w="100" w:type="dxa"/>
              <w:bottom w:w="100" w:type="dxa"/>
              <w:right w:w="100" w:type="dxa"/>
            </w:tcMar>
          </w:tcPr>
          <w:p w14:paraId="3EA54F65" w14:textId="77777777" w:rsidR="00AA58FD" w:rsidRPr="00AA58FD" w:rsidRDefault="00AA58FD" w:rsidP="00AA58FD">
            <w:pPr>
              <w:spacing w:before="0" w:after="0"/>
              <w:rPr>
                <w:rFonts w:eastAsia="Calibri"/>
              </w:rPr>
            </w:pPr>
            <w:r w:rsidRPr="00AA58FD">
              <w:rPr>
                <w:rFonts w:eastAsia="Calibri"/>
              </w:rPr>
              <w:t>Complexity arising out of merger integration.</w:t>
            </w:r>
          </w:p>
          <w:p w14:paraId="24C13C30" w14:textId="77777777" w:rsidR="00AA58FD" w:rsidRPr="00540573" w:rsidRDefault="00AA58FD" w:rsidP="00AA58FD">
            <w:pPr>
              <w:spacing w:before="0" w:after="0"/>
            </w:pPr>
          </w:p>
        </w:tc>
      </w:tr>
      <w:tr w:rsidR="00AA58FD" w:rsidRPr="00540573" w14:paraId="23683526" w14:textId="77777777" w:rsidTr="00AA58FD">
        <w:trPr>
          <w:trHeight w:val="555"/>
          <w:jc w:val="center"/>
        </w:trPr>
        <w:tc>
          <w:tcPr>
            <w:tcW w:w="4688" w:type="dxa"/>
            <w:tcBorders>
              <w:top w:val="single" w:sz="7" w:space="0" w:color="000000"/>
              <w:left w:val="single" w:sz="7" w:space="0" w:color="000000"/>
              <w:bottom w:val="single" w:sz="7" w:space="0" w:color="000000"/>
              <w:right w:val="single" w:sz="7" w:space="0" w:color="000000"/>
            </w:tcBorders>
            <w:tcMar>
              <w:top w:w="100" w:type="dxa"/>
              <w:left w:w="100" w:type="dxa"/>
              <w:bottom w:w="100" w:type="dxa"/>
              <w:right w:w="100" w:type="dxa"/>
            </w:tcMar>
          </w:tcPr>
          <w:p w14:paraId="2C74B339" w14:textId="77777777" w:rsidR="00AA58FD" w:rsidRPr="00AA58FD" w:rsidRDefault="00AA58FD" w:rsidP="00AA58FD">
            <w:pPr>
              <w:spacing w:before="0" w:after="0"/>
              <w:rPr>
                <w:rFonts w:eastAsia="Calibri"/>
              </w:rPr>
            </w:pPr>
            <w:r w:rsidRPr="00AA58FD">
              <w:rPr>
                <w:rFonts w:eastAsia="Calibri"/>
              </w:rPr>
              <w:lastRenderedPageBreak/>
              <w:t>UK service revenue up by 4.5% in FY2025 (Thompson, 2025)</w:t>
            </w:r>
          </w:p>
          <w:p w14:paraId="6140C375" w14:textId="77777777" w:rsidR="00AA58FD" w:rsidRPr="00540573" w:rsidRDefault="00AA58FD" w:rsidP="00AA58FD">
            <w:pPr>
              <w:spacing w:before="0" w:after="0"/>
            </w:pPr>
          </w:p>
        </w:tc>
        <w:tc>
          <w:tcPr>
            <w:tcW w:w="4668" w:type="dxa"/>
            <w:tcBorders>
              <w:top w:val="single" w:sz="7" w:space="0" w:color="000000"/>
              <w:left w:val="nil"/>
              <w:bottom w:val="single" w:sz="7" w:space="0" w:color="000000"/>
              <w:right w:val="single" w:sz="7" w:space="0" w:color="000000"/>
            </w:tcBorders>
            <w:tcMar>
              <w:top w:w="100" w:type="dxa"/>
              <w:left w:w="100" w:type="dxa"/>
              <w:bottom w:w="100" w:type="dxa"/>
              <w:right w:w="100" w:type="dxa"/>
            </w:tcMar>
          </w:tcPr>
          <w:p w14:paraId="411CF1B7" w14:textId="77777777" w:rsidR="00AA58FD" w:rsidRPr="00AA58FD" w:rsidRDefault="00AA58FD" w:rsidP="00AA58FD">
            <w:pPr>
              <w:spacing w:before="0" w:after="0"/>
              <w:rPr>
                <w:rFonts w:eastAsia="Calibri"/>
              </w:rPr>
            </w:pPr>
            <w:r w:rsidRPr="00AA58FD">
              <w:rPr>
                <w:rFonts w:eastAsia="Calibri"/>
              </w:rPr>
              <w:t>High capital cost for network modernisation</w:t>
            </w:r>
          </w:p>
          <w:p w14:paraId="0C974CC1" w14:textId="77777777" w:rsidR="00AA58FD" w:rsidRPr="00540573" w:rsidRDefault="00AA58FD" w:rsidP="00AA58FD">
            <w:pPr>
              <w:spacing w:before="0" w:after="0"/>
            </w:pPr>
          </w:p>
        </w:tc>
      </w:tr>
      <w:tr w:rsidR="00AA58FD" w:rsidRPr="00540573" w14:paraId="680DE1AF" w14:textId="77777777" w:rsidTr="00AA58FD">
        <w:trPr>
          <w:trHeight w:val="555"/>
          <w:jc w:val="center"/>
        </w:trPr>
        <w:tc>
          <w:tcPr>
            <w:tcW w:w="4688" w:type="dxa"/>
            <w:tcBorders>
              <w:top w:val="single" w:sz="7" w:space="0" w:color="000000"/>
              <w:left w:val="single" w:sz="7" w:space="0" w:color="000000"/>
              <w:bottom w:val="single" w:sz="7" w:space="0" w:color="000000"/>
              <w:right w:val="single" w:sz="7" w:space="0" w:color="000000"/>
            </w:tcBorders>
            <w:tcMar>
              <w:top w:w="100" w:type="dxa"/>
              <w:left w:w="100" w:type="dxa"/>
              <w:bottom w:w="100" w:type="dxa"/>
              <w:right w:w="100" w:type="dxa"/>
            </w:tcMar>
          </w:tcPr>
          <w:p w14:paraId="071F6F53" w14:textId="77777777" w:rsidR="00AA58FD" w:rsidRPr="00AA58FD" w:rsidRDefault="00AA58FD" w:rsidP="00AA58FD">
            <w:pPr>
              <w:spacing w:before="0" w:after="0"/>
              <w:rPr>
                <w:rFonts w:eastAsia="Calibri"/>
              </w:rPr>
            </w:pPr>
            <w:r w:rsidRPr="00AA58FD">
              <w:rPr>
                <w:rFonts w:eastAsia="Calibri"/>
              </w:rPr>
              <w:t>UK service revenue up by 4.5% in FY2025 (Thompson, 2025)</w:t>
            </w:r>
          </w:p>
          <w:p w14:paraId="693E128D" w14:textId="77777777" w:rsidR="00AA58FD" w:rsidRPr="00540573" w:rsidRDefault="00AA58FD" w:rsidP="00AA58FD">
            <w:pPr>
              <w:spacing w:before="0" w:after="0"/>
            </w:pPr>
          </w:p>
        </w:tc>
        <w:tc>
          <w:tcPr>
            <w:tcW w:w="4668" w:type="dxa"/>
            <w:tcBorders>
              <w:top w:val="single" w:sz="7" w:space="0" w:color="000000"/>
              <w:left w:val="nil"/>
              <w:bottom w:val="single" w:sz="7" w:space="0" w:color="000000"/>
              <w:right w:val="single" w:sz="7" w:space="0" w:color="000000"/>
            </w:tcBorders>
            <w:tcMar>
              <w:top w:w="100" w:type="dxa"/>
              <w:left w:w="100" w:type="dxa"/>
              <w:bottom w:w="100" w:type="dxa"/>
              <w:right w:w="100" w:type="dxa"/>
            </w:tcMar>
          </w:tcPr>
          <w:p w14:paraId="0D5A9B8B" w14:textId="1C9B570D" w:rsidR="00AA58FD" w:rsidRPr="00540573" w:rsidRDefault="00AA58FD" w:rsidP="00AA58FD">
            <w:pPr>
              <w:spacing w:before="0" w:after="0"/>
            </w:pPr>
            <w:r w:rsidRPr="00540573">
              <w:rPr>
                <w:rFonts w:eastAsia="Calibri"/>
              </w:rPr>
              <w:t>Challenging customer value, competitive environment and service expectations</w:t>
            </w:r>
          </w:p>
        </w:tc>
      </w:tr>
      <w:tr w:rsidR="00C67D23" w:rsidRPr="00540573" w14:paraId="2792187E" w14:textId="77777777" w:rsidTr="00AA58FD">
        <w:trPr>
          <w:trHeight w:val="555"/>
          <w:jc w:val="center"/>
        </w:trPr>
        <w:tc>
          <w:tcPr>
            <w:tcW w:w="4688" w:type="dxa"/>
            <w:tcBorders>
              <w:top w:val="nil"/>
              <w:left w:val="single" w:sz="7" w:space="0" w:color="000000"/>
              <w:bottom w:val="single" w:sz="7" w:space="0" w:color="000000"/>
              <w:right w:val="single" w:sz="7" w:space="0" w:color="000000"/>
            </w:tcBorders>
            <w:tcMar>
              <w:top w:w="100" w:type="dxa"/>
              <w:left w:w="100" w:type="dxa"/>
              <w:bottom w:w="100" w:type="dxa"/>
              <w:right w:w="100" w:type="dxa"/>
            </w:tcMar>
          </w:tcPr>
          <w:p w14:paraId="344A920C" w14:textId="77777777" w:rsidR="00C67D23" w:rsidRPr="00AA58FD" w:rsidRDefault="00000000" w:rsidP="00AA58FD">
            <w:pPr>
              <w:spacing w:before="0" w:after="0"/>
              <w:jc w:val="center"/>
              <w:rPr>
                <w:b/>
                <w:bCs/>
              </w:rPr>
            </w:pPr>
            <w:r w:rsidRPr="00AA58FD">
              <w:rPr>
                <w:b/>
                <w:bCs/>
              </w:rPr>
              <w:t>Opportunities</w:t>
            </w:r>
          </w:p>
        </w:tc>
        <w:tc>
          <w:tcPr>
            <w:tcW w:w="4668" w:type="dxa"/>
            <w:tcBorders>
              <w:top w:val="nil"/>
              <w:left w:val="nil"/>
              <w:bottom w:val="single" w:sz="7" w:space="0" w:color="000000"/>
              <w:right w:val="single" w:sz="7" w:space="0" w:color="000000"/>
            </w:tcBorders>
            <w:tcMar>
              <w:top w:w="100" w:type="dxa"/>
              <w:left w:w="100" w:type="dxa"/>
              <w:bottom w:w="100" w:type="dxa"/>
              <w:right w:w="100" w:type="dxa"/>
            </w:tcMar>
          </w:tcPr>
          <w:p w14:paraId="2BD1B824" w14:textId="77777777" w:rsidR="00C67D23" w:rsidRPr="00AA58FD" w:rsidRDefault="00000000" w:rsidP="00AA58FD">
            <w:pPr>
              <w:spacing w:before="0" w:after="0"/>
              <w:jc w:val="center"/>
              <w:rPr>
                <w:b/>
                <w:bCs/>
              </w:rPr>
            </w:pPr>
            <w:r w:rsidRPr="00AA58FD">
              <w:rPr>
                <w:b/>
                <w:bCs/>
              </w:rPr>
              <w:t>Threats</w:t>
            </w:r>
          </w:p>
        </w:tc>
      </w:tr>
      <w:tr w:rsidR="00AA58FD" w:rsidRPr="00540573" w14:paraId="085207F1" w14:textId="77777777" w:rsidTr="00AA58FD">
        <w:trPr>
          <w:trHeight w:val="555"/>
          <w:jc w:val="center"/>
        </w:trPr>
        <w:tc>
          <w:tcPr>
            <w:tcW w:w="4688" w:type="dxa"/>
            <w:tcBorders>
              <w:top w:val="nil"/>
              <w:left w:val="single" w:sz="7" w:space="0" w:color="000000"/>
              <w:bottom w:val="single" w:sz="7" w:space="0" w:color="000000"/>
              <w:right w:val="single" w:sz="7" w:space="0" w:color="000000"/>
            </w:tcBorders>
            <w:tcMar>
              <w:top w:w="100" w:type="dxa"/>
              <w:left w:w="100" w:type="dxa"/>
              <w:bottom w:w="100" w:type="dxa"/>
              <w:right w:w="100" w:type="dxa"/>
            </w:tcMar>
          </w:tcPr>
          <w:p w14:paraId="44CC7A1D" w14:textId="77777777" w:rsidR="00AA58FD" w:rsidRPr="00AA58FD" w:rsidRDefault="00AA58FD" w:rsidP="00AA58FD">
            <w:pPr>
              <w:spacing w:before="0" w:after="0"/>
              <w:rPr>
                <w:rFonts w:eastAsia="Calibri"/>
              </w:rPr>
            </w:pPr>
            <w:r w:rsidRPr="00AA58FD">
              <w:rPr>
                <w:rFonts w:eastAsia="Calibri"/>
              </w:rPr>
              <w:t>5G and 5G Standalone services</w:t>
            </w:r>
          </w:p>
          <w:p w14:paraId="70708C95" w14:textId="215B94CC" w:rsidR="00AA58FD" w:rsidRPr="00540573" w:rsidRDefault="00AA58FD" w:rsidP="00AA58FD">
            <w:pPr>
              <w:spacing w:before="0" w:after="0"/>
            </w:pPr>
          </w:p>
        </w:tc>
        <w:tc>
          <w:tcPr>
            <w:tcW w:w="4668" w:type="dxa"/>
            <w:tcBorders>
              <w:top w:val="nil"/>
              <w:left w:val="nil"/>
              <w:bottom w:val="single" w:sz="7" w:space="0" w:color="000000"/>
              <w:right w:val="single" w:sz="7" w:space="0" w:color="000000"/>
            </w:tcBorders>
            <w:tcMar>
              <w:top w:w="100" w:type="dxa"/>
              <w:left w:w="100" w:type="dxa"/>
              <w:bottom w:w="100" w:type="dxa"/>
              <w:right w:w="100" w:type="dxa"/>
            </w:tcMar>
          </w:tcPr>
          <w:p w14:paraId="6687220D" w14:textId="77777777" w:rsidR="00AA58FD" w:rsidRPr="00AA58FD" w:rsidRDefault="00AA58FD" w:rsidP="00AA58FD">
            <w:pPr>
              <w:spacing w:before="0" w:after="0"/>
              <w:rPr>
                <w:rFonts w:eastAsia="Calibri"/>
              </w:rPr>
            </w:pPr>
            <w:r w:rsidRPr="00AA58FD">
              <w:rPr>
                <w:rFonts w:eastAsia="Calibri"/>
              </w:rPr>
              <w:t>Aggressive competition by EE and Virgin Media O2 (Espiner and Pathma, 2023)</w:t>
            </w:r>
          </w:p>
          <w:p w14:paraId="28CE2AF0" w14:textId="77777777" w:rsidR="00AA58FD" w:rsidRPr="00540573" w:rsidRDefault="00AA58FD" w:rsidP="00AA58FD">
            <w:pPr>
              <w:spacing w:before="0" w:after="0"/>
            </w:pPr>
          </w:p>
        </w:tc>
      </w:tr>
      <w:tr w:rsidR="00AA58FD" w:rsidRPr="00540573" w14:paraId="41CBB062" w14:textId="77777777" w:rsidTr="00AA58FD">
        <w:trPr>
          <w:trHeight w:val="555"/>
          <w:jc w:val="center"/>
        </w:trPr>
        <w:tc>
          <w:tcPr>
            <w:tcW w:w="4688" w:type="dxa"/>
            <w:tcBorders>
              <w:top w:val="nil"/>
              <w:left w:val="single" w:sz="7" w:space="0" w:color="000000"/>
              <w:bottom w:val="single" w:sz="7" w:space="0" w:color="000000"/>
              <w:right w:val="single" w:sz="7" w:space="0" w:color="000000"/>
            </w:tcBorders>
            <w:tcMar>
              <w:top w:w="100" w:type="dxa"/>
              <w:left w:w="100" w:type="dxa"/>
              <w:bottom w:w="100" w:type="dxa"/>
              <w:right w:w="100" w:type="dxa"/>
            </w:tcMar>
          </w:tcPr>
          <w:p w14:paraId="2622EAEA" w14:textId="2200B8B7" w:rsidR="00AA58FD" w:rsidRPr="00540573" w:rsidRDefault="00AA58FD" w:rsidP="00AA58FD">
            <w:pPr>
              <w:spacing w:before="0" w:after="0"/>
            </w:pPr>
            <w:r w:rsidRPr="00540573">
              <w:t>I</w:t>
            </w:r>
            <w:r w:rsidRPr="00540573">
              <w:rPr>
                <w:rFonts w:eastAsia="Calibri"/>
              </w:rPr>
              <w:t>nternet of Things (IoT), artificial</w:t>
            </w:r>
            <w:r w:rsidRPr="00AA58FD">
              <w:rPr>
                <w:rFonts w:eastAsia="Calibri"/>
              </w:rPr>
              <w:t xml:space="preserve"> Intelligence (AI), cloud computing and cybersecurity services</w:t>
            </w:r>
          </w:p>
          <w:p w14:paraId="7D23180F" w14:textId="77777777" w:rsidR="00AA58FD" w:rsidRPr="00540573" w:rsidRDefault="00AA58FD" w:rsidP="00AA58FD">
            <w:pPr>
              <w:spacing w:before="0" w:after="0"/>
            </w:pPr>
          </w:p>
        </w:tc>
        <w:tc>
          <w:tcPr>
            <w:tcW w:w="4668" w:type="dxa"/>
            <w:tcBorders>
              <w:top w:val="nil"/>
              <w:left w:val="nil"/>
              <w:bottom w:val="single" w:sz="7" w:space="0" w:color="000000"/>
              <w:right w:val="single" w:sz="7" w:space="0" w:color="000000"/>
            </w:tcBorders>
            <w:tcMar>
              <w:top w:w="100" w:type="dxa"/>
              <w:left w:w="100" w:type="dxa"/>
              <w:bottom w:w="100" w:type="dxa"/>
              <w:right w:w="100" w:type="dxa"/>
            </w:tcMar>
          </w:tcPr>
          <w:p w14:paraId="44A37C96" w14:textId="77777777" w:rsidR="00AA58FD" w:rsidRPr="00AA58FD" w:rsidRDefault="00AA58FD" w:rsidP="00AA58FD">
            <w:pPr>
              <w:spacing w:before="0" w:after="0"/>
              <w:rPr>
                <w:rFonts w:eastAsia="Calibri"/>
              </w:rPr>
            </w:pPr>
            <w:r w:rsidRPr="00AA58FD">
              <w:rPr>
                <w:rFonts w:eastAsia="Calibri"/>
              </w:rPr>
              <w:t>Price wars and switching customers.</w:t>
            </w:r>
          </w:p>
          <w:p w14:paraId="465EE6DE" w14:textId="77777777" w:rsidR="00AA58FD" w:rsidRPr="00540573" w:rsidRDefault="00AA58FD" w:rsidP="00AA58FD">
            <w:pPr>
              <w:spacing w:before="0" w:after="0"/>
            </w:pPr>
          </w:p>
        </w:tc>
      </w:tr>
      <w:tr w:rsidR="00C67D23" w:rsidRPr="00540573" w14:paraId="605A7D29" w14:textId="77777777" w:rsidTr="00AA58FD">
        <w:trPr>
          <w:trHeight w:val="1171"/>
          <w:jc w:val="center"/>
        </w:trPr>
        <w:tc>
          <w:tcPr>
            <w:tcW w:w="4688" w:type="dxa"/>
            <w:tcBorders>
              <w:top w:val="nil"/>
              <w:left w:val="single" w:sz="7" w:space="0" w:color="000000"/>
              <w:bottom w:val="single" w:sz="7" w:space="0" w:color="000000"/>
              <w:right w:val="single" w:sz="7" w:space="0" w:color="000000"/>
            </w:tcBorders>
            <w:tcMar>
              <w:top w:w="100" w:type="dxa"/>
              <w:left w:w="100" w:type="dxa"/>
              <w:bottom w:w="100" w:type="dxa"/>
              <w:right w:w="100" w:type="dxa"/>
            </w:tcMar>
          </w:tcPr>
          <w:p w14:paraId="6AE2DA72" w14:textId="271383BD" w:rsidR="00AA58FD" w:rsidRPr="00AA58FD" w:rsidRDefault="00000000" w:rsidP="00AA58FD">
            <w:pPr>
              <w:spacing w:before="0" w:after="0"/>
              <w:rPr>
                <w:rFonts w:eastAsia="Calibri"/>
              </w:rPr>
            </w:pPr>
            <w:r w:rsidRPr="00AA58FD">
              <w:rPr>
                <w:rFonts w:eastAsia="Calibri"/>
              </w:rPr>
              <w:t>Smart cities, autonomous systems and connected infrastructure.</w:t>
            </w:r>
          </w:p>
        </w:tc>
        <w:tc>
          <w:tcPr>
            <w:tcW w:w="4668" w:type="dxa"/>
            <w:tcBorders>
              <w:top w:val="nil"/>
              <w:left w:val="nil"/>
              <w:bottom w:val="single" w:sz="7" w:space="0" w:color="000000"/>
              <w:right w:val="single" w:sz="7" w:space="0" w:color="000000"/>
            </w:tcBorders>
            <w:tcMar>
              <w:top w:w="100" w:type="dxa"/>
              <w:left w:w="100" w:type="dxa"/>
              <w:bottom w:w="100" w:type="dxa"/>
              <w:right w:w="100" w:type="dxa"/>
            </w:tcMar>
          </w:tcPr>
          <w:p w14:paraId="6ECA4232" w14:textId="7A549AF5" w:rsidR="00AA58FD" w:rsidRPr="00AA58FD" w:rsidRDefault="00000000" w:rsidP="00AA58FD">
            <w:pPr>
              <w:spacing w:before="0" w:after="0"/>
              <w:rPr>
                <w:rFonts w:eastAsia="Calibri"/>
              </w:rPr>
            </w:pPr>
            <w:r w:rsidRPr="00AA58FD">
              <w:rPr>
                <w:rFonts w:eastAsia="Calibri"/>
              </w:rPr>
              <w:t>Technological obsolescence, cybersecurity, network-resilience risks and regulatory compliance rise cos</w:t>
            </w:r>
            <w:r w:rsidR="00AA58FD">
              <w:rPr>
                <w:rFonts w:eastAsia="Calibri"/>
              </w:rPr>
              <w:t>t</w:t>
            </w:r>
          </w:p>
        </w:tc>
      </w:tr>
    </w:tbl>
    <w:p w14:paraId="0A80779F" w14:textId="77777777" w:rsidR="00C67D23" w:rsidRPr="00540573" w:rsidRDefault="00000000" w:rsidP="00792571">
      <w:pPr>
        <w:spacing w:before="0" w:after="0"/>
        <w:rPr>
          <w:b/>
          <w:bCs/>
        </w:rPr>
      </w:pPr>
      <w:r w:rsidRPr="00540573">
        <w:rPr>
          <w:b/>
          <w:bCs/>
        </w:rPr>
        <w:t xml:space="preserve"> </w:t>
      </w:r>
    </w:p>
    <w:p w14:paraId="7D79CD8C" w14:textId="5D41531B" w:rsidR="00C67D23" w:rsidRPr="00540573" w:rsidRDefault="004D16C6" w:rsidP="00792571">
      <w:pPr>
        <w:spacing w:before="0" w:after="0"/>
        <w:rPr>
          <w:b/>
          <w:bCs/>
        </w:rPr>
      </w:pPr>
      <w:r w:rsidRPr="00540573">
        <w:rPr>
          <w:b/>
          <w:bCs/>
        </w:rPr>
        <w:t>2.4 Overall Market Evaluation</w:t>
      </w:r>
    </w:p>
    <w:p w14:paraId="44CF7C4E" w14:textId="77777777" w:rsidR="00C67D23" w:rsidRPr="00540573" w:rsidRDefault="00000000" w:rsidP="00792571">
      <w:pPr>
        <w:spacing w:before="0" w:after="0"/>
      </w:pPr>
      <w:r w:rsidRPr="00540573">
        <w:t>Based on the above analyses, VodafoneThree enters a market characterised by significant growth opportunities. The major opportunity lies in transforming VodafoneThree’s enhanced networks and capacity for investments into a unique set of propositions to customers and businesses. According to Ofcom, 4G coverage from any provider covers approximately 96% of the UK’s landmass, whereas coverage of 5G and 5G standalone continues to grow (IG, 2025). Therefore, competitive advantage will be harder to gain in terms of mere coverage and will require reliability, fast and high-speed connections and enhanced digital capabilities. Vodafone should exploit the advantages of the merger in three directions:</w:t>
      </w:r>
    </w:p>
    <w:p w14:paraId="66E08D55" w14:textId="77777777" w:rsidR="00C67D23" w:rsidRPr="00540573" w:rsidRDefault="00000000" w:rsidP="00792571">
      <w:pPr>
        <w:numPr>
          <w:ilvl w:val="0"/>
          <w:numId w:val="2"/>
        </w:numPr>
        <w:spacing w:before="0" w:after="0"/>
      </w:pPr>
      <w:r w:rsidRPr="00540573">
        <w:t>Take advantage of the enhanced Vodafone Three network and £11bn of investments to enhance coverage, performance and loyalty.</w:t>
      </w:r>
    </w:p>
    <w:p w14:paraId="4F9ADD48" w14:textId="77777777" w:rsidR="00C67D23" w:rsidRPr="00540573" w:rsidRDefault="00000000" w:rsidP="00792571">
      <w:pPr>
        <w:numPr>
          <w:ilvl w:val="0"/>
          <w:numId w:val="2"/>
        </w:numPr>
        <w:spacing w:before="0" w:after="0"/>
      </w:pPr>
      <w:r w:rsidRPr="00540573">
        <w:t>Enter markets of IoT, cloud, cybersecurity and AI business solutions.</w:t>
      </w:r>
    </w:p>
    <w:p w14:paraId="2BCD5A8E" w14:textId="73109C41" w:rsidR="00C67D23" w:rsidRPr="00540573" w:rsidRDefault="00000000" w:rsidP="00540573">
      <w:pPr>
        <w:numPr>
          <w:ilvl w:val="0"/>
          <w:numId w:val="2"/>
        </w:numPr>
        <w:spacing w:before="0" w:after="0"/>
      </w:pPr>
      <w:r w:rsidRPr="00540573">
        <w:lastRenderedPageBreak/>
        <w:t>Include mobile, broadband and digital services together to improve customer experience and loyalty.</w:t>
      </w:r>
      <w:r w:rsidRPr="00540573">
        <w:br w:type="page"/>
      </w:r>
    </w:p>
    <w:p w14:paraId="0017BEE7" w14:textId="54A6ADA5" w:rsidR="00C67D23" w:rsidRPr="00540573" w:rsidRDefault="004D16C6" w:rsidP="00792571">
      <w:pPr>
        <w:pStyle w:val="Heading1"/>
        <w:spacing w:before="0" w:after="0"/>
      </w:pPr>
      <w:bookmarkStart w:id="7" w:name="_v8lillofpx1p" w:colFirst="0" w:colLast="0"/>
      <w:bookmarkStart w:id="8" w:name="_Toc237094840"/>
      <w:bookmarkStart w:id="9" w:name="_Toc237095994"/>
      <w:bookmarkEnd w:id="7"/>
      <w:r w:rsidRPr="00540573">
        <w:lastRenderedPageBreak/>
        <w:t>3. Type of strategic growth and proposed strategy</w:t>
      </w:r>
      <w:bookmarkEnd w:id="8"/>
      <w:bookmarkEnd w:id="9"/>
    </w:p>
    <w:p w14:paraId="2A0348B6" w14:textId="0AE0C72C" w:rsidR="00C67D23" w:rsidRPr="00540573" w:rsidRDefault="00000000" w:rsidP="00792571">
      <w:pPr>
        <w:spacing w:before="0" w:after="0"/>
      </w:pPr>
      <w:r w:rsidRPr="00540573">
        <w:t xml:space="preserve">Vodafone’s current position provides several potential growth opportunities, as the company has increased the scale of three mergers in UK operations while Vodafone mainly focuses on customer simplicity and growth. During the transformation periods, Vodafone reveals that its UK customers' experience and satisfaction level have increased, and the UK achieved its best-ever results (Vodafone, 2025). </w:t>
      </w:r>
    </w:p>
    <w:p w14:paraId="5B0928B6" w14:textId="5C8E3DCF" w:rsidR="00C67D23" w:rsidRPr="00540573" w:rsidRDefault="004D16C6" w:rsidP="00792571">
      <w:pPr>
        <w:spacing w:before="0" w:after="0"/>
        <w:rPr>
          <w:b/>
          <w:bCs/>
        </w:rPr>
      </w:pPr>
      <w:r w:rsidRPr="00540573">
        <w:rPr>
          <w:b/>
          <w:bCs/>
        </w:rPr>
        <w:t xml:space="preserve">3.1 Potential </w:t>
      </w:r>
      <w:r w:rsidR="00540573" w:rsidRPr="00540573">
        <w:rPr>
          <w:b/>
          <w:bCs/>
        </w:rPr>
        <w:t>S</w:t>
      </w:r>
      <w:r w:rsidRPr="00540573">
        <w:rPr>
          <w:b/>
          <w:bCs/>
        </w:rPr>
        <w:t xml:space="preserve">trategic </w:t>
      </w:r>
      <w:r w:rsidR="00540573" w:rsidRPr="00540573">
        <w:rPr>
          <w:b/>
          <w:bCs/>
        </w:rPr>
        <w:t>G</w:t>
      </w:r>
      <w:r w:rsidRPr="00540573">
        <w:rPr>
          <w:b/>
          <w:bCs/>
        </w:rPr>
        <w:t xml:space="preserve">rowth </w:t>
      </w:r>
      <w:r w:rsidR="00540573" w:rsidRPr="00540573">
        <w:rPr>
          <w:b/>
          <w:bCs/>
        </w:rPr>
        <w:t>O</w:t>
      </w:r>
      <w:r w:rsidRPr="00540573">
        <w:rPr>
          <w:b/>
          <w:bCs/>
        </w:rPr>
        <w:t>ptions</w:t>
      </w:r>
    </w:p>
    <w:p w14:paraId="096BB73F" w14:textId="61231D4B" w:rsidR="00C67D23" w:rsidRPr="00540573" w:rsidRDefault="00000000" w:rsidP="00792571">
      <w:pPr>
        <w:spacing w:before="0" w:after="0"/>
        <w:rPr>
          <w:b/>
          <w:bCs/>
        </w:rPr>
      </w:pPr>
      <w:r w:rsidRPr="00540573">
        <w:rPr>
          <w:b/>
          <w:bCs/>
        </w:rPr>
        <w:t xml:space="preserve">Option 1: </w:t>
      </w:r>
      <w:r w:rsidR="00792571" w:rsidRPr="00540573">
        <w:rPr>
          <w:b/>
          <w:bCs/>
        </w:rPr>
        <w:t>M</w:t>
      </w:r>
      <w:r w:rsidRPr="00540573">
        <w:rPr>
          <w:b/>
          <w:bCs/>
        </w:rPr>
        <w:t xml:space="preserve">arket </w:t>
      </w:r>
      <w:r w:rsidR="00540573" w:rsidRPr="00540573">
        <w:rPr>
          <w:b/>
          <w:bCs/>
        </w:rPr>
        <w:t>S</w:t>
      </w:r>
      <w:r w:rsidRPr="00540573">
        <w:rPr>
          <w:b/>
          <w:bCs/>
        </w:rPr>
        <w:t>egment-</w:t>
      </w:r>
      <w:r w:rsidR="00540573" w:rsidRPr="00540573">
        <w:rPr>
          <w:b/>
          <w:bCs/>
        </w:rPr>
        <w:t>Strengthening</w:t>
      </w:r>
      <w:r w:rsidRPr="00540573">
        <w:rPr>
          <w:b/>
          <w:bCs/>
        </w:rPr>
        <w:t xml:space="preserve"> the </w:t>
      </w:r>
      <w:r w:rsidR="00540573" w:rsidRPr="00540573">
        <w:rPr>
          <w:b/>
          <w:bCs/>
        </w:rPr>
        <w:t>E</w:t>
      </w:r>
      <w:r w:rsidRPr="00540573">
        <w:rPr>
          <w:b/>
          <w:bCs/>
        </w:rPr>
        <w:t xml:space="preserve">xisting UK </w:t>
      </w:r>
      <w:r w:rsidR="00540573" w:rsidRPr="00540573">
        <w:rPr>
          <w:b/>
          <w:bCs/>
        </w:rPr>
        <w:t>C</w:t>
      </w:r>
      <w:r w:rsidRPr="00540573">
        <w:rPr>
          <w:b/>
          <w:bCs/>
        </w:rPr>
        <w:t xml:space="preserve">onsumer </w:t>
      </w:r>
      <w:r w:rsidR="00540573" w:rsidRPr="00540573">
        <w:rPr>
          <w:b/>
          <w:bCs/>
        </w:rPr>
        <w:t>B</w:t>
      </w:r>
      <w:r w:rsidRPr="00540573">
        <w:rPr>
          <w:b/>
          <w:bCs/>
        </w:rPr>
        <w:t>ase</w:t>
      </w:r>
    </w:p>
    <w:p w14:paraId="0461994C" w14:textId="77777777" w:rsidR="00C67D23" w:rsidRPr="00540573" w:rsidRDefault="00000000" w:rsidP="00792571">
      <w:pPr>
        <w:spacing w:before="0" w:after="0"/>
      </w:pPr>
      <w:r w:rsidRPr="00540573">
        <w:t>Vodafone can achieve market segment by using the Ansoff matrix, which also helps increase sales of its existing mobile broadband and network services in its UK market (Ferreira</w:t>
      </w:r>
      <w:r w:rsidRPr="00540573">
        <w:rPr>
          <w:i/>
          <w:iCs/>
        </w:rPr>
        <w:t xml:space="preserve"> et al., </w:t>
      </w:r>
      <w:r w:rsidRPr="00540573">
        <w:t>2024).</w:t>
      </w:r>
    </w:p>
    <w:p w14:paraId="2F42AEEF" w14:textId="77777777" w:rsidR="00C67D23" w:rsidRPr="00540573" w:rsidRDefault="00000000" w:rsidP="00792571">
      <w:pPr>
        <w:spacing w:before="0" w:after="0"/>
      </w:pPr>
      <w:r w:rsidRPr="00540573">
        <w:t>This includes:</w:t>
      </w:r>
    </w:p>
    <w:p w14:paraId="2C3DD4C0" w14:textId="77777777" w:rsidR="00C67D23" w:rsidRPr="00540573" w:rsidRDefault="00000000" w:rsidP="00792571">
      <w:pPr>
        <w:numPr>
          <w:ilvl w:val="0"/>
          <w:numId w:val="3"/>
        </w:numPr>
        <w:spacing w:before="0" w:after="0"/>
      </w:pPr>
      <w:r w:rsidRPr="00540573">
        <w:t>Enhancing customer retention through loyalty programmes</w:t>
      </w:r>
    </w:p>
    <w:p w14:paraId="5B179FFE" w14:textId="77777777" w:rsidR="00C67D23" w:rsidRPr="00540573" w:rsidRDefault="00000000" w:rsidP="00792571">
      <w:pPr>
        <w:numPr>
          <w:ilvl w:val="0"/>
          <w:numId w:val="3"/>
        </w:numPr>
        <w:spacing w:before="0" w:after="0"/>
      </w:pPr>
      <w:r w:rsidRPr="00540573">
        <w:t>Cross-selling broadband packages and mobile services</w:t>
      </w:r>
    </w:p>
    <w:p w14:paraId="3461AFBC" w14:textId="77777777" w:rsidR="00C67D23" w:rsidRPr="00540573" w:rsidRDefault="00000000" w:rsidP="00792571">
      <w:pPr>
        <w:numPr>
          <w:ilvl w:val="0"/>
          <w:numId w:val="3"/>
        </w:numPr>
        <w:spacing w:before="0" w:after="0"/>
      </w:pPr>
      <w:r w:rsidRPr="00540573">
        <w:t>Developing digital customer service and self-service</w:t>
      </w:r>
    </w:p>
    <w:p w14:paraId="229F9EAF" w14:textId="77777777" w:rsidR="00C67D23" w:rsidRPr="00540573" w:rsidRDefault="00000000" w:rsidP="00792571">
      <w:pPr>
        <w:numPr>
          <w:ilvl w:val="0"/>
          <w:numId w:val="3"/>
        </w:numPr>
        <w:spacing w:before="0" w:after="0"/>
      </w:pPr>
      <w:r w:rsidRPr="00540573">
        <w:t>Using the improved VodafoneThree network to strengthen customer awareness of quality</w:t>
      </w:r>
    </w:p>
    <w:p w14:paraId="60975BD1" w14:textId="77777777" w:rsidR="00C67D23" w:rsidRPr="00540573" w:rsidRDefault="00000000" w:rsidP="00792571">
      <w:pPr>
        <w:numPr>
          <w:ilvl w:val="0"/>
          <w:numId w:val="3"/>
        </w:numPr>
        <w:spacing w:before="0" w:after="0"/>
      </w:pPr>
      <w:r w:rsidRPr="00540573">
        <w:t>Improving personalised offers based on customers' preferences and demand</w:t>
      </w:r>
    </w:p>
    <w:p w14:paraId="29AA3C44" w14:textId="77777777" w:rsidR="00C67D23" w:rsidRPr="00540573" w:rsidRDefault="00000000" w:rsidP="00792571">
      <w:pPr>
        <w:spacing w:before="0" w:after="0"/>
      </w:pPr>
      <w:r w:rsidRPr="00540573">
        <w:t xml:space="preserve">As Vodafone operates with existing products and customers, these methods have low strategic risk. Depending on market expansion, it could affect price competition with other competitors and limit long-term growth. </w:t>
      </w:r>
    </w:p>
    <w:p w14:paraId="02D6C04B" w14:textId="48737139" w:rsidR="00C67D23" w:rsidRPr="00540573" w:rsidRDefault="00000000" w:rsidP="00792571">
      <w:pPr>
        <w:spacing w:before="0" w:after="0"/>
        <w:rPr>
          <w:b/>
          <w:bCs/>
        </w:rPr>
      </w:pPr>
      <w:r w:rsidRPr="00540573">
        <w:rPr>
          <w:b/>
          <w:bCs/>
        </w:rPr>
        <w:t xml:space="preserve">Option 2: Market </w:t>
      </w:r>
      <w:r w:rsidR="00540573" w:rsidRPr="00540573">
        <w:rPr>
          <w:b/>
          <w:bCs/>
        </w:rPr>
        <w:t>I</w:t>
      </w:r>
      <w:r w:rsidRPr="00540573">
        <w:rPr>
          <w:b/>
          <w:bCs/>
        </w:rPr>
        <w:t xml:space="preserve">mprovement - </w:t>
      </w:r>
      <w:r w:rsidR="00540573" w:rsidRPr="00540573">
        <w:rPr>
          <w:b/>
          <w:bCs/>
        </w:rPr>
        <w:t>E</w:t>
      </w:r>
      <w:r w:rsidRPr="00540573">
        <w:rPr>
          <w:b/>
          <w:bCs/>
        </w:rPr>
        <w:t xml:space="preserve">xpanding </w:t>
      </w:r>
      <w:r w:rsidR="00540573" w:rsidRPr="00540573">
        <w:rPr>
          <w:b/>
          <w:bCs/>
        </w:rPr>
        <w:t>C</w:t>
      </w:r>
      <w:r w:rsidRPr="00540573">
        <w:rPr>
          <w:b/>
          <w:bCs/>
        </w:rPr>
        <w:t xml:space="preserve">onnectivity </w:t>
      </w:r>
      <w:r w:rsidR="00540573" w:rsidRPr="00540573">
        <w:rPr>
          <w:b/>
          <w:bCs/>
        </w:rPr>
        <w:t>A</w:t>
      </w:r>
      <w:r w:rsidRPr="00540573">
        <w:rPr>
          <w:b/>
          <w:bCs/>
        </w:rPr>
        <w:t xml:space="preserve">pplications </w:t>
      </w:r>
    </w:p>
    <w:p w14:paraId="05EBC57D" w14:textId="6DD08561" w:rsidR="00C67D23" w:rsidRPr="00540573" w:rsidRDefault="00000000" w:rsidP="00792571">
      <w:pPr>
        <w:spacing w:before="0" w:after="0"/>
      </w:pPr>
      <w:r w:rsidRPr="00540573">
        <w:t xml:space="preserve">Vodafone can use its advanced network abilities to enter new customer segments and applications. Its Three merger provides greater network scale while the company’s investment programme creates opportunities to serve advanced requirements in areas such as network infrastructure and business connectivity. The CMA highlights that long-term </w:t>
      </w:r>
      <w:r w:rsidR="00792571" w:rsidRPr="00540573">
        <w:t>competition,</w:t>
      </w:r>
      <w:r w:rsidRPr="00540573">
        <w:t xml:space="preserve"> and network quality can be improved through investment in the merged network (Vodafone, 2024).</w:t>
      </w:r>
      <w:r w:rsidR="00792571" w:rsidRPr="00540573">
        <w:t xml:space="preserve"> </w:t>
      </w:r>
      <w:r w:rsidRPr="00540573">
        <w:t xml:space="preserve">Potential markets </w:t>
      </w:r>
      <w:r w:rsidR="00792571" w:rsidRPr="00540573">
        <w:t>involve:</w:t>
      </w:r>
    </w:p>
    <w:p w14:paraId="41040F16" w14:textId="77777777" w:rsidR="00C67D23" w:rsidRPr="00540573" w:rsidRDefault="00000000" w:rsidP="00792571">
      <w:pPr>
        <w:numPr>
          <w:ilvl w:val="0"/>
          <w:numId w:val="5"/>
        </w:numPr>
        <w:spacing w:before="0" w:after="0"/>
      </w:pPr>
      <w:r w:rsidRPr="00540573">
        <w:t>Advanced connectivity needed by SMEs</w:t>
      </w:r>
    </w:p>
    <w:p w14:paraId="53C3A2E6" w14:textId="77777777" w:rsidR="00C67D23" w:rsidRPr="00540573" w:rsidRDefault="00000000" w:rsidP="00792571">
      <w:pPr>
        <w:numPr>
          <w:ilvl w:val="0"/>
          <w:numId w:val="5"/>
        </w:numPr>
        <w:spacing w:before="0" w:after="0"/>
      </w:pPr>
      <w:r w:rsidRPr="00540573">
        <w:t>Public organisation sector</w:t>
      </w:r>
    </w:p>
    <w:p w14:paraId="134D37AF" w14:textId="77777777" w:rsidR="00C67D23" w:rsidRPr="00540573" w:rsidRDefault="00000000" w:rsidP="00792571">
      <w:pPr>
        <w:numPr>
          <w:ilvl w:val="0"/>
          <w:numId w:val="5"/>
        </w:numPr>
        <w:spacing w:before="0" w:after="0"/>
      </w:pPr>
      <w:r w:rsidRPr="00540573">
        <w:t>Smart city infrastructure</w:t>
      </w:r>
    </w:p>
    <w:p w14:paraId="145DFE28" w14:textId="77777777" w:rsidR="00C67D23" w:rsidRPr="00540573" w:rsidRDefault="00000000" w:rsidP="00792571">
      <w:pPr>
        <w:numPr>
          <w:ilvl w:val="0"/>
          <w:numId w:val="5"/>
        </w:numPr>
        <w:spacing w:before="0" w:after="0"/>
      </w:pPr>
      <w:r w:rsidRPr="00540573">
        <w:t>Industrial IoT</w:t>
      </w:r>
    </w:p>
    <w:p w14:paraId="1DB85DD4" w14:textId="28271E81" w:rsidR="00C67D23" w:rsidRPr="00540573" w:rsidRDefault="00000000" w:rsidP="00792571">
      <w:pPr>
        <w:spacing w:before="0" w:after="0"/>
        <w:rPr>
          <w:b/>
          <w:bCs/>
        </w:rPr>
      </w:pPr>
      <w:r w:rsidRPr="00540573">
        <w:rPr>
          <w:b/>
          <w:bCs/>
        </w:rPr>
        <w:t xml:space="preserve">Option 3: </w:t>
      </w:r>
      <w:r w:rsidR="00792571" w:rsidRPr="00540573">
        <w:rPr>
          <w:b/>
          <w:bCs/>
        </w:rPr>
        <w:t>P</w:t>
      </w:r>
      <w:r w:rsidRPr="00540573">
        <w:rPr>
          <w:b/>
          <w:bCs/>
        </w:rPr>
        <w:t xml:space="preserve">roduct </w:t>
      </w:r>
      <w:r w:rsidR="00540573" w:rsidRPr="00540573">
        <w:rPr>
          <w:b/>
          <w:bCs/>
        </w:rPr>
        <w:t>I</w:t>
      </w:r>
      <w:r w:rsidRPr="00540573">
        <w:rPr>
          <w:b/>
          <w:bCs/>
        </w:rPr>
        <w:t xml:space="preserve">mprovement and </w:t>
      </w:r>
      <w:r w:rsidR="00540573" w:rsidRPr="00540573">
        <w:rPr>
          <w:b/>
          <w:bCs/>
        </w:rPr>
        <w:t>D</w:t>
      </w:r>
      <w:r w:rsidRPr="00540573">
        <w:rPr>
          <w:b/>
          <w:bCs/>
        </w:rPr>
        <w:t xml:space="preserve">iversification - </w:t>
      </w:r>
      <w:r w:rsidR="00540573" w:rsidRPr="00540573">
        <w:rPr>
          <w:b/>
          <w:bCs/>
        </w:rPr>
        <w:t>D</w:t>
      </w:r>
      <w:r w:rsidRPr="00540573">
        <w:rPr>
          <w:b/>
          <w:bCs/>
        </w:rPr>
        <w:t xml:space="preserve">igital </w:t>
      </w:r>
      <w:r w:rsidR="00540573" w:rsidRPr="00540573">
        <w:rPr>
          <w:b/>
          <w:bCs/>
        </w:rPr>
        <w:t>S</w:t>
      </w:r>
      <w:r w:rsidRPr="00540573">
        <w:rPr>
          <w:b/>
          <w:bCs/>
        </w:rPr>
        <w:t>ervices</w:t>
      </w:r>
    </w:p>
    <w:p w14:paraId="6CD42A2A" w14:textId="05FF1546" w:rsidR="00C67D23" w:rsidRPr="00540573" w:rsidRDefault="00000000" w:rsidP="00792571">
      <w:pPr>
        <w:spacing w:before="0" w:after="0"/>
      </w:pPr>
      <w:r w:rsidRPr="00540573">
        <w:lastRenderedPageBreak/>
        <w:t>An efficient long-term opportunity can be built through IoT, cloud, cybersecurity, and AI-enabled business services. Vodafone's FY2025 report shows that it had 205 million IoT connections and adopted connected devices, generative AI, and cloud alongside advanced technologies that influence the market (Vodafone, 2025).</w:t>
      </w:r>
      <w:r w:rsidR="00540573" w:rsidRPr="00540573">
        <w:t xml:space="preserve"> </w:t>
      </w:r>
      <w:r w:rsidRPr="00540573">
        <w:t xml:space="preserve">Combining these propositions, including 5G, IoT, Cloud, AI, and Cybersecurity, Vodafone can improve its growth. This approach has greater risk than a simple market segment yet offers higher growth </w:t>
      </w:r>
      <w:r w:rsidR="00792571" w:rsidRPr="00540573">
        <w:t>markets.</w:t>
      </w:r>
    </w:p>
    <w:p w14:paraId="22626E71" w14:textId="1275F307" w:rsidR="00C67D23" w:rsidRPr="00540573" w:rsidRDefault="004D16C6" w:rsidP="00792571">
      <w:pPr>
        <w:spacing w:before="0" w:after="0"/>
        <w:rPr>
          <w:b/>
          <w:bCs/>
        </w:rPr>
      </w:pPr>
      <w:r w:rsidRPr="00540573">
        <w:rPr>
          <w:b/>
          <w:bCs/>
        </w:rPr>
        <w:t xml:space="preserve">3.2 Recommended </w:t>
      </w:r>
      <w:r w:rsidR="00540573" w:rsidRPr="00540573">
        <w:rPr>
          <w:b/>
          <w:bCs/>
        </w:rPr>
        <w:t>S</w:t>
      </w:r>
      <w:r w:rsidRPr="00540573">
        <w:rPr>
          <w:b/>
          <w:bCs/>
        </w:rPr>
        <w:t xml:space="preserve">trategy: </w:t>
      </w:r>
      <w:r w:rsidR="00540573" w:rsidRPr="00540573">
        <w:rPr>
          <w:b/>
          <w:bCs/>
        </w:rPr>
        <w:t>C</w:t>
      </w:r>
      <w:r w:rsidRPr="00540573">
        <w:rPr>
          <w:b/>
          <w:bCs/>
        </w:rPr>
        <w:t>ustomer-</w:t>
      </w:r>
      <w:r w:rsidR="00540573" w:rsidRPr="00540573">
        <w:rPr>
          <w:b/>
          <w:bCs/>
        </w:rPr>
        <w:t>C</w:t>
      </w:r>
      <w:r w:rsidRPr="00540573">
        <w:rPr>
          <w:b/>
          <w:bCs/>
        </w:rPr>
        <w:t xml:space="preserve">entred </w:t>
      </w:r>
      <w:r w:rsidR="00540573" w:rsidRPr="00540573">
        <w:rPr>
          <w:b/>
          <w:bCs/>
        </w:rPr>
        <w:t>D</w:t>
      </w:r>
      <w:r w:rsidRPr="00540573">
        <w:rPr>
          <w:b/>
          <w:bCs/>
        </w:rPr>
        <w:t xml:space="preserve">igital </w:t>
      </w:r>
      <w:r w:rsidR="00540573" w:rsidRPr="00540573">
        <w:rPr>
          <w:b/>
          <w:bCs/>
        </w:rPr>
        <w:t>E</w:t>
      </w:r>
      <w:r w:rsidRPr="00540573">
        <w:rPr>
          <w:b/>
          <w:bCs/>
        </w:rPr>
        <w:t xml:space="preserve">cosystem </w:t>
      </w:r>
      <w:r w:rsidR="00540573" w:rsidRPr="00540573">
        <w:rPr>
          <w:b/>
          <w:bCs/>
        </w:rPr>
        <w:t>S</w:t>
      </w:r>
      <w:r w:rsidRPr="00540573">
        <w:rPr>
          <w:b/>
          <w:bCs/>
        </w:rPr>
        <w:t>trategy</w:t>
      </w:r>
    </w:p>
    <w:p w14:paraId="1AD35DA9" w14:textId="42A6ED21" w:rsidR="00C67D23" w:rsidRPr="00540573" w:rsidRDefault="00000000" w:rsidP="00792571">
      <w:pPr>
        <w:spacing w:before="0" w:after="0"/>
      </w:pPr>
      <w:r w:rsidRPr="00540573">
        <w:t xml:space="preserve">Vodafone adopts a customer-centred digital ecosystem strategy that includes market expansion, development, and related diversification. As the fundamental tools they should use, </w:t>
      </w:r>
      <w:r w:rsidR="004D16C6" w:rsidRPr="00540573">
        <w:t>three</w:t>
      </w:r>
      <w:r w:rsidRPr="00540573">
        <w:t xml:space="preserve"> merger </w:t>
      </w:r>
      <w:r w:rsidR="004D16C6" w:rsidRPr="00540573">
        <w:t>networks</w:t>
      </w:r>
      <w:r w:rsidRPr="00540573">
        <w:t xml:space="preserve"> to improve the 5G network, broadband, IoT, cloud, cybersecurity, and AI-enabled services.</w:t>
      </w:r>
    </w:p>
    <w:tbl>
      <w:tblPr>
        <w:tblStyle w:val="a2"/>
        <w:tblW w:w="9360" w:type="dxa"/>
        <w:jc w:val="center"/>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676"/>
        <w:gridCol w:w="5684"/>
      </w:tblGrid>
      <w:tr w:rsidR="00C67D23" w:rsidRPr="00540573" w14:paraId="1FF0375A" w14:textId="77777777" w:rsidTr="00540573">
        <w:trPr>
          <w:jc w:val="center"/>
        </w:trPr>
        <w:tc>
          <w:tcPr>
            <w:tcW w:w="3676" w:type="dxa"/>
            <w:tcMar>
              <w:top w:w="100" w:type="dxa"/>
              <w:left w:w="100" w:type="dxa"/>
              <w:bottom w:w="100" w:type="dxa"/>
              <w:right w:w="100" w:type="dxa"/>
            </w:tcMar>
          </w:tcPr>
          <w:p w14:paraId="39BCE4DA" w14:textId="77777777" w:rsidR="00C67D23" w:rsidRPr="00540573" w:rsidRDefault="00000000" w:rsidP="00540573">
            <w:pPr>
              <w:widowControl w:val="0"/>
              <w:spacing w:before="0" w:after="0"/>
              <w:jc w:val="center"/>
              <w:rPr>
                <w:b/>
                <w:bCs/>
              </w:rPr>
            </w:pPr>
            <w:r w:rsidRPr="00540573">
              <w:rPr>
                <w:b/>
                <w:bCs/>
              </w:rPr>
              <w:t>Strategic evaluation</w:t>
            </w:r>
          </w:p>
        </w:tc>
        <w:tc>
          <w:tcPr>
            <w:tcW w:w="5684" w:type="dxa"/>
            <w:tcMar>
              <w:top w:w="100" w:type="dxa"/>
              <w:left w:w="100" w:type="dxa"/>
              <w:bottom w:w="100" w:type="dxa"/>
              <w:right w:w="100" w:type="dxa"/>
            </w:tcMar>
          </w:tcPr>
          <w:p w14:paraId="1EA44B7A" w14:textId="77777777" w:rsidR="00C67D23" w:rsidRPr="00540573" w:rsidRDefault="00000000" w:rsidP="00540573">
            <w:pPr>
              <w:widowControl w:val="0"/>
              <w:spacing w:before="0" w:after="0"/>
              <w:jc w:val="center"/>
              <w:rPr>
                <w:b/>
                <w:bCs/>
              </w:rPr>
            </w:pPr>
            <w:r w:rsidRPr="00540573">
              <w:rPr>
                <w:b/>
                <w:bCs/>
              </w:rPr>
              <w:t>Justification</w:t>
            </w:r>
          </w:p>
        </w:tc>
      </w:tr>
      <w:tr w:rsidR="00C67D23" w:rsidRPr="00540573" w14:paraId="123B5843" w14:textId="77777777" w:rsidTr="00540573">
        <w:trPr>
          <w:jc w:val="center"/>
        </w:trPr>
        <w:tc>
          <w:tcPr>
            <w:tcW w:w="3676" w:type="dxa"/>
            <w:tcMar>
              <w:top w:w="100" w:type="dxa"/>
              <w:left w:w="100" w:type="dxa"/>
              <w:bottom w:w="100" w:type="dxa"/>
              <w:right w:w="100" w:type="dxa"/>
            </w:tcMar>
          </w:tcPr>
          <w:p w14:paraId="5D883BBB" w14:textId="77777777" w:rsidR="00C67D23" w:rsidRPr="00540573" w:rsidRDefault="00000000" w:rsidP="00792571">
            <w:pPr>
              <w:widowControl w:val="0"/>
              <w:spacing w:before="0" w:after="0"/>
              <w:jc w:val="left"/>
              <w:rPr>
                <w:b/>
                <w:bCs/>
              </w:rPr>
            </w:pPr>
            <w:r w:rsidRPr="00540573">
              <w:rPr>
                <w:b/>
                <w:bCs/>
              </w:rPr>
              <w:t>VodafoneThree scale</w:t>
            </w:r>
          </w:p>
        </w:tc>
        <w:tc>
          <w:tcPr>
            <w:tcW w:w="5684" w:type="dxa"/>
            <w:tcMar>
              <w:top w:w="100" w:type="dxa"/>
              <w:left w:w="100" w:type="dxa"/>
              <w:bottom w:w="100" w:type="dxa"/>
              <w:right w:w="100" w:type="dxa"/>
            </w:tcMar>
          </w:tcPr>
          <w:p w14:paraId="4E684C13" w14:textId="77777777" w:rsidR="00C67D23" w:rsidRPr="00540573" w:rsidRDefault="00000000" w:rsidP="00540573">
            <w:pPr>
              <w:widowControl w:val="0"/>
              <w:spacing w:before="0" w:after="0"/>
            </w:pPr>
            <w:r w:rsidRPr="00540573">
              <w:t xml:space="preserve">The company can invest in connectivity quality and improve new services, as this provides a greater platform </w:t>
            </w:r>
          </w:p>
        </w:tc>
      </w:tr>
      <w:tr w:rsidR="00C67D23" w:rsidRPr="00540573" w14:paraId="784FFF0F" w14:textId="77777777" w:rsidTr="00540573">
        <w:trPr>
          <w:jc w:val="center"/>
        </w:trPr>
        <w:tc>
          <w:tcPr>
            <w:tcW w:w="3676" w:type="dxa"/>
            <w:tcMar>
              <w:top w:w="100" w:type="dxa"/>
              <w:left w:w="100" w:type="dxa"/>
              <w:bottom w:w="100" w:type="dxa"/>
              <w:right w:w="100" w:type="dxa"/>
            </w:tcMar>
          </w:tcPr>
          <w:p w14:paraId="09B5B046" w14:textId="77777777" w:rsidR="00C67D23" w:rsidRPr="00540573" w:rsidRDefault="00000000" w:rsidP="00792571">
            <w:pPr>
              <w:widowControl w:val="0"/>
              <w:spacing w:before="0" w:after="0"/>
              <w:jc w:val="left"/>
              <w:rPr>
                <w:b/>
                <w:bCs/>
              </w:rPr>
            </w:pPr>
            <w:r w:rsidRPr="00540573">
              <w:rPr>
                <w:b/>
                <w:bCs/>
              </w:rPr>
              <w:t>Advanced technology</w:t>
            </w:r>
          </w:p>
        </w:tc>
        <w:tc>
          <w:tcPr>
            <w:tcW w:w="5684" w:type="dxa"/>
            <w:tcMar>
              <w:top w:w="100" w:type="dxa"/>
              <w:left w:w="100" w:type="dxa"/>
              <w:bottom w:w="100" w:type="dxa"/>
              <w:right w:w="100" w:type="dxa"/>
            </w:tcMar>
          </w:tcPr>
          <w:p w14:paraId="1A382E2C" w14:textId="77777777" w:rsidR="00C67D23" w:rsidRPr="00540573" w:rsidRDefault="00000000" w:rsidP="00540573">
            <w:pPr>
              <w:widowControl w:val="0"/>
              <w:spacing w:before="0" w:after="0"/>
            </w:pPr>
            <w:r w:rsidRPr="00540573">
              <w:t>Adopting Connected devices, generative AI, and cloud is important as industry growth drivers</w:t>
            </w:r>
          </w:p>
        </w:tc>
      </w:tr>
      <w:tr w:rsidR="00C67D23" w:rsidRPr="00540573" w14:paraId="039F2C29" w14:textId="77777777" w:rsidTr="00540573">
        <w:trPr>
          <w:jc w:val="center"/>
        </w:trPr>
        <w:tc>
          <w:tcPr>
            <w:tcW w:w="3676" w:type="dxa"/>
            <w:tcMar>
              <w:top w:w="100" w:type="dxa"/>
              <w:left w:w="100" w:type="dxa"/>
              <w:bottom w:w="100" w:type="dxa"/>
              <w:right w:w="100" w:type="dxa"/>
            </w:tcMar>
          </w:tcPr>
          <w:p w14:paraId="2FF8E1AE" w14:textId="77777777" w:rsidR="00C67D23" w:rsidRPr="00540573" w:rsidRDefault="00000000" w:rsidP="00792571">
            <w:pPr>
              <w:widowControl w:val="0"/>
              <w:spacing w:before="0" w:after="0"/>
              <w:jc w:val="left"/>
              <w:rPr>
                <w:b/>
                <w:bCs/>
              </w:rPr>
            </w:pPr>
            <w:r w:rsidRPr="00540573">
              <w:rPr>
                <w:b/>
                <w:bCs/>
              </w:rPr>
              <w:t>Customer experience</w:t>
            </w:r>
          </w:p>
        </w:tc>
        <w:tc>
          <w:tcPr>
            <w:tcW w:w="5684" w:type="dxa"/>
            <w:tcMar>
              <w:top w:w="100" w:type="dxa"/>
              <w:left w:w="100" w:type="dxa"/>
              <w:bottom w:w="100" w:type="dxa"/>
              <w:right w:w="100" w:type="dxa"/>
            </w:tcMar>
          </w:tcPr>
          <w:p w14:paraId="79F6942B" w14:textId="77777777" w:rsidR="00C67D23" w:rsidRPr="00540573" w:rsidRDefault="00000000" w:rsidP="00540573">
            <w:pPr>
              <w:widowControl w:val="0"/>
              <w:spacing w:before="0" w:after="0"/>
            </w:pPr>
            <w:r w:rsidRPr="00540573">
              <w:t>Making customer-led digital services with existing transformation by identifying customer experience as its number one priority</w:t>
            </w:r>
          </w:p>
        </w:tc>
      </w:tr>
      <w:tr w:rsidR="00C67D23" w:rsidRPr="00540573" w14:paraId="3E578A59" w14:textId="77777777" w:rsidTr="00540573">
        <w:trPr>
          <w:jc w:val="center"/>
        </w:trPr>
        <w:tc>
          <w:tcPr>
            <w:tcW w:w="3676" w:type="dxa"/>
            <w:tcMar>
              <w:top w:w="100" w:type="dxa"/>
              <w:left w:w="100" w:type="dxa"/>
              <w:bottom w:w="100" w:type="dxa"/>
              <w:right w:w="100" w:type="dxa"/>
            </w:tcMar>
          </w:tcPr>
          <w:p w14:paraId="0C6DE229" w14:textId="77777777" w:rsidR="00C67D23" w:rsidRPr="00540573" w:rsidRDefault="00000000" w:rsidP="00792571">
            <w:pPr>
              <w:widowControl w:val="0"/>
              <w:spacing w:before="0" w:after="0"/>
              <w:jc w:val="left"/>
              <w:rPr>
                <w:b/>
                <w:bCs/>
              </w:rPr>
            </w:pPr>
            <w:r w:rsidRPr="00540573">
              <w:rPr>
                <w:b/>
                <w:bCs/>
              </w:rPr>
              <w:t>Discrimination</w:t>
            </w:r>
          </w:p>
        </w:tc>
        <w:tc>
          <w:tcPr>
            <w:tcW w:w="5684" w:type="dxa"/>
            <w:tcMar>
              <w:top w:w="100" w:type="dxa"/>
              <w:left w:w="100" w:type="dxa"/>
              <w:bottom w:w="100" w:type="dxa"/>
              <w:right w:w="100" w:type="dxa"/>
            </w:tcMar>
          </w:tcPr>
          <w:p w14:paraId="6E89FA63" w14:textId="77777777" w:rsidR="00C67D23" w:rsidRPr="00540573" w:rsidRDefault="00000000" w:rsidP="00540573">
            <w:pPr>
              <w:widowControl w:val="0"/>
              <w:spacing w:before="0" w:after="0"/>
            </w:pPr>
            <w:r w:rsidRPr="00540573">
              <w:t xml:space="preserve">Integrated connectivity and digital services provide larger differentiation </w:t>
            </w:r>
          </w:p>
        </w:tc>
      </w:tr>
      <w:tr w:rsidR="00C67D23" w:rsidRPr="00540573" w14:paraId="7657D5A0" w14:textId="77777777" w:rsidTr="00540573">
        <w:trPr>
          <w:jc w:val="center"/>
        </w:trPr>
        <w:tc>
          <w:tcPr>
            <w:tcW w:w="3676" w:type="dxa"/>
            <w:tcMar>
              <w:top w:w="100" w:type="dxa"/>
              <w:left w:w="100" w:type="dxa"/>
              <w:bottom w:w="100" w:type="dxa"/>
              <w:right w:w="100" w:type="dxa"/>
            </w:tcMar>
          </w:tcPr>
          <w:p w14:paraId="3F633ED7" w14:textId="77777777" w:rsidR="00C67D23" w:rsidRPr="00540573" w:rsidRDefault="00000000" w:rsidP="00792571">
            <w:pPr>
              <w:widowControl w:val="0"/>
              <w:spacing w:before="0" w:after="0"/>
              <w:jc w:val="left"/>
              <w:rPr>
                <w:b/>
                <w:bCs/>
              </w:rPr>
            </w:pPr>
            <w:r w:rsidRPr="00540573">
              <w:rPr>
                <w:b/>
                <w:bCs/>
              </w:rPr>
              <w:t>Potential growth</w:t>
            </w:r>
          </w:p>
        </w:tc>
        <w:tc>
          <w:tcPr>
            <w:tcW w:w="5684" w:type="dxa"/>
            <w:tcMar>
              <w:top w:w="100" w:type="dxa"/>
              <w:left w:w="100" w:type="dxa"/>
              <w:bottom w:w="100" w:type="dxa"/>
              <w:right w:w="100" w:type="dxa"/>
            </w:tcMar>
          </w:tcPr>
          <w:p w14:paraId="5D6E9505" w14:textId="77777777" w:rsidR="00C67D23" w:rsidRPr="00540573" w:rsidRDefault="00000000" w:rsidP="00540573">
            <w:pPr>
              <w:widowControl w:val="0"/>
              <w:spacing w:before="0" w:after="0"/>
            </w:pPr>
            <w:r w:rsidRPr="00540573">
              <w:t>Vodafone can expand into more B2B digital solutions through IoT capabilities</w:t>
            </w:r>
          </w:p>
        </w:tc>
      </w:tr>
      <w:tr w:rsidR="00C67D23" w:rsidRPr="00540573" w14:paraId="0B85A99F" w14:textId="77777777" w:rsidTr="00540573">
        <w:trPr>
          <w:jc w:val="center"/>
        </w:trPr>
        <w:tc>
          <w:tcPr>
            <w:tcW w:w="3676" w:type="dxa"/>
            <w:tcMar>
              <w:top w:w="100" w:type="dxa"/>
              <w:left w:w="100" w:type="dxa"/>
              <w:bottom w:w="100" w:type="dxa"/>
              <w:right w:w="100" w:type="dxa"/>
            </w:tcMar>
          </w:tcPr>
          <w:p w14:paraId="22AB6226" w14:textId="77777777" w:rsidR="00C67D23" w:rsidRPr="00540573" w:rsidRDefault="00000000" w:rsidP="00792571">
            <w:pPr>
              <w:widowControl w:val="0"/>
              <w:spacing w:before="0" w:after="0"/>
              <w:jc w:val="left"/>
              <w:rPr>
                <w:b/>
                <w:bCs/>
              </w:rPr>
            </w:pPr>
            <w:r w:rsidRPr="00540573">
              <w:rPr>
                <w:b/>
                <w:bCs/>
              </w:rPr>
              <w:t>Strategic fit</w:t>
            </w:r>
          </w:p>
        </w:tc>
        <w:tc>
          <w:tcPr>
            <w:tcW w:w="5684" w:type="dxa"/>
            <w:tcMar>
              <w:top w:w="100" w:type="dxa"/>
              <w:left w:w="100" w:type="dxa"/>
              <w:bottom w:w="100" w:type="dxa"/>
              <w:right w:w="100" w:type="dxa"/>
            </w:tcMar>
          </w:tcPr>
          <w:p w14:paraId="23E10B92" w14:textId="77777777" w:rsidR="00C67D23" w:rsidRPr="00540573" w:rsidRDefault="00000000" w:rsidP="00540573">
            <w:pPr>
              <w:widowControl w:val="0"/>
              <w:spacing w:before="0" w:after="0"/>
            </w:pPr>
            <w:r w:rsidRPr="00540573">
              <w:t>This approach supports Vodafone's existing priorities</w:t>
            </w:r>
          </w:p>
        </w:tc>
      </w:tr>
    </w:tbl>
    <w:p w14:paraId="21C8FA7A" w14:textId="77777777" w:rsidR="00C67D23" w:rsidRPr="00540573" w:rsidRDefault="00C67D23" w:rsidP="00792571">
      <w:pPr>
        <w:spacing w:before="0" w:after="0"/>
      </w:pPr>
    </w:p>
    <w:p w14:paraId="363DD943" w14:textId="1AFD8D89" w:rsidR="00C67D23" w:rsidRPr="00540573" w:rsidRDefault="004D16C6" w:rsidP="00792571">
      <w:pPr>
        <w:spacing w:before="0" w:after="0"/>
        <w:rPr>
          <w:b/>
          <w:bCs/>
        </w:rPr>
      </w:pPr>
      <w:r w:rsidRPr="00540573">
        <w:rPr>
          <w:b/>
          <w:bCs/>
        </w:rPr>
        <w:t xml:space="preserve">3.3 Porter’s </w:t>
      </w:r>
      <w:r w:rsidR="00540573" w:rsidRPr="00540573">
        <w:rPr>
          <w:b/>
          <w:bCs/>
        </w:rPr>
        <w:t>G</w:t>
      </w:r>
      <w:r w:rsidRPr="00540573">
        <w:rPr>
          <w:b/>
          <w:bCs/>
        </w:rPr>
        <w:t xml:space="preserve">eneric </w:t>
      </w:r>
      <w:r w:rsidR="00540573" w:rsidRPr="00540573">
        <w:rPr>
          <w:b/>
          <w:bCs/>
        </w:rPr>
        <w:t>S</w:t>
      </w:r>
      <w:r w:rsidRPr="00540573">
        <w:rPr>
          <w:b/>
          <w:bCs/>
        </w:rPr>
        <w:t>trategy</w:t>
      </w:r>
    </w:p>
    <w:p w14:paraId="7DC4A8FE" w14:textId="0656A149" w:rsidR="00C67D23" w:rsidRPr="00540573" w:rsidRDefault="00000000" w:rsidP="00792571">
      <w:pPr>
        <w:spacing w:before="0" w:after="0"/>
      </w:pPr>
      <w:r w:rsidRPr="00540573">
        <w:t xml:space="preserve">Vodafone should differentiate </w:t>
      </w:r>
      <w:r w:rsidR="00792571" w:rsidRPr="00540573">
        <w:t>through.</w:t>
      </w:r>
      <w:r w:rsidRPr="00540573">
        <w:t xml:space="preserve"> </w:t>
      </w:r>
    </w:p>
    <w:p w14:paraId="7C940750" w14:textId="77777777" w:rsidR="00C67D23" w:rsidRPr="00540573" w:rsidRDefault="00000000" w:rsidP="00792571">
      <w:pPr>
        <w:numPr>
          <w:ilvl w:val="0"/>
          <w:numId w:val="1"/>
        </w:numPr>
        <w:spacing w:before="0" w:after="0"/>
      </w:pPr>
      <w:r w:rsidRPr="00540573">
        <w:t>Increasing VodafoneThree investment to provide a reliable 5G network</w:t>
      </w:r>
    </w:p>
    <w:p w14:paraId="55E98FC2" w14:textId="77777777" w:rsidR="00C67D23" w:rsidRPr="00540573" w:rsidRDefault="00000000" w:rsidP="00792571">
      <w:pPr>
        <w:numPr>
          <w:ilvl w:val="0"/>
          <w:numId w:val="1"/>
        </w:numPr>
        <w:spacing w:before="0" w:after="0"/>
      </w:pPr>
      <w:r w:rsidRPr="00540573">
        <w:t>Delivering simpler, personalised, and digital-enabled services</w:t>
      </w:r>
    </w:p>
    <w:p w14:paraId="7C3CDD84" w14:textId="77777777" w:rsidR="00C67D23" w:rsidRPr="00540573" w:rsidRDefault="00000000" w:rsidP="00792571">
      <w:pPr>
        <w:numPr>
          <w:ilvl w:val="0"/>
          <w:numId w:val="1"/>
        </w:numPr>
        <w:spacing w:before="0" w:after="0"/>
      </w:pPr>
      <w:r w:rsidRPr="00540573">
        <w:t>Combining connectivity with IoT, cloud, AI and cybersecurity</w:t>
      </w:r>
    </w:p>
    <w:p w14:paraId="460AFB34" w14:textId="77777777" w:rsidR="00C67D23" w:rsidRPr="00540573" w:rsidRDefault="00000000" w:rsidP="00792571">
      <w:pPr>
        <w:numPr>
          <w:ilvl w:val="0"/>
          <w:numId w:val="1"/>
        </w:numPr>
        <w:spacing w:before="0" w:after="0"/>
      </w:pPr>
      <w:r w:rsidRPr="00540573">
        <w:lastRenderedPageBreak/>
        <w:t>Improving industry-specific solutions for SMEs and larger enterprises</w:t>
      </w:r>
    </w:p>
    <w:p w14:paraId="2E53C33F" w14:textId="77777777" w:rsidR="00C67D23" w:rsidRPr="00540573" w:rsidRDefault="00000000" w:rsidP="00792571">
      <w:pPr>
        <w:spacing w:before="0" w:after="0"/>
      </w:pPr>
      <w:r w:rsidRPr="00540573">
        <w:t>As Vodafone operates in a competitive market, this helps in cost leadership and competing on value and quality.</w:t>
      </w:r>
    </w:p>
    <w:p w14:paraId="5E761B0E" w14:textId="23FD7D89" w:rsidR="00C67D23" w:rsidRPr="00540573" w:rsidRDefault="004D16C6" w:rsidP="00792571">
      <w:pPr>
        <w:spacing w:before="0" w:after="0"/>
        <w:rPr>
          <w:b/>
          <w:bCs/>
        </w:rPr>
      </w:pPr>
      <w:r w:rsidRPr="00540573">
        <w:rPr>
          <w:b/>
          <w:bCs/>
        </w:rPr>
        <w:t>3.4 Alignment with Vodafone's Values</w:t>
      </w:r>
    </w:p>
    <w:p w14:paraId="73F8D9C0" w14:textId="77777777" w:rsidR="00C67D23" w:rsidRPr="00540573" w:rsidRDefault="00000000" w:rsidP="00792571">
      <w:pPr>
        <w:spacing w:before="0" w:after="0"/>
      </w:pPr>
      <w:r w:rsidRPr="00540573">
        <w:t xml:space="preserve">The recommendation aligns with the purpose and values of Vodafone. The purpose of Vodafone is to connect everyone and to create an inclusive, sustainable, and trusted digital society. </w:t>
      </w:r>
    </w:p>
    <w:p w14:paraId="2CC689A5" w14:textId="77777777" w:rsidR="00C67D23" w:rsidRPr="00540573" w:rsidRDefault="00000000" w:rsidP="00792571">
      <w:pPr>
        <w:spacing w:before="0" w:after="0"/>
      </w:pPr>
      <w:r w:rsidRPr="00540573">
        <w:rPr>
          <w:b/>
          <w:bCs/>
        </w:rPr>
        <w:t>Customer-centric:</w:t>
      </w:r>
      <w:r w:rsidRPr="00540573">
        <w:t xml:space="preserve"> simpler and personalised experiences. </w:t>
      </w:r>
    </w:p>
    <w:p w14:paraId="579B5230" w14:textId="77777777" w:rsidR="00C67D23" w:rsidRPr="00540573" w:rsidRDefault="00000000" w:rsidP="00792571">
      <w:pPr>
        <w:spacing w:before="0" w:after="0"/>
      </w:pPr>
      <w:r w:rsidRPr="00540573">
        <w:rPr>
          <w:b/>
          <w:bCs/>
        </w:rPr>
        <w:t>Innovative:</w:t>
      </w:r>
      <w:r w:rsidRPr="00540573">
        <w:t xml:space="preserve"> 5G, IoT, AI and Cloud technologies. </w:t>
      </w:r>
    </w:p>
    <w:p w14:paraId="7CACCDB5" w14:textId="77777777" w:rsidR="00C67D23" w:rsidRPr="00540573" w:rsidRDefault="00000000" w:rsidP="00792571">
      <w:pPr>
        <w:spacing w:before="0" w:after="0"/>
      </w:pPr>
      <w:r w:rsidRPr="00540573">
        <w:rPr>
          <w:b/>
          <w:bCs/>
        </w:rPr>
        <w:t>Inclusive:</w:t>
      </w:r>
      <w:r w:rsidRPr="00540573">
        <w:t xml:space="preserve"> connecting under-served communities. </w:t>
      </w:r>
    </w:p>
    <w:p w14:paraId="0C5C8388" w14:textId="77777777" w:rsidR="00C67D23" w:rsidRPr="00540573" w:rsidRDefault="00000000" w:rsidP="00792571">
      <w:pPr>
        <w:spacing w:before="0" w:after="0"/>
      </w:pPr>
      <w:r w:rsidRPr="00540573">
        <w:rPr>
          <w:b/>
          <w:bCs/>
        </w:rPr>
        <w:t>Trusted:</w:t>
      </w:r>
      <w:r w:rsidRPr="00540573">
        <w:t xml:space="preserve"> cybersecurity built into services. </w:t>
      </w:r>
    </w:p>
    <w:p w14:paraId="542EA5BD" w14:textId="77777777" w:rsidR="00C67D23" w:rsidRPr="00540573" w:rsidRDefault="00000000" w:rsidP="00792571">
      <w:pPr>
        <w:spacing w:before="0" w:after="0"/>
      </w:pPr>
      <w:r w:rsidRPr="00540573">
        <w:rPr>
          <w:b/>
          <w:bCs/>
        </w:rPr>
        <w:t xml:space="preserve">Sustainable: </w:t>
      </w:r>
      <w:r w:rsidRPr="00540573">
        <w:t xml:space="preserve">enhanced resource efficiency. </w:t>
      </w:r>
    </w:p>
    <w:p w14:paraId="1C991961" w14:textId="77777777" w:rsidR="00C67D23" w:rsidRPr="00540573" w:rsidRDefault="00000000" w:rsidP="00792571">
      <w:pPr>
        <w:spacing w:before="0" w:after="0"/>
      </w:pPr>
      <w:r w:rsidRPr="00540573">
        <w:t xml:space="preserve">Cybersecurity must become integral to growth and not an option for Vodafone. </w:t>
      </w:r>
    </w:p>
    <w:p w14:paraId="386F7049" w14:textId="77777777" w:rsidR="00C67D23" w:rsidRPr="00540573" w:rsidRDefault="00000000" w:rsidP="00792571">
      <w:pPr>
        <w:spacing w:before="0" w:after="0"/>
        <w:rPr>
          <w:b/>
          <w:bCs/>
        </w:rPr>
      </w:pPr>
      <w:r w:rsidRPr="00540573">
        <w:rPr>
          <w:b/>
          <w:bCs/>
        </w:rPr>
        <w:t>Overall Recommendation</w:t>
      </w:r>
    </w:p>
    <w:p w14:paraId="26337664" w14:textId="77777777" w:rsidR="00C67D23" w:rsidRPr="00540573" w:rsidRDefault="00000000" w:rsidP="00792571">
      <w:pPr>
        <w:spacing w:before="0" w:after="0"/>
      </w:pPr>
      <w:r w:rsidRPr="00540573">
        <w:t>The board need to develop a customer-centric digital ecosystem based on the size of their network through VodafoneThree, with emphasis on loyalty, innovation, B2B business and sustainable competitive advantage. This can emphasise Customers, Simplicity and Growth, while capitalising on 5G, IoT, AI and Cloud technologies.</w:t>
      </w:r>
      <w:r w:rsidRPr="00540573">
        <w:br w:type="page"/>
      </w:r>
    </w:p>
    <w:p w14:paraId="1F5193F3" w14:textId="5B278BCD" w:rsidR="00C67D23" w:rsidRPr="00540573" w:rsidRDefault="004D16C6" w:rsidP="00792571">
      <w:pPr>
        <w:pStyle w:val="Heading1"/>
        <w:spacing w:before="0" w:after="0"/>
      </w:pPr>
      <w:bookmarkStart w:id="10" w:name="_1yp89loshgxa" w:colFirst="0" w:colLast="0"/>
      <w:bookmarkStart w:id="11" w:name="_Toc237094841"/>
      <w:bookmarkStart w:id="12" w:name="_Toc237095995"/>
      <w:bookmarkEnd w:id="10"/>
      <w:r w:rsidRPr="00540573">
        <w:lastRenderedPageBreak/>
        <w:t>4. Strategy Evaluation</w:t>
      </w:r>
      <w:bookmarkEnd w:id="11"/>
      <w:bookmarkEnd w:id="12"/>
    </w:p>
    <w:p w14:paraId="17A59EE8" w14:textId="77777777" w:rsidR="00C67D23" w:rsidRPr="00540573" w:rsidRDefault="00000000" w:rsidP="00792571">
      <w:pPr>
        <w:spacing w:before="0" w:after="0"/>
      </w:pPr>
      <w:r w:rsidRPr="00540573">
        <w:t>The proposed customer-centred digital ecosystem strategy needs to undergo evaluation based on the Suitability, Feasibility and Acceptability (SFA) approach. This approach looks at whether the strategy suits the environment and position of the firm, whether the results are acceptable to all stakeholders, and whether the strategy is realistic based on the available resources (Johnsohn, 2026).</w:t>
      </w:r>
    </w:p>
    <w:p w14:paraId="47CDE4A6" w14:textId="6994A39F" w:rsidR="00C67D23" w:rsidRPr="00540573" w:rsidRDefault="004D16C6" w:rsidP="00792571">
      <w:pPr>
        <w:spacing w:before="0" w:after="0"/>
        <w:rPr>
          <w:b/>
          <w:bCs/>
        </w:rPr>
      </w:pPr>
      <w:r w:rsidRPr="00540573">
        <w:rPr>
          <w:b/>
          <w:bCs/>
        </w:rPr>
        <w:t>4.1 SFA Evaluation</w:t>
      </w:r>
    </w:p>
    <w:tbl>
      <w:tblPr>
        <w:tblStyle w:val="a3"/>
        <w:tblW w:w="9315"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1995"/>
        <w:gridCol w:w="4905"/>
        <w:gridCol w:w="2415"/>
      </w:tblGrid>
      <w:tr w:rsidR="00C67D23" w:rsidRPr="00540573" w14:paraId="3EACCE07" w14:textId="77777777">
        <w:trPr>
          <w:trHeight w:val="450"/>
        </w:trPr>
        <w:tc>
          <w:tcPr>
            <w:tcW w:w="199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40C9A140" w14:textId="77777777" w:rsidR="00C67D23" w:rsidRPr="00540573" w:rsidRDefault="00000000" w:rsidP="00792571">
            <w:pPr>
              <w:spacing w:before="0" w:after="0"/>
              <w:jc w:val="center"/>
              <w:rPr>
                <w:b/>
                <w:bCs/>
              </w:rPr>
            </w:pPr>
            <w:r w:rsidRPr="00540573">
              <w:rPr>
                <w:b/>
                <w:bCs/>
              </w:rPr>
              <w:t>SFA criterion</w:t>
            </w:r>
          </w:p>
        </w:tc>
        <w:tc>
          <w:tcPr>
            <w:tcW w:w="4905" w:type="dxa"/>
            <w:tcBorders>
              <w:top w:val="single" w:sz="6" w:space="0" w:color="000000"/>
              <w:left w:val="nil"/>
              <w:bottom w:val="single" w:sz="6" w:space="0" w:color="000000"/>
              <w:right w:val="single" w:sz="6" w:space="0" w:color="000000"/>
            </w:tcBorders>
            <w:tcMar>
              <w:top w:w="100" w:type="dxa"/>
              <w:left w:w="100" w:type="dxa"/>
              <w:bottom w:w="100" w:type="dxa"/>
              <w:right w:w="100" w:type="dxa"/>
            </w:tcMar>
          </w:tcPr>
          <w:p w14:paraId="123BF223" w14:textId="77777777" w:rsidR="00C67D23" w:rsidRPr="00540573" w:rsidRDefault="00000000" w:rsidP="00792571">
            <w:pPr>
              <w:spacing w:before="0" w:after="0"/>
              <w:jc w:val="center"/>
              <w:rPr>
                <w:b/>
                <w:bCs/>
              </w:rPr>
            </w:pPr>
            <w:r w:rsidRPr="00540573">
              <w:rPr>
                <w:b/>
                <w:bCs/>
              </w:rPr>
              <w:t>Evaluation of proposed strategy</w:t>
            </w:r>
          </w:p>
        </w:tc>
        <w:tc>
          <w:tcPr>
            <w:tcW w:w="2415" w:type="dxa"/>
            <w:tcBorders>
              <w:top w:val="single" w:sz="6" w:space="0" w:color="000000"/>
              <w:left w:val="nil"/>
              <w:bottom w:val="single" w:sz="6" w:space="0" w:color="000000"/>
              <w:right w:val="single" w:sz="6" w:space="0" w:color="000000"/>
            </w:tcBorders>
            <w:tcMar>
              <w:top w:w="100" w:type="dxa"/>
              <w:left w:w="100" w:type="dxa"/>
              <w:bottom w:w="100" w:type="dxa"/>
              <w:right w:w="100" w:type="dxa"/>
            </w:tcMar>
          </w:tcPr>
          <w:p w14:paraId="20C4F30C" w14:textId="77777777" w:rsidR="00C67D23" w:rsidRPr="00540573" w:rsidRDefault="00000000" w:rsidP="00792571">
            <w:pPr>
              <w:spacing w:before="0" w:after="0"/>
              <w:jc w:val="center"/>
              <w:rPr>
                <w:b/>
                <w:bCs/>
              </w:rPr>
            </w:pPr>
            <w:r w:rsidRPr="00540573">
              <w:rPr>
                <w:b/>
                <w:bCs/>
              </w:rPr>
              <w:t>Overall assessment</w:t>
            </w:r>
          </w:p>
        </w:tc>
      </w:tr>
      <w:tr w:rsidR="00C67D23" w:rsidRPr="00540573" w14:paraId="217380D6" w14:textId="77777777">
        <w:trPr>
          <w:trHeight w:val="1530"/>
        </w:trPr>
        <w:tc>
          <w:tcPr>
            <w:tcW w:w="1995" w:type="dxa"/>
            <w:tcBorders>
              <w:top w:val="nil"/>
              <w:left w:val="single" w:sz="6" w:space="0" w:color="000000"/>
              <w:bottom w:val="single" w:sz="6" w:space="0" w:color="000000"/>
              <w:right w:val="single" w:sz="6" w:space="0" w:color="000000"/>
            </w:tcBorders>
            <w:tcMar>
              <w:top w:w="100" w:type="dxa"/>
              <w:left w:w="100" w:type="dxa"/>
              <w:bottom w:w="100" w:type="dxa"/>
              <w:right w:w="100" w:type="dxa"/>
            </w:tcMar>
          </w:tcPr>
          <w:p w14:paraId="0668C501" w14:textId="77777777" w:rsidR="00C67D23" w:rsidRPr="00540573" w:rsidRDefault="00000000" w:rsidP="00792571">
            <w:pPr>
              <w:spacing w:before="0" w:after="0"/>
              <w:jc w:val="center"/>
              <w:rPr>
                <w:b/>
                <w:bCs/>
              </w:rPr>
            </w:pPr>
            <w:r w:rsidRPr="00540573">
              <w:rPr>
                <w:b/>
                <w:bCs/>
              </w:rPr>
              <w:t>Suitability</w:t>
            </w:r>
          </w:p>
        </w:tc>
        <w:tc>
          <w:tcPr>
            <w:tcW w:w="4905" w:type="dxa"/>
            <w:tcBorders>
              <w:top w:val="nil"/>
              <w:left w:val="nil"/>
              <w:bottom w:val="single" w:sz="6" w:space="0" w:color="000000"/>
              <w:right w:val="single" w:sz="6" w:space="0" w:color="000000"/>
            </w:tcBorders>
            <w:tcMar>
              <w:top w:w="100" w:type="dxa"/>
              <w:left w:w="100" w:type="dxa"/>
              <w:bottom w:w="100" w:type="dxa"/>
              <w:right w:w="100" w:type="dxa"/>
            </w:tcMar>
          </w:tcPr>
          <w:p w14:paraId="7C5A5E66" w14:textId="77777777" w:rsidR="00C67D23" w:rsidRPr="00540573" w:rsidRDefault="00000000" w:rsidP="00540573">
            <w:pPr>
              <w:spacing w:before="0" w:after="0"/>
            </w:pPr>
            <w:r w:rsidRPr="00540573">
              <w:t>This strategy is made in response to high market potential in IoT, 5G, and digital services in addition to customer needs for easy and reliable connectivity.</w:t>
            </w:r>
          </w:p>
        </w:tc>
        <w:tc>
          <w:tcPr>
            <w:tcW w:w="2415" w:type="dxa"/>
            <w:tcBorders>
              <w:top w:val="nil"/>
              <w:left w:val="nil"/>
              <w:bottom w:val="single" w:sz="6" w:space="0" w:color="000000"/>
              <w:right w:val="single" w:sz="6" w:space="0" w:color="000000"/>
            </w:tcBorders>
            <w:tcMar>
              <w:top w:w="100" w:type="dxa"/>
              <w:left w:w="100" w:type="dxa"/>
              <w:bottom w:w="100" w:type="dxa"/>
              <w:right w:w="100" w:type="dxa"/>
            </w:tcMar>
          </w:tcPr>
          <w:p w14:paraId="31E4613F" w14:textId="77777777" w:rsidR="00C67D23" w:rsidRPr="00540573" w:rsidRDefault="00000000" w:rsidP="00792571">
            <w:pPr>
              <w:spacing w:before="0" w:after="0"/>
              <w:jc w:val="center"/>
            </w:pPr>
            <w:r w:rsidRPr="00540573">
              <w:t>High</w:t>
            </w:r>
          </w:p>
        </w:tc>
      </w:tr>
      <w:tr w:rsidR="00C67D23" w:rsidRPr="00540573" w14:paraId="4DB48D9A" w14:textId="77777777">
        <w:trPr>
          <w:trHeight w:val="1860"/>
        </w:trPr>
        <w:tc>
          <w:tcPr>
            <w:tcW w:w="1995" w:type="dxa"/>
            <w:tcBorders>
              <w:top w:val="nil"/>
              <w:left w:val="single" w:sz="6" w:space="0" w:color="000000"/>
              <w:bottom w:val="single" w:sz="6" w:space="0" w:color="000000"/>
              <w:right w:val="single" w:sz="6" w:space="0" w:color="000000"/>
            </w:tcBorders>
            <w:tcMar>
              <w:top w:w="100" w:type="dxa"/>
              <w:left w:w="100" w:type="dxa"/>
              <w:bottom w:w="100" w:type="dxa"/>
              <w:right w:w="100" w:type="dxa"/>
            </w:tcMar>
          </w:tcPr>
          <w:p w14:paraId="67224823" w14:textId="77777777" w:rsidR="00C67D23" w:rsidRPr="00540573" w:rsidRDefault="00000000" w:rsidP="00792571">
            <w:pPr>
              <w:spacing w:before="0" w:after="0"/>
              <w:jc w:val="center"/>
              <w:rPr>
                <w:b/>
                <w:bCs/>
              </w:rPr>
            </w:pPr>
            <w:r w:rsidRPr="00540573">
              <w:rPr>
                <w:b/>
                <w:bCs/>
              </w:rPr>
              <w:t>Feasibility</w:t>
            </w:r>
          </w:p>
        </w:tc>
        <w:tc>
          <w:tcPr>
            <w:tcW w:w="4905" w:type="dxa"/>
            <w:tcBorders>
              <w:top w:val="nil"/>
              <w:left w:val="nil"/>
              <w:bottom w:val="single" w:sz="6" w:space="0" w:color="000000"/>
              <w:right w:val="single" w:sz="6" w:space="0" w:color="000000"/>
            </w:tcBorders>
            <w:tcMar>
              <w:top w:w="100" w:type="dxa"/>
              <w:left w:w="100" w:type="dxa"/>
              <w:bottom w:w="100" w:type="dxa"/>
              <w:right w:w="100" w:type="dxa"/>
            </w:tcMar>
          </w:tcPr>
          <w:p w14:paraId="293661F9" w14:textId="77777777" w:rsidR="00C67D23" w:rsidRPr="00540573" w:rsidRDefault="00000000" w:rsidP="00540573">
            <w:pPr>
              <w:spacing w:before="0" w:after="0"/>
            </w:pPr>
            <w:r w:rsidRPr="00540573">
              <w:t>The scale of networks becomes higher for VodafoneThree, whereas Vodafone has expertise in IoT, telecoms, and digital services. However, this strategy needs proper integration and significant resources.</w:t>
            </w:r>
          </w:p>
        </w:tc>
        <w:tc>
          <w:tcPr>
            <w:tcW w:w="2415" w:type="dxa"/>
            <w:tcBorders>
              <w:top w:val="nil"/>
              <w:left w:val="nil"/>
              <w:bottom w:val="single" w:sz="6" w:space="0" w:color="000000"/>
              <w:right w:val="single" w:sz="6" w:space="0" w:color="000000"/>
            </w:tcBorders>
            <w:tcMar>
              <w:top w:w="100" w:type="dxa"/>
              <w:left w:w="100" w:type="dxa"/>
              <w:bottom w:w="100" w:type="dxa"/>
              <w:right w:w="100" w:type="dxa"/>
            </w:tcMar>
          </w:tcPr>
          <w:p w14:paraId="26595F95" w14:textId="775EA6C0" w:rsidR="00C67D23" w:rsidRPr="00540573" w:rsidRDefault="00000000" w:rsidP="00792571">
            <w:pPr>
              <w:spacing w:before="0" w:after="0"/>
              <w:jc w:val="center"/>
            </w:pPr>
            <w:r w:rsidRPr="00540573">
              <w:t>High</w:t>
            </w:r>
            <w:r w:rsidR="00540573" w:rsidRPr="00540573">
              <w:t>-</w:t>
            </w:r>
            <w:r w:rsidRPr="00540573">
              <w:t>Medium</w:t>
            </w:r>
          </w:p>
        </w:tc>
      </w:tr>
      <w:tr w:rsidR="00C67D23" w:rsidRPr="00540573" w14:paraId="667F7B00" w14:textId="77777777">
        <w:trPr>
          <w:trHeight w:val="1200"/>
        </w:trPr>
        <w:tc>
          <w:tcPr>
            <w:tcW w:w="1995" w:type="dxa"/>
            <w:tcBorders>
              <w:top w:val="nil"/>
              <w:left w:val="single" w:sz="6" w:space="0" w:color="000000"/>
              <w:bottom w:val="single" w:sz="6" w:space="0" w:color="000000"/>
              <w:right w:val="single" w:sz="6" w:space="0" w:color="000000"/>
            </w:tcBorders>
            <w:tcMar>
              <w:top w:w="100" w:type="dxa"/>
              <w:left w:w="100" w:type="dxa"/>
              <w:bottom w:w="100" w:type="dxa"/>
              <w:right w:w="100" w:type="dxa"/>
            </w:tcMar>
          </w:tcPr>
          <w:p w14:paraId="22A928CF" w14:textId="77777777" w:rsidR="00C67D23" w:rsidRPr="00540573" w:rsidRDefault="00000000" w:rsidP="00792571">
            <w:pPr>
              <w:spacing w:before="0" w:after="0"/>
              <w:jc w:val="center"/>
              <w:rPr>
                <w:b/>
                <w:bCs/>
              </w:rPr>
            </w:pPr>
            <w:r w:rsidRPr="00540573">
              <w:rPr>
                <w:b/>
                <w:bCs/>
              </w:rPr>
              <w:t>Acceptability</w:t>
            </w:r>
          </w:p>
        </w:tc>
        <w:tc>
          <w:tcPr>
            <w:tcW w:w="4905" w:type="dxa"/>
            <w:tcBorders>
              <w:top w:val="nil"/>
              <w:left w:val="nil"/>
              <w:bottom w:val="single" w:sz="6" w:space="0" w:color="000000"/>
              <w:right w:val="single" w:sz="6" w:space="0" w:color="000000"/>
            </w:tcBorders>
            <w:tcMar>
              <w:top w:w="100" w:type="dxa"/>
              <w:left w:w="100" w:type="dxa"/>
              <w:bottom w:w="100" w:type="dxa"/>
              <w:right w:w="100" w:type="dxa"/>
            </w:tcMar>
          </w:tcPr>
          <w:p w14:paraId="4E8F5B33" w14:textId="77777777" w:rsidR="00C67D23" w:rsidRPr="00540573" w:rsidRDefault="00000000" w:rsidP="00540573">
            <w:pPr>
              <w:spacing w:before="0" w:after="0"/>
            </w:pPr>
            <w:r w:rsidRPr="00540573">
              <w:t>This strategy has the potential to create value for customers, higher shareholder return, and revenue opportunities, although risks exist.</w:t>
            </w:r>
          </w:p>
        </w:tc>
        <w:tc>
          <w:tcPr>
            <w:tcW w:w="2415" w:type="dxa"/>
            <w:tcBorders>
              <w:top w:val="nil"/>
              <w:left w:val="nil"/>
              <w:bottom w:val="single" w:sz="6" w:space="0" w:color="000000"/>
              <w:right w:val="single" w:sz="6" w:space="0" w:color="000000"/>
            </w:tcBorders>
            <w:tcMar>
              <w:top w:w="100" w:type="dxa"/>
              <w:left w:w="100" w:type="dxa"/>
              <w:bottom w:w="100" w:type="dxa"/>
              <w:right w:w="100" w:type="dxa"/>
            </w:tcMar>
          </w:tcPr>
          <w:p w14:paraId="6CAA90BC" w14:textId="1C7257BE" w:rsidR="00C67D23" w:rsidRPr="00540573" w:rsidRDefault="00000000" w:rsidP="00792571">
            <w:pPr>
              <w:spacing w:before="0" w:after="0"/>
              <w:jc w:val="center"/>
            </w:pPr>
            <w:r w:rsidRPr="00540573">
              <w:t>High</w:t>
            </w:r>
            <w:r w:rsidR="00540573" w:rsidRPr="00540573">
              <w:t>-</w:t>
            </w:r>
            <w:r w:rsidRPr="00540573">
              <w:t>Medium</w:t>
            </w:r>
          </w:p>
        </w:tc>
      </w:tr>
    </w:tbl>
    <w:p w14:paraId="439E8ED5" w14:textId="77777777" w:rsidR="00C67D23" w:rsidRPr="00540573" w:rsidRDefault="00000000" w:rsidP="00792571">
      <w:pPr>
        <w:spacing w:before="0" w:after="0"/>
        <w:rPr>
          <w:b/>
          <w:bCs/>
        </w:rPr>
      </w:pPr>
      <w:r w:rsidRPr="00540573">
        <w:rPr>
          <w:b/>
          <w:bCs/>
        </w:rPr>
        <w:t xml:space="preserve"> </w:t>
      </w:r>
    </w:p>
    <w:p w14:paraId="34DA676F" w14:textId="77777777" w:rsidR="00C67D23" w:rsidRPr="00540573" w:rsidRDefault="00000000" w:rsidP="00792571">
      <w:pPr>
        <w:spacing w:before="0" w:after="0"/>
        <w:rPr>
          <w:b/>
          <w:bCs/>
        </w:rPr>
      </w:pPr>
      <w:r w:rsidRPr="00540573">
        <w:rPr>
          <w:b/>
          <w:bCs/>
        </w:rPr>
        <w:t>Suitability</w:t>
      </w:r>
    </w:p>
    <w:p w14:paraId="39BECFF0" w14:textId="00B2DD7B" w:rsidR="00C67D23" w:rsidRPr="00540573" w:rsidRDefault="00000000" w:rsidP="00792571">
      <w:pPr>
        <w:spacing w:before="0" w:after="0"/>
      </w:pPr>
      <w:r w:rsidRPr="00540573">
        <w:t>The proposed strategy is highly effective since the opportunities and weaknesses have been addressed by the strategy under consideration. Vodafone has undergone a transition to Customers, Growth, and Simplicity, and the reporting for FY2026 shows that there are many opportunities in IoT, B2B, and digital services (Purnell, 2026). The merger between Vodafone and Three makes this even more appropriate. Overall, the merged company has spent £11 billion over ten years in developing the UK network</w:t>
      </w:r>
      <w:r w:rsidR="00540573">
        <w:t xml:space="preserve"> </w:t>
      </w:r>
      <w:r w:rsidR="00540573" w:rsidRPr="00540573">
        <w:t>(Vodafone, 2026)</w:t>
      </w:r>
      <w:r w:rsidRPr="00540573">
        <w:t>. In May 2026, network integration has helped 28.6 million Vodafone and Three customers enjoy better coverage, reducing mobile not-spots to 16,500 km² (Vodafone Group, 2026). Thus, this strategy will not make Vodafone go out of its way.</w:t>
      </w:r>
    </w:p>
    <w:p w14:paraId="683BF005" w14:textId="77777777" w:rsidR="00C67D23" w:rsidRPr="00540573" w:rsidRDefault="00000000" w:rsidP="00792571">
      <w:pPr>
        <w:spacing w:before="0" w:after="0"/>
        <w:rPr>
          <w:b/>
          <w:bCs/>
        </w:rPr>
      </w:pPr>
      <w:r w:rsidRPr="00540573">
        <w:rPr>
          <w:b/>
          <w:bCs/>
        </w:rPr>
        <w:lastRenderedPageBreak/>
        <w:t>Feasibility</w:t>
      </w:r>
    </w:p>
    <w:p w14:paraId="1CB57091" w14:textId="38D7926E" w:rsidR="00C67D23" w:rsidRPr="00540573" w:rsidRDefault="00000000" w:rsidP="00792571">
      <w:pPr>
        <w:spacing w:before="0" w:after="0"/>
      </w:pPr>
      <w:r w:rsidRPr="00540573">
        <w:t>The strategy is feasible due to the existing organisational and technological capabilities that Vodafone possesses. In its FY2025 report, Vodafone outlined Vodafone Business, digital services, and IoT as structural growth areas. However, Vodafone as a Group also showed its capability of simplifying and freeing resources for growth. Moreover, the £11 billion infrastructure plan for VodafoneThree gives a huge basis for building the suggested ecosystem. VodafoneThree has also made alliances with technology providers such as Ericsson and Nokia, which helps in implementing the network investment programme (Vodafone, 2026). Therefore, there are certain feasibility difficulties. Thus, the strategy must be introduced gradually rather than attempting to launch all digital services simultaneously.</w:t>
      </w:r>
      <w:r w:rsidR="00540573" w:rsidRPr="00540573">
        <w:t xml:space="preserve"> </w:t>
      </w:r>
    </w:p>
    <w:p w14:paraId="77AC2198" w14:textId="77777777" w:rsidR="00C67D23" w:rsidRPr="00540573" w:rsidRDefault="00000000" w:rsidP="00792571">
      <w:pPr>
        <w:spacing w:before="0" w:after="0"/>
        <w:rPr>
          <w:b/>
          <w:bCs/>
        </w:rPr>
      </w:pPr>
      <w:r w:rsidRPr="00540573">
        <w:rPr>
          <w:b/>
          <w:bCs/>
        </w:rPr>
        <w:t>Acceptability</w:t>
      </w:r>
    </w:p>
    <w:tbl>
      <w:tblPr>
        <w:tblStyle w:val="a4"/>
        <w:tblW w:w="9345"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3030"/>
        <w:gridCol w:w="6315"/>
      </w:tblGrid>
      <w:tr w:rsidR="00C67D23" w:rsidRPr="00540573" w14:paraId="69F3B3B0" w14:textId="77777777">
        <w:trPr>
          <w:trHeight w:val="450"/>
        </w:trPr>
        <w:tc>
          <w:tcPr>
            <w:tcW w:w="303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2191C9E5" w14:textId="77777777" w:rsidR="00C67D23" w:rsidRPr="00540573" w:rsidRDefault="00000000" w:rsidP="00792571">
            <w:pPr>
              <w:spacing w:before="0" w:after="0"/>
              <w:jc w:val="center"/>
              <w:rPr>
                <w:b/>
                <w:bCs/>
              </w:rPr>
            </w:pPr>
            <w:r w:rsidRPr="00540573">
              <w:rPr>
                <w:b/>
                <w:bCs/>
              </w:rPr>
              <w:t>Stakeholder</w:t>
            </w:r>
          </w:p>
        </w:tc>
        <w:tc>
          <w:tcPr>
            <w:tcW w:w="6315" w:type="dxa"/>
            <w:tcBorders>
              <w:top w:val="single" w:sz="6" w:space="0" w:color="000000"/>
              <w:left w:val="nil"/>
              <w:bottom w:val="single" w:sz="6" w:space="0" w:color="000000"/>
              <w:right w:val="single" w:sz="6" w:space="0" w:color="000000"/>
            </w:tcBorders>
            <w:tcMar>
              <w:top w:w="100" w:type="dxa"/>
              <w:left w:w="100" w:type="dxa"/>
              <w:bottom w:w="100" w:type="dxa"/>
              <w:right w:w="100" w:type="dxa"/>
            </w:tcMar>
          </w:tcPr>
          <w:p w14:paraId="70FB0B76" w14:textId="77777777" w:rsidR="00C67D23" w:rsidRPr="00540573" w:rsidRDefault="00000000" w:rsidP="00792571">
            <w:pPr>
              <w:spacing w:before="0" w:after="0"/>
              <w:jc w:val="center"/>
              <w:rPr>
                <w:b/>
                <w:bCs/>
              </w:rPr>
            </w:pPr>
            <w:r w:rsidRPr="00540573">
              <w:rPr>
                <w:b/>
                <w:bCs/>
              </w:rPr>
              <w:t>Expected benefit</w:t>
            </w:r>
          </w:p>
        </w:tc>
      </w:tr>
      <w:tr w:rsidR="00C67D23" w:rsidRPr="00540573" w14:paraId="6CAC04F0" w14:textId="77777777">
        <w:trPr>
          <w:trHeight w:val="450"/>
        </w:trPr>
        <w:tc>
          <w:tcPr>
            <w:tcW w:w="3030" w:type="dxa"/>
            <w:tcBorders>
              <w:top w:val="nil"/>
              <w:left w:val="single" w:sz="6" w:space="0" w:color="000000"/>
              <w:bottom w:val="single" w:sz="6" w:space="0" w:color="000000"/>
              <w:right w:val="single" w:sz="6" w:space="0" w:color="000000"/>
            </w:tcBorders>
            <w:tcMar>
              <w:top w:w="100" w:type="dxa"/>
              <w:left w:w="100" w:type="dxa"/>
              <w:bottom w:w="100" w:type="dxa"/>
              <w:right w:w="100" w:type="dxa"/>
            </w:tcMar>
          </w:tcPr>
          <w:p w14:paraId="454150A9" w14:textId="77777777" w:rsidR="00C67D23" w:rsidRPr="00540573" w:rsidRDefault="00000000" w:rsidP="00540573">
            <w:pPr>
              <w:spacing w:before="0" w:after="0"/>
              <w:rPr>
                <w:b/>
                <w:bCs/>
              </w:rPr>
            </w:pPr>
            <w:r w:rsidRPr="00540573">
              <w:rPr>
                <w:b/>
                <w:bCs/>
              </w:rPr>
              <w:t>Business customers</w:t>
            </w:r>
          </w:p>
        </w:tc>
        <w:tc>
          <w:tcPr>
            <w:tcW w:w="6315" w:type="dxa"/>
            <w:tcBorders>
              <w:top w:val="nil"/>
              <w:left w:val="nil"/>
              <w:bottom w:val="single" w:sz="6" w:space="0" w:color="000000"/>
              <w:right w:val="single" w:sz="6" w:space="0" w:color="000000"/>
            </w:tcBorders>
            <w:tcMar>
              <w:top w:w="100" w:type="dxa"/>
              <w:left w:w="100" w:type="dxa"/>
              <w:bottom w:w="100" w:type="dxa"/>
              <w:right w:w="100" w:type="dxa"/>
            </w:tcMar>
          </w:tcPr>
          <w:p w14:paraId="75C0488B" w14:textId="77777777" w:rsidR="00C67D23" w:rsidRPr="00540573" w:rsidRDefault="00000000" w:rsidP="00792571">
            <w:pPr>
              <w:spacing w:before="0" w:after="0"/>
            </w:pPr>
            <w:r w:rsidRPr="00540573">
              <w:t>Access to IoT, 5G, AI, cloud, and cybersecurity solutions</w:t>
            </w:r>
          </w:p>
        </w:tc>
      </w:tr>
      <w:tr w:rsidR="00C67D23" w:rsidRPr="00540573" w14:paraId="5791C329" w14:textId="77777777">
        <w:trPr>
          <w:trHeight w:val="450"/>
        </w:trPr>
        <w:tc>
          <w:tcPr>
            <w:tcW w:w="3030" w:type="dxa"/>
            <w:tcBorders>
              <w:top w:val="nil"/>
              <w:left w:val="single" w:sz="6" w:space="0" w:color="000000"/>
              <w:bottom w:val="single" w:sz="6" w:space="0" w:color="000000"/>
              <w:right w:val="single" w:sz="6" w:space="0" w:color="000000"/>
            </w:tcBorders>
            <w:tcMar>
              <w:top w:w="100" w:type="dxa"/>
              <w:left w:w="100" w:type="dxa"/>
              <w:bottom w:w="100" w:type="dxa"/>
              <w:right w:w="100" w:type="dxa"/>
            </w:tcMar>
          </w:tcPr>
          <w:p w14:paraId="1E46628D" w14:textId="77777777" w:rsidR="00C67D23" w:rsidRPr="00540573" w:rsidRDefault="00000000" w:rsidP="00540573">
            <w:pPr>
              <w:spacing w:before="0" w:after="0"/>
              <w:rPr>
                <w:b/>
                <w:bCs/>
              </w:rPr>
            </w:pPr>
            <w:r w:rsidRPr="00540573">
              <w:rPr>
                <w:b/>
                <w:bCs/>
              </w:rPr>
              <w:t>Government/society</w:t>
            </w:r>
          </w:p>
        </w:tc>
        <w:tc>
          <w:tcPr>
            <w:tcW w:w="6315" w:type="dxa"/>
            <w:tcBorders>
              <w:top w:val="nil"/>
              <w:left w:val="nil"/>
              <w:bottom w:val="single" w:sz="6" w:space="0" w:color="000000"/>
              <w:right w:val="single" w:sz="6" w:space="0" w:color="000000"/>
            </w:tcBorders>
            <w:tcMar>
              <w:top w:w="100" w:type="dxa"/>
              <w:left w:w="100" w:type="dxa"/>
              <w:bottom w:w="100" w:type="dxa"/>
              <w:right w:w="100" w:type="dxa"/>
            </w:tcMar>
          </w:tcPr>
          <w:p w14:paraId="0D3F7C57" w14:textId="77777777" w:rsidR="00C67D23" w:rsidRPr="00540573" w:rsidRDefault="00000000" w:rsidP="00792571">
            <w:pPr>
              <w:spacing w:before="0" w:after="0"/>
            </w:pPr>
            <w:r w:rsidRPr="00540573">
              <w:t>Broader connectivity and enhanced digital infrastructure</w:t>
            </w:r>
          </w:p>
        </w:tc>
      </w:tr>
      <w:tr w:rsidR="00C67D23" w:rsidRPr="00540573" w14:paraId="24E0D0FE" w14:textId="77777777">
        <w:trPr>
          <w:trHeight w:val="690"/>
        </w:trPr>
        <w:tc>
          <w:tcPr>
            <w:tcW w:w="3030" w:type="dxa"/>
            <w:tcBorders>
              <w:top w:val="nil"/>
              <w:left w:val="single" w:sz="6" w:space="0" w:color="000000"/>
              <w:bottom w:val="single" w:sz="6" w:space="0" w:color="000000"/>
              <w:right w:val="single" w:sz="6" w:space="0" w:color="000000"/>
            </w:tcBorders>
            <w:tcMar>
              <w:top w:w="100" w:type="dxa"/>
              <w:left w:w="100" w:type="dxa"/>
              <w:bottom w:w="100" w:type="dxa"/>
              <w:right w:w="100" w:type="dxa"/>
            </w:tcMar>
          </w:tcPr>
          <w:p w14:paraId="0DF8E685" w14:textId="77777777" w:rsidR="00C67D23" w:rsidRPr="00540573" w:rsidRDefault="00000000" w:rsidP="00540573">
            <w:pPr>
              <w:spacing w:before="0" w:after="0"/>
              <w:rPr>
                <w:b/>
                <w:bCs/>
              </w:rPr>
            </w:pPr>
            <w:r w:rsidRPr="00540573">
              <w:rPr>
                <w:b/>
                <w:bCs/>
              </w:rPr>
              <w:t>Employees</w:t>
            </w:r>
          </w:p>
        </w:tc>
        <w:tc>
          <w:tcPr>
            <w:tcW w:w="6315" w:type="dxa"/>
            <w:tcBorders>
              <w:top w:val="nil"/>
              <w:left w:val="nil"/>
              <w:bottom w:val="single" w:sz="6" w:space="0" w:color="000000"/>
              <w:right w:val="single" w:sz="6" w:space="0" w:color="000000"/>
            </w:tcBorders>
            <w:tcMar>
              <w:top w:w="100" w:type="dxa"/>
              <w:left w:w="100" w:type="dxa"/>
              <w:bottom w:w="100" w:type="dxa"/>
              <w:right w:w="100" w:type="dxa"/>
            </w:tcMar>
          </w:tcPr>
          <w:p w14:paraId="20B04201" w14:textId="77777777" w:rsidR="00C67D23" w:rsidRPr="00540573" w:rsidRDefault="00000000" w:rsidP="00792571">
            <w:pPr>
              <w:spacing w:before="0" w:after="0"/>
            </w:pPr>
            <w:r w:rsidRPr="00540573">
              <w:t>New opportunities in digital services, technology, and network development</w:t>
            </w:r>
          </w:p>
        </w:tc>
      </w:tr>
      <w:tr w:rsidR="00C67D23" w:rsidRPr="00540573" w14:paraId="64F26F18" w14:textId="77777777">
        <w:trPr>
          <w:trHeight w:val="690"/>
        </w:trPr>
        <w:tc>
          <w:tcPr>
            <w:tcW w:w="3030" w:type="dxa"/>
            <w:tcBorders>
              <w:top w:val="nil"/>
              <w:left w:val="single" w:sz="6" w:space="0" w:color="000000"/>
              <w:bottom w:val="single" w:sz="6" w:space="0" w:color="000000"/>
              <w:right w:val="single" w:sz="6" w:space="0" w:color="000000"/>
            </w:tcBorders>
            <w:tcMar>
              <w:top w:w="100" w:type="dxa"/>
              <w:left w:w="100" w:type="dxa"/>
              <w:bottom w:w="100" w:type="dxa"/>
              <w:right w:w="100" w:type="dxa"/>
            </w:tcMar>
          </w:tcPr>
          <w:p w14:paraId="5FBE75B1" w14:textId="77777777" w:rsidR="00C67D23" w:rsidRPr="00540573" w:rsidRDefault="00000000" w:rsidP="00540573">
            <w:pPr>
              <w:spacing w:before="0" w:after="0"/>
              <w:rPr>
                <w:b/>
                <w:bCs/>
              </w:rPr>
            </w:pPr>
            <w:r w:rsidRPr="00540573">
              <w:rPr>
                <w:b/>
                <w:bCs/>
              </w:rPr>
              <w:t>Customers</w:t>
            </w:r>
          </w:p>
        </w:tc>
        <w:tc>
          <w:tcPr>
            <w:tcW w:w="6315" w:type="dxa"/>
            <w:tcBorders>
              <w:top w:val="nil"/>
              <w:left w:val="nil"/>
              <w:bottom w:val="single" w:sz="6" w:space="0" w:color="000000"/>
              <w:right w:val="single" w:sz="6" w:space="0" w:color="000000"/>
            </w:tcBorders>
            <w:tcMar>
              <w:top w:w="100" w:type="dxa"/>
              <w:left w:w="100" w:type="dxa"/>
              <w:bottom w:w="100" w:type="dxa"/>
              <w:right w:w="100" w:type="dxa"/>
            </w:tcMar>
          </w:tcPr>
          <w:p w14:paraId="28B5E3D7" w14:textId="77777777" w:rsidR="00C67D23" w:rsidRPr="00540573" w:rsidRDefault="00000000" w:rsidP="00792571">
            <w:pPr>
              <w:spacing w:before="0" w:after="0"/>
            </w:pPr>
            <w:r w:rsidRPr="00540573">
              <w:t>Better coverage, personalised services, reliability, and integrated connectivity</w:t>
            </w:r>
          </w:p>
        </w:tc>
      </w:tr>
      <w:tr w:rsidR="00C67D23" w:rsidRPr="00540573" w14:paraId="0F84E260" w14:textId="77777777">
        <w:trPr>
          <w:trHeight w:val="450"/>
        </w:trPr>
        <w:tc>
          <w:tcPr>
            <w:tcW w:w="3030" w:type="dxa"/>
            <w:tcBorders>
              <w:top w:val="nil"/>
              <w:left w:val="single" w:sz="6" w:space="0" w:color="000000"/>
              <w:bottom w:val="single" w:sz="6" w:space="0" w:color="000000"/>
              <w:right w:val="single" w:sz="6" w:space="0" w:color="000000"/>
            </w:tcBorders>
            <w:tcMar>
              <w:top w:w="100" w:type="dxa"/>
              <w:left w:w="100" w:type="dxa"/>
              <w:bottom w:w="100" w:type="dxa"/>
              <w:right w:w="100" w:type="dxa"/>
            </w:tcMar>
          </w:tcPr>
          <w:p w14:paraId="439CCA34" w14:textId="77777777" w:rsidR="00C67D23" w:rsidRPr="00540573" w:rsidRDefault="00000000" w:rsidP="00540573">
            <w:pPr>
              <w:spacing w:before="0" w:after="0"/>
              <w:rPr>
                <w:b/>
                <w:bCs/>
              </w:rPr>
            </w:pPr>
            <w:r w:rsidRPr="00540573">
              <w:rPr>
                <w:b/>
                <w:bCs/>
              </w:rPr>
              <w:t>Shareholders</w:t>
            </w:r>
          </w:p>
        </w:tc>
        <w:tc>
          <w:tcPr>
            <w:tcW w:w="6315" w:type="dxa"/>
            <w:tcBorders>
              <w:top w:val="nil"/>
              <w:left w:val="nil"/>
              <w:bottom w:val="single" w:sz="6" w:space="0" w:color="000000"/>
              <w:right w:val="single" w:sz="6" w:space="0" w:color="000000"/>
            </w:tcBorders>
            <w:tcMar>
              <w:top w:w="100" w:type="dxa"/>
              <w:left w:w="100" w:type="dxa"/>
              <w:bottom w:w="100" w:type="dxa"/>
              <w:right w:w="100" w:type="dxa"/>
            </w:tcMar>
          </w:tcPr>
          <w:p w14:paraId="7106089A" w14:textId="77777777" w:rsidR="00C67D23" w:rsidRPr="00540573" w:rsidRDefault="00000000" w:rsidP="00792571">
            <w:pPr>
              <w:spacing w:before="0" w:after="0"/>
            </w:pPr>
            <w:r w:rsidRPr="00540573">
              <w:t>Robust long-term growth and potential revenue diversification</w:t>
            </w:r>
          </w:p>
        </w:tc>
      </w:tr>
    </w:tbl>
    <w:p w14:paraId="77ED3C09" w14:textId="77777777" w:rsidR="00C67D23" w:rsidRPr="00540573" w:rsidRDefault="00000000" w:rsidP="00792571">
      <w:pPr>
        <w:spacing w:before="0" w:after="0"/>
        <w:rPr>
          <w:b/>
          <w:bCs/>
        </w:rPr>
      </w:pPr>
      <w:r w:rsidRPr="00540573">
        <w:rPr>
          <w:b/>
          <w:bCs/>
        </w:rPr>
        <w:t xml:space="preserve"> </w:t>
      </w:r>
    </w:p>
    <w:p w14:paraId="63252A31" w14:textId="77777777" w:rsidR="00C67D23" w:rsidRPr="00540573" w:rsidRDefault="00000000" w:rsidP="00792571">
      <w:pPr>
        <w:spacing w:before="0" w:after="0"/>
      </w:pPr>
      <w:r w:rsidRPr="00540573">
        <w:t>The main challenge here is the fact that the large investments made may have a negative effect on short-term gains. However, the present approach used by Vodafone proves its operational efficiency, disciplined investment, and sustainable value creation.</w:t>
      </w:r>
    </w:p>
    <w:p w14:paraId="23D07CA2" w14:textId="2B4BF5CC" w:rsidR="00C67D23" w:rsidRPr="00540573" w:rsidRDefault="004D16C6" w:rsidP="00792571">
      <w:pPr>
        <w:spacing w:before="0" w:after="0"/>
        <w:rPr>
          <w:b/>
          <w:bCs/>
        </w:rPr>
      </w:pPr>
      <w:r w:rsidRPr="00540573">
        <w:rPr>
          <w:b/>
          <w:bCs/>
        </w:rPr>
        <w:t>4.2 Overall Strategic Judgement</w:t>
      </w:r>
    </w:p>
    <w:p w14:paraId="783D8F5A" w14:textId="064C03D6" w:rsidR="00F077FE" w:rsidRDefault="00000000" w:rsidP="00F077FE">
      <w:pPr>
        <w:spacing w:before="0" w:after="0"/>
      </w:pPr>
      <w:r w:rsidRPr="00540573">
        <w:t>SFA provides strategic rationale for the Customer Centred Digital Ecosystem Strategy, which is consistent with the transformation of Vodafone. It is advised that the board endorse the strategy along with its phased implementation and KPIs such as retention, digital usage, NPS, network, business-to-business (B2B), and return on investment (ROI).</w:t>
      </w:r>
      <w:bookmarkStart w:id="13" w:name="_bupy0ad0ds9k" w:colFirst="0" w:colLast="0"/>
      <w:bookmarkStart w:id="14" w:name="_Toc237094842"/>
      <w:bookmarkStart w:id="15" w:name="_Toc237095996"/>
      <w:bookmarkEnd w:id="13"/>
    </w:p>
    <w:p w14:paraId="6F916B8A" w14:textId="77777777" w:rsidR="00F077FE" w:rsidRDefault="00F077FE">
      <w:pPr>
        <w:rPr>
          <w:b/>
          <w:bCs/>
          <w:sz w:val="28"/>
          <w:szCs w:val="28"/>
        </w:rPr>
      </w:pPr>
      <w:r>
        <w:br w:type="page"/>
      </w:r>
    </w:p>
    <w:p w14:paraId="063D0F86" w14:textId="6CB17990" w:rsidR="00C67D23" w:rsidRPr="00540573" w:rsidRDefault="004D16C6" w:rsidP="00792571">
      <w:pPr>
        <w:pStyle w:val="Heading1"/>
        <w:spacing w:before="0" w:after="0"/>
      </w:pPr>
      <w:r w:rsidRPr="00540573">
        <w:lastRenderedPageBreak/>
        <w:t>5. Stakeholder Analysis</w:t>
      </w:r>
      <w:bookmarkEnd w:id="14"/>
      <w:bookmarkEnd w:id="15"/>
    </w:p>
    <w:p w14:paraId="6F893622" w14:textId="2DB91A2B" w:rsidR="00C67D23" w:rsidRPr="00540573" w:rsidRDefault="00000000" w:rsidP="00792571">
      <w:pPr>
        <w:spacing w:before="0" w:after="0"/>
      </w:pPr>
      <w:r w:rsidRPr="00540573">
        <w:t xml:space="preserve">The proposed Customer-Centred Digital Ecosystem Strategy will impact many Vodafone stakeholders. Stakeholder theory focuses on taking into consideration those who impact or get impacted by organisational operations. This is especially real for Vodafone since the success of the strategy will depend on customers, </w:t>
      </w:r>
      <w:r w:rsidR="00792571" w:rsidRPr="00540573">
        <w:t>suppliers, employees</w:t>
      </w:r>
      <w:r w:rsidRPr="00540573">
        <w:t xml:space="preserve">, </w:t>
      </w:r>
      <w:r w:rsidR="00792571" w:rsidRPr="00540573">
        <w:t>investors, local</w:t>
      </w:r>
      <w:r w:rsidRPr="00540573">
        <w:t xml:space="preserve"> communities and regulatory agencies.</w:t>
      </w:r>
    </w:p>
    <w:p w14:paraId="7DEEA7DD" w14:textId="201414A9" w:rsidR="00C67D23" w:rsidRPr="00540573" w:rsidRDefault="004D16C6" w:rsidP="00792571">
      <w:pPr>
        <w:spacing w:before="0" w:after="0"/>
        <w:rPr>
          <w:b/>
          <w:bCs/>
        </w:rPr>
      </w:pPr>
      <w:r w:rsidRPr="00540573">
        <w:rPr>
          <w:b/>
          <w:bCs/>
        </w:rPr>
        <w:t>5.1 Stakeholder Impact and Mendelow's Matrix</w:t>
      </w:r>
    </w:p>
    <w:tbl>
      <w:tblPr>
        <w:tblStyle w:val="a5"/>
        <w:tblW w:w="9360"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872"/>
        <w:gridCol w:w="1872"/>
        <w:gridCol w:w="1872"/>
        <w:gridCol w:w="1872"/>
        <w:gridCol w:w="1872"/>
      </w:tblGrid>
      <w:tr w:rsidR="00C67D23" w:rsidRPr="00540573" w14:paraId="5BED0BE5" w14:textId="77777777">
        <w:tc>
          <w:tcPr>
            <w:tcW w:w="1872" w:type="dxa"/>
            <w:tcMar>
              <w:top w:w="100" w:type="dxa"/>
              <w:left w:w="100" w:type="dxa"/>
              <w:bottom w:w="100" w:type="dxa"/>
              <w:right w:w="100" w:type="dxa"/>
            </w:tcMar>
          </w:tcPr>
          <w:p w14:paraId="47AAD0AE" w14:textId="77777777" w:rsidR="00C67D23" w:rsidRPr="00540573" w:rsidRDefault="00000000" w:rsidP="00792571">
            <w:pPr>
              <w:spacing w:before="0" w:after="0"/>
              <w:jc w:val="center"/>
            </w:pPr>
            <w:r w:rsidRPr="00540573">
              <w:rPr>
                <w:b/>
                <w:bCs/>
              </w:rPr>
              <w:t>Stakeholder</w:t>
            </w:r>
          </w:p>
        </w:tc>
        <w:tc>
          <w:tcPr>
            <w:tcW w:w="1872" w:type="dxa"/>
            <w:tcMar>
              <w:top w:w="100" w:type="dxa"/>
              <w:left w:w="100" w:type="dxa"/>
              <w:bottom w:w="100" w:type="dxa"/>
              <w:right w:w="100" w:type="dxa"/>
            </w:tcMar>
          </w:tcPr>
          <w:p w14:paraId="7F1485BD" w14:textId="77777777" w:rsidR="00C67D23" w:rsidRPr="00540573" w:rsidRDefault="00000000" w:rsidP="00792571">
            <w:pPr>
              <w:spacing w:before="0" w:after="0"/>
              <w:jc w:val="center"/>
            </w:pPr>
            <w:r w:rsidRPr="00540573">
              <w:rPr>
                <w:b/>
                <w:bCs/>
              </w:rPr>
              <w:t>Power/Interest</w:t>
            </w:r>
          </w:p>
        </w:tc>
        <w:tc>
          <w:tcPr>
            <w:tcW w:w="1872" w:type="dxa"/>
            <w:tcMar>
              <w:top w:w="100" w:type="dxa"/>
              <w:left w:w="100" w:type="dxa"/>
              <w:bottom w:w="100" w:type="dxa"/>
              <w:right w:w="100" w:type="dxa"/>
            </w:tcMar>
          </w:tcPr>
          <w:p w14:paraId="515B9E64" w14:textId="77777777" w:rsidR="00C67D23" w:rsidRPr="00540573" w:rsidRDefault="00000000" w:rsidP="00792571">
            <w:pPr>
              <w:spacing w:before="0" w:after="0"/>
              <w:jc w:val="center"/>
            </w:pPr>
            <w:r w:rsidRPr="00540573">
              <w:rPr>
                <w:b/>
                <w:bCs/>
              </w:rPr>
              <w:t>Mendelow position</w:t>
            </w:r>
          </w:p>
        </w:tc>
        <w:tc>
          <w:tcPr>
            <w:tcW w:w="1872" w:type="dxa"/>
            <w:tcMar>
              <w:top w:w="100" w:type="dxa"/>
              <w:left w:w="100" w:type="dxa"/>
              <w:bottom w:w="100" w:type="dxa"/>
              <w:right w:w="100" w:type="dxa"/>
            </w:tcMar>
          </w:tcPr>
          <w:p w14:paraId="42D8508C" w14:textId="77777777" w:rsidR="00C67D23" w:rsidRPr="00540573" w:rsidRDefault="00000000" w:rsidP="00792571">
            <w:pPr>
              <w:spacing w:before="0" w:after="0"/>
              <w:jc w:val="center"/>
            </w:pPr>
            <w:r w:rsidRPr="00540573">
              <w:rPr>
                <w:b/>
                <w:bCs/>
              </w:rPr>
              <w:t>Strategic impact</w:t>
            </w:r>
          </w:p>
        </w:tc>
        <w:tc>
          <w:tcPr>
            <w:tcW w:w="1872" w:type="dxa"/>
            <w:tcMar>
              <w:top w:w="100" w:type="dxa"/>
              <w:left w:w="100" w:type="dxa"/>
              <w:bottom w:w="100" w:type="dxa"/>
              <w:right w:w="100" w:type="dxa"/>
            </w:tcMar>
          </w:tcPr>
          <w:p w14:paraId="7F96EC1D" w14:textId="77777777" w:rsidR="00C67D23" w:rsidRPr="00540573" w:rsidRDefault="00000000" w:rsidP="00792571">
            <w:pPr>
              <w:spacing w:before="0" w:after="0"/>
              <w:jc w:val="center"/>
              <w:rPr>
                <w:b/>
                <w:bCs/>
              </w:rPr>
            </w:pPr>
            <w:r w:rsidRPr="00540573">
              <w:rPr>
                <w:b/>
                <w:bCs/>
              </w:rPr>
              <w:t>Engagement approach</w:t>
            </w:r>
          </w:p>
        </w:tc>
      </w:tr>
      <w:tr w:rsidR="00C67D23" w:rsidRPr="00540573" w14:paraId="35DA4F62" w14:textId="77777777">
        <w:tc>
          <w:tcPr>
            <w:tcW w:w="1872" w:type="dxa"/>
            <w:tcMar>
              <w:top w:w="100" w:type="dxa"/>
              <w:left w:w="100" w:type="dxa"/>
              <w:bottom w:w="100" w:type="dxa"/>
              <w:right w:w="100" w:type="dxa"/>
            </w:tcMar>
          </w:tcPr>
          <w:p w14:paraId="2FEE37AB" w14:textId="77777777" w:rsidR="00C67D23" w:rsidRPr="00540573" w:rsidRDefault="00000000" w:rsidP="00792571">
            <w:pPr>
              <w:spacing w:before="0" w:after="0"/>
            </w:pPr>
            <w:r w:rsidRPr="00540573">
              <w:t>Customers</w:t>
            </w:r>
          </w:p>
        </w:tc>
        <w:tc>
          <w:tcPr>
            <w:tcW w:w="1872" w:type="dxa"/>
            <w:tcMar>
              <w:top w:w="100" w:type="dxa"/>
              <w:left w:w="100" w:type="dxa"/>
              <w:bottom w:w="100" w:type="dxa"/>
              <w:right w:w="100" w:type="dxa"/>
            </w:tcMar>
          </w:tcPr>
          <w:p w14:paraId="60DA6F0A" w14:textId="77777777" w:rsidR="00C67D23" w:rsidRPr="00540573" w:rsidRDefault="00000000" w:rsidP="00792571">
            <w:pPr>
              <w:spacing w:before="0" w:after="0"/>
            </w:pPr>
            <w:r w:rsidRPr="00540573">
              <w:t>High/High</w:t>
            </w:r>
          </w:p>
        </w:tc>
        <w:tc>
          <w:tcPr>
            <w:tcW w:w="1872" w:type="dxa"/>
            <w:tcMar>
              <w:top w:w="100" w:type="dxa"/>
              <w:left w:w="100" w:type="dxa"/>
              <w:bottom w:w="100" w:type="dxa"/>
              <w:right w:w="100" w:type="dxa"/>
            </w:tcMar>
          </w:tcPr>
          <w:p w14:paraId="36E2BD42" w14:textId="77777777" w:rsidR="00C67D23" w:rsidRPr="00540573" w:rsidRDefault="00000000" w:rsidP="00792571">
            <w:pPr>
              <w:spacing w:before="0" w:after="0"/>
            </w:pPr>
            <w:r w:rsidRPr="00540573">
              <w:t>Manage closely</w:t>
            </w:r>
          </w:p>
        </w:tc>
        <w:tc>
          <w:tcPr>
            <w:tcW w:w="1872" w:type="dxa"/>
            <w:tcMar>
              <w:top w:w="100" w:type="dxa"/>
              <w:left w:w="100" w:type="dxa"/>
              <w:bottom w:w="100" w:type="dxa"/>
              <w:right w:w="100" w:type="dxa"/>
            </w:tcMar>
          </w:tcPr>
          <w:p w14:paraId="338352A9" w14:textId="77777777" w:rsidR="00C67D23" w:rsidRPr="00540573" w:rsidRDefault="00000000" w:rsidP="00792571">
            <w:pPr>
              <w:spacing w:before="0" w:after="0"/>
            </w:pPr>
            <w:r w:rsidRPr="00540573">
              <w:t>Personalised services, better connectivity, and digital products</w:t>
            </w:r>
          </w:p>
        </w:tc>
        <w:tc>
          <w:tcPr>
            <w:tcW w:w="1872" w:type="dxa"/>
            <w:tcMar>
              <w:top w:w="100" w:type="dxa"/>
              <w:left w:w="100" w:type="dxa"/>
              <w:bottom w:w="100" w:type="dxa"/>
              <w:right w:w="100" w:type="dxa"/>
            </w:tcMar>
          </w:tcPr>
          <w:p w14:paraId="5006F463" w14:textId="77777777" w:rsidR="00C67D23" w:rsidRPr="00540573" w:rsidRDefault="00000000" w:rsidP="00792571">
            <w:pPr>
              <w:spacing w:before="0" w:after="0"/>
            </w:pPr>
            <w:r w:rsidRPr="00540573">
              <w:t>Surveys, NPS and digital feedback</w:t>
            </w:r>
          </w:p>
        </w:tc>
      </w:tr>
      <w:tr w:rsidR="00C67D23" w:rsidRPr="00540573" w14:paraId="14C39804" w14:textId="77777777">
        <w:tc>
          <w:tcPr>
            <w:tcW w:w="1872" w:type="dxa"/>
            <w:tcMar>
              <w:top w:w="100" w:type="dxa"/>
              <w:left w:w="100" w:type="dxa"/>
              <w:bottom w:w="100" w:type="dxa"/>
              <w:right w:w="100" w:type="dxa"/>
            </w:tcMar>
          </w:tcPr>
          <w:p w14:paraId="13243F24" w14:textId="77777777" w:rsidR="00C67D23" w:rsidRPr="00540573" w:rsidRDefault="00000000" w:rsidP="00792571">
            <w:pPr>
              <w:spacing w:before="0" w:after="0"/>
            </w:pPr>
            <w:r w:rsidRPr="00540573">
              <w:t>Shareholders</w:t>
            </w:r>
          </w:p>
        </w:tc>
        <w:tc>
          <w:tcPr>
            <w:tcW w:w="1872" w:type="dxa"/>
            <w:tcMar>
              <w:top w:w="100" w:type="dxa"/>
              <w:left w:w="100" w:type="dxa"/>
              <w:bottom w:w="100" w:type="dxa"/>
              <w:right w:w="100" w:type="dxa"/>
            </w:tcMar>
          </w:tcPr>
          <w:p w14:paraId="70970810" w14:textId="77777777" w:rsidR="00C67D23" w:rsidRPr="00540573" w:rsidRDefault="00000000" w:rsidP="00792571">
            <w:pPr>
              <w:spacing w:before="0" w:after="0"/>
            </w:pPr>
            <w:r w:rsidRPr="00540573">
              <w:t>High/High</w:t>
            </w:r>
          </w:p>
        </w:tc>
        <w:tc>
          <w:tcPr>
            <w:tcW w:w="1872" w:type="dxa"/>
            <w:tcMar>
              <w:top w:w="100" w:type="dxa"/>
              <w:left w:w="100" w:type="dxa"/>
              <w:bottom w:w="100" w:type="dxa"/>
              <w:right w:w="100" w:type="dxa"/>
            </w:tcMar>
          </w:tcPr>
          <w:p w14:paraId="6D1D52A8" w14:textId="77777777" w:rsidR="00C67D23" w:rsidRPr="00540573" w:rsidRDefault="00000000" w:rsidP="00792571">
            <w:pPr>
              <w:spacing w:before="0" w:after="0"/>
            </w:pPr>
            <w:r w:rsidRPr="00540573">
              <w:t>Manage closely</w:t>
            </w:r>
          </w:p>
        </w:tc>
        <w:tc>
          <w:tcPr>
            <w:tcW w:w="1872" w:type="dxa"/>
            <w:tcMar>
              <w:top w:w="100" w:type="dxa"/>
              <w:left w:w="100" w:type="dxa"/>
              <w:bottom w:w="100" w:type="dxa"/>
              <w:right w:w="100" w:type="dxa"/>
            </w:tcMar>
          </w:tcPr>
          <w:p w14:paraId="18F8F92F" w14:textId="3FBC2FE2" w:rsidR="00C67D23" w:rsidRPr="00540573" w:rsidRDefault="00000000" w:rsidP="00792571">
            <w:pPr>
              <w:spacing w:before="0" w:after="0"/>
            </w:pPr>
            <w:r w:rsidRPr="00540573">
              <w:t xml:space="preserve">Long-term </w:t>
            </w:r>
            <w:r w:rsidR="00792571" w:rsidRPr="00540573">
              <w:t>development but</w:t>
            </w:r>
            <w:r w:rsidRPr="00540573">
              <w:t xml:space="preserve"> </w:t>
            </w:r>
            <w:r w:rsidR="00792571" w:rsidRPr="00540573">
              <w:t>raised the</w:t>
            </w:r>
            <w:r w:rsidRPr="00540573">
              <w:t xml:space="preserve"> risk of investment</w:t>
            </w:r>
          </w:p>
        </w:tc>
        <w:tc>
          <w:tcPr>
            <w:tcW w:w="1872" w:type="dxa"/>
            <w:tcMar>
              <w:top w:w="100" w:type="dxa"/>
              <w:left w:w="100" w:type="dxa"/>
              <w:bottom w:w="100" w:type="dxa"/>
              <w:right w:w="100" w:type="dxa"/>
            </w:tcMar>
          </w:tcPr>
          <w:p w14:paraId="227C472F" w14:textId="77777777" w:rsidR="00C67D23" w:rsidRPr="00540573" w:rsidRDefault="00000000" w:rsidP="00792571">
            <w:pPr>
              <w:spacing w:before="0" w:after="0"/>
            </w:pPr>
            <w:r w:rsidRPr="00540573">
              <w:t xml:space="preserve">Performance reporting and Investor briefings </w:t>
            </w:r>
          </w:p>
        </w:tc>
      </w:tr>
      <w:tr w:rsidR="00C67D23" w:rsidRPr="00540573" w14:paraId="2F93E4E7" w14:textId="77777777">
        <w:tc>
          <w:tcPr>
            <w:tcW w:w="1872" w:type="dxa"/>
            <w:tcMar>
              <w:top w:w="100" w:type="dxa"/>
              <w:left w:w="100" w:type="dxa"/>
              <w:bottom w:w="100" w:type="dxa"/>
              <w:right w:w="100" w:type="dxa"/>
            </w:tcMar>
          </w:tcPr>
          <w:p w14:paraId="2EAB7EF0" w14:textId="77777777" w:rsidR="00C67D23" w:rsidRPr="00540573" w:rsidRDefault="00000000" w:rsidP="00792571">
            <w:pPr>
              <w:spacing w:before="0" w:after="0"/>
            </w:pPr>
            <w:r w:rsidRPr="00540573">
              <w:t>Employees</w:t>
            </w:r>
          </w:p>
        </w:tc>
        <w:tc>
          <w:tcPr>
            <w:tcW w:w="1872" w:type="dxa"/>
            <w:tcMar>
              <w:top w:w="100" w:type="dxa"/>
              <w:left w:w="100" w:type="dxa"/>
              <w:bottom w:w="100" w:type="dxa"/>
              <w:right w:w="100" w:type="dxa"/>
            </w:tcMar>
          </w:tcPr>
          <w:p w14:paraId="04317A7C" w14:textId="77777777" w:rsidR="00C67D23" w:rsidRPr="00540573" w:rsidRDefault="00000000" w:rsidP="00792571">
            <w:pPr>
              <w:spacing w:before="0" w:after="0"/>
            </w:pPr>
            <w:r w:rsidRPr="00540573">
              <w:t>High/High</w:t>
            </w:r>
          </w:p>
        </w:tc>
        <w:tc>
          <w:tcPr>
            <w:tcW w:w="1872" w:type="dxa"/>
            <w:tcMar>
              <w:top w:w="100" w:type="dxa"/>
              <w:left w:w="100" w:type="dxa"/>
              <w:bottom w:w="100" w:type="dxa"/>
              <w:right w:w="100" w:type="dxa"/>
            </w:tcMar>
          </w:tcPr>
          <w:p w14:paraId="79348A7C" w14:textId="77777777" w:rsidR="00C67D23" w:rsidRPr="00540573" w:rsidRDefault="00000000" w:rsidP="00792571">
            <w:pPr>
              <w:spacing w:before="0" w:after="0"/>
            </w:pPr>
            <w:r w:rsidRPr="00540573">
              <w:t>Manage closely</w:t>
            </w:r>
          </w:p>
        </w:tc>
        <w:tc>
          <w:tcPr>
            <w:tcW w:w="1872" w:type="dxa"/>
            <w:tcMar>
              <w:top w:w="100" w:type="dxa"/>
              <w:left w:w="100" w:type="dxa"/>
              <w:bottom w:w="100" w:type="dxa"/>
              <w:right w:w="100" w:type="dxa"/>
            </w:tcMar>
          </w:tcPr>
          <w:p w14:paraId="6FB1B406" w14:textId="77777777" w:rsidR="00C67D23" w:rsidRPr="00540573" w:rsidRDefault="00000000" w:rsidP="00792571">
            <w:pPr>
              <w:spacing w:before="0" w:after="0"/>
            </w:pPr>
            <w:r w:rsidRPr="00540573">
              <w:t>New digital roles and skills, but require potential restructuring</w:t>
            </w:r>
          </w:p>
        </w:tc>
        <w:tc>
          <w:tcPr>
            <w:tcW w:w="1872" w:type="dxa"/>
            <w:tcMar>
              <w:top w:w="100" w:type="dxa"/>
              <w:left w:w="100" w:type="dxa"/>
              <w:bottom w:w="100" w:type="dxa"/>
              <w:right w:w="100" w:type="dxa"/>
            </w:tcMar>
          </w:tcPr>
          <w:p w14:paraId="0F54497C" w14:textId="77777777" w:rsidR="00C67D23" w:rsidRPr="00540573" w:rsidRDefault="00000000" w:rsidP="00792571">
            <w:pPr>
              <w:spacing w:before="0" w:after="0"/>
            </w:pPr>
            <w:r w:rsidRPr="00540573">
              <w:t xml:space="preserve">Communication and training, consultation </w:t>
            </w:r>
          </w:p>
        </w:tc>
      </w:tr>
      <w:tr w:rsidR="00C67D23" w:rsidRPr="00540573" w14:paraId="782A0A64" w14:textId="77777777">
        <w:tc>
          <w:tcPr>
            <w:tcW w:w="1872" w:type="dxa"/>
            <w:tcMar>
              <w:top w:w="100" w:type="dxa"/>
              <w:left w:w="100" w:type="dxa"/>
              <w:bottom w:w="100" w:type="dxa"/>
              <w:right w:w="100" w:type="dxa"/>
            </w:tcMar>
          </w:tcPr>
          <w:p w14:paraId="57C13700" w14:textId="77777777" w:rsidR="00C67D23" w:rsidRPr="00540573" w:rsidRDefault="00000000" w:rsidP="00792571">
            <w:pPr>
              <w:spacing w:before="0" w:after="0"/>
            </w:pPr>
            <w:r w:rsidRPr="00540573">
              <w:t>Suppliers</w:t>
            </w:r>
          </w:p>
        </w:tc>
        <w:tc>
          <w:tcPr>
            <w:tcW w:w="1872" w:type="dxa"/>
            <w:tcMar>
              <w:top w:w="100" w:type="dxa"/>
              <w:left w:w="100" w:type="dxa"/>
              <w:bottom w:w="100" w:type="dxa"/>
              <w:right w:w="100" w:type="dxa"/>
            </w:tcMar>
          </w:tcPr>
          <w:p w14:paraId="2A67E6F9" w14:textId="77777777" w:rsidR="00C67D23" w:rsidRPr="00540573" w:rsidRDefault="00000000" w:rsidP="00792571">
            <w:pPr>
              <w:spacing w:before="0" w:after="0"/>
            </w:pPr>
            <w:r w:rsidRPr="00540573">
              <w:t>Medium–High/High</w:t>
            </w:r>
          </w:p>
        </w:tc>
        <w:tc>
          <w:tcPr>
            <w:tcW w:w="1872" w:type="dxa"/>
            <w:tcMar>
              <w:top w:w="100" w:type="dxa"/>
              <w:left w:w="100" w:type="dxa"/>
              <w:bottom w:w="100" w:type="dxa"/>
              <w:right w:w="100" w:type="dxa"/>
            </w:tcMar>
          </w:tcPr>
          <w:p w14:paraId="6F14AE7A" w14:textId="77777777" w:rsidR="00C67D23" w:rsidRPr="00540573" w:rsidRDefault="00000000" w:rsidP="00792571">
            <w:pPr>
              <w:spacing w:before="0" w:after="0"/>
            </w:pPr>
            <w:r w:rsidRPr="00540573">
              <w:t>Keep satisfied</w:t>
            </w:r>
          </w:p>
        </w:tc>
        <w:tc>
          <w:tcPr>
            <w:tcW w:w="1872" w:type="dxa"/>
            <w:tcMar>
              <w:top w:w="100" w:type="dxa"/>
              <w:left w:w="100" w:type="dxa"/>
              <w:bottom w:w="100" w:type="dxa"/>
              <w:right w:w="100" w:type="dxa"/>
            </w:tcMar>
          </w:tcPr>
          <w:p w14:paraId="07767E3A" w14:textId="77777777" w:rsidR="00C67D23" w:rsidRPr="00540573" w:rsidRDefault="00000000" w:rsidP="00792571">
            <w:pPr>
              <w:spacing w:before="0" w:after="0"/>
            </w:pPr>
            <w:r w:rsidRPr="00540573">
              <w:t>Raised demand for innovation and technology</w:t>
            </w:r>
          </w:p>
        </w:tc>
        <w:tc>
          <w:tcPr>
            <w:tcW w:w="1872" w:type="dxa"/>
            <w:tcMar>
              <w:top w:w="100" w:type="dxa"/>
              <w:left w:w="100" w:type="dxa"/>
              <w:bottom w:w="100" w:type="dxa"/>
              <w:right w:w="100" w:type="dxa"/>
            </w:tcMar>
          </w:tcPr>
          <w:p w14:paraId="67D52CF1" w14:textId="77777777" w:rsidR="00C67D23" w:rsidRPr="00540573" w:rsidRDefault="00000000" w:rsidP="00792571">
            <w:pPr>
              <w:spacing w:before="0" w:after="0"/>
            </w:pPr>
            <w:r w:rsidRPr="00540573">
              <w:t xml:space="preserve">Monitoring and partnership reviews </w:t>
            </w:r>
          </w:p>
        </w:tc>
      </w:tr>
      <w:tr w:rsidR="00C67D23" w:rsidRPr="00540573" w14:paraId="32B70DE5" w14:textId="77777777">
        <w:tc>
          <w:tcPr>
            <w:tcW w:w="1872" w:type="dxa"/>
            <w:tcMar>
              <w:top w:w="100" w:type="dxa"/>
              <w:left w:w="100" w:type="dxa"/>
              <w:bottom w:w="100" w:type="dxa"/>
              <w:right w:w="100" w:type="dxa"/>
            </w:tcMar>
          </w:tcPr>
          <w:p w14:paraId="7FDD8D4B" w14:textId="77777777" w:rsidR="00C67D23" w:rsidRPr="00540573" w:rsidRDefault="00000000" w:rsidP="00792571">
            <w:pPr>
              <w:spacing w:before="0" w:after="0"/>
            </w:pPr>
            <w:r w:rsidRPr="00540573">
              <w:t>Regulators</w:t>
            </w:r>
          </w:p>
        </w:tc>
        <w:tc>
          <w:tcPr>
            <w:tcW w:w="1872" w:type="dxa"/>
            <w:tcMar>
              <w:top w:w="100" w:type="dxa"/>
              <w:left w:w="100" w:type="dxa"/>
              <w:bottom w:w="100" w:type="dxa"/>
              <w:right w:w="100" w:type="dxa"/>
            </w:tcMar>
          </w:tcPr>
          <w:p w14:paraId="718276E5" w14:textId="77777777" w:rsidR="00C67D23" w:rsidRPr="00540573" w:rsidRDefault="00000000" w:rsidP="00792571">
            <w:pPr>
              <w:spacing w:before="0" w:after="0"/>
            </w:pPr>
            <w:r w:rsidRPr="00540573">
              <w:t>High/High</w:t>
            </w:r>
          </w:p>
        </w:tc>
        <w:tc>
          <w:tcPr>
            <w:tcW w:w="1872" w:type="dxa"/>
            <w:tcMar>
              <w:top w:w="100" w:type="dxa"/>
              <w:left w:w="100" w:type="dxa"/>
              <w:bottom w:w="100" w:type="dxa"/>
              <w:right w:w="100" w:type="dxa"/>
            </w:tcMar>
          </w:tcPr>
          <w:p w14:paraId="35182AC0" w14:textId="77777777" w:rsidR="00C67D23" w:rsidRPr="00540573" w:rsidRDefault="00000000" w:rsidP="00792571">
            <w:pPr>
              <w:spacing w:before="0" w:after="0"/>
            </w:pPr>
            <w:r w:rsidRPr="00540573">
              <w:t>Manage closely</w:t>
            </w:r>
          </w:p>
        </w:tc>
        <w:tc>
          <w:tcPr>
            <w:tcW w:w="1872" w:type="dxa"/>
            <w:tcMar>
              <w:top w:w="100" w:type="dxa"/>
              <w:left w:w="100" w:type="dxa"/>
              <w:bottom w:w="100" w:type="dxa"/>
              <w:right w:w="100" w:type="dxa"/>
            </w:tcMar>
          </w:tcPr>
          <w:p w14:paraId="7B2CCF74" w14:textId="72EFE66E" w:rsidR="00C67D23" w:rsidRPr="00540573" w:rsidRDefault="00000000" w:rsidP="00792571">
            <w:pPr>
              <w:spacing w:before="0" w:after="0"/>
            </w:pPr>
            <w:r w:rsidRPr="00540573">
              <w:t xml:space="preserve">Effective investment along </w:t>
            </w:r>
            <w:r w:rsidR="00792571" w:rsidRPr="00540573">
              <w:t>with security</w:t>
            </w:r>
            <w:r w:rsidRPr="00540573">
              <w:t xml:space="preserve"> responsibilities and regulatory </w:t>
            </w:r>
          </w:p>
        </w:tc>
        <w:tc>
          <w:tcPr>
            <w:tcW w:w="1872" w:type="dxa"/>
            <w:tcMar>
              <w:top w:w="100" w:type="dxa"/>
              <w:left w:w="100" w:type="dxa"/>
              <w:bottom w:w="100" w:type="dxa"/>
              <w:right w:w="100" w:type="dxa"/>
            </w:tcMar>
          </w:tcPr>
          <w:p w14:paraId="011F8ED4" w14:textId="77777777" w:rsidR="00C67D23" w:rsidRPr="00540573" w:rsidRDefault="00000000" w:rsidP="00792571">
            <w:pPr>
              <w:spacing w:before="0" w:after="0"/>
            </w:pPr>
            <w:r w:rsidRPr="00540573">
              <w:t>Compliance and consultation reporting</w:t>
            </w:r>
          </w:p>
        </w:tc>
      </w:tr>
      <w:tr w:rsidR="00C67D23" w:rsidRPr="00540573" w14:paraId="6BBAF47E" w14:textId="77777777">
        <w:tc>
          <w:tcPr>
            <w:tcW w:w="1872" w:type="dxa"/>
            <w:tcMar>
              <w:top w:w="100" w:type="dxa"/>
              <w:left w:w="100" w:type="dxa"/>
              <w:bottom w:w="100" w:type="dxa"/>
              <w:right w:w="100" w:type="dxa"/>
            </w:tcMar>
          </w:tcPr>
          <w:p w14:paraId="339CCA7B" w14:textId="77777777" w:rsidR="00C67D23" w:rsidRPr="00540573" w:rsidRDefault="00000000" w:rsidP="00792571">
            <w:pPr>
              <w:spacing w:before="0" w:after="0"/>
            </w:pPr>
            <w:r w:rsidRPr="00540573">
              <w:lastRenderedPageBreak/>
              <w:t>Communities/NGOs</w:t>
            </w:r>
          </w:p>
        </w:tc>
        <w:tc>
          <w:tcPr>
            <w:tcW w:w="1872" w:type="dxa"/>
            <w:tcMar>
              <w:top w:w="100" w:type="dxa"/>
              <w:left w:w="100" w:type="dxa"/>
              <w:bottom w:w="100" w:type="dxa"/>
              <w:right w:w="100" w:type="dxa"/>
            </w:tcMar>
          </w:tcPr>
          <w:p w14:paraId="2110B02F" w14:textId="77777777" w:rsidR="00C67D23" w:rsidRPr="00540573" w:rsidRDefault="00000000" w:rsidP="00792571">
            <w:pPr>
              <w:spacing w:before="0" w:after="0"/>
            </w:pPr>
            <w:r w:rsidRPr="00540573">
              <w:t>Medium/High</w:t>
            </w:r>
          </w:p>
        </w:tc>
        <w:tc>
          <w:tcPr>
            <w:tcW w:w="1872" w:type="dxa"/>
            <w:tcMar>
              <w:top w:w="100" w:type="dxa"/>
              <w:left w:w="100" w:type="dxa"/>
              <w:bottom w:w="100" w:type="dxa"/>
              <w:right w:w="100" w:type="dxa"/>
            </w:tcMar>
          </w:tcPr>
          <w:p w14:paraId="1843AE97" w14:textId="77777777" w:rsidR="00C67D23" w:rsidRPr="00540573" w:rsidRDefault="00000000" w:rsidP="00792571">
            <w:pPr>
              <w:spacing w:before="0" w:after="0"/>
            </w:pPr>
            <w:r w:rsidRPr="00540573">
              <w:t>Keep informed</w:t>
            </w:r>
          </w:p>
        </w:tc>
        <w:tc>
          <w:tcPr>
            <w:tcW w:w="1872" w:type="dxa"/>
            <w:tcMar>
              <w:top w:w="100" w:type="dxa"/>
              <w:left w:w="100" w:type="dxa"/>
              <w:bottom w:w="100" w:type="dxa"/>
              <w:right w:w="100" w:type="dxa"/>
            </w:tcMar>
          </w:tcPr>
          <w:p w14:paraId="778D98D4" w14:textId="77777777" w:rsidR="00C67D23" w:rsidRPr="00540573" w:rsidRDefault="00000000" w:rsidP="00792571">
            <w:pPr>
              <w:spacing w:before="0" w:after="0"/>
            </w:pPr>
            <w:r w:rsidRPr="00540573">
              <w:t>Empowering digital inclusion and connectivity</w:t>
            </w:r>
          </w:p>
        </w:tc>
        <w:tc>
          <w:tcPr>
            <w:tcW w:w="1872" w:type="dxa"/>
            <w:tcMar>
              <w:top w:w="100" w:type="dxa"/>
              <w:left w:w="100" w:type="dxa"/>
              <w:bottom w:w="100" w:type="dxa"/>
              <w:right w:w="100" w:type="dxa"/>
            </w:tcMar>
          </w:tcPr>
          <w:p w14:paraId="0E2CE788" w14:textId="77777777" w:rsidR="00C67D23" w:rsidRPr="00540573" w:rsidRDefault="00000000" w:rsidP="00792571">
            <w:pPr>
              <w:spacing w:before="0" w:after="0"/>
            </w:pPr>
            <w:r w:rsidRPr="00540573">
              <w:t>ESG reporting and community consultation</w:t>
            </w:r>
          </w:p>
        </w:tc>
      </w:tr>
    </w:tbl>
    <w:p w14:paraId="7E42666D" w14:textId="77777777" w:rsidR="00C67D23" w:rsidRPr="00540573" w:rsidRDefault="00C67D23" w:rsidP="00792571">
      <w:pPr>
        <w:spacing w:before="0" w:after="0"/>
      </w:pPr>
    </w:p>
    <w:p w14:paraId="54607016" w14:textId="0F7D8FBE" w:rsidR="00C67D23" w:rsidRPr="00540573" w:rsidRDefault="004D16C6" w:rsidP="00792571">
      <w:pPr>
        <w:spacing w:before="0" w:after="0"/>
        <w:rPr>
          <w:b/>
          <w:bCs/>
        </w:rPr>
      </w:pPr>
      <w:r w:rsidRPr="00540573">
        <w:rPr>
          <w:b/>
          <w:bCs/>
        </w:rPr>
        <w:t>5.2 Stakeholder Engagement Plan</w:t>
      </w:r>
    </w:p>
    <w:p w14:paraId="12B8EC03" w14:textId="77777777" w:rsidR="00C67D23" w:rsidRPr="00540573" w:rsidRDefault="00000000" w:rsidP="00792571">
      <w:pPr>
        <w:spacing w:before="0" w:after="0"/>
      </w:pPr>
      <w:r w:rsidRPr="00540573">
        <w:t xml:space="preserve">Customers, employees, shareholders, and regulatory agencies are the main stakeholders due to their high level of power and interest in the strategy. This is particularly true when considering how much change and infrastructure development is involved in implementing the strategy. </w:t>
      </w:r>
    </w:p>
    <w:p w14:paraId="5B42F7C5" w14:textId="77777777" w:rsidR="00C67D23" w:rsidRPr="00540573" w:rsidRDefault="00000000" w:rsidP="00792571">
      <w:pPr>
        <w:spacing w:before="0" w:after="0"/>
      </w:pPr>
      <w:r w:rsidRPr="00540573">
        <w:t xml:space="preserve">Engagement priorities </w:t>
      </w:r>
    </w:p>
    <w:p w14:paraId="332821C0" w14:textId="77777777" w:rsidR="00C67D23" w:rsidRPr="00540573" w:rsidRDefault="00000000" w:rsidP="00792571">
      <w:pPr>
        <w:numPr>
          <w:ilvl w:val="0"/>
          <w:numId w:val="4"/>
        </w:numPr>
        <w:spacing w:before="0" w:after="0"/>
      </w:pPr>
      <w:r w:rsidRPr="00540573">
        <w:rPr>
          <w:b/>
          <w:bCs/>
        </w:rPr>
        <w:t>Customers:</w:t>
      </w:r>
      <w:r w:rsidRPr="00540573">
        <w:t xml:space="preserve"> improving coverage, dependability, value proposition, and services.</w:t>
      </w:r>
    </w:p>
    <w:p w14:paraId="25A38CC8" w14:textId="77777777" w:rsidR="00C67D23" w:rsidRPr="00540573" w:rsidRDefault="00000000" w:rsidP="00792571">
      <w:pPr>
        <w:numPr>
          <w:ilvl w:val="0"/>
          <w:numId w:val="4"/>
        </w:numPr>
        <w:spacing w:before="0" w:after="0"/>
      </w:pPr>
      <w:r w:rsidRPr="00540573">
        <w:rPr>
          <w:b/>
          <w:bCs/>
        </w:rPr>
        <w:t xml:space="preserve">Employees: </w:t>
      </w:r>
      <w:r w:rsidRPr="00540573">
        <w:t>providing training for reskilling in the digital environment and communication.</w:t>
      </w:r>
    </w:p>
    <w:p w14:paraId="0E5C99D2" w14:textId="77777777" w:rsidR="00C67D23" w:rsidRPr="00540573" w:rsidRDefault="00000000" w:rsidP="00792571">
      <w:pPr>
        <w:numPr>
          <w:ilvl w:val="0"/>
          <w:numId w:val="4"/>
        </w:numPr>
        <w:spacing w:before="0" w:after="0"/>
      </w:pPr>
      <w:r w:rsidRPr="00540573">
        <w:rPr>
          <w:b/>
          <w:bCs/>
        </w:rPr>
        <w:t>Shareholders:</w:t>
      </w:r>
      <w:r w:rsidRPr="00540573">
        <w:t xml:space="preserve"> showing sustainable returns using KPIs.</w:t>
      </w:r>
    </w:p>
    <w:p w14:paraId="1185B381" w14:textId="77777777" w:rsidR="00C67D23" w:rsidRPr="00540573" w:rsidRDefault="00000000" w:rsidP="00792571">
      <w:pPr>
        <w:numPr>
          <w:ilvl w:val="0"/>
          <w:numId w:val="4"/>
        </w:numPr>
        <w:spacing w:before="0" w:after="0"/>
      </w:pPr>
      <w:r w:rsidRPr="00540573">
        <w:rPr>
          <w:b/>
          <w:bCs/>
        </w:rPr>
        <w:t>Regulatory bodies</w:t>
      </w:r>
      <w:r w:rsidRPr="00540573">
        <w:t>: ensuring transparency, compliance, and consumer protection.</w:t>
      </w:r>
    </w:p>
    <w:p w14:paraId="514427C4" w14:textId="77777777" w:rsidR="00C67D23" w:rsidRPr="00540573" w:rsidRDefault="00000000" w:rsidP="00792571">
      <w:pPr>
        <w:numPr>
          <w:ilvl w:val="0"/>
          <w:numId w:val="4"/>
        </w:numPr>
        <w:spacing w:before="0" w:after="0"/>
      </w:pPr>
      <w:r w:rsidRPr="00540573">
        <w:rPr>
          <w:b/>
          <w:bCs/>
        </w:rPr>
        <w:t xml:space="preserve">Suppliers: </w:t>
      </w:r>
      <w:r w:rsidRPr="00540573">
        <w:t>innovation partnerships and risk management.</w:t>
      </w:r>
    </w:p>
    <w:p w14:paraId="3EB6641E" w14:textId="12CEDBE3" w:rsidR="00C67D23" w:rsidRPr="00540573" w:rsidRDefault="00000000" w:rsidP="00792571">
      <w:pPr>
        <w:numPr>
          <w:ilvl w:val="0"/>
          <w:numId w:val="4"/>
        </w:numPr>
        <w:spacing w:before="0" w:after="0"/>
      </w:pPr>
      <w:r w:rsidRPr="00540573">
        <w:rPr>
          <w:b/>
          <w:bCs/>
        </w:rPr>
        <w:t>Community stakeholders</w:t>
      </w:r>
      <w:r w:rsidRPr="00540573">
        <w:t xml:space="preserve">: promoting digital inclusion and </w:t>
      </w:r>
      <w:r w:rsidR="00792571" w:rsidRPr="00540573">
        <w:t>sustainability.</w:t>
      </w:r>
    </w:p>
    <w:p w14:paraId="762BAB89" w14:textId="77777777" w:rsidR="00C67D23" w:rsidRPr="00540573" w:rsidRDefault="00000000" w:rsidP="00792571">
      <w:pPr>
        <w:spacing w:before="0" w:after="0"/>
        <w:rPr>
          <w:b/>
          <w:bCs/>
        </w:rPr>
      </w:pPr>
      <w:r w:rsidRPr="00540573">
        <w:t xml:space="preserve">Consequently, it can be concluded that the model proposed by Mendelow helps focus on the engagement activities at the level of stakeholders' influence. Nevertheless, the model also helps in achieving the goal set by Vodafone to develop an inclusive, trusted and sustainable digital society (Shcherbachenko </w:t>
      </w:r>
      <w:r w:rsidRPr="00540573">
        <w:rPr>
          <w:i/>
          <w:iCs/>
        </w:rPr>
        <w:t>et al.,</w:t>
      </w:r>
      <w:r w:rsidRPr="00540573">
        <w:t xml:space="preserve"> 2022).</w:t>
      </w:r>
    </w:p>
    <w:p w14:paraId="0460A268" w14:textId="77777777" w:rsidR="00C67D23" w:rsidRPr="00540573" w:rsidRDefault="00C67D23" w:rsidP="00792571">
      <w:pPr>
        <w:spacing w:before="0" w:after="0"/>
      </w:pPr>
    </w:p>
    <w:p w14:paraId="0A43182C" w14:textId="77777777" w:rsidR="00C67D23" w:rsidRPr="00540573" w:rsidRDefault="00000000" w:rsidP="00792571">
      <w:pPr>
        <w:spacing w:before="0" w:after="0"/>
        <w:jc w:val="left"/>
        <w:rPr>
          <w:b/>
          <w:bCs/>
        </w:rPr>
      </w:pPr>
      <w:r w:rsidRPr="00540573">
        <w:br w:type="page"/>
      </w:r>
    </w:p>
    <w:p w14:paraId="4B02FFCA" w14:textId="22BCA390" w:rsidR="00C67D23" w:rsidRPr="00540573" w:rsidRDefault="004D16C6" w:rsidP="00792571">
      <w:pPr>
        <w:pStyle w:val="Heading1"/>
        <w:spacing w:before="0" w:after="0"/>
        <w:jc w:val="left"/>
      </w:pPr>
      <w:bookmarkStart w:id="16" w:name="_dfbw6hmsjw9" w:colFirst="0" w:colLast="0"/>
      <w:bookmarkStart w:id="17" w:name="_Toc237094843"/>
      <w:bookmarkStart w:id="18" w:name="_Toc237095997"/>
      <w:bookmarkEnd w:id="16"/>
      <w:r w:rsidRPr="00540573">
        <w:lastRenderedPageBreak/>
        <w:t>6. Implementation and Monitoring</w:t>
      </w:r>
      <w:bookmarkEnd w:id="17"/>
      <w:bookmarkEnd w:id="18"/>
      <w:r w:rsidRPr="00540573">
        <w:t xml:space="preserve"> </w:t>
      </w:r>
    </w:p>
    <w:p w14:paraId="4D1BBDE0" w14:textId="4A444A8B" w:rsidR="00C67D23" w:rsidRPr="00540573" w:rsidRDefault="00000000" w:rsidP="00792571">
      <w:pPr>
        <w:spacing w:before="0" w:after="0"/>
      </w:pPr>
      <w:r w:rsidRPr="00540573">
        <w:t xml:space="preserve">Customer-Centred Digital Ecosystem Strategy can be delivered through a phased approach which connects VodafoneThree's network investment with the customer experience, digital ecosystem and revenue generation. It corresponds to the company's strategic priorities for FY2026, which include Customers, along with better networks </w:t>
      </w:r>
      <w:r w:rsidR="00792571" w:rsidRPr="00540573">
        <w:t>and B</w:t>
      </w:r>
      <w:r w:rsidRPr="00540573">
        <w:t>2B business (vodafone, 2026).</w:t>
      </w:r>
    </w:p>
    <w:p w14:paraId="3C501DE1" w14:textId="3664E87E" w:rsidR="00C67D23" w:rsidRPr="00540573" w:rsidRDefault="004D16C6" w:rsidP="00792571">
      <w:pPr>
        <w:spacing w:before="0" w:after="0"/>
      </w:pPr>
      <w:r w:rsidRPr="00540573">
        <w:rPr>
          <w:b/>
          <w:bCs/>
        </w:rPr>
        <w:t>6.1 Implementation Plan</w:t>
      </w:r>
    </w:p>
    <w:tbl>
      <w:tblPr>
        <w:tblStyle w:val="a6"/>
        <w:tblW w:w="9360"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340"/>
        <w:gridCol w:w="2340"/>
        <w:gridCol w:w="2340"/>
        <w:gridCol w:w="2340"/>
      </w:tblGrid>
      <w:tr w:rsidR="00C67D23" w:rsidRPr="00540573" w14:paraId="3240C6DB" w14:textId="77777777">
        <w:tc>
          <w:tcPr>
            <w:tcW w:w="2340" w:type="dxa"/>
            <w:tcMar>
              <w:top w:w="100" w:type="dxa"/>
              <w:left w:w="100" w:type="dxa"/>
              <w:bottom w:w="100" w:type="dxa"/>
              <w:right w:w="100" w:type="dxa"/>
            </w:tcMar>
          </w:tcPr>
          <w:p w14:paraId="689722F8" w14:textId="77777777" w:rsidR="00C67D23" w:rsidRPr="00540573" w:rsidRDefault="00000000" w:rsidP="00792571">
            <w:pPr>
              <w:spacing w:before="0" w:after="0"/>
              <w:rPr>
                <w:b/>
                <w:bCs/>
              </w:rPr>
            </w:pPr>
            <w:r w:rsidRPr="00540573">
              <w:rPr>
                <w:b/>
                <w:bCs/>
              </w:rPr>
              <w:t>Objective</w:t>
            </w:r>
          </w:p>
        </w:tc>
        <w:tc>
          <w:tcPr>
            <w:tcW w:w="2340" w:type="dxa"/>
            <w:tcMar>
              <w:top w:w="100" w:type="dxa"/>
              <w:left w:w="100" w:type="dxa"/>
              <w:bottom w:w="100" w:type="dxa"/>
              <w:right w:w="100" w:type="dxa"/>
            </w:tcMar>
          </w:tcPr>
          <w:p w14:paraId="092562F5" w14:textId="77777777" w:rsidR="00C67D23" w:rsidRPr="00540573" w:rsidRDefault="00000000" w:rsidP="00792571">
            <w:pPr>
              <w:spacing w:before="0" w:after="0"/>
              <w:rPr>
                <w:b/>
                <w:bCs/>
              </w:rPr>
            </w:pPr>
            <w:r w:rsidRPr="00540573">
              <w:rPr>
                <w:b/>
                <w:bCs/>
              </w:rPr>
              <w:t>Key actions</w:t>
            </w:r>
          </w:p>
        </w:tc>
        <w:tc>
          <w:tcPr>
            <w:tcW w:w="2340" w:type="dxa"/>
            <w:tcMar>
              <w:top w:w="100" w:type="dxa"/>
              <w:left w:w="100" w:type="dxa"/>
              <w:bottom w:w="100" w:type="dxa"/>
              <w:right w:w="100" w:type="dxa"/>
            </w:tcMar>
          </w:tcPr>
          <w:p w14:paraId="7A5202D4" w14:textId="77777777" w:rsidR="00C67D23" w:rsidRPr="00540573" w:rsidRDefault="00000000" w:rsidP="00792571">
            <w:pPr>
              <w:spacing w:before="0" w:after="0"/>
              <w:rPr>
                <w:b/>
                <w:bCs/>
              </w:rPr>
            </w:pPr>
            <w:r w:rsidRPr="00540573">
              <w:rPr>
                <w:b/>
                <w:bCs/>
              </w:rPr>
              <w:t>Timescale</w:t>
            </w:r>
          </w:p>
        </w:tc>
        <w:tc>
          <w:tcPr>
            <w:tcW w:w="2340" w:type="dxa"/>
            <w:tcMar>
              <w:top w:w="100" w:type="dxa"/>
              <w:left w:w="100" w:type="dxa"/>
              <w:bottom w:w="100" w:type="dxa"/>
              <w:right w:w="100" w:type="dxa"/>
            </w:tcMar>
          </w:tcPr>
          <w:p w14:paraId="37437734" w14:textId="77777777" w:rsidR="00C67D23" w:rsidRPr="00540573" w:rsidRDefault="00000000" w:rsidP="00792571">
            <w:pPr>
              <w:spacing w:before="0" w:after="0"/>
              <w:rPr>
                <w:b/>
                <w:bCs/>
              </w:rPr>
            </w:pPr>
            <w:r w:rsidRPr="00540573">
              <w:rPr>
                <w:b/>
                <w:bCs/>
              </w:rPr>
              <w:t>Key Performance Indicators (KPIs)</w:t>
            </w:r>
          </w:p>
        </w:tc>
      </w:tr>
      <w:tr w:rsidR="00C67D23" w:rsidRPr="00540573" w14:paraId="1D7A0E15" w14:textId="77777777">
        <w:tc>
          <w:tcPr>
            <w:tcW w:w="2340" w:type="dxa"/>
            <w:tcMar>
              <w:top w:w="100" w:type="dxa"/>
              <w:left w:w="100" w:type="dxa"/>
              <w:bottom w:w="100" w:type="dxa"/>
              <w:right w:w="100" w:type="dxa"/>
            </w:tcMar>
          </w:tcPr>
          <w:p w14:paraId="7A19858A" w14:textId="77777777" w:rsidR="00C67D23" w:rsidRPr="00540573" w:rsidRDefault="00000000" w:rsidP="00792571">
            <w:pPr>
              <w:spacing w:before="0" w:after="0"/>
            </w:pPr>
            <w:r w:rsidRPr="00540573">
              <w:t>To boost network differentiation</w:t>
            </w:r>
          </w:p>
        </w:tc>
        <w:tc>
          <w:tcPr>
            <w:tcW w:w="2340" w:type="dxa"/>
            <w:tcMar>
              <w:top w:w="100" w:type="dxa"/>
              <w:left w:w="100" w:type="dxa"/>
              <w:bottom w:w="100" w:type="dxa"/>
              <w:right w:w="100" w:type="dxa"/>
            </w:tcMar>
          </w:tcPr>
          <w:p w14:paraId="4024F200" w14:textId="77777777" w:rsidR="00C67D23" w:rsidRPr="00540573" w:rsidRDefault="00000000" w:rsidP="00792571">
            <w:pPr>
              <w:spacing w:before="0" w:after="0"/>
            </w:pPr>
            <w:r w:rsidRPr="00540573">
              <w:t>Constant efforts to integrate the VodafoneThree network, focusing on 5G/5G SA roll-out, and fill any existing network gaps.</w:t>
            </w:r>
          </w:p>
        </w:tc>
        <w:tc>
          <w:tcPr>
            <w:tcW w:w="2340" w:type="dxa"/>
            <w:tcMar>
              <w:top w:w="100" w:type="dxa"/>
              <w:left w:w="100" w:type="dxa"/>
              <w:bottom w:w="100" w:type="dxa"/>
              <w:right w:w="100" w:type="dxa"/>
            </w:tcMar>
          </w:tcPr>
          <w:p w14:paraId="6464AF02" w14:textId="0F6B26B0" w:rsidR="00C67D23" w:rsidRPr="00540573" w:rsidRDefault="00000000" w:rsidP="00792571">
            <w:pPr>
              <w:spacing w:before="0" w:after="0"/>
            </w:pPr>
            <w:r w:rsidRPr="00540573">
              <w:t>0</w:t>
            </w:r>
            <w:r w:rsidR="00540573">
              <w:t>-</w:t>
            </w:r>
            <w:r w:rsidRPr="00540573">
              <w:t>4 months</w:t>
            </w:r>
          </w:p>
        </w:tc>
        <w:tc>
          <w:tcPr>
            <w:tcW w:w="2340" w:type="dxa"/>
            <w:tcMar>
              <w:top w:w="100" w:type="dxa"/>
              <w:left w:w="100" w:type="dxa"/>
              <w:bottom w:w="100" w:type="dxa"/>
              <w:right w:w="100" w:type="dxa"/>
            </w:tcMar>
          </w:tcPr>
          <w:p w14:paraId="059AC4BC" w14:textId="66B7A16C" w:rsidR="00C67D23" w:rsidRPr="00540573" w:rsidRDefault="00000000" w:rsidP="00792571">
            <w:pPr>
              <w:spacing w:before="0" w:after="0"/>
            </w:pPr>
            <w:r w:rsidRPr="00540573">
              <w:t xml:space="preserve">5G coverage, average download </w:t>
            </w:r>
            <w:r w:rsidR="00792571" w:rsidRPr="00540573">
              <w:t>speed, network</w:t>
            </w:r>
            <w:r w:rsidRPr="00540573">
              <w:t xml:space="preserve"> reliability, not-spots reduced, network satisfaction of customers</w:t>
            </w:r>
          </w:p>
        </w:tc>
      </w:tr>
      <w:tr w:rsidR="00C67D23" w:rsidRPr="00540573" w14:paraId="7467182E" w14:textId="77777777">
        <w:tc>
          <w:tcPr>
            <w:tcW w:w="2340" w:type="dxa"/>
            <w:tcMar>
              <w:top w:w="100" w:type="dxa"/>
              <w:left w:w="100" w:type="dxa"/>
              <w:bottom w:w="100" w:type="dxa"/>
              <w:right w:w="100" w:type="dxa"/>
            </w:tcMar>
          </w:tcPr>
          <w:p w14:paraId="6E7AEE6E" w14:textId="77777777" w:rsidR="00C67D23" w:rsidRPr="00540573" w:rsidRDefault="00000000" w:rsidP="00792571">
            <w:pPr>
              <w:spacing w:before="0" w:after="0"/>
            </w:pPr>
            <w:r w:rsidRPr="00540573">
              <w:t>To grow B2B and digital services</w:t>
            </w:r>
          </w:p>
        </w:tc>
        <w:tc>
          <w:tcPr>
            <w:tcW w:w="2340" w:type="dxa"/>
            <w:tcMar>
              <w:top w:w="100" w:type="dxa"/>
              <w:left w:w="100" w:type="dxa"/>
              <w:bottom w:w="100" w:type="dxa"/>
              <w:right w:w="100" w:type="dxa"/>
            </w:tcMar>
          </w:tcPr>
          <w:p w14:paraId="7D19D1A4" w14:textId="77777777" w:rsidR="00C67D23" w:rsidRPr="00540573" w:rsidRDefault="00000000" w:rsidP="00792571">
            <w:pPr>
              <w:spacing w:before="0" w:after="0"/>
            </w:pPr>
            <w:r w:rsidRPr="00540573">
              <w:t>Create 5G, cloud computing, IoT, artificial intelligence and cybersecurity offerings for SMEs as well as larger companies.</w:t>
            </w:r>
          </w:p>
        </w:tc>
        <w:tc>
          <w:tcPr>
            <w:tcW w:w="2340" w:type="dxa"/>
            <w:tcMar>
              <w:top w:w="100" w:type="dxa"/>
              <w:left w:w="100" w:type="dxa"/>
              <w:bottom w:w="100" w:type="dxa"/>
              <w:right w:w="100" w:type="dxa"/>
            </w:tcMar>
          </w:tcPr>
          <w:p w14:paraId="628C7F21" w14:textId="58B38A1F" w:rsidR="00C67D23" w:rsidRPr="00540573" w:rsidRDefault="00000000" w:rsidP="00792571">
            <w:pPr>
              <w:spacing w:before="0" w:after="0"/>
            </w:pPr>
            <w:r w:rsidRPr="00540573">
              <w:t>6</w:t>
            </w:r>
            <w:r w:rsidR="00540573">
              <w:t>-</w:t>
            </w:r>
            <w:r w:rsidRPr="00540573">
              <w:t>36 months</w:t>
            </w:r>
          </w:p>
        </w:tc>
        <w:tc>
          <w:tcPr>
            <w:tcW w:w="2340" w:type="dxa"/>
            <w:tcMar>
              <w:top w:w="100" w:type="dxa"/>
              <w:left w:w="100" w:type="dxa"/>
              <w:bottom w:w="100" w:type="dxa"/>
              <w:right w:w="100" w:type="dxa"/>
            </w:tcMar>
          </w:tcPr>
          <w:p w14:paraId="42F60D40" w14:textId="1B7DB2C2" w:rsidR="00C67D23" w:rsidRPr="00540573" w:rsidRDefault="00000000" w:rsidP="00792571">
            <w:pPr>
              <w:spacing w:before="0" w:after="0"/>
            </w:pPr>
            <w:r w:rsidRPr="00540573">
              <w:t xml:space="preserve">Revenue </w:t>
            </w:r>
            <w:r w:rsidR="00792571" w:rsidRPr="00540573">
              <w:t>growth, digital</w:t>
            </w:r>
            <w:r w:rsidRPr="00540573">
              <w:t xml:space="preserve"> services revenue, and IoT connections revenue per customer </w:t>
            </w:r>
          </w:p>
        </w:tc>
      </w:tr>
      <w:tr w:rsidR="00C67D23" w:rsidRPr="00540573" w14:paraId="423CA9DC" w14:textId="77777777">
        <w:tc>
          <w:tcPr>
            <w:tcW w:w="2340" w:type="dxa"/>
            <w:tcMar>
              <w:top w:w="100" w:type="dxa"/>
              <w:left w:w="100" w:type="dxa"/>
              <w:bottom w:w="100" w:type="dxa"/>
              <w:right w:w="100" w:type="dxa"/>
            </w:tcMar>
          </w:tcPr>
          <w:p w14:paraId="321784F0" w14:textId="5D99CB18" w:rsidR="00C67D23" w:rsidRPr="00540573" w:rsidRDefault="00000000" w:rsidP="00792571">
            <w:pPr>
              <w:spacing w:before="0" w:after="0"/>
            </w:pPr>
            <w:r w:rsidRPr="00540573">
              <w:t xml:space="preserve">To </w:t>
            </w:r>
            <w:r w:rsidR="00792571" w:rsidRPr="00540573">
              <w:t>accelerate customer</w:t>
            </w:r>
            <w:r w:rsidRPr="00540573">
              <w:t xml:space="preserve"> experience</w:t>
            </w:r>
          </w:p>
        </w:tc>
        <w:tc>
          <w:tcPr>
            <w:tcW w:w="2340" w:type="dxa"/>
            <w:tcMar>
              <w:top w:w="100" w:type="dxa"/>
              <w:left w:w="100" w:type="dxa"/>
              <w:bottom w:w="100" w:type="dxa"/>
              <w:right w:w="100" w:type="dxa"/>
            </w:tcMar>
          </w:tcPr>
          <w:p w14:paraId="4B53B823" w14:textId="77777777" w:rsidR="00C67D23" w:rsidRPr="00540573" w:rsidRDefault="00000000" w:rsidP="00792571">
            <w:pPr>
              <w:spacing w:before="0" w:after="0"/>
            </w:pPr>
            <w:r w:rsidRPr="00540573">
              <w:t xml:space="preserve">Introduce new AI-powered customer service, digital self-service and personalisation offerings, combining mobile, broadband </w:t>
            </w:r>
            <w:r w:rsidRPr="00540573">
              <w:lastRenderedPageBreak/>
              <w:t>and family propositions.</w:t>
            </w:r>
          </w:p>
        </w:tc>
        <w:tc>
          <w:tcPr>
            <w:tcW w:w="2340" w:type="dxa"/>
            <w:tcMar>
              <w:top w:w="100" w:type="dxa"/>
              <w:left w:w="100" w:type="dxa"/>
              <w:bottom w:w="100" w:type="dxa"/>
              <w:right w:w="100" w:type="dxa"/>
            </w:tcMar>
          </w:tcPr>
          <w:p w14:paraId="65CC0575" w14:textId="34440FE8" w:rsidR="00C67D23" w:rsidRPr="00540573" w:rsidRDefault="00000000" w:rsidP="00792571">
            <w:pPr>
              <w:spacing w:before="0" w:after="0"/>
            </w:pPr>
            <w:r w:rsidRPr="00540573">
              <w:lastRenderedPageBreak/>
              <w:t>0</w:t>
            </w:r>
            <w:r w:rsidR="00540573">
              <w:t>-</w:t>
            </w:r>
            <w:r w:rsidRPr="00540573">
              <w:t>18 months</w:t>
            </w:r>
          </w:p>
        </w:tc>
        <w:tc>
          <w:tcPr>
            <w:tcW w:w="2340" w:type="dxa"/>
            <w:tcMar>
              <w:top w:w="100" w:type="dxa"/>
              <w:left w:w="100" w:type="dxa"/>
              <w:bottom w:w="100" w:type="dxa"/>
              <w:right w:w="100" w:type="dxa"/>
            </w:tcMar>
          </w:tcPr>
          <w:p w14:paraId="5EFA452D" w14:textId="6189CB62" w:rsidR="00C67D23" w:rsidRPr="00540573" w:rsidRDefault="00000000" w:rsidP="00792571">
            <w:pPr>
              <w:spacing w:before="0" w:after="0"/>
            </w:pPr>
            <w:r w:rsidRPr="00540573">
              <w:t xml:space="preserve">NPS, time to solve complaints, customer churn, </w:t>
            </w:r>
            <w:r w:rsidR="00792571" w:rsidRPr="00540573">
              <w:t>and customer</w:t>
            </w:r>
            <w:r w:rsidRPr="00540573">
              <w:t xml:space="preserve"> satisfaction </w:t>
            </w:r>
          </w:p>
        </w:tc>
      </w:tr>
      <w:tr w:rsidR="00C67D23" w:rsidRPr="00540573" w14:paraId="66E14F52" w14:textId="77777777">
        <w:tc>
          <w:tcPr>
            <w:tcW w:w="2340" w:type="dxa"/>
            <w:tcMar>
              <w:top w:w="100" w:type="dxa"/>
              <w:left w:w="100" w:type="dxa"/>
              <w:bottom w:w="100" w:type="dxa"/>
              <w:right w:w="100" w:type="dxa"/>
            </w:tcMar>
          </w:tcPr>
          <w:p w14:paraId="2C4D46F2" w14:textId="77777777" w:rsidR="00C67D23" w:rsidRPr="00540573" w:rsidRDefault="00000000" w:rsidP="00792571">
            <w:pPr>
              <w:spacing w:before="0" w:after="0"/>
            </w:pPr>
            <w:r w:rsidRPr="00540573">
              <w:t xml:space="preserve">To generate operational effectiveness </w:t>
            </w:r>
          </w:p>
        </w:tc>
        <w:tc>
          <w:tcPr>
            <w:tcW w:w="2340" w:type="dxa"/>
            <w:tcMar>
              <w:top w:w="100" w:type="dxa"/>
              <w:left w:w="100" w:type="dxa"/>
              <w:bottom w:w="100" w:type="dxa"/>
              <w:right w:w="100" w:type="dxa"/>
            </w:tcMar>
          </w:tcPr>
          <w:p w14:paraId="2BA78C94" w14:textId="51B74F60" w:rsidR="00C67D23" w:rsidRPr="00540573" w:rsidRDefault="00792571" w:rsidP="00792571">
            <w:pPr>
              <w:spacing w:before="0" w:after="0"/>
            </w:pPr>
            <w:r w:rsidRPr="00540573">
              <w:t>Accomplish VodafoneThree integration, automate selected business processes and optimise contracts.</w:t>
            </w:r>
          </w:p>
        </w:tc>
        <w:tc>
          <w:tcPr>
            <w:tcW w:w="2340" w:type="dxa"/>
            <w:tcMar>
              <w:top w:w="100" w:type="dxa"/>
              <w:left w:w="100" w:type="dxa"/>
              <w:bottom w:w="100" w:type="dxa"/>
              <w:right w:w="100" w:type="dxa"/>
            </w:tcMar>
          </w:tcPr>
          <w:p w14:paraId="55C8DB5D" w14:textId="04B1452A" w:rsidR="00C67D23" w:rsidRPr="00540573" w:rsidRDefault="00000000" w:rsidP="00792571">
            <w:pPr>
              <w:spacing w:before="0" w:after="0"/>
            </w:pPr>
            <w:r w:rsidRPr="00540573">
              <w:t>0</w:t>
            </w:r>
            <w:r w:rsidR="00540573">
              <w:t>-</w:t>
            </w:r>
            <w:r w:rsidRPr="00540573">
              <w:t>24 months</w:t>
            </w:r>
          </w:p>
        </w:tc>
        <w:tc>
          <w:tcPr>
            <w:tcW w:w="2340" w:type="dxa"/>
            <w:tcMar>
              <w:top w:w="100" w:type="dxa"/>
              <w:left w:w="100" w:type="dxa"/>
              <w:bottom w:w="100" w:type="dxa"/>
              <w:right w:w="100" w:type="dxa"/>
            </w:tcMar>
          </w:tcPr>
          <w:p w14:paraId="15945136" w14:textId="77777777" w:rsidR="00C67D23" w:rsidRPr="00540573" w:rsidRDefault="00000000" w:rsidP="00792571">
            <w:pPr>
              <w:spacing w:before="0" w:after="0"/>
            </w:pPr>
            <w:r w:rsidRPr="00540573">
              <w:t>Cost savings, integration milestones, efficiency of employees, EBITDAaL margins</w:t>
            </w:r>
          </w:p>
          <w:p w14:paraId="75FC3099" w14:textId="77777777" w:rsidR="00C67D23" w:rsidRPr="00540573" w:rsidRDefault="00C67D23" w:rsidP="00792571">
            <w:pPr>
              <w:spacing w:before="0" w:after="0"/>
            </w:pPr>
          </w:p>
        </w:tc>
      </w:tr>
      <w:tr w:rsidR="00C67D23" w:rsidRPr="00540573" w14:paraId="5BEA2F14" w14:textId="77777777">
        <w:tc>
          <w:tcPr>
            <w:tcW w:w="2340" w:type="dxa"/>
            <w:tcMar>
              <w:top w:w="100" w:type="dxa"/>
              <w:left w:w="100" w:type="dxa"/>
              <w:bottom w:w="100" w:type="dxa"/>
              <w:right w:w="100" w:type="dxa"/>
            </w:tcMar>
          </w:tcPr>
          <w:p w14:paraId="6CACF2CC" w14:textId="6DD9154A" w:rsidR="00C67D23" w:rsidRPr="00540573" w:rsidRDefault="00792571" w:rsidP="00792571">
            <w:pPr>
              <w:spacing w:before="0" w:after="0"/>
            </w:pPr>
            <w:r w:rsidRPr="00540573">
              <w:t>To deliver sustainable growth of finance</w:t>
            </w:r>
          </w:p>
        </w:tc>
        <w:tc>
          <w:tcPr>
            <w:tcW w:w="2340" w:type="dxa"/>
            <w:tcMar>
              <w:top w:w="100" w:type="dxa"/>
              <w:left w:w="100" w:type="dxa"/>
              <w:bottom w:w="100" w:type="dxa"/>
              <w:right w:w="100" w:type="dxa"/>
            </w:tcMar>
          </w:tcPr>
          <w:p w14:paraId="41EB7F89" w14:textId="77777777" w:rsidR="00C67D23" w:rsidRPr="00540573" w:rsidRDefault="00000000" w:rsidP="00792571">
            <w:pPr>
              <w:spacing w:before="0" w:after="0"/>
            </w:pPr>
            <w:r w:rsidRPr="00540573">
              <w:t>Invest in highly profitable network and digital projects, monitoring results quarterly.</w:t>
            </w:r>
          </w:p>
          <w:p w14:paraId="02887554" w14:textId="77777777" w:rsidR="00C67D23" w:rsidRPr="00540573" w:rsidRDefault="00C67D23" w:rsidP="00792571">
            <w:pPr>
              <w:spacing w:before="0" w:after="0"/>
            </w:pPr>
          </w:p>
          <w:p w14:paraId="4809C0BA" w14:textId="77777777" w:rsidR="00C67D23" w:rsidRPr="00540573" w:rsidRDefault="00000000" w:rsidP="00792571">
            <w:pPr>
              <w:spacing w:before="0" w:after="0"/>
            </w:pPr>
            <w:r w:rsidRPr="00540573">
              <w:t>.</w:t>
            </w:r>
          </w:p>
        </w:tc>
        <w:tc>
          <w:tcPr>
            <w:tcW w:w="2340" w:type="dxa"/>
            <w:tcMar>
              <w:top w:w="100" w:type="dxa"/>
              <w:left w:w="100" w:type="dxa"/>
              <w:bottom w:w="100" w:type="dxa"/>
              <w:right w:w="100" w:type="dxa"/>
            </w:tcMar>
          </w:tcPr>
          <w:p w14:paraId="393375AA" w14:textId="4E9FF903" w:rsidR="00C67D23" w:rsidRPr="00540573" w:rsidRDefault="00000000" w:rsidP="00792571">
            <w:pPr>
              <w:spacing w:before="0" w:after="0"/>
            </w:pPr>
            <w:r w:rsidRPr="00540573">
              <w:t>12</w:t>
            </w:r>
            <w:r w:rsidR="00540573">
              <w:t>-</w:t>
            </w:r>
            <w:r w:rsidRPr="00540573">
              <w:t>36 months</w:t>
            </w:r>
          </w:p>
        </w:tc>
        <w:tc>
          <w:tcPr>
            <w:tcW w:w="2340" w:type="dxa"/>
            <w:tcMar>
              <w:top w:w="100" w:type="dxa"/>
              <w:left w:w="100" w:type="dxa"/>
              <w:bottom w:w="100" w:type="dxa"/>
              <w:right w:w="100" w:type="dxa"/>
            </w:tcMar>
          </w:tcPr>
          <w:p w14:paraId="0635E04A" w14:textId="31DFE74D" w:rsidR="00C67D23" w:rsidRPr="00540573" w:rsidRDefault="00000000" w:rsidP="00792571">
            <w:pPr>
              <w:spacing w:before="0" w:after="0"/>
            </w:pPr>
            <w:r w:rsidRPr="00540573">
              <w:t xml:space="preserve">Adjusted EBITDAaL growth, Service revenue growth, adjusted free cash flow growth, ROCE </w:t>
            </w:r>
            <w:r w:rsidR="00792571" w:rsidRPr="00540573">
              <w:t>and ROI</w:t>
            </w:r>
            <w:r w:rsidRPr="00540573">
              <w:t xml:space="preserve"> on strategic investment</w:t>
            </w:r>
          </w:p>
        </w:tc>
      </w:tr>
    </w:tbl>
    <w:p w14:paraId="6BEDCA38" w14:textId="6DF1D133" w:rsidR="00C67D23" w:rsidRPr="00F077FE" w:rsidRDefault="00000000" w:rsidP="00792571">
      <w:pPr>
        <w:spacing w:before="0" w:after="0"/>
      </w:pPr>
      <w:r w:rsidRPr="00540573">
        <w:t>Vodafone made efforts towards implementation of the above strategy. For example, organic service revenue grew in FY2026 by 4.5% due to growth of broadband and improved customer experience. Moreover, there was an improvement in customer churn for consumer brands after the merger (vodafone, 2026).</w:t>
      </w:r>
      <w:r w:rsidR="00F077FE">
        <w:t xml:space="preserve"> </w:t>
      </w:r>
      <w:r w:rsidRPr="00540573">
        <w:t>However, the network strategy is crucial to deliver the plan. By May 2026, network integration provided 28.6 million customers with improved network coverage, reduced approximately 16,500 km² of mobile not-spots and allowed to implement £11 billion investment programme (vodafone, 2026).</w:t>
      </w:r>
    </w:p>
    <w:p w14:paraId="1C73AC2C" w14:textId="776855C8" w:rsidR="00C67D23" w:rsidRPr="00540573" w:rsidRDefault="004D16C6" w:rsidP="00792571">
      <w:pPr>
        <w:spacing w:before="0" w:after="0"/>
        <w:rPr>
          <w:b/>
          <w:bCs/>
        </w:rPr>
      </w:pPr>
      <w:r w:rsidRPr="00540573">
        <w:rPr>
          <w:b/>
          <w:bCs/>
        </w:rPr>
        <w:t>6.2 Monitoring and Governance</w:t>
      </w:r>
    </w:p>
    <w:p w14:paraId="0D5FE950" w14:textId="647DDE54" w:rsidR="00C67D23" w:rsidRPr="00540573" w:rsidRDefault="00000000" w:rsidP="00540573">
      <w:pPr>
        <w:spacing w:before="0" w:after="0"/>
      </w:pPr>
      <w:r w:rsidRPr="00540573">
        <w:t>The plan should be managed and monitored by the Strategic Growth Steering Committee with monthly operational and quarterly board review meetings. A balanced dashboard should track financial, network, customer, digital, people and sustainability KPIs (Vodafone, 2026).</w:t>
      </w:r>
      <w:r w:rsidR="00F077FE">
        <w:t xml:space="preserve"> </w:t>
      </w:r>
      <w:r w:rsidRPr="00540573">
        <w:t>The company's FY2026 Annual Report reports on financial, customer, employee, and sustainability KPIs while having 81% employee engagement and 83% shared-operations NPS (Vodafone, 2026</w:t>
      </w:r>
      <w:r w:rsidR="00792571" w:rsidRPr="00540573">
        <w:t xml:space="preserve">). </w:t>
      </w:r>
      <w:bookmarkStart w:id="19" w:name="_fayvc0e6s208" w:colFirst="0" w:colLast="0"/>
      <w:bookmarkEnd w:id="19"/>
    </w:p>
    <w:p w14:paraId="34CD57E3" w14:textId="77777777" w:rsidR="00F077FE" w:rsidRDefault="00F077FE">
      <w:pPr>
        <w:rPr>
          <w:b/>
          <w:bCs/>
          <w:sz w:val="28"/>
          <w:szCs w:val="28"/>
        </w:rPr>
      </w:pPr>
      <w:bookmarkStart w:id="20" w:name="_70gdka9gwbuq" w:colFirst="0" w:colLast="0"/>
      <w:bookmarkStart w:id="21" w:name="_Toc237094844"/>
      <w:bookmarkStart w:id="22" w:name="_Toc237095998"/>
      <w:bookmarkEnd w:id="20"/>
      <w:r>
        <w:br w:type="page"/>
      </w:r>
    </w:p>
    <w:p w14:paraId="33866CEB" w14:textId="4BC73872" w:rsidR="00C67D23" w:rsidRPr="00540573" w:rsidRDefault="004D16C6" w:rsidP="00792571">
      <w:pPr>
        <w:pStyle w:val="Heading1"/>
        <w:spacing w:before="0" w:after="0"/>
      </w:pPr>
      <w:r w:rsidRPr="00540573">
        <w:lastRenderedPageBreak/>
        <w:t>7. Conclusion</w:t>
      </w:r>
      <w:bookmarkEnd w:id="21"/>
      <w:bookmarkEnd w:id="22"/>
    </w:p>
    <w:p w14:paraId="613BA61C" w14:textId="3995E1B1" w:rsidR="00C67D23" w:rsidRPr="00540573" w:rsidRDefault="00000000" w:rsidP="00792571">
      <w:pPr>
        <w:spacing w:before="0" w:after="0"/>
      </w:pPr>
      <w:r w:rsidRPr="00540573">
        <w:t>The company is about to enter an important strategic stage, after the VodafoneThree deal and change in the business model. Although the UK telecommunications industry is competitive, there are significant possibilities for Vodafone thanks to its new increased size of the network, investments in 5G, customers and digitalisation. The results of the financial year 2026 show positive trends: the organic service revenue of Vodafone UK grew by 4.5%, in addition to improvements in the customer experience and network integration.</w:t>
      </w:r>
      <w:r w:rsidR="00540573" w:rsidRPr="00540573">
        <w:t xml:space="preserve"> </w:t>
      </w:r>
      <w:r w:rsidRPr="00540573">
        <w:t>Thus, this report recommends a strategy of Customer Centred Digital Ecosystem, which includes market penetration, market development and diversification. This strategy will provide a competitive edge through improved connectivity, customer experience and integrated 5G, IoT, AI, cloud and cyber security services. Based on the SFA, the strategy is applicable, feasible and acceptable, if implemented in phases. In conclusion, Vodafone should take advantage of the size of VodafoneThree for long-term differentiation, customer loyalty and sustainable growth, which will be consistent with Vodafone's values - Customers, Simplicity and Growth.</w:t>
      </w:r>
    </w:p>
    <w:p w14:paraId="4860768F" w14:textId="77777777" w:rsidR="00C67D23" w:rsidRPr="00540573" w:rsidRDefault="00000000" w:rsidP="00792571">
      <w:pPr>
        <w:spacing w:before="0" w:after="0"/>
      </w:pPr>
      <w:r w:rsidRPr="00540573">
        <w:br w:type="page"/>
      </w:r>
    </w:p>
    <w:p w14:paraId="05B8AEED" w14:textId="191B6004" w:rsidR="00837AFD" w:rsidRDefault="00000000" w:rsidP="00837AFD">
      <w:pPr>
        <w:pStyle w:val="Heading1"/>
        <w:spacing w:before="0" w:after="0"/>
      </w:pPr>
      <w:bookmarkStart w:id="23" w:name="_2t7s1q38b0je" w:colFirst="0" w:colLast="0"/>
      <w:bookmarkStart w:id="24" w:name="_Toc237094845"/>
      <w:bookmarkStart w:id="25" w:name="_Toc237095999"/>
      <w:bookmarkEnd w:id="23"/>
      <w:r w:rsidRPr="00540573">
        <w:lastRenderedPageBreak/>
        <w:t>References</w:t>
      </w:r>
      <w:bookmarkEnd w:id="24"/>
      <w:bookmarkEnd w:id="25"/>
      <w:r w:rsidRPr="00540573">
        <w:t xml:space="preserve"> </w:t>
      </w:r>
    </w:p>
    <w:p w14:paraId="04028C69" w14:textId="77777777" w:rsidR="00837AFD" w:rsidRDefault="00837AFD" w:rsidP="00837AFD">
      <w:r w:rsidRPr="00837AFD">
        <w:t xml:space="preserve">Johnson, G., Whittington, R. and Scholes, K. (2020). </w:t>
      </w:r>
      <w:r w:rsidRPr="00837AFD">
        <w:rPr>
          <w:i/>
          <w:iCs/>
        </w:rPr>
        <w:t>Exploring Corporate Strategy: Text and Cases</w:t>
      </w:r>
      <w:r w:rsidRPr="00837AFD">
        <w:t>. 13th ed. Harlow, England: Pearson Education.</w:t>
      </w:r>
    </w:p>
    <w:p w14:paraId="7BE34B4B" w14:textId="25FD5DC1" w:rsidR="00AA58FD" w:rsidRPr="00540573" w:rsidRDefault="00AA58FD" w:rsidP="00837AFD">
      <w:proofErr w:type="spellStart"/>
      <w:r w:rsidRPr="00540573">
        <w:t>Espiner</w:t>
      </w:r>
      <w:proofErr w:type="spellEnd"/>
      <w:r w:rsidRPr="00540573">
        <w:t xml:space="preserve">, T. and Pathma, V. S., (2023). </w:t>
      </w:r>
      <w:r w:rsidRPr="00540573">
        <w:rPr>
          <w:i/>
          <w:iCs/>
        </w:rPr>
        <w:t xml:space="preserve">Vodafone Three deal to create UK's largest mobile firm. </w:t>
      </w:r>
      <w:r w:rsidRPr="00540573">
        <w:t>[Online] Available at:</w:t>
      </w:r>
      <w:hyperlink r:id="rId8">
        <w:r w:rsidRPr="00540573">
          <w:t xml:space="preserve"> </w:t>
        </w:r>
      </w:hyperlink>
      <w:hyperlink r:id="rId9">
        <w:r w:rsidRPr="00540573">
          <w:rPr>
            <w:color w:val="1155CC"/>
            <w:u w:val="single"/>
          </w:rPr>
          <w:t>https://www.bbc.com/news/business-65842845</w:t>
        </w:r>
      </w:hyperlink>
      <w:r w:rsidRPr="00540573">
        <w:t xml:space="preserve"> [Accessed 07 08 2026].</w:t>
      </w:r>
    </w:p>
    <w:p w14:paraId="59CC68BE" w14:textId="77777777" w:rsidR="00AA58FD" w:rsidRPr="00540573" w:rsidRDefault="00AA58FD" w:rsidP="00540573">
      <w:pPr>
        <w:spacing w:before="0" w:after="0"/>
      </w:pPr>
      <w:r w:rsidRPr="00540573">
        <w:t xml:space="preserve">Ferreira, A.P.P.F.S. and de Sá, M.M.B.P., (2024). The importance of the Ansoff matrix for the study of the information services market. The </w:t>
      </w:r>
      <w:r w:rsidRPr="00540573">
        <w:rPr>
          <w:i/>
          <w:iCs/>
        </w:rPr>
        <w:t>Canadian Journal of Information and Library Science</w:t>
      </w:r>
      <w:r w:rsidRPr="00540573">
        <w:t>, 47(2), pp.78-84.</w:t>
      </w:r>
    </w:p>
    <w:p w14:paraId="11DB1B77" w14:textId="77777777" w:rsidR="00AA58FD" w:rsidRPr="00540573" w:rsidRDefault="00AA58FD" w:rsidP="00540573">
      <w:pPr>
        <w:spacing w:before="0" w:after="0"/>
      </w:pPr>
      <w:r w:rsidRPr="00540573">
        <w:t>Földes, G., (2025). Identifying root causes in the difference of European 4 to 3 mergers related quantitative model findings on price, investment and quality effects.</w:t>
      </w:r>
    </w:p>
    <w:p w14:paraId="1DB960ED" w14:textId="77777777" w:rsidR="00AA58FD" w:rsidRPr="00540573" w:rsidRDefault="00AA58FD" w:rsidP="00540573">
      <w:pPr>
        <w:spacing w:before="0" w:after="0"/>
      </w:pPr>
      <w:r w:rsidRPr="00540573">
        <w:t xml:space="preserve">GOV.UK, (2026). </w:t>
      </w:r>
      <w:r w:rsidRPr="00540573">
        <w:rPr>
          <w:i/>
          <w:iCs/>
        </w:rPr>
        <w:t xml:space="preserve">Revised Telecommunications Security Code of Practice 2026 (version 1.1). </w:t>
      </w:r>
      <w:r w:rsidRPr="00540573">
        <w:t xml:space="preserve">[Online] Available at: </w:t>
      </w:r>
      <w:hyperlink r:id="rId10">
        <w:r w:rsidRPr="00540573">
          <w:rPr>
            <w:color w:val="1155CC"/>
            <w:u w:val="single"/>
          </w:rPr>
          <w:t>https://www.gov.uk/government/publications/revised-telecommunications-security-code-of-practice-2026-version-11</w:t>
        </w:r>
      </w:hyperlink>
      <w:r w:rsidRPr="00540573">
        <w:rPr>
          <w:u w:val="single"/>
        </w:rPr>
        <w:t xml:space="preserve"> </w:t>
      </w:r>
      <w:r w:rsidRPr="00540573">
        <w:t>[Accessed 03 08 2026].</w:t>
      </w:r>
    </w:p>
    <w:p w14:paraId="6BC81C84" w14:textId="77777777" w:rsidR="00AA58FD" w:rsidRPr="00540573" w:rsidRDefault="00AA58FD" w:rsidP="00540573">
      <w:pPr>
        <w:spacing w:before="0" w:after="0"/>
      </w:pPr>
      <w:r w:rsidRPr="00540573">
        <w:t xml:space="preserve">IG, (2025). </w:t>
      </w:r>
      <w:r w:rsidRPr="00540573">
        <w:rPr>
          <w:i/>
          <w:iCs/>
        </w:rPr>
        <w:t xml:space="preserve">Vodafone-Three merger: what next after the creation of the UK's largest mobile </w:t>
      </w:r>
      <w:proofErr w:type="gramStart"/>
      <w:r w:rsidRPr="00540573">
        <w:rPr>
          <w:i/>
          <w:iCs/>
        </w:rPr>
        <w:t>operator?.</w:t>
      </w:r>
      <w:proofErr w:type="gramEnd"/>
      <w:r w:rsidRPr="00540573">
        <w:t xml:space="preserve"> [Online] Available at:</w:t>
      </w:r>
      <w:hyperlink r:id="rId11">
        <w:r w:rsidRPr="00540573">
          <w:t xml:space="preserve"> </w:t>
        </w:r>
      </w:hyperlink>
      <w:hyperlink r:id="rId12">
        <w:r w:rsidRPr="00540573">
          <w:rPr>
            <w:color w:val="1155CC"/>
            <w:u w:val="single"/>
          </w:rPr>
          <w:t>https://www.ig.com/en/news-and-trade-ideas/vodafone-three-merger--what-next-after-the-creation-of-the-uk-s--250611</w:t>
        </w:r>
      </w:hyperlink>
      <w:r w:rsidRPr="00540573">
        <w:t xml:space="preserve"> [Accessed 08 08 2026].</w:t>
      </w:r>
    </w:p>
    <w:p w14:paraId="76FAEB89" w14:textId="77777777" w:rsidR="00AA58FD" w:rsidRPr="00540573" w:rsidRDefault="00AA58FD" w:rsidP="00540573">
      <w:pPr>
        <w:spacing w:before="0" w:after="0"/>
      </w:pPr>
      <w:r w:rsidRPr="00540573">
        <w:t xml:space="preserve">Johnsohn, (2026). </w:t>
      </w:r>
      <w:r w:rsidRPr="00540573">
        <w:rPr>
          <w:i/>
          <w:iCs/>
        </w:rPr>
        <w:t>Strategy Evaluation SFA -analysis</w:t>
      </w:r>
      <w:r w:rsidRPr="00540573">
        <w:t>. [Online] Available at:</w:t>
      </w:r>
      <w:hyperlink r:id="rId13">
        <w:r w:rsidRPr="00540573">
          <w:t xml:space="preserve"> </w:t>
        </w:r>
      </w:hyperlink>
      <w:hyperlink r:id="rId14">
        <w:r w:rsidRPr="00540573">
          <w:rPr>
            <w:color w:val="1155CC"/>
            <w:u w:val="single"/>
          </w:rPr>
          <w:t>https://johnsohn.dk/2019/08/03/strategy-evaluation-sfa-analysis/</w:t>
        </w:r>
      </w:hyperlink>
      <w:r w:rsidRPr="00540573">
        <w:t>? [Accessed 08 08 2026].</w:t>
      </w:r>
    </w:p>
    <w:p w14:paraId="132AE314" w14:textId="77777777" w:rsidR="00AA58FD" w:rsidRPr="00540573" w:rsidRDefault="00AA58FD" w:rsidP="00540573">
      <w:pPr>
        <w:spacing w:before="0" w:after="0"/>
      </w:pPr>
      <w:r w:rsidRPr="00540573">
        <w:t xml:space="preserve">legislation.gov.uk, (2026). </w:t>
      </w:r>
      <w:r w:rsidRPr="00540573">
        <w:rPr>
          <w:i/>
          <w:iCs/>
        </w:rPr>
        <w:t xml:space="preserve">Telecommunications (Security) Act 2021. </w:t>
      </w:r>
      <w:r w:rsidRPr="00540573">
        <w:t>[Online] Available at:</w:t>
      </w:r>
      <w:hyperlink r:id="rId15">
        <w:r w:rsidRPr="00540573">
          <w:t xml:space="preserve"> </w:t>
        </w:r>
      </w:hyperlink>
      <w:hyperlink r:id="rId16">
        <w:r w:rsidRPr="00540573">
          <w:rPr>
            <w:color w:val="1155CC"/>
            <w:u w:val="single"/>
          </w:rPr>
          <w:t>https://www.legislation.gov.uk/ukpga/2021/31/notes/division/2/index.htm</w:t>
        </w:r>
      </w:hyperlink>
      <w:r w:rsidRPr="00540573">
        <w:t xml:space="preserve"> [Accessed 07 08 2026].</w:t>
      </w:r>
    </w:p>
    <w:p w14:paraId="6F5636ED" w14:textId="77777777" w:rsidR="00AA58FD" w:rsidRPr="00540573" w:rsidRDefault="00AA58FD" w:rsidP="00540573">
      <w:pPr>
        <w:spacing w:before="0" w:after="0"/>
      </w:pPr>
      <w:r w:rsidRPr="00540573">
        <w:t xml:space="preserve">Ofcom, (2026). </w:t>
      </w:r>
      <w:r w:rsidRPr="00540573">
        <w:rPr>
          <w:i/>
          <w:iCs/>
        </w:rPr>
        <w:t xml:space="preserve">Connected Nations update: Spring 2026. </w:t>
      </w:r>
      <w:r w:rsidRPr="00540573">
        <w:t xml:space="preserve">[Online] Available at: </w:t>
      </w:r>
      <w:hyperlink r:id="rId17">
        <w:r w:rsidRPr="00540573">
          <w:rPr>
            <w:color w:val="1155CC"/>
            <w:u w:val="single"/>
          </w:rPr>
          <w:t>https://www.ofcom.org.uk/phones-and-broadband/coverage-and-speeds/connected-nations-update-spring-2026</w:t>
        </w:r>
      </w:hyperlink>
      <w:r w:rsidRPr="00540573">
        <w:rPr>
          <w:u w:val="single"/>
        </w:rPr>
        <w:t xml:space="preserve"> </w:t>
      </w:r>
      <w:r w:rsidRPr="00540573">
        <w:t>[Accessed 05 08 2026].</w:t>
      </w:r>
    </w:p>
    <w:p w14:paraId="598618EF" w14:textId="77777777" w:rsidR="00AA58FD" w:rsidRPr="00540573" w:rsidRDefault="00AA58FD" w:rsidP="00540573">
      <w:pPr>
        <w:spacing w:before="0" w:after="0"/>
      </w:pPr>
      <w:r w:rsidRPr="00540573">
        <w:t xml:space="preserve">Purnell, J., (2026). </w:t>
      </w:r>
      <w:r w:rsidRPr="00540573">
        <w:rPr>
          <w:i/>
          <w:iCs/>
        </w:rPr>
        <w:t>Vodafone Business quietly enters Group’s ‘growth’ agenda.</w:t>
      </w:r>
      <w:r w:rsidRPr="00540573">
        <w:t xml:space="preserve"> [Online] Available at:</w:t>
      </w:r>
      <w:hyperlink r:id="rId18">
        <w:r w:rsidRPr="00540573">
          <w:t xml:space="preserve"> </w:t>
        </w:r>
      </w:hyperlink>
      <w:hyperlink r:id="rId19">
        <w:r w:rsidRPr="00540573">
          <w:rPr>
            <w:color w:val="1155CC"/>
            <w:u w:val="single"/>
          </w:rPr>
          <w:t>https://www.telcotitans.com/vodafonewatch/vodafone-business-quietly-enters-groups-growth-agenda/10717.article</w:t>
        </w:r>
      </w:hyperlink>
      <w:r w:rsidRPr="00540573">
        <w:t xml:space="preserve"> [Accessed 08 08 2026].</w:t>
      </w:r>
    </w:p>
    <w:p w14:paraId="087765F7" w14:textId="77777777" w:rsidR="00AA58FD" w:rsidRPr="00540573" w:rsidRDefault="00AA58FD" w:rsidP="00540573">
      <w:pPr>
        <w:spacing w:before="0" w:after="0"/>
      </w:pPr>
      <w:r w:rsidRPr="00540573">
        <w:t>Shcherbachenko, V. O., Kotenko, S. I., and Saher, L. Y. (2022). Stakeholders’ communication in the process of innovations commercialization on the global market.</w:t>
      </w:r>
    </w:p>
    <w:p w14:paraId="678F5FBD" w14:textId="77777777" w:rsidR="00AA58FD" w:rsidRPr="00540573" w:rsidRDefault="00AA58FD" w:rsidP="00540573">
      <w:pPr>
        <w:spacing w:before="0" w:after="0"/>
      </w:pPr>
      <w:r w:rsidRPr="00540573">
        <w:t xml:space="preserve">Thompson, J., (2025). </w:t>
      </w:r>
      <w:r w:rsidRPr="00540573">
        <w:rPr>
          <w:i/>
          <w:iCs/>
        </w:rPr>
        <w:t xml:space="preserve">Vodafone Reports FY25 Results: Strategic Overhaul and UK Merger Drive Growth Amid Challenges. </w:t>
      </w:r>
      <w:r w:rsidRPr="00540573">
        <w:t>[Online] Available at:</w:t>
      </w:r>
      <w:hyperlink r:id="rId20">
        <w:r w:rsidRPr="00540573">
          <w:t xml:space="preserve"> </w:t>
        </w:r>
      </w:hyperlink>
      <w:hyperlink r:id="rId21">
        <w:r w:rsidRPr="00540573">
          <w:rPr>
            <w:color w:val="1155CC"/>
            <w:u w:val="single"/>
          </w:rPr>
          <w:t>https://joshthompson.co.uk/investing/vodafone-fy25-results-strategic-overhaul-uk-merger-growth/</w:t>
        </w:r>
      </w:hyperlink>
      <w:r w:rsidRPr="00540573">
        <w:t xml:space="preserve"> [Accessed 08 08 2026].</w:t>
      </w:r>
    </w:p>
    <w:p w14:paraId="0258B98B" w14:textId="77777777" w:rsidR="00AA58FD" w:rsidRPr="00540573" w:rsidRDefault="00AA58FD" w:rsidP="00540573">
      <w:pPr>
        <w:spacing w:before="0" w:after="0"/>
      </w:pPr>
      <w:r w:rsidRPr="00540573">
        <w:lastRenderedPageBreak/>
        <w:t xml:space="preserve">Vodafone (2025). </w:t>
      </w:r>
      <w:r w:rsidRPr="00540573">
        <w:rPr>
          <w:i/>
          <w:iCs/>
        </w:rPr>
        <w:t xml:space="preserve">FY25 Preliminary Results. </w:t>
      </w:r>
      <w:r w:rsidRPr="00540573">
        <w:t xml:space="preserve">[Online] Available at: </w:t>
      </w:r>
      <w:hyperlink r:id="rId22">
        <w:r w:rsidRPr="00540573">
          <w:rPr>
            <w:color w:val="1155CC"/>
            <w:u w:val="single"/>
          </w:rPr>
          <w:t>https://investors.vodafone.com/~/media/Files/V/Vodafone-IR/documents/performance/financial-results/2025/vodafone-fy25-results-announcement.pdf</w:t>
        </w:r>
      </w:hyperlink>
      <w:r w:rsidRPr="00540573">
        <w:rPr>
          <w:u w:val="single"/>
        </w:rPr>
        <w:t xml:space="preserve"> </w:t>
      </w:r>
      <w:r w:rsidRPr="00540573">
        <w:t xml:space="preserve"> [Accessed 08 08 2025].</w:t>
      </w:r>
    </w:p>
    <w:p w14:paraId="20D2C1D8" w14:textId="77777777" w:rsidR="00AA58FD" w:rsidRPr="00540573" w:rsidRDefault="00AA58FD" w:rsidP="00540573">
      <w:pPr>
        <w:spacing w:before="0" w:after="0"/>
      </w:pPr>
      <w:proofErr w:type="gramStart"/>
      <w:r w:rsidRPr="00540573">
        <w:t>Vodafone ,</w:t>
      </w:r>
      <w:proofErr w:type="gramEnd"/>
      <w:r w:rsidRPr="00540573">
        <w:t xml:space="preserve"> (2025). </w:t>
      </w:r>
      <w:r w:rsidRPr="00540573">
        <w:rPr>
          <w:i/>
          <w:iCs/>
        </w:rPr>
        <w:t xml:space="preserve">Completion of Vodafone and Three merger in the UK. </w:t>
      </w:r>
      <w:r w:rsidRPr="00540573">
        <w:t xml:space="preserve">[Online] Available at: </w:t>
      </w:r>
      <w:hyperlink r:id="rId23">
        <w:r w:rsidRPr="00540573">
          <w:rPr>
            <w:color w:val="1155CC"/>
            <w:u w:val="single"/>
          </w:rPr>
          <w:t>https://www.vodafone.co.uk/newscentre/press-release/completion-vodafone-three-merger-uk/</w:t>
        </w:r>
      </w:hyperlink>
      <w:r w:rsidRPr="00540573">
        <w:rPr>
          <w:u w:val="single"/>
        </w:rPr>
        <w:t xml:space="preserve"> </w:t>
      </w:r>
      <w:r w:rsidRPr="00540573">
        <w:t>[Accessed 06 08 2026].</w:t>
      </w:r>
    </w:p>
    <w:p w14:paraId="506345B9" w14:textId="77777777" w:rsidR="00AA58FD" w:rsidRPr="00540573" w:rsidRDefault="00AA58FD" w:rsidP="00540573">
      <w:pPr>
        <w:spacing w:before="0" w:after="0"/>
      </w:pPr>
      <w:r w:rsidRPr="00540573">
        <w:t xml:space="preserve">Vodafone Group Plc, (2025). </w:t>
      </w:r>
      <w:r w:rsidRPr="00540573">
        <w:rPr>
          <w:i/>
          <w:iCs/>
        </w:rPr>
        <w:t xml:space="preserve">Annual Report 2025. </w:t>
      </w:r>
      <w:r w:rsidRPr="00540573">
        <w:t>[Online] Available at:</w:t>
      </w:r>
      <w:hyperlink r:id="rId24">
        <w:r w:rsidRPr="00540573">
          <w:t xml:space="preserve"> </w:t>
        </w:r>
      </w:hyperlink>
      <w:hyperlink r:id="rId25">
        <w:r w:rsidRPr="00540573">
          <w:rPr>
            <w:color w:val="1155CC"/>
            <w:u w:val="single"/>
          </w:rPr>
          <w:t>https://reports.investors.vodafone.com/view/897876789/i/</w:t>
        </w:r>
      </w:hyperlink>
      <w:r w:rsidRPr="00540573">
        <w:t xml:space="preserve"> [Accessed 07 08 2026].</w:t>
      </w:r>
    </w:p>
    <w:p w14:paraId="0B76BB47" w14:textId="77777777" w:rsidR="00AA58FD" w:rsidRPr="00540573" w:rsidRDefault="00AA58FD" w:rsidP="00540573">
      <w:pPr>
        <w:spacing w:before="0" w:after="0"/>
      </w:pPr>
      <w:r w:rsidRPr="00540573">
        <w:t xml:space="preserve">Vodafone Group, (2026). </w:t>
      </w:r>
      <w:r w:rsidRPr="00540573">
        <w:rPr>
          <w:i/>
          <w:iCs/>
        </w:rPr>
        <w:t>ANNUAL REPORTING.</w:t>
      </w:r>
      <w:r w:rsidRPr="00540573">
        <w:t xml:space="preserve"> [Online] Available at:</w:t>
      </w:r>
      <w:hyperlink r:id="rId26">
        <w:r w:rsidRPr="00540573">
          <w:t xml:space="preserve"> </w:t>
        </w:r>
      </w:hyperlink>
      <w:hyperlink r:id="rId27">
        <w:r w:rsidRPr="00540573">
          <w:rPr>
            <w:color w:val="1155CC"/>
            <w:u w:val="single"/>
          </w:rPr>
          <w:t>https://www.vodafone.com/investors/performance-and-reports/annual-reporting</w:t>
        </w:r>
      </w:hyperlink>
      <w:r w:rsidRPr="00540573">
        <w:t>? [Accessed 08 08 2026].</w:t>
      </w:r>
    </w:p>
    <w:p w14:paraId="64FB49F0" w14:textId="77777777" w:rsidR="00AA58FD" w:rsidRPr="00540573" w:rsidRDefault="00AA58FD" w:rsidP="00540573">
      <w:pPr>
        <w:spacing w:before="0" w:after="0"/>
      </w:pPr>
      <w:r w:rsidRPr="00540573">
        <w:t xml:space="preserve">Vodafone, (2023). </w:t>
      </w:r>
      <w:r w:rsidRPr="00540573">
        <w:rPr>
          <w:i/>
          <w:iCs/>
        </w:rPr>
        <w:t xml:space="preserve">Merger of Vodafone UK and Three UK to create one of Europe's leading 5G networks. </w:t>
      </w:r>
      <w:r w:rsidRPr="00540573">
        <w:t xml:space="preserve">[Online] Available at: </w:t>
      </w:r>
      <w:hyperlink r:id="rId28">
        <w:r w:rsidRPr="00540573">
          <w:rPr>
            <w:color w:val="1155CC"/>
            <w:u w:val="single"/>
          </w:rPr>
          <w:t>https://www.vodafone.com/news/newsroom/corporate-and-financial/merger-vodafone-uk-three-uk-europe-leading-5g-networks</w:t>
        </w:r>
      </w:hyperlink>
      <w:r w:rsidRPr="00540573">
        <w:rPr>
          <w:u w:val="single"/>
        </w:rPr>
        <w:t xml:space="preserve"> </w:t>
      </w:r>
      <w:r w:rsidRPr="00540573">
        <w:t>[Accessed 04 08 2026].</w:t>
      </w:r>
    </w:p>
    <w:p w14:paraId="17507067" w14:textId="77777777" w:rsidR="00AA58FD" w:rsidRPr="00540573" w:rsidRDefault="00AA58FD" w:rsidP="00540573">
      <w:pPr>
        <w:spacing w:before="0" w:after="0"/>
      </w:pPr>
      <w:r w:rsidRPr="00540573">
        <w:t xml:space="preserve">vodafone, (2024). </w:t>
      </w:r>
      <w:r w:rsidRPr="00540573">
        <w:rPr>
          <w:i/>
          <w:iCs/>
        </w:rPr>
        <w:t xml:space="preserve">CMA approves merger of Vodafone and Three in the UK. </w:t>
      </w:r>
      <w:r w:rsidRPr="00540573">
        <w:t xml:space="preserve">[Online] Available at: </w:t>
      </w:r>
      <w:hyperlink r:id="rId29">
        <w:r w:rsidRPr="00540573">
          <w:rPr>
            <w:color w:val="1155CC"/>
            <w:u w:val="single"/>
          </w:rPr>
          <w:t>https://www.vodafone.com/news/newsroom/corporate-and-financial/vodafone-and-three-welcome-cma-decision</w:t>
        </w:r>
      </w:hyperlink>
      <w:r w:rsidRPr="00540573">
        <w:rPr>
          <w:u w:val="single"/>
        </w:rPr>
        <w:t xml:space="preserve"> </w:t>
      </w:r>
      <w:r w:rsidRPr="00540573">
        <w:t xml:space="preserve"> [Accessed 08 08 2026].</w:t>
      </w:r>
    </w:p>
    <w:p w14:paraId="03F4EEB2" w14:textId="77777777" w:rsidR="00AA58FD" w:rsidRPr="00540573" w:rsidRDefault="00AA58FD" w:rsidP="00540573">
      <w:pPr>
        <w:spacing w:before="0" w:after="0"/>
      </w:pPr>
      <w:r w:rsidRPr="00540573">
        <w:t xml:space="preserve">vodafone, (2026). </w:t>
      </w:r>
      <w:r w:rsidRPr="00540573">
        <w:rPr>
          <w:i/>
          <w:iCs/>
        </w:rPr>
        <w:t xml:space="preserve">ANNUAL REPORTING. </w:t>
      </w:r>
      <w:r w:rsidRPr="00540573">
        <w:t>[</w:t>
      </w:r>
      <w:proofErr w:type="gramStart"/>
      <w:r w:rsidRPr="00540573">
        <w:t>Online]  Available</w:t>
      </w:r>
      <w:proofErr w:type="gramEnd"/>
      <w:r w:rsidRPr="00540573">
        <w:t xml:space="preserve"> at:</w:t>
      </w:r>
      <w:hyperlink r:id="rId30">
        <w:r w:rsidRPr="00540573">
          <w:t xml:space="preserve"> </w:t>
        </w:r>
      </w:hyperlink>
      <w:hyperlink r:id="rId31">
        <w:r w:rsidRPr="00540573">
          <w:rPr>
            <w:color w:val="1155CC"/>
            <w:u w:val="single"/>
          </w:rPr>
          <w:t>https://www.vodafone.com/investors/performance-and-reports/annual-reporting</w:t>
        </w:r>
      </w:hyperlink>
      <w:r w:rsidRPr="00540573">
        <w:rPr>
          <w:u w:val="single"/>
        </w:rPr>
        <w:t>?</w:t>
      </w:r>
      <w:r w:rsidRPr="00540573">
        <w:t xml:space="preserve"> [Accessed 8 8 2026].</w:t>
      </w:r>
    </w:p>
    <w:p w14:paraId="6675DCE2" w14:textId="77777777" w:rsidR="00AA58FD" w:rsidRPr="00540573" w:rsidRDefault="00AA58FD" w:rsidP="00540573">
      <w:pPr>
        <w:spacing w:before="0" w:after="0"/>
      </w:pPr>
      <w:r w:rsidRPr="00540573">
        <w:t xml:space="preserve">vodafone, (2026). </w:t>
      </w:r>
      <w:r w:rsidRPr="00540573">
        <w:rPr>
          <w:i/>
          <w:iCs/>
        </w:rPr>
        <w:t xml:space="preserve">FY26 Results Presentation. </w:t>
      </w:r>
      <w:r w:rsidRPr="00540573">
        <w:t>[Online] Available at:</w:t>
      </w:r>
      <w:hyperlink r:id="rId32">
        <w:r w:rsidRPr="00540573">
          <w:t xml:space="preserve"> </w:t>
        </w:r>
      </w:hyperlink>
      <w:hyperlink r:id="rId33">
        <w:r w:rsidRPr="00540573">
          <w:rPr>
            <w:color w:val="1155CC"/>
            <w:u w:val="single"/>
          </w:rPr>
          <w:t>https://reports.investors.vodafone.com/view/213859904/4/</w:t>
        </w:r>
      </w:hyperlink>
      <w:r w:rsidRPr="00540573">
        <w:t xml:space="preserve"> [Accessed 6 8 2026].</w:t>
      </w:r>
    </w:p>
    <w:p w14:paraId="52A7A91C" w14:textId="77777777" w:rsidR="00AA58FD" w:rsidRPr="00540573" w:rsidRDefault="00AA58FD" w:rsidP="00540573">
      <w:pPr>
        <w:spacing w:before="0" w:after="0"/>
      </w:pPr>
      <w:r w:rsidRPr="00540573">
        <w:t xml:space="preserve">vodafone, (2026). </w:t>
      </w:r>
      <w:r w:rsidRPr="00540573">
        <w:rPr>
          <w:i/>
          <w:iCs/>
        </w:rPr>
        <w:t xml:space="preserve">OUR MISSION. </w:t>
      </w:r>
      <w:r w:rsidRPr="00540573">
        <w:t>[</w:t>
      </w:r>
      <w:proofErr w:type="gramStart"/>
      <w:r w:rsidRPr="00540573">
        <w:t>Online]  Available</w:t>
      </w:r>
      <w:proofErr w:type="gramEnd"/>
      <w:r w:rsidRPr="00540573">
        <w:t xml:space="preserve"> at:</w:t>
      </w:r>
      <w:hyperlink r:id="rId34">
        <w:r w:rsidRPr="00540573">
          <w:t xml:space="preserve"> </w:t>
        </w:r>
      </w:hyperlink>
      <w:hyperlink r:id="rId35">
        <w:r w:rsidRPr="00540573">
          <w:rPr>
            <w:color w:val="1155CC"/>
            <w:u w:val="single"/>
          </w:rPr>
          <w:t>https://www.vodafone.com/our-company/our-mission</w:t>
        </w:r>
      </w:hyperlink>
      <w:r w:rsidRPr="00540573">
        <w:t xml:space="preserve"> [Accessed 8 8 2026].</w:t>
      </w:r>
    </w:p>
    <w:p w14:paraId="050F7D4E" w14:textId="77777777" w:rsidR="00AA58FD" w:rsidRPr="00540573" w:rsidRDefault="00AA58FD" w:rsidP="00540573">
      <w:pPr>
        <w:spacing w:before="0" w:after="0"/>
      </w:pPr>
      <w:r w:rsidRPr="00540573">
        <w:t xml:space="preserve">Vodafone, (2026). </w:t>
      </w:r>
      <w:r w:rsidRPr="00540573">
        <w:rPr>
          <w:i/>
          <w:iCs/>
        </w:rPr>
        <w:t xml:space="preserve">OUR STRATEGIC PRIORITIES. </w:t>
      </w:r>
      <w:r w:rsidRPr="00540573">
        <w:t>[</w:t>
      </w:r>
      <w:proofErr w:type="gramStart"/>
      <w:r w:rsidRPr="00540573">
        <w:t>Online]  Available</w:t>
      </w:r>
      <w:proofErr w:type="gramEnd"/>
      <w:r w:rsidRPr="00540573">
        <w:t xml:space="preserve"> at:</w:t>
      </w:r>
      <w:hyperlink r:id="rId36">
        <w:r w:rsidRPr="00540573">
          <w:t xml:space="preserve"> </w:t>
        </w:r>
      </w:hyperlink>
      <w:hyperlink r:id="rId37">
        <w:r w:rsidRPr="00540573">
          <w:rPr>
            <w:color w:val="1155CC"/>
            <w:u w:val="single"/>
          </w:rPr>
          <w:t>https://www.vodafone.com/our-company/our-strategic-priorities</w:t>
        </w:r>
      </w:hyperlink>
      <w:r w:rsidRPr="00540573">
        <w:t xml:space="preserve"> [Accessed 6 8 2026].</w:t>
      </w:r>
    </w:p>
    <w:p w14:paraId="3E46BC8D" w14:textId="77777777" w:rsidR="00AA58FD" w:rsidRPr="00540573" w:rsidRDefault="00AA58FD" w:rsidP="00540573">
      <w:pPr>
        <w:spacing w:before="0" w:after="0"/>
      </w:pPr>
      <w:r w:rsidRPr="00540573">
        <w:t xml:space="preserve">vodafone, (2026). </w:t>
      </w:r>
      <w:r w:rsidRPr="00540573">
        <w:rPr>
          <w:i/>
          <w:iCs/>
        </w:rPr>
        <w:t xml:space="preserve">The Spirit of Vodafone. </w:t>
      </w:r>
      <w:r w:rsidRPr="00540573">
        <w:t>[</w:t>
      </w:r>
      <w:proofErr w:type="gramStart"/>
      <w:r w:rsidRPr="00540573">
        <w:t>Online]  Available</w:t>
      </w:r>
      <w:proofErr w:type="gramEnd"/>
      <w:r w:rsidRPr="00540573">
        <w:t xml:space="preserve"> at:</w:t>
      </w:r>
      <w:hyperlink r:id="rId38">
        <w:r w:rsidRPr="00540573">
          <w:t xml:space="preserve"> </w:t>
        </w:r>
      </w:hyperlink>
      <w:hyperlink r:id="rId39">
        <w:r w:rsidRPr="00540573">
          <w:rPr>
            <w:color w:val="1155CC"/>
            <w:u w:val="single"/>
          </w:rPr>
          <w:t>https://careers.vodafone.com/the-spirit-of-vodafone/</w:t>
        </w:r>
      </w:hyperlink>
      <w:r w:rsidRPr="00540573">
        <w:t xml:space="preserve"> [Accessed 7 8 2026].</w:t>
      </w:r>
    </w:p>
    <w:p w14:paraId="3ABC554C" w14:textId="77777777" w:rsidR="00AA58FD" w:rsidRPr="00540573" w:rsidRDefault="00AA58FD" w:rsidP="00540573">
      <w:pPr>
        <w:spacing w:before="0" w:after="0"/>
      </w:pPr>
      <w:r w:rsidRPr="00540573">
        <w:t xml:space="preserve">vodafone, (2026). </w:t>
      </w:r>
      <w:r w:rsidRPr="00540573">
        <w:rPr>
          <w:i/>
          <w:iCs/>
        </w:rPr>
        <w:t xml:space="preserve">VodafoneThree completes world-first network upgrade by integrating core and radio sharing while unlocking access to its fastest 5G speeds for up to 50 million people. </w:t>
      </w:r>
      <w:r w:rsidRPr="00540573">
        <w:t>[</w:t>
      </w:r>
      <w:proofErr w:type="gramStart"/>
      <w:r w:rsidRPr="00540573">
        <w:t>Online]  Available</w:t>
      </w:r>
      <w:proofErr w:type="gramEnd"/>
      <w:r w:rsidRPr="00540573">
        <w:t xml:space="preserve"> at:</w:t>
      </w:r>
      <w:hyperlink r:id="rId40">
        <w:r w:rsidRPr="00540573">
          <w:t xml:space="preserve"> </w:t>
        </w:r>
      </w:hyperlink>
      <w:hyperlink r:id="rId41">
        <w:r w:rsidRPr="00540573">
          <w:rPr>
            <w:color w:val="1155CC"/>
            <w:u w:val="single"/>
          </w:rPr>
          <w:t>https://www.vodafone.co.uk/newscentre/our-network/world-first-network-upgrade-emocn-completed/</w:t>
        </w:r>
      </w:hyperlink>
      <w:r w:rsidRPr="00540573">
        <w:t xml:space="preserve"> [Accessed 28 4 2026].</w:t>
      </w:r>
    </w:p>
    <w:p w14:paraId="662129E9" w14:textId="77777777" w:rsidR="00AA58FD" w:rsidRPr="00540573" w:rsidRDefault="00AA58FD" w:rsidP="00540573">
      <w:pPr>
        <w:spacing w:before="0" w:after="0"/>
      </w:pPr>
      <w:r w:rsidRPr="00540573">
        <w:t xml:space="preserve">Vodafone, (2026). </w:t>
      </w:r>
      <w:r w:rsidRPr="00540573">
        <w:rPr>
          <w:i/>
          <w:iCs/>
        </w:rPr>
        <w:t>VodafoneThree signs multibillion pound investment deals, marking another major milestone in building the UK’s best network.</w:t>
      </w:r>
      <w:r w:rsidRPr="00540573">
        <w:t xml:space="preserve"> [Online] Available at:</w:t>
      </w:r>
      <w:hyperlink r:id="rId42">
        <w:r w:rsidRPr="00540573">
          <w:t xml:space="preserve"> </w:t>
        </w:r>
      </w:hyperlink>
      <w:hyperlink r:id="rId43">
        <w:r w:rsidRPr="00540573">
          <w:rPr>
            <w:color w:val="1155CC"/>
            <w:u w:val="single"/>
          </w:rPr>
          <w:t>https://www.vodafone.co.uk/newscentre/press-release/multibillion-pound-investment-deals-signed-to-build-uk-best-network/</w:t>
        </w:r>
      </w:hyperlink>
      <w:r w:rsidRPr="00540573">
        <w:t>? [Accessed 08 08 2026].</w:t>
      </w:r>
    </w:p>
    <w:p w14:paraId="7C77348B" w14:textId="77777777" w:rsidR="00C67D23" w:rsidRPr="00540573" w:rsidRDefault="00C67D23" w:rsidP="00792571">
      <w:pPr>
        <w:spacing w:before="0" w:after="0"/>
      </w:pPr>
    </w:p>
    <w:sectPr w:rsidR="00C67D23" w:rsidRPr="00540573" w:rsidSect="004D16C6">
      <w:headerReference w:type="default" r:id="rId44"/>
      <w:footerReference w:type="default" r:id="rId45"/>
      <w:pgSz w:w="12240" w:h="15840"/>
      <w:pgMar w:top="1440" w:right="1440" w:bottom="1440" w:left="1440" w:header="720" w:footer="720" w:gutter="0"/>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28B2237" w14:textId="77777777" w:rsidR="008D0841" w:rsidRPr="004D16C6" w:rsidRDefault="008D0841">
      <w:pPr>
        <w:spacing w:before="0" w:after="0" w:line="240" w:lineRule="auto"/>
      </w:pPr>
      <w:r w:rsidRPr="004D16C6">
        <w:separator/>
      </w:r>
    </w:p>
  </w:endnote>
  <w:endnote w:type="continuationSeparator" w:id="0">
    <w:p w14:paraId="464A1179" w14:textId="77777777" w:rsidR="008D0841" w:rsidRPr="004D16C6" w:rsidRDefault="008D0841">
      <w:pPr>
        <w:spacing w:before="0" w:after="0" w:line="240" w:lineRule="auto"/>
      </w:pPr>
      <w:r w:rsidRPr="004D16C6">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E3EE2861-0A0E-403A-A88F-7E29259FF518}"/>
  </w:font>
  <w:font w:name="Cambria">
    <w:panose1 w:val="02040503050406030204"/>
    <w:charset w:val="00"/>
    <w:family w:val="roman"/>
    <w:pitch w:val="variable"/>
    <w:sig w:usb0="E00006FF" w:usb1="420024FF" w:usb2="02000000" w:usb3="00000000" w:csb0="0000019F" w:csb1="00000000"/>
    <w:embedRegular r:id="rId2" w:fontKey="{F5F6CF07-9C87-4FAC-9701-969FB49AD9B1}"/>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19892474"/>
      <w:docPartObj>
        <w:docPartGallery w:val="Page Numbers (Bottom of Page)"/>
        <w:docPartUnique/>
      </w:docPartObj>
    </w:sdtPr>
    <w:sdtContent>
      <w:sdt>
        <w:sdtPr>
          <w:id w:val="-1769616900"/>
          <w:docPartObj>
            <w:docPartGallery w:val="Page Numbers (Top of Page)"/>
            <w:docPartUnique/>
          </w:docPartObj>
        </w:sdtPr>
        <w:sdtContent>
          <w:p w14:paraId="2F02DFEA" w14:textId="363C921F" w:rsidR="004D16C6" w:rsidRPr="004D16C6" w:rsidRDefault="004D16C6">
            <w:pPr>
              <w:pStyle w:val="Footer"/>
              <w:jc w:val="right"/>
            </w:pPr>
            <w:r w:rsidRPr="004D16C6">
              <w:t xml:space="preserve">Page </w:t>
            </w:r>
            <w:r w:rsidRPr="004D16C6">
              <w:rPr>
                <w:b/>
                <w:bCs/>
                <w:sz w:val="24"/>
                <w:szCs w:val="24"/>
              </w:rPr>
              <w:fldChar w:fldCharType="begin"/>
            </w:r>
            <w:r w:rsidRPr="004D16C6">
              <w:rPr>
                <w:b/>
                <w:bCs/>
              </w:rPr>
              <w:instrText xml:space="preserve"> PAGE </w:instrText>
            </w:r>
            <w:r w:rsidRPr="004D16C6">
              <w:rPr>
                <w:b/>
                <w:bCs/>
                <w:sz w:val="24"/>
                <w:szCs w:val="24"/>
              </w:rPr>
              <w:fldChar w:fldCharType="separate"/>
            </w:r>
            <w:r w:rsidRPr="004D16C6">
              <w:rPr>
                <w:b/>
                <w:bCs/>
              </w:rPr>
              <w:t>2</w:t>
            </w:r>
            <w:r w:rsidRPr="004D16C6">
              <w:rPr>
                <w:b/>
                <w:bCs/>
                <w:sz w:val="24"/>
                <w:szCs w:val="24"/>
              </w:rPr>
              <w:fldChar w:fldCharType="end"/>
            </w:r>
            <w:r w:rsidRPr="004D16C6">
              <w:t xml:space="preserve"> of </w:t>
            </w:r>
            <w:r w:rsidRPr="004D16C6">
              <w:rPr>
                <w:b/>
                <w:bCs/>
                <w:sz w:val="24"/>
                <w:szCs w:val="24"/>
              </w:rPr>
              <w:fldChar w:fldCharType="begin"/>
            </w:r>
            <w:r w:rsidRPr="004D16C6">
              <w:rPr>
                <w:b/>
                <w:bCs/>
              </w:rPr>
              <w:instrText xml:space="preserve"> NUMPAGES  </w:instrText>
            </w:r>
            <w:r w:rsidRPr="004D16C6">
              <w:rPr>
                <w:b/>
                <w:bCs/>
                <w:sz w:val="24"/>
                <w:szCs w:val="24"/>
              </w:rPr>
              <w:fldChar w:fldCharType="separate"/>
            </w:r>
            <w:r w:rsidRPr="004D16C6">
              <w:rPr>
                <w:b/>
                <w:bCs/>
              </w:rPr>
              <w:t>2</w:t>
            </w:r>
            <w:r w:rsidRPr="004D16C6">
              <w:rPr>
                <w:b/>
                <w:bCs/>
                <w:sz w:val="24"/>
                <w:szCs w:val="24"/>
              </w:rPr>
              <w:fldChar w:fldCharType="end"/>
            </w:r>
          </w:p>
        </w:sdtContent>
      </w:sdt>
    </w:sdtContent>
  </w:sdt>
  <w:p w14:paraId="0BD34018" w14:textId="77777777" w:rsidR="004D16C6" w:rsidRPr="004D16C6" w:rsidRDefault="004D16C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BFEFE35" w14:textId="77777777" w:rsidR="008D0841" w:rsidRPr="004D16C6" w:rsidRDefault="008D0841">
      <w:pPr>
        <w:spacing w:before="0" w:after="0" w:line="240" w:lineRule="auto"/>
      </w:pPr>
      <w:r w:rsidRPr="004D16C6">
        <w:separator/>
      </w:r>
    </w:p>
  </w:footnote>
  <w:footnote w:type="continuationSeparator" w:id="0">
    <w:p w14:paraId="79333817" w14:textId="77777777" w:rsidR="008D0841" w:rsidRPr="004D16C6" w:rsidRDefault="008D0841">
      <w:pPr>
        <w:spacing w:before="0" w:after="0" w:line="240" w:lineRule="auto"/>
      </w:pPr>
      <w:r w:rsidRPr="004D16C6">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2B97E8" w14:textId="0BE67798" w:rsidR="00C67D23" w:rsidRPr="004D16C6" w:rsidRDefault="004D16C6" w:rsidP="004D16C6">
    <w:pPr>
      <w:jc w:val="right"/>
    </w:pPr>
    <w:r w:rsidRPr="004D16C6">
      <w:t>Strategic Management for Business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BA7ADC"/>
    <w:multiLevelType w:val="hybridMultilevel"/>
    <w:tmpl w:val="177E8AA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3FC4C19"/>
    <w:multiLevelType w:val="multilevel"/>
    <w:tmpl w:val="35BCC26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19992DAA"/>
    <w:multiLevelType w:val="hybridMultilevel"/>
    <w:tmpl w:val="FDFC4A96"/>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 w15:restartNumberingAfterBreak="0">
    <w:nsid w:val="1BE4267A"/>
    <w:multiLevelType w:val="hybridMultilevel"/>
    <w:tmpl w:val="204673B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4" w15:restartNumberingAfterBreak="0">
    <w:nsid w:val="20620075"/>
    <w:multiLevelType w:val="multilevel"/>
    <w:tmpl w:val="8F729CD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23B50144"/>
    <w:multiLevelType w:val="multilevel"/>
    <w:tmpl w:val="70C0E8E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3618727B"/>
    <w:multiLevelType w:val="hybridMultilevel"/>
    <w:tmpl w:val="4524D422"/>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7" w15:restartNumberingAfterBreak="0">
    <w:nsid w:val="37ED50AD"/>
    <w:multiLevelType w:val="multilevel"/>
    <w:tmpl w:val="82F4349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41435F7E"/>
    <w:multiLevelType w:val="multilevel"/>
    <w:tmpl w:val="7FB2314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47F65F46"/>
    <w:multiLevelType w:val="multilevel"/>
    <w:tmpl w:val="B28C287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63B84436"/>
    <w:multiLevelType w:val="multilevel"/>
    <w:tmpl w:val="2A10F3C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0">
    <w:nsid w:val="667C7722"/>
    <w:multiLevelType w:val="hybridMultilevel"/>
    <w:tmpl w:val="E59A06E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16cid:durableId="460921675">
    <w:abstractNumId w:val="7"/>
  </w:num>
  <w:num w:numId="2" w16cid:durableId="893854635">
    <w:abstractNumId w:val="4"/>
  </w:num>
  <w:num w:numId="3" w16cid:durableId="1670064322">
    <w:abstractNumId w:val="5"/>
  </w:num>
  <w:num w:numId="4" w16cid:durableId="881943046">
    <w:abstractNumId w:val="8"/>
  </w:num>
  <w:num w:numId="5" w16cid:durableId="10493769">
    <w:abstractNumId w:val="10"/>
  </w:num>
  <w:num w:numId="6" w16cid:durableId="678628278">
    <w:abstractNumId w:val="9"/>
  </w:num>
  <w:num w:numId="7" w16cid:durableId="1750613734">
    <w:abstractNumId w:val="1"/>
  </w:num>
  <w:num w:numId="8" w16cid:durableId="1146166633">
    <w:abstractNumId w:val="0"/>
  </w:num>
  <w:num w:numId="9" w16cid:durableId="956258059">
    <w:abstractNumId w:val="3"/>
  </w:num>
  <w:num w:numId="10" w16cid:durableId="1084569931">
    <w:abstractNumId w:val="6"/>
  </w:num>
  <w:num w:numId="11" w16cid:durableId="324405083">
    <w:abstractNumId w:val="11"/>
  </w:num>
  <w:num w:numId="12" w16cid:durableId="153645646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67D23"/>
    <w:rsid w:val="00032788"/>
    <w:rsid w:val="004D16C6"/>
    <w:rsid w:val="00540573"/>
    <w:rsid w:val="00592240"/>
    <w:rsid w:val="00744706"/>
    <w:rsid w:val="00792571"/>
    <w:rsid w:val="007A4D32"/>
    <w:rsid w:val="00837AFD"/>
    <w:rsid w:val="008A6E16"/>
    <w:rsid w:val="008D0841"/>
    <w:rsid w:val="009B222E"/>
    <w:rsid w:val="00AA1218"/>
    <w:rsid w:val="00AA58FD"/>
    <w:rsid w:val="00B91384"/>
    <w:rsid w:val="00C67D23"/>
    <w:rsid w:val="00E71198"/>
    <w:rsid w:val="00F077F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64C521"/>
  <w15:docId w15:val="{448FD1A3-8956-43DB-9010-95D641CCDD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 w:eastAsia="en-GB" w:bidi="ar-SA"/>
      </w:rPr>
    </w:rPrDefault>
    <w:pPrDefault>
      <w:pPr>
        <w:spacing w:before="240" w:after="24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uiPriority w:val="9"/>
    <w:qFormat/>
    <w:pPr>
      <w:keepNext/>
      <w:keepLines/>
      <w:spacing w:after="80"/>
      <w:outlineLvl w:val="0"/>
    </w:pPr>
    <w:rPr>
      <w:b/>
      <w:bCs/>
      <w:sz w:val="28"/>
      <w:szCs w:val="28"/>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after="80"/>
      <w:outlineLvl w:val="4"/>
    </w:pPr>
    <w:rPr>
      <w:color w:val="666666"/>
    </w:rPr>
  </w:style>
  <w:style w:type="paragraph" w:styleId="Heading6">
    <w:name w:val="heading 6"/>
    <w:basedOn w:val="Normal"/>
    <w:next w:val="Normal"/>
    <w:uiPriority w:val="9"/>
    <w:semiHidden/>
    <w:unhideWhenUsed/>
    <w:qFormat/>
    <w:pPr>
      <w:keepNext/>
      <w:keepLines/>
      <w:spacing w:after="80"/>
      <w:outlineLvl w:val="5"/>
    </w:pPr>
    <w:rPr>
      <w:i/>
      <w:iCs/>
      <w:color w:val="66666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before="0" w:after="60"/>
    </w:pPr>
    <w:rPr>
      <w:sz w:val="52"/>
      <w:szCs w:val="52"/>
    </w:rPr>
  </w:style>
  <w:style w:type="paragraph" w:styleId="Subtitle">
    <w:name w:val="Subtitle"/>
    <w:basedOn w:val="Normal"/>
    <w:next w:val="Normal"/>
    <w:uiPriority w:val="11"/>
    <w:qFormat/>
    <w:pPr>
      <w:keepNext/>
      <w:keepLines/>
      <w:spacing w:before="0" w:after="320"/>
    </w:pPr>
    <w:rPr>
      <w:color w:val="666666"/>
      <w:sz w:val="30"/>
      <w:szCs w:val="30"/>
    </w:rPr>
  </w:style>
  <w:style w:type="table" w:customStyle="1" w:styleId="a">
    <w:basedOn w:val="TableNormal0"/>
    <w:tblPr>
      <w:tblStyleRowBandSize w:val="1"/>
      <w:tblStyleColBandSize w:val="1"/>
    </w:tblPr>
  </w:style>
  <w:style w:type="table" w:customStyle="1" w:styleId="a0">
    <w:basedOn w:val="TableNormal0"/>
    <w:tblPr>
      <w:tblStyleRowBandSize w:val="1"/>
      <w:tblStyleColBandSize w:val="1"/>
    </w:tblPr>
  </w:style>
  <w:style w:type="table" w:customStyle="1" w:styleId="a1">
    <w:basedOn w:val="TableNormal0"/>
    <w:tblPr>
      <w:tblStyleRowBandSize w:val="1"/>
      <w:tblStyleColBandSize w:val="1"/>
    </w:tblPr>
  </w:style>
  <w:style w:type="table" w:customStyle="1" w:styleId="a2">
    <w:basedOn w:val="TableNormal0"/>
    <w:tblPr>
      <w:tblStyleRowBandSize w:val="1"/>
      <w:tblStyleColBandSize w:val="1"/>
    </w:tblPr>
  </w:style>
  <w:style w:type="table" w:customStyle="1" w:styleId="a3">
    <w:basedOn w:val="TableNormal0"/>
    <w:tblPr>
      <w:tblStyleRowBandSize w:val="1"/>
      <w:tblStyleColBandSize w:val="1"/>
    </w:tblPr>
  </w:style>
  <w:style w:type="table" w:customStyle="1" w:styleId="a4">
    <w:basedOn w:val="TableNormal0"/>
    <w:tblPr>
      <w:tblStyleRowBandSize w:val="1"/>
      <w:tblStyleColBandSize w:val="1"/>
    </w:tblPr>
  </w:style>
  <w:style w:type="table" w:customStyle="1" w:styleId="a5">
    <w:basedOn w:val="TableNormal0"/>
    <w:tblPr>
      <w:tblStyleRowBandSize w:val="1"/>
      <w:tblStyleColBandSize w:val="1"/>
    </w:tblPr>
  </w:style>
  <w:style w:type="table" w:customStyle="1" w:styleId="a6">
    <w:basedOn w:val="TableNormal0"/>
    <w:tblPr>
      <w:tblStyleRowBandSize w:val="1"/>
      <w:tblStyleColBandSize w:val="1"/>
    </w:tblPr>
  </w:style>
  <w:style w:type="paragraph" w:styleId="Header">
    <w:name w:val="header"/>
    <w:basedOn w:val="Normal"/>
    <w:link w:val="HeaderChar"/>
    <w:uiPriority w:val="99"/>
    <w:unhideWhenUsed/>
    <w:rsid w:val="004D16C6"/>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4D16C6"/>
  </w:style>
  <w:style w:type="paragraph" w:styleId="Footer">
    <w:name w:val="footer"/>
    <w:basedOn w:val="Normal"/>
    <w:link w:val="FooterChar"/>
    <w:uiPriority w:val="99"/>
    <w:unhideWhenUsed/>
    <w:rsid w:val="004D16C6"/>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4D16C6"/>
  </w:style>
  <w:style w:type="paragraph" w:styleId="ListParagraph">
    <w:name w:val="List Paragraph"/>
    <w:basedOn w:val="Normal"/>
    <w:uiPriority w:val="34"/>
    <w:qFormat/>
    <w:rsid w:val="004D16C6"/>
    <w:pPr>
      <w:ind w:left="720"/>
      <w:contextualSpacing/>
    </w:pPr>
  </w:style>
  <w:style w:type="paragraph" w:styleId="TOCHeading">
    <w:name w:val="TOC Heading"/>
    <w:basedOn w:val="Heading1"/>
    <w:next w:val="Normal"/>
    <w:uiPriority w:val="39"/>
    <w:unhideWhenUsed/>
    <w:qFormat/>
    <w:rsid w:val="004D16C6"/>
    <w:pPr>
      <w:spacing w:after="0" w:line="259" w:lineRule="auto"/>
      <w:jc w:val="left"/>
      <w:outlineLvl w:val="9"/>
    </w:pPr>
    <w:rPr>
      <w:rFonts w:asciiTheme="majorHAnsi" w:eastAsiaTheme="majorEastAsia" w:hAnsiTheme="majorHAnsi" w:cstheme="majorBidi"/>
      <w:b w:val="0"/>
      <w:bCs w:val="0"/>
      <w:color w:val="365F91" w:themeColor="accent1" w:themeShade="BF"/>
      <w:sz w:val="32"/>
      <w:szCs w:val="32"/>
      <w:lang w:val="en-US" w:eastAsia="en-US"/>
    </w:rPr>
  </w:style>
  <w:style w:type="paragraph" w:styleId="TOC1">
    <w:name w:val="toc 1"/>
    <w:basedOn w:val="Normal"/>
    <w:next w:val="Normal"/>
    <w:autoRedefine/>
    <w:uiPriority w:val="39"/>
    <w:unhideWhenUsed/>
    <w:rsid w:val="004D16C6"/>
    <w:pPr>
      <w:spacing w:after="100"/>
    </w:pPr>
  </w:style>
  <w:style w:type="character" w:styleId="Hyperlink">
    <w:name w:val="Hyperlink"/>
    <w:basedOn w:val="DefaultParagraphFont"/>
    <w:uiPriority w:val="99"/>
    <w:unhideWhenUsed/>
    <w:rsid w:val="004D16C6"/>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hyperlink" Target="https://johnsohn.dk/2019/08/03/strategy-evaluation-sfa-analysis/" TargetMode="External"/><Relationship Id="rId18" Type="http://schemas.openxmlformats.org/officeDocument/2006/relationships/hyperlink" Target="https://www.telcotitans.com/vodafonewatch/vodafone-business-quietly-enters-groups-growth-agenda/10717.article" TargetMode="External"/><Relationship Id="rId26" Type="http://schemas.openxmlformats.org/officeDocument/2006/relationships/hyperlink" Target="https://www.vodafone.com/investors/performance-and-reports/annual-reporting" TargetMode="External"/><Relationship Id="rId39" Type="http://schemas.openxmlformats.org/officeDocument/2006/relationships/hyperlink" Target="https://careers.vodafone.com/the-spirit-of-vodafone/" TargetMode="External"/><Relationship Id="rId21" Type="http://schemas.openxmlformats.org/officeDocument/2006/relationships/hyperlink" Target="https://joshthompson.co.uk/investing/vodafone-fy25-results-strategic-overhaul-uk-merger-growth/" TargetMode="External"/><Relationship Id="rId34" Type="http://schemas.openxmlformats.org/officeDocument/2006/relationships/hyperlink" Target="https://www.vodafone.com/our-company/our-mission" TargetMode="External"/><Relationship Id="rId42" Type="http://schemas.openxmlformats.org/officeDocument/2006/relationships/hyperlink" Target="https://www.vodafone.co.uk/newscentre/press-release/multibillion-pound-investment-deals-signed-to-build-uk-best-network/" TargetMode="External"/><Relationship Id="rId47"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legislation.gov.uk/ukpga/2021/31/notes/division/2/index.htm" TargetMode="External"/><Relationship Id="rId29" Type="http://schemas.openxmlformats.org/officeDocument/2006/relationships/hyperlink" Target="https://www.vodafone.com/news/newsroom/corporate-and-financial/vodafone-and-three-welcome-cma-decision"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ig.com/en/news-and-trade-ideas/vodafone-three-merger--what-next-after-the-creation-of-the-uk-s--250611" TargetMode="External"/><Relationship Id="rId24" Type="http://schemas.openxmlformats.org/officeDocument/2006/relationships/hyperlink" Target="https://reports.investors.vodafone.com/view/897876789/i/" TargetMode="External"/><Relationship Id="rId32" Type="http://schemas.openxmlformats.org/officeDocument/2006/relationships/hyperlink" Target="https://reports.investors.vodafone.com/view/213859904/4/" TargetMode="External"/><Relationship Id="rId37" Type="http://schemas.openxmlformats.org/officeDocument/2006/relationships/hyperlink" Target="https://www.vodafone.com/our-company/our-strategic-priorities" TargetMode="External"/><Relationship Id="rId40" Type="http://schemas.openxmlformats.org/officeDocument/2006/relationships/hyperlink" Target="https://www.vodafone.co.uk/newscentre/our-network/world-first-network-upgrade-emocn-completed/" TargetMode="External"/><Relationship Id="rId45"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www.legislation.gov.uk/ukpga/2021/31/notes/division/2/index.htm" TargetMode="External"/><Relationship Id="rId23" Type="http://schemas.openxmlformats.org/officeDocument/2006/relationships/hyperlink" Target="https://www.vodafone.co.uk/newscentre/press-release/completion-vodafone-three-merger-uk/" TargetMode="External"/><Relationship Id="rId28" Type="http://schemas.openxmlformats.org/officeDocument/2006/relationships/hyperlink" Target="https://www.vodafone.com/news/newsroom/corporate-and-financial/merger-vodafone-uk-three-uk-europe-leading-5g-networks" TargetMode="External"/><Relationship Id="rId36" Type="http://schemas.openxmlformats.org/officeDocument/2006/relationships/hyperlink" Target="https://www.vodafone.com/our-company/our-strategic-priorities" TargetMode="External"/><Relationship Id="rId10" Type="http://schemas.openxmlformats.org/officeDocument/2006/relationships/hyperlink" Target="https://www.gov.uk/government/publications/revised-telecommunications-security-code-of-practice-2026-version-11" TargetMode="External"/><Relationship Id="rId19" Type="http://schemas.openxmlformats.org/officeDocument/2006/relationships/hyperlink" Target="https://www.telcotitans.com/vodafonewatch/vodafone-business-quietly-enters-groups-growth-agenda/10717.article" TargetMode="External"/><Relationship Id="rId31" Type="http://schemas.openxmlformats.org/officeDocument/2006/relationships/hyperlink" Target="https://www.vodafone.com/investors/performance-and-reports/annual-reporting" TargetMode="External"/><Relationship Id="rId44"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bbc.com/news/business-65842845" TargetMode="External"/><Relationship Id="rId14" Type="http://schemas.openxmlformats.org/officeDocument/2006/relationships/hyperlink" Target="https://johnsohn.dk/2019/08/03/strategy-evaluation-sfa-analysis/" TargetMode="External"/><Relationship Id="rId22" Type="http://schemas.openxmlformats.org/officeDocument/2006/relationships/hyperlink" Target="https://investors.vodafone.com/~/media/Files/V/Vodafone-IR/documents/performance/financial-results/2025/vodafone-fy25-results-announcement.pdf" TargetMode="External"/><Relationship Id="rId27" Type="http://schemas.openxmlformats.org/officeDocument/2006/relationships/hyperlink" Target="https://www.vodafone.com/investors/performance-and-reports/annual-reporting" TargetMode="External"/><Relationship Id="rId30" Type="http://schemas.openxmlformats.org/officeDocument/2006/relationships/hyperlink" Target="https://www.vodafone.com/investors/performance-and-reports/annual-reporting" TargetMode="External"/><Relationship Id="rId35" Type="http://schemas.openxmlformats.org/officeDocument/2006/relationships/hyperlink" Target="https://www.vodafone.com/our-company/our-mission" TargetMode="External"/><Relationship Id="rId43" Type="http://schemas.openxmlformats.org/officeDocument/2006/relationships/hyperlink" Target="https://www.vodafone.co.uk/newscentre/press-release/multibillion-pound-investment-deals-signed-to-build-uk-best-network/" TargetMode="External"/><Relationship Id="rId8" Type="http://schemas.openxmlformats.org/officeDocument/2006/relationships/hyperlink" Target="https://www.bbc.com/news/business-65842845" TargetMode="External"/><Relationship Id="rId3" Type="http://schemas.openxmlformats.org/officeDocument/2006/relationships/styles" Target="styles.xml"/><Relationship Id="rId12" Type="http://schemas.openxmlformats.org/officeDocument/2006/relationships/hyperlink" Target="https://www.ig.com/en/news-and-trade-ideas/vodafone-three-merger--what-next-after-the-creation-of-the-uk-s--250611" TargetMode="External"/><Relationship Id="rId17" Type="http://schemas.openxmlformats.org/officeDocument/2006/relationships/hyperlink" Target="https://www.ofcom.org.uk/phones-and-broadband/coverage-and-speeds/connected-nations-update-spring-2026" TargetMode="External"/><Relationship Id="rId25" Type="http://schemas.openxmlformats.org/officeDocument/2006/relationships/hyperlink" Target="https://reports.investors.vodafone.com/view/897876789/i/" TargetMode="External"/><Relationship Id="rId33" Type="http://schemas.openxmlformats.org/officeDocument/2006/relationships/hyperlink" Target="https://reports.investors.vodafone.com/view/213859904/4/" TargetMode="External"/><Relationship Id="rId38" Type="http://schemas.openxmlformats.org/officeDocument/2006/relationships/hyperlink" Target="https://careers.vodafone.com/the-spirit-of-vodafone/" TargetMode="External"/><Relationship Id="rId46" Type="http://schemas.openxmlformats.org/officeDocument/2006/relationships/fontTable" Target="fontTable.xml"/><Relationship Id="rId20" Type="http://schemas.openxmlformats.org/officeDocument/2006/relationships/hyperlink" Target="https://joshthompson.co.uk/investing/vodafone-fy25-results-strategic-overhaul-uk-merger-growth/" TargetMode="External"/><Relationship Id="rId41" Type="http://schemas.openxmlformats.org/officeDocument/2006/relationships/hyperlink" Target="https://www.vodafone.co.uk/newscentre/our-network/world-first-network-upgrade-emocn-completed/" TargetMode="Externa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95223D73-DDCF-4DB3-93FA-2FC5A3C95B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TotalTime>
  <Pages>22</Pages>
  <Words>4576</Words>
  <Characters>30941</Characters>
  <Application>Microsoft Office Word</Application>
  <DocSecurity>0</DocSecurity>
  <Lines>773</Lines>
  <Paragraphs>366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35151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cp:lastModifiedBy>Luis Guamangal</cp:lastModifiedBy>
  <cp:revision>2</cp:revision>
  <dcterms:created xsi:type="dcterms:W3CDTF">2026-08-12T12:12:00Z</dcterms:created>
  <dcterms:modified xsi:type="dcterms:W3CDTF">2026-08-12T12:12:00Z</dcterms:modified>
</cp:coreProperties>
</file>