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538515686"/>
        <w:docPartObj>
          <w:docPartGallery w:val="Cover Pages"/>
          <w:docPartUnique/>
        </w:docPartObj>
      </w:sdtPr>
      <w:sdtEndPr>
        <w:rPr>
          <w:rFonts w:ascii="Century Gothic" w:hAnsi="Century Gothic"/>
          <w:sz w:val="24"/>
        </w:rPr>
      </w:sdtEndPr>
      <w:sdtContent>
        <w:p w:rsidR="006E6BB5" w:rsidRDefault="006E6BB5">
          <w:pPr>
            <w:pStyle w:val="NoSpacing"/>
            <w:rPr>
              <w:sz w:val="2"/>
            </w:rPr>
          </w:pPr>
        </w:p>
        <w:p w:rsidR="006E6BB5" w:rsidRDefault="006E6BB5">
          <w:r>
            <w:rPr>
              <w:noProof/>
              <w:lang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margin">
                      <wp:align>top</wp:align>
                    </wp:positionV>
                    <wp:extent cx="5783580" cy="523049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83580" cy="5230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entury Gothic" w:eastAsiaTheme="majorEastAsia" w:hAnsi="Century Gothic" w:cstheme="majorBidi"/>
                                    <w:caps/>
                                    <w:color w:val="3494BA"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6E6BB5" w:rsidRPr="00B139C5" w:rsidRDefault="006E6BB5">
                                    <w:pPr>
                                      <w:pStyle w:val="NoSpacing"/>
                                      <w:rPr>
                                        <w:rFonts w:ascii="Century Gothic" w:eastAsiaTheme="majorEastAsia" w:hAnsi="Century Gothic" w:cstheme="majorBidi"/>
                                        <w:caps/>
                                        <w:color w:val="3494BA" w:themeColor="accent1"/>
                                        <w:sz w:val="68"/>
                                        <w:szCs w:val="68"/>
                                      </w:rPr>
                                    </w:pPr>
                                    <w:r w:rsidRPr="00B139C5">
                                      <w:rPr>
                                        <w:rFonts w:ascii="Century Gothic" w:eastAsiaTheme="majorEastAsia" w:hAnsi="Century Gothic" w:cstheme="majorBidi"/>
                                        <w:caps/>
                                        <w:color w:val="3494BA" w:themeColor="accent1"/>
                                        <w:sz w:val="56"/>
                                        <w:szCs w:val="72"/>
                                      </w:rPr>
                                      <w:t>STRATEGIC MANAGEMENT AND SUSTAINABILITY</w:t>
                                    </w:r>
                                  </w:p>
                                </w:sdtContent>
                              </w:sdt>
                              <w:p w:rsidR="001662FA"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LCBB6004 </w:t>
                                </w:r>
                                <w:bookmarkStart w:id="0" w:name="_GoBack"/>
                                <w:bookmarkEnd w:id="0"/>
                              </w:p>
                              <w:p w:rsidR="00B139C5" w:rsidRPr="00B139C5" w:rsidRDefault="00B139C5">
                                <w:pPr>
                                  <w:pStyle w:val="NoSpacing"/>
                                  <w:spacing w:before="120"/>
                                  <w:rPr>
                                    <w:rFonts w:ascii="Century Gothic" w:hAnsi="Century Gothic"/>
                                    <w:color w:val="3494BA" w:themeColor="accent1"/>
                                    <w:sz w:val="36"/>
                                    <w:szCs w:val="36"/>
                                  </w:rPr>
                                </w:pPr>
                              </w:p>
                              <w:p w:rsidR="001662FA" w:rsidRPr="00B139C5" w:rsidRDefault="00B139C5" w:rsidP="00B139C5">
                                <w:pPr>
                                  <w:rPr>
                                    <w:color w:val="3494BA" w:themeColor="accent1"/>
                                    <w:sz w:val="36"/>
                                    <w:szCs w:val="36"/>
                                  </w:rPr>
                                </w:pPr>
                                <w:r w:rsidRPr="00B139C5">
                                  <w:rPr>
                                    <w:color w:val="3494BA" w:themeColor="accent1"/>
                                    <w:sz w:val="36"/>
                                    <w:szCs w:val="36"/>
                                  </w:rPr>
                                  <w:t>Dr Hossein Shokri </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Elena Blagoeva </w:t>
                                </w: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1913400</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BA Business Management </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Level 6 Term 2 Group 2</w:t>
                                </w:r>
                              </w:p>
                              <w:p w:rsidR="001662FA" w:rsidRPr="00B139C5" w:rsidRDefault="001662FA">
                                <w:pPr>
                                  <w:pStyle w:val="NoSpacing"/>
                                  <w:spacing w:before="120"/>
                                  <w:rPr>
                                    <w:rFonts w:ascii="Century Gothic" w:hAnsi="Century Gothic"/>
                                    <w:color w:val="3494BA" w:themeColor="accent1"/>
                                    <w:sz w:val="36"/>
                                    <w:szCs w:val="36"/>
                                  </w:rPr>
                                </w:pPr>
                              </w:p>
                              <w:p w:rsidR="006E6BB5"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Assessment 1</w:t>
                                </w:r>
                                <w:r w:rsidR="006E6BB5" w:rsidRPr="00B139C5">
                                  <w:rPr>
                                    <w:rFonts w:ascii="Century Gothic" w:hAnsi="Century Gothic"/>
                                    <w:noProof/>
                                    <w:color w:val="3494BA" w:themeColor="accent1"/>
                                  </w:rPr>
                                  <w:t xml:space="preserve"> </w:t>
                                </w:r>
                              </w:p>
                              <w:p w:rsidR="006E6BB5" w:rsidRDefault="006E6B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55.4pt;height:411.85pt;z-index:251661312;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" filled="f" stroked="f" strokeweight=".5pt">
                    <v:textbox style="mso-fit-shape-to-text:t">
                      <w:txbxContent>
                        <w:sdt>
                          <w:sdtPr>
                            <w:rPr>
                              <w:rFonts w:ascii="Century Gothic" w:eastAsiaTheme="majorEastAsia" w:hAnsi="Century Gothic" w:cstheme="majorBidi"/>
                              <w:caps/>
                              <w:color w:val="3494BA"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6E6BB5" w:rsidRPr="00B139C5" w:rsidRDefault="006E6BB5">
                              <w:pPr>
                                <w:pStyle w:val="NoSpacing"/>
                                <w:rPr>
                                  <w:rFonts w:ascii="Century Gothic" w:eastAsiaTheme="majorEastAsia" w:hAnsi="Century Gothic" w:cstheme="majorBidi"/>
                                  <w:caps/>
                                  <w:color w:val="3494BA" w:themeColor="accent1"/>
                                  <w:sz w:val="68"/>
                                  <w:szCs w:val="68"/>
                                </w:rPr>
                              </w:pPr>
                              <w:r w:rsidRPr="00B139C5">
                                <w:rPr>
                                  <w:rFonts w:ascii="Century Gothic" w:eastAsiaTheme="majorEastAsia" w:hAnsi="Century Gothic" w:cstheme="majorBidi"/>
                                  <w:caps/>
                                  <w:color w:val="3494BA" w:themeColor="accent1"/>
                                  <w:sz w:val="56"/>
                                  <w:szCs w:val="72"/>
                                </w:rPr>
                                <w:t>STRATEGIC MANAGEMENT AND SUSTAINABILITY</w:t>
                              </w:r>
                            </w:p>
                          </w:sdtContent>
                        </w:sdt>
                        <w:p w:rsidR="001662FA"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LCBB6004 </w:t>
                          </w:r>
                          <w:bookmarkStart w:id="1" w:name="_GoBack"/>
                          <w:bookmarkEnd w:id="1"/>
                        </w:p>
                        <w:p w:rsidR="00B139C5" w:rsidRPr="00B139C5" w:rsidRDefault="00B139C5">
                          <w:pPr>
                            <w:pStyle w:val="NoSpacing"/>
                            <w:spacing w:before="120"/>
                            <w:rPr>
                              <w:rFonts w:ascii="Century Gothic" w:hAnsi="Century Gothic"/>
                              <w:color w:val="3494BA" w:themeColor="accent1"/>
                              <w:sz w:val="36"/>
                              <w:szCs w:val="36"/>
                            </w:rPr>
                          </w:pPr>
                        </w:p>
                        <w:p w:rsidR="001662FA" w:rsidRPr="00B139C5" w:rsidRDefault="00B139C5" w:rsidP="00B139C5">
                          <w:pPr>
                            <w:rPr>
                              <w:color w:val="3494BA" w:themeColor="accent1"/>
                              <w:sz w:val="36"/>
                              <w:szCs w:val="36"/>
                            </w:rPr>
                          </w:pPr>
                          <w:r w:rsidRPr="00B139C5">
                            <w:rPr>
                              <w:color w:val="3494BA" w:themeColor="accent1"/>
                              <w:sz w:val="36"/>
                              <w:szCs w:val="36"/>
                            </w:rPr>
                            <w:t>Dr Hossein Shokri </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Elena Blagoeva </w:t>
                          </w: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1913400</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 xml:space="preserve">BA Business Management </w:t>
                          </w:r>
                        </w:p>
                        <w:p w:rsidR="001662FA" w:rsidRPr="00B139C5" w:rsidRDefault="001662FA">
                          <w:pPr>
                            <w:pStyle w:val="NoSpacing"/>
                            <w:spacing w:before="120"/>
                            <w:rPr>
                              <w:rFonts w:ascii="Century Gothic" w:hAnsi="Century Gothic"/>
                              <w:color w:val="3494BA" w:themeColor="accent1"/>
                              <w:sz w:val="36"/>
                              <w:szCs w:val="36"/>
                            </w:rPr>
                          </w:pPr>
                        </w:p>
                        <w:p w:rsidR="001662FA"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Level 6 Term 2 Group 2</w:t>
                          </w:r>
                        </w:p>
                        <w:p w:rsidR="001662FA" w:rsidRPr="00B139C5" w:rsidRDefault="001662FA">
                          <w:pPr>
                            <w:pStyle w:val="NoSpacing"/>
                            <w:spacing w:before="120"/>
                            <w:rPr>
                              <w:rFonts w:ascii="Century Gothic" w:hAnsi="Century Gothic"/>
                              <w:color w:val="3494BA" w:themeColor="accent1"/>
                              <w:sz w:val="36"/>
                              <w:szCs w:val="36"/>
                            </w:rPr>
                          </w:pPr>
                        </w:p>
                        <w:p w:rsidR="006E6BB5" w:rsidRPr="00B139C5" w:rsidRDefault="001662FA">
                          <w:pPr>
                            <w:pStyle w:val="NoSpacing"/>
                            <w:spacing w:before="120"/>
                            <w:rPr>
                              <w:rFonts w:ascii="Century Gothic" w:hAnsi="Century Gothic"/>
                              <w:color w:val="3494BA" w:themeColor="accent1"/>
                              <w:sz w:val="36"/>
                              <w:szCs w:val="36"/>
                            </w:rPr>
                          </w:pPr>
                          <w:r w:rsidRPr="00B139C5">
                            <w:rPr>
                              <w:rFonts w:ascii="Century Gothic" w:hAnsi="Century Gothic"/>
                              <w:color w:val="3494BA" w:themeColor="accent1"/>
                              <w:sz w:val="36"/>
                              <w:szCs w:val="36"/>
                            </w:rPr>
                            <w:t>Assessment 1</w:t>
                          </w:r>
                          <w:r w:rsidR="006E6BB5" w:rsidRPr="00B139C5">
                            <w:rPr>
                              <w:rFonts w:ascii="Century Gothic" w:hAnsi="Century Gothic"/>
                              <w:noProof/>
                              <w:color w:val="3494BA" w:themeColor="accent1"/>
                            </w:rPr>
                            <w:t xml:space="preserve"> </w:t>
                          </w:r>
                        </w:p>
                        <w:p w:rsidR="006E6BB5" w:rsidRDefault="006E6BB5"/>
                      </w:txbxContent>
                    </v:textbox>
                    <w10:wrap anchorx="margin" anchory="margin"/>
                  </v:shape>
                </w:pict>
              </mc:Fallback>
            </mc:AlternateContent>
          </w:r>
          <w:r>
            <w:rPr>
              <w:noProof/>
              <w:color w:val="3494BA"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accent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1A434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E6BB5" w:rsidRDefault="006E6BB5">
                                <w:pPr>
                                  <w:pStyle w:val="NoSpacing"/>
                                  <w:jc w:val="right"/>
                                  <w:rPr>
                                    <w:color w:val="3494BA" w:themeColor="accent1"/>
                                    <w:sz w:val="36"/>
                                    <w:szCs w:val="36"/>
                                  </w:rPr>
                                </w:pPr>
                                <w:sdt>
                                  <w:sdtPr>
                                    <w:rPr>
                                      <w:color w:val="3494BA"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1662FA">
                                      <w:rPr>
                                        <w:color w:val="3494BA" w:themeColor="accent1"/>
                                        <w:sz w:val="36"/>
                                        <w:szCs w:val="36"/>
                                      </w:rPr>
                                      <w:t xml:space="preserve">     </w:t>
                                    </w:r>
                                  </w:sdtContent>
                                </w:sdt>
                              </w:p>
                              <w:sdt>
                                <w:sdtPr>
                                  <w:rPr>
                                    <w:color w:val="3494BA"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6E6BB5" w:rsidRDefault="001662FA">
                                    <w:pPr>
                                      <w:pStyle w:val="NoSpacing"/>
                                      <w:jc w:val="right"/>
                                      <w:rPr>
                                        <w:color w:val="3494BA" w:themeColor="accent1"/>
                                        <w:sz w:val="36"/>
                                        <w:szCs w:val="36"/>
                                      </w:rPr>
                                    </w:pPr>
                                    <w:r>
                                      <w:rPr>
                                        <w:color w:val="3494BA"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6E6BB5" w:rsidRDefault="006E6BB5">
                          <w:pPr>
                            <w:pStyle w:val="NoSpacing"/>
                            <w:jc w:val="right"/>
                            <w:rPr>
                              <w:color w:val="3494BA" w:themeColor="accent1"/>
                              <w:sz w:val="36"/>
                              <w:szCs w:val="36"/>
                            </w:rPr>
                          </w:pPr>
                          <w:sdt>
                            <w:sdtPr>
                              <w:rPr>
                                <w:color w:val="3494BA"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1662FA">
                                <w:rPr>
                                  <w:color w:val="3494BA" w:themeColor="accent1"/>
                                  <w:sz w:val="36"/>
                                  <w:szCs w:val="36"/>
                                </w:rPr>
                                <w:t xml:space="preserve">     </w:t>
                              </w:r>
                            </w:sdtContent>
                          </w:sdt>
                        </w:p>
                        <w:sdt>
                          <w:sdtPr>
                            <w:rPr>
                              <w:color w:val="3494BA"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6E6BB5" w:rsidRDefault="001662FA">
                              <w:pPr>
                                <w:pStyle w:val="NoSpacing"/>
                                <w:jc w:val="right"/>
                                <w:rPr>
                                  <w:color w:val="3494BA" w:themeColor="accent1"/>
                                  <w:sz w:val="36"/>
                                  <w:szCs w:val="36"/>
                                </w:rPr>
                              </w:pPr>
                              <w:r>
                                <w:rPr>
                                  <w:color w:val="3494BA" w:themeColor="accent1"/>
                                  <w:sz w:val="36"/>
                                  <w:szCs w:val="36"/>
                                </w:rPr>
                                <w:t xml:space="preserve">     </w:t>
                              </w:r>
                            </w:p>
                          </w:sdtContent>
                        </w:sdt>
                      </w:txbxContent>
                    </v:textbox>
                    <w10:wrap anchorx="page" anchory="margin"/>
                  </v:shape>
                </w:pict>
              </mc:Fallback>
            </mc:AlternateContent>
          </w:r>
        </w:p>
        <w:p w:rsidR="006E6BB5" w:rsidRDefault="006E6BB5">
          <w:r>
            <w:br w:type="page"/>
          </w:r>
        </w:p>
      </w:sdtContent>
    </w:sdt>
    <w:bookmarkStart w:id="2" w:name="_Toc113883837" w:displacedByCustomXml="next"/>
    <w:bookmarkStart w:id="3" w:name="_Toc113883828" w:displacedByCustomXml="next"/>
    <w:sdt>
      <w:sdtPr>
        <w:id w:val="-715652623"/>
        <w:docPartObj>
          <w:docPartGallery w:val="Table of Contents"/>
          <w:docPartUnique/>
        </w:docPartObj>
      </w:sdtPr>
      <w:sdtEndPr>
        <w:rPr>
          <w:rFonts w:eastAsiaTheme="minorEastAsia" w:cstheme="minorBidi"/>
          <w:b/>
          <w:bCs/>
          <w:noProof/>
          <w:color w:val="auto"/>
          <w:sz w:val="24"/>
          <w:szCs w:val="21"/>
        </w:rPr>
      </w:sdtEndPr>
      <w:sdtContent>
        <w:p w:rsidR="001662FA" w:rsidRPr="001662FA" w:rsidRDefault="001662FA" w:rsidP="001662FA">
          <w:pPr>
            <w:pStyle w:val="Heading1"/>
          </w:pPr>
          <w:r w:rsidRPr="001662FA">
            <w:t>Table of Contents</w:t>
          </w:r>
          <w:bookmarkEnd w:id="3"/>
          <w:bookmarkEnd w:id="2"/>
        </w:p>
        <w:p w:rsidR="001662FA" w:rsidRDefault="001662FA">
          <w:pPr>
            <w:pStyle w:val="TOC1"/>
            <w:tabs>
              <w:tab w:val="right" w:leader="dot" w:pos="9016"/>
            </w:tabs>
            <w:rPr>
              <w:rFonts w:asciiTheme="minorHAnsi" w:hAnsiTheme="minorHAnsi"/>
              <w:noProof/>
              <w:sz w:val="22"/>
              <w:szCs w:val="22"/>
              <w:lang w:eastAsia="en-GB"/>
            </w:rPr>
          </w:pPr>
          <w:r>
            <w:fldChar w:fldCharType="begin"/>
          </w:r>
          <w:r>
            <w:instrText xml:space="preserve"> TOC \o "1-3" \h \z \u </w:instrText>
          </w:r>
          <w:r>
            <w:fldChar w:fldCharType="separate"/>
          </w:r>
          <w:hyperlink w:anchor="_Toc113883838" w:history="1">
            <w:r w:rsidRPr="0078198A">
              <w:rPr>
                <w:rStyle w:val="Hyperlink"/>
                <w:noProof/>
              </w:rPr>
              <w:t>Introduction</w:t>
            </w:r>
            <w:r>
              <w:rPr>
                <w:noProof/>
                <w:webHidden/>
              </w:rPr>
              <w:tab/>
            </w:r>
            <w:r>
              <w:rPr>
                <w:noProof/>
                <w:webHidden/>
              </w:rPr>
              <w:fldChar w:fldCharType="begin"/>
            </w:r>
            <w:r>
              <w:rPr>
                <w:noProof/>
                <w:webHidden/>
              </w:rPr>
              <w:instrText xml:space="preserve"> PAGEREF _Toc113883838 \h </w:instrText>
            </w:r>
            <w:r>
              <w:rPr>
                <w:noProof/>
                <w:webHidden/>
              </w:rPr>
            </w:r>
            <w:r>
              <w:rPr>
                <w:noProof/>
                <w:webHidden/>
              </w:rPr>
              <w:fldChar w:fldCharType="separate"/>
            </w:r>
            <w:r>
              <w:rPr>
                <w:noProof/>
                <w:webHidden/>
              </w:rPr>
              <w:t>2</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39" w:history="1">
            <w:r w:rsidRPr="0078198A">
              <w:rPr>
                <w:rStyle w:val="Hyperlink"/>
                <w:noProof/>
              </w:rPr>
              <w:t>Key Business Strategies of VW over the Past Five Years</w:t>
            </w:r>
            <w:r>
              <w:rPr>
                <w:noProof/>
                <w:webHidden/>
              </w:rPr>
              <w:tab/>
            </w:r>
            <w:r>
              <w:rPr>
                <w:noProof/>
                <w:webHidden/>
              </w:rPr>
              <w:fldChar w:fldCharType="begin"/>
            </w:r>
            <w:r>
              <w:rPr>
                <w:noProof/>
                <w:webHidden/>
              </w:rPr>
              <w:instrText xml:space="preserve"> PAGEREF _Toc113883839 \h </w:instrText>
            </w:r>
            <w:r>
              <w:rPr>
                <w:noProof/>
                <w:webHidden/>
              </w:rPr>
            </w:r>
            <w:r>
              <w:rPr>
                <w:noProof/>
                <w:webHidden/>
              </w:rPr>
              <w:fldChar w:fldCharType="separate"/>
            </w:r>
            <w:r>
              <w:rPr>
                <w:noProof/>
                <w:webHidden/>
              </w:rPr>
              <w:t>3</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0" w:history="1">
            <w:r w:rsidRPr="0078198A">
              <w:rPr>
                <w:rStyle w:val="Hyperlink"/>
                <w:noProof/>
              </w:rPr>
              <w:t>Resources and Capabilities of VW over the Past Five Years</w:t>
            </w:r>
            <w:r>
              <w:rPr>
                <w:noProof/>
                <w:webHidden/>
              </w:rPr>
              <w:tab/>
            </w:r>
            <w:r>
              <w:rPr>
                <w:noProof/>
                <w:webHidden/>
              </w:rPr>
              <w:fldChar w:fldCharType="begin"/>
            </w:r>
            <w:r>
              <w:rPr>
                <w:noProof/>
                <w:webHidden/>
              </w:rPr>
              <w:instrText xml:space="preserve"> PAGEREF _Toc113883840 \h </w:instrText>
            </w:r>
            <w:r>
              <w:rPr>
                <w:noProof/>
                <w:webHidden/>
              </w:rPr>
            </w:r>
            <w:r>
              <w:rPr>
                <w:noProof/>
                <w:webHidden/>
              </w:rPr>
              <w:fldChar w:fldCharType="separate"/>
            </w:r>
            <w:r>
              <w:rPr>
                <w:noProof/>
                <w:webHidden/>
              </w:rPr>
              <w:t>4</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1" w:history="1">
            <w:r w:rsidRPr="0078198A">
              <w:rPr>
                <w:rStyle w:val="Hyperlink"/>
                <w:noProof/>
              </w:rPr>
              <w:t>Analysing the Alignment of Company Resources and Capabilities with its Current Business Strategies</w:t>
            </w:r>
            <w:r>
              <w:rPr>
                <w:noProof/>
                <w:webHidden/>
              </w:rPr>
              <w:tab/>
            </w:r>
            <w:r>
              <w:rPr>
                <w:noProof/>
                <w:webHidden/>
              </w:rPr>
              <w:fldChar w:fldCharType="begin"/>
            </w:r>
            <w:r>
              <w:rPr>
                <w:noProof/>
                <w:webHidden/>
              </w:rPr>
              <w:instrText xml:space="preserve"> PAGEREF _Toc113883841 \h </w:instrText>
            </w:r>
            <w:r>
              <w:rPr>
                <w:noProof/>
                <w:webHidden/>
              </w:rPr>
            </w:r>
            <w:r>
              <w:rPr>
                <w:noProof/>
                <w:webHidden/>
              </w:rPr>
              <w:fldChar w:fldCharType="separate"/>
            </w:r>
            <w:r>
              <w:rPr>
                <w:noProof/>
                <w:webHidden/>
              </w:rPr>
              <w:t>6</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2" w:history="1">
            <w:r w:rsidRPr="0078198A">
              <w:rPr>
                <w:rStyle w:val="Hyperlink"/>
                <w:noProof/>
              </w:rPr>
              <w:t>How VW has Tried to Become more Competitive Considering Sustainability and the Environment</w:t>
            </w:r>
            <w:r>
              <w:rPr>
                <w:noProof/>
                <w:webHidden/>
              </w:rPr>
              <w:tab/>
            </w:r>
            <w:r>
              <w:rPr>
                <w:noProof/>
                <w:webHidden/>
              </w:rPr>
              <w:fldChar w:fldCharType="begin"/>
            </w:r>
            <w:r>
              <w:rPr>
                <w:noProof/>
                <w:webHidden/>
              </w:rPr>
              <w:instrText xml:space="preserve"> PAGEREF _Toc113883842 \h </w:instrText>
            </w:r>
            <w:r>
              <w:rPr>
                <w:noProof/>
                <w:webHidden/>
              </w:rPr>
            </w:r>
            <w:r>
              <w:rPr>
                <w:noProof/>
                <w:webHidden/>
              </w:rPr>
              <w:fldChar w:fldCharType="separate"/>
            </w:r>
            <w:r>
              <w:rPr>
                <w:noProof/>
                <w:webHidden/>
              </w:rPr>
              <w:t>7</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3" w:history="1">
            <w:r w:rsidRPr="0078198A">
              <w:rPr>
                <w:rStyle w:val="Hyperlink"/>
                <w:noProof/>
              </w:rPr>
              <w:t>Recommendations on Sustainability Practices for VW to help them Develop Competitive Advantage</w:t>
            </w:r>
            <w:r>
              <w:rPr>
                <w:noProof/>
                <w:webHidden/>
              </w:rPr>
              <w:tab/>
            </w:r>
            <w:r>
              <w:rPr>
                <w:noProof/>
                <w:webHidden/>
              </w:rPr>
              <w:fldChar w:fldCharType="begin"/>
            </w:r>
            <w:r>
              <w:rPr>
                <w:noProof/>
                <w:webHidden/>
              </w:rPr>
              <w:instrText xml:space="preserve"> PAGEREF _Toc113883843 \h </w:instrText>
            </w:r>
            <w:r>
              <w:rPr>
                <w:noProof/>
                <w:webHidden/>
              </w:rPr>
            </w:r>
            <w:r>
              <w:rPr>
                <w:noProof/>
                <w:webHidden/>
              </w:rPr>
              <w:fldChar w:fldCharType="separate"/>
            </w:r>
            <w:r>
              <w:rPr>
                <w:noProof/>
                <w:webHidden/>
              </w:rPr>
              <w:t>9</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4" w:history="1">
            <w:r w:rsidRPr="0078198A">
              <w:rPr>
                <w:rStyle w:val="Hyperlink"/>
                <w:noProof/>
              </w:rPr>
              <w:t>Conclusion</w:t>
            </w:r>
            <w:r>
              <w:rPr>
                <w:noProof/>
                <w:webHidden/>
              </w:rPr>
              <w:tab/>
            </w:r>
            <w:r>
              <w:rPr>
                <w:noProof/>
                <w:webHidden/>
              </w:rPr>
              <w:fldChar w:fldCharType="begin"/>
            </w:r>
            <w:r>
              <w:rPr>
                <w:noProof/>
                <w:webHidden/>
              </w:rPr>
              <w:instrText xml:space="preserve"> PAGEREF _Toc113883844 \h </w:instrText>
            </w:r>
            <w:r>
              <w:rPr>
                <w:noProof/>
                <w:webHidden/>
              </w:rPr>
            </w:r>
            <w:r>
              <w:rPr>
                <w:noProof/>
                <w:webHidden/>
              </w:rPr>
              <w:fldChar w:fldCharType="separate"/>
            </w:r>
            <w:r>
              <w:rPr>
                <w:noProof/>
                <w:webHidden/>
              </w:rPr>
              <w:t>10</w:t>
            </w:r>
            <w:r>
              <w:rPr>
                <w:noProof/>
                <w:webHidden/>
              </w:rPr>
              <w:fldChar w:fldCharType="end"/>
            </w:r>
          </w:hyperlink>
        </w:p>
        <w:p w:rsidR="001662FA" w:rsidRDefault="001662FA">
          <w:pPr>
            <w:pStyle w:val="TOC1"/>
            <w:tabs>
              <w:tab w:val="right" w:leader="dot" w:pos="9016"/>
            </w:tabs>
            <w:rPr>
              <w:rFonts w:asciiTheme="minorHAnsi" w:hAnsiTheme="minorHAnsi"/>
              <w:noProof/>
              <w:sz w:val="22"/>
              <w:szCs w:val="22"/>
              <w:lang w:eastAsia="en-GB"/>
            </w:rPr>
          </w:pPr>
          <w:hyperlink w:anchor="_Toc113883845" w:history="1">
            <w:r w:rsidRPr="0078198A">
              <w:rPr>
                <w:rStyle w:val="Hyperlink"/>
                <w:noProof/>
              </w:rPr>
              <w:t>Referencing List</w:t>
            </w:r>
            <w:r>
              <w:rPr>
                <w:noProof/>
                <w:webHidden/>
              </w:rPr>
              <w:tab/>
            </w:r>
            <w:r>
              <w:rPr>
                <w:noProof/>
                <w:webHidden/>
              </w:rPr>
              <w:fldChar w:fldCharType="begin"/>
            </w:r>
            <w:r>
              <w:rPr>
                <w:noProof/>
                <w:webHidden/>
              </w:rPr>
              <w:instrText xml:space="preserve"> PAGEREF _Toc113883845 \h </w:instrText>
            </w:r>
            <w:r>
              <w:rPr>
                <w:noProof/>
                <w:webHidden/>
              </w:rPr>
            </w:r>
            <w:r>
              <w:rPr>
                <w:noProof/>
                <w:webHidden/>
              </w:rPr>
              <w:fldChar w:fldCharType="separate"/>
            </w:r>
            <w:r>
              <w:rPr>
                <w:noProof/>
                <w:webHidden/>
              </w:rPr>
              <w:t>11</w:t>
            </w:r>
            <w:r>
              <w:rPr>
                <w:noProof/>
                <w:webHidden/>
              </w:rPr>
              <w:fldChar w:fldCharType="end"/>
            </w:r>
          </w:hyperlink>
        </w:p>
        <w:p w:rsidR="001662FA" w:rsidRDefault="001662FA">
          <w:r>
            <w:rPr>
              <w:b/>
              <w:bCs/>
              <w:noProof/>
            </w:rPr>
            <w:fldChar w:fldCharType="end"/>
          </w:r>
        </w:p>
      </w:sdtContent>
    </w:sdt>
    <w:p w:rsidR="001662FA" w:rsidRDefault="001662FA">
      <w:pPr>
        <w:spacing w:line="264" w:lineRule="auto"/>
      </w:pPr>
      <w:r>
        <w:br w:type="page"/>
      </w:r>
    </w:p>
    <w:p w:rsidR="001662FA" w:rsidRDefault="001662FA" w:rsidP="001662FA">
      <w:pPr>
        <w:pStyle w:val="Heading1"/>
      </w:pPr>
      <w:bookmarkStart w:id="4" w:name="_Toc108880632"/>
    </w:p>
    <w:p w:rsidR="001662FA" w:rsidRPr="001662FA" w:rsidRDefault="001662FA" w:rsidP="001662FA">
      <w:pPr>
        <w:pStyle w:val="Heading1"/>
      </w:pPr>
      <w:bookmarkStart w:id="5" w:name="_Toc113883838"/>
      <w:r w:rsidRPr="001662FA">
        <w:t>Introduction</w:t>
      </w:r>
      <w:bookmarkEnd w:id="4"/>
      <w:bookmarkEnd w:id="5"/>
    </w:p>
    <w:p w:rsidR="001662FA" w:rsidRPr="00C556FF" w:rsidRDefault="001662FA" w:rsidP="001662FA">
      <w:r>
        <w:t>The business environment has become highly competitive and it is of extreme importance that the organisations take actions which keep them ahead from their competitors</w:t>
      </w:r>
      <w:r w:rsidRPr="001662FA">
        <w:t>. One of such actions is by introducing sustainable and green environment practices in the business. This is more applicable to the organisations</w:t>
      </w:r>
      <w:r>
        <w:t xml:space="preserve"> that are in such industry which have more chances of affecting the environment in a negative manner (Hashmi, Damanhouri and Rana, 2019). The vehicle manufacturing industry is one of the key players who are associated with the emission of dangerous gases, which have a strong negative impact on human life. There are many laws, which have been developed in order to regulate this industry in a much better manner. VW is a big multinational vehicle manufacturer based in Germany (Volkswagenag.com, 2022). They were caught in a scandal of installing cheating devices in the vehicles to defeat the emission test. This has caused in serious financial and reputable challenges to the business. We will look at the key business strategies that have been adopted by the company in the past five years. The resources and capabilities in the said time and their relationship with the chosen company strategy will also be examined. We will also discuss the way VW has attempted to be more competitive by focusing on sustainability and the environment.  Lastly, the recommendations will be given in relation to sustainability in order to make sure that the organisation achieves competitive advantage in longer run. </w:t>
      </w:r>
    </w:p>
    <w:p w:rsidR="001662FA" w:rsidRDefault="001662FA">
      <w:pPr>
        <w:spacing w:line="264" w:lineRule="auto"/>
        <w:rPr>
          <w:rFonts w:eastAsiaTheme="majorEastAsia" w:cstheme="majorBidi"/>
          <w:color w:val="276E8B" w:themeColor="accent1" w:themeShade="BF"/>
          <w:sz w:val="36"/>
          <w:szCs w:val="36"/>
        </w:rPr>
      </w:pPr>
      <w:bookmarkStart w:id="6" w:name="_Toc108880633"/>
      <w:r>
        <w:br w:type="page"/>
      </w:r>
    </w:p>
    <w:p w:rsidR="001662FA" w:rsidRPr="001662FA" w:rsidRDefault="001662FA" w:rsidP="001662FA">
      <w:pPr>
        <w:pStyle w:val="Heading1"/>
        <w:rPr>
          <w:sz w:val="32"/>
          <w:szCs w:val="32"/>
        </w:rPr>
      </w:pPr>
      <w:bookmarkStart w:id="7" w:name="_Toc113883839"/>
      <w:r w:rsidRPr="001662FA">
        <w:rPr>
          <w:sz w:val="32"/>
          <w:szCs w:val="32"/>
        </w:rPr>
        <w:lastRenderedPageBreak/>
        <w:t>Key Business Strategies of VW over the Past Five Years</w:t>
      </w:r>
      <w:bookmarkEnd w:id="6"/>
      <w:bookmarkEnd w:id="7"/>
    </w:p>
    <w:p w:rsidR="001662FA" w:rsidRDefault="001662FA" w:rsidP="001662FA">
      <w:r w:rsidRPr="001662FA">
        <w:t>One of the most important aspect of a business is the strategy they have adopted. The strategy can be described as the action plan that is made for achieving the business goals and objectives. VW is a big car manufacturing company that has been able to manage their position in the market for many years (Eger and Schhfer, 2018). The recent scandal in which the car manufacturer was found to produce cars that emitted higher level of nitrogen oxide then the allowed limits of European Union has resulted in many different challenges for the business. Since the event became a global phenomenon, the company has accepted their mistake and are taking actions in order to make good with the customers in order to restore company image (Eger and Schhfer, 2018).</w:t>
      </w:r>
      <w:r>
        <w:t xml:space="preserve"> </w:t>
      </w:r>
    </w:p>
    <w:p w:rsidR="001662FA" w:rsidRDefault="001662FA" w:rsidP="001662FA"/>
    <w:p w:rsidR="001662FA" w:rsidRDefault="001662FA" w:rsidP="001662FA">
      <w:r w:rsidRPr="001662FA">
        <w:t>The company has shifted their strategy from their traditional fuel powered cars to electronic vehicles. They are manufacturing the traditional fuel run cars but the focus has largely been shifted on increasing the number of EV. The company plans to take make the electronic cars 50% of their car manufactured by 2030. By the end of 2040, they are planning to completely move to EV (Volkswagenag.com, 2022). There are two key reasons behind the current business strategy of the company. Firstly, the world is moving towards electronic cars due to their environmental</w:t>
      </w:r>
      <w:r>
        <w:t xml:space="preserve"> friendly nature and the businesses have to take initiatives, which allow them to be successful in the longer run. Secondly, the bad reputation earned by company has lowered the trust the customers have on the carbon emission level of their vehicles. For this reasons, the company has started focusing more on EV because their currently scandal will not negatively affect the electronic cars. The strategy in this regard will be producing competitive electronic cars with differentiated features. </w:t>
      </w:r>
    </w:p>
    <w:p w:rsidR="001662FA" w:rsidRDefault="001662FA" w:rsidP="001662FA"/>
    <w:p w:rsidR="001662FA" w:rsidRDefault="001662FA" w:rsidP="001662FA"/>
    <w:p w:rsidR="001662FA" w:rsidRDefault="001662FA" w:rsidP="001662FA">
      <w:r>
        <w:lastRenderedPageBreak/>
        <w:t>The company has also been focusing on developing other systems and software, which are to be used by the vehicle industry (Jung and Sharon, 2019). They are launching software, which will be used in the modern day cars. This software will be powered by artificial intelligence, which will help in managing and maintain car in a much better manner. They are also developing an autonomous tech, which will enable the latest satellite guide driving experience to the people that does not require active controlling by the driver. These features will be introduced in both fuel run cars as we</w:t>
      </w:r>
      <w:r w:rsidRPr="001662FA">
        <w:t>ll as electronic cars for now. This system will be embedded in their current software which is used to manage the cars of the company (Welch, 2019). Along with their vision for EV, they are also focusing on developing battery tech. The use of electronic cars is expected to increase which will require charging technology at home and public places. The company has established their plants at different places in Europe which are focusing on introducing the next level of battery technology to their customers (Welch, 2019)</w:t>
      </w:r>
    </w:p>
    <w:p w:rsidR="001662FA" w:rsidRPr="001662FA" w:rsidRDefault="001662FA" w:rsidP="001662FA">
      <w:pPr>
        <w:pStyle w:val="Heading1"/>
        <w:rPr>
          <w:sz w:val="32"/>
          <w:szCs w:val="32"/>
        </w:rPr>
      </w:pPr>
      <w:bookmarkStart w:id="8" w:name="_Toc108880634"/>
      <w:bookmarkStart w:id="9" w:name="_Toc113883840"/>
      <w:r w:rsidRPr="001662FA">
        <w:rPr>
          <w:sz w:val="32"/>
          <w:szCs w:val="32"/>
        </w:rPr>
        <w:t>Resources and Capabilities of VW over the Past Five Years</w:t>
      </w:r>
      <w:bookmarkEnd w:id="8"/>
      <w:bookmarkEnd w:id="9"/>
    </w:p>
    <w:p w:rsidR="001662FA" w:rsidRDefault="001662FA" w:rsidP="001662FA">
      <w:r>
        <w:t>The resources and capabilities of an organisation are very important as they can plan an extremely important role in the way business is managed. The management of each organisation should assess the different resources they have and their current capabilities from different perspectives in order to make a better decision about the future of the company. The company is a big and successful car manufacturer that have their presence in different parts of the worlds. They have large production infrastructure that is spread in different locations all over the world. They have more than 672,789 staff members currently associated with them (Volkswagenag.com, 2022). The company has focussed on developing the competencies of their staff members and this has resulted in a very capable workforce that empower the organisation. They also have large product portfolio. They produce multiple products and sell them in the market.</w:t>
      </w:r>
    </w:p>
    <w:p w:rsidR="001662FA" w:rsidRDefault="001662FA" w:rsidP="001662FA">
      <w:r>
        <w:lastRenderedPageBreak/>
        <w:t>One of the biggest capability of the company is their ability to innovate. The company has introduced more than 6000 patents in year 2016 (Welch, 2019). They are also largely available in major parts of the world including North and South America, Europe and Asia Pacific. They also have many different brand variations which are popular in different parts of the world making it easier for them to establish the brand in different regions. The VW vehicles are popular and used in different parts of the world. Recently, the company has entered the Chinese automobile market in a very successful manner. This has been a big step for the organisation because the Asia Pacific market has the presence of many renowned large car manufacturers (Whelan and Fink, 2017).</w:t>
      </w:r>
    </w:p>
    <w:p w:rsidR="001662FA" w:rsidRDefault="001662FA" w:rsidP="001662FA">
      <w:r w:rsidRPr="001662FA">
        <w:t>V</w:t>
      </w:r>
      <w:r w:rsidRPr="00C75CBB">
        <w:t xml:space="preserve">olkswagen </w:t>
      </w:r>
      <w:r>
        <w:t xml:space="preserve">is a famous and reputable brand. They have large customer base, which completely trusts the quality of their cars. This is one of the major reasons for the large-scale success of the company. They have many luxury car brands such as Audi, Lamborghini, Porsche and Skoda (Volkswagenag.com, 2022). In spite of the popularity of these brands, the customers love the vehicles of VW and they have a fan following of their own. The diesel scandal, which was an embarrassment for the organisation, has been a big challenge for them as the brand image has been negatively affected. The business is now focusing on improving their brand image by shifting to manufacturing of EV as their green environment initiative. </w:t>
      </w:r>
    </w:p>
    <w:p w:rsidR="001662FA" w:rsidRDefault="001662FA" w:rsidP="001662FA">
      <w:r>
        <w:t>T</w:t>
      </w:r>
      <w:r w:rsidRPr="00C75CBB">
        <w:t>he brand offers monetary administrations that incorporate Dealer and client supporting, Leasing, Direct bank Insurance, Fleet administration and Mobility contributions</w:t>
      </w:r>
      <w:r>
        <w:t xml:space="preserve"> (Jung and Sharon, 2019)</w:t>
      </w:r>
      <w:r w:rsidRPr="00C75CBB">
        <w:t>. A huge item portfolio can be valuable concerning business and can assist with bearing a few sorts of tensions including evolving request. Now and then assuming deals across one brand or item class declines, another class could see higher deals. Besides, a huge item portfolio permits you to take care of an enormous client fragment and changing preferences of various sections of a worldwide crowd.</w:t>
      </w:r>
      <w:r>
        <w:t xml:space="preserve"> </w:t>
      </w:r>
    </w:p>
    <w:p w:rsidR="001662FA" w:rsidRDefault="001662FA" w:rsidP="001662FA">
      <w:pPr>
        <w:pStyle w:val="Heading1"/>
      </w:pPr>
      <w:bookmarkStart w:id="10" w:name="_Toc108880635"/>
      <w:bookmarkStart w:id="11" w:name="_Toc113883841"/>
      <w:r w:rsidRPr="001662FA">
        <w:lastRenderedPageBreak/>
        <w:t>Analysing the Alignment of Company Resources and Capabilities with its Current Business Strategies</w:t>
      </w:r>
      <w:bookmarkEnd w:id="10"/>
      <w:bookmarkEnd w:id="11"/>
    </w:p>
    <w:p w:rsidR="001662FA" w:rsidRDefault="001662FA" w:rsidP="001662FA">
      <w:r w:rsidRPr="001662FA">
        <w:t>One of the most important aspect of any business organisation is making sure that their business strategies are completely supported by the resources and the capabilities of the company. The success of an organisation can only be possible if they make strategies, which are available based on the resources that are available to them as well as the capabilities of the organisation. Otherwise, all of the efforts will be completely in vain and the strategies will be ineffective as they are not practical</w:t>
      </w:r>
      <w:r>
        <w:t xml:space="preserve"> (Pradeep and Kuckian, 2016). The experience of VW is one of their strength and that is the reason the company was able to bounce back from the big challenge that was faced by the 2015 scandal. The VW has made a good assessment of the company resources and have made their current business strategy based on their capabilities (Welch, 2019). This is the reason they are present in the market as the strong contender in the vehicle manufacturing industry.</w:t>
      </w:r>
    </w:p>
    <w:p w:rsidR="001662FA" w:rsidRDefault="001662FA" w:rsidP="001662FA"/>
    <w:p w:rsidR="001662FA" w:rsidRPr="002122EC" w:rsidRDefault="001662FA" w:rsidP="001662FA">
      <w:r>
        <w:t xml:space="preserve">The company has adopted the differentiation strategy, which always had been followed by them. The only major difference is that VW is now focusing on developing a differentiation based on the EV and other innovative software they are producing for the automotive industry. They have developed a team of innovative personnel and are promoting a culture of innovation within the organisation. This has empowered their team to work in such a manner that they are able to achieve the organisational goals in the best manner (Eger and Schhfer, 2018). </w:t>
      </w:r>
      <w:r w:rsidRPr="002122EC">
        <w:t>VW has dealt with a huge and worldwide store network where the emphasis in on quality and optimizing creation. It is additionally zeroing in on supportability and preparing its providers to take on economic cycles. In 2017, it finished preparing at around 29,000 provider areas.</w:t>
      </w:r>
      <w:r>
        <w:t xml:space="preserve"> </w:t>
      </w:r>
      <w:r w:rsidRPr="002122EC">
        <w:t>The vehicles created at the assembling areas of Volkswagen are delivered to its seller network all through the world for deals.</w:t>
      </w:r>
    </w:p>
    <w:p w:rsidR="001662FA" w:rsidRDefault="001662FA" w:rsidP="001662FA">
      <w:r w:rsidRPr="002122EC">
        <w:lastRenderedPageBreak/>
        <w:t xml:space="preserve">Innovation is likewise a vital concentration at Volkswagen and the brand is viewed as an imaginative organization. It spends a great deal on development </w:t>
      </w:r>
      <w:r>
        <w:t>and</w:t>
      </w:r>
      <w:r w:rsidRPr="002122EC">
        <w:t xml:space="preserve"> the production of innovations and models. In 2017, it burned through 13.13 Billion Euros on innovative work.</w:t>
      </w:r>
      <w:r>
        <w:t xml:space="preserve"> </w:t>
      </w:r>
      <w:r w:rsidRPr="002122EC">
        <w:t>Continuously end 2017 Volkswagen had 642,300 representatives working for it</w:t>
      </w:r>
      <w:r>
        <w:t xml:space="preserve"> (Volkswagenag.com, 2022)</w:t>
      </w:r>
      <w:r w:rsidRPr="002122EC">
        <w:t>. VW has totally reexamined its Human asset methodology to adjust it to its new business system. Presently the methodology is to engage its workers for a social change.</w:t>
      </w:r>
      <w:r>
        <w:t xml:space="preserve"> </w:t>
      </w:r>
      <w:r w:rsidRPr="002122EC">
        <w:t xml:space="preserve">The firm has dealt with a huge and worldwide framework </w:t>
      </w:r>
      <w:r w:rsidRPr="001662FA">
        <w:t>that incorporates its creation offices, R&amp;D offices and its corporate workplaces. Its base camp are at Wolfsburg, Germany. In 2017, VW put forth the objective for its obtainment group to protect the vital supplies and to make cutthroat, creative items and furthermore to streamline cost structures</w:t>
      </w:r>
      <w:r>
        <w:t xml:space="preserve"> </w:t>
      </w:r>
      <w:r w:rsidRPr="001662FA">
        <w:t>(Welch, 2019). The brand kept on digitizing obtainment processes and extend collaboration with its providers under the VW FAST drive.</w:t>
      </w:r>
      <w:r>
        <w:t xml:space="preserve">  </w:t>
      </w:r>
    </w:p>
    <w:p w:rsidR="001662FA" w:rsidRDefault="001662FA" w:rsidP="001662FA">
      <w:pPr>
        <w:pStyle w:val="Heading1"/>
      </w:pPr>
      <w:bookmarkStart w:id="12" w:name="_Toc108880636"/>
      <w:bookmarkStart w:id="13" w:name="_Toc113883842"/>
      <w:r>
        <w:t xml:space="preserve">How VW has Tried to Become more Competitive Considering Sustainability and the </w:t>
      </w:r>
      <w:bookmarkEnd w:id="12"/>
      <w:r>
        <w:t>Environment</w:t>
      </w:r>
      <w:bookmarkEnd w:id="13"/>
    </w:p>
    <w:p w:rsidR="001662FA" w:rsidRDefault="001662FA" w:rsidP="001662FA">
      <w:r>
        <w:t xml:space="preserve">The VW is a very progressive and the future oriented organisation. They have always been a part of the sustainability and the green environment initiative. The scandal of the carbon emitting cars that were designed to cheat the public proved to be a big hit on the company in terms of their repute related to this area. The company has been able to bounce back from the challenges that were faced by them at that time. They have announced to not only make harder efforts in this area but also rectify the mistakes they have made with their previous actions (Jung and Sharon, 2019). The company is now one of the leading organisation that is promoting the introduction of electronic vehicles in the market on large scale. This can be a breakthrough in the EV domain. In addition, they are working on introducing technology, which will empower the success of EV all over the world by providing affordable solutions.  </w:t>
      </w:r>
    </w:p>
    <w:p w:rsidR="001662FA" w:rsidRPr="005D2AAF" w:rsidRDefault="001662FA" w:rsidP="001662FA">
      <w:r w:rsidRPr="005D2AAF">
        <w:lastRenderedPageBreak/>
        <w:t>VW has set firm and quantifiable focuses for itself, including timetables and cutoff times. Largely, it anticipates working on its ecological execution by 25% by diminishing water utilization, expanding environmentally friendly power sources, decreasing waste, lessening CO2 outflows, and decreasing other air emanations</w:t>
      </w:r>
      <w:r>
        <w:t xml:space="preserve"> (Volkswagenag.com, 2022)</w:t>
      </w:r>
      <w:r w:rsidRPr="005D2AAF">
        <w:t>.</w:t>
      </w:r>
      <w:r>
        <w:t xml:space="preserve"> </w:t>
      </w:r>
      <w:r w:rsidRPr="005D2AAF">
        <w:t>The Think Blue program makes it a stride farther by creating key execution pointers (KPIs) that VW will use to continually screen its exhibition all year. Like that, ecological execution turns into an all year concern and not something that definitely stands out just during revealing time.</w:t>
      </w:r>
      <w:r>
        <w:t xml:space="preserve"> </w:t>
      </w:r>
      <w:r w:rsidRPr="005D2AAF">
        <w:t>Volkswagen's Think Blue Program accomplishes something beyond corporate manageability: it likewise coordinates corporate social obligation (CSR) tasks and informing. For instance, Think Blue stresses raising public familiarity with ways of saving fuel, and, surprisingly, as of late begun a thoughts challenge for secondary school understudies to make better approach</w:t>
      </w:r>
      <w:r>
        <w:t>es for saving water and energy.</w:t>
      </w:r>
    </w:p>
    <w:p w:rsidR="001662FA" w:rsidRDefault="001662FA" w:rsidP="001662FA">
      <w:r w:rsidRPr="005D2AAF">
        <w:t>Global engine shows in the beyond five years have been overwhelmed by the transition to zap. Most makers currently concur that, for traveler vehicles, the eventual fate of their items is in electric vehicles. While many have played with mixture and hydrogen power, lithium-particle batteries and electric engines have now demonstrated that they can drive the quickest, yet additionally the cleanest vehicles, with minimal disturbance to existing foundation in created regions</w:t>
      </w:r>
      <w:r>
        <w:t xml:space="preserve"> (Whelan and Fink, 2017)</w:t>
      </w:r>
      <w:r w:rsidRPr="005D2AAF">
        <w:t>. Overall, power is now accessible in all homes and organizations and wh</w:t>
      </w:r>
      <w:r>
        <w:t xml:space="preserve">ere individuals leave vehicles. </w:t>
      </w:r>
      <w:r w:rsidRPr="005D2AAF">
        <w:t>A colossal global, for example, VW really does obviously confront interesting difficulties</w:t>
      </w:r>
      <w:r>
        <w:t xml:space="preserve"> (Welch, 2019)</w:t>
      </w:r>
      <w:r w:rsidRPr="005D2AAF">
        <w:t>. Gigantic inventory chains that have been painstakingly built joined with various items that require a long time to create.</w:t>
      </w:r>
    </w:p>
    <w:p w:rsidR="001662FA" w:rsidRDefault="001662FA" w:rsidP="001662FA">
      <w:pPr>
        <w:pStyle w:val="Heading1"/>
      </w:pPr>
      <w:bookmarkStart w:id="14" w:name="_Toc108880637"/>
    </w:p>
    <w:p w:rsidR="001662FA" w:rsidRDefault="001662FA" w:rsidP="001662FA">
      <w:pPr>
        <w:pStyle w:val="Heading1"/>
      </w:pPr>
      <w:bookmarkStart w:id="15" w:name="_Toc113883843"/>
      <w:r>
        <w:t>Recommendations on Sustainability Practices for VW to help them Develop Competitive Advantage</w:t>
      </w:r>
      <w:bookmarkEnd w:id="14"/>
      <w:bookmarkEnd w:id="15"/>
    </w:p>
    <w:p w:rsidR="001662FA" w:rsidRDefault="001662FA" w:rsidP="001662FA"/>
    <w:p w:rsidR="001662FA" w:rsidRDefault="001662FA" w:rsidP="001662FA">
      <w:r>
        <w:t>The VW needs to make sure that they take strong actions in this regard to remain competitive in the market. They are a big organisation that has been faced with serious environmental related issues and the people have not taken them lightly. There are some recommendations for the organisation related to sustainability practices that can help them develop competitive advantage in the market:</w:t>
      </w:r>
    </w:p>
    <w:p w:rsidR="001662FA" w:rsidRDefault="001662FA" w:rsidP="001662FA"/>
    <w:p w:rsidR="001662FA" w:rsidRDefault="001662FA" w:rsidP="001662FA">
      <w:pPr>
        <w:pStyle w:val="ListParagraph"/>
        <w:numPr>
          <w:ilvl w:val="0"/>
          <w:numId w:val="2"/>
        </w:numPr>
        <w:spacing w:line="276" w:lineRule="auto"/>
        <w:jc w:val="both"/>
        <w:rPr>
          <w:rFonts w:ascii="Century Gothic" w:hAnsi="Century Gothic"/>
          <w:sz w:val="24"/>
          <w:szCs w:val="24"/>
        </w:rPr>
      </w:pPr>
      <w:r w:rsidRPr="001662FA">
        <w:rPr>
          <w:rFonts w:ascii="Century Gothic" w:hAnsi="Century Gothic"/>
          <w:sz w:val="24"/>
          <w:szCs w:val="24"/>
        </w:rPr>
        <w:t xml:space="preserve">The company has to show the public that they are serious in their claims related to green and clean environment by communicating on regular basis about their developments in this area. The brand image has been negatively affected by the scandal and the good communication with the people is an important way to restore their confidence (Jung and Sharon, 2019). </w:t>
      </w:r>
    </w:p>
    <w:p w:rsidR="001662FA" w:rsidRPr="001662FA" w:rsidRDefault="001662FA" w:rsidP="001662FA">
      <w:pPr>
        <w:pStyle w:val="ListParagraph"/>
        <w:spacing w:line="276" w:lineRule="auto"/>
        <w:jc w:val="both"/>
        <w:rPr>
          <w:rFonts w:ascii="Century Gothic" w:hAnsi="Century Gothic"/>
          <w:sz w:val="24"/>
          <w:szCs w:val="24"/>
        </w:rPr>
      </w:pPr>
    </w:p>
    <w:p w:rsidR="001662FA" w:rsidRDefault="001662FA" w:rsidP="001662FA">
      <w:pPr>
        <w:pStyle w:val="ListParagraph"/>
        <w:numPr>
          <w:ilvl w:val="0"/>
          <w:numId w:val="2"/>
        </w:numPr>
        <w:spacing w:line="276" w:lineRule="auto"/>
        <w:jc w:val="both"/>
        <w:rPr>
          <w:rFonts w:ascii="Century Gothic" w:hAnsi="Century Gothic" w:cs="Arial"/>
          <w:sz w:val="24"/>
          <w:szCs w:val="24"/>
        </w:rPr>
      </w:pPr>
      <w:r w:rsidRPr="001662FA">
        <w:rPr>
          <w:rFonts w:ascii="Century Gothic" w:hAnsi="Century Gothic" w:cs="Arial"/>
          <w:sz w:val="24"/>
          <w:szCs w:val="24"/>
        </w:rPr>
        <w:t xml:space="preserve">The company is also recommended to work on reducing the emission levels of their cars below the required standards of law. This will prove to be a good gesture from the company in relation to their efforts towards sustainable practices in their business. </w:t>
      </w:r>
    </w:p>
    <w:p w:rsidR="001662FA" w:rsidRPr="001662FA" w:rsidRDefault="001662FA" w:rsidP="001662FA">
      <w:pPr>
        <w:pStyle w:val="ListParagraph"/>
        <w:rPr>
          <w:rFonts w:ascii="Century Gothic" w:hAnsi="Century Gothic" w:cs="Arial"/>
          <w:sz w:val="24"/>
          <w:szCs w:val="24"/>
        </w:rPr>
      </w:pPr>
    </w:p>
    <w:p w:rsidR="001662FA" w:rsidRPr="001662FA" w:rsidRDefault="001662FA" w:rsidP="001662FA">
      <w:pPr>
        <w:pStyle w:val="ListParagraph"/>
        <w:spacing w:line="276" w:lineRule="auto"/>
        <w:jc w:val="both"/>
        <w:rPr>
          <w:rFonts w:ascii="Century Gothic" w:hAnsi="Century Gothic" w:cs="Arial"/>
          <w:sz w:val="24"/>
          <w:szCs w:val="24"/>
        </w:rPr>
      </w:pPr>
    </w:p>
    <w:p w:rsidR="001662FA" w:rsidRPr="001662FA" w:rsidRDefault="001662FA" w:rsidP="001662FA">
      <w:pPr>
        <w:pStyle w:val="ListParagraph"/>
        <w:numPr>
          <w:ilvl w:val="0"/>
          <w:numId w:val="2"/>
        </w:numPr>
        <w:spacing w:line="276" w:lineRule="auto"/>
        <w:jc w:val="both"/>
        <w:rPr>
          <w:rFonts w:ascii="Century Gothic" w:hAnsi="Century Gothic" w:cs="Arial"/>
          <w:sz w:val="24"/>
          <w:szCs w:val="24"/>
        </w:rPr>
      </w:pPr>
      <w:r w:rsidRPr="001662FA">
        <w:rPr>
          <w:rFonts w:ascii="Century Gothic" w:hAnsi="Century Gothic" w:cs="Arial"/>
          <w:sz w:val="24"/>
          <w:szCs w:val="24"/>
        </w:rPr>
        <w:t xml:space="preserve">They have to deliver their desired goals of shifting to EV as communicated by them. The public is now very keen about the way business carries forward in the future. If these claims are considered as only marketing stunts then the company will have to face serious negative consequences (Eger and Schhfer, 2018). </w:t>
      </w:r>
    </w:p>
    <w:p w:rsidR="001662FA" w:rsidRDefault="001662FA">
      <w:pPr>
        <w:spacing w:line="264" w:lineRule="auto"/>
        <w:rPr>
          <w:rFonts w:eastAsiaTheme="majorEastAsia" w:cstheme="majorBidi"/>
          <w:color w:val="276E8B" w:themeColor="accent1" w:themeShade="BF"/>
          <w:sz w:val="36"/>
          <w:szCs w:val="36"/>
        </w:rPr>
      </w:pPr>
      <w:bookmarkStart w:id="16" w:name="_Toc108880638"/>
      <w:r>
        <w:br w:type="page"/>
      </w:r>
    </w:p>
    <w:p w:rsidR="001662FA" w:rsidRPr="001662FA" w:rsidRDefault="001662FA" w:rsidP="001662FA">
      <w:pPr>
        <w:pStyle w:val="Heading1"/>
      </w:pPr>
      <w:bookmarkStart w:id="17" w:name="_Toc113883844"/>
      <w:r w:rsidRPr="001662FA">
        <w:lastRenderedPageBreak/>
        <w:t>Conclusion</w:t>
      </w:r>
      <w:bookmarkEnd w:id="16"/>
      <w:bookmarkEnd w:id="17"/>
    </w:p>
    <w:p w:rsidR="001662FA" w:rsidRDefault="001662FA" w:rsidP="001662FA">
      <w:r>
        <w:t xml:space="preserve">The business environment demands that the organisations take actions which make them more competitive in the market. VW is a big vehicle manufacturing company that has faced the setback due to a scandal involving deliberate cheating in carbon emission tests. They have now adopted new strategy for producing innovative electronic vehicles along with other software, which will be used by automotive industry. They are a big organisation and have many resources in terms of capital, manufacturing facilities, workforce and innovative capabilities. They have chosen the strategy based on their resources and ability to innovate for the future. They have also taken several actions to introduce more green practices as well as shifting to EV completely by 2040 in order to become competitive in the market (Volkswagenag.com, 2022). They are recommended to communicate more with their customers to build trust, stay true to EV commitment and make sure they reduce the emissions of their current vehicles to be competitive in the market. </w:t>
      </w:r>
    </w:p>
    <w:p w:rsidR="001662FA" w:rsidRDefault="001662FA">
      <w:pPr>
        <w:spacing w:line="264" w:lineRule="auto"/>
        <w:rPr>
          <w:rFonts w:ascii="Arial" w:hAnsi="Arial" w:cs="Arial"/>
        </w:rPr>
      </w:pPr>
      <w:r>
        <w:rPr>
          <w:rFonts w:ascii="Arial" w:hAnsi="Arial" w:cs="Arial"/>
        </w:rPr>
        <w:br w:type="page"/>
      </w:r>
    </w:p>
    <w:p w:rsidR="001662FA" w:rsidRPr="001662FA" w:rsidRDefault="001662FA" w:rsidP="001662FA">
      <w:pPr>
        <w:pStyle w:val="Heading1"/>
      </w:pPr>
      <w:bookmarkStart w:id="18" w:name="_Toc108880639"/>
      <w:bookmarkStart w:id="19" w:name="_Toc113883845"/>
      <w:r w:rsidRPr="001662FA">
        <w:lastRenderedPageBreak/>
        <w:t>Referencing List</w:t>
      </w:r>
      <w:bookmarkEnd w:id="18"/>
      <w:bookmarkEnd w:id="19"/>
    </w:p>
    <w:p w:rsidR="001662FA" w:rsidRPr="00EC5815" w:rsidRDefault="001662FA" w:rsidP="001662FA">
      <w:pPr>
        <w:spacing w:line="276" w:lineRule="auto"/>
        <w:jc w:val="both"/>
        <w:rPr>
          <w:rFonts w:ascii="Arial" w:hAnsi="Arial" w:cs="Arial"/>
          <w:shd w:val="clear" w:color="auto" w:fill="FFFFFF"/>
        </w:rPr>
      </w:pPr>
      <w:r w:rsidRPr="00EC5815">
        <w:rPr>
          <w:rFonts w:ascii="Arial" w:hAnsi="Arial" w:cs="Arial"/>
          <w:color w:val="000000"/>
          <w:shd w:val="clear" w:color="auto" w:fill="FFFFFF"/>
        </w:rPr>
        <w:t>Eger, T. and Schhfer, H., 2018. Reflections on the Volkswagen Emissions Scandal. </w:t>
      </w:r>
      <w:r w:rsidRPr="00EC5815">
        <w:rPr>
          <w:rFonts w:ascii="Arial" w:hAnsi="Arial" w:cs="Arial"/>
          <w:i/>
          <w:iCs/>
          <w:color w:val="000000"/>
          <w:shd w:val="clear" w:color="auto" w:fill="FFFFFF"/>
        </w:rPr>
        <w:t>SSRN Electronic Journal</w:t>
      </w:r>
      <w:r w:rsidRPr="00EC5815">
        <w:rPr>
          <w:rFonts w:ascii="Arial" w:hAnsi="Arial" w:cs="Arial"/>
          <w:color w:val="000000"/>
          <w:shd w:val="clear" w:color="auto" w:fill="FFFFFF"/>
        </w:rPr>
        <w:t>, 13(4), pp.271-284.</w:t>
      </w:r>
    </w:p>
    <w:p w:rsidR="001662FA" w:rsidRPr="00EC5815" w:rsidRDefault="001662FA" w:rsidP="001662FA">
      <w:pPr>
        <w:spacing w:line="276" w:lineRule="auto"/>
        <w:jc w:val="both"/>
        <w:rPr>
          <w:rFonts w:ascii="Arial" w:hAnsi="Arial" w:cs="Arial"/>
          <w:shd w:val="clear" w:color="auto" w:fill="FFFFFF"/>
        </w:rPr>
      </w:pPr>
      <w:r w:rsidRPr="00EC5815">
        <w:rPr>
          <w:rFonts w:ascii="Arial" w:hAnsi="Arial" w:cs="Arial"/>
          <w:shd w:val="clear" w:color="auto" w:fill="FFFFFF"/>
        </w:rPr>
        <w:t>Hashmi, M., Damanhouri, A. and Rana, D., 2019. Evaluation of Sustainability Practices in the United States and Large Corporations. </w:t>
      </w:r>
      <w:r w:rsidRPr="00EC5815">
        <w:rPr>
          <w:rFonts w:ascii="Arial" w:hAnsi="Arial" w:cs="Arial"/>
          <w:i/>
          <w:iCs/>
          <w:shd w:val="clear" w:color="auto" w:fill="FFFFFF"/>
        </w:rPr>
        <w:t>Journal of Business Ethics</w:t>
      </w:r>
      <w:r w:rsidRPr="00EC5815">
        <w:rPr>
          <w:rFonts w:ascii="Arial" w:hAnsi="Arial" w:cs="Arial"/>
          <w:shd w:val="clear" w:color="auto" w:fill="FFFFFF"/>
        </w:rPr>
        <w:t>, 127(3), pp.673-681.</w:t>
      </w:r>
    </w:p>
    <w:p w:rsidR="001662FA" w:rsidRPr="00EC5815" w:rsidRDefault="001662FA" w:rsidP="001662FA">
      <w:pPr>
        <w:spacing w:line="276" w:lineRule="auto"/>
        <w:jc w:val="both"/>
        <w:rPr>
          <w:rFonts w:ascii="Arial" w:hAnsi="Arial" w:cs="Arial"/>
          <w:shd w:val="clear" w:color="auto" w:fill="FFFFFF"/>
        </w:rPr>
      </w:pPr>
      <w:r w:rsidRPr="00EC5815">
        <w:rPr>
          <w:rFonts w:ascii="Arial" w:hAnsi="Arial" w:cs="Arial"/>
          <w:color w:val="000000"/>
          <w:shd w:val="clear" w:color="auto" w:fill="FFFFFF"/>
        </w:rPr>
        <w:t>Jung, J. and Sharon, E., 2019. The Volkswagen emissions scandal and its aftermath. </w:t>
      </w:r>
      <w:r w:rsidRPr="00EC5815">
        <w:rPr>
          <w:rFonts w:ascii="Arial" w:hAnsi="Arial" w:cs="Arial"/>
          <w:i/>
          <w:iCs/>
          <w:color w:val="000000"/>
          <w:shd w:val="clear" w:color="auto" w:fill="FFFFFF"/>
        </w:rPr>
        <w:t>Global Business and Organizational Excellence</w:t>
      </w:r>
      <w:r w:rsidRPr="00EC5815">
        <w:rPr>
          <w:rFonts w:ascii="Arial" w:hAnsi="Arial" w:cs="Arial"/>
          <w:color w:val="000000"/>
          <w:shd w:val="clear" w:color="auto" w:fill="FFFFFF"/>
        </w:rPr>
        <w:t>, 38(4), pp.6-15.</w:t>
      </w:r>
    </w:p>
    <w:p w:rsidR="001662FA" w:rsidRPr="00EC5815" w:rsidRDefault="001662FA" w:rsidP="001662FA">
      <w:pPr>
        <w:spacing w:line="276" w:lineRule="auto"/>
        <w:jc w:val="both"/>
        <w:rPr>
          <w:rFonts w:ascii="Arial" w:hAnsi="Arial" w:cs="Arial"/>
          <w:shd w:val="clear" w:color="auto" w:fill="FFFFFF"/>
        </w:rPr>
      </w:pPr>
      <w:r w:rsidRPr="00EC5815">
        <w:rPr>
          <w:rFonts w:ascii="Arial" w:hAnsi="Arial" w:cs="Arial"/>
          <w:shd w:val="clear" w:color="auto" w:fill="FFFFFF"/>
        </w:rPr>
        <w:t>Pradeep, M. and Kuckian, A., 2016. Green Marketing to Meet Consumer Demands and Sustainable Development-Challenges and Opportunities. </w:t>
      </w:r>
      <w:r w:rsidRPr="00EC5815">
        <w:rPr>
          <w:rFonts w:ascii="Arial" w:hAnsi="Arial" w:cs="Arial"/>
          <w:i/>
          <w:iCs/>
          <w:shd w:val="clear" w:color="auto" w:fill="FFFFFF"/>
        </w:rPr>
        <w:t>International Journal of Advanced Trends in Engineering and Technology</w:t>
      </w:r>
      <w:r w:rsidRPr="00EC5815">
        <w:rPr>
          <w:rFonts w:ascii="Arial" w:hAnsi="Arial" w:cs="Arial"/>
          <w:shd w:val="clear" w:color="auto" w:fill="FFFFFF"/>
        </w:rPr>
        <w:t>, [online] 1(1), pp.34-41. Available at: &lt;https://zenodo.org/record/225697#.WP339dLyvDc&gt; [Accessed 20 October 2021].</w:t>
      </w:r>
    </w:p>
    <w:p w:rsidR="001662FA" w:rsidRPr="00EC5815" w:rsidRDefault="001662FA" w:rsidP="001662FA">
      <w:pPr>
        <w:spacing w:line="276" w:lineRule="auto"/>
        <w:jc w:val="both"/>
        <w:rPr>
          <w:rFonts w:ascii="Arial" w:hAnsi="Arial" w:cs="Arial"/>
          <w:color w:val="000000"/>
          <w:shd w:val="clear" w:color="auto" w:fill="FFFFFF"/>
        </w:rPr>
      </w:pPr>
      <w:r w:rsidRPr="00EC5815">
        <w:rPr>
          <w:rFonts w:ascii="Arial" w:hAnsi="Arial" w:cs="Arial"/>
          <w:color w:val="000000"/>
          <w:shd w:val="clear" w:color="auto" w:fill="FFFFFF"/>
        </w:rPr>
        <w:t>Volkswagenag.com. 2022. </w:t>
      </w:r>
      <w:r w:rsidRPr="00EC5815">
        <w:rPr>
          <w:rFonts w:ascii="Arial" w:hAnsi="Arial" w:cs="Arial"/>
          <w:i/>
          <w:iCs/>
          <w:color w:val="000000"/>
          <w:shd w:val="clear" w:color="auto" w:fill="FFFFFF"/>
        </w:rPr>
        <w:t>Annual Reports</w:t>
      </w:r>
      <w:r w:rsidRPr="00EC5815">
        <w:rPr>
          <w:rFonts w:ascii="Arial" w:hAnsi="Arial" w:cs="Arial"/>
          <w:color w:val="000000"/>
          <w:shd w:val="clear" w:color="auto" w:fill="FFFFFF"/>
        </w:rPr>
        <w:t>. [online] Available at: &lt;https://www.volkswagenag.com/en/InvestorRelations/news-and-publications/Annual_Reports.html&gt; [Accessed 16 July 2022].</w:t>
      </w:r>
    </w:p>
    <w:p w:rsidR="001662FA" w:rsidRPr="00EC5815" w:rsidRDefault="001662FA" w:rsidP="001662FA">
      <w:pPr>
        <w:spacing w:line="276" w:lineRule="auto"/>
        <w:jc w:val="both"/>
        <w:rPr>
          <w:rFonts w:ascii="Arial" w:hAnsi="Arial" w:cs="Arial"/>
          <w:color w:val="000000"/>
          <w:shd w:val="clear" w:color="auto" w:fill="FFFFFF"/>
        </w:rPr>
      </w:pPr>
      <w:r w:rsidRPr="00EC5815">
        <w:rPr>
          <w:rFonts w:ascii="Arial" w:hAnsi="Arial" w:cs="Arial"/>
          <w:color w:val="000000"/>
          <w:shd w:val="clear" w:color="auto" w:fill="FFFFFF"/>
        </w:rPr>
        <w:t>Volkswagenag.com. 2022. </w:t>
      </w:r>
      <w:r w:rsidRPr="00EC5815">
        <w:rPr>
          <w:rFonts w:ascii="Arial" w:hAnsi="Arial" w:cs="Arial"/>
          <w:i/>
          <w:iCs/>
          <w:color w:val="000000"/>
          <w:shd w:val="clear" w:color="auto" w:fill="FFFFFF"/>
        </w:rPr>
        <w:t>Environment | Volkswagen Group Sustainability</w:t>
      </w:r>
      <w:r w:rsidRPr="00EC5815">
        <w:rPr>
          <w:rFonts w:ascii="Arial" w:hAnsi="Arial" w:cs="Arial"/>
          <w:color w:val="000000"/>
          <w:shd w:val="clear" w:color="auto" w:fill="FFFFFF"/>
        </w:rPr>
        <w:t>. [online] Available at: &lt;https://www.volkswagenag.com/en/sustainability/environment.html#:~:text=Volkswagen%20is%20committed%20to%20environmentally,production%20processes%20around%20the%20globe.&gt; [Accessed 16 July 2022].</w:t>
      </w:r>
    </w:p>
    <w:p w:rsidR="001662FA" w:rsidRPr="00EC5815" w:rsidRDefault="001662FA" w:rsidP="001662FA">
      <w:pPr>
        <w:spacing w:line="276" w:lineRule="auto"/>
        <w:jc w:val="both"/>
        <w:rPr>
          <w:rFonts w:ascii="Arial" w:hAnsi="Arial" w:cs="Arial"/>
          <w:color w:val="000000"/>
          <w:shd w:val="clear" w:color="auto" w:fill="FFFFFF"/>
        </w:rPr>
      </w:pPr>
      <w:r w:rsidRPr="00EC5815">
        <w:rPr>
          <w:rFonts w:ascii="Arial" w:hAnsi="Arial" w:cs="Arial"/>
          <w:color w:val="000000"/>
          <w:shd w:val="clear" w:color="auto" w:fill="FFFFFF"/>
        </w:rPr>
        <w:t>Volkswagenag.com. 2022. </w:t>
      </w:r>
      <w:r w:rsidRPr="00EC5815">
        <w:rPr>
          <w:rFonts w:ascii="Arial" w:hAnsi="Arial" w:cs="Arial"/>
          <w:i/>
          <w:iCs/>
          <w:color w:val="000000"/>
          <w:shd w:val="clear" w:color="auto" w:fill="FFFFFF"/>
        </w:rPr>
        <w:t>Volkswagen Group</w:t>
      </w:r>
      <w:r w:rsidRPr="00EC5815">
        <w:rPr>
          <w:rFonts w:ascii="Arial" w:hAnsi="Arial" w:cs="Arial"/>
          <w:color w:val="000000"/>
          <w:shd w:val="clear" w:color="auto" w:fill="FFFFFF"/>
        </w:rPr>
        <w:t>. [online] Available at: &lt;https://www.volkswagenag.com/en/group.html#:~:text=The%20Group%20comprises%20ten%20brands,business%20units%20including%20financial%20services.&gt; [Accessed 16 July 2022].</w:t>
      </w:r>
    </w:p>
    <w:p w:rsidR="001662FA" w:rsidRPr="00EC5815" w:rsidRDefault="001662FA" w:rsidP="001662FA">
      <w:pPr>
        <w:spacing w:line="276" w:lineRule="auto"/>
        <w:jc w:val="both"/>
        <w:rPr>
          <w:rFonts w:ascii="Arial" w:hAnsi="Arial" w:cs="Arial"/>
          <w:shd w:val="clear" w:color="auto" w:fill="FFFFFF"/>
        </w:rPr>
      </w:pPr>
      <w:r w:rsidRPr="00EC5815">
        <w:rPr>
          <w:rFonts w:ascii="Arial" w:hAnsi="Arial" w:cs="Arial"/>
          <w:color w:val="000000"/>
          <w:shd w:val="clear" w:color="auto" w:fill="FFFFFF"/>
        </w:rPr>
        <w:t>Welch, J., 2019. The Volkswagen recovery: leaving scandal in the dust. </w:t>
      </w:r>
      <w:r w:rsidRPr="00EC5815">
        <w:rPr>
          <w:rFonts w:ascii="Arial" w:hAnsi="Arial" w:cs="Arial"/>
          <w:i/>
          <w:iCs/>
          <w:color w:val="000000"/>
          <w:shd w:val="clear" w:color="auto" w:fill="FFFFFF"/>
        </w:rPr>
        <w:t>Journal of Business Strategy</w:t>
      </w:r>
      <w:r w:rsidRPr="00EC5815">
        <w:rPr>
          <w:rFonts w:ascii="Arial" w:hAnsi="Arial" w:cs="Arial"/>
          <w:color w:val="000000"/>
          <w:shd w:val="clear" w:color="auto" w:fill="FFFFFF"/>
        </w:rPr>
        <w:t>, 40(2), pp.3-13.</w:t>
      </w:r>
    </w:p>
    <w:p w:rsidR="001662FA" w:rsidRPr="00EC5815" w:rsidRDefault="001662FA" w:rsidP="001662FA">
      <w:pPr>
        <w:spacing w:line="276" w:lineRule="auto"/>
        <w:jc w:val="both"/>
        <w:rPr>
          <w:rFonts w:ascii="Arial" w:hAnsi="Arial" w:cs="Arial"/>
        </w:rPr>
      </w:pPr>
      <w:r w:rsidRPr="00EC5815">
        <w:rPr>
          <w:rFonts w:ascii="Arial" w:hAnsi="Arial" w:cs="Arial"/>
          <w:shd w:val="clear" w:color="auto" w:fill="FFFFFF"/>
        </w:rPr>
        <w:t>Whelan, T. and Fink, C., 2017. </w:t>
      </w:r>
      <w:r w:rsidRPr="00EC5815">
        <w:rPr>
          <w:rFonts w:ascii="Arial" w:hAnsi="Arial" w:cs="Arial"/>
          <w:i/>
          <w:iCs/>
          <w:shd w:val="clear" w:color="auto" w:fill="FFFFFF"/>
        </w:rPr>
        <w:t>The Comprehensive Business Case for Sustainability</w:t>
      </w:r>
      <w:r w:rsidRPr="00EC5815">
        <w:rPr>
          <w:rFonts w:ascii="Arial" w:hAnsi="Arial" w:cs="Arial"/>
          <w:shd w:val="clear" w:color="auto" w:fill="FFFFFF"/>
        </w:rPr>
        <w:t>. [online] Harvard Business Review. Available at: &lt;https://hbr.org/2016/10/the-comprehensive-business-case-for-sustainability&gt; [Accessed 20 October 2021].</w:t>
      </w:r>
    </w:p>
    <w:p w:rsidR="001662FA" w:rsidRPr="00C556FF" w:rsidRDefault="001662FA" w:rsidP="001662FA">
      <w:pPr>
        <w:spacing w:line="480" w:lineRule="auto"/>
        <w:jc w:val="both"/>
        <w:rPr>
          <w:rFonts w:ascii="Arial" w:hAnsi="Arial" w:cs="Arial"/>
        </w:rPr>
      </w:pPr>
    </w:p>
    <w:p w:rsidR="001662FA" w:rsidRDefault="001662FA" w:rsidP="001662FA">
      <w:pPr>
        <w:rPr>
          <w:rFonts w:ascii="Arial" w:hAnsi="Arial" w:cs="Arial"/>
        </w:rPr>
      </w:pPr>
    </w:p>
    <w:p w:rsidR="00744AEB" w:rsidRDefault="00695594"/>
    <w:sectPr w:rsidR="00744AEB" w:rsidSect="006E6B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14E40"/>
    <w:multiLevelType w:val="hybridMultilevel"/>
    <w:tmpl w:val="E326B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1F46AD"/>
    <w:multiLevelType w:val="hybridMultilevel"/>
    <w:tmpl w:val="2FFADB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621E66"/>
    <w:multiLevelType w:val="hybridMultilevel"/>
    <w:tmpl w:val="E96EDB3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BB5"/>
    <w:rsid w:val="000153F4"/>
    <w:rsid w:val="0003472C"/>
    <w:rsid w:val="001662FA"/>
    <w:rsid w:val="005677D1"/>
    <w:rsid w:val="005B0955"/>
    <w:rsid w:val="00695594"/>
    <w:rsid w:val="006E6BB5"/>
    <w:rsid w:val="00B139C5"/>
    <w:rsid w:val="00B64EDD"/>
    <w:rsid w:val="00FA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695AF"/>
  <w15:chartTrackingRefBased/>
  <w15:docId w15:val="{2F627276-3DC9-4587-B0CF-C96886C2D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6BB5"/>
    <w:pPr>
      <w:spacing w:line="360" w:lineRule="auto"/>
    </w:pPr>
    <w:rPr>
      <w:rFonts w:ascii="Century Gothic" w:hAnsi="Century Gothic"/>
      <w:sz w:val="24"/>
    </w:rPr>
  </w:style>
  <w:style w:type="paragraph" w:styleId="Heading1">
    <w:name w:val="heading 1"/>
    <w:basedOn w:val="Normal"/>
    <w:next w:val="Normal"/>
    <w:link w:val="Heading1Char"/>
    <w:uiPriority w:val="9"/>
    <w:qFormat/>
    <w:rsid w:val="001662FA"/>
    <w:pPr>
      <w:keepNext/>
      <w:keepLines/>
      <w:pBdr>
        <w:bottom w:val="single" w:sz="4" w:space="1" w:color="3494BA" w:themeColor="accent1"/>
      </w:pBdr>
      <w:spacing w:before="400" w:after="40"/>
      <w:outlineLvl w:val="0"/>
    </w:pPr>
    <w:rPr>
      <w:rFonts w:eastAsiaTheme="majorEastAsia" w:cstheme="majorBidi"/>
      <w:color w:val="276E8B" w:themeColor="accent1" w:themeShade="BF"/>
      <w:sz w:val="36"/>
      <w:szCs w:val="36"/>
    </w:rPr>
  </w:style>
  <w:style w:type="paragraph" w:styleId="Heading2">
    <w:name w:val="heading 2"/>
    <w:basedOn w:val="Normal"/>
    <w:next w:val="Normal"/>
    <w:link w:val="Heading2Char"/>
    <w:uiPriority w:val="9"/>
    <w:unhideWhenUsed/>
    <w:qFormat/>
    <w:rsid w:val="006E6BB5"/>
    <w:pPr>
      <w:keepNext/>
      <w:keepLines/>
      <w:spacing w:before="160" w:after="0"/>
      <w:outlineLvl w:val="1"/>
    </w:pPr>
    <w:rPr>
      <w:rFonts w:eastAsiaTheme="majorEastAsia" w:cstheme="majorBidi"/>
      <w:color w:val="276E8B" w:themeColor="accent1" w:themeShade="BF"/>
      <w:sz w:val="32"/>
      <w:szCs w:val="28"/>
    </w:rPr>
  </w:style>
  <w:style w:type="paragraph" w:styleId="Heading3">
    <w:name w:val="heading 3"/>
    <w:basedOn w:val="Normal"/>
    <w:next w:val="Normal"/>
    <w:link w:val="Heading3Char"/>
    <w:uiPriority w:val="9"/>
    <w:unhideWhenUsed/>
    <w:qFormat/>
    <w:rsid w:val="006E6BB5"/>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6E6BB5"/>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unhideWhenUsed/>
    <w:qFormat/>
    <w:rsid w:val="006E6BB5"/>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E6BB5"/>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E6BB5"/>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E6BB5"/>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E6BB5"/>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E6BB5"/>
    <w:rPr>
      <w:b/>
      <w:bCs/>
    </w:rPr>
  </w:style>
  <w:style w:type="paragraph" w:styleId="NoSpacing">
    <w:name w:val="No Spacing"/>
    <w:link w:val="NoSpacingChar"/>
    <w:uiPriority w:val="1"/>
    <w:qFormat/>
    <w:rsid w:val="006E6BB5"/>
    <w:pPr>
      <w:spacing w:after="0" w:line="240" w:lineRule="auto"/>
    </w:pPr>
  </w:style>
  <w:style w:type="character" w:customStyle="1" w:styleId="NoSpacingChar">
    <w:name w:val="No Spacing Char"/>
    <w:basedOn w:val="DefaultParagraphFont"/>
    <w:link w:val="NoSpacing"/>
    <w:uiPriority w:val="1"/>
    <w:rsid w:val="0003472C"/>
  </w:style>
  <w:style w:type="character" w:customStyle="1" w:styleId="Heading1Char">
    <w:name w:val="Heading 1 Char"/>
    <w:basedOn w:val="DefaultParagraphFont"/>
    <w:link w:val="Heading1"/>
    <w:uiPriority w:val="9"/>
    <w:rsid w:val="001662FA"/>
    <w:rPr>
      <w:rFonts w:ascii="Century Gothic" w:eastAsiaTheme="majorEastAsia" w:hAnsi="Century Gothic" w:cstheme="majorBidi"/>
      <w:color w:val="276E8B" w:themeColor="accent1" w:themeShade="BF"/>
      <w:sz w:val="36"/>
      <w:szCs w:val="36"/>
    </w:rPr>
  </w:style>
  <w:style w:type="character" w:customStyle="1" w:styleId="Heading2Char">
    <w:name w:val="Heading 2 Char"/>
    <w:basedOn w:val="DefaultParagraphFont"/>
    <w:link w:val="Heading2"/>
    <w:uiPriority w:val="9"/>
    <w:rsid w:val="006E6BB5"/>
    <w:rPr>
      <w:rFonts w:ascii="Century Gothic" w:eastAsiaTheme="majorEastAsia" w:hAnsi="Century Gothic" w:cstheme="majorBidi"/>
      <w:color w:val="276E8B" w:themeColor="accent1" w:themeShade="BF"/>
      <w:sz w:val="32"/>
      <w:szCs w:val="28"/>
    </w:rPr>
  </w:style>
  <w:style w:type="character" w:customStyle="1" w:styleId="Heading3Char">
    <w:name w:val="Heading 3 Char"/>
    <w:basedOn w:val="DefaultParagraphFont"/>
    <w:link w:val="Heading3"/>
    <w:uiPriority w:val="9"/>
    <w:rsid w:val="006E6BB5"/>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6E6BB5"/>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6E6BB5"/>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E6BB5"/>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E6BB5"/>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E6BB5"/>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E6BB5"/>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6E6BB5"/>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E6BB5"/>
    <w:pPr>
      <w:spacing w:after="0" w:line="240" w:lineRule="auto"/>
      <w:contextualSpacing/>
    </w:pPr>
    <w:rPr>
      <w:rFonts w:asciiTheme="majorHAnsi" w:eastAsiaTheme="majorEastAsia" w:hAnsiTheme="majorHAnsi" w:cstheme="majorBidi"/>
      <w:color w:val="276E8B" w:themeColor="accent1" w:themeShade="BF"/>
      <w:spacing w:val="-7"/>
      <w:sz w:val="80"/>
      <w:szCs w:val="80"/>
    </w:rPr>
  </w:style>
  <w:style w:type="character" w:customStyle="1" w:styleId="TitleChar">
    <w:name w:val="Title Char"/>
    <w:basedOn w:val="DefaultParagraphFont"/>
    <w:link w:val="Title"/>
    <w:uiPriority w:val="10"/>
    <w:rsid w:val="006E6BB5"/>
    <w:rPr>
      <w:rFonts w:asciiTheme="majorHAnsi" w:eastAsiaTheme="majorEastAsia" w:hAnsiTheme="majorHAnsi" w:cstheme="majorBidi"/>
      <w:color w:val="276E8B" w:themeColor="accent1" w:themeShade="BF"/>
      <w:spacing w:val="-7"/>
      <w:sz w:val="80"/>
      <w:szCs w:val="80"/>
    </w:rPr>
  </w:style>
  <w:style w:type="paragraph" w:styleId="Subtitle">
    <w:name w:val="Subtitle"/>
    <w:basedOn w:val="Normal"/>
    <w:next w:val="Normal"/>
    <w:link w:val="SubtitleChar"/>
    <w:uiPriority w:val="11"/>
    <w:qFormat/>
    <w:rsid w:val="006E6BB5"/>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E6BB5"/>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6E6BB5"/>
    <w:rPr>
      <w:i/>
      <w:iCs/>
    </w:rPr>
  </w:style>
  <w:style w:type="paragraph" w:styleId="Quote">
    <w:name w:val="Quote"/>
    <w:basedOn w:val="Normal"/>
    <w:next w:val="Normal"/>
    <w:link w:val="QuoteChar"/>
    <w:uiPriority w:val="29"/>
    <w:qFormat/>
    <w:rsid w:val="006E6BB5"/>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E6BB5"/>
    <w:rPr>
      <w:i/>
      <w:iCs/>
    </w:rPr>
  </w:style>
  <w:style w:type="paragraph" w:styleId="IntenseQuote">
    <w:name w:val="Intense Quote"/>
    <w:basedOn w:val="Normal"/>
    <w:next w:val="Normal"/>
    <w:link w:val="IntenseQuoteChar"/>
    <w:uiPriority w:val="30"/>
    <w:qFormat/>
    <w:rsid w:val="006E6BB5"/>
    <w:pPr>
      <w:spacing w:before="100" w:beforeAutospacing="1" w:after="240"/>
      <w:ind w:left="864" w:right="864"/>
      <w:jc w:val="center"/>
    </w:pPr>
    <w:rPr>
      <w:rFonts w:asciiTheme="majorHAnsi" w:eastAsiaTheme="majorEastAsia" w:hAnsiTheme="majorHAnsi" w:cstheme="majorBidi"/>
      <w:color w:val="3494BA" w:themeColor="accent1"/>
      <w:sz w:val="28"/>
      <w:szCs w:val="28"/>
    </w:rPr>
  </w:style>
  <w:style w:type="character" w:customStyle="1" w:styleId="IntenseQuoteChar">
    <w:name w:val="Intense Quote Char"/>
    <w:basedOn w:val="DefaultParagraphFont"/>
    <w:link w:val="IntenseQuote"/>
    <w:uiPriority w:val="30"/>
    <w:rsid w:val="006E6BB5"/>
    <w:rPr>
      <w:rFonts w:asciiTheme="majorHAnsi" w:eastAsiaTheme="majorEastAsia" w:hAnsiTheme="majorHAnsi" w:cstheme="majorBidi"/>
      <w:color w:val="3494BA" w:themeColor="accent1"/>
      <w:sz w:val="28"/>
      <w:szCs w:val="28"/>
    </w:rPr>
  </w:style>
  <w:style w:type="character" w:styleId="SubtleEmphasis">
    <w:name w:val="Subtle Emphasis"/>
    <w:basedOn w:val="DefaultParagraphFont"/>
    <w:uiPriority w:val="19"/>
    <w:qFormat/>
    <w:rsid w:val="006E6BB5"/>
    <w:rPr>
      <w:i/>
      <w:iCs/>
      <w:color w:val="595959" w:themeColor="text1" w:themeTint="A6"/>
    </w:rPr>
  </w:style>
  <w:style w:type="character" w:styleId="IntenseEmphasis">
    <w:name w:val="Intense Emphasis"/>
    <w:basedOn w:val="DefaultParagraphFont"/>
    <w:uiPriority w:val="21"/>
    <w:qFormat/>
    <w:rsid w:val="006E6BB5"/>
    <w:rPr>
      <w:b/>
      <w:bCs/>
      <w:i/>
      <w:iCs/>
    </w:rPr>
  </w:style>
  <w:style w:type="character" w:styleId="SubtleReference">
    <w:name w:val="Subtle Reference"/>
    <w:basedOn w:val="DefaultParagraphFont"/>
    <w:uiPriority w:val="31"/>
    <w:qFormat/>
    <w:rsid w:val="006E6BB5"/>
    <w:rPr>
      <w:smallCaps/>
      <w:color w:val="404040" w:themeColor="text1" w:themeTint="BF"/>
    </w:rPr>
  </w:style>
  <w:style w:type="character" w:styleId="IntenseReference">
    <w:name w:val="Intense Reference"/>
    <w:basedOn w:val="DefaultParagraphFont"/>
    <w:uiPriority w:val="32"/>
    <w:qFormat/>
    <w:rsid w:val="006E6BB5"/>
    <w:rPr>
      <w:b/>
      <w:bCs/>
      <w:smallCaps/>
      <w:u w:val="single"/>
    </w:rPr>
  </w:style>
  <w:style w:type="character" w:styleId="BookTitle">
    <w:name w:val="Book Title"/>
    <w:basedOn w:val="DefaultParagraphFont"/>
    <w:uiPriority w:val="33"/>
    <w:qFormat/>
    <w:rsid w:val="006E6BB5"/>
    <w:rPr>
      <w:b/>
      <w:bCs/>
      <w:smallCaps/>
    </w:rPr>
  </w:style>
  <w:style w:type="paragraph" w:styleId="TOCHeading">
    <w:name w:val="TOC Heading"/>
    <w:basedOn w:val="Heading1"/>
    <w:next w:val="Normal"/>
    <w:uiPriority w:val="39"/>
    <w:unhideWhenUsed/>
    <w:qFormat/>
    <w:rsid w:val="006E6BB5"/>
    <w:pPr>
      <w:outlineLvl w:val="9"/>
    </w:pPr>
  </w:style>
  <w:style w:type="paragraph" w:styleId="ListParagraph">
    <w:name w:val="List Paragraph"/>
    <w:basedOn w:val="Normal"/>
    <w:uiPriority w:val="34"/>
    <w:qFormat/>
    <w:rsid w:val="001662FA"/>
    <w:pPr>
      <w:spacing w:after="160" w:line="259" w:lineRule="auto"/>
      <w:ind w:left="720"/>
      <w:contextualSpacing/>
    </w:pPr>
    <w:rPr>
      <w:rFonts w:asciiTheme="minorHAnsi" w:eastAsiaTheme="minorHAnsi" w:hAnsiTheme="minorHAnsi"/>
      <w:sz w:val="22"/>
      <w:szCs w:val="22"/>
      <w:lang w:val="en-US"/>
    </w:rPr>
  </w:style>
  <w:style w:type="paragraph" w:styleId="TOC1">
    <w:name w:val="toc 1"/>
    <w:basedOn w:val="Normal"/>
    <w:next w:val="Normal"/>
    <w:autoRedefine/>
    <w:uiPriority w:val="39"/>
    <w:unhideWhenUsed/>
    <w:rsid w:val="001662FA"/>
    <w:pPr>
      <w:spacing w:after="100"/>
    </w:pPr>
  </w:style>
  <w:style w:type="character" w:styleId="Hyperlink">
    <w:name w:val="Hyperlink"/>
    <w:basedOn w:val="DefaultParagraphFont"/>
    <w:uiPriority w:val="99"/>
    <w:unhideWhenUsed/>
    <w:rsid w:val="001662FA"/>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91398B-C95E-423D-9EB8-F6152851D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
  <dc:creator>home</dc:creator>
  <cp:keywords/>
  <dc:description/>
  <cp:lastModifiedBy>home</cp:lastModifiedBy>
  <cp:revision>1</cp:revision>
  <dcterms:created xsi:type="dcterms:W3CDTF">2022-09-12T12:50:00Z</dcterms:created>
  <dcterms:modified xsi:type="dcterms:W3CDTF">2022-09-12T13:07:00Z</dcterms:modified>
</cp:coreProperties>
</file>