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5F3A53" w:rsidRPr="00E375B1">
        <w:rPr>
          <w:rFonts w:ascii="Arial" w:hAnsi="Arial" w:cs="Arial"/>
          <w:b/>
          <w:sz w:val="28"/>
          <w:szCs w:val="28"/>
        </w:rPr>
        <w:t>GA</w:t>
      </w:r>
      <w:r w:rsidR="00E375B1">
        <w:rPr>
          <w:rFonts w:ascii="Arial" w:hAnsi="Arial" w:cs="Arial"/>
          <w:b/>
          <w:sz w:val="28"/>
          <w:szCs w:val="28"/>
        </w:rPr>
        <w:t>02</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303B33" w:rsidP="00E51AAC">
            <w:pPr>
              <w:spacing w:before="120" w:after="120"/>
              <w:jc w:val="both"/>
              <w:rPr>
                <w:rFonts w:ascii="Arial" w:hAnsi="Arial" w:cs="Arial"/>
                <w:b/>
                <w:sz w:val="22"/>
                <w:szCs w:val="22"/>
              </w:rPr>
            </w:pPr>
            <w:r>
              <w:rPr>
                <w:rFonts w:asciiTheme="majorHAnsi" w:hAnsiTheme="majorHAnsi" w:cs="Arial"/>
                <w:sz w:val="22"/>
                <w:szCs w:val="22"/>
              </w:rPr>
              <w:t>Health and Care of Children and Young People</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303B33" w:rsidRDefault="00303B33" w:rsidP="00E51AAC">
            <w:pPr>
              <w:spacing w:before="120" w:after="120"/>
              <w:jc w:val="both"/>
              <w:rPr>
                <w:rFonts w:asciiTheme="majorHAnsi" w:hAnsiTheme="majorHAnsi" w:cstheme="majorHAnsi"/>
                <w:sz w:val="22"/>
                <w:szCs w:val="22"/>
              </w:rPr>
            </w:pPr>
            <w:r w:rsidRPr="00303B33">
              <w:rPr>
                <w:rFonts w:asciiTheme="majorHAnsi" w:hAnsiTheme="majorHAnsi" w:cstheme="majorHAnsi"/>
                <w:sz w:val="22"/>
                <w:szCs w:val="22"/>
              </w:rPr>
              <w:t>Supporting Abilities and Behaviours</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303B33" w:rsidRDefault="00303B33" w:rsidP="00152E9D">
            <w:pPr>
              <w:spacing w:before="120" w:after="120"/>
              <w:jc w:val="both"/>
              <w:rPr>
                <w:rFonts w:asciiTheme="majorHAnsi" w:hAnsiTheme="majorHAnsi" w:cstheme="majorHAnsi"/>
                <w:sz w:val="22"/>
                <w:szCs w:val="22"/>
              </w:rPr>
            </w:pPr>
            <w:r w:rsidRPr="00303B33">
              <w:rPr>
                <w:rFonts w:asciiTheme="majorHAnsi" w:hAnsiTheme="majorHAnsi" w:cstheme="majorHAnsi"/>
                <w:sz w:val="22"/>
                <w:szCs w:val="22"/>
              </w:rPr>
              <w:t>BMHP4006</w:t>
            </w:r>
          </w:p>
        </w:tc>
        <w:tc>
          <w:tcPr>
            <w:tcW w:w="2268" w:type="dxa"/>
            <w:shd w:val="clear" w:color="auto" w:fill="D9D9D9"/>
          </w:tcPr>
          <w:p w:rsidR="00B84B5B" w:rsidRPr="004D5E9B" w:rsidRDefault="00B84B5B" w:rsidP="00303B33">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303B33" w:rsidRDefault="00303B33" w:rsidP="00E51AAC">
            <w:pPr>
              <w:spacing w:before="120" w:after="120"/>
              <w:jc w:val="both"/>
              <w:rPr>
                <w:rFonts w:asciiTheme="majorHAnsi" w:hAnsiTheme="majorHAnsi" w:cstheme="majorHAnsi"/>
                <w:sz w:val="22"/>
                <w:szCs w:val="22"/>
              </w:rPr>
            </w:pPr>
            <w:r w:rsidRPr="00303B33">
              <w:rPr>
                <w:rFonts w:asciiTheme="majorHAnsi" w:hAnsiTheme="majorHAnsi" w:cstheme="majorHAnsi"/>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303B33" w:rsidRDefault="009C4691" w:rsidP="00E51AAC">
            <w:pPr>
              <w:spacing w:before="120" w:after="120"/>
              <w:jc w:val="both"/>
              <w:rPr>
                <w:rFonts w:asciiTheme="majorHAnsi" w:hAnsiTheme="majorHAnsi" w:cstheme="majorHAnsi"/>
                <w:sz w:val="22"/>
                <w:szCs w:val="22"/>
              </w:rPr>
            </w:pPr>
            <w:r>
              <w:rPr>
                <w:rFonts w:asciiTheme="majorHAnsi" w:hAnsiTheme="majorHAnsi" w:cstheme="majorHAnsi"/>
                <w:sz w:val="22"/>
                <w:szCs w:val="22"/>
              </w:rPr>
              <w:t>Stephanie Jones</w:t>
            </w:r>
          </w:p>
        </w:tc>
        <w:tc>
          <w:tcPr>
            <w:tcW w:w="2268" w:type="dxa"/>
            <w:shd w:val="clear" w:color="auto" w:fill="D9D9D9"/>
          </w:tcPr>
          <w:p w:rsidR="00DB116D" w:rsidRPr="00A406E5" w:rsidRDefault="00DB116D" w:rsidP="00303B33">
            <w:pPr>
              <w:spacing w:before="120" w:after="120"/>
              <w:rPr>
                <w:rFonts w:ascii="Arial" w:hAnsi="Arial" w:cs="Arial"/>
                <w:b/>
                <w:sz w:val="22"/>
                <w:szCs w:val="22"/>
              </w:rPr>
            </w:pPr>
            <w:r w:rsidRPr="00A406E5">
              <w:rPr>
                <w:rFonts w:ascii="Arial" w:hAnsi="Arial" w:cs="Arial"/>
                <w:b/>
                <w:sz w:val="22"/>
                <w:szCs w:val="22"/>
              </w:rPr>
              <w:t>Internal Verifier:</w:t>
            </w:r>
          </w:p>
        </w:tc>
        <w:tc>
          <w:tcPr>
            <w:tcW w:w="2268" w:type="dxa"/>
          </w:tcPr>
          <w:p w:rsidR="00DB116D" w:rsidRPr="00303B33" w:rsidRDefault="00303B33" w:rsidP="00E51AAC">
            <w:pPr>
              <w:spacing w:before="120" w:after="120"/>
              <w:jc w:val="both"/>
              <w:rPr>
                <w:rFonts w:asciiTheme="majorHAnsi" w:hAnsiTheme="majorHAnsi" w:cstheme="majorHAnsi"/>
                <w:sz w:val="22"/>
                <w:szCs w:val="22"/>
              </w:rPr>
            </w:pPr>
            <w:r w:rsidRPr="00303B33">
              <w:rPr>
                <w:rFonts w:asciiTheme="majorHAnsi" w:hAnsiTheme="majorHAnsi" w:cstheme="majorHAnsi"/>
                <w:sz w:val="22"/>
                <w:szCs w:val="22"/>
              </w:rPr>
              <w:t>Felicity Page</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303B33" w:rsidRDefault="00303B33" w:rsidP="005F0579">
            <w:pPr>
              <w:spacing w:before="120" w:after="120"/>
              <w:jc w:val="both"/>
              <w:rPr>
                <w:rFonts w:asciiTheme="majorHAnsi" w:hAnsiTheme="majorHAnsi" w:cstheme="majorHAnsi"/>
                <w:sz w:val="22"/>
                <w:szCs w:val="22"/>
              </w:rPr>
            </w:pPr>
            <w:r w:rsidRPr="00303B33">
              <w:rPr>
                <w:rFonts w:asciiTheme="majorHAnsi" w:hAnsiTheme="majorHAnsi" w:cstheme="majorHAnsi"/>
                <w:sz w:val="22"/>
                <w:szCs w:val="22"/>
              </w:rPr>
              <w:t>Assignment 2</w:t>
            </w:r>
          </w:p>
          <w:p w:rsidR="00303B33" w:rsidRPr="00303B33" w:rsidRDefault="00303B33" w:rsidP="009C4691">
            <w:pPr>
              <w:spacing w:before="120" w:after="120"/>
              <w:jc w:val="both"/>
              <w:rPr>
                <w:rFonts w:asciiTheme="majorHAnsi" w:hAnsiTheme="majorHAnsi" w:cstheme="majorHAnsi"/>
                <w:sz w:val="22"/>
                <w:szCs w:val="22"/>
              </w:rPr>
            </w:pPr>
            <w:r>
              <w:rPr>
                <w:rFonts w:asciiTheme="majorHAnsi" w:hAnsiTheme="majorHAnsi" w:cstheme="majorHAnsi"/>
                <w:sz w:val="22"/>
                <w:szCs w:val="22"/>
              </w:rPr>
              <w:t xml:space="preserve">Written Assignment - </w:t>
            </w:r>
            <w:r w:rsidR="009C4691">
              <w:rPr>
                <w:rFonts w:asciiTheme="majorHAnsi" w:hAnsiTheme="majorHAnsi" w:cstheme="majorHAnsi"/>
                <w:sz w:val="22"/>
                <w:szCs w:val="22"/>
              </w:rPr>
              <w:t>Essay</w:t>
            </w:r>
          </w:p>
        </w:tc>
        <w:tc>
          <w:tcPr>
            <w:tcW w:w="2268" w:type="dxa"/>
            <w:shd w:val="pct15" w:color="auto" w:fill="auto"/>
          </w:tcPr>
          <w:p w:rsidR="00DB116D" w:rsidRPr="00A406E5" w:rsidRDefault="004D5E9B" w:rsidP="00303B33">
            <w:pPr>
              <w:spacing w:before="120" w:after="120"/>
              <w:rPr>
                <w:rFonts w:ascii="Arial" w:hAnsi="Arial" w:cs="Arial"/>
                <w:b/>
                <w:sz w:val="22"/>
                <w:szCs w:val="22"/>
              </w:rPr>
            </w:pPr>
            <w:r>
              <w:rPr>
                <w:rFonts w:ascii="Arial" w:hAnsi="Arial" w:cs="Arial"/>
                <w:b/>
                <w:sz w:val="22"/>
                <w:szCs w:val="22"/>
              </w:rPr>
              <w:t>Word count (or equivalent):</w:t>
            </w:r>
          </w:p>
        </w:tc>
        <w:tc>
          <w:tcPr>
            <w:tcW w:w="2268" w:type="dxa"/>
          </w:tcPr>
          <w:p w:rsidR="00DB116D" w:rsidRPr="00303B33" w:rsidRDefault="00303B33" w:rsidP="00E51AAC">
            <w:pPr>
              <w:spacing w:before="120" w:after="120"/>
              <w:jc w:val="both"/>
              <w:rPr>
                <w:rFonts w:asciiTheme="majorHAnsi" w:hAnsiTheme="majorHAnsi" w:cstheme="majorHAnsi"/>
                <w:sz w:val="22"/>
                <w:szCs w:val="22"/>
              </w:rPr>
            </w:pPr>
            <w:r w:rsidRPr="00303B33">
              <w:rPr>
                <w:rFonts w:asciiTheme="majorHAnsi" w:hAnsiTheme="majorHAnsi" w:cstheme="majorHAnsi"/>
                <w:sz w:val="22"/>
                <w:szCs w:val="22"/>
              </w:rPr>
              <w:t>2,000 words</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303B33" w:rsidRDefault="008A4F66" w:rsidP="005F0579">
            <w:pPr>
              <w:spacing w:before="120" w:after="120"/>
              <w:jc w:val="both"/>
              <w:rPr>
                <w:rFonts w:asciiTheme="majorHAnsi" w:hAnsiTheme="majorHAnsi" w:cstheme="majorHAnsi"/>
                <w:sz w:val="22"/>
                <w:szCs w:val="22"/>
              </w:rPr>
            </w:pPr>
            <w:r>
              <w:rPr>
                <w:rFonts w:asciiTheme="majorHAnsi" w:hAnsiTheme="majorHAnsi" w:cstheme="majorHAnsi"/>
                <w:sz w:val="22"/>
                <w:szCs w:val="22"/>
              </w:rPr>
              <w:t>29</w:t>
            </w:r>
            <w:r w:rsidR="009C4691" w:rsidRPr="009C4691">
              <w:rPr>
                <w:rFonts w:asciiTheme="majorHAnsi" w:hAnsiTheme="majorHAnsi" w:cstheme="majorHAnsi"/>
                <w:sz w:val="22"/>
                <w:szCs w:val="22"/>
                <w:vertAlign w:val="superscript"/>
              </w:rPr>
              <w:t>th</w:t>
            </w:r>
            <w:r w:rsidR="009C4691">
              <w:rPr>
                <w:rFonts w:asciiTheme="majorHAnsi" w:hAnsiTheme="majorHAnsi" w:cstheme="majorHAnsi"/>
                <w:sz w:val="22"/>
                <w:szCs w:val="22"/>
              </w:rPr>
              <w:t xml:space="preserve"> May 2020</w:t>
            </w:r>
          </w:p>
        </w:tc>
        <w:tc>
          <w:tcPr>
            <w:tcW w:w="2268" w:type="dxa"/>
            <w:shd w:val="pct15" w:color="auto" w:fill="auto"/>
          </w:tcPr>
          <w:p w:rsidR="00B84B5B" w:rsidRPr="00A406E5" w:rsidRDefault="00552351" w:rsidP="00303B33">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303B33" w:rsidRDefault="008A4F66" w:rsidP="005F0579">
            <w:pPr>
              <w:spacing w:before="120" w:after="120"/>
              <w:jc w:val="both"/>
              <w:rPr>
                <w:rFonts w:asciiTheme="majorHAnsi" w:hAnsiTheme="majorHAnsi" w:cstheme="majorHAnsi"/>
                <w:sz w:val="22"/>
                <w:szCs w:val="22"/>
              </w:rPr>
            </w:pPr>
            <w:r>
              <w:rPr>
                <w:rFonts w:asciiTheme="majorHAnsi" w:hAnsiTheme="majorHAnsi" w:cstheme="majorHAnsi"/>
                <w:sz w:val="22"/>
                <w:szCs w:val="22"/>
              </w:rPr>
              <w:t>26</w:t>
            </w:r>
            <w:bookmarkStart w:id="0" w:name="_GoBack"/>
            <w:bookmarkEnd w:id="0"/>
            <w:r w:rsidR="009C4691" w:rsidRPr="009C4691">
              <w:rPr>
                <w:rFonts w:asciiTheme="majorHAnsi" w:hAnsiTheme="majorHAnsi" w:cstheme="majorHAnsi"/>
                <w:sz w:val="22"/>
                <w:szCs w:val="22"/>
                <w:vertAlign w:val="superscript"/>
              </w:rPr>
              <w:t>th</w:t>
            </w:r>
            <w:r w:rsidR="009C4691">
              <w:rPr>
                <w:rFonts w:asciiTheme="majorHAnsi" w:hAnsiTheme="majorHAnsi" w:cstheme="majorHAnsi"/>
                <w:sz w:val="22"/>
                <w:szCs w:val="22"/>
              </w:rPr>
              <w:t xml:space="preserve"> June 2020</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303B33" w:rsidRDefault="002F7B3F" w:rsidP="00303B33">
            <w:pPr>
              <w:pStyle w:val="Default"/>
              <w:numPr>
                <w:ilvl w:val="0"/>
                <w:numId w:val="17"/>
              </w:numPr>
              <w:rPr>
                <w:rFonts w:asciiTheme="majorHAnsi" w:hAnsiTheme="majorHAnsi"/>
                <w:sz w:val="22"/>
                <w:szCs w:val="22"/>
              </w:rPr>
            </w:pPr>
            <w:r>
              <w:rPr>
                <w:rFonts w:asciiTheme="majorHAnsi" w:hAnsiTheme="majorHAnsi"/>
                <w:sz w:val="22"/>
                <w:szCs w:val="22"/>
              </w:rPr>
              <w:t>Examine how to work in partnership with other agencies and professionals to support provision for disabled children and young people and those with specific requirements.</w:t>
            </w:r>
          </w:p>
          <w:p w:rsidR="00303B33" w:rsidRPr="001E4502" w:rsidRDefault="00303B33" w:rsidP="00303B33">
            <w:pPr>
              <w:pStyle w:val="Default"/>
              <w:numPr>
                <w:ilvl w:val="0"/>
                <w:numId w:val="17"/>
              </w:numPr>
              <w:rPr>
                <w:rFonts w:asciiTheme="majorHAnsi" w:hAnsiTheme="majorHAnsi"/>
                <w:sz w:val="22"/>
                <w:szCs w:val="22"/>
              </w:rPr>
            </w:pPr>
            <w:r w:rsidRPr="005746B3">
              <w:rPr>
                <w:rFonts w:asciiTheme="majorHAnsi" w:hAnsiTheme="majorHAnsi"/>
                <w:sz w:val="22"/>
                <w:szCs w:val="22"/>
              </w:rPr>
              <w:t xml:space="preserve">Evaluate the promotion of positive </w:t>
            </w:r>
            <w:proofErr w:type="spellStart"/>
            <w:r w:rsidRPr="005746B3">
              <w:rPr>
                <w:rFonts w:asciiTheme="majorHAnsi" w:hAnsiTheme="majorHAnsi"/>
                <w:sz w:val="22"/>
                <w:szCs w:val="22"/>
              </w:rPr>
              <w:t>behaviour</w:t>
            </w:r>
            <w:proofErr w:type="spellEnd"/>
            <w:r w:rsidRPr="005746B3">
              <w:rPr>
                <w:rFonts w:asciiTheme="majorHAnsi" w:hAnsiTheme="majorHAnsi"/>
                <w:sz w:val="22"/>
                <w:szCs w:val="22"/>
              </w:rPr>
              <w:t xml:space="preserve"> and appropriate responses to challenging </w:t>
            </w:r>
            <w:proofErr w:type="spellStart"/>
            <w:r w:rsidRPr="005746B3">
              <w:rPr>
                <w:rFonts w:asciiTheme="majorHAnsi" w:hAnsiTheme="majorHAnsi"/>
                <w:sz w:val="22"/>
                <w:szCs w:val="22"/>
              </w:rPr>
              <w:t>behaviour</w:t>
            </w:r>
            <w:proofErr w:type="spellEnd"/>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152E9D" w:rsidRDefault="00ED54DC" w:rsidP="00A67FB1">
      <w:pPr>
        <w:ind w:left="720"/>
        <w:rPr>
          <w:rFonts w:ascii="Arial" w:hAnsi="Arial" w:cs="Arial"/>
          <w:sz w:val="24"/>
          <w:szCs w:val="24"/>
        </w:rPr>
      </w:pPr>
      <w:r>
        <w:rPr>
          <w:rFonts w:ascii="Arial" w:hAnsi="Arial" w:cs="Arial"/>
          <w:sz w:val="24"/>
          <w:szCs w:val="24"/>
        </w:rPr>
        <w:t>Produce a written document</w:t>
      </w:r>
      <w:r w:rsidR="002F7B3F">
        <w:rPr>
          <w:rFonts w:ascii="Arial" w:hAnsi="Arial" w:cs="Arial"/>
          <w:sz w:val="24"/>
          <w:szCs w:val="24"/>
        </w:rPr>
        <w:t xml:space="preserve"> (2000 words in total) which is in 2 parts:</w:t>
      </w:r>
    </w:p>
    <w:p w:rsidR="00ED54DC" w:rsidRDefault="002F7B3F" w:rsidP="00A67FB1">
      <w:pPr>
        <w:ind w:left="720"/>
        <w:rPr>
          <w:rFonts w:ascii="Arial" w:hAnsi="Arial" w:cs="Arial"/>
          <w:sz w:val="24"/>
          <w:szCs w:val="24"/>
        </w:rPr>
      </w:pPr>
      <w:r>
        <w:rPr>
          <w:rFonts w:ascii="Arial" w:hAnsi="Arial" w:cs="Arial"/>
          <w:sz w:val="24"/>
          <w:szCs w:val="24"/>
        </w:rPr>
        <w:t xml:space="preserve">Part 1 (1000 words) </w:t>
      </w:r>
    </w:p>
    <w:p w:rsidR="002F7B3F" w:rsidRDefault="002F7B3F" w:rsidP="00A67FB1">
      <w:pPr>
        <w:ind w:left="720"/>
        <w:rPr>
          <w:rFonts w:ascii="Arial" w:hAnsi="Arial" w:cs="Arial"/>
          <w:sz w:val="24"/>
          <w:szCs w:val="24"/>
        </w:rPr>
      </w:pPr>
      <w:r>
        <w:rPr>
          <w:rFonts w:ascii="Arial" w:hAnsi="Arial" w:cs="Arial"/>
          <w:sz w:val="24"/>
          <w:szCs w:val="24"/>
        </w:rPr>
        <w:t>How do organisations work in partnership to support disabled children and young people? Give examples from your current or possible future role working with children and/or young people</w:t>
      </w:r>
      <w:r w:rsidR="00ED54DC">
        <w:rPr>
          <w:rFonts w:ascii="Arial" w:hAnsi="Arial" w:cs="Arial"/>
          <w:sz w:val="24"/>
          <w:szCs w:val="24"/>
        </w:rPr>
        <w:t xml:space="preserve"> with specific needs.</w:t>
      </w:r>
    </w:p>
    <w:p w:rsidR="00ED54DC" w:rsidRDefault="00ED54DC" w:rsidP="00A67FB1">
      <w:pPr>
        <w:ind w:left="720"/>
        <w:rPr>
          <w:rFonts w:ascii="Arial" w:hAnsi="Arial" w:cs="Arial"/>
          <w:sz w:val="24"/>
          <w:szCs w:val="24"/>
        </w:rPr>
      </w:pPr>
      <w:r>
        <w:rPr>
          <w:rFonts w:ascii="Arial" w:hAnsi="Arial" w:cs="Arial"/>
          <w:sz w:val="24"/>
          <w:szCs w:val="24"/>
        </w:rPr>
        <w:t xml:space="preserve">Part 2 (1000 words) </w:t>
      </w:r>
    </w:p>
    <w:p w:rsidR="002F7B3F" w:rsidRPr="00A406E5" w:rsidRDefault="00ED54DC" w:rsidP="00A67FB1">
      <w:pPr>
        <w:ind w:left="720"/>
        <w:rPr>
          <w:rFonts w:ascii="Arial" w:hAnsi="Arial" w:cs="Arial"/>
          <w:sz w:val="24"/>
          <w:szCs w:val="24"/>
        </w:rPr>
      </w:pPr>
      <w:r>
        <w:rPr>
          <w:rFonts w:ascii="Arial" w:hAnsi="Arial" w:cs="Arial"/>
          <w:sz w:val="24"/>
          <w:szCs w:val="24"/>
        </w:rPr>
        <w:t>What approaches can be adopted to support children and young people with challenging behaviour? Which are most effective for your current and possible future role working with children and young peop</w:t>
      </w:r>
      <w:r w:rsidR="00676EBF">
        <w:rPr>
          <w:rFonts w:ascii="Arial" w:hAnsi="Arial" w:cs="Arial"/>
          <w:sz w:val="24"/>
          <w:szCs w:val="24"/>
        </w:rPr>
        <w:t>l</w:t>
      </w:r>
      <w:r>
        <w:rPr>
          <w:rFonts w:ascii="Arial" w:hAnsi="Arial" w:cs="Arial"/>
          <w:sz w:val="24"/>
          <w:szCs w:val="24"/>
        </w:rPr>
        <w:t>e?</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Default="00A3505D" w:rsidP="00D22D9C">
      <w:pPr>
        <w:jc w:val="both"/>
        <w:rPr>
          <w:rFonts w:ascii="Arial" w:hAnsi="Arial" w:cs="Arial"/>
          <w:sz w:val="22"/>
          <w:szCs w:val="22"/>
        </w:rPr>
      </w:pPr>
    </w:p>
    <w:p w:rsidR="009C4691" w:rsidRDefault="009C4691" w:rsidP="00D22D9C">
      <w:pPr>
        <w:jc w:val="both"/>
        <w:rPr>
          <w:rFonts w:ascii="Arial" w:hAnsi="Arial" w:cs="Arial"/>
          <w:sz w:val="22"/>
          <w:szCs w:val="22"/>
        </w:rPr>
      </w:pPr>
    </w:p>
    <w:p w:rsidR="009C4691" w:rsidRDefault="009C4691" w:rsidP="00D22D9C">
      <w:pPr>
        <w:jc w:val="both"/>
        <w:rPr>
          <w:rFonts w:ascii="Arial" w:hAnsi="Arial" w:cs="Arial"/>
          <w:sz w:val="22"/>
          <w:szCs w:val="22"/>
        </w:rPr>
      </w:pPr>
    </w:p>
    <w:p w:rsidR="009C4691" w:rsidRPr="00A406E5" w:rsidRDefault="009C4691" w:rsidP="00D22D9C">
      <w:pPr>
        <w:jc w:val="both"/>
        <w:rPr>
          <w:rFonts w:ascii="Arial" w:hAnsi="Arial" w:cs="Arial"/>
          <w:sz w:val="22"/>
          <w:szCs w:val="22"/>
        </w:rPr>
      </w:pPr>
    </w:p>
    <w:p w:rsidR="00AB5B61" w:rsidRDefault="00AB5B61" w:rsidP="00303B33">
      <w:pPr>
        <w:jc w:val="both"/>
        <w:rPr>
          <w:rFonts w:ascii="Arial" w:hAnsi="Arial" w:cs="Arial"/>
          <w:sz w:val="22"/>
          <w:szCs w:val="22"/>
        </w:rPr>
      </w:pPr>
    </w:p>
    <w:p w:rsidR="00A85BFE" w:rsidRDefault="00303B33" w:rsidP="00303B33">
      <w:pPr>
        <w:jc w:val="both"/>
        <w:rPr>
          <w:rFonts w:ascii="Arial" w:hAnsi="Arial" w:cs="Arial"/>
          <w:sz w:val="22"/>
          <w:szCs w:val="22"/>
        </w:rPr>
      </w:pPr>
      <w:r>
        <w:rPr>
          <w:rFonts w:ascii="Arial" w:hAnsi="Arial" w:cs="Arial"/>
          <w:sz w:val="22"/>
          <w:szCs w:val="22"/>
        </w:rPr>
        <w:br/>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651336"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651336" w:rsidRDefault="00651336" w:rsidP="00C01A3F">
      <w:pPr>
        <w:jc w:val="both"/>
        <w:rPr>
          <w:rFonts w:ascii="Arial" w:hAnsi="Arial" w:cs="Arial"/>
          <w:i/>
        </w:rPr>
      </w:pPr>
      <w:r w:rsidRPr="00651336">
        <w:rPr>
          <w:rFonts w:ascii="Arial" w:hAnsi="Arial" w:cs="Arial"/>
          <w:i/>
        </w:rPr>
        <w:t>Students should aim to include a wide variety of resources from credible sources and should endeavour to include at least 20 different citations to meet the pass criteria within this element of the marking criteria.</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B372C9" w:rsidRDefault="008042F0" w:rsidP="00C01A3F">
      <w:pPr>
        <w:jc w:val="both"/>
        <w:rPr>
          <w:rFonts w:ascii="Arial" w:hAnsi="Arial" w:cs="Arial"/>
          <w:i/>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372C9" w:rsidRPr="00B372C9">
        <w:rPr>
          <w:rFonts w:ascii="Arial" w:hAnsi="Arial" w:cs="Arial"/>
          <w:i/>
        </w:rPr>
        <w:t>Student must demonstrate a clear understanding of what challenging behaviour is and strategies th</w:t>
      </w:r>
      <w:r w:rsidR="00AB5B61">
        <w:rPr>
          <w:rFonts w:ascii="Arial" w:hAnsi="Arial" w:cs="Arial"/>
          <w:i/>
        </w:rPr>
        <w:t>at are employed to address this; they must also demonstrate an understanding of how partnership working supports disabled children and young people, as well as the challenges and benefits of partnership working.</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B372C9"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B372C9" w:rsidRDefault="00B372C9" w:rsidP="00C01A3F">
      <w:pPr>
        <w:jc w:val="both"/>
        <w:rPr>
          <w:rFonts w:ascii="Arial" w:hAnsi="Arial" w:cs="Arial"/>
          <w:i/>
        </w:rPr>
      </w:pPr>
      <w:r w:rsidRPr="00B372C9">
        <w:rPr>
          <w:rFonts w:ascii="Arial" w:hAnsi="Arial" w:cs="Arial"/>
          <w:i/>
        </w:rPr>
        <w:t xml:space="preserve">In order to evaluate fully, the student must assess the worth or importance of the strategies utilised to deal with challenging behaviour.  Students could look at what </w:t>
      </w:r>
      <w:r w:rsidR="009C4691">
        <w:rPr>
          <w:rFonts w:ascii="Arial" w:hAnsi="Arial" w:cs="Arial"/>
          <w:i/>
        </w:rPr>
        <w:t xml:space="preserve">strategies to deal with challenging behaviour in their workplace are employed and how effective they are, or alternatively consider case studies from relevant literature. </w:t>
      </w:r>
      <w:r w:rsidR="00AB5B61">
        <w:rPr>
          <w:rFonts w:ascii="Arial" w:hAnsi="Arial" w:cs="Arial"/>
          <w:i/>
        </w:rPr>
        <w:t xml:space="preserve">They must also assess the worth or importance of partnership working to support disabled children and young people. </w:t>
      </w:r>
      <w:r w:rsidRPr="00B372C9">
        <w:rPr>
          <w:rFonts w:ascii="Arial" w:hAnsi="Arial" w:cs="Arial"/>
          <w:i/>
        </w:rPr>
        <w:t>It is important that students back up viewpoints using evidence from reputable sources, or they will not be evaluating fully.</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lastRenderedPageBreak/>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C01A3F" w:rsidRPr="00595BDB" w:rsidRDefault="008042F0" w:rsidP="00C01A3F">
      <w:pPr>
        <w:jc w:val="both"/>
        <w:rPr>
          <w:rFonts w:ascii="Arial" w:hAnsi="Arial" w:cs="Arial"/>
          <w:i/>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372C9" w:rsidRPr="00595BDB">
        <w:rPr>
          <w:rFonts w:ascii="Arial" w:hAnsi="Arial" w:cs="Arial"/>
          <w:i/>
        </w:rPr>
        <w:t xml:space="preserve">Students should ensure that they </w:t>
      </w:r>
      <w:r w:rsidR="009C4691">
        <w:rPr>
          <w:rFonts w:ascii="Arial" w:hAnsi="Arial" w:cs="Arial"/>
          <w:i/>
        </w:rPr>
        <w:t>discuss</w:t>
      </w:r>
      <w:r w:rsidR="00B372C9" w:rsidRPr="00595BDB">
        <w:rPr>
          <w:rFonts w:ascii="Arial" w:hAnsi="Arial" w:cs="Arial"/>
          <w:i/>
        </w:rPr>
        <w:t xml:space="preserve"> current and up to date strateg</w:t>
      </w:r>
      <w:r w:rsidR="009C4691">
        <w:rPr>
          <w:rFonts w:ascii="Arial" w:hAnsi="Arial" w:cs="Arial"/>
          <w:i/>
        </w:rPr>
        <w:t>ies</w:t>
      </w:r>
      <w:r w:rsidR="00B372C9" w:rsidRPr="00595BDB">
        <w:rPr>
          <w:rFonts w:ascii="Arial" w:hAnsi="Arial" w:cs="Arial"/>
          <w:i/>
        </w:rPr>
        <w:t xml:space="preserve"> that are used appropriately in practice today.  Students must </w:t>
      </w:r>
      <w:r w:rsidR="009C4691">
        <w:rPr>
          <w:rFonts w:ascii="Arial" w:hAnsi="Arial" w:cs="Arial"/>
          <w:i/>
        </w:rPr>
        <w:t xml:space="preserve">mention </w:t>
      </w:r>
      <w:r w:rsidR="00B372C9" w:rsidRPr="00595BDB">
        <w:rPr>
          <w:rFonts w:ascii="Arial" w:hAnsi="Arial" w:cs="Arial"/>
          <w:i/>
        </w:rPr>
        <w:t xml:space="preserve">relevant legislation and guidelines and these must be relevant and current.  Students must ensure that confidentiality is maintained regarding their placements at all times with the use of </w:t>
      </w:r>
      <w:r w:rsidR="00595BDB" w:rsidRPr="00595BDB">
        <w:rPr>
          <w:rFonts w:ascii="Arial" w:hAnsi="Arial" w:cs="Arial"/>
          <w:i/>
        </w:rPr>
        <w:t>pseudonyms</w:t>
      </w:r>
      <w:r w:rsidR="00B372C9" w:rsidRPr="00595BDB">
        <w:rPr>
          <w:rFonts w:ascii="Arial" w:hAnsi="Arial" w:cs="Arial"/>
          <w:i/>
        </w:rPr>
        <w:t xml:space="preserve"> wherever necessary.</w:t>
      </w: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D22D9C" w:rsidRPr="00A406E5" w:rsidRDefault="00D22D9C" w:rsidP="00D22D9C">
      <w:pPr>
        <w:jc w:val="both"/>
        <w:rPr>
          <w:rFonts w:ascii="Arial" w:hAnsi="Arial" w:cs="Arial"/>
          <w:sz w:val="22"/>
          <w:szCs w:val="22"/>
        </w:rPr>
      </w:pPr>
    </w:p>
    <w:p w:rsidR="00C01A3F" w:rsidRPr="00595BDB" w:rsidRDefault="008042F0" w:rsidP="00C01A3F">
      <w:pPr>
        <w:jc w:val="both"/>
        <w:rPr>
          <w:rFonts w:ascii="Arial" w:hAnsi="Arial" w:cs="Arial"/>
          <w:i/>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95BDB" w:rsidRPr="00595BDB">
        <w:rPr>
          <w:rFonts w:ascii="Arial" w:hAnsi="Arial" w:cs="Arial"/>
          <w:i/>
        </w:rPr>
        <w:t xml:space="preserve">Students must ensure that work is presented in a professional format.  </w:t>
      </w:r>
      <w:r w:rsidR="000639D7">
        <w:rPr>
          <w:rFonts w:ascii="Arial" w:hAnsi="Arial" w:cs="Arial"/>
          <w:i/>
        </w:rPr>
        <w:t>Essays</w:t>
      </w:r>
      <w:r w:rsidR="00595BDB" w:rsidRPr="00595BDB">
        <w:rPr>
          <w:rFonts w:ascii="Arial" w:hAnsi="Arial" w:cs="Arial"/>
          <w:i/>
        </w:rPr>
        <w:t xml:space="preserve"> must be academically written in </w:t>
      </w:r>
      <w:r w:rsidR="000639D7">
        <w:rPr>
          <w:rFonts w:ascii="Arial" w:hAnsi="Arial" w:cs="Arial"/>
          <w:i/>
        </w:rPr>
        <w:t xml:space="preserve">the </w:t>
      </w:r>
      <w:r w:rsidR="00595BDB" w:rsidRPr="00595BDB">
        <w:rPr>
          <w:rFonts w:ascii="Arial" w:hAnsi="Arial" w:cs="Arial"/>
          <w:i/>
        </w:rPr>
        <w:t>3</w:t>
      </w:r>
      <w:r w:rsidR="00595BDB" w:rsidRPr="00595BDB">
        <w:rPr>
          <w:rFonts w:ascii="Arial" w:hAnsi="Arial" w:cs="Arial"/>
          <w:i/>
          <w:vertAlign w:val="superscript"/>
        </w:rPr>
        <w:t>rd</w:t>
      </w:r>
      <w:r w:rsidR="00595BDB" w:rsidRPr="00595BDB">
        <w:rPr>
          <w:rFonts w:ascii="Arial" w:hAnsi="Arial" w:cs="Arial"/>
          <w:i/>
        </w:rPr>
        <w:t xml:space="preserve"> person, with no slang; attention must be paid to spelling, grammar and punctuation; </w:t>
      </w:r>
      <w:r w:rsidR="000639D7">
        <w:rPr>
          <w:rFonts w:ascii="Arial" w:hAnsi="Arial" w:cs="Arial"/>
          <w:i/>
        </w:rPr>
        <w:t>assignments</w:t>
      </w:r>
      <w:r w:rsidR="00595BDB" w:rsidRPr="00595BDB">
        <w:rPr>
          <w:rFonts w:ascii="Arial" w:hAnsi="Arial" w:cs="Arial"/>
          <w:i/>
        </w:rPr>
        <w:t xml:space="preserve"> must be word processed in size 12 font and should be 1.5 line spaced.</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595BDB"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595BDB"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595BDB"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595BDB"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595BDB"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proofErr w:type="gramStart"/>
            <w:r w:rsidRPr="00FF3C22">
              <w:rPr>
                <w:rFonts w:ascii="Arial" w:hAnsi="Arial" w:cs="Arial"/>
              </w:rPr>
              <w:t>evidence</w:t>
            </w:r>
            <w:proofErr w:type="gramEnd"/>
            <w:r w:rsidRPr="00FF3C22">
              <w:rPr>
                <w:rFonts w:ascii="Arial" w:hAnsi="Arial" w:cs="Arial"/>
              </w:rPr>
              <w:t xml:space="preserv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 xml:space="preserve">exceptionally coherent, </w:t>
            </w:r>
            <w:proofErr w:type="gramStart"/>
            <w:r w:rsidRPr="00E07BE3">
              <w:rPr>
                <w:rFonts w:ascii="Arial" w:hAnsi="Arial" w:cs="Arial"/>
              </w:rPr>
              <w:t>very</w:t>
            </w:r>
            <w:proofErr w:type="gramEnd"/>
            <w:r w:rsidRPr="00E07BE3">
              <w:rPr>
                <w:rFonts w:ascii="Arial" w:hAnsi="Arial" w:cs="Arial"/>
              </w:rPr>
              <w:t xml:space="preserve">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7D3FAF" w:rsidRDefault="007D3FAF">
      <w:r>
        <w:separator/>
      </w:r>
    </w:p>
  </w:endnote>
  <w:endnote w:type="continuationSeparator" w:id="0">
    <w:p w:rsidR="007D3FAF" w:rsidRDefault="007D3FA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Cambria"/>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Gothic"/>
    <w:panose1 w:val="02020609040205080304"/>
    <w:charset w:val="80"/>
    <w:family w:val="roman"/>
    <w:notTrueType/>
    <w:pitch w:val="fixed"/>
    <w:sig w:usb0="00000000" w:usb1="08070000" w:usb2="00000010" w:usb3="00000000" w:csb0="00020000"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8A4F66">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8A4F66">
      <w:rPr>
        <w:b/>
        <w:noProof/>
      </w:rPr>
      <w:t>9</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7D3FAF" w:rsidRDefault="007D3FAF">
      <w:r>
        <w:separator/>
      </w:r>
    </w:p>
  </w:footnote>
  <w:footnote w:type="continuationSeparator" w:id="0">
    <w:p w:rsidR="007D3FAF" w:rsidRDefault="007D3FAF">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9B129DC"/>
    <w:multiLevelType w:val="hybridMultilevel"/>
    <w:tmpl w:val="225ED6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6"/>
  </w:num>
  <w:num w:numId="4">
    <w:abstractNumId w:val="11"/>
  </w:num>
  <w:num w:numId="5">
    <w:abstractNumId w:val="7"/>
  </w:num>
  <w:num w:numId="6">
    <w:abstractNumId w:val="15"/>
  </w:num>
  <w:num w:numId="7">
    <w:abstractNumId w:val="2"/>
  </w:num>
  <w:num w:numId="8">
    <w:abstractNumId w:val="14"/>
  </w:num>
  <w:num w:numId="9">
    <w:abstractNumId w:val="10"/>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639D7"/>
    <w:rsid w:val="000822E5"/>
    <w:rsid w:val="000971FC"/>
    <w:rsid w:val="000A2A3A"/>
    <w:rsid w:val="000A492A"/>
    <w:rsid w:val="000D2F80"/>
    <w:rsid w:val="000E2DD2"/>
    <w:rsid w:val="000E413A"/>
    <w:rsid w:val="000F5AA3"/>
    <w:rsid w:val="00100396"/>
    <w:rsid w:val="00100B5C"/>
    <w:rsid w:val="00102A5F"/>
    <w:rsid w:val="001106E9"/>
    <w:rsid w:val="00124CA5"/>
    <w:rsid w:val="00134F77"/>
    <w:rsid w:val="001363A5"/>
    <w:rsid w:val="00152E9D"/>
    <w:rsid w:val="00154487"/>
    <w:rsid w:val="0017512A"/>
    <w:rsid w:val="00196958"/>
    <w:rsid w:val="001A1C64"/>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2F7B3F"/>
    <w:rsid w:val="00303B33"/>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5BDB"/>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51336"/>
    <w:rsid w:val="00661D6F"/>
    <w:rsid w:val="006628E9"/>
    <w:rsid w:val="0066725E"/>
    <w:rsid w:val="006716C7"/>
    <w:rsid w:val="00676EBF"/>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638D8"/>
    <w:rsid w:val="00770C81"/>
    <w:rsid w:val="00791024"/>
    <w:rsid w:val="00793F0A"/>
    <w:rsid w:val="007A2657"/>
    <w:rsid w:val="007A6A02"/>
    <w:rsid w:val="007B71AC"/>
    <w:rsid w:val="007C682C"/>
    <w:rsid w:val="007D2385"/>
    <w:rsid w:val="007D3FAF"/>
    <w:rsid w:val="007D5DE2"/>
    <w:rsid w:val="007F16A7"/>
    <w:rsid w:val="007F214F"/>
    <w:rsid w:val="00800069"/>
    <w:rsid w:val="008042F0"/>
    <w:rsid w:val="008310A0"/>
    <w:rsid w:val="00835D29"/>
    <w:rsid w:val="00842E7F"/>
    <w:rsid w:val="00852933"/>
    <w:rsid w:val="008566E5"/>
    <w:rsid w:val="008566FE"/>
    <w:rsid w:val="00865B46"/>
    <w:rsid w:val="00896134"/>
    <w:rsid w:val="008A4F66"/>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C4691"/>
    <w:rsid w:val="009D1164"/>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5B61"/>
    <w:rsid w:val="00AB6FE7"/>
    <w:rsid w:val="00AB7AD7"/>
    <w:rsid w:val="00AD2430"/>
    <w:rsid w:val="00AE41A6"/>
    <w:rsid w:val="00AF0E34"/>
    <w:rsid w:val="00AF271D"/>
    <w:rsid w:val="00AF56C2"/>
    <w:rsid w:val="00B004E6"/>
    <w:rsid w:val="00B0744D"/>
    <w:rsid w:val="00B372C9"/>
    <w:rsid w:val="00B50EA8"/>
    <w:rsid w:val="00B64082"/>
    <w:rsid w:val="00B72325"/>
    <w:rsid w:val="00B741A3"/>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C285E"/>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230E0"/>
    <w:rsid w:val="00E27F15"/>
    <w:rsid w:val="00E375B1"/>
    <w:rsid w:val="00E51AAC"/>
    <w:rsid w:val="00E66CC0"/>
    <w:rsid w:val="00E728A9"/>
    <w:rsid w:val="00E807D9"/>
    <w:rsid w:val="00EA0F4E"/>
    <w:rsid w:val="00EA295B"/>
    <w:rsid w:val="00EA3B9B"/>
    <w:rsid w:val="00EA6801"/>
    <w:rsid w:val="00EB4F96"/>
    <w:rsid w:val="00ED54DC"/>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C1C9B"/>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97563095-8410-4CE9-83FD-661D200DB7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303B33"/>
    <w:pPr>
      <w:autoSpaceDE w:val="0"/>
      <w:autoSpaceDN w:val="0"/>
      <w:adjustRightInd w:val="0"/>
    </w:pPr>
    <w:rPr>
      <w:rFonts w:ascii="Arial" w:hAnsi="Arial" w:cs="Arial"/>
      <w:color w:val="000000"/>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3016</Words>
  <Characters>17194</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20170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Stephanie Jones</cp:lastModifiedBy>
  <cp:revision>2</cp:revision>
  <cp:lastPrinted>2014-10-10T07:42:00Z</cp:lastPrinted>
  <dcterms:created xsi:type="dcterms:W3CDTF">2020-04-03T16:30:00Z</dcterms:created>
  <dcterms:modified xsi:type="dcterms:W3CDTF">2020-04-03T16:30:00Z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