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57F84" w:rsidP="00E51AAC">
            <w:pPr>
              <w:spacing w:before="120" w:after="120"/>
              <w:jc w:val="both"/>
              <w:rPr>
                <w:rFonts w:ascii="Arial" w:hAnsi="Arial" w:cs="Arial"/>
                <w:b/>
                <w:sz w:val="22"/>
                <w:szCs w:val="22"/>
              </w:rPr>
            </w:pPr>
            <w:r>
              <w:rPr>
                <w:rFonts w:ascii="Arial" w:hAnsi="Arial" w:cs="Arial"/>
                <w:b/>
                <w:sz w:val="22"/>
                <w:szCs w:val="22"/>
              </w:rPr>
              <w:t>BSc Building Surveying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57F84" w:rsidP="00E51AAC">
            <w:pPr>
              <w:spacing w:before="120" w:after="120"/>
              <w:jc w:val="both"/>
              <w:rPr>
                <w:rFonts w:ascii="Arial" w:hAnsi="Arial" w:cs="Arial"/>
                <w:b/>
                <w:sz w:val="22"/>
                <w:szCs w:val="22"/>
              </w:rPr>
            </w:pPr>
            <w:r>
              <w:rPr>
                <w:rFonts w:ascii="Arial" w:hAnsi="Arial" w:cs="Arial"/>
                <w:b/>
                <w:sz w:val="22"/>
                <w:szCs w:val="22"/>
              </w:rPr>
              <w:t>Property law and Practice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57F84" w:rsidP="00152E9D">
            <w:pPr>
              <w:spacing w:before="120" w:after="120"/>
              <w:jc w:val="both"/>
              <w:rPr>
                <w:rFonts w:ascii="Arial" w:hAnsi="Arial" w:cs="Arial"/>
                <w:b/>
                <w:sz w:val="22"/>
                <w:szCs w:val="22"/>
              </w:rPr>
            </w:pPr>
            <w:r>
              <w:rPr>
                <w:rFonts w:ascii="Arial" w:hAnsi="Arial" w:cs="Arial"/>
                <w:b/>
                <w:sz w:val="22"/>
                <w:szCs w:val="22"/>
              </w:rPr>
              <w:t>M5X01902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57F84" w:rsidP="00E57F84">
            <w:pPr>
              <w:spacing w:before="120" w:after="120"/>
              <w:jc w:val="center"/>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57F84" w:rsidP="00E51AA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57F84" w:rsidP="00E51AAC">
            <w:pPr>
              <w:spacing w:before="120" w:after="120"/>
              <w:jc w:val="both"/>
              <w:rPr>
                <w:rFonts w:ascii="Arial" w:hAnsi="Arial" w:cs="Arial"/>
                <w:b/>
                <w:sz w:val="22"/>
                <w:szCs w:val="22"/>
              </w:rPr>
            </w:pPr>
            <w:r>
              <w:rPr>
                <w:rFonts w:ascii="Arial" w:hAnsi="Arial" w:cs="Arial"/>
                <w:b/>
                <w:sz w:val="22"/>
                <w:szCs w:val="22"/>
              </w:rPr>
              <w:t>Ian Standen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E57F84" w:rsidRDefault="00E57F84" w:rsidP="005F0579">
            <w:pPr>
              <w:spacing w:before="120" w:after="120"/>
              <w:jc w:val="both"/>
              <w:rPr>
                <w:rFonts w:ascii="Arial" w:hAnsi="Arial" w:cs="Arial"/>
                <w:b/>
                <w:sz w:val="22"/>
                <w:szCs w:val="22"/>
              </w:rPr>
            </w:pPr>
            <w:r w:rsidRPr="00E57F84">
              <w:rPr>
                <w:rFonts w:ascii="Arial" w:hAnsi="Arial" w:cs="Arial"/>
                <w:b/>
                <w:sz w:val="22"/>
                <w:szCs w:val="22"/>
              </w:rPr>
              <w:t>The application of property &amp; land law</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57F84" w:rsidP="00E51AAC">
            <w:pPr>
              <w:spacing w:before="120" w:after="120"/>
              <w:jc w:val="both"/>
              <w:rPr>
                <w:rFonts w:ascii="Arial" w:hAnsi="Arial" w:cs="Arial"/>
                <w:b/>
                <w:sz w:val="22"/>
                <w:szCs w:val="22"/>
              </w:rPr>
            </w:pPr>
            <w:r>
              <w:rPr>
                <w:rFonts w:ascii="Arial" w:hAnsi="Arial" w:cs="Arial"/>
                <w:b/>
                <w:sz w:val="22"/>
                <w:szCs w:val="22"/>
              </w:rPr>
              <w:t>4000 +/- 1-%</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57F84" w:rsidP="005F0579">
            <w:pPr>
              <w:spacing w:before="120" w:after="120"/>
              <w:jc w:val="both"/>
              <w:rPr>
                <w:rFonts w:ascii="Arial" w:hAnsi="Arial" w:cs="Arial"/>
                <w:b/>
                <w:sz w:val="22"/>
                <w:szCs w:val="22"/>
              </w:rPr>
            </w:pPr>
            <w:r>
              <w:rPr>
                <w:rFonts w:ascii="Arial" w:hAnsi="Arial" w:cs="Arial"/>
                <w:b/>
                <w:sz w:val="22"/>
                <w:szCs w:val="22"/>
              </w:rPr>
              <w:t>07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57F84" w:rsidP="005F0579">
            <w:pPr>
              <w:spacing w:before="120" w:after="120"/>
              <w:jc w:val="both"/>
              <w:rPr>
                <w:rFonts w:ascii="Arial" w:hAnsi="Arial" w:cs="Arial"/>
                <w:b/>
                <w:sz w:val="22"/>
                <w:szCs w:val="22"/>
              </w:rPr>
            </w:pPr>
            <w:r>
              <w:rPr>
                <w:rFonts w:ascii="Arial" w:hAnsi="Arial" w:cs="Arial"/>
                <w:b/>
                <w:sz w:val="22"/>
                <w:szCs w:val="22"/>
              </w:rPr>
              <w:t>04 June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E57F84" w:rsidRPr="0068151C" w:rsidRDefault="00E57F84" w:rsidP="00E57F84">
            <w:pPr>
              <w:pStyle w:val="ListParagraph"/>
              <w:numPr>
                <w:ilvl w:val="0"/>
                <w:numId w:val="17"/>
              </w:numPr>
              <w:contextualSpacing w:val="0"/>
              <w:jc w:val="both"/>
              <w:rPr>
                <w:rFonts w:ascii="Arial" w:eastAsia="Calibri" w:hAnsi="Arial" w:cs="Arial"/>
              </w:rPr>
            </w:pPr>
            <w:r w:rsidRPr="0068151C">
              <w:rPr>
                <w:rFonts w:ascii="Arial" w:eastAsia="Calibri" w:hAnsi="Arial" w:cs="Arial"/>
              </w:rPr>
              <w:t>Evaluate specific legal concepts relating to land, buildings and issues of health and safety.</w:t>
            </w:r>
          </w:p>
          <w:p w:rsidR="00E57F84" w:rsidRPr="0068151C" w:rsidRDefault="00E57F84" w:rsidP="00E57F84">
            <w:pPr>
              <w:pStyle w:val="ListParagraph"/>
              <w:ind w:left="851" w:hanging="567"/>
              <w:jc w:val="both"/>
              <w:rPr>
                <w:rFonts w:ascii="Arial" w:eastAsia="Calibri" w:hAnsi="Arial" w:cs="Arial"/>
              </w:rPr>
            </w:pPr>
          </w:p>
          <w:p w:rsidR="00E57F84" w:rsidRDefault="00E57F84" w:rsidP="00E57F84">
            <w:pPr>
              <w:pStyle w:val="ListParagraph"/>
              <w:numPr>
                <w:ilvl w:val="0"/>
                <w:numId w:val="17"/>
              </w:numPr>
              <w:contextualSpacing w:val="0"/>
              <w:jc w:val="both"/>
              <w:rPr>
                <w:rFonts w:ascii="Arial" w:eastAsia="Calibri" w:hAnsi="Arial" w:cs="Arial"/>
              </w:rPr>
            </w:pPr>
            <w:r w:rsidRPr="0068151C">
              <w:rPr>
                <w:rFonts w:ascii="Arial" w:eastAsia="Calibri" w:hAnsi="Arial" w:cs="Arial"/>
              </w:rPr>
              <w:t>Identify and apply relevant law to resolve legal problems relating to land, buildings and health and safety issues.</w:t>
            </w:r>
          </w:p>
          <w:p w:rsidR="00E57F84" w:rsidRPr="00E57F84" w:rsidRDefault="00E57F84" w:rsidP="00E57F84">
            <w:pPr>
              <w:pStyle w:val="ListParagraph"/>
              <w:rPr>
                <w:rFonts w:ascii="Arial" w:eastAsia="Calibri" w:hAnsi="Arial" w:cs="Arial"/>
              </w:rPr>
            </w:pPr>
          </w:p>
          <w:p w:rsidR="00E57F84" w:rsidRPr="00E57F84" w:rsidRDefault="00E57F84" w:rsidP="00E57F84">
            <w:pPr>
              <w:pStyle w:val="ListParagraph"/>
              <w:numPr>
                <w:ilvl w:val="0"/>
                <w:numId w:val="17"/>
              </w:numPr>
              <w:rPr>
                <w:rFonts w:ascii="Arial" w:hAnsi="Arial" w:cs="Arial"/>
                <w:sz w:val="22"/>
                <w:szCs w:val="22"/>
              </w:rPr>
            </w:pPr>
            <w:r w:rsidRPr="00E57F84">
              <w:rPr>
                <w:rFonts w:ascii="Arial" w:eastAsia="Calibri" w:hAnsi="Arial" w:cs="Arial"/>
              </w:rPr>
              <w:t>Determine the importance of a dilapidations schedule to landlord and tenant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E57F84" w:rsidRPr="00E57F84" w:rsidRDefault="00E57F84" w:rsidP="00E57F84">
      <w:pPr>
        <w:ind w:left="720"/>
        <w:jc w:val="both"/>
        <w:rPr>
          <w:rFonts w:ascii="Arial" w:hAnsi="Arial" w:cs="Arial"/>
          <w:b/>
          <w:sz w:val="22"/>
          <w:szCs w:val="22"/>
          <w:u w:val="single"/>
        </w:rPr>
      </w:pPr>
      <w:r w:rsidRPr="00E57F84">
        <w:rPr>
          <w:rFonts w:ascii="Arial" w:hAnsi="Arial" w:cs="Arial"/>
          <w:b/>
          <w:sz w:val="22"/>
          <w:szCs w:val="22"/>
          <w:u w:val="single"/>
        </w:rPr>
        <w:t>Task</w:t>
      </w:r>
    </w:p>
    <w:p w:rsidR="00E57F84" w:rsidRPr="00E57F84" w:rsidRDefault="00E57F84" w:rsidP="00E57F84">
      <w:pPr>
        <w:ind w:left="720"/>
        <w:jc w:val="both"/>
        <w:rPr>
          <w:rFonts w:ascii="Arial" w:hAnsi="Arial" w:cs="Arial"/>
          <w:sz w:val="22"/>
          <w:szCs w:val="22"/>
        </w:rPr>
      </w:pPr>
      <w:r w:rsidRPr="00E57F84">
        <w:rPr>
          <w:rFonts w:ascii="Arial" w:hAnsi="Arial" w:cs="Arial"/>
          <w:sz w:val="22"/>
          <w:szCs w:val="22"/>
        </w:rPr>
        <w:t>You have been approached by a client who wishes to develop on a plot of land within a city centre. The plot is available for sale, is bound on 2 sides by existing properties and by a communal park on a third side.  Access is already included; you are not to consider access issues as part of this report.  The client will build serviced office space, to lease as appropriate.</w:t>
      </w:r>
    </w:p>
    <w:p w:rsidR="00E57F84" w:rsidRPr="00E57F84" w:rsidRDefault="00E57F84" w:rsidP="00E57F84">
      <w:pPr>
        <w:jc w:val="both"/>
        <w:rPr>
          <w:rFonts w:ascii="Arial" w:hAnsi="Arial" w:cs="Arial"/>
          <w:sz w:val="22"/>
          <w:szCs w:val="22"/>
        </w:rPr>
      </w:pPr>
    </w:p>
    <w:p w:rsidR="00E57F84" w:rsidRPr="00E57F84" w:rsidRDefault="00E57F84" w:rsidP="00E57F84">
      <w:pPr>
        <w:ind w:left="720"/>
        <w:jc w:val="both"/>
        <w:rPr>
          <w:rFonts w:ascii="Arial" w:hAnsi="Arial" w:cs="Arial"/>
          <w:sz w:val="22"/>
          <w:szCs w:val="22"/>
        </w:rPr>
      </w:pPr>
      <w:r w:rsidRPr="00E57F84">
        <w:rPr>
          <w:rFonts w:ascii="Arial" w:hAnsi="Arial" w:cs="Arial"/>
          <w:sz w:val="22"/>
          <w:szCs w:val="22"/>
        </w:rPr>
        <w:t>You are to write a report advising the client on the following issues:</w:t>
      </w:r>
    </w:p>
    <w:p w:rsidR="00E57F84" w:rsidRPr="00E57F84" w:rsidRDefault="00E57F84" w:rsidP="00E57F84">
      <w:pPr>
        <w:pStyle w:val="ListParagraph"/>
        <w:numPr>
          <w:ilvl w:val="0"/>
          <w:numId w:val="19"/>
        </w:numPr>
        <w:spacing w:after="160" w:line="259" w:lineRule="auto"/>
        <w:jc w:val="both"/>
        <w:rPr>
          <w:rFonts w:ascii="Arial" w:hAnsi="Arial" w:cs="Arial"/>
          <w:sz w:val="22"/>
          <w:szCs w:val="22"/>
        </w:rPr>
      </w:pPr>
      <w:r w:rsidRPr="00E57F84">
        <w:rPr>
          <w:rFonts w:ascii="Arial" w:hAnsi="Arial" w:cs="Arial"/>
          <w:sz w:val="22"/>
          <w:szCs w:val="22"/>
        </w:rPr>
        <w:t>Land law considerations, in particular what to check for prior to purchase</w:t>
      </w:r>
    </w:p>
    <w:p w:rsidR="00E57F84" w:rsidRPr="00E57F84" w:rsidRDefault="00E57F84" w:rsidP="00E57F84">
      <w:pPr>
        <w:pStyle w:val="ListParagraph"/>
        <w:numPr>
          <w:ilvl w:val="0"/>
          <w:numId w:val="19"/>
        </w:numPr>
        <w:spacing w:after="160" w:line="259" w:lineRule="auto"/>
        <w:jc w:val="both"/>
        <w:rPr>
          <w:rFonts w:ascii="Arial" w:hAnsi="Arial" w:cs="Arial"/>
          <w:sz w:val="22"/>
          <w:szCs w:val="22"/>
        </w:rPr>
      </w:pPr>
      <w:r w:rsidRPr="00E57F84">
        <w:rPr>
          <w:rFonts w:ascii="Arial" w:hAnsi="Arial" w:cs="Arial"/>
          <w:sz w:val="22"/>
          <w:szCs w:val="22"/>
        </w:rPr>
        <w:t>Planning considerations and the planning permission process</w:t>
      </w:r>
    </w:p>
    <w:p w:rsidR="00E57F84" w:rsidRPr="00E57F84" w:rsidRDefault="00E57F84" w:rsidP="00E57F84">
      <w:pPr>
        <w:pStyle w:val="ListParagraph"/>
        <w:numPr>
          <w:ilvl w:val="0"/>
          <w:numId w:val="19"/>
        </w:numPr>
        <w:spacing w:after="160" w:line="259" w:lineRule="auto"/>
        <w:jc w:val="both"/>
        <w:rPr>
          <w:rFonts w:ascii="Arial" w:hAnsi="Arial" w:cs="Arial"/>
          <w:sz w:val="22"/>
          <w:szCs w:val="22"/>
        </w:rPr>
      </w:pPr>
      <w:r w:rsidRPr="00E57F84">
        <w:rPr>
          <w:rFonts w:ascii="Arial" w:hAnsi="Arial" w:cs="Arial"/>
          <w:sz w:val="22"/>
          <w:szCs w:val="22"/>
        </w:rPr>
        <w:t>Building Regulations, including application</w:t>
      </w:r>
    </w:p>
    <w:p w:rsidR="00E57F84" w:rsidRPr="00E57F84" w:rsidRDefault="00E57F84" w:rsidP="00E57F84">
      <w:pPr>
        <w:pStyle w:val="ListParagraph"/>
        <w:numPr>
          <w:ilvl w:val="0"/>
          <w:numId w:val="19"/>
        </w:numPr>
        <w:spacing w:after="160" w:line="259" w:lineRule="auto"/>
        <w:jc w:val="both"/>
        <w:rPr>
          <w:rFonts w:ascii="Arial" w:hAnsi="Arial" w:cs="Arial"/>
          <w:sz w:val="22"/>
          <w:szCs w:val="22"/>
        </w:rPr>
      </w:pPr>
      <w:r w:rsidRPr="00E57F84">
        <w:rPr>
          <w:rFonts w:ascii="Arial" w:hAnsi="Arial" w:cs="Arial"/>
          <w:sz w:val="22"/>
          <w:szCs w:val="22"/>
        </w:rPr>
        <w:t>Leasing guidance, including dilapidations and what these mean to both the client and their tenants.</w:t>
      </w:r>
    </w:p>
    <w:p w:rsidR="00A67FB1" w:rsidRPr="00E57F84" w:rsidRDefault="00E57F84" w:rsidP="00E57F84">
      <w:pPr>
        <w:ind w:left="720"/>
        <w:rPr>
          <w:rFonts w:ascii="Arial" w:hAnsi="Arial" w:cs="Arial"/>
          <w:sz w:val="22"/>
          <w:szCs w:val="22"/>
        </w:rPr>
      </w:pPr>
      <w:r w:rsidRPr="00E57F84">
        <w:rPr>
          <w:rFonts w:ascii="Arial" w:hAnsi="Arial" w:cs="Arial"/>
          <w:sz w:val="22"/>
          <w:szCs w:val="22"/>
        </w:rPr>
        <w:t>Word limit 4000 +/- 400 words – tabulated content and references are not included within this.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E57F84" w:rsidRDefault="00E57F84" w:rsidP="00A67FB1">
      <w:pPr>
        <w:ind w:left="720"/>
        <w:rPr>
          <w:rFonts w:ascii="Arial" w:hAnsi="Arial" w:cs="Arial"/>
          <w:sz w:val="24"/>
          <w:szCs w:val="24"/>
        </w:rPr>
      </w:pPr>
    </w:p>
    <w:p w:rsidR="00E57F84" w:rsidRPr="00A406E5" w:rsidRDefault="00E57F84" w:rsidP="00A67FB1">
      <w:pPr>
        <w:ind w:left="720"/>
        <w:rPr>
          <w:rFonts w:ascii="Arial" w:hAnsi="Arial" w:cs="Arial"/>
          <w:sz w:val="24"/>
          <w:szCs w:val="24"/>
        </w:rPr>
      </w:pPr>
    </w:p>
    <w:p w:rsidR="00A3505D" w:rsidRPr="00A406E5" w:rsidRDefault="00A3505D" w:rsidP="00E57F8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6E39F0" w:rsidRDefault="006E39F0" w:rsidP="00D22D9C">
      <w:pPr>
        <w:jc w:val="both"/>
        <w:rPr>
          <w:rFonts w:ascii="Arial" w:hAnsi="Arial" w:cs="Arial"/>
          <w:sz w:val="22"/>
          <w:szCs w:val="22"/>
        </w:rPr>
      </w:pPr>
      <w:r w:rsidRPr="006E39F0">
        <w:rPr>
          <w:rFonts w:ascii="Arial" w:hAnsi="Arial" w:cs="Arial"/>
          <w:sz w:val="22"/>
          <w:szCs w:val="22"/>
        </w:rPr>
        <w:t>The work is to be presented in a professional report format, with an appropriate cover page, table of contents, headings &amp; sub-headings.  Where necessary, case law must be included, including demonstration of its understanding in explaining a relevant area of land and property law.  Please assume that the plot of land is within Wales; there is no need to state any Home Nation differences.  Please fully reference the work, ensuring that references are credible and appropriate.  All the information necessary to complete this task has been covered within lecture sessions; therefore, please refer to lecture material first to devise an outline answer.</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E39F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E39F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E39F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E39F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E39F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1DA" w:rsidRDefault="000951DA">
      <w:r>
        <w:separator/>
      </w:r>
    </w:p>
  </w:endnote>
  <w:endnote w:type="continuationSeparator" w:id="0">
    <w:p w:rsidR="000951DA" w:rsidRDefault="00095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081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081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1DA" w:rsidRDefault="000951DA">
      <w:r>
        <w:separator/>
      </w:r>
    </w:p>
  </w:footnote>
  <w:footnote w:type="continuationSeparator" w:id="0">
    <w:p w:rsidR="000951DA" w:rsidRDefault="000951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520341"/>
    <w:multiLevelType w:val="hybridMultilevel"/>
    <w:tmpl w:val="0096B4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3F3414"/>
    <w:multiLevelType w:val="hybridMultilevel"/>
    <w:tmpl w:val="3F6CA5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5B257B"/>
    <w:multiLevelType w:val="hybridMultilevel"/>
    <w:tmpl w:val="BE60F13E"/>
    <w:lvl w:ilvl="0" w:tplc="3C1C64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6"/>
  </w:num>
  <w:num w:numId="18">
    <w:abstractNumId w:val="3"/>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51DA"/>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3622"/>
    <w:rsid w:val="0066725E"/>
    <w:rsid w:val="006716C7"/>
    <w:rsid w:val="00681208"/>
    <w:rsid w:val="00681FA9"/>
    <w:rsid w:val="00691EA9"/>
    <w:rsid w:val="006934D4"/>
    <w:rsid w:val="006A6DC3"/>
    <w:rsid w:val="006D49ED"/>
    <w:rsid w:val="006D55CE"/>
    <w:rsid w:val="006D637A"/>
    <w:rsid w:val="006D6F24"/>
    <w:rsid w:val="006E39F0"/>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02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7F84"/>
    <w:rsid w:val="00E66CC0"/>
    <w:rsid w:val="00E70812"/>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A8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23472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Lara Hopkinson</cp:lastModifiedBy>
  <cp:revision>2</cp:revision>
  <cp:lastPrinted>2014-10-10T07:42:00Z</cp:lastPrinted>
  <dcterms:created xsi:type="dcterms:W3CDTF">2019-02-01T13:25:00Z</dcterms:created>
  <dcterms:modified xsi:type="dcterms:W3CDTF">2019-02-01T13:25:00Z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