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096DF" w14:textId="77777777" w:rsidR="00AB532C" w:rsidRDefault="000079BA" w:rsidP="00AB532C">
      <w:pPr>
        <w:rPr>
          <w:rFonts w:ascii="Arial" w:hAnsi="Arial" w:cs="Arial"/>
          <w:b/>
          <w:bCs/>
          <w:sz w:val="24"/>
          <w:szCs w:val="24"/>
        </w:rPr>
      </w:pPr>
      <w:r w:rsidRPr="00F00A6A">
        <w:rPr>
          <w:rFonts w:ascii="Arial" w:hAnsi="Arial" w:cs="Arial"/>
          <w:b/>
          <w:sz w:val="24"/>
          <w:szCs w:val="24"/>
        </w:rPr>
        <w:t>DBA 21st Century Business &amp; Societal Ethics</w:t>
      </w:r>
      <w:r w:rsidR="00661CD1">
        <w:rPr>
          <w:rFonts w:ascii="Arial" w:hAnsi="Arial" w:cs="Arial"/>
          <w:sz w:val="24"/>
          <w:szCs w:val="24"/>
        </w:rPr>
        <w:t xml:space="preserve">: </w:t>
      </w:r>
    </w:p>
    <w:p w14:paraId="5378E325" w14:textId="781336A8" w:rsidR="00AB532C" w:rsidRPr="00661CD1" w:rsidRDefault="00AB532C" w:rsidP="00AB532C">
      <w:pPr>
        <w:rPr>
          <w:rFonts w:ascii="Arial" w:hAnsi="Arial" w:cs="Arial"/>
          <w:sz w:val="24"/>
          <w:szCs w:val="24"/>
        </w:rPr>
      </w:pPr>
      <w:r w:rsidRPr="00661CD1">
        <w:rPr>
          <w:rFonts w:ascii="Arial" w:hAnsi="Arial" w:cs="Arial"/>
          <w:b/>
          <w:bCs/>
          <w:sz w:val="24"/>
          <w:szCs w:val="24"/>
        </w:rPr>
        <w:t>Assignment advice 30 November 2021.</w:t>
      </w:r>
      <w:r w:rsidR="00CD10FB">
        <w:rPr>
          <w:rFonts w:ascii="Arial" w:hAnsi="Arial" w:cs="Arial"/>
          <w:b/>
          <w:bCs/>
          <w:sz w:val="24"/>
          <w:szCs w:val="24"/>
        </w:rPr>
        <w:t xml:space="preserve"> (Updated for 05-01-22)</w:t>
      </w:r>
    </w:p>
    <w:p w14:paraId="5EEEEC5D" w14:textId="5FAEDF47" w:rsidR="00661CD1" w:rsidRDefault="00661CD1">
      <w:pPr>
        <w:rPr>
          <w:rFonts w:ascii="Arial" w:hAnsi="Arial" w:cs="Arial"/>
          <w:sz w:val="24"/>
          <w:szCs w:val="24"/>
        </w:rPr>
      </w:pPr>
    </w:p>
    <w:p w14:paraId="3EB2181B" w14:textId="6AD1AAD4" w:rsidR="008F0C9C" w:rsidRDefault="00AB532C">
      <w:pPr>
        <w:rPr>
          <w:rFonts w:ascii="Arial" w:hAnsi="Arial" w:cs="Arial"/>
          <w:b/>
          <w:bCs/>
          <w:sz w:val="24"/>
          <w:szCs w:val="24"/>
        </w:rPr>
      </w:pPr>
      <w:r>
        <w:rPr>
          <w:rFonts w:ascii="Arial" w:hAnsi="Arial" w:cs="Arial"/>
          <w:b/>
          <w:bCs/>
          <w:sz w:val="24"/>
          <w:szCs w:val="24"/>
        </w:rPr>
        <w:t>Please read this with the general advice given on the assignment cover sheet</w:t>
      </w:r>
      <w:r w:rsidR="005561BB">
        <w:rPr>
          <w:rFonts w:ascii="Arial" w:hAnsi="Arial" w:cs="Arial"/>
          <w:b/>
          <w:bCs/>
          <w:sz w:val="24"/>
          <w:szCs w:val="24"/>
        </w:rPr>
        <w:t xml:space="preserve">. This draft was updated after the lecture on 4 January 2022. </w:t>
      </w:r>
    </w:p>
    <w:p w14:paraId="338D64DF" w14:textId="77777777" w:rsidR="00C62786" w:rsidRPr="00F00A6A" w:rsidRDefault="00C62786">
      <w:pPr>
        <w:rPr>
          <w:rFonts w:ascii="Arial" w:hAnsi="Arial" w:cs="Arial"/>
          <w:sz w:val="24"/>
          <w:szCs w:val="24"/>
        </w:rPr>
      </w:pPr>
    </w:p>
    <w:p w14:paraId="1463B793" w14:textId="77777777" w:rsidR="000079BA" w:rsidRPr="00F00A6A" w:rsidRDefault="000079BA" w:rsidP="000079BA">
      <w:pPr>
        <w:pStyle w:val="Textbody"/>
        <w:spacing w:after="0"/>
        <w:jc w:val="both"/>
        <w:rPr>
          <w:rFonts w:ascii="Arial" w:hAnsi="Arial"/>
          <w:i/>
          <w:iCs/>
        </w:rPr>
      </w:pPr>
      <w:r w:rsidRPr="00F00A6A">
        <w:rPr>
          <w:rFonts w:ascii="Arial" w:hAnsi="Arial"/>
          <w:b/>
          <w:bCs/>
          <w:i/>
          <w:iCs/>
          <w:color w:val="222222"/>
        </w:rPr>
        <w:t>Task:</w:t>
      </w:r>
      <w:r w:rsidRPr="00F00A6A">
        <w:rPr>
          <w:rFonts w:ascii="Arial" w:hAnsi="Arial"/>
          <w:i/>
          <w:iCs/>
          <w:color w:val="222222"/>
        </w:rPr>
        <w:t xml:space="preserve"> You are required to apply the challenging driver of Corporate Social Responsibility (CSR). The adoption of CSR must be analysed in a first, second and third sector organisation (one in each category).</w:t>
      </w:r>
      <w:r w:rsidRPr="00F00A6A">
        <w:rPr>
          <w:rFonts w:ascii="Arial" w:hAnsi="Arial"/>
          <w:i/>
          <w:iCs/>
        </w:rPr>
        <w:t xml:space="preserve"> </w:t>
      </w:r>
      <w:r w:rsidRPr="00F00A6A">
        <w:rPr>
          <w:rFonts w:ascii="Arial" w:hAnsi="Arial"/>
          <w:i/>
          <w:iCs/>
          <w:color w:val="222222"/>
        </w:rPr>
        <w:t>It is essential that you provide robust evidence of adoption (or not) and implementation (or plans for implementation) of a CSR strategy.</w:t>
      </w:r>
    </w:p>
    <w:p w14:paraId="5086326E" w14:textId="77777777" w:rsidR="000079BA" w:rsidRPr="00F00A6A" w:rsidRDefault="000079BA" w:rsidP="000079BA">
      <w:pPr>
        <w:pStyle w:val="Textbody"/>
        <w:spacing w:after="0"/>
        <w:jc w:val="both"/>
        <w:rPr>
          <w:rFonts w:ascii="Arial" w:hAnsi="Arial"/>
          <w:i/>
          <w:iCs/>
          <w:color w:val="222222"/>
        </w:rPr>
      </w:pPr>
      <w:r w:rsidRPr="00F00A6A">
        <w:rPr>
          <w:rFonts w:ascii="Arial" w:hAnsi="Arial"/>
          <w:i/>
          <w:iCs/>
          <w:color w:val="222222"/>
        </w:rPr>
        <w:t> </w:t>
      </w:r>
    </w:p>
    <w:p w14:paraId="4749905C" w14:textId="77777777" w:rsidR="000079BA" w:rsidRPr="00F00A6A" w:rsidRDefault="000079BA" w:rsidP="000079BA">
      <w:pPr>
        <w:pStyle w:val="Textbody"/>
        <w:spacing w:after="0"/>
        <w:jc w:val="both"/>
        <w:rPr>
          <w:rFonts w:ascii="Arial" w:hAnsi="Arial"/>
          <w:i/>
          <w:iCs/>
          <w:color w:val="222222"/>
        </w:rPr>
      </w:pPr>
      <w:r w:rsidRPr="00F00A6A">
        <w:rPr>
          <w:rFonts w:ascii="Arial" w:hAnsi="Arial"/>
          <w:i/>
          <w:iCs/>
          <w:color w:val="222222"/>
        </w:rPr>
        <w:t>The article must;</w:t>
      </w:r>
    </w:p>
    <w:p w14:paraId="6C33F090" w14:textId="77777777" w:rsidR="000079BA" w:rsidRPr="00F00A6A" w:rsidRDefault="000079BA" w:rsidP="000079BA">
      <w:pPr>
        <w:pStyle w:val="Textbody"/>
        <w:spacing w:after="0"/>
        <w:jc w:val="both"/>
        <w:rPr>
          <w:rFonts w:ascii="Arial" w:hAnsi="Arial"/>
          <w:i/>
          <w:iCs/>
          <w:color w:val="222222"/>
        </w:rPr>
      </w:pPr>
    </w:p>
    <w:p w14:paraId="1FA0A7AB" w14:textId="77777777" w:rsidR="000079BA" w:rsidRPr="00F00A6A" w:rsidRDefault="000079BA" w:rsidP="000079BA">
      <w:pPr>
        <w:pStyle w:val="Textbody"/>
        <w:numPr>
          <w:ilvl w:val="0"/>
          <w:numId w:val="1"/>
        </w:numPr>
        <w:spacing w:after="0"/>
        <w:ind w:left="0"/>
        <w:jc w:val="both"/>
        <w:rPr>
          <w:rFonts w:ascii="Arial" w:hAnsi="Arial"/>
          <w:i/>
          <w:iCs/>
          <w:color w:val="222222"/>
        </w:rPr>
      </w:pPr>
      <w:r w:rsidRPr="00F00A6A">
        <w:rPr>
          <w:rFonts w:ascii="Arial" w:hAnsi="Arial"/>
          <w:i/>
          <w:iCs/>
          <w:color w:val="222222"/>
        </w:rPr>
        <w:t xml:space="preserve"> Evaluate the theoretical underpinnings of CSR and various social actors/drivers of its adoption. (40%)  3000 words</w:t>
      </w:r>
    </w:p>
    <w:p w14:paraId="714D1F90" w14:textId="77777777" w:rsidR="000079BA" w:rsidRPr="00F00A6A" w:rsidRDefault="000079BA" w:rsidP="000079BA">
      <w:pPr>
        <w:pStyle w:val="Textbody"/>
        <w:spacing w:after="0"/>
        <w:jc w:val="both"/>
        <w:rPr>
          <w:rFonts w:ascii="Arial" w:hAnsi="Arial"/>
          <w:i/>
          <w:iCs/>
          <w:color w:val="222222"/>
        </w:rPr>
      </w:pPr>
    </w:p>
    <w:p w14:paraId="36C0CC5A" w14:textId="77777777" w:rsidR="000079BA" w:rsidRPr="00F00A6A" w:rsidRDefault="000079BA" w:rsidP="000079BA">
      <w:pPr>
        <w:pStyle w:val="Textbody"/>
        <w:numPr>
          <w:ilvl w:val="0"/>
          <w:numId w:val="1"/>
        </w:numPr>
        <w:spacing w:after="0"/>
        <w:ind w:left="0"/>
        <w:jc w:val="both"/>
        <w:rPr>
          <w:rFonts w:ascii="Arial" w:hAnsi="Arial"/>
          <w:i/>
          <w:iCs/>
          <w:color w:val="222222"/>
        </w:rPr>
      </w:pPr>
      <w:r w:rsidRPr="00F00A6A">
        <w:rPr>
          <w:rFonts w:ascii="Arial" w:hAnsi="Arial"/>
          <w:i/>
          <w:iCs/>
          <w:color w:val="222222"/>
        </w:rPr>
        <w:t xml:space="preserve"> Use a content analysis to measure CSR adoption and implementation within the organisation cases. (40%) 3000 words</w:t>
      </w:r>
    </w:p>
    <w:p w14:paraId="1D6C680C" w14:textId="77777777" w:rsidR="000079BA" w:rsidRPr="00F00A6A" w:rsidRDefault="000079BA" w:rsidP="000079BA">
      <w:pPr>
        <w:pStyle w:val="Textbody"/>
        <w:spacing w:after="0"/>
        <w:jc w:val="both"/>
        <w:rPr>
          <w:rFonts w:ascii="Arial" w:hAnsi="Arial"/>
          <w:i/>
          <w:iCs/>
          <w:color w:val="222222"/>
        </w:rPr>
      </w:pPr>
    </w:p>
    <w:p w14:paraId="62E0558C" w14:textId="452750F5" w:rsidR="000079BA" w:rsidRPr="00F00A6A" w:rsidRDefault="000079BA" w:rsidP="000079BA">
      <w:pPr>
        <w:pStyle w:val="Textbody"/>
        <w:numPr>
          <w:ilvl w:val="0"/>
          <w:numId w:val="1"/>
        </w:numPr>
        <w:spacing w:after="0"/>
        <w:ind w:left="0"/>
        <w:jc w:val="both"/>
        <w:rPr>
          <w:rFonts w:ascii="Arial" w:hAnsi="Arial"/>
          <w:i/>
          <w:iCs/>
          <w:color w:val="222222"/>
        </w:rPr>
      </w:pPr>
      <w:r w:rsidRPr="00F00A6A">
        <w:rPr>
          <w:rFonts w:ascii="Arial" w:hAnsi="Arial"/>
          <w:i/>
          <w:iCs/>
          <w:color w:val="222222"/>
        </w:rPr>
        <w:t xml:space="preserve"> Analyse the implication of the further development of CSR in both the case organisations and their sectors. (20%) 1500 words</w:t>
      </w:r>
    </w:p>
    <w:p w14:paraId="5AEC3F96" w14:textId="77777777" w:rsidR="000079BA" w:rsidRPr="00F00A6A" w:rsidRDefault="000079BA" w:rsidP="000079BA">
      <w:pPr>
        <w:pStyle w:val="ListParagraph"/>
        <w:rPr>
          <w:rFonts w:ascii="Arial" w:hAnsi="Arial" w:cs="Arial"/>
          <w:color w:val="222222"/>
          <w:sz w:val="24"/>
          <w:szCs w:val="24"/>
        </w:rPr>
      </w:pPr>
    </w:p>
    <w:p w14:paraId="1059AA70" w14:textId="4ED569DC" w:rsidR="000079BA" w:rsidRPr="00C62786" w:rsidRDefault="00262023" w:rsidP="000079BA">
      <w:pPr>
        <w:pStyle w:val="Textbody"/>
        <w:spacing w:after="0"/>
        <w:jc w:val="both"/>
        <w:rPr>
          <w:rFonts w:ascii="Arial" w:hAnsi="Arial"/>
          <w:b/>
          <w:bCs/>
          <w:color w:val="222222"/>
        </w:rPr>
      </w:pPr>
      <w:r>
        <w:rPr>
          <w:rFonts w:ascii="Arial" w:hAnsi="Arial"/>
          <w:b/>
          <w:bCs/>
          <w:color w:val="222222"/>
        </w:rPr>
        <w:t xml:space="preserve">30 November </w:t>
      </w:r>
      <w:r w:rsidR="000079BA" w:rsidRPr="00C62786">
        <w:rPr>
          <w:rFonts w:ascii="Arial" w:hAnsi="Arial"/>
          <w:b/>
          <w:bCs/>
          <w:color w:val="222222"/>
        </w:rPr>
        <w:t>Advice</w:t>
      </w:r>
      <w:r>
        <w:rPr>
          <w:rFonts w:ascii="Arial" w:hAnsi="Arial"/>
          <w:b/>
          <w:bCs/>
          <w:color w:val="222222"/>
        </w:rPr>
        <w:t xml:space="preserve"> (See also the advice on the assignment cover sheet)</w:t>
      </w:r>
      <w:r w:rsidR="000079BA" w:rsidRPr="00C62786">
        <w:rPr>
          <w:rFonts w:ascii="Arial" w:hAnsi="Arial"/>
          <w:b/>
          <w:bCs/>
          <w:color w:val="222222"/>
        </w:rPr>
        <w:t>:</w:t>
      </w:r>
    </w:p>
    <w:p w14:paraId="26FFCC38" w14:textId="25DD2151" w:rsidR="000079BA" w:rsidRPr="00F00A6A" w:rsidRDefault="000079BA" w:rsidP="000079BA">
      <w:pPr>
        <w:pStyle w:val="Textbody"/>
        <w:spacing w:after="0"/>
        <w:jc w:val="both"/>
        <w:rPr>
          <w:rFonts w:ascii="Arial" w:hAnsi="Arial"/>
          <w:color w:val="222222"/>
        </w:rPr>
      </w:pPr>
    </w:p>
    <w:p w14:paraId="2F53F519" w14:textId="77D8E1A2" w:rsidR="006E5321" w:rsidRPr="00F00A6A" w:rsidRDefault="006E5321" w:rsidP="000079BA">
      <w:pPr>
        <w:pStyle w:val="Textbody"/>
        <w:spacing w:after="0"/>
        <w:jc w:val="both"/>
        <w:rPr>
          <w:rFonts w:ascii="Arial" w:hAnsi="Arial"/>
          <w:color w:val="222222"/>
        </w:rPr>
      </w:pPr>
      <w:r w:rsidRPr="00F00A6A">
        <w:rPr>
          <w:rFonts w:ascii="Arial" w:hAnsi="Arial"/>
          <w:color w:val="222222"/>
        </w:rPr>
        <w:t>To live with the word target you will have to avoid using extensive quotations. Instead use paraphrasing, condensing what authors say into your own words.</w:t>
      </w:r>
    </w:p>
    <w:p w14:paraId="5654F7C4" w14:textId="2F0AF736" w:rsidR="006E5321" w:rsidRPr="00F00A6A" w:rsidRDefault="006E5321" w:rsidP="000079BA">
      <w:pPr>
        <w:pStyle w:val="Textbody"/>
        <w:spacing w:after="0"/>
        <w:jc w:val="both"/>
        <w:rPr>
          <w:rFonts w:ascii="Arial" w:hAnsi="Arial"/>
          <w:color w:val="222222"/>
        </w:rPr>
      </w:pPr>
      <w:r w:rsidRPr="00F00A6A">
        <w:rPr>
          <w:rFonts w:ascii="Arial" w:hAnsi="Arial"/>
          <w:color w:val="222222"/>
        </w:rPr>
        <w:t xml:space="preserve">Also use </w:t>
      </w:r>
      <w:r w:rsidR="00137C2A" w:rsidRPr="00F00A6A">
        <w:rPr>
          <w:rFonts w:ascii="Arial" w:hAnsi="Arial"/>
          <w:color w:val="222222"/>
        </w:rPr>
        <w:t>appendices but</w:t>
      </w:r>
      <w:r w:rsidRPr="00F00A6A">
        <w:rPr>
          <w:rFonts w:ascii="Arial" w:hAnsi="Arial"/>
          <w:color w:val="222222"/>
        </w:rPr>
        <w:t xml:space="preserve"> do reference them in your text. Put descriptive material into the </w:t>
      </w:r>
      <w:r w:rsidR="00137C2A" w:rsidRPr="00F00A6A">
        <w:rPr>
          <w:rFonts w:ascii="Arial" w:hAnsi="Arial"/>
          <w:color w:val="222222"/>
        </w:rPr>
        <w:t>appendix</w:t>
      </w:r>
      <w:r w:rsidR="00F30ED8">
        <w:rPr>
          <w:rFonts w:ascii="Arial" w:hAnsi="Arial"/>
          <w:color w:val="222222"/>
        </w:rPr>
        <w:t xml:space="preserve">, number </w:t>
      </w:r>
      <w:r w:rsidR="00AE674B">
        <w:rPr>
          <w:rFonts w:ascii="Arial" w:hAnsi="Arial"/>
          <w:color w:val="222222"/>
        </w:rPr>
        <w:t xml:space="preserve">it, </w:t>
      </w:r>
      <w:r w:rsidR="00F30ED8">
        <w:rPr>
          <w:rFonts w:ascii="Arial" w:hAnsi="Arial"/>
          <w:color w:val="222222"/>
        </w:rPr>
        <w:t>label it</w:t>
      </w:r>
      <w:r w:rsidRPr="00F00A6A">
        <w:rPr>
          <w:rFonts w:ascii="Arial" w:hAnsi="Arial"/>
          <w:color w:val="222222"/>
        </w:rPr>
        <w:t xml:space="preserve"> and then analyse it in the text. </w:t>
      </w:r>
    </w:p>
    <w:p w14:paraId="21F1B3CE" w14:textId="508BA932" w:rsidR="006E5321" w:rsidRPr="00F00A6A" w:rsidRDefault="006E5321" w:rsidP="000079BA">
      <w:pPr>
        <w:pStyle w:val="Textbody"/>
        <w:spacing w:after="0"/>
        <w:jc w:val="both"/>
        <w:rPr>
          <w:rFonts w:ascii="Arial" w:hAnsi="Arial"/>
          <w:color w:val="222222"/>
        </w:rPr>
      </w:pPr>
    </w:p>
    <w:p w14:paraId="18E6C852" w14:textId="0BFECEFB" w:rsidR="006E5321" w:rsidRPr="00F00A6A" w:rsidRDefault="006E5321" w:rsidP="000079BA">
      <w:pPr>
        <w:pStyle w:val="Textbody"/>
        <w:spacing w:after="0"/>
        <w:jc w:val="both"/>
        <w:rPr>
          <w:rFonts w:ascii="Arial" w:hAnsi="Arial"/>
          <w:color w:val="222222"/>
        </w:rPr>
      </w:pPr>
      <w:r w:rsidRPr="00F00A6A">
        <w:rPr>
          <w:rFonts w:ascii="Arial" w:hAnsi="Arial"/>
          <w:color w:val="222222"/>
        </w:rPr>
        <w:t>For example:</w:t>
      </w:r>
    </w:p>
    <w:p w14:paraId="49571FEA" w14:textId="2E703EB5" w:rsidR="006E5321" w:rsidRPr="00F00A6A" w:rsidRDefault="006E5321" w:rsidP="000079BA">
      <w:pPr>
        <w:pStyle w:val="Textbody"/>
        <w:spacing w:after="0"/>
        <w:jc w:val="both"/>
        <w:rPr>
          <w:rFonts w:ascii="Arial" w:hAnsi="Arial"/>
          <w:color w:val="222222"/>
        </w:rPr>
      </w:pPr>
    </w:p>
    <w:p w14:paraId="23227268" w14:textId="2CEB5300" w:rsidR="006E5321" w:rsidRPr="00F00A6A" w:rsidRDefault="006E5321" w:rsidP="000079BA">
      <w:pPr>
        <w:pStyle w:val="Textbody"/>
        <w:spacing w:after="0"/>
        <w:jc w:val="both"/>
        <w:rPr>
          <w:rFonts w:ascii="Arial" w:hAnsi="Arial"/>
          <w:color w:val="222222"/>
        </w:rPr>
      </w:pPr>
      <w:r w:rsidRPr="00F00A6A">
        <w:rPr>
          <w:rFonts w:ascii="Arial" w:hAnsi="Arial"/>
          <w:color w:val="222222"/>
        </w:rPr>
        <w:t xml:space="preserve">Appendix </w:t>
      </w:r>
      <w:r w:rsidR="00F30ED8">
        <w:rPr>
          <w:rFonts w:ascii="Arial" w:hAnsi="Arial"/>
          <w:color w:val="222222"/>
        </w:rPr>
        <w:t>1</w:t>
      </w:r>
      <w:r w:rsidRPr="00F00A6A">
        <w:rPr>
          <w:rFonts w:ascii="Arial" w:hAnsi="Arial"/>
          <w:color w:val="222222"/>
        </w:rPr>
        <w:t>: CSR statement of XYZ Company (XYZ, 2021).</w:t>
      </w:r>
    </w:p>
    <w:p w14:paraId="201D5C93" w14:textId="461BBC48" w:rsidR="006E5321" w:rsidRPr="00F00A6A" w:rsidRDefault="006E5321" w:rsidP="000079BA">
      <w:pPr>
        <w:pStyle w:val="Textbody"/>
        <w:spacing w:after="0"/>
        <w:jc w:val="both"/>
        <w:rPr>
          <w:rFonts w:ascii="Arial" w:hAnsi="Arial"/>
          <w:color w:val="222222"/>
        </w:rPr>
      </w:pPr>
      <w:r w:rsidRPr="00F00A6A">
        <w:rPr>
          <w:rFonts w:ascii="Arial" w:hAnsi="Arial"/>
          <w:color w:val="222222"/>
        </w:rPr>
        <w:t>Blah, blah blah……..</w:t>
      </w:r>
    </w:p>
    <w:p w14:paraId="3112E296" w14:textId="3C8B5275" w:rsidR="006E5321" w:rsidRPr="00F00A6A" w:rsidRDefault="006E5321" w:rsidP="000079BA">
      <w:pPr>
        <w:pStyle w:val="Textbody"/>
        <w:spacing w:after="0"/>
        <w:jc w:val="both"/>
        <w:rPr>
          <w:rFonts w:ascii="Arial" w:hAnsi="Arial"/>
          <w:color w:val="222222"/>
        </w:rPr>
      </w:pPr>
    </w:p>
    <w:p w14:paraId="47E734A9" w14:textId="322C4CB7" w:rsidR="006E5321" w:rsidRPr="00F00A6A" w:rsidRDefault="006E5321" w:rsidP="000079BA">
      <w:pPr>
        <w:pStyle w:val="Textbody"/>
        <w:spacing w:after="0"/>
        <w:jc w:val="both"/>
        <w:rPr>
          <w:rFonts w:ascii="Arial" w:hAnsi="Arial"/>
          <w:color w:val="222222"/>
        </w:rPr>
      </w:pPr>
      <w:r w:rsidRPr="00F00A6A">
        <w:rPr>
          <w:rFonts w:ascii="Arial" w:hAnsi="Arial"/>
          <w:color w:val="222222"/>
        </w:rPr>
        <w:t>In the text:</w:t>
      </w:r>
    </w:p>
    <w:p w14:paraId="6887D0DC" w14:textId="3D647398" w:rsidR="006E5321" w:rsidRPr="00F00A6A" w:rsidRDefault="006E5321" w:rsidP="000079BA">
      <w:pPr>
        <w:pStyle w:val="Textbody"/>
        <w:spacing w:after="0"/>
        <w:jc w:val="both"/>
        <w:rPr>
          <w:rFonts w:ascii="Arial" w:hAnsi="Arial"/>
          <w:color w:val="222222"/>
        </w:rPr>
      </w:pPr>
    </w:p>
    <w:p w14:paraId="51B368BB" w14:textId="6F411C6D" w:rsidR="006E5321" w:rsidRPr="00F00A6A" w:rsidRDefault="006E5321" w:rsidP="000079BA">
      <w:pPr>
        <w:pStyle w:val="Textbody"/>
        <w:spacing w:after="0"/>
        <w:jc w:val="both"/>
        <w:rPr>
          <w:rFonts w:ascii="Arial" w:hAnsi="Arial"/>
          <w:color w:val="222222"/>
        </w:rPr>
      </w:pPr>
      <w:r w:rsidRPr="00F00A6A">
        <w:rPr>
          <w:rFonts w:ascii="Arial" w:hAnsi="Arial"/>
          <w:color w:val="222222"/>
        </w:rPr>
        <w:t xml:space="preserve">As Appendix 1 demonstrates, the XYZ company does recognise its </w:t>
      </w:r>
      <w:r w:rsidR="00A937FC" w:rsidRPr="00F00A6A">
        <w:rPr>
          <w:rFonts w:ascii="Arial" w:hAnsi="Arial"/>
          <w:color w:val="222222"/>
        </w:rPr>
        <w:t>responsibilities</w:t>
      </w:r>
      <w:r w:rsidRPr="00F00A6A">
        <w:rPr>
          <w:rFonts w:ascii="Arial" w:hAnsi="Arial"/>
          <w:color w:val="222222"/>
        </w:rPr>
        <w:t xml:space="preserve"> to the customers and environment however says nothing about employees or fair trading and relations with other companies.</w:t>
      </w:r>
    </w:p>
    <w:p w14:paraId="5A3DAF7E" w14:textId="5ADBE929" w:rsidR="006E5321" w:rsidRPr="00F30ED8" w:rsidRDefault="006E5321" w:rsidP="000079BA">
      <w:pPr>
        <w:pStyle w:val="Textbody"/>
        <w:spacing w:after="0"/>
        <w:jc w:val="both"/>
        <w:rPr>
          <w:rFonts w:ascii="Arial" w:hAnsi="Arial"/>
          <w:b/>
          <w:bCs/>
          <w:color w:val="222222"/>
        </w:rPr>
      </w:pPr>
    </w:p>
    <w:p w14:paraId="08A3BC5E" w14:textId="77777777" w:rsidR="00D9531A" w:rsidRDefault="00F30ED8" w:rsidP="000079BA">
      <w:pPr>
        <w:pStyle w:val="Textbody"/>
        <w:spacing w:after="0"/>
        <w:jc w:val="both"/>
        <w:rPr>
          <w:rFonts w:ascii="Arial" w:hAnsi="Arial"/>
          <w:color w:val="222222"/>
        </w:rPr>
      </w:pPr>
      <w:r w:rsidRPr="00F30ED8">
        <w:rPr>
          <w:rFonts w:ascii="Arial" w:hAnsi="Arial"/>
          <w:color w:val="222222"/>
        </w:rPr>
        <w:lastRenderedPageBreak/>
        <w:t>In the bibliography:</w:t>
      </w:r>
    </w:p>
    <w:p w14:paraId="418CBE25" w14:textId="0C7E21B1" w:rsidR="00F30ED8" w:rsidRDefault="00D9531A" w:rsidP="000079BA">
      <w:pPr>
        <w:pStyle w:val="Textbody"/>
        <w:spacing w:after="0"/>
        <w:jc w:val="both"/>
        <w:rPr>
          <w:rFonts w:ascii="Arial" w:hAnsi="Arial"/>
          <w:color w:val="222222"/>
        </w:rPr>
      </w:pPr>
      <w:r>
        <w:rPr>
          <w:rFonts w:ascii="Arial" w:hAnsi="Arial"/>
          <w:color w:val="222222"/>
        </w:rPr>
        <w:t>X</w:t>
      </w:r>
      <w:r w:rsidRPr="00F30ED8">
        <w:rPr>
          <w:rFonts w:ascii="Arial" w:hAnsi="Arial"/>
          <w:color w:val="222222"/>
        </w:rPr>
        <w:t xml:space="preserve">YZ (2021) </w:t>
      </w:r>
      <w:r w:rsidRPr="00F30ED8">
        <w:rPr>
          <w:rFonts w:ascii="Arial" w:hAnsi="Arial"/>
          <w:i/>
          <w:iCs/>
          <w:color w:val="222222"/>
        </w:rPr>
        <w:t>Company website</w:t>
      </w:r>
      <w:r w:rsidRPr="00F30ED8">
        <w:rPr>
          <w:rFonts w:ascii="Arial" w:hAnsi="Arial"/>
          <w:color w:val="222222"/>
        </w:rPr>
        <w:t xml:space="preserve">, </w:t>
      </w:r>
      <w:hyperlink r:id="rId5" w:history="1">
        <w:r w:rsidRPr="00F30ED8">
          <w:rPr>
            <w:rStyle w:val="Hyperlink"/>
            <w:rFonts w:ascii="Arial" w:hAnsi="Arial"/>
          </w:rPr>
          <w:t>www.xyz.com</w:t>
        </w:r>
      </w:hyperlink>
      <w:r w:rsidRPr="00F30ED8">
        <w:rPr>
          <w:rFonts w:ascii="Arial" w:hAnsi="Arial"/>
          <w:color w:val="222222"/>
        </w:rPr>
        <w:t xml:space="preserve"> (Accessed 12-11-21)</w:t>
      </w:r>
    </w:p>
    <w:p w14:paraId="4366289D" w14:textId="77777777" w:rsidR="00D9531A" w:rsidRDefault="00D9531A" w:rsidP="005060F2">
      <w:pPr>
        <w:pStyle w:val="Textbody"/>
        <w:spacing w:after="0"/>
        <w:jc w:val="both"/>
        <w:rPr>
          <w:rFonts w:ascii="Arial" w:hAnsi="Arial"/>
          <w:color w:val="222222"/>
        </w:rPr>
      </w:pPr>
    </w:p>
    <w:p w14:paraId="0BBED26C" w14:textId="77777777" w:rsidR="00D9531A" w:rsidRDefault="00D9531A" w:rsidP="005060F2">
      <w:pPr>
        <w:pStyle w:val="Textbody"/>
        <w:spacing w:after="0"/>
        <w:jc w:val="both"/>
        <w:rPr>
          <w:rFonts w:ascii="Arial" w:hAnsi="Arial"/>
          <w:color w:val="222222"/>
        </w:rPr>
      </w:pPr>
    </w:p>
    <w:p w14:paraId="23D0FADD" w14:textId="77777777" w:rsidR="005060F2" w:rsidRPr="00F30ED8" w:rsidRDefault="005060F2" w:rsidP="000079BA">
      <w:pPr>
        <w:pStyle w:val="Textbody"/>
        <w:spacing w:after="0"/>
        <w:jc w:val="both"/>
        <w:rPr>
          <w:rFonts w:ascii="Arial" w:hAnsi="Arial"/>
          <w:color w:val="222222"/>
        </w:rPr>
      </w:pPr>
    </w:p>
    <w:p w14:paraId="7BA07D57" w14:textId="77777777" w:rsidR="005060F2" w:rsidRDefault="005060F2" w:rsidP="000079BA">
      <w:pPr>
        <w:pStyle w:val="Textbody"/>
        <w:spacing w:after="0"/>
        <w:jc w:val="both"/>
        <w:rPr>
          <w:rFonts w:ascii="Arial" w:hAnsi="Arial"/>
          <w:color w:val="222222"/>
        </w:rPr>
      </w:pPr>
    </w:p>
    <w:p w14:paraId="62D163D8" w14:textId="77777777" w:rsidR="00AA465D" w:rsidRDefault="00AA465D" w:rsidP="000079BA">
      <w:pPr>
        <w:pStyle w:val="Textbody"/>
        <w:spacing w:after="0"/>
        <w:jc w:val="both"/>
        <w:rPr>
          <w:rFonts w:ascii="Arial" w:hAnsi="Arial"/>
          <w:b/>
          <w:bCs/>
          <w:i/>
          <w:iCs/>
          <w:color w:val="222222"/>
        </w:rPr>
      </w:pPr>
    </w:p>
    <w:p w14:paraId="3B1CF252" w14:textId="77777777" w:rsidR="00AA465D" w:rsidRDefault="00AA465D" w:rsidP="000079BA">
      <w:pPr>
        <w:pStyle w:val="Textbody"/>
        <w:spacing w:after="0"/>
        <w:jc w:val="both"/>
        <w:rPr>
          <w:rFonts w:ascii="Arial" w:hAnsi="Arial"/>
          <w:b/>
          <w:bCs/>
          <w:i/>
          <w:iCs/>
          <w:color w:val="222222"/>
        </w:rPr>
      </w:pPr>
    </w:p>
    <w:p w14:paraId="256FBC46" w14:textId="15F0348E" w:rsidR="006E5321" w:rsidRPr="00C62786" w:rsidRDefault="006E5321" w:rsidP="000079BA">
      <w:pPr>
        <w:pStyle w:val="Textbody"/>
        <w:spacing w:after="0"/>
        <w:jc w:val="both"/>
        <w:rPr>
          <w:rFonts w:ascii="Arial" w:hAnsi="Arial"/>
          <w:b/>
          <w:bCs/>
          <w:i/>
          <w:iCs/>
          <w:color w:val="222222"/>
        </w:rPr>
      </w:pPr>
      <w:r w:rsidRPr="00C62786">
        <w:rPr>
          <w:rFonts w:ascii="Arial" w:hAnsi="Arial"/>
          <w:b/>
          <w:bCs/>
          <w:i/>
          <w:iCs/>
          <w:color w:val="222222"/>
        </w:rPr>
        <w:t>Possible structure:</w:t>
      </w:r>
    </w:p>
    <w:p w14:paraId="09362E95" w14:textId="7EA5BE93" w:rsidR="006E5321" w:rsidRPr="00F00A6A" w:rsidRDefault="006E5321" w:rsidP="000079BA">
      <w:pPr>
        <w:pStyle w:val="Textbody"/>
        <w:spacing w:after="0"/>
        <w:jc w:val="both"/>
        <w:rPr>
          <w:rFonts w:ascii="Arial" w:hAnsi="Arial"/>
          <w:color w:val="222222"/>
        </w:rPr>
      </w:pPr>
    </w:p>
    <w:p w14:paraId="378D134D" w14:textId="0FEF5C1C" w:rsidR="006E5321" w:rsidRPr="00C62786" w:rsidRDefault="006E5321" w:rsidP="000079BA">
      <w:pPr>
        <w:pStyle w:val="Textbody"/>
        <w:spacing w:after="0"/>
        <w:jc w:val="both"/>
        <w:rPr>
          <w:rFonts w:ascii="Arial" w:hAnsi="Arial"/>
          <w:b/>
          <w:bCs/>
          <w:color w:val="222222"/>
        </w:rPr>
      </w:pPr>
      <w:r w:rsidRPr="00C62786">
        <w:rPr>
          <w:rFonts w:ascii="Arial" w:hAnsi="Arial"/>
          <w:b/>
          <w:bCs/>
          <w:color w:val="222222"/>
        </w:rPr>
        <w:t>Introduction.</w:t>
      </w:r>
    </w:p>
    <w:p w14:paraId="6CAD667A" w14:textId="53413B06" w:rsidR="006E5321" w:rsidRPr="00F00A6A" w:rsidRDefault="006E5321" w:rsidP="000079BA">
      <w:pPr>
        <w:pStyle w:val="Textbody"/>
        <w:spacing w:after="0"/>
        <w:jc w:val="both"/>
        <w:rPr>
          <w:rFonts w:ascii="Arial" w:hAnsi="Arial"/>
          <w:color w:val="222222"/>
        </w:rPr>
      </w:pPr>
    </w:p>
    <w:p w14:paraId="088233D1" w14:textId="155A5E6E" w:rsidR="006E5321" w:rsidRDefault="006E5321" w:rsidP="000079BA">
      <w:pPr>
        <w:pStyle w:val="Textbody"/>
        <w:spacing w:after="0"/>
        <w:jc w:val="both"/>
        <w:rPr>
          <w:rFonts w:ascii="Arial" w:hAnsi="Arial"/>
          <w:color w:val="222222"/>
        </w:rPr>
      </w:pPr>
      <w:r w:rsidRPr="00F00A6A">
        <w:rPr>
          <w:rFonts w:ascii="Arial" w:hAnsi="Arial"/>
          <w:color w:val="222222"/>
        </w:rPr>
        <w:t xml:space="preserve">There are no official grades allocated to this however </w:t>
      </w:r>
      <w:r w:rsidR="006933ED" w:rsidRPr="00F00A6A">
        <w:rPr>
          <w:rFonts w:ascii="Arial" w:hAnsi="Arial"/>
          <w:color w:val="222222"/>
        </w:rPr>
        <w:t xml:space="preserve">you could insert some key definitions, CSR, sectors details etc, as well as a brief </w:t>
      </w:r>
      <w:r w:rsidR="00137C2A" w:rsidRPr="00F00A6A">
        <w:rPr>
          <w:rFonts w:ascii="Arial" w:hAnsi="Arial"/>
          <w:color w:val="222222"/>
        </w:rPr>
        <w:t>description</w:t>
      </w:r>
      <w:r w:rsidR="006933ED" w:rsidRPr="00F00A6A">
        <w:rPr>
          <w:rFonts w:ascii="Arial" w:hAnsi="Arial"/>
          <w:color w:val="222222"/>
        </w:rPr>
        <w:t xml:space="preserve"> of the way you plan to answer the question.</w:t>
      </w:r>
    </w:p>
    <w:p w14:paraId="46E55C41" w14:textId="68110F97" w:rsidR="00137C2A" w:rsidRDefault="00137C2A" w:rsidP="000079BA">
      <w:pPr>
        <w:pStyle w:val="Textbody"/>
        <w:spacing w:after="0"/>
        <w:jc w:val="both"/>
        <w:rPr>
          <w:rFonts w:ascii="Arial" w:hAnsi="Arial"/>
          <w:color w:val="222222"/>
        </w:rPr>
      </w:pPr>
    </w:p>
    <w:p w14:paraId="718FF5DC" w14:textId="13228A21" w:rsidR="00137C2A" w:rsidRDefault="00137C2A" w:rsidP="000079BA">
      <w:pPr>
        <w:pStyle w:val="Textbody"/>
        <w:spacing w:after="0"/>
        <w:jc w:val="both"/>
        <w:rPr>
          <w:rFonts w:ascii="Arial" w:hAnsi="Arial"/>
          <w:color w:val="222222"/>
        </w:rPr>
      </w:pPr>
      <w:r>
        <w:rPr>
          <w:rFonts w:ascii="Arial" w:hAnsi="Arial"/>
          <w:color w:val="222222"/>
        </w:rPr>
        <w:t>You might compare and contrast the sectors, but make sure you do not repeat what you are going to say in sections 2 and 3.</w:t>
      </w:r>
    </w:p>
    <w:p w14:paraId="2F19DBB2" w14:textId="0E0E0EFD" w:rsidR="00950AC2" w:rsidRDefault="00950AC2" w:rsidP="000079BA">
      <w:pPr>
        <w:pStyle w:val="Textbody"/>
        <w:spacing w:after="0"/>
        <w:jc w:val="both"/>
        <w:rPr>
          <w:rFonts w:ascii="Arial" w:hAnsi="Arial"/>
          <w:color w:val="222222"/>
        </w:rPr>
      </w:pPr>
    </w:p>
    <w:p w14:paraId="4C61B2C9" w14:textId="127A9B62" w:rsidR="00950AC2" w:rsidRPr="00950AC2" w:rsidRDefault="00950AC2" w:rsidP="000079BA">
      <w:pPr>
        <w:pStyle w:val="Textbody"/>
        <w:spacing w:after="0"/>
        <w:jc w:val="both"/>
        <w:rPr>
          <w:rFonts w:ascii="Arial" w:hAnsi="Arial"/>
          <w:color w:val="FF0000"/>
        </w:rPr>
      </w:pPr>
      <w:r w:rsidRPr="00950AC2">
        <w:rPr>
          <w:rFonts w:ascii="Arial" w:hAnsi="Arial"/>
          <w:color w:val="FF0000"/>
        </w:rPr>
        <w:t>A small debate by Steve Griffiths which should not take over your assignment: CONVERGENCE OF SECTORS?</w:t>
      </w:r>
    </w:p>
    <w:p w14:paraId="72D07708" w14:textId="42735F93" w:rsidR="00661CD1" w:rsidRDefault="00661CD1" w:rsidP="000079BA">
      <w:pPr>
        <w:pStyle w:val="Textbody"/>
        <w:spacing w:after="0"/>
        <w:jc w:val="both"/>
        <w:rPr>
          <w:rFonts w:ascii="Arial" w:hAnsi="Arial"/>
          <w:color w:val="222222"/>
        </w:rPr>
      </w:pPr>
    </w:p>
    <w:p w14:paraId="2085060D" w14:textId="066E91BB" w:rsidR="005060F2" w:rsidRDefault="00661CD1" w:rsidP="000079BA">
      <w:pPr>
        <w:pStyle w:val="Textbody"/>
        <w:spacing w:after="0"/>
        <w:jc w:val="both"/>
        <w:rPr>
          <w:rFonts w:ascii="Arial" w:hAnsi="Arial"/>
          <w:color w:val="222222"/>
        </w:rPr>
      </w:pPr>
      <w:r>
        <w:rPr>
          <w:rFonts w:ascii="Arial" w:hAnsi="Arial"/>
          <w:color w:val="222222"/>
        </w:rPr>
        <w:t>One factor to consider it that some people believe there is very little difference between the sectors.</w:t>
      </w:r>
      <w:r w:rsidR="00B717BF">
        <w:rPr>
          <w:rFonts w:ascii="Arial" w:hAnsi="Arial"/>
          <w:color w:val="222222"/>
        </w:rPr>
        <w:t xml:space="preserve"> </w:t>
      </w:r>
      <w:r>
        <w:rPr>
          <w:rFonts w:ascii="Arial" w:hAnsi="Arial"/>
          <w:color w:val="222222"/>
        </w:rPr>
        <w:t xml:space="preserve">They all </w:t>
      </w:r>
      <w:r w:rsidR="00154E41">
        <w:rPr>
          <w:rFonts w:ascii="Arial" w:hAnsi="Arial"/>
          <w:color w:val="222222"/>
        </w:rPr>
        <w:t>must</w:t>
      </w:r>
      <w:r>
        <w:rPr>
          <w:rFonts w:ascii="Arial" w:hAnsi="Arial"/>
          <w:color w:val="222222"/>
        </w:rPr>
        <w:t xml:space="preserve"> live in a </w:t>
      </w:r>
      <w:r w:rsidR="001E3B35">
        <w:rPr>
          <w:rFonts w:ascii="Arial" w:hAnsi="Arial"/>
          <w:color w:val="222222"/>
        </w:rPr>
        <w:t>competitive</w:t>
      </w:r>
      <w:r>
        <w:rPr>
          <w:rFonts w:ascii="Arial" w:hAnsi="Arial"/>
          <w:color w:val="222222"/>
        </w:rPr>
        <w:t xml:space="preserve">, free market world, they </w:t>
      </w:r>
      <w:r w:rsidR="00B717BF">
        <w:rPr>
          <w:rFonts w:ascii="Arial" w:hAnsi="Arial"/>
          <w:color w:val="222222"/>
        </w:rPr>
        <w:t xml:space="preserve">all are </w:t>
      </w:r>
      <w:r w:rsidR="001E3B35">
        <w:rPr>
          <w:rFonts w:ascii="Arial" w:hAnsi="Arial"/>
          <w:color w:val="222222"/>
        </w:rPr>
        <w:t>influenced</w:t>
      </w:r>
      <w:r w:rsidR="00B717BF">
        <w:rPr>
          <w:rFonts w:ascii="Arial" w:hAnsi="Arial"/>
          <w:color w:val="222222"/>
        </w:rPr>
        <w:t xml:space="preserve"> by government and most have some </w:t>
      </w:r>
      <w:r w:rsidR="001E3B35">
        <w:rPr>
          <w:rFonts w:ascii="Arial" w:hAnsi="Arial"/>
          <w:color w:val="222222"/>
        </w:rPr>
        <w:t>philanthropic</w:t>
      </w:r>
      <w:r w:rsidR="00B717BF">
        <w:rPr>
          <w:rFonts w:ascii="Arial" w:hAnsi="Arial"/>
          <w:color w:val="222222"/>
        </w:rPr>
        <w:t xml:space="preserve"> (charity) activity.</w:t>
      </w:r>
      <w:r w:rsidR="00AE674B">
        <w:rPr>
          <w:rFonts w:ascii="Arial" w:hAnsi="Arial"/>
          <w:color w:val="222222"/>
        </w:rPr>
        <w:t xml:space="preserve"> This </w:t>
      </w:r>
      <w:r w:rsidR="003E6CF1">
        <w:rPr>
          <w:rFonts w:ascii="Arial" w:hAnsi="Arial"/>
          <w:color w:val="222222"/>
        </w:rPr>
        <w:t xml:space="preserve">is </w:t>
      </w:r>
      <w:r w:rsidR="00AE674B">
        <w:rPr>
          <w:rFonts w:ascii="Arial" w:hAnsi="Arial"/>
          <w:color w:val="222222"/>
        </w:rPr>
        <w:t xml:space="preserve">the opinion of Steve Griffiths, which I have not fully referenced here. There are writers who still say that the </w:t>
      </w:r>
      <w:r w:rsidR="00154E41">
        <w:rPr>
          <w:rFonts w:ascii="Arial" w:hAnsi="Arial"/>
          <w:color w:val="222222"/>
        </w:rPr>
        <w:t>three</w:t>
      </w:r>
      <w:r w:rsidR="00AE674B">
        <w:rPr>
          <w:rFonts w:ascii="Arial" w:hAnsi="Arial"/>
          <w:color w:val="222222"/>
        </w:rPr>
        <w:t xml:space="preserve"> sectors are very distinct.</w:t>
      </w:r>
    </w:p>
    <w:p w14:paraId="56DE1128" w14:textId="20450A3E" w:rsidR="003E6CF1" w:rsidRDefault="003E6CF1" w:rsidP="000079BA">
      <w:pPr>
        <w:pStyle w:val="Textbody"/>
        <w:spacing w:after="0"/>
        <w:jc w:val="both"/>
        <w:rPr>
          <w:rFonts w:ascii="Arial" w:hAnsi="Arial"/>
          <w:color w:val="222222"/>
        </w:rPr>
      </w:pPr>
    </w:p>
    <w:p w14:paraId="3557DEC4" w14:textId="2257FD6C" w:rsidR="00B22838" w:rsidRDefault="003E6CF1" w:rsidP="000079BA">
      <w:pPr>
        <w:pStyle w:val="Textbody"/>
        <w:spacing w:after="0"/>
        <w:jc w:val="both"/>
        <w:rPr>
          <w:rFonts w:ascii="Arial" w:hAnsi="Arial"/>
          <w:color w:val="222222"/>
        </w:rPr>
      </w:pPr>
      <w:bookmarkStart w:id="0" w:name="_Hlk92200168"/>
      <w:r>
        <w:rPr>
          <w:rFonts w:ascii="Arial" w:hAnsi="Arial"/>
          <w:color w:val="222222"/>
        </w:rPr>
        <w:t>There are opinions on both sides</w:t>
      </w:r>
      <w:r w:rsidR="00DB5D41">
        <w:rPr>
          <w:rFonts w:ascii="Arial" w:hAnsi="Arial"/>
          <w:color w:val="222222"/>
        </w:rPr>
        <w:t xml:space="preserve">. If I </w:t>
      </w:r>
      <w:r w:rsidR="002F4D49">
        <w:rPr>
          <w:rFonts w:ascii="Arial" w:hAnsi="Arial"/>
          <w:color w:val="222222"/>
        </w:rPr>
        <w:t>were</w:t>
      </w:r>
      <w:r w:rsidR="00DB5D41">
        <w:rPr>
          <w:rFonts w:ascii="Arial" w:hAnsi="Arial"/>
          <w:color w:val="222222"/>
        </w:rPr>
        <w:t xml:space="preserve"> writing this </w:t>
      </w:r>
      <w:r w:rsidR="00B22838">
        <w:rPr>
          <w:rFonts w:ascii="Arial" w:hAnsi="Arial"/>
          <w:color w:val="222222"/>
        </w:rPr>
        <w:t>report,</w:t>
      </w:r>
      <w:r w:rsidR="00DB5D41">
        <w:rPr>
          <w:rFonts w:ascii="Arial" w:hAnsi="Arial"/>
          <w:color w:val="222222"/>
        </w:rPr>
        <w:t xml:space="preserve"> I would have to quote sources NOT just give my opinion.</w:t>
      </w:r>
    </w:p>
    <w:p w14:paraId="1F4BAB5A" w14:textId="34F96F9E" w:rsidR="00B22838" w:rsidRDefault="00B22838" w:rsidP="000079BA">
      <w:pPr>
        <w:pStyle w:val="Textbody"/>
        <w:spacing w:after="0"/>
        <w:jc w:val="both"/>
        <w:rPr>
          <w:rFonts w:ascii="Arial" w:hAnsi="Arial"/>
          <w:color w:val="222222"/>
        </w:rPr>
      </w:pPr>
    </w:p>
    <w:tbl>
      <w:tblPr>
        <w:tblStyle w:val="TableGrid"/>
        <w:tblW w:w="0" w:type="auto"/>
        <w:tblLook w:val="04A0" w:firstRow="1" w:lastRow="0" w:firstColumn="1" w:lastColumn="0" w:noHBand="0" w:noVBand="1"/>
      </w:tblPr>
      <w:tblGrid>
        <w:gridCol w:w="9016"/>
      </w:tblGrid>
      <w:tr w:rsidR="00B22838" w14:paraId="38A287E0" w14:textId="77777777" w:rsidTr="00B22838">
        <w:tc>
          <w:tcPr>
            <w:tcW w:w="9016" w:type="dxa"/>
          </w:tcPr>
          <w:p w14:paraId="50D5A057" w14:textId="70813047" w:rsidR="00B22838" w:rsidRDefault="00B22838" w:rsidP="00B22838">
            <w:pPr>
              <w:pStyle w:val="Textbody"/>
              <w:spacing w:after="0"/>
              <w:jc w:val="both"/>
              <w:rPr>
                <w:rFonts w:ascii="Arial" w:hAnsi="Arial"/>
                <w:color w:val="222222"/>
              </w:rPr>
            </w:pPr>
          </w:p>
          <w:p w14:paraId="05021794" w14:textId="3125BC5D" w:rsidR="00B22838" w:rsidRPr="006252F3" w:rsidRDefault="00B22838" w:rsidP="00B22838">
            <w:pPr>
              <w:pStyle w:val="Textbody"/>
              <w:spacing w:after="0"/>
              <w:jc w:val="both"/>
              <w:rPr>
                <w:rFonts w:ascii="Arial" w:hAnsi="Arial"/>
                <w:b/>
                <w:bCs/>
                <w:color w:val="222222"/>
              </w:rPr>
            </w:pPr>
            <w:r w:rsidRPr="006252F3">
              <w:rPr>
                <w:rFonts w:ascii="Arial" w:hAnsi="Arial"/>
                <w:b/>
                <w:bCs/>
                <w:color w:val="222222"/>
              </w:rPr>
              <w:t xml:space="preserve">A few references </w:t>
            </w:r>
            <w:r w:rsidR="00D9531A" w:rsidRPr="006252F3">
              <w:rPr>
                <w:rFonts w:ascii="Arial" w:hAnsi="Arial"/>
                <w:b/>
                <w:bCs/>
                <w:color w:val="222222"/>
              </w:rPr>
              <w:t>here</w:t>
            </w:r>
            <w:r w:rsidR="006252F3">
              <w:rPr>
                <w:rFonts w:ascii="Arial" w:hAnsi="Arial"/>
                <w:b/>
                <w:bCs/>
                <w:color w:val="222222"/>
              </w:rPr>
              <w:t>,</w:t>
            </w:r>
            <w:r w:rsidR="00D9531A" w:rsidRPr="006252F3">
              <w:rPr>
                <w:rFonts w:ascii="Arial" w:hAnsi="Arial"/>
                <w:b/>
                <w:bCs/>
                <w:color w:val="222222"/>
              </w:rPr>
              <w:t xml:space="preserve"> </w:t>
            </w:r>
            <w:r w:rsidRPr="006252F3">
              <w:rPr>
                <w:rFonts w:ascii="Arial" w:hAnsi="Arial"/>
                <w:b/>
                <w:bCs/>
                <w:color w:val="222222"/>
              </w:rPr>
              <w:t>but not by themselves good enough.</w:t>
            </w:r>
          </w:p>
          <w:p w14:paraId="52F36433" w14:textId="77777777" w:rsidR="006252F3" w:rsidRDefault="006252F3" w:rsidP="00B22838">
            <w:pPr>
              <w:pStyle w:val="Textbody"/>
              <w:spacing w:after="0"/>
              <w:jc w:val="both"/>
              <w:rPr>
                <w:rFonts w:ascii="Arial" w:hAnsi="Arial"/>
                <w:color w:val="222222"/>
              </w:rPr>
            </w:pPr>
          </w:p>
          <w:p w14:paraId="4E436FD8" w14:textId="25D81CDA" w:rsidR="00B22838" w:rsidRDefault="009A5963" w:rsidP="00B22838">
            <w:pPr>
              <w:pStyle w:val="Textbody"/>
              <w:spacing w:after="0"/>
              <w:jc w:val="both"/>
              <w:rPr>
                <w:rFonts w:ascii="Arial" w:hAnsi="Arial"/>
                <w:color w:val="222222"/>
              </w:rPr>
            </w:pPr>
            <w:hyperlink r:id="rId6" w:history="1">
              <w:r w:rsidR="006252F3" w:rsidRPr="008D45D0">
                <w:rPr>
                  <w:rStyle w:val="Hyperlink"/>
                  <w:rFonts w:ascii="Arial" w:hAnsi="Arial"/>
                </w:rPr>
                <w:t>https://www.bbc.co.uk/bitesize/guides/zpx7gdm/revision/1</w:t>
              </w:r>
            </w:hyperlink>
            <w:r w:rsidR="00B22838">
              <w:rPr>
                <w:rFonts w:ascii="Arial" w:hAnsi="Arial"/>
                <w:color w:val="222222"/>
              </w:rPr>
              <w:t xml:space="preserve"> for a general list of sectors</w:t>
            </w:r>
            <w:r w:rsidR="00264181">
              <w:rPr>
                <w:rFonts w:ascii="Arial" w:hAnsi="Arial"/>
                <w:color w:val="222222"/>
              </w:rPr>
              <w:t>.</w:t>
            </w:r>
          </w:p>
          <w:p w14:paraId="5D96CCEC" w14:textId="7D4064BB" w:rsidR="00264181" w:rsidRDefault="00264181" w:rsidP="00B22838">
            <w:pPr>
              <w:pStyle w:val="Textbody"/>
              <w:spacing w:after="0"/>
              <w:jc w:val="both"/>
              <w:rPr>
                <w:rFonts w:ascii="Arial" w:hAnsi="Arial"/>
                <w:color w:val="222222"/>
              </w:rPr>
            </w:pPr>
          </w:p>
          <w:p w14:paraId="2AC7C4D7" w14:textId="77777777" w:rsidR="006252F3" w:rsidRDefault="00264181" w:rsidP="00B22838">
            <w:pPr>
              <w:pStyle w:val="Textbody"/>
              <w:spacing w:after="0"/>
              <w:jc w:val="both"/>
              <w:rPr>
                <w:rFonts w:ascii="Arial" w:hAnsi="Arial"/>
                <w:color w:val="222222"/>
              </w:rPr>
            </w:pPr>
            <w:r>
              <w:rPr>
                <w:rFonts w:ascii="Arial" w:hAnsi="Arial"/>
                <w:color w:val="222222"/>
              </w:rPr>
              <w:t>Another on the general view of the sectors but includes public -private partnerships.</w:t>
            </w:r>
          </w:p>
          <w:p w14:paraId="74F75C62" w14:textId="665522AD" w:rsidR="006252F3" w:rsidRDefault="009A5963" w:rsidP="00B22838">
            <w:pPr>
              <w:pStyle w:val="Textbody"/>
              <w:spacing w:after="0"/>
              <w:jc w:val="both"/>
              <w:rPr>
                <w:rFonts w:ascii="Arial" w:hAnsi="Arial"/>
                <w:color w:val="222222"/>
              </w:rPr>
            </w:pPr>
            <w:hyperlink r:id="rId7" w:history="1">
              <w:r w:rsidR="006252F3" w:rsidRPr="008D45D0">
                <w:rPr>
                  <w:rStyle w:val="Hyperlink"/>
                  <w:rFonts w:ascii="Arial" w:hAnsi="Arial"/>
                </w:rPr>
                <w:t>https://www.investopedia.com/terms/p/private-sector.asp</w:t>
              </w:r>
            </w:hyperlink>
            <w:r w:rsidR="006252F3">
              <w:rPr>
                <w:rFonts w:ascii="Arial" w:hAnsi="Arial"/>
                <w:color w:val="222222"/>
              </w:rPr>
              <w:t xml:space="preserve"> </w:t>
            </w:r>
          </w:p>
          <w:p w14:paraId="277A550D" w14:textId="77777777" w:rsidR="006252F3" w:rsidRDefault="006252F3" w:rsidP="00B22838">
            <w:pPr>
              <w:pStyle w:val="Textbody"/>
              <w:spacing w:after="0"/>
              <w:jc w:val="both"/>
              <w:rPr>
                <w:rFonts w:ascii="Arial" w:hAnsi="Arial"/>
                <w:color w:val="222222"/>
              </w:rPr>
            </w:pPr>
          </w:p>
          <w:p w14:paraId="2A654276" w14:textId="1EFF02A9" w:rsidR="00264181" w:rsidRDefault="00264181" w:rsidP="00B22838">
            <w:pPr>
              <w:pStyle w:val="Textbody"/>
              <w:spacing w:after="0"/>
              <w:jc w:val="both"/>
              <w:rPr>
                <w:rFonts w:ascii="Arial" w:hAnsi="Arial"/>
                <w:color w:val="222222"/>
              </w:rPr>
            </w:pPr>
            <w:r>
              <w:rPr>
                <w:rFonts w:ascii="Arial" w:hAnsi="Arial"/>
                <w:color w:val="222222"/>
              </w:rPr>
              <w:t xml:space="preserve">Please </w:t>
            </w:r>
            <w:r w:rsidR="009A5963">
              <w:rPr>
                <w:rFonts w:ascii="Arial" w:hAnsi="Arial"/>
                <w:color w:val="222222"/>
              </w:rPr>
              <w:t>also note</w:t>
            </w:r>
            <w:r>
              <w:rPr>
                <w:rFonts w:ascii="Arial" w:hAnsi="Arial"/>
                <w:color w:val="222222"/>
              </w:rPr>
              <w:t xml:space="preserve"> that in some economies and for some </w:t>
            </w:r>
            <w:r w:rsidR="006252F3">
              <w:rPr>
                <w:rFonts w:ascii="Arial" w:hAnsi="Arial"/>
                <w:color w:val="222222"/>
              </w:rPr>
              <w:t>organisations</w:t>
            </w:r>
            <w:r>
              <w:rPr>
                <w:rFonts w:ascii="Arial" w:hAnsi="Arial"/>
                <w:color w:val="222222"/>
              </w:rPr>
              <w:t xml:space="preserve">, the government retains a controlling interest in </w:t>
            </w:r>
            <w:r w:rsidR="006252F3">
              <w:rPr>
                <w:rFonts w:ascii="Arial" w:hAnsi="Arial"/>
                <w:color w:val="222222"/>
              </w:rPr>
              <w:t>organisations</w:t>
            </w:r>
            <w:r>
              <w:rPr>
                <w:rFonts w:ascii="Arial" w:hAnsi="Arial"/>
                <w:color w:val="222222"/>
              </w:rPr>
              <w:t xml:space="preserve"> that appear to be private, so compromising the sector definition </w:t>
            </w:r>
            <w:r w:rsidR="006252F3">
              <w:rPr>
                <w:rFonts w:ascii="Arial" w:hAnsi="Arial"/>
                <w:color w:val="222222"/>
              </w:rPr>
              <w:t>e.g.</w:t>
            </w:r>
            <w:r>
              <w:rPr>
                <w:rFonts w:ascii="Arial" w:hAnsi="Arial"/>
                <w:color w:val="222222"/>
              </w:rPr>
              <w:t xml:space="preserve"> the French government keeps a “golden </w:t>
            </w:r>
            <w:r>
              <w:rPr>
                <w:rFonts w:ascii="Arial" w:hAnsi="Arial"/>
                <w:color w:val="222222"/>
              </w:rPr>
              <w:lastRenderedPageBreak/>
              <w:t xml:space="preserve">share” controlling interest in </w:t>
            </w:r>
            <w:r w:rsidR="006252F3">
              <w:rPr>
                <w:rFonts w:ascii="Arial" w:hAnsi="Arial"/>
                <w:color w:val="222222"/>
              </w:rPr>
              <w:t>corporations</w:t>
            </w:r>
            <w:r>
              <w:rPr>
                <w:rFonts w:ascii="Arial" w:hAnsi="Arial"/>
                <w:color w:val="222222"/>
              </w:rPr>
              <w:t xml:space="preserve"> privatised, </w:t>
            </w:r>
            <w:r w:rsidR="006252F3">
              <w:rPr>
                <w:rFonts w:ascii="Arial" w:hAnsi="Arial"/>
                <w:color w:val="222222"/>
              </w:rPr>
              <w:t>previously</w:t>
            </w:r>
            <w:r>
              <w:rPr>
                <w:rFonts w:ascii="Arial" w:hAnsi="Arial"/>
                <w:color w:val="222222"/>
              </w:rPr>
              <w:t xml:space="preserve"> </w:t>
            </w:r>
            <w:r w:rsidR="006252F3">
              <w:rPr>
                <w:rFonts w:ascii="Arial" w:hAnsi="Arial"/>
                <w:color w:val="222222"/>
              </w:rPr>
              <w:t>fully</w:t>
            </w:r>
            <w:r>
              <w:rPr>
                <w:rFonts w:ascii="Arial" w:hAnsi="Arial"/>
                <w:color w:val="222222"/>
              </w:rPr>
              <w:t xml:space="preserve"> owned by the government. </w:t>
            </w:r>
            <w:r w:rsidR="006252F3">
              <w:rPr>
                <w:rFonts w:ascii="Arial" w:hAnsi="Arial"/>
                <w:color w:val="222222"/>
              </w:rPr>
              <w:t>Also,</w:t>
            </w:r>
            <w:r>
              <w:rPr>
                <w:rFonts w:ascii="Arial" w:hAnsi="Arial"/>
                <w:color w:val="222222"/>
              </w:rPr>
              <w:t xml:space="preserve"> the </w:t>
            </w:r>
            <w:r w:rsidR="006252F3">
              <w:rPr>
                <w:rFonts w:ascii="Arial" w:hAnsi="Arial"/>
                <w:color w:val="222222"/>
              </w:rPr>
              <w:t>organisational</w:t>
            </w:r>
            <w:r>
              <w:rPr>
                <w:rFonts w:ascii="Arial" w:hAnsi="Arial"/>
                <w:color w:val="222222"/>
              </w:rPr>
              <w:t xml:space="preserve"> structure and governance on most large operations in the PRC shows significant government influence.</w:t>
            </w:r>
            <w:r w:rsidR="00117EF1">
              <w:rPr>
                <w:rFonts w:ascii="Arial" w:hAnsi="Arial"/>
                <w:color w:val="222222"/>
              </w:rPr>
              <w:t xml:space="preserve"> See this site and its description of the French golden share to stop hostile foreign takeovers.</w:t>
            </w:r>
            <w:r w:rsidR="006252F3">
              <w:rPr>
                <w:rFonts w:ascii="Arial" w:hAnsi="Arial"/>
                <w:color w:val="222222"/>
              </w:rPr>
              <w:t xml:space="preserve"> </w:t>
            </w:r>
            <w:hyperlink r:id="rId8" w:history="1">
              <w:r w:rsidR="006252F3" w:rsidRPr="008D45D0">
                <w:rPr>
                  <w:rStyle w:val="Hyperlink"/>
                  <w:rFonts w:ascii="Arial" w:hAnsi="Arial"/>
                </w:rPr>
                <w:t>https://www.reuters.com/article/uk-france-investment-idUKKBN1K92QN</w:t>
              </w:r>
            </w:hyperlink>
            <w:r w:rsidR="006252F3">
              <w:rPr>
                <w:rFonts w:ascii="Arial" w:hAnsi="Arial"/>
                <w:color w:val="222222"/>
              </w:rPr>
              <w:t xml:space="preserve"> </w:t>
            </w:r>
          </w:p>
          <w:p w14:paraId="0C2698A6" w14:textId="77777777" w:rsidR="00B22838" w:rsidRDefault="00B22838" w:rsidP="00B22838">
            <w:pPr>
              <w:pStyle w:val="Textbody"/>
              <w:spacing w:after="0"/>
              <w:jc w:val="both"/>
              <w:rPr>
                <w:rFonts w:ascii="Arial" w:hAnsi="Arial"/>
                <w:color w:val="222222"/>
              </w:rPr>
            </w:pPr>
          </w:p>
          <w:p w14:paraId="70427454" w14:textId="5FEB4466" w:rsidR="006252F3" w:rsidRDefault="00B22838" w:rsidP="00B22838">
            <w:pPr>
              <w:pStyle w:val="Textbody"/>
              <w:spacing w:after="0"/>
              <w:jc w:val="both"/>
              <w:rPr>
                <w:rFonts w:ascii="Arial" w:hAnsi="Arial"/>
                <w:color w:val="222222"/>
              </w:rPr>
            </w:pPr>
            <w:r>
              <w:rPr>
                <w:rFonts w:ascii="Arial" w:hAnsi="Arial"/>
                <w:color w:val="222222"/>
              </w:rPr>
              <w:t>Another</w:t>
            </w:r>
            <w:r w:rsidR="006252F3">
              <w:rPr>
                <w:rFonts w:ascii="Arial" w:hAnsi="Arial"/>
                <w:color w:val="222222"/>
              </w:rPr>
              <w:t xml:space="preserve"> general sector </w:t>
            </w:r>
            <w:r w:rsidR="00C634B6">
              <w:rPr>
                <w:rFonts w:ascii="Arial" w:hAnsi="Arial"/>
                <w:color w:val="222222"/>
              </w:rPr>
              <w:t>description from</w:t>
            </w:r>
            <w:r>
              <w:rPr>
                <w:rFonts w:ascii="Arial" w:hAnsi="Arial"/>
                <w:color w:val="222222"/>
              </w:rPr>
              <w:t xml:space="preserve"> the professional organisation</w:t>
            </w:r>
            <w:r w:rsidR="006252F3">
              <w:rPr>
                <w:rFonts w:ascii="Arial" w:hAnsi="Arial"/>
                <w:color w:val="222222"/>
              </w:rPr>
              <w:t>,</w:t>
            </w:r>
            <w:r>
              <w:rPr>
                <w:rFonts w:ascii="Arial" w:hAnsi="Arial"/>
                <w:color w:val="222222"/>
              </w:rPr>
              <w:t xml:space="preserve"> CIPD</w:t>
            </w:r>
            <w:r w:rsidR="006252F3">
              <w:rPr>
                <w:rFonts w:ascii="Arial" w:hAnsi="Arial"/>
                <w:color w:val="222222"/>
              </w:rPr>
              <w:t xml:space="preserve">: </w:t>
            </w:r>
          </w:p>
          <w:p w14:paraId="3FBAD05A" w14:textId="7CF3D455" w:rsidR="00B22838" w:rsidRDefault="009A5963" w:rsidP="00B22838">
            <w:pPr>
              <w:pStyle w:val="Textbody"/>
              <w:spacing w:after="0"/>
              <w:jc w:val="both"/>
              <w:rPr>
                <w:rFonts w:ascii="Arial" w:hAnsi="Arial"/>
                <w:color w:val="222222"/>
              </w:rPr>
            </w:pPr>
            <w:hyperlink r:id="rId9" w:anchor="gref" w:history="1">
              <w:r w:rsidR="00B22838" w:rsidRPr="00514314">
                <w:rPr>
                  <w:rStyle w:val="Hyperlink"/>
                  <w:rFonts w:ascii="Arial" w:hAnsi="Arial"/>
                </w:rPr>
                <w:t>https://www.cipd.co.uk/careers/work-environments/organisation#gref</w:t>
              </w:r>
            </w:hyperlink>
          </w:p>
          <w:p w14:paraId="7CD7E170" w14:textId="77777777" w:rsidR="00B22838" w:rsidRDefault="00B22838" w:rsidP="00B22838">
            <w:pPr>
              <w:pStyle w:val="Textbody"/>
              <w:spacing w:after="0"/>
              <w:jc w:val="both"/>
              <w:rPr>
                <w:rFonts w:ascii="Arial" w:hAnsi="Arial"/>
                <w:color w:val="222222"/>
              </w:rPr>
            </w:pPr>
          </w:p>
          <w:p w14:paraId="00F0703D" w14:textId="3EAE16AD" w:rsidR="00B22838" w:rsidRDefault="00B22838" w:rsidP="00B22838">
            <w:pPr>
              <w:pStyle w:val="Textbody"/>
              <w:spacing w:after="0"/>
              <w:jc w:val="both"/>
              <w:rPr>
                <w:rFonts w:ascii="Arial" w:hAnsi="Arial"/>
                <w:color w:val="222222"/>
              </w:rPr>
            </w:pPr>
            <w:r>
              <w:rPr>
                <w:rFonts w:ascii="Arial" w:hAnsi="Arial"/>
                <w:color w:val="222222"/>
              </w:rPr>
              <w:t>If you think the sectors are getting closer in structure and outlook, you might use the term that CONVERGENCE is happening. I made the case in the lecture on 04 January 2021, that this might be happening because the stakeholder maps you might draw for each organisation may be looking more and more the same.</w:t>
            </w:r>
          </w:p>
          <w:p w14:paraId="37A8C549" w14:textId="60A56493" w:rsidR="00B22838" w:rsidRDefault="00B22838" w:rsidP="00B22838">
            <w:pPr>
              <w:pStyle w:val="Textbody"/>
              <w:spacing w:after="0"/>
              <w:jc w:val="both"/>
              <w:rPr>
                <w:rFonts w:ascii="Arial" w:hAnsi="Arial"/>
                <w:color w:val="222222"/>
              </w:rPr>
            </w:pPr>
          </w:p>
          <w:p w14:paraId="44103A30" w14:textId="6273DFFD" w:rsidR="00B22838" w:rsidRDefault="00B22838" w:rsidP="00B22838">
            <w:pPr>
              <w:pStyle w:val="Textbody"/>
              <w:spacing w:after="0"/>
              <w:jc w:val="both"/>
              <w:rPr>
                <w:rFonts w:ascii="Arial" w:hAnsi="Arial"/>
                <w:color w:val="222222"/>
              </w:rPr>
            </w:pPr>
            <w:r>
              <w:rPr>
                <w:rFonts w:ascii="Arial" w:hAnsi="Arial"/>
                <w:color w:val="222222"/>
              </w:rPr>
              <w:t xml:space="preserve">The same stakeholders who can use the same pressure to try to get the </w:t>
            </w:r>
            <w:r w:rsidR="00681081">
              <w:rPr>
                <w:rFonts w:ascii="Arial" w:hAnsi="Arial"/>
                <w:color w:val="222222"/>
              </w:rPr>
              <w:t>organisation</w:t>
            </w:r>
            <w:r>
              <w:rPr>
                <w:rFonts w:ascii="Arial" w:hAnsi="Arial"/>
                <w:color w:val="222222"/>
              </w:rPr>
              <w:t xml:space="preserve"> to do what they want, regardless of sector.</w:t>
            </w:r>
          </w:p>
          <w:p w14:paraId="2535CA6D" w14:textId="1BA38AFF" w:rsidR="00B22838" w:rsidRDefault="00B22838" w:rsidP="00B22838">
            <w:pPr>
              <w:pStyle w:val="Textbody"/>
              <w:spacing w:after="0"/>
              <w:jc w:val="both"/>
              <w:rPr>
                <w:rFonts w:ascii="Arial" w:hAnsi="Arial"/>
                <w:color w:val="222222"/>
              </w:rPr>
            </w:pPr>
          </w:p>
          <w:p w14:paraId="6C18127B" w14:textId="6966D6BD" w:rsidR="00B22838" w:rsidRDefault="00B22838" w:rsidP="000E49EF">
            <w:pPr>
              <w:pStyle w:val="Textbody"/>
              <w:numPr>
                <w:ilvl w:val="0"/>
                <w:numId w:val="4"/>
              </w:numPr>
              <w:spacing w:after="0"/>
              <w:jc w:val="both"/>
              <w:rPr>
                <w:rFonts w:ascii="Arial" w:hAnsi="Arial"/>
                <w:color w:val="222222"/>
              </w:rPr>
            </w:pPr>
            <w:r>
              <w:rPr>
                <w:rFonts w:ascii="Arial" w:hAnsi="Arial"/>
                <w:color w:val="222222"/>
              </w:rPr>
              <w:t>New technology</w:t>
            </w:r>
            <w:r w:rsidR="00681081">
              <w:rPr>
                <w:rFonts w:ascii="Arial" w:hAnsi="Arial"/>
                <w:color w:val="222222"/>
              </w:rPr>
              <w:t>.</w:t>
            </w:r>
          </w:p>
          <w:p w14:paraId="519C5583" w14:textId="758953CF" w:rsidR="00B22838" w:rsidRDefault="00B22838" w:rsidP="00B22838">
            <w:pPr>
              <w:pStyle w:val="Textbody"/>
              <w:spacing w:after="0"/>
              <w:jc w:val="both"/>
              <w:rPr>
                <w:rFonts w:ascii="Arial" w:hAnsi="Arial"/>
                <w:color w:val="222222"/>
              </w:rPr>
            </w:pPr>
          </w:p>
          <w:p w14:paraId="30612882" w14:textId="171AF1D0" w:rsidR="00B22838" w:rsidRDefault="00B22838" w:rsidP="000E49EF">
            <w:pPr>
              <w:pStyle w:val="Textbody"/>
              <w:numPr>
                <w:ilvl w:val="0"/>
                <w:numId w:val="4"/>
              </w:numPr>
              <w:spacing w:after="0"/>
              <w:jc w:val="both"/>
              <w:rPr>
                <w:rFonts w:ascii="Arial" w:hAnsi="Arial"/>
                <w:color w:val="222222"/>
              </w:rPr>
            </w:pPr>
            <w:r>
              <w:rPr>
                <w:rFonts w:ascii="Arial" w:hAnsi="Arial"/>
                <w:color w:val="222222"/>
              </w:rPr>
              <w:t>Wider access to information.</w:t>
            </w:r>
          </w:p>
          <w:p w14:paraId="54466C24" w14:textId="77777777" w:rsidR="00681081" w:rsidRDefault="00681081" w:rsidP="00681081">
            <w:pPr>
              <w:pStyle w:val="ListParagraph"/>
              <w:rPr>
                <w:rFonts w:ascii="Arial" w:hAnsi="Arial"/>
                <w:color w:val="222222"/>
              </w:rPr>
            </w:pPr>
          </w:p>
          <w:p w14:paraId="7FBB6CB6" w14:textId="030B73D1" w:rsidR="00681081" w:rsidRDefault="00681081" w:rsidP="000E49EF">
            <w:pPr>
              <w:pStyle w:val="Textbody"/>
              <w:numPr>
                <w:ilvl w:val="0"/>
                <w:numId w:val="4"/>
              </w:numPr>
              <w:spacing w:after="0"/>
              <w:jc w:val="both"/>
              <w:rPr>
                <w:rFonts w:ascii="Arial" w:hAnsi="Arial"/>
                <w:color w:val="222222"/>
              </w:rPr>
            </w:pPr>
            <w:r>
              <w:rPr>
                <w:rFonts w:ascii="Arial" w:hAnsi="Arial"/>
                <w:color w:val="222222"/>
              </w:rPr>
              <w:t>Governmental interference/interaction.</w:t>
            </w:r>
          </w:p>
          <w:p w14:paraId="188E2394" w14:textId="1FF79492" w:rsidR="00B22838" w:rsidRDefault="00B22838" w:rsidP="00B22838">
            <w:pPr>
              <w:pStyle w:val="Textbody"/>
              <w:spacing w:after="0"/>
              <w:jc w:val="both"/>
              <w:rPr>
                <w:rFonts w:ascii="Arial" w:hAnsi="Arial"/>
                <w:color w:val="222222"/>
              </w:rPr>
            </w:pPr>
          </w:p>
          <w:p w14:paraId="496FC815" w14:textId="77777777" w:rsidR="00681081" w:rsidRDefault="00B22838" w:rsidP="000E49EF">
            <w:pPr>
              <w:pStyle w:val="Textbody"/>
              <w:numPr>
                <w:ilvl w:val="0"/>
                <w:numId w:val="4"/>
              </w:numPr>
              <w:spacing w:after="0"/>
              <w:jc w:val="both"/>
              <w:rPr>
                <w:rFonts w:ascii="Arial" w:hAnsi="Arial"/>
                <w:color w:val="222222"/>
              </w:rPr>
            </w:pPr>
            <w:r>
              <w:rPr>
                <w:rFonts w:ascii="Arial" w:hAnsi="Arial"/>
                <w:color w:val="222222"/>
              </w:rPr>
              <w:t xml:space="preserve">Rules on information </w:t>
            </w:r>
            <w:r w:rsidR="000E49EF">
              <w:rPr>
                <w:rFonts w:ascii="Arial" w:hAnsi="Arial"/>
                <w:color w:val="222222"/>
              </w:rPr>
              <w:t>disclosure</w:t>
            </w:r>
            <w:r w:rsidR="00681081">
              <w:rPr>
                <w:rFonts w:ascii="Arial" w:hAnsi="Arial"/>
                <w:color w:val="222222"/>
              </w:rPr>
              <w:t xml:space="preserve"> allows stakeholders to see what is really going on.</w:t>
            </w:r>
          </w:p>
          <w:p w14:paraId="605BA571" w14:textId="77777777" w:rsidR="00681081" w:rsidRDefault="00681081" w:rsidP="00681081">
            <w:pPr>
              <w:pStyle w:val="ListParagraph"/>
              <w:rPr>
                <w:rFonts w:ascii="Arial" w:hAnsi="Arial"/>
                <w:color w:val="222222"/>
              </w:rPr>
            </w:pPr>
          </w:p>
          <w:p w14:paraId="780B7A87" w14:textId="6247C96F" w:rsidR="00B22838" w:rsidRDefault="00681081" w:rsidP="000E49EF">
            <w:pPr>
              <w:pStyle w:val="Textbody"/>
              <w:numPr>
                <w:ilvl w:val="0"/>
                <w:numId w:val="4"/>
              </w:numPr>
              <w:spacing w:after="0"/>
              <w:jc w:val="both"/>
              <w:rPr>
                <w:rFonts w:ascii="Arial" w:hAnsi="Arial"/>
                <w:color w:val="222222"/>
              </w:rPr>
            </w:pPr>
            <w:r>
              <w:rPr>
                <w:rFonts w:ascii="Arial" w:hAnsi="Arial"/>
                <w:color w:val="222222"/>
              </w:rPr>
              <w:t>Rules on</w:t>
            </w:r>
            <w:r w:rsidR="00B22838">
              <w:rPr>
                <w:rFonts w:ascii="Arial" w:hAnsi="Arial"/>
                <w:color w:val="222222"/>
              </w:rPr>
              <w:t xml:space="preserve"> audit and accountability, look very similar in all </w:t>
            </w:r>
            <w:r w:rsidR="000E49EF">
              <w:rPr>
                <w:rFonts w:ascii="Arial" w:hAnsi="Arial"/>
                <w:color w:val="222222"/>
              </w:rPr>
              <w:t>sectors.</w:t>
            </w:r>
          </w:p>
          <w:p w14:paraId="62A1E393" w14:textId="77777777" w:rsidR="00D9531A" w:rsidRDefault="00D9531A" w:rsidP="00D9531A">
            <w:pPr>
              <w:pStyle w:val="ListParagraph"/>
              <w:rPr>
                <w:rFonts w:ascii="Arial" w:hAnsi="Arial"/>
                <w:color w:val="222222"/>
              </w:rPr>
            </w:pPr>
          </w:p>
          <w:p w14:paraId="110E1242" w14:textId="77777777" w:rsidR="006252F3" w:rsidRDefault="00D9531A" w:rsidP="00D9531A">
            <w:pPr>
              <w:pStyle w:val="Textbody"/>
              <w:spacing w:after="0"/>
              <w:jc w:val="both"/>
              <w:rPr>
                <w:rFonts w:ascii="Arial" w:hAnsi="Arial"/>
                <w:color w:val="222222"/>
              </w:rPr>
            </w:pPr>
            <w:r>
              <w:rPr>
                <w:rFonts w:ascii="Arial" w:hAnsi="Arial"/>
                <w:color w:val="222222"/>
              </w:rPr>
              <w:t>A short article on how different companies, often offering goods seen by customers as complimentary are converging.</w:t>
            </w:r>
            <w:r w:rsidR="006252F3">
              <w:rPr>
                <w:rFonts w:ascii="Arial" w:hAnsi="Arial"/>
                <w:color w:val="222222"/>
              </w:rPr>
              <w:t xml:space="preserve"> </w:t>
            </w:r>
          </w:p>
          <w:p w14:paraId="6DD01426" w14:textId="63C7B210" w:rsidR="00D9531A" w:rsidRDefault="009A5963" w:rsidP="00D9531A">
            <w:pPr>
              <w:pStyle w:val="Textbody"/>
              <w:spacing w:after="0"/>
              <w:jc w:val="both"/>
              <w:rPr>
                <w:rFonts w:ascii="Arial" w:hAnsi="Arial"/>
                <w:color w:val="222222"/>
              </w:rPr>
            </w:pPr>
            <w:hyperlink r:id="rId10" w:history="1">
              <w:r w:rsidR="006252F3" w:rsidRPr="008D45D0">
                <w:rPr>
                  <w:rStyle w:val="Hyperlink"/>
                  <w:rFonts w:ascii="Arial" w:hAnsi="Arial"/>
                </w:rPr>
                <w:t>https://chiefexecutive.net/industry-and-technology-convergence-the-next-frontier/</w:t>
              </w:r>
            </w:hyperlink>
            <w:r w:rsidR="00D9531A">
              <w:rPr>
                <w:rFonts w:ascii="Arial" w:hAnsi="Arial"/>
                <w:color w:val="222222"/>
              </w:rPr>
              <w:t xml:space="preserve"> </w:t>
            </w:r>
          </w:p>
          <w:p w14:paraId="757BA328" w14:textId="232F2780" w:rsidR="00D9531A" w:rsidRDefault="00D9531A" w:rsidP="00D9531A">
            <w:pPr>
              <w:pStyle w:val="Textbody"/>
              <w:spacing w:after="0"/>
              <w:jc w:val="both"/>
              <w:rPr>
                <w:rFonts w:ascii="Arial" w:hAnsi="Arial"/>
                <w:color w:val="222222"/>
              </w:rPr>
            </w:pPr>
          </w:p>
          <w:p w14:paraId="205C9841" w14:textId="77777777" w:rsidR="006252F3" w:rsidRDefault="00681081" w:rsidP="000079BA">
            <w:pPr>
              <w:pStyle w:val="Textbody"/>
              <w:spacing w:after="0"/>
              <w:jc w:val="both"/>
              <w:rPr>
                <w:rFonts w:ascii="Arial" w:hAnsi="Arial"/>
                <w:color w:val="222222"/>
              </w:rPr>
            </w:pPr>
            <w:r>
              <w:rPr>
                <w:rFonts w:ascii="Arial" w:hAnsi="Arial"/>
                <w:color w:val="222222"/>
              </w:rPr>
              <w:t>Another</w:t>
            </w:r>
            <w:r w:rsidR="00D9531A">
              <w:rPr>
                <w:rFonts w:ascii="Arial" w:hAnsi="Arial"/>
                <w:color w:val="222222"/>
              </w:rPr>
              <w:t xml:space="preserve"> </w:t>
            </w:r>
            <w:r>
              <w:rPr>
                <w:rFonts w:ascii="Arial" w:hAnsi="Arial"/>
                <w:color w:val="222222"/>
              </w:rPr>
              <w:t>based</w:t>
            </w:r>
            <w:r w:rsidR="00D9531A">
              <w:rPr>
                <w:rFonts w:ascii="Arial" w:hAnsi="Arial"/>
                <w:color w:val="222222"/>
              </w:rPr>
              <w:t xml:space="preserve"> on private sector industry convergence</w:t>
            </w:r>
            <w:r>
              <w:rPr>
                <w:rFonts w:ascii="Arial" w:hAnsi="Arial"/>
                <w:color w:val="222222"/>
              </w:rPr>
              <w:t>:</w:t>
            </w:r>
          </w:p>
          <w:p w14:paraId="1D4E3B89" w14:textId="1B49AC3D" w:rsidR="00681081" w:rsidRDefault="009A5963" w:rsidP="000079BA">
            <w:pPr>
              <w:pStyle w:val="Textbody"/>
              <w:spacing w:after="0"/>
              <w:jc w:val="both"/>
              <w:rPr>
                <w:rFonts w:ascii="Arial" w:hAnsi="Arial"/>
                <w:color w:val="222222"/>
              </w:rPr>
            </w:pPr>
            <w:hyperlink r:id="rId11" w:history="1">
              <w:r w:rsidR="00681081" w:rsidRPr="008D45D0">
                <w:rPr>
                  <w:rStyle w:val="Hyperlink"/>
                  <w:rFonts w:ascii="Arial" w:hAnsi="Arial"/>
                </w:rPr>
                <w:t>https://redshift.autodesk.com/industry-convergence/</w:t>
              </w:r>
            </w:hyperlink>
            <w:r w:rsidR="00D9531A">
              <w:rPr>
                <w:rFonts w:ascii="Arial" w:hAnsi="Arial"/>
                <w:color w:val="222222"/>
              </w:rPr>
              <w:t xml:space="preserve">  </w:t>
            </w:r>
          </w:p>
          <w:p w14:paraId="30168B57" w14:textId="77777777" w:rsidR="00681081" w:rsidRDefault="00681081" w:rsidP="000079BA">
            <w:pPr>
              <w:pStyle w:val="Textbody"/>
              <w:spacing w:after="0"/>
              <w:jc w:val="both"/>
              <w:rPr>
                <w:rFonts w:ascii="Arial" w:hAnsi="Arial"/>
                <w:color w:val="222222"/>
              </w:rPr>
            </w:pPr>
          </w:p>
          <w:p w14:paraId="358FCAAA" w14:textId="08A4A069" w:rsidR="00B22838" w:rsidRDefault="00D9531A" w:rsidP="000079BA">
            <w:pPr>
              <w:pStyle w:val="Textbody"/>
              <w:spacing w:after="0"/>
              <w:jc w:val="both"/>
              <w:rPr>
                <w:rFonts w:ascii="Arial" w:hAnsi="Arial"/>
                <w:color w:val="222222"/>
              </w:rPr>
            </w:pPr>
            <w:r>
              <w:rPr>
                <w:rFonts w:ascii="Arial" w:hAnsi="Arial"/>
                <w:color w:val="222222"/>
              </w:rPr>
              <w:t xml:space="preserve">The same </w:t>
            </w:r>
            <w:r w:rsidR="00681081">
              <w:rPr>
                <w:rFonts w:ascii="Arial" w:hAnsi="Arial"/>
                <w:color w:val="222222"/>
              </w:rPr>
              <w:t>influences (drivers) can be argued for our sector discussions. Private, Public and Not for Profit, looking more similar for many operations, including CSR.</w:t>
            </w:r>
          </w:p>
          <w:p w14:paraId="127B1680" w14:textId="77777777" w:rsidR="00681081" w:rsidRDefault="00681081" w:rsidP="000079BA">
            <w:pPr>
              <w:pStyle w:val="Textbody"/>
              <w:spacing w:after="0"/>
              <w:jc w:val="both"/>
              <w:rPr>
                <w:rFonts w:ascii="Arial" w:hAnsi="Arial"/>
                <w:color w:val="222222"/>
              </w:rPr>
            </w:pPr>
          </w:p>
          <w:p w14:paraId="0E714BC3" w14:textId="1555AD8A" w:rsidR="00681081" w:rsidRDefault="00180152" w:rsidP="000079BA">
            <w:pPr>
              <w:pStyle w:val="Textbody"/>
              <w:spacing w:after="0"/>
              <w:jc w:val="both"/>
              <w:rPr>
                <w:rFonts w:ascii="Arial" w:hAnsi="Arial"/>
                <w:color w:val="222222"/>
              </w:rPr>
            </w:pPr>
            <w:r>
              <w:rPr>
                <w:rFonts w:ascii="Arial" w:hAnsi="Arial"/>
                <w:color w:val="222222"/>
              </w:rPr>
              <w:t xml:space="preserve">This HBR article may not say they are the same, but </w:t>
            </w:r>
            <w:r w:rsidR="00950AC2">
              <w:rPr>
                <w:rFonts w:ascii="Arial" w:hAnsi="Arial"/>
                <w:color w:val="222222"/>
              </w:rPr>
              <w:t>it</w:t>
            </w:r>
            <w:r>
              <w:rPr>
                <w:rFonts w:ascii="Arial" w:hAnsi="Arial"/>
                <w:color w:val="222222"/>
              </w:rPr>
              <w:t xml:space="preserve"> says the sectors can work together to make social change: </w:t>
            </w:r>
            <w:hyperlink r:id="rId12" w:history="1">
              <w:r w:rsidRPr="008D45D0">
                <w:rPr>
                  <w:rStyle w:val="Hyperlink"/>
                  <w:rFonts w:ascii="Arial" w:hAnsi="Arial"/>
                </w:rPr>
                <w:t>https://hbr.org/2018/05/how-companies-governments-and-nonprofits-can-create-social-change-together</w:t>
              </w:r>
            </w:hyperlink>
            <w:r>
              <w:rPr>
                <w:rFonts w:ascii="Arial" w:hAnsi="Arial"/>
                <w:color w:val="222222"/>
              </w:rPr>
              <w:t xml:space="preserve"> </w:t>
            </w:r>
          </w:p>
          <w:p w14:paraId="23AE6897" w14:textId="77777777" w:rsidR="00950AC2" w:rsidRDefault="00950AC2" w:rsidP="000079BA">
            <w:pPr>
              <w:pStyle w:val="Textbody"/>
              <w:spacing w:after="0"/>
              <w:jc w:val="both"/>
              <w:rPr>
                <w:rFonts w:ascii="Arial" w:hAnsi="Arial"/>
                <w:color w:val="222222"/>
              </w:rPr>
            </w:pPr>
          </w:p>
          <w:p w14:paraId="16943E3B" w14:textId="48B34D00" w:rsidR="00950AC2" w:rsidRDefault="006D1DE9" w:rsidP="000079BA">
            <w:pPr>
              <w:pStyle w:val="Textbody"/>
              <w:spacing w:after="0"/>
              <w:jc w:val="both"/>
              <w:rPr>
                <w:rFonts w:ascii="Arial" w:hAnsi="Arial"/>
                <w:color w:val="222222"/>
              </w:rPr>
            </w:pPr>
            <w:r>
              <w:rPr>
                <w:rFonts w:ascii="Arial" w:hAnsi="Arial"/>
                <w:color w:val="222222"/>
              </w:rPr>
              <w:lastRenderedPageBreak/>
              <w:t>This sort of collaboration as well as other factors may “blur” the difference between sectors, making your analysis more difficult depending on the cases you choose to study.</w:t>
            </w:r>
          </w:p>
          <w:p w14:paraId="219DC1AF" w14:textId="3C1C1165" w:rsidR="00A92605" w:rsidRDefault="00A92605" w:rsidP="000079BA">
            <w:pPr>
              <w:pStyle w:val="Textbody"/>
              <w:spacing w:after="0"/>
              <w:jc w:val="both"/>
              <w:rPr>
                <w:rFonts w:ascii="Arial" w:hAnsi="Arial"/>
                <w:color w:val="222222"/>
              </w:rPr>
            </w:pPr>
          </w:p>
          <w:p w14:paraId="1BD419B9" w14:textId="144AE8A4" w:rsidR="00A92605" w:rsidRDefault="00A92605" w:rsidP="000079BA">
            <w:pPr>
              <w:pStyle w:val="Textbody"/>
              <w:spacing w:after="0"/>
              <w:jc w:val="both"/>
              <w:rPr>
                <w:rFonts w:ascii="Arial" w:hAnsi="Arial"/>
                <w:color w:val="222222"/>
              </w:rPr>
            </w:pPr>
            <w:r>
              <w:rPr>
                <w:rFonts w:ascii="Arial" w:hAnsi="Arial"/>
                <w:color w:val="222222"/>
              </w:rPr>
              <w:t xml:space="preserve">An academic article on how NFP are copying private sector companies. </w:t>
            </w:r>
            <w:hyperlink r:id="rId13" w:history="1">
              <w:r w:rsidRPr="008D45D0">
                <w:rPr>
                  <w:rStyle w:val="Hyperlink"/>
                  <w:rFonts w:ascii="Arial" w:hAnsi="Arial"/>
                </w:rPr>
                <w:t>https://www.researchgate.net/publication/249921693_Nonprofit_and_for_Profit_Convergence_Are_Nonprofits_Increasingly_Adopting_Private_Sector_Practices</w:t>
              </w:r>
            </w:hyperlink>
            <w:r>
              <w:rPr>
                <w:rFonts w:ascii="Arial" w:hAnsi="Arial"/>
                <w:color w:val="222222"/>
              </w:rPr>
              <w:t xml:space="preserve"> </w:t>
            </w:r>
          </w:p>
          <w:p w14:paraId="18CBA589" w14:textId="579A36F5" w:rsidR="00A92605" w:rsidRDefault="00A92605" w:rsidP="000079BA">
            <w:pPr>
              <w:pStyle w:val="Textbody"/>
              <w:spacing w:after="0"/>
              <w:jc w:val="both"/>
              <w:rPr>
                <w:rFonts w:ascii="Arial" w:hAnsi="Arial"/>
                <w:color w:val="222222"/>
              </w:rPr>
            </w:pPr>
          </w:p>
          <w:p w14:paraId="38971A35" w14:textId="77777777" w:rsidR="00A06A8A" w:rsidRDefault="006252F3" w:rsidP="000079BA">
            <w:pPr>
              <w:pStyle w:val="Textbody"/>
              <w:spacing w:after="0"/>
              <w:jc w:val="both"/>
              <w:rPr>
                <w:rFonts w:ascii="Arial" w:hAnsi="Arial"/>
                <w:color w:val="222222"/>
              </w:rPr>
            </w:pPr>
            <w:r>
              <w:rPr>
                <w:rFonts w:ascii="Arial" w:hAnsi="Arial"/>
                <w:color w:val="222222"/>
              </w:rPr>
              <w:t>There are many others on how each sector is copying what goes on in the other ones.</w:t>
            </w:r>
            <w:r w:rsidR="00A06A8A">
              <w:rPr>
                <w:rFonts w:ascii="Arial" w:hAnsi="Arial"/>
                <w:color w:val="222222"/>
              </w:rPr>
              <w:t xml:space="preserve"> </w:t>
            </w:r>
          </w:p>
          <w:p w14:paraId="6790562D" w14:textId="77777777" w:rsidR="00A06A8A" w:rsidRDefault="00A06A8A" w:rsidP="000079BA">
            <w:pPr>
              <w:pStyle w:val="Textbody"/>
              <w:spacing w:after="0"/>
              <w:jc w:val="both"/>
              <w:rPr>
                <w:rFonts w:ascii="Arial" w:hAnsi="Arial"/>
                <w:color w:val="222222"/>
              </w:rPr>
            </w:pPr>
          </w:p>
          <w:p w14:paraId="523B4C10" w14:textId="17D528F1" w:rsidR="00A92605" w:rsidRDefault="00A06A8A" w:rsidP="000079BA">
            <w:pPr>
              <w:pStyle w:val="Textbody"/>
              <w:spacing w:after="0"/>
              <w:jc w:val="both"/>
              <w:rPr>
                <w:rFonts w:ascii="Arial" w:hAnsi="Arial"/>
                <w:color w:val="222222"/>
              </w:rPr>
            </w:pPr>
            <w:r>
              <w:rPr>
                <w:rFonts w:ascii="Arial" w:hAnsi="Arial"/>
                <w:color w:val="222222"/>
              </w:rPr>
              <w:t xml:space="preserve">This diagram is from this helpful site. </w:t>
            </w:r>
            <w:hyperlink r:id="rId14" w:history="1">
              <w:r w:rsidRPr="008D45D0">
                <w:rPr>
                  <w:rStyle w:val="Hyperlink"/>
                  <w:rFonts w:ascii="Arial" w:hAnsi="Arial"/>
                </w:rPr>
                <w:t>https://archive.skoll.org/2008/03/25/the-blurring-of-sectors-social-entrepreneurship-emerges-at-the-nexus/</w:t>
              </w:r>
            </w:hyperlink>
            <w:r>
              <w:rPr>
                <w:rFonts w:ascii="Arial" w:hAnsi="Arial"/>
                <w:color w:val="222222"/>
              </w:rPr>
              <w:t xml:space="preserve"> . I think it pretty much sums up my argument.</w:t>
            </w:r>
          </w:p>
          <w:p w14:paraId="757FE4D8" w14:textId="467B1F31" w:rsidR="00A06A8A" w:rsidRDefault="00A06A8A" w:rsidP="000079BA">
            <w:pPr>
              <w:pStyle w:val="Textbody"/>
              <w:spacing w:after="0"/>
              <w:jc w:val="both"/>
              <w:rPr>
                <w:rFonts w:ascii="Arial" w:hAnsi="Arial"/>
                <w:color w:val="222222"/>
              </w:rPr>
            </w:pPr>
          </w:p>
          <w:p w14:paraId="7C6863DA" w14:textId="4FFC3007" w:rsidR="00A06A8A" w:rsidRDefault="00A06A8A" w:rsidP="000079BA">
            <w:pPr>
              <w:pStyle w:val="Textbody"/>
              <w:spacing w:after="0"/>
              <w:jc w:val="both"/>
              <w:rPr>
                <w:rFonts w:ascii="Arial" w:hAnsi="Arial"/>
                <w:color w:val="222222"/>
              </w:rPr>
            </w:pPr>
            <w:r>
              <w:rPr>
                <w:noProof/>
              </w:rPr>
              <w:drawing>
                <wp:inline distT="0" distB="0" distL="0" distR="0" wp14:anchorId="18CB5E1A" wp14:editId="4CE5D1F4">
                  <wp:extent cx="4457700" cy="411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7700" cy="4114800"/>
                          </a:xfrm>
                          <a:prstGeom prst="rect">
                            <a:avLst/>
                          </a:prstGeom>
                          <a:noFill/>
                          <a:ln>
                            <a:noFill/>
                          </a:ln>
                        </pic:spPr>
                      </pic:pic>
                    </a:graphicData>
                  </a:graphic>
                </wp:inline>
              </w:drawing>
            </w:r>
          </w:p>
          <w:p w14:paraId="3454EA05" w14:textId="117ED665" w:rsidR="00950AC2" w:rsidRDefault="00A06A8A" w:rsidP="000079BA">
            <w:pPr>
              <w:pStyle w:val="Textbody"/>
              <w:spacing w:after="0"/>
              <w:jc w:val="both"/>
              <w:rPr>
                <w:rFonts w:ascii="Arial" w:hAnsi="Arial"/>
                <w:color w:val="222222"/>
              </w:rPr>
            </w:pPr>
            <w:r>
              <w:rPr>
                <w:rFonts w:ascii="Arial" w:hAnsi="Arial"/>
                <w:color w:val="222222"/>
              </w:rPr>
              <w:t>HOWEVER, the three sectors do still exist even if the differences between them are smaller in many cases. Therefore, the assignment task is still valid.</w:t>
            </w:r>
          </w:p>
        </w:tc>
      </w:tr>
    </w:tbl>
    <w:p w14:paraId="603BC4A8" w14:textId="0C144519" w:rsidR="00B22838" w:rsidRDefault="00B22838" w:rsidP="000079BA">
      <w:pPr>
        <w:pStyle w:val="Textbody"/>
        <w:spacing w:after="0"/>
        <w:jc w:val="both"/>
        <w:rPr>
          <w:rFonts w:ascii="Arial" w:hAnsi="Arial"/>
          <w:color w:val="222222"/>
        </w:rPr>
      </w:pPr>
    </w:p>
    <w:bookmarkEnd w:id="0"/>
    <w:p w14:paraId="436E2A42" w14:textId="7457FB18" w:rsidR="005060F2" w:rsidRDefault="005060F2" w:rsidP="000079BA">
      <w:pPr>
        <w:pStyle w:val="Textbody"/>
        <w:spacing w:after="0"/>
        <w:jc w:val="both"/>
        <w:rPr>
          <w:rFonts w:ascii="Arial" w:hAnsi="Arial"/>
          <w:color w:val="222222"/>
        </w:rPr>
      </w:pPr>
    </w:p>
    <w:p w14:paraId="6E48AEBE" w14:textId="29F21B64" w:rsidR="005060F2" w:rsidRDefault="005060F2" w:rsidP="000079BA">
      <w:pPr>
        <w:pStyle w:val="Textbody"/>
        <w:spacing w:after="0"/>
        <w:jc w:val="both"/>
        <w:rPr>
          <w:rFonts w:ascii="Arial" w:hAnsi="Arial"/>
          <w:color w:val="222222"/>
        </w:rPr>
      </w:pPr>
      <w:r>
        <w:rPr>
          <w:rFonts w:ascii="Arial" w:hAnsi="Arial"/>
          <w:color w:val="222222"/>
        </w:rPr>
        <w:t xml:space="preserve">Also </w:t>
      </w:r>
    </w:p>
    <w:p w14:paraId="27FCA0F4" w14:textId="21B7798C" w:rsidR="00B717BF" w:rsidRDefault="00B717BF" w:rsidP="000079BA">
      <w:pPr>
        <w:pStyle w:val="Textbody"/>
        <w:spacing w:after="0"/>
        <w:jc w:val="both"/>
        <w:rPr>
          <w:rFonts w:ascii="Arial" w:hAnsi="Arial"/>
          <w:color w:val="222222"/>
        </w:rPr>
      </w:pPr>
    </w:p>
    <w:p w14:paraId="16BEBF96" w14:textId="21993376" w:rsidR="00B717BF" w:rsidRDefault="001B0B40" w:rsidP="000079BA">
      <w:pPr>
        <w:pStyle w:val="Textbody"/>
        <w:spacing w:after="0"/>
        <w:jc w:val="both"/>
        <w:rPr>
          <w:rFonts w:ascii="Arial" w:hAnsi="Arial"/>
          <w:color w:val="222222"/>
        </w:rPr>
      </w:pPr>
      <w:r>
        <w:rPr>
          <w:rFonts w:ascii="Arial" w:hAnsi="Arial"/>
          <w:color w:val="222222"/>
        </w:rPr>
        <w:t>Perhaps</w:t>
      </w:r>
      <w:r w:rsidR="00B717BF">
        <w:rPr>
          <w:rFonts w:ascii="Arial" w:hAnsi="Arial"/>
          <w:color w:val="222222"/>
        </w:rPr>
        <w:t xml:space="preserve"> the pressures are on for</w:t>
      </w:r>
    </w:p>
    <w:p w14:paraId="79F6413F" w14:textId="77320D43" w:rsidR="00B717BF" w:rsidRDefault="00B717BF" w:rsidP="000079BA">
      <w:pPr>
        <w:pStyle w:val="Textbody"/>
        <w:spacing w:after="0"/>
        <w:jc w:val="both"/>
        <w:rPr>
          <w:rFonts w:ascii="Arial" w:hAnsi="Arial"/>
          <w:color w:val="222222"/>
        </w:rPr>
      </w:pPr>
    </w:p>
    <w:p w14:paraId="5633BB73" w14:textId="15E230C5" w:rsidR="00B717BF" w:rsidRDefault="00B717BF" w:rsidP="00B717BF">
      <w:pPr>
        <w:pStyle w:val="Textbody"/>
        <w:numPr>
          <w:ilvl w:val="0"/>
          <w:numId w:val="2"/>
        </w:numPr>
        <w:spacing w:after="0"/>
        <w:jc w:val="both"/>
        <w:rPr>
          <w:rFonts w:ascii="Arial" w:hAnsi="Arial"/>
          <w:color w:val="222222"/>
        </w:rPr>
      </w:pPr>
      <w:r>
        <w:rPr>
          <w:rFonts w:ascii="Arial" w:hAnsi="Arial"/>
          <w:color w:val="222222"/>
        </w:rPr>
        <w:lastRenderedPageBreak/>
        <w:t xml:space="preserve">Private sector </w:t>
      </w:r>
      <w:r w:rsidR="001E3B35">
        <w:rPr>
          <w:rFonts w:ascii="Arial" w:hAnsi="Arial"/>
          <w:color w:val="222222"/>
        </w:rPr>
        <w:t>organisations</w:t>
      </w:r>
      <w:r>
        <w:rPr>
          <w:rFonts w:ascii="Arial" w:hAnsi="Arial"/>
          <w:color w:val="222222"/>
        </w:rPr>
        <w:t xml:space="preserve"> to be more socially responsible.</w:t>
      </w:r>
    </w:p>
    <w:p w14:paraId="7CF63D00" w14:textId="0D8F12A7" w:rsidR="00B717BF" w:rsidRDefault="00B717BF" w:rsidP="000079BA">
      <w:pPr>
        <w:pStyle w:val="Textbody"/>
        <w:spacing w:after="0"/>
        <w:jc w:val="both"/>
        <w:rPr>
          <w:rFonts w:ascii="Arial" w:hAnsi="Arial"/>
          <w:color w:val="222222"/>
        </w:rPr>
      </w:pPr>
    </w:p>
    <w:p w14:paraId="44CB48A4" w14:textId="08E17EFE" w:rsidR="00B717BF" w:rsidRDefault="00B717BF" w:rsidP="00B717BF">
      <w:pPr>
        <w:pStyle w:val="Textbody"/>
        <w:numPr>
          <w:ilvl w:val="0"/>
          <w:numId w:val="2"/>
        </w:numPr>
        <w:spacing w:after="0"/>
        <w:jc w:val="both"/>
        <w:rPr>
          <w:rFonts w:ascii="Arial" w:hAnsi="Arial"/>
          <w:color w:val="222222"/>
        </w:rPr>
      </w:pPr>
      <w:r>
        <w:rPr>
          <w:rFonts w:ascii="Arial" w:hAnsi="Arial"/>
          <w:color w:val="222222"/>
        </w:rPr>
        <w:t xml:space="preserve">Public sector </w:t>
      </w:r>
      <w:r w:rsidR="001E3B35">
        <w:rPr>
          <w:rFonts w:ascii="Arial" w:hAnsi="Arial"/>
          <w:color w:val="222222"/>
        </w:rPr>
        <w:t>organisations</w:t>
      </w:r>
      <w:r>
        <w:rPr>
          <w:rFonts w:ascii="Arial" w:hAnsi="Arial"/>
          <w:color w:val="222222"/>
        </w:rPr>
        <w:t xml:space="preserve"> to work in a more free market way</w:t>
      </w:r>
      <w:r w:rsidR="006D1DE9">
        <w:rPr>
          <w:rFonts w:ascii="Arial" w:hAnsi="Arial"/>
          <w:color w:val="222222"/>
        </w:rPr>
        <w:t>.</w:t>
      </w:r>
    </w:p>
    <w:p w14:paraId="432E60F6" w14:textId="654A9B8D" w:rsidR="00B717BF" w:rsidRDefault="00B717BF" w:rsidP="000079BA">
      <w:pPr>
        <w:pStyle w:val="Textbody"/>
        <w:spacing w:after="0"/>
        <w:jc w:val="both"/>
        <w:rPr>
          <w:rFonts w:ascii="Arial" w:hAnsi="Arial"/>
          <w:color w:val="222222"/>
        </w:rPr>
      </w:pPr>
    </w:p>
    <w:p w14:paraId="7A3E566C" w14:textId="63121682" w:rsidR="00B717BF" w:rsidRDefault="00B717BF" w:rsidP="00B717BF">
      <w:pPr>
        <w:pStyle w:val="Textbody"/>
        <w:numPr>
          <w:ilvl w:val="0"/>
          <w:numId w:val="2"/>
        </w:numPr>
        <w:spacing w:after="0"/>
        <w:jc w:val="both"/>
        <w:rPr>
          <w:rFonts w:ascii="Arial" w:hAnsi="Arial"/>
          <w:color w:val="222222"/>
        </w:rPr>
      </w:pPr>
      <w:r>
        <w:rPr>
          <w:rFonts w:ascii="Arial" w:hAnsi="Arial"/>
          <w:color w:val="222222"/>
        </w:rPr>
        <w:t>Not For Profit</w:t>
      </w:r>
      <w:r w:rsidR="005B43EE">
        <w:rPr>
          <w:rFonts w:ascii="Arial" w:hAnsi="Arial"/>
          <w:color w:val="222222"/>
        </w:rPr>
        <w:t xml:space="preserve"> (NFP)</w:t>
      </w:r>
      <w:r>
        <w:rPr>
          <w:rFonts w:ascii="Arial" w:hAnsi="Arial"/>
          <w:color w:val="222222"/>
        </w:rPr>
        <w:t xml:space="preserve"> </w:t>
      </w:r>
      <w:r w:rsidR="001E3B35">
        <w:rPr>
          <w:rFonts w:ascii="Arial" w:hAnsi="Arial"/>
          <w:color w:val="222222"/>
        </w:rPr>
        <w:t>organisations</w:t>
      </w:r>
      <w:r>
        <w:rPr>
          <w:rFonts w:ascii="Arial" w:hAnsi="Arial"/>
          <w:color w:val="222222"/>
        </w:rPr>
        <w:t xml:space="preserve"> to be</w:t>
      </w:r>
      <w:r w:rsidR="001E3B35">
        <w:rPr>
          <w:rFonts w:ascii="Arial" w:hAnsi="Arial"/>
          <w:color w:val="222222"/>
        </w:rPr>
        <w:t xml:space="preserve"> </w:t>
      </w:r>
      <w:r w:rsidR="005B43EE">
        <w:rPr>
          <w:rFonts w:ascii="Arial" w:hAnsi="Arial"/>
          <w:color w:val="222222"/>
        </w:rPr>
        <w:t>using processes in both private and public operations, as well as their own special ways e.g. when operating as a charity</w:t>
      </w:r>
      <w:r w:rsidR="00A675D6">
        <w:rPr>
          <w:rFonts w:ascii="Arial" w:hAnsi="Arial"/>
          <w:color w:val="222222"/>
        </w:rPr>
        <w:t xml:space="preserve">…. Charitable </w:t>
      </w:r>
      <w:r w:rsidR="005B43EE">
        <w:rPr>
          <w:rFonts w:ascii="Arial" w:hAnsi="Arial"/>
          <w:color w:val="222222"/>
        </w:rPr>
        <w:t>campaigns</w:t>
      </w:r>
      <w:r>
        <w:rPr>
          <w:rFonts w:ascii="Arial" w:hAnsi="Arial"/>
          <w:color w:val="222222"/>
        </w:rPr>
        <w:t xml:space="preserve">, influenced/regulated by government and </w:t>
      </w:r>
      <w:r w:rsidR="001E3B35">
        <w:rPr>
          <w:rFonts w:ascii="Arial" w:hAnsi="Arial"/>
          <w:color w:val="222222"/>
        </w:rPr>
        <w:t>incorporating</w:t>
      </w:r>
      <w:r>
        <w:rPr>
          <w:rFonts w:ascii="Arial" w:hAnsi="Arial"/>
          <w:color w:val="222222"/>
        </w:rPr>
        <w:t xml:space="preserve"> some commercial activity…..as well as not making a profit (although they often make a SURPLUS, which can then be invested back into the orga</w:t>
      </w:r>
      <w:r w:rsidR="001E3B35">
        <w:rPr>
          <w:rFonts w:ascii="Arial" w:hAnsi="Arial"/>
          <w:color w:val="222222"/>
        </w:rPr>
        <w:t>ni</w:t>
      </w:r>
      <w:r>
        <w:rPr>
          <w:rFonts w:ascii="Arial" w:hAnsi="Arial"/>
          <w:color w:val="222222"/>
        </w:rPr>
        <w:t>sa</w:t>
      </w:r>
      <w:r w:rsidR="001E3B35">
        <w:rPr>
          <w:rFonts w:ascii="Arial" w:hAnsi="Arial"/>
          <w:color w:val="222222"/>
        </w:rPr>
        <w:t>tion</w:t>
      </w:r>
      <w:r>
        <w:rPr>
          <w:rFonts w:ascii="Arial" w:hAnsi="Arial"/>
          <w:color w:val="222222"/>
        </w:rPr>
        <w:t>).</w:t>
      </w:r>
    </w:p>
    <w:p w14:paraId="021E724E" w14:textId="77777777" w:rsidR="00180152" w:rsidRDefault="00180152" w:rsidP="00180152">
      <w:pPr>
        <w:pStyle w:val="ListParagraph"/>
        <w:rPr>
          <w:rFonts w:ascii="Arial" w:hAnsi="Arial"/>
          <w:color w:val="222222"/>
        </w:rPr>
      </w:pPr>
    </w:p>
    <w:p w14:paraId="3A985C6C" w14:textId="4BF4FEF7" w:rsidR="00180152" w:rsidRDefault="00180152" w:rsidP="00180152">
      <w:pPr>
        <w:pStyle w:val="Textbody"/>
        <w:spacing w:after="0"/>
        <w:jc w:val="both"/>
        <w:rPr>
          <w:rFonts w:ascii="Arial" w:hAnsi="Arial"/>
          <w:color w:val="222222"/>
        </w:rPr>
      </w:pPr>
      <w:r>
        <w:rPr>
          <w:rFonts w:ascii="Arial" w:hAnsi="Arial"/>
          <w:color w:val="222222"/>
        </w:rPr>
        <w:t xml:space="preserve">As </w:t>
      </w:r>
      <w:r w:rsidR="00A675D6">
        <w:rPr>
          <w:rFonts w:ascii="Arial" w:hAnsi="Arial"/>
          <w:color w:val="222222"/>
        </w:rPr>
        <w:t xml:space="preserve">analysed </w:t>
      </w:r>
      <w:r>
        <w:rPr>
          <w:rFonts w:ascii="Arial" w:hAnsi="Arial"/>
          <w:color w:val="222222"/>
        </w:rPr>
        <w:t xml:space="preserve">in the HBR article in the text box, </w:t>
      </w:r>
      <w:r w:rsidR="00154E41">
        <w:rPr>
          <w:rFonts w:ascii="Arial" w:hAnsi="Arial"/>
          <w:color w:val="222222"/>
        </w:rPr>
        <w:t>organisations</w:t>
      </w:r>
      <w:r w:rsidR="00950AC2">
        <w:rPr>
          <w:rFonts w:ascii="Arial" w:hAnsi="Arial"/>
          <w:color w:val="222222"/>
        </w:rPr>
        <w:t xml:space="preserve"> in the different sectors often work together to achieve social objectives. Private companies may work with or create NFP </w:t>
      </w:r>
      <w:r w:rsidR="00154E41">
        <w:rPr>
          <w:rFonts w:ascii="Arial" w:hAnsi="Arial"/>
          <w:color w:val="222222"/>
        </w:rPr>
        <w:t>organisations</w:t>
      </w:r>
      <w:r w:rsidR="00950AC2">
        <w:rPr>
          <w:rFonts w:ascii="Arial" w:hAnsi="Arial"/>
          <w:color w:val="222222"/>
        </w:rPr>
        <w:t xml:space="preserve"> to focus their CSR work. NFP </w:t>
      </w:r>
      <w:r w:rsidR="00154E41">
        <w:rPr>
          <w:rFonts w:ascii="Arial" w:hAnsi="Arial"/>
          <w:color w:val="222222"/>
        </w:rPr>
        <w:t>organisations</w:t>
      </w:r>
      <w:r w:rsidR="00950AC2">
        <w:rPr>
          <w:rFonts w:ascii="Arial" w:hAnsi="Arial"/>
          <w:color w:val="222222"/>
        </w:rPr>
        <w:t xml:space="preserve"> may work with private companies or government as a source of funding. Government/public sector </w:t>
      </w:r>
      <w:r w:rsidR="00154E41">
        <w:rPr>
          <w:rFonts w:ascii="Arial" w:hAnsi="Arial"/>
          <w:color w:val="222222"/>
        </w:rPr>
        <w:t>organisations</w:t>
      </w:r>
      <w:r w:rsidR="00950AC2">
        <w:rPr>
          <w:rFonts w:ascii="Arial" w:hAnsi="Arial"/>
          <w:color w:val="222222"/>
        </w:rPr>
        <w:t xml:space="preserve"> also work with </w:t>
      </w:r>
      <w:r w:rsidR="00154E41">
        <w:rPr>
          <w:rFonts w:ascii="Arial" w:hAnsi="Arial"/>
          <w:color w:val="222222"/>
        </w:rPr>
        <w:t>charities</w:t>
      </w:r>
      <w:r w:rsidR="00950AC2">
        <w:rPr>
          <w:rFonts w:ascii="Arial" w:hAnsi="Arial"/>
          <w:color w:val="222222"/>
        </w:rPr>
        <w:t xml:space="preserve"> to achieve their </w:t>
      </w:r>
      <w:r w:rsidR="00154E41">
        <w:rPr>
          <w:rFonts w:ascii="Arial" w:hAnsi="Arial"/>
          <w:color w:val="222222"/>
        </w:rPr>
        <w:t>objectives and</w:t>
      </w:r>
      <w:r w:rsidR="00950AC2">
        <w:rPr>
          <w:rFonts w:ascii="Arial" w:hAnsi="Arial"/>
          <w:color w:val="222222"/>
        </w:rPr>
        <w:t xml:space="preserve"> have </w:t>
      </w:r>
      <w:r w:rsidR="00154E41">
        <w:rPr>
          <w:rFonts w:ascii="Arial" w:hAnsi="Arial"/>
          <w:color w:val="222222"/>
        </w:rPr>
        <w:t>incorporated</w:t>
      </w:r>
      <w:r w:rsidR="00950AC2">
        <w:rPr>
          <w:rFonts w:ascii="Arial" w:hAnsi="Arial"/>
          <w:color w:val="222222"/>
        </w:rPr>
        <w:t xml:space="preserve"> private enterprise </w:t>
      </w:r>
      <w:r w:rsidR="00A675D6">
        <w:rPr>
          <w:rFonts w:ascii="Arial" w:hAnsi="Arial"/>
          <w:color w:val="222222"/>
        </w:rPr>
        <w:t>businesses</w:t>
      </w:r>
      <w:r w:rsidR="00950AC2">
        <w:rPr>
          <w:rFonts w:ascii="Arial" w:hAnsi="Arial"/>
          <w:color w:val="222222"/>
        </w:rPr>
        <w:t xml:space="preserve"> within their </w:t>
      </w:r>
      <w:r w:rsidR="00154E41">
        <w:rPr>
          <w:rFonts w:ascii="Arial" w:hAnsi="Arial"/>
          <w:color w:val="222222"/>
        </w:rPr>
        <w:t>organizations</w:t>
      </w:r>
      <w:r w:rsidR="00950AC2">
        <w:rPr>
          <w:rFonts w:ascii="Arial" w:hAnsi="Arial"/>
          <w:color w:val="222222"/>
        </w:rPr>
        <w:t xml:space="preserve"> or </w:t>
      </w:r>
      <w:r w:rsidR="00154E41">
        <w:rPr>
          <w:rFonts w:ascii="Arial" w:hAnsi="Arial"/>
          <w:color w:val="222222"/>
        </w:rPr>
        <w:t>work</w:t>
      </w:r>
      <w:r w:rsidR="00950AC2">
        <w:rPr>
          <w:rFonts w:ascii="Arial" w:hAnsi="Arial"/>
          <w:color w:val="222222"/>
        </w:rPr>
        <w:t xml:space="preserve"> in partnership to </w:t>
      </w:r>
      <w:r w:rsidR="00154E41">
        <w:rPr>
          <w:rFonts w:ascii="Arial" w:hAnsi="Arial"/>
          <w:color w:val="222222"/>
        </w:rPr>
        <w:t>deliver</w:t>
      </w:r>
      <w:r w:rsidR="00950AC2">
        <w:rPr>
          <w:rFonts w:ascii="Arial" w:hAnsi="Arial"/>
          <w:color w:val="222222"/>
        </w:rPr>
        <w:t xml:space="preserve"> </w:t>
      </w:r>
      <w:r w:rsidR="00154E41">
        <w:rPr>
          <w:rFonts w:ascii="Arial" w:hAnsi="Arial"/>
          <w:color w:val="222222"/>
        </w:rPr>
        <w:t>services</w:t>
      </w:r>
      <w:r w:rsidR="00A675D6">
        <w:rPr>
          <w:rFonts w:ascii="Arial" w:hAnsi="Arial"/>
          <w:color w:val="222222"/>
        </w:rPr>
        <w:t>.</w:t>
      </w:r>
      <w:r w:rsidR="00950AC2">
        <w:rPr>
          <w:rFonts w:ascii="Arial" w:hAnsi="Arial"/>
          <w:color w:val="222222"/>
        </w:rPr>
        <w:t xml:space="preserve"> (</w:t>
      </w:r>
      <w:r w:rsidR="00A675D6">
        <w:rPr>
          <w:rFonts w:ascii="Arial" w:hAnsi="Arial"/>
          <w:color w:val="222222"/>
        </w:rPr>
        <w:t>S</w:t>
      </w:r>
      <w:r w:rsidR="00950AC2">
        <w:rPr>
          <w:rFonts w:ascii="Arial" w:hAnsi="Arial"/>
          <w:color w:val="222222"/>
        </w:rPr>
        <w:t xml:space="preserve">ee the way Health </w:t>
      </w:r>
      <w:r w:rsidR="00154E41">
        <w:rPr>
          <w:rFonts w:ascii="Arial" w:hAnsi="Arial"/>
          <w:color w:val="222222"/>
        </w:rPr>
        <w:t>organisations</w:t>
      </w:r>
      <w:r w:rsidR="00950AC2">
        <w:rPr>
          <w:rFonts w:ascii="Arial" w:hAnsi="Arial"/>
          <w:color w:val="222222"/>
        </w:rPr>
        <w:t xml:space="preserve"> are working with </w:t>
      </w:r>
      <w:r w:rsidR="00154E41">
        <w:rPr>
          <w:rFonts w:ascii="Arial" w:hAnsi="Arial"/>
          <w:color w:val="222222"/>
        </w:rPr>
        <w:t>private</w:t>
      </w:r>
      <w:r w:rsidR="00950AC2">
        <w:rPr>
          <w:rFonts w:ascii="Arial" w:hAnsi="Arial"/>
          <w:color w:val="222222"/>
        </w:rPr>
        <w:t xml:space="preserve"> sector drugs developers in the pandemic).</w:t>
      </w:r>
    </w:p>
    <w:p w14:paraId="615092B7" w14:textId="77777777" w:rsidR="00180152" w:rsidRDefault="00180152" w:rsidP="00180152">
      <w:pPr>
        <w:pStyle w:val="ListParagraph"/>
        <w:rPr>
          <w:rFonts w:ascii="Arial" w:hAnsi="Arial"/>
          <w:color w:val="222222"/>
        </w:rPr>
      </w:pPr>
    </w:p>
    <w:p w14:paraId="6F7B1E91" w14:textId="1583BCB8" w:rsidR="00180152" w:rsidRDefault="00154E41" w:rsidP="00180152">
      <w:pPr>
        <w:pStyle w:val="Textbody"/>
        <w:spacing w:after="0"/>
        <w:jc w:val="both"/>
        <w:rPr>
          <w:rFonts w:ascii="Arial" w:hAnsi="Arial"/>
          <w:color w:val="222222"/>
        </w:rPr>
      </w:pPr>
      <w:r>
        <w:rPr>
          <w:rFonts w:ascii="Arial" w:hAnsi="Arial"/>
          <w:color w:val="222222"/>
        </w:rPr>
        <w:t>Therefore,</w:t>
      </w:r>
      <w:r w:rsidR="00180152">
        <w:rPr>
          <w:rFonts w:ascii="Arial" w:hAnsi="Arial"/>
          <w:color w:val="222222"/>
        </w:rPr>
        <w:t xml:space="preserve"> the private companies are not all about profit alone. Public sector </w:t>
      </w:r>
      <w:r>
        <w:rPr>
          <w:rFonts w:ascii="Arial" w:hAnsi="Arial"/>
          <w:color w:val="222222"/>
        </w:rPr>
        <w:t>organisations</w:t>
      </w:r>
      <w:r w:rsidR="00180152">
        <w:rPr>
          <w:rFonts w:ascii="Arial" w:hAnsi="Arial"/>
          <w:color w:val="222222"/>
        </w:rPr>
        <w:t xml:space="preserve"> </w:t>
      </w:r>
      <w:r>
        <w:rPr>
          <w:rFonts w:ascii="Arial" w:hAnsi="Arial"/>
          <w:color w:val="222222"/>
        </w:rPr>
        <w:t>must</w:t>
      </w:r>
      <w:r w:rsidR="00180152">
        <w:rPr>
          <w:rFonts w:ascii="Arial" w:hAnsi="Arial"/>
          <w:color w:val="222222"/>
        </w:rPr>
        <w:t xml:space="preserve"> think about resources, often generating their own incomes, not just taking money from government, which makes them more commercially/market orientated. NFP has always had </w:t>
      </w:r>
      <w:r>
        <w:rPr>
          <w:rFonts w:ascii="Arial" w:hAnsi="Arial"/>
          <w:color w:val="222222"/>
        </w:rPr>
        <w:t>elements</w:t>
      </w:r>
      <w:r w:rsidR="00180152">
        <w:rPr>
          <w:rFonts w:ascii="Arial" w:hAnsi="Arial"/>
          <w:color w:val="222222"/>
        </w:rPr>
        <w:t xml:space="preserve"> of private enterprise and social objectives (</w:t>
      </w:r>
      <w:r>
        <w:rPr>
          <w:rFonts w:ascii="Arial" w:hAnsi="Arial"/>
          <w:color w:val="222222"/>
        </w:rPr>
        <w:t>like</w:t>
      </w:r>
      <w:r w:rsidR="00180152">
        <w:rPr>
          <w:rFonts w:ascii="Arial" w:hAnsi="Arial"/>
          <w:color w:val="222222"/>
        </w:rPr>
        <w:t xml:space="preserve"> public sector </w:t>
      </w:r>
      <w:r>
        <w:rPr>
          <w:rFonts w:ascii="Arial" w:hAnsi="Arial"/>
          <w:color w:val="222222"/>
        </w:rPr>
        <w:t>organisations</w:t>
      </w:r>
      <w:r w:rsidR="00180152">
        <w:rPr>
          <w:rFonts w:ascii="Arial" w:hAnsi="Arial"/>
          <w:color w:val="222222"/>
        </w:rPr>
        <w:t>).</w:t>
      </w:r>
    </w:p>
    <w:p w14:paraId="301A2A81" w14:textId="76DD6024" w:rsidR="00180152" w:rsidRPr="005561BB" w:rsidRDefault="00180152" w:rsidP="00180152">
      <w:pPr>
        <w:pStyle w:val="Textbody"/>
        <w:spacing w:after="0"/>
        <w:jc w:val="both"/>
        <w:rPr>
          <w:rFonts w:ascii="Arial" w:hAnsi="Arial"/>
          <w:b/>
          <w:bCs/>
          <w:i/>
          <w:iCs/>
          <w:color w:val="222222"/>
        </w:rPr>
      </w:pPr>
    </w:p>
    <w:p w14:paraId="25BE37A5" w14:textId="731D28F3" w:rsidR="00180152" w:rsidRPr="005561BB" w:rsidRDefault="00180152" w:rsidP="00180152">
      <w:pPr>
        <w:pStyle w:val="Textbody"/>
        <w:spacing w:after="0"/>
        <w:jc w:val="both"/>
        <w:rPr>
          <w:rFonts w:ascii="Arial" w:hAnsi="Arial"/>
          <w:b/>
          <w:bCs/>
          <w:i/>
          <w:iCs/>
          <w:color w:val="222222"/>
        </w:rPr>
      </w:pPr>
      <w:r w:rsidRPr="005561BB">
        <w:rPr>
          <w:rFonts w:ascii="Arial" w:hAnsi="Arial"/>
          <w:b/>
          <w:bCs/>
          <w:i/>
          <w:iCs/>
          <w:color w:val="222222"/>
        </w:rPr>
        <w:t xml:space="preserve">Steve Griffiths would reference this debate in the introduction. Then stick to the traditional </w:t>
      </w:r>
      <w:r w:rsidR="00154E41" w:rsidRPr="005561BB">
        <w:rPr>
          <w:rFonts w:ascii="Arial" w:hAnsi="Arial"/>
          <w:b/>
          <w:bCs/>
          <w:i/>
          <w:iCs/>
          <w:color w:val="222222"/>
        </w:rPr>
        <w:t>descriptions</w:t>
      </w:r>
      <w:r w:rsidRPr="005561BB">
        <w:rPr>
          <w:rFonts w:ascii="Arial" w:hAnsi="Arial"/>
          <w:b/>
          <w:bCs/>
          <w:i/>
          <w:iCs/>
          <w:color w:val="222222"/>
        </w:rPr>
        <w:t xml:space="preserve"> of the sectors for section 2</w:t>
      </w:r>
      <w:r w:rsidR="005561BB">
        <w:rPr>
          <w:rFonts w:ascii="Arial" w:hAnsi="Arial"/>
          <w:b/>
          <w:bCs/>
          <w:i/>
          <w:iCs/>
          <w:color w:val="222222"/>
        </w:rPr>
        <w:t xml:space="preserve"> (after the general discussion on CSR in section 1)</w:t>
      </w:r>
      <w:r w:rsidRPr="005561BB">
        <w:rPr>
          <w:rFonts w:ascii="Arial" w:hAnsi="Arial"/>
          <w:b/>
          <w:bCs/>
          <w:i/>
          <w:iCs/>
          <w:color w:val="222222"/>
        </w:rPr>
        <w:t xml:space="preserve">. For section 3 and a possible conclusion, he might challenge whether or not it is useful to talk about the sectors in the traditional way, all showing </w:t>
      </w:r>
      <w:r w:rsidR="00154E41" w:rsidRPr="005561BB">
        <w:rPr>
          <w:rFonts w:ascii="Arial" w:hAnsi="Arial"/>
          <w:b/>
          <w:bCs/>
          <w:i/>
          <w:iCs/>
          <w:color w:val="222222"/>
        </w:rPr>
        <w:t>elements</w:t>
      </w:r>
      <w:r w:rsidRPr="005561BB">
        <w:rPr>
          <w:rFonts w:ascii="Arial" w:hAnsi="Arial"/>
          <w:b/>
          <w:bCs/>
          <w:i/>
          <w:iCs/>
          <w:color w:val="222222"/>
        </w:rPr>
        <w:t xml:space="preserve"> of CSR commitments, often with collaborations between </w:t>
      </w:r>
      <w:r w:rsidR="00154E41" w:rsidRPr="005561BB">
        <w:rPr>
          <w:rFonts w:ascii="Arial" w:hAnsi="Arial"/>
          <w:b/>
          <w:bCs/>
          <w:i/>
          <w:iCs/>
          <w:color w:val="222222"/>
        </w:rPr>
        <w:t>sectors</w:t>
      </w:r>
      <w:r w:rsidR="005561BB" w:rsidRPr="005561BB">
        <w:rPr>
          <w:rFonts w:ascii="Arial" w:hAnsi="Arial"/>
          <w:b/>
          <w:bCs/>
          <w:i/>
          <w:iCs/>
          <w:color w:val="222222"/>
        </w:rPr>
        <w:t>. However, if you think this creates too much complexity, stick to the traditional views of the three sectors and their differences (see text box links).</w:t>
      </w:r>
    </w:p>
    <w:p w14:paraId="043CA60A" w14:textId="77777777" w:rsidR="00AE674B" w:rsidRDefault="00AE674B" w:rsidP="00AE674B">
      <w:pPr>
        <w:pStyle w:val="ListParagraph"/>
        <w:rPr>
          <w:rFonts w:ascii="Arial" w:hAnsi="Arial"/>
          <w:color w:val="222222"/>
        </w:rPr>
      </w:pPr>
    </w:p>
    <w:p w14:paraId="5E3A78E4" w14:textId="385AEAB7" w:rsidR="00AE674B" w:rsidRPr="00F00A6A" w:rsidRDefault="00AE674B" w:rsidP="00AE674B">
      <w:pPr>
        <w:pStyle w:val="Textbody"/>
        <w:spacing w:after="0"/>
        <w:jc w:val="both"/>
        <w:rPr>
          <w:rFonts w:ascii="Arial" w:hAnsi="Arial"/>
          <w:color w:val="222222"/>
        </w:rPr>
      </w:pPr>
      <w:r>
        <w:rPr>
          <w:rFonts w:ascii="Arial" w:hAnsi="Arial"/>
          <w:color w:val="222222"/>
        </w:rPr>
        <w:t xml:space="preserve">Write the introduction once you have finished the other </w:t>
      </w:r>
      <w:r w:rsidR="002F4D49">
        <w:rPr>
          <w:rFonts w:ascii="Arial" w:hAnsi="Arial"/>
          <w:color w:val="222222"/>
        </w:rPr>
        <w:t>three</w:t>
      </w:r>
      <w:r>
        <w:rPr>
          <w:rFonts w:ascii="Arial" w:hAnsi="Arial"/>
          <w:color w:val="222222"/>
        </w:rPr>
        <w:t xml:space="preserve"> sections. Then you will know what you are saying and can introduce the reader and maybe give a short summary of what will follow.</w:t>
      </w:r>
    </w:p>
    <w:p w14:paraId="790B95B4" w14:textId="4C7B14C0" w:rsidR="006933ED" w:rsidRPr="00F00A6A" w:rsidRDefault="006933ED" w:rsidP="000079BA">
      <w:pPr>
        <w:pStyle w:val="Textbody"/>
        <w:spacing w:after="0"/>
        <w:jc w:val="both"/>
        <w:rPr>
          <w:rFonts w:ascii="Arial" w:hAnsi="Arial"/>
          <w:color w:val="222222"/>
        </w:rPr>
      </w:pPr>
    </w:p>
    <w:p w14:paraId="4B33E8DB" w14:textId="77777777" w:rsidR="00777F30" w:rsidRDefault="00777F30" w:rsidP="000079BA">
      <w:pPr>
        <w:pStyle w:val="Textbody"/>
        <w:spacing w:after="0"/>
        <w:jc w:val="both"/>
        <w:rPr>
          <w:rFonts w:ascii="Arial" w:hAnsi="Arial"/>
          <w:b/>
          <w:bCs/>
          <w:color w:val="222222"/>
        </w:rPr>
      </w:pPr>
    </w:p>
    <w:p w14:paraId="39017783" w14:textId="77777777" w:rsidR="00777F30" w:rsidRDefault="00777F30" w:rsidP="000079BA">
      <w:pPr>
        <w:pStyle w:val="Textbody"/>
        <w:spacing w:after="0"/>
        <w:jc w:val="both"/>
        <w:rPr>
          <w:rFonts w:ascii="Arial" w:hAnsi="Arial"/>
          <w:b/>
          <w:bCs/>
          <w:color w:val="222222"/>
        </w:rPr>
      </w:pPr>
    </w:p>
    <w:p w14:paraId="65506C9C" w14:textId="77777777" w:rsidR="00777F30" w:rsidRDefault="00777F30" w:rsidP="000079BA">
      <w:pPr>
        <w:pStyle w:val="Textbody"/>
        <w:spacing w:after="0"/>
        <w:jc w:val="both"/>
        <w:rPr>
          <w:rFonts w:ascii="Arial" w:hAnsi="Arial"/>
          <w:b/>
          <w:bCs/>
          <w:color w:val="222222"/>
        </w:rPr>
      </w:pPr>
    </w:p>
    <w:p w14:paraId="28D7D50E" w14:textId="0852A353" w:rsidR="006933ED" w:rsidRPr="00C62786" w:rsidRDefault="006933ED" w:rsidP="000079BA">
      <w:pPr>
        <w:pStyle w:val="Textbody"/>
        <w:spacing w:after="0"/>
        <w:jc w:val="both"/>
        <w:rPr>
          <w:rFonts w:ascii="Arial" w:hAnsi="Arial"/>
          <w:b/>
          <w:bCs/>
          <w:color w:val="222222"/>
        </w:rPr>
      </w:pPr>
      <w:r w:rsidRPr="00C62786">
        <w:rPr>
          <w:rFonts w:ascii="Arial" w:hAnsi="Arial"/>
          <w:b/>
          <w:bCs/>
          <w:color w:val="222222"/>
        </w:rPr>
        <w:lastRenderedPageBreak/>
        <w:t>Section 1.</w:t>
      </w:r>
    </w:p>
    <w:p w14:paraId="0DAFFA97" w14:textId="332D2F66" w:rsidR="006933ED" w:rsidRPr="00F00A6A" w:rsidRDefault="006933ED" w:rsidP="000079BA">
      <w:pPr>
        <w:pStyle w:val="Textbody"/>
        <w:spacing w:after="0"/>
        <w:jc w:val="both"/>
        <w:rPr>
          <w:rFonts w:ascii="Arial" w:hAnsi="Arial"/>
          <w:color w:val="222222"/>
        </w:rPr>
      </w:pPr>
    </w:p>
    <w:p w14:paraId="67802CE6" w14:textId="2ABD74DD" w:rsidR="006933ED" w:rsidRPr="00F00A6A" w:rsidRDefault="006933ED" w:rsidP="000079BA">
      <w:pPr>
        <w:pStyle w:val="Textbody"/>
        <w:spacing w:after="0"/>
        <w:jc w:val="both"/>
        <w:rPr>
          <w:rFonts w:ascii="Arial" w:hAnsi="Arial"/>
          <w:color w:val="222222"/>
        </w:rPr>
      </w:pPr>
      <w:r w:rsidRPr="00F00A6A">
        <w:rPr>
          <w:rFonts w:ascii="Arial" w:hAnsi="Arial"/>
          <w:color w:val="222222"/>
        </w:rPr>
        <w:t xml:space="preserve">This is where you cove the key theories about CSR and why </w:t>
      </w:r>
      <w:r w:rsidR="00A937FC" w:rsidRPr="00F00A6A">
        <w:rPr>
          <w:rFonts w:ascii="Arial" w:hAnsi="Arial"/>
          <w:color w:val="222222"/>
        </w:rPr>
        <w:t>corporations</w:t>
      </w:r>
      <w:r w:rsidRPr="00F00A6A">
        <w:rPr>
          <w:rFonts w:ascii="Arial" w:hAnsi="Arial"/>
          <w:color w:val="222222"/>
        </w:rPr>
        <w:t xml:space="preserve"> in general should adopt it and what it might look like. </w:t>
      </w:r>
    </w:p>
    <w:p w14:paraId="1E8C9EEC" w14:textId="13B97C9C" w:rsidR="006933ED" w:rsidRPr="00F00A6A" w:rsidRDefault="006933ED" w:rsidP="000079BA">
      <w:pPr>
        <w:pStyle w:val="Textbody"/>
        <w:spacing w:after="0"/>
        <w:jc w:val="both"/>
        <w:rPr>
          <w:rFonts w:ascii="Arial" w:hAnsi="Arial"/>
          <w:color w:val="222222"/>
        </w:rPr>
      </w:pPr>
    </w:p>
    <w:p w14:paraId="4DEE1AFA" w14:textId="6816AB37" w:rsidR="006933ED" w:rsidRDefault="006933ED" w:rsidP="000079BA">
      <w:pPr>
        <w:pStyle w:val="Textbody"/>
        <w:spacing w:after="0"/>
        <w:jc w:val="both"/>
        <w:rPr>
          <w:rFonts w:ascii="Arial" w:hAnsi="Arial"/>
          <w:color w:val="222222"/>
        </w:rPr>
      </w:pPr>
      <w:r w:rsidRPr="00F00A6A">
        <w:rPr>
          <w:rFonts w:ascii="Arial" w:hAnsi="Arial"/>
          <w:color w:val="222222"/>
        </w:rPr>
        <w:t>The wide/narrow views and maybe some more sophisticated concepts like CSV</w:t>
      </w:r>
      <w:r w:rsidR="00A92605">
        <w:rPr>
          <w:rFonts w:ascii="Arial" w:hAnsi="Arial"/>
          <w:color w:val="222222"/>
        </w:rPr>
        <w:t xml:space="preserve">, corporate citizenship etc. </w:t>
      </w:r>
      <w:r w:rsidRPr="00F00A6A">
        <w:rPr>
          <w:rFonts w:ascii="Arial" w:hAnsi="Arial"/>
          <w:color w:val="222222"/>
        </w:rPr>
        <w:t>could feature.</w:t>
      </w:r>
    </w:p>
    <w:p w14:paraId="00A53AED" w14:textId="5DD24454" w:rsidR="005948EF" w:rsidRDefault="005948EF" w:rsidP="000079BA">
      <w:pPr>
        <w:pStyle w:val="Textbody"/>
        <w:spacing w:after="0"/>
        <w:jc w:val="both"/>
        <w:rPr>
          <w:rFonts w:ascii="Arial" w:hAnsi="Arial"/>
          <w:color w:val="222222"/>
        </w:rPr>
      </w:pPr>
    </w:p>
    <w:p w14:paraId="66942720" w14:textId="61B549D0" w:rsidR="005948EF" w:rsidRPr="00F00A6A" w:rsidRDefault="005948EF" w:rsidP="000079BA">
      <w:pPr>
        <w:pStyle w:val="Textbody"/>
        <w:spacing w:after="0"/>
        <w:jc w:val="both"/>
        <w:rPr>
          <w:rFonts w:ascii="Arial" w:hAnsi="Arial"/>
          <w:color w:val="222222"/>
        </w:rPr>
      </w:pPr>
      <w:r>
        <w:rPr>
          <w:rFonts w:ascii="Arial" w:hAnsi="Arial"/>
          <w:color w:val="222222"/>
        </w:rPr>
        <w:t>Do set up theories so you can refer back to them in other sections.</w:t>
      </w:r>
    </w:p>
    <w:p w14:paraId="4AE05881" w14:textId="1BB03996" w:rsidR="006933ED" w:rsidRPr="00F00A6A" w:rsidRDefault="006933ED" w:rsidP="000079BA">
      <w:pPr>
        <w:pStyle w:val="Textbody"/>
        <w:spacing w:after="0"/>
        <w:jc w:val="both"/>
        <w:rPr>
          <w:rFonts w:ascii="Arial" w:hAnsi="Arial"/>
          <w:color w:val="222222"/>
        </w:rPr>
      </w:pPr>
    </w:p>
    <w:p w14:paraId="529DF879" w14:textId="0A94D35A" w:rsidR="006933ED" w:rsidRDefault="006933ED" w:rsidP="000079BA">
      <w:pPr>
        <w:pStyle w:val="Textbody"/>
        <w:spacing w:after="0"/>
        <w:jc w:val="both"/>
        <w:rPr>
          <w:rFonts w:ascii="Arial" w:hAnsi="Arial"/>
          <w:color w:val="222222"/>
        </w:rPr>
      </w:pPr>
      <w:r w:rsidRPr="00F00A6A">
        <w:rPr>
          <w:rFonts w:ascii="Arial" w:hAnsi="Arial"/>
          <w:color w:val="222222"/>
        </w:rPr>
        <w:t>It is likely that you will refer to a stakeholder map, which might be the easiest way to identify drivers see Fig. 1 below.</w:t>
      </w:r>
      <w:r w:rsidR="001713F4">
        <w:rPr>
          <w:rFonts w:ascii="Arial" w:hAnsi="Arial"/>
          <w:color w:val="222222"/>
        </w:rPr>
        <w:t xml:space="preserve"> This is a general map. It might not apply to all the cases you are looking at. However, they are easy to draw, can be easily inserted and do not constitute any words!!</w:t>
      </w:r>
      <w:r w:rsidR="00A92605">
        <w:rPr>
          <w:rFonts w:ascii="Arial" w:hAnsi="Arial"/>
          <w:color w:val="222222"/>
        </w:rPr>
        <w:t xml:space="preserve"> You could insert them directly into the text or use an appendix, as described above.</w:t>
      </w:r>
    </w:p>
    <w:p w14:paraId="64E4D22F" w14:textId="396035F5" w:rsidR="00CC5F85" w:rsidRDefault="00CC5F85" w:rsidP="000079BA">
      <w:pPr>
        <w:pStyle w:val="Textbody"/>
        <w:spacing w:after="0"/>
        <w:jc w:val="both"/>
        <w:rPr>
          <w:rFonts w:ascii="Arial" w:hAnsi="Arial"/>
          <w:color w:val="222222"/>
        </w:rPr>
      </w:pPr>
    </w:p>
    <w:p w14:paraId="3B02CC86" w14:textId="77777777" w:rsidR="00CC5F85" w:rsidRPr="00F00A6A" w:rsidRDefault="00CC5F85" w:rsidP="000079BA">
      <w:pPr>
        <w:pStyle w:val="Textbody"/>
        <w:spacing w:after="0"/>
        <w:jc w:val="both"/>
        <w:rPr>
          <w:rFonts w:ascii="Arial" w:hAnsi="Arial"/>
          <w:color w:val="222222"/>
        </w:rPr>
      </w:pPr>
    </w:p>
    <w:p w14:paraId="39B8F145" w14:textId="57036147" w:rsidR="006933ED" w:rsidRPr="00A92605" w:rsidRDefault="006933ED" w:rsidP="000079BA">
      <w:pPr>
        <w:pStyle w:val="Textbody"/>
        <w:spacing w:after="0"/>
        <w:jc w:val="both"/>
        <w:rPr>
          <w:rFonts w:ascii="Arial" w:hAnsi="Arial"/>
          <w:i/>
          <w:iCs/>
          <w:color w:val="222222"/>
        </w:rPr>
      </w:pPr>
      <w:r w:rsidRPr="00A92605">
        <w:rPr>
          <w:rFonts w:ascii="Arial" w:hAnsi="Arial"/>
          <w:i/>
          <w:iCs/>
          <w:color w:val="222222"/>
        </w:rPr>
        <w:t>Figure 1: Steve’s brainstorm of drivers of CSR</w:t>
      </w:r>
    </w:p>
    <w:p w14:paraId="4202F652" w14:textId="77777777" w:rsidR="000079BA" w:rsidRPr="00F00A6A" w:rsidRDefault="000079BA" w:rsidP="000079BA">
      <w:pPr>
        <w:pStyle w:val="Textbody"/>
        <w:spacing w:after="0"/>
        <w:jc w:val="both"/>
        <w:rPr>
          <w:rFonts w:ascii="Arial" w:hAnsi="Arial"/>
          <w:color w:val="222222"/>
        </w:rPr>
      </w:pPr>
    </w:p>
    <w:p w14:paraId="48CF252D" w14:textId="5D7AD6FE" w:rsidR="000079BA" w:rsidRPr="00F00A6A" w:rsidRDefault="00062F61">
      <w:pPr>
        <w:rPr>
          <w:rFonts w:ascii="Arial" w:hAnsi="Arial" w:cs="Arial"/>
          <w:sz w:val="24"/>
          <w:szCs w:val="24"/>
        </w:rPr>
      </w:pPr>
      <w:r>
        <w:rPr>
          <w:noProof/>
        </w:rPr>
        <w:drawing>
          <wp:inline distT="0" distB="0" distL="0" distR="0" wp14:anchorId="7EAF9DA4" wp14:editId="67D37DED">
            <wp:extent cx="5731510" cy="3862705"/>
            <wp:effectExtent l="0" t="0" r="2540"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62705"/>
                    </a:xfrm>
                    <a:prstGeom prst="rect">
                      <a:avLst/>
                    </a:prstGeom>
                    <a:noFill/>
                    <a:ln>
                      <a:noFill/>
                    </a:ln>
                  </pic:spPr>
                </pic:pic>
              </a:graphicData>
            </a:graphic>
          </wp:inline>
        </w:drawing>
      </w:r>
    </w:p>
    <w:p w14:paraId="20CA1025" w14:textId="02DA11C5" w:rsidR="006933ED" w:rsidRPr="00F00A6A" w:rsidRDefault="006933ED">
      <w:pPr>
        <w:rPr>
          <w:rFonts w:ascii="Arial" w:hAnsi="Arial" w:cs="Arial"/>
          <w:sz w:val="24"/>
          <w:szCs w:val="24"/>
        </w:rPr>
      </w:pPr>
    </w:p>
    <w:p w14:paraId="02E85A22" w14:textId="438930DF" w:rsidR="006933ED" w:rsidRPr="00F00A6A" w:rsidRDefault="006933ED">
      <w:pPr>
        <w:rPr>
          <w:rFonts w:ascii="Arial" w:hAnsi="Arial" w:cs="Arial"/>
          <w:sz w:val="24"/>
          <w:szCs w:val="24"/>
        </w:rPr>
      </w:pPr>
      <w:r w:rsidRPr="00F00A6A">
        <w:rPr>
          <w:rFonts w:ascii="Arial" w:hAnsi="Arial" w:cs="Arial"/>
          <w:sz w:val="24"/>
          <w:szCs w:val="24"/>
        </w:rPr>
        <w:t xml:space="preserve">The main discussion of the table will be on which </w:t>
      </w:r>
      <w:r w:rsidR="00A937FC" w:rsidRPr="00F00A6A">
        <w:rPr>
          <w:rFonts w:ascii="Arial" w:hAnsi="Arial" w:cs="Arial"/>
          <w:sz w:val="24"/>
          <w:szCs w:val="24"/>
        </w:rPr>
        <w:t>stakeholders</w:t>
      </w:r>
      <w:r w:rsidRPr="00F00A6A">
        <w:rPr>
          <w:rFonts w:ascii="Arial" w:hAnsi="Arial" w:cs="Arial"/>
          <w:sz w:val="24"/>
          <w:szCs w:val="24"/>
        </w:rPr>
        <w:t>/driver are more important. This will link to the narrow/broad discussions.</w:t>
      </w:r>
    </w:p>
    <w:p w14:paraId="7FFA0B03" w14:textId="6088F93F" w:rsidR="006933ED" w:rsidRDefault="006933ED">
      <w:pPr>
        <w:rPr>
          <w:rFonts w:ascii="Arial" w:hAnsi="Arial" w:cs="Arial"/>
          <w:sz w:val="24"/>
          <w:szCs w:val="24"/>
        </w:rPr>
      </w:pPr>
      <w:r w:rsidRPr="00F00A6A">
        <w:rPr>
          <w:rFonts w:ascii="Arial" w:hAnsi="Arial" w:cs="Arial"/>
          <w:sz w:val="24"/>
          <w:szCs w:val="24"/>
        </w:rPr>
        <w:lastRenderedPageBreak/>
        <w:t xml:space="preserve">To save words apart from some examples keep detailed discussions on the </w:t>
      </w:r>
      <w:r w:rsidR="00A937FC" w:rsidRPr="00F00A6A">
        <w:rPr>
          <w:rFonts w:ascii="Arial" w:hAnsi="Arial" w:cs="Arial"/>
          <w:sz w:val="24"/>
          <w:szCs w:val="24"/>
        </w:rPr>
        <w:t>three</w:t>
      </w:r>
      <w:r w:rsidRPr="00F00A6A">
        <w:rPr>
          <w:rFonts w:ascii="Arial" w:hAnsi="Arial" w:cs="Arial"/>
          <w:sz w:val="24"/>
          <w:szCs w:val="24"/>
        </w:rPr>
        <w:t xml:space="preserve"> sectors to sections 2 and 3.</w:t>
      </w:r>
    </w:p>
    <w:p w14:paraId="01CECE57" w14:textId="30321499" w:rsidR="00AA465D" w:rsidRDefault="00AA465D">
      <w:pPr>
        <w:rPr>
          <w:rFonts w:ascii="Arial" w:hAnsi="Arial" w:cs="Arial"/>
          <w:sz w:val="24"/>
          <w:szCs w:val="24"/>
        </w:rPr>
      </w:pPr>
      <w:r>
        <w:rPr>
          <w:rFonts w:ascii="Arial" w:hAnsi="Arial" w:cs="Arial"/>
          <w:sz w:val="24"/>
          <w:szCs w:val="24"/>
        </w:rPr>
        <w:t>Your discussions might be around how the status of each stakeholder can vary for the same organisation at various times as well as for the separate organisations in different sectors.</w:t>
      </w:r>
    </w:p>
    <w:p w14:paraId="0C4D073B" w14:textId="291EF1BF" w:rsidR="00AA465D" w:rsidRDefault="00AA465D">
      <w:pPr>
        <w:rPr>
          <w:rFonts w:ascii="Arial" w:hAnsi="Arial" w:cs="Arial"/>
          <w:sz w:val="24"/>
          <w:szCs w:val="24"/>
        </w:rPr>
      </w:pPr>
      <w:r>
        <w:rPr>
          <w:rFonts w:ascii="Arial" w:hAnsi="Arial" w:cs="Arial"/>
          <w:sz w:val="24"/>
          <w:szCs w:val="24"/>
        </w:rPr>
        <w:t xml:space="preserve">Simplistically you would expect owners to be most powerful for private, government for public and cause/campaigners </w:t>
      </w:r>
      <w:r w:rsidR="00154E41">
        <w:rPr>
          <w:rFonts w:ascii="Arial" w:hAnsi="Arial" w:cs="Arial"/>
          <w:sz w:val="24"/>
          <w:szCs w:val="24"/>
        </w:rPr>
        <w:t>for</w:t>
      </w:r>
      <w:r>
        <w:rPr>
          <w:rFonts w:ascii="Arial" w:hAnsi="Arial" w:cs="Arial"/>
          <w:sz w:val="24"/>
          <w:szCs w:val="24"/>
        </w:rPr>
        <w:t xml:space="preserve"> NFP. </w:t>
      </w:r>
      <w:r w:rsidR="00154E41">
        <w:rPr>
          <w:rFonts w:ascii="Arial" w:hAnsi="Arial" w:cs="Arial"/>
          <w:sz w:val="24"/>
          <w:szCs w:val="24"/>
        </w:rPr>
        <w:t>However,</w:t>
      </w:r>
      <w:r>
        <w:rPr>
          <w:rFonts w:ascii="Arial" w:hAnsi="Arial" w:cs="Arial"/>
          <w:sz w:val="24"/>
          <w:szCs w:val="24"/>
        </w:rPr>
        <w:t xml:space="preserve"> things might change over time and as each type of organisation gets more and more similar to the others.</w:t>
      </w:r>
    </w:p>
    <w:p w14:paraId="232CF06C" w14:textId="0E103661" w:rsidR="005B43EE" w:rsidRDefault="005B43EE">
      <w:pPr>
        <w:rPr>
          <w:rFonts w:ascii="Arial" w:hAnsi="Arial" w:cs="Arial"/>
          <w:sz w:val="24"/>
          <w:szCs w:val="24"/>
        </w:rPr>
      </w:pPr>
    </w:p>
    <w:p w14:paraId="1F02E43B" w14:textId="5423F931" w:rsidR="005B43EE" w:rsidRDefault="00A675D6" w:rsidP="005B43EE">
      <w:pPr>
        <w:rPr>
          <w:rFonts w:ascii="Arial" w:hAnsi="Arial" w:cs="Arial"/>
          <w:sz w:val="24"/>
          <w:szCs w:val="24"/>
        </w:rPr>
      </w:pPr>
      <w:r>
        <w:rPr>
          <w:rFonts w:ascii="Arial" w:hAnsi="Arial" w:cs="Arial"/>
          <w:sz w:val="24"/>
          <w:szCs w:val="24"/>
        </w:rPr>
        <w:t>(</w:t>
      </w:r>
      <w:r w:rsidR="005B43EE">
        <w:rPr>
          <w:rFonts w:ascii="Arial" w:hAnsi="Arial" w:cs="Arial"/>
          <w:sz w:val="24"/>
          <w:szCs w:val="24"/>
        </w:rPr>
        <w:t>See separate briefing document on the use of Mendelow’s Matrix</w:t>
      </w:r>
      <w:r>
        <w:rPr>
          <w:rFonts w:ascii="Arial" w:hAnsi="Arial" w:cs="Arial"/>
          <w:sz w:val="24"/>
          <w:szCs w:val="24"/>
        </w:rPr>
        <w:t>)</w:t>
      </w:r>
    </w:p>
    <w:p w14:paraId="2E4FC6F4" w14:textId="2DC8C70F" w:rsidR="005B43EE" w:rsidRPr="00A675D6" w:rsidRDefault="005B43EE" w:rsidP="005B43EE">
      <w:pPr>
        <w:rPr>
          <w:rFonts w:ascii="Arial" w:hAnsi="Arial" w:cs="Arial"/>
          <w:sz w:val="24"/>
          <w:szCs w:val="24"/>
        </w:rPr>
      </w:pPr>
      <w:r w:rsidRPr="00A675D6">
        <w:rPr>
          <w:rFonts w:ascii="Arial" w:hAnsi="Arial" w:cs="Arial"/>
          <w:sz w:val="24"/>
          <w:szCs w:val="24"/>
        </w:rPr>
        <w:t xml:space="preserve">Use this diagram to identify the most important stakeholders. Your stakeholder maps for the three sector cases might look the same but their reaction </w:t>
      </w:r>
      <w:r w:rsidR="00A675D6" w:rsidRPr="00A675D6">
        <w:rPr>
          <w:rFonts w:ascii="Arial" w:hAnsi="Arial" w:cs="Arial"/>
          <w:sz w:val="24"/>
          <w:szCs w:val="24"/>
        </w:rPr>
        <w:t xml:space="preserve">to </w:t>
      </w:r>
      <w:r w:rsidRPr="00A675D6">
        <w:rPr>
          <w:rFonts w:ascii="Arial" w:hAnsi="Arial" w:cs="Arial"/>
          <w:sz w:val="24"/>
          <w:szCs w:val="24"/>
        </w:rPr>
        <w:t xml:space="preserve">and </w:t>
      </w:r>
      <w:r w:rsidR="00A675D6" w:rsidRPr="00A675D6">
        <w:rPr>
          <w:rFonts w:ascii="Arial" w:hAnsi="Arial" w:cs="Arial"/>
          <w:sz w:val="24"/>
          <w:szCs w:val="24"/>
        </w:rPr>
        <w:t>management</w:t>
      </w:r>
      <w:r w:rsidRPr="00A675D6">
        <w:rPr>
          <w:rFonts w:ascii="Arial" w:hAnsi="Arial" w:cs="Arial"/>
          <w:sz w:val="24"/>
          <w:szCs w:val="24"/>
        </w:rPr>
        <w:t xml:space="preserve"> of the stakeholders might be different depending on stakeholder </w:t>
      </w:r>
      <w:r w:rsidR="00A675D6" w:rsidRPr="00A675D6">
        <w:rPr>
          <w:rFonts w:ascii="Arial" w:hAnsi="Arial" w:cs="Arial"/>
          <w:sz w:val="24"/>
          <w:szCs w:val="24"/>
        </w:rPr>
        <w:t>involvement</w:t>
      </w:r>
      <w:r w:rsidRPr="00A675D6">
        <w:rPr>
          <w:rFonts w:ascii="Arial" w:hAnsi="Arial" w:cs="Arial"/>
          <w:sz w:val="24"/>
          <w:szCs w:val="24"/>
        </w:rPr>
        <w:t xml:space="preserve"> and power.</w:t>
      </w:r>
    </w:p>
    <w:p w14:paraId="4C29892B" w14:textId="77777777" w:rsidR="005B43EE" w:rsidRPr="00A675D6" w:rsidRDefault="005B43EE" w:rsidP="005B43EE">
      <w:pPr>
        <w:rPr>
          <w:rFonts w:ascii="Arial" w:hAnsi="Arial" w:cs="Arial"/>
          <w:sz w:val="24"/>
          <w:szCs w:val="24"/>
        </w:rPr>
      </w:pPr>
    </w:p>
    <w:p w14:paraId="2CF93DD3" w14:textId="77777777" w:rsidR="00A675D6" w:rsidRPr="00A675D6" w:rsidRDefault="005B43EE" w:rsidP="005B43EE">
      <w:pPr>
        <w:spacing w:line="240" w:lineRule="auto"/>
        <w:rPr>
          <w:rFonts w:ascii="Arial" w:hAnsi="Arial" w:cs="Arial"/>
          <w:sz w:val="24"/>
          <w:szCs w:val="24"/>
        </w:rPr>
      </w:pPr>
      <w:r w:rsidRPr="00A675D6">
        <w:rPr>
          <w:rFonts w:ascii="Arial" w:hAnsi="Arial" w:cs="Arial"/>
          <w:sz w:val="24"/>
          <w:szCs w:val="24"/>
        </w:rPr>
        <w:t xml:space="preserve">Figure 2. Mendelow’s Power/interest matrix </w:t>
      </w:r>
    </w:p>
    <w:p w14:paraId="7BBF53A4" w14:textId="50261836" w:rsidR="005B43EE" w:rsidRPr="00777F30" w:rsidRDefault="005B43EE" w:rsidP="00777F30">
      <w:pPr>
        <w:spacing w:line="240" w:lineRule="auto"/>
        <w:rPr>
          <w:rFonts w:ascii="Arial" w:eastAsia="Times New Roman" w:hAnsi="Arial" w:cs="Arial"/>
          <w:color w:val="333333"/>
          <w:sz w:val="24"/>
          <w:szCs w:val="24"/>
          <w:lang w:eastAsia="en-GB"/>
        </w:rPr>
      </w:pPr>
      <w:r w:rsidRPr="00A675D6">
        <w:rPr>
          <w:rFonts w:ascii="Arial" w:hAnsi="Arial" w:cs="Arial"/>
          <w:sz w:val="24"/>
          <w:szCs w:val="24"/>
        </w:rPr>
        <w:t>Source</w:t>
      </w:r>
      <w:r w:rsidR="00A675D6">
        <w:rPr>
          <w:rFonts w:ascii="Arial" w:hAnsi="Arial" w:cs="Arial"/>
          <w:sz w:val="24"/>
          <w:szCs w:val="24"/>
        </w:rPr>
        <w:t>:</w:t>
      </w:r>
      <w:r w:rsidRPr="00A675D6">
        <w:rPr>
          <w:rFonts w:ascii="Arial" w:hAnsi="Arial" w:cs="Arial"/>
          <w:sz w:val="24"/>
          <w:szCs w:val="24"/>
        </w:rPr>
        <w:t xml:space="preserve"> </w:t>
      </w:r>
      <w:hyperlink r:id="rId17" w:history="1">
        <w:r w:rsidRPr="00A675D6">
          <w:rPr>
            <w:rStyle w:val="Hyperlink"/>
            <w:rFonts w:ascii="Arial" w:eastAsia="Times New Roman" w:hAnsi="Arial" w:cs="Arial"/>
            <w:sz w:val="24"/>
            <w:szCs w:val="24"/>
            <w:lang w:eastAsia="en-GB"/>
          </w:rPr>
          <w:t>https://blog.oxfordcollegeofmarketing.com/2018/04/23/what-is-mendelows-matrix-and-how-is-it-useful/</w:t>
        </w:r>
      </w:hyperlink>
      <w:r w:rsidRPr="00A675D6">
        <w:rPr>
          <w:rFonts w:ascii="Arial" w:eastAsia="Times New Roman" w:hAnsi="Arial" w:cs="Arial"/>
          <w:color w:val="333333"/>
          <w:sz w:val="24"/>
          <w:szCs w:val="24"/>
          <w:lang w:eastAsia="en-GB"/>
        </w:rPr>
        <w:t xml:space="preserve"> </w:t>
      </w:r>
      <w:r w:rsidR="00A675D6">
        <w:rPr>
          <w:rFonts w:ascii="Arial" w:eastAsia="Times New Roman" w:hAnsi="Arial" w:cs="Arial"/>
          <w:color w:val="333333"/>
          <w:sz w:val="24"/>
          <w:szCs w:val="24"/>
          <w:lang w:eastAsia="en-GB"/>
        </w:rPr>
        <w:t>(</w:t>
      </w:r>
      <w:r w:rsidRPr="00A675D6">
        <w:rPr>
          <w:rFonts w:ascii="Arial" w:eastAsia="Times New Roman" w:hAnsi="Arial" w:cs="Arial"/>
          <w:color w:val="333333"/>
          <w:sz w:val="24"/>
          <w:szCs w:val="24"/>
        </w:rPr>
        <w:t>Accessed 11-11-21).</w:t>
      </w:r>
    </w:p>
    <w:p w14:paraId="75F8AA4B" w14:textId="77777777" w:rsidR="005B43EE" w:rsidRPr="00A675D6" w:rsidRDefault="005B43EE" w:rsidP="005B43EE">
      <w:pPr>
        <w:rPr>
          <w:rFonts w:ascii="Arial" w:hAnsi="Arial" w:cs="Arial"/>
          <w:sz w:val="24"/>
          <w:szCs w:val="24"/>
        </w:rPr>
      </w:pPr>
    </w:p>
    <w:p w14:paraId="5FA9F8DA" w14:textId="77777777" w:rsidR="005B43EE" w:rsidRPr="00A675D6" w:rsidRDefault="005B43EE" w:rsidP="005B43EE">
      <w:pPr>
        <w:rPr>
          <w:rFonts w:ascii="Arial" w:hAnsi="Arial" w:cs="Arial"/>
          <w:sz w:val="24"/>
          <w:szCs w:val="24"/>
        </w:rPr>
      </w:pPr>
      <w:r w:rsidRPr="00A675D6">
        <w:rPr>
          <w:rFonts w:ascii="Arial" w:hAnsi="Arial" w:cs="Arial"/>
          <w:noProof/>
          <w:sz w:val="24"/>
          <w:szCs w:val="24"/>
        </w:rPr>
        <w:drawing>
          <wp:inline distT="0" distB="0" distL="0" distR="0" wp14:anchorId="2E99228A" wp14:editId="39C4EC8E">
            <wp:extent cx="5715000" cy="3916680"/>
            <wp:effectExtent l="0" t="0" r="0" b="7620"/>
            <wp:docPr id="6" name="Picture 6" descr="Mendelow's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ndelow's Matri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3916680"/>
                    </a:xfrm>
                    <a:prstGeom prst="rect">
                      <a:avLst/>
                    </a:prstGeom>
                    <a:noFill/>
                    <a:ln>
                      <a:noFill/>
                    </a:ln>
                  </pic:spPr>
                </pic:pic>
              </a:graphicData>
            </a:graphic>
          </wp:inline>
        </w:drawing>
      </w:r>
    </w:p>
    <w:p w14:paraId="16BCBBE8" w14:textId="77777777" w:rsidR="005B43EE" w:rsidRPr="00A675D6" w:rsidRDefault="005B43EE" w:rsidP="005B43EE">
      <w:pPr>
        <w:rPr>
          <w:rFonts w:ascii="Arial" w:hAnsi="Arial" w:cs="Arial"/>
          <w:sz w:val="24"/>
          <w:szCs w:val="24"/>
        </w:rPr>
      </w:pPr>
    </w:p>
    <w:p w14:paraId="61817EA8" w14:textId="44393000" w:rsidR="005B43EE" w:rsidRPr="00A675D6" w:rsidRDefault="005B43EE" w:rsidP="005B43EE">
      <w:pPr>
        <w:rPr>
          <w:rFonts w:ascii="Arial" w:hAnsi="Arial" w:cs="Arial"/>
          <w:color w:val="333333"/>
          <w:sz w:val="24"/>
          <w:szCs w:val="24"/>
          <w:shd w:val="clear" w:color="auto" w:fill="FFFFFF"/>
        </w:rPr>
      </w:pPr>
      <w:r w:rsidRPr="00A675D6">
        <w:rPr>
          <w:rFonts w:ascii="Arial" w:hAnsi="Arial" w:cs="Arial"/>
          <w:color w:val="333333"/>
          <w:sz w:val="24"/>
          <w:szCs w:val="24"/>
          <w:shd w:val="clear" w:color="auto" w:fill="FFFFFF"/>
        </w:rPr>
        <w:lastRenderedPageBreak/>
        <w:t xml:space="preserve">The original article </w:t>
      </w:r>
      <w:r w:rsidR="00A675D6">
        <w:rPr>
          <w:rFonts w:ascii="Arial" w:hAnsi="Arial" w:cs="Arial"/>
          <w:color w:val="333333"/>
          <w:sz w:val="24"/>
          <w:szCs w:val="24"/>
          <w:shd w:val="clear" w:color="auto" w:fill="FFFFFF"/>
        </w:rPr>
        <w:t xml:space="preserve">for the diagram </w:t>
      </w:r>
      <w:r w:rsidRPr="00A675D6">
        <w:rPr>
          <w:rFonts w:ascii="Arial" w:hAnsi="Arial" w:cs="Arial"/>
          <w:color w:val="333333"/>
          <w:sz w:val="24"/>
          <w:szCs w:val="24"/>
          <w:shd w:val="clear" w:color="auto" w:fill="FFFFFF"/>
        </w:rPr>
        <w:t>that I would quote in your assignment</w:t>
      </w:r>
      <w:r w:rsidR="00A675D6">
        <w:rPr>
          <w:rFonts w:ascii="Arial" w:hAnsi="Arial" w:cs="Arial"/>
          <w:color w:val="333333"/>
          <w:sz w:val="24"/>
          <w:szCs w:val="24"/>
          <w:shd w:val="clear" w:color="auto" w:fill="FFFFFF"/>
        </w:rPr>
        <w:t xml:space="preserve"> is</w:t>
      </w:r>
      <w:r w:rsidRPr="00A675D6">
        <w:rPr>
          <w:rFonts w:ascii="Arial" w:hAnsi="Arial" w:cs="Arial"/>
          <w:color w:val="333333"/>
          <w:sz w:val="24"/>
          <w:szCs w:val="24"/>
          <w:shd w:val="clear" w:color="auto" w:fill="FFFFFF"/>
        </w:rPr>
        <w:t>:</w:t>
      </w:r>
    </w:p>
    <w:p w14:paraId="3FE4E8E5" w14:textId="77777777" w:rsidR="005B43EE" w:rsidRPr="00A675D6" w:rsidRDefault="005B43EE" w:rsidP="005B43EE">
      <w:pPr>
        <w:rPr>
          <w:rFonts w:ascii="Arial" w:hAnsi="Arial" w:cs="Arial"/>
          <w:color w:val="333333"/>
          <w:sz w:val="24"/>
          <w:szCs w:val="24"/>
          <w:shd w:val="clear" w:color="auto" w:fill="FFFFFF"/>
        </w:rPr>
      </w:pPr>
    </w:p>
    <w:p w14:paraId="4BC76851" w14:textId="77777777" w:rsidR="005B43EE" w:rsidRPr="00BC6947" w:rsidRDefault="005B43EE" w:rsidP="005B43EE">
      <w:pPr>
        <w:rPr>
          <w:rFonts w:ascii="Arial" w:hAnsi="Arial" w:cs="Arial"/>
          <w:b/>
          <w:bCs/>
          <w:color w:val="333333"/>
          <w:sz w:val="24"/>
          <w:szCs w:val="24"/>
          <w:shd w:val="clear" w:color="auto" w:fill="FFFFFF"/>
        </w:rPr>
      </w:pPr>
      <w:r w:rsidRPr="00BC6947">
        <w:rPr>
          <w:rFonts w:ascii="Arial" w:hAnsi="Arial" w:cs="Arial"/>
          <w:b/>
          <w:bCs/>
          <w:color w:val="333333"/>
          <w:sz w:val="24"/>
          <w:szCs w:val="24"/>
          <w:shd w:val="clear" w:color="auto" w:fill="FFFFFF"/>
        </w:rPr>
        <w:t>Mendelow, A. L. (1991) ‘Environmental Scanning: The Impact of the Stakeholder Concept’.</w:t>
      </w:r>
      <w:r w:rsidRPr="00BC6947">
        <w:rPr>
          <w:rFonts w:ascii="Arial" w:hAnsi="Arial" w:cs="Arial"/>
          <w:b/>
          <w:bCs/>
          <w:i/>
          <w:iCs/>
          <w:color w:val="333333"/>
          <w:sz w:val="24"/>
          <w:szCs w:val="24"/>
          <w:shd w:val="clear" w:color="auto" w:fill="FFFFFF"/>
        </w:rPr>
        <w:t xml:space="preserve"> Proceedings From the Second International Conference on Information Systems</w:t>
      </w:r>
      <w:r w:rsidRPr="00BC6947">
        <w:rPr>
          <w:rFonts w:ascii="Arial" w:hAnsi="Arial" w:cs="Arial"/>
          <w:b/>
          <w:bCs/>
          <w:color w:val="333333"/>
          <w:sz w:val="24"/>
          <w:szCs w:val="24"/>
          <w:shd w:val="clear" w:color="auto" w:fill="FFFFFF"/>
        </w:rPr>
        <w:t xml:space="preserve"> 407-418. Cambridge, MA.</w:t>
      </w:r>
    </w:p>
    <w:p w14:paraId="3BF9BE12" w14:textId="77777777" w:rsidR="005B43EE" w:rsidRPr="00A675D6" w:rsidRDefault="005B43EE" w:rsidP="005B43EE">
      <w:pPr>
        <w:rPr>
          <w:rFonts w:ascii="Arial" w:hAnsi="Arial" w:cs="Arial"/>
          <w:color w:val="333333"/>
          <w:sz w:val="24"/>
          <w:szCs w:val="24"/>
          <w:shd w:val="clear" w:color="auto" w:fill="FFFFFF"/>
        </w:rPr>
      </w:pPr>
    </w:p>
    <w:p w14:paraId="76FD9FCA" w14:textId="77777777" w:rsidR="005B43EE" w:rsidRPr="008462F2" w:rsidRDefault="005B43EE" w:rsidP="005B43EE">
      <w:pPr>
        <w:spacing w:line="240" w:lineRule="auto"/>
        <w:rPr>
          <w:rFonts w:ascii="Arial" w:eastAsia="Times New Roman" w:hAnsi="Arial" w:cs="Arial"/>
          <w:color w:val="333333"/>
          <w:sz w:val="24"/>
          <w:szCs w:val="24"/>
          <w:lang w:eastAsia="en-GB"/>
        </w:rPr>
      </w:pPr>
      <w:r w:rsidRPr="00A675D6">
        <w:rPr>
          <w:rFonts w:ascii="Arial" w:hAnsi="Arial" w:cs="Arial"/>
          <w:color w:val="333333"/>
          <w:sz w:val="24"/>
          <w:szCs w:val="24"/>
          <w:shd w:val="clear" w:color="auto" w:fill="FFFFFF"/>
        </w:rPr>
        <w:t>There are many worked examples available and sites offering the tools to make your own.</w:t>
      </w:r>
    </w:p>
    <w:p w14:paraId="660E576A" w14:textId="4CEF29BA" w:rsidR="006933ED" w:rsidRDefault="00A675D6">
      <w:pPr>
        <w:rPr>
          <w:rFonts w:ascii="Arial" w:hAnsi="Arial" w:cs="Arial"/>
          <w:sz w:val="24"/>
          <w:szCs w:val="24"/>
        </w:rPr>
      </w:pPr>
      <w:r>
        <w:rPr>
          <w:rFonts w:ascii="Arial" w:hAnsi="Arial" w:cs="Arial"/>
          <w:sz w:val="24"/>
          <w:szCs w:val="24"/>
        </w:rPr>
        <w:t xml:space="preserve">The identification of the most important stakeholders will influence the list of stakeholders that your case </w:t>
      </w:r>
      <w:r w:rsidR="00777F30">
        <w:rPr>
          <w:rFonts w:ascii="Arial" w:hAnsi="Arial" w:cs="Arial"/>
          <w:sz w:val="24"/>
          <w:szCs w:val="24"/>
        </w:rPr>
        <w:t>organisations</w:t>
      </w:r>
      <w:r>
        <w:rPr>
          <w:rFonts w:ascii="Arial" w:hAnsi="Arial" w:cs="Arial"/>
          <w:sz w:val="24"/>
          <w:szCs w:val="24"/>
        </w:rPr>
        <w:t xml:space="preserve"> give priority to in your analysis in section 2.</w:t>
      </w:r>
    </w:p>
    <w:p w14:paraId="0E900AC5" w14:textId="46F9E203" w:rsidR="00A675D6" w:rsidRDefault="00A675D6">
      <w:pPr>
        <w:rPr>
          <w:rFonts w:ascii="Arial" w:hAnsi="Arial" w:cs="Arial"/>
          <w:sz w:val="24"/>
          <w:szCs w:val="24"/>
        </w:rPr>
      </w:pPr>
    </w:p>
    <w:p w14:paraId="7B605AA3" w14:textId="77777777" w:rsidR="00A675D6" w:rsidRPr="00C62786" w:rsidRDefault="00A675D6">
      <w:pPr>
        <w:rPr>
          <w:rFonts w:ascii="Arial" w:hAnsi="Arial" w:cs="Arial"/>
          <w:b/>
          <w:bCs/>
          <w:sz w:val="24"/>
          <w:szCs w:val="24"/>
        </w:rPr>
      </w:pPr>
    </w:p>
    <w:p w14:paraId="5D4DFC29" w14:textId="6098091A" w:rsidR="006933ED" w:rsidRPr="00F00A6A" w:rsidRDefault="006933ED">
      <w:pPr>
        <w:rPr>
          <w:rFonts w:ascii="Arial" w:hAnsi="Arial" w:cs="Arial"/>
          <w:sz w:val="24"/>
          <w:szCs w:val="24"/>
        </w:rPr>
      </w:pPr>
      <w:r w:rsidRPr="00C62786">
        <w:rPr>
          <w:rFonts w:ascii="Arial" w:hAnsi="Arial" w:cs="Arial"/>
          <w:b/>
          <w:bCs/>
          <w:sz w:val="24"/>
          <w:szCs w:val="24"/>
        </w:rPr>
        <w:t>Section 2.</w:t>
      </w:r>
      <w:r w:rsidRPr="00F00A6A">
        <w:rPr>
          <w:rFonts w:ascii="Arial" w:hAnsi="Arial" w:cs="Arial"/>
          <w:sz w:val="24"/>
          <w:szCs w:val="24"/>
        </w:rPr>
        <w:t xml:space="preserve"> Content analysis needs a brief </w:t>
      </w:r>
      <w:r w:rsidR="00F00A6A" w:rsidRPr="00F00A6A">
        <w:rPr>
          <w:rFonts w:ascii="Arial" w:hAnsi="Arial" w:cs="Arial"/>
          <w:sz w:val="24"/>
          <w:szCs w:val="24"/>
        </w:rPr>
        <w:t>discussion</w:t>
      </w:r>
      <w:r w:rsidR="0043076F">
        <w:rPr>
          <w:rFonts w:ascii="Arial" w:hAnsi="Arial" w:cs="Arial"/>
          <w:sz w:val="24"/>
          <w:szCs w:val="24"/>
        </w:rPr>
        <w:t xml:space="preserve">, </w:t>
      </w:r>
      <w:proofErr w:type="gramStart"/>
      <w:r w:rsidRPr="00F00A6A">
        <w:rPr>
          <w:rFonts w:ascii="Arial" w:hAnsi="Arial" w:cs="Arial"/>
          <w:sz w:val="24"/>
          <w:szCs w:val="24"/>
        </w:rPr>
        <w:t>merits</w:t>
      </w:r>
      <w:proofErr w:type="gramEnd"/>
      <w:r w:rsidRPr="00F00A6A">
        <w:rPr>
          <w:rFonts w:ascii="Arial" w:hAnsi="Arial" w:cs="Arial"/>
          <w:sz w:val="24"/>
          <w:szCs w:val="24"/>
        </w:rPr>
        <w:t xml:space="preserve"> and </w:t>
      </w:r>
      <w:r w:rsidR="0043076F">
        <w:rPr>
          <w:rFonts w:ascii="Arial" w:hAnsi="Arial" w:cs="Arial"/>
          <w:sz w:val="24"/>
          <w:szCs w:val="24"/>
        </w:rPr>
        <w:t>d</w:t>
      </w:r>
      <w:r w:rsidRPr="00F00A6A">
        <w:rPr>
          <w:rFonts w:ascii="Arial" w:hAnsi="Arial" w:cs="Arial"/>
          <w:sz w:val="24"/>
          <w:szCs w:val="24"/>
        </w:rPr>
        <w:t>emerits</w:t>
      </w:r>
    </w:p>
    <w:p w14:paraId="541D3D0F" w14:textId="00BC522D" w:rsidR="006933ED" w:rsidRPr="00F00A6A" w:rsidRDefault="006933ED">
      <w:pPr>
        <w:rPr>
          <w:rFonts w:ascii="Arial" w:hAnsi="Arial" w:cs="Arial"/>
          <w:sz w:val="24"/>
          <w:szCs w:val="24"/>
        </w:rPr>
      </w:pPr>
    </w:p>
    <w:p w14:paraId="53A94723" w14:textId="61B64FCB" w:rsidR="006933ED" w:rsidRPr="00F00A6A" w:rsidRDefault="006933ED">
      <w:pPr>
        <w:rPr>
          <w:rFonts w:ascii="Arial" w:hAnsi="Arial" w:cs="Arial"/>
          <w:sz w:val="24"/>
          <w:szCs w:val="24"/>
        </w:rPr>
      </w:pPr>
      <w:r w:rsidRPr="00F00A6A">
        <w:rPr>
          <w:rFonts w:ascii="Arial" w:hAnsi="Arial" w:cs="Arial"/>
          <w:sz w:val="24"/>
          <w:szCs w:val="24"/>
        </w:rPr>
        <w:t>Choose key comparative drivers and set up a grid.</w:t>
      </w:r>
    </w:p>
    <w:p w14:paraId="2A2009BF" w14:textId="72AEF464" w:rsidR="006933ED" w:rsidRPr="00F00A6A" w:rsidRDefault="00F00A6A">
      <w:pPr>
        <w:rPr>
          <w:rFonts w:ascii="Arial" w:hAnsi="Arial" w:cs="Arial"/>
          <w:sz w:val="24"/>
          <w:szCs w:val="24"/>
        </w:rPr>
      </w:pPr>
      <w:r w:rsidRPr="00F00A6A">
        <w:rPr>
          <w:rFonts w:ascii="Arial" w:hAnsi="Arial" w:cs="Arial"/>
          <w:sz w:val="24"/>
          <w:szCs w:val="24"/>
        </w:rPr>
        <w:t xml:space="preserve">Table </w:t>
      </w:r>
      <w:r w:rsidR="00A675D6">
        <w:rPr>
          <w:rFonts w:ascii="Arial" w:hAnsi="Arial" w:cs="Arial"/>
          <w:sz w:val="24"/>
          <w:szCs w:val="24"/>
        </w:rPr>
        <w:t>1</w:t>
      </w:r>
      <w:r w:rsidRPr="00F00A6A">
        <w:rPr>
          <w:rFonts w:ascii="Arial" w:hAnsi="Arial" w:cs="Arial"/>
          <w:sz w:val="24"/>
          <w:szCs w:val="24"/>
        </w:rPr>
        <w:t xml:space="preserve"> Key CSR drivers for comparative analysis of the three sectors</w:t>
      </w:r>
    </w:p>
    <w:tbl>
      <w:tblPr>
        <w:tblStyle w:val="TableGrid"/>
        <w:tblW w:w="0" w:type="auto"/>
        <w:tblLook w:val="04A0" w:firstRow="1" w:lastRow="0" w:firstColumn="1" w:lastColumn="0" w:noHBand="0" w:noVBand="1"/>
      </w:tblPr>
      <w:tblGrid>
        <w:gridCol w:w="2254"/>
        <w:gridCol w:w="2254"/>
        <w:gridCol w:w="2150"/>
        <w:gridCol w:w="2358"/>
      </w:tblGrid>
      <w:tr w:rsidR="00F00A6A" w:rsidRPr="00F00A6A" w14:paraId="1829FF51" w14:textId="77777777" w:rsidTr="00F00A6A">
        <w:tc>
          <w:tcPr>
            <w:tcW w:w="2254" w:type="dxa"/>
          </w:tcPr>
          <w:p w14:paraId="1540D96A" w14:textId="0BB3B5D5" w:rsidR="00F00A6A" w:rsidRPr="00F00A6A" w:rsidRDefault="00F00A6A">
            <w:pPr>
              <w:rPr>
                <w:rFonts w:ascii="Arial" w:hAnsi="Arial" w:cs="Arial"/>
                <w:sz w:val="24"/>
                <w:szCs w:val="24"/>
              </w:rPr>
            </w:pPr>
            <w:r w:rsidRPr="00F00A6A">
              <w:rPr>
                <w:rFonts w:ascii="Arial" w:hAnsi="Arial" w:cs="Arial"/>
                <w:sz w:val="24"/>
                <w:szCs w:val="24"/>
              </w:rPr>
              <w:t>Driver</w:t>
            </w:r>
          </w:p>
        </w:tc>
        <w:tc>
          <w:tcPr>
            <w:tcW w:w="2254" w:type="dxa"/>
          </w:tcPr>
          <w:p w14:paraId="73E18774" w14:textId="62D4DFFD" w:rsidR="00F00A6A" w:rsidRPr="00F00A6A" w:rsidRDefault="00F00A6A">
            <w:pPr>
              <w:rPr>
                <w:rFonts w:ascii="Arial" w:hAnsi="Arial" w:cs="Arial"/>
                <w:sz w:val="24"/>
                <w:szCs w:val="24"/>
              </w:rPr>
            </w:pPr>
            <w:r w:rsidRPr="00F00A6A">
              <w:rPr>
                <w:rFonts w:ascii="Arial" w:hAnsi="Arial" w:cs="Arial"/>
                <w:sz w:val="24"/>
                <w:szCs w:val="24"/>
              </w:rPr>
              <w:t>Private sector: Toyota</w:t>
            </w:r>
          </w:p>
        </w:tc>
        <w:tc>
          <w:tcPr>
            <w:tcW w:w="2150" w:type="dxa"/>
          </w:tcPr>
          <w:p w14:paraId="2E166614" w14:textId="74887B58" w:rsidR="00F00A6A" w:rsidRPr="00F00A6A" w:rsidRDefault="00F00A6A">
            <w:pPr>
              <w:rPr>
                <w:rFonts w:ascii="Arial" w:hAnsi="Arial" w:cs="Arial"/>
                <w:sz w:val="24"/>
                <w:szCs w:val="24"/>
              </w:rPr>
            </w:pPr>
            <w:r w:rsidRPr="00F00A6A">
              <w:rPr>
                <w:rFonts w:ascii="Arial" w:hAnsi="Arial" w:cs="Arial"/>
                <w:sz w:val="24"/>
                <w:szCs w:val="24"/>
              </w:rPr>
              <w:t>Public Sector: NHS</w:t>
            </w:r>
          </w:p>
        </w:tc>
        <w:tc>
          <w:tcPr>
            <w:tcW w:w="2358" w:type="dxa"/>
          </w:tcPr>
          <w:p w14:paraId="2C56C756" w14:textId="70D0A410" w:rsidR="00F00A6A" w:rsidRPr="00F00A6A" w:rsidRDefault="00F00A6A">
            <w:pPr>
              <w:rPr>
                <w:rFonts w:ascii="Arial" w:hAnsi="Arial" w:cs="Arial"/>
                <w:sz w:val="24"/>
                <w:szCs w:val="24"/>
              </w:rPr>
            </w:pPr>
            <w:r w:rsidRPr="00F00A6A">
              <w:rPr>
                <w:rFonts w:ascii="Arial" w:hAnsi="Arial" w:cs="Arial"/>
                <w:sz w:val="24"/>
                <w:szCs w:val="24"/>
              </w:rPr>
              <w:t xml:space="preserve">NFP Sector: </w:t>
            </w:r>
            <w:r w:rsidR="00A937FC" w:rsidRPr="00F00A6A">
              <w:rPr>
                <w:rFonts w:ascii="Arial" w:hAnsi="Arial" w:cs="Arial"/>
                <w:sz w:val="24"/>
                <w:szCs w:val="24"/>
              </w:rPr>
              <w:t>Greenpeace</w:t>
            </w:r>
          </w:p>
        </w:tc>
      </w:tr>
      <w:tr w:rsidR="00F00A6A" w:rsidRPr="00F00A6A" w14:paraId="56BE4864" w14:textId="77777777" w:rsidTr="00F00A6A">
        <w:tc>
          <w:tcPr>
            <w:tcW w:w="2254" w:type="dxa"/>
          </w:tcPr>
          <w:p w14:paraId="1E348E6F" w14:textId="7F8F1A91" w:rsidR="00F00A6A" w:rsidRPr="00F00A6A" w:rsidRDefault="00F00A6A">
            <w:pPr>
              <w:rPr>
                <w:rFonts w:ascii="Arial" w:hAnsi="Arial" w:cs="Arial"/>
                <w:sz w:val="24"/>
                <w:szCs w:val="24"/>
              </w:rPr>
            </w:pPr>
            <w:r w:rsidRPr="00F00A6A">
              <w:rPr>
                <w:rFonts w:ascii="Arial" w:hAnsi="Arial" w:cs="Arial"/>
                <w:sz w:val="24"/>
                <w:szCs w:val="24"/>
              </w:rPr>
              <w:t>Owners</w:t>
            </w:r>
          </w:p>
        </w:tc>
        <w:tc>
          <w:tcPr>
            <w:tcW w:w="2254" w:type="dxa"/>
          </w:tcPr>
          <w:p w14:paraId="61490127" w14:textId="523C4819" w:rsidR="00F00A6A" w:rsidRPr="00F00A6A" w:rsidRDefault="00090079">
            <w:pPr>
              <w:rPr>
                <w:rFonts w:ascii="Arial" w:hAnsi="Arial" w:cs="Arial"/>
                <w:sz w:val="24"/>
                <w:szCs w:val="24"/>
              </w:rPr>
            </w:pPr>
            <w:r>
              <w:rPr>
                <w:rFonts w:ascii="Arial" w:hAnsi="Arial" w:cs="Arial"/>
                <w:sz w:val="24"/>
                <w:szCs w:val="24"/>
              </w:rPr>
              <w:t>Shareholder impacts at the annual meeting</w:t>
            </w:r>
          </w:p>
        </w:tc>
        <w:tc>
          <w:tcPr>
            <w:tcW w:w="2150" w:type="dxa"/>
          </w:tcPr>
          <w:p w14:paraId="48BE2449" w14:textId="77777777" w:rsidR="00F00A6A" w:rsidRPr="00F00A6A" w:rsidRDefault="00F00A6A">
            <w:pPr>
              <w:rPr>
                <w:rFonts w:ascii="Arial" w:hAnsi="Arial" w:cs="Arial"/>
                <w:sz w:val="24"/>
                <w:szCs w:val="24"/>
              </w:rPr>
            </w:pPr>
          </w:p>
        </w:tc>
        <w:tc>
          <w:tcPr>
            <w:tcW w:w="2358" w:type="dxa"/>
          </w:tcPr>
          <w:p w14:paraId="4182ECAC" w14:textId="77777777" w:rsidR="00F00A6A" w:rsidRPr="00F00A6A" w:rsidRDefault="00F00A6A">
            <w:pPr>
              <w:rPr>
                <w:rFonts w:ascii="Arial" w:hAnsi="Arial" w:cs="Arial"/>
                <w:sz w:val="24"/>
                <w:szCs w:val="24"/>
              </w:rPr>
            </w:pPr>
          </w:p>
        </w:tc>
      </w:tr>
      <w:tr w:rsidR="00F00A6A" w:rsidRPr="00F00A6A" w14:paraId="108CDCBC" w14:textId="77777777" w:rsidTr="00F00A6A">
        <w:tc>
          <w:tcPr>
            <w:tcW w:w="2254" w:type="dxa"/>
          </w:tcPr>
          <w:p w14:paraId="5CEC1039" w14:textId="71E23428" w:rsidR="00F00A6A" w:rsidRPr="00F00A6A" w:rsidRDefault="00F00A6A">
            <w:pPr>
              <w:rPr>
                <w:rFonts w:ascii="Arial" w:hAnsi="Arial" w:cs="Arial"/>
                <w:sz w:val="24"/>
                <w:szCs w:val="24"/>
              </w:rPr>
            </w:pPr>
            <w:r w:rsidRPr="00F00A6A">
              <w:rPr>
                <w:rFonts w:ascii="Arial" w:hAnsi="Arial" w:cs="Arial"/>
                <w:sz w:val="24"/>
                <w:szCs w:val="24"/>
              </w:rPr>
              <w:t>Customers</w:t>
            </w:r>
          </w:p>
        </w:tc>
        <w:tc>
          <w:tcPr>
            <w:tcW w:w="2254" w:type="dxa"/>
          </w:tcPr>
          <w:p w14:paraId="67374A20" w14:textId="77777777" w:rsidR="00F00A6A" w:rsidRPr="00F00A6A" w:rsidRDefault="00F00A6A">
            <w:pPr>
              <w:rPr>
                <w:rFonts w:ascii="Arial" w:hAnsi="Arial" w:cs="Arial"/>
                <w:sz w:val="24"/>
                <w:szCs w:val="24"/>
              </w:rPr>
            </w:pPr>
          </w:p>
        </w:tc>
        <w:tc>
          <w:tcPr>
            <w:tcW w:w="2150" w:type="dxa"/>
          </w:tcPr>
          <w:p w14:paraId="4F238B49" w14:textId="77777777" w:rsidR="00F00A6A" w:rsidRPr="00F00A6A" w:rsidRDefault="00F00A6A">
            <w:pPr>
              <w:rPr>
                <w:rFonts w:ascii="Arial" w:hAnsi="Arial" w:cs="Arial"/>
                <w:sz w:val="24"/>
                <w:szCs w:val="24"/>
              </w:rPr>
            </w:pPr>
          </w:p>
        </w:tc>
        <w:tc>
          <w:tcPr>
            <w:tcW w:w="2358" w:type="dxa"/>
          </w:tcPr>
          <w:p w14:paraId="21A34B4F" w14:textId="77777777" w:rsidR="00F00A6A" w:rsidRPr="00F00A6A" w:rsidRDefault="00F00A6A">
            <w:pPr>
              <w:rPr>
                <w:rFonts w:ascii="Arial" w:hAnsi="Arial" w:cs="Arial"/>
                <w:sz w:val="24"/>
                <w:szCs w:val="24"/>
              </w:rPr>
            </w:pPr>
          </w:p>
        </w:tc>
      </w:tr>
      <w:tr w:rsidR="00F00A6A" w:rsidRPr="00F00A6A" w14:paraId="0D477640" w14:textId="77777777" w:rsidTr="00F00A6A">
        <w:tc>
          <w:tcPr>
            <w:tcW w:w="2254" w:type="dxa"/>
          </w:tcPr>
          <w:p w14:paraId="06FCD345" w14:textId="2B4E5A79" w:rsidR="00F00A6A" w:rsidRPr="00F00A6A" w:rsidRDefault="00F00A6A">
            <w:pPr>
              <w:rPr>
                <w:rFonts w:ascii="Arial" w:hAnsi="Arial" w:cs="Arial"/>
                <w:sz w:val="24"/>
                <w:szCs w:val="24"/>
              </w:rPr>
            </w:pPr>
            <w:r w:rsidRPr="00F00A6A">
              <w:rPr>
                <w:rFonts w:ascii="Arial" w:hAnsi="Arial" w:cs="Arial"/>
                <w:sz w:val="24"/>
                <w:szCs w:val="24"/>
              </w:rPr>
              <w:t>Regulators</w:t>
            </w:r>
          </w:p>
        </w:tc>
        <w:tc>
          <w:tcPr>
            <w:tcW w:w="2254" w:type="dxa"/>
          </w:tcPr>
          <w:p w14:paraId="2C41AFAC" w14:textId="77777777" w:rsidR="00F00A6A" w:rsidRPr="00F00A6A" w:rsidRDefault="00F00A6A">
            <w:pPr>
              <w:rPr>
                <w:rFonts w:ascii="Arial" w:hAnsi="Arial" w:cs="Arial"/>
                <w:sz w:val="24"/>
                <w:szCs w:val="24"/>
              </w:rPr>
            </w:pPr>
          </w:p>
        </w:tc>
        <w:tc>
          <w:tcPr>
            <w:tcW w:w="2150" w:type="dxa"/>
          </w:tcPr>
          <w:p w14:paraId="6EFD1666" w14:textId="77777777" w:rsidR="00F00A6A" w:rsidRPr="00F00A6A" w:rsidRDefault="00F00A6A">
            <w:pPr>
              <w:rPr>
                <w:rFonts w:ascii="Arial" w:hAnsi="Arial" w:cs="Arial"/>
                <w:sz w:val="24"/>
                <w:szCs w:val="24"/>
              </w:rPr>
            </w:pPr>
          </w:p>
        </w:tc>
        <w:tc>
          <w:tcPr>
            <w:tcW w:w="2358" w:type="dxa"/>
          </w:tcPr>
          <w:p w14:paraId="7E513ABE" w14:textId="77777777" w:rsidR="00F00A6A" w:rsidRPr="00F00A6A" w:rsidRDefault="00F00A6A">
            <w:pPr>
              <w:rPr>
                <w:rFonts w:ascii="Arial" w:hAnsi="Arial" w:cs="Arial"/>
                <w:sz w:val="24"/>
                <w:szCs w:val="24"/>
              </w:rPr>
            </w:pPr>
          </w:p>
        </w:tc>
      </w:tr>
      <w:tr w:rsidR="00F00A6A" w:rsidRPr="00F00A6A" w14:paraId="650CFB22" w14:textId="77777777" w:rsidTr="00F00A6A">
        <w:tc>
          <w:tcPr>
            <w:tcW w:w="2254" w:type="dxa"/>
          </w:tcPr>
          <w:p w14:paraId="09902608" w14:textId="2145236F" w:rsidR="00F00A6A" w:rsidRPr="00F00A6A" w:rsidRDefault="00F00A6A">
            <w:pPr>
              <w:rPr>
                <w:rFonts w:ascii="Arial" w:hAnsi="Arial" w:cs="Arial"/>
                <w:sz w:val="24"/>
                <w:szCs w:val="24"/>
              </w:rPr>
            </w:pPr>
            <w:r w:rsidRPr="00F00A6A">
              <w:rPr>
                <w:rFonts w:ascii="Arial" w:hAnsi="Arial" w:cs="Arial"/>
                <w:sz w:val="24"/>
                <w:szCs w:val="24"/>
              </w:rPr>
              <w:t>Campaigners</w:t>
            </w:r>
          </w:p>
        </w:tc>
        <w:tc>
          <w:tcPr>
            <w:tcW w:w="2254" w:type="dxa"/>
          </w:tcPr>
          <w:p w14:paraId="7A0FBDE5" w14:textId="77777777" w:rsidR="00F00A6A" w:rsidRPr="00F00A6A" w:rsidRDefault="00F00A6A">
            <w:pPr>
              <w:rPr>
                <w:rFonts w:ascii="Arial" w:hAnsi="Arial" w:cs="Arial"/>
                <w:sz w:val="24"/>
                <w:szCs w:val="24"/>
              </w:rPr>
            </w:pPr>
          </w:p>
        </w:tc>
        <w:tc>
          <w:tcPr>
            <w:tcW w:w="2150" w:type="dxa"/>
          </w:tcPr>
          <w:p w14:paraId="48F4F4D9" w14:textId="77777777" w:rsidR="00F00A6A" w:rsidRPr="00F00A6A" w:rsidRDefault="00F00A6A">
            <w:pPr>
              <w:rPr>
                <w:rFonts w:ascii="Arial" w:hAnsi="Arial" w:cs="Arial"/>
                <w:sz w:val="24"/>
                <w:szCs w:val="24"/>
              </w:rPr>
            </w:pPr>
          </w:p>
        </w:tc>
        <w:tc>
          <w:tcPr>
            <w:tcW w:w="2358" w:type="dxa"/>
          </w:tcPr>
          <w:p w14:paraId="78621001" w14:textId="77777777" w:rsidR="00F00A6A" w:rsidRPr="00F00A6A" w:rsidRDefault="00F00A6A">
            <w:pPr>
              <w:rPr>
                <w:rFonts w:ascii="Arial" w:hAnsi="Arial" w:cs="Arial"/>
                <w:sz w:val="24"/>
                <w:szCs w:val="24"/>
              </w:rPr>
            </w:pPr>
          </w:p>
        </w:tc>
      </w:tr>
      <w:tr w:rsidR="00F00A6A" w:rsidRPr="00F00A6A" w14:paraId="376100D8" w14:textId="77777777" w:rsidTr="00F00A6A">
        <w:tc>
          <w:tcPr>
            <w:tcW w:w="2254" w:type="dxa"/>
          </w:tcPr>
          <w:p w14:paraId="1841E54E" w14:textId="69B9F50B" w:rsidR="00F00A6A" w:rsidRPr="00F00A6A" w:rsidRDefault="00C62786">
            <w:pPr>
              <w:rPr>
                <w:rFonts w:ascii="Arial" w:hAnsi="Arial" w:cs="Arial"/>
                <w:sz w:val="24"/>
                <w:szCs w:val="24"/>
              </w:rPr>
            </w:pPr>
            <w:r>
              <w:rPr>
                <w:rFonts w:ascii="Arial" w:hAnsi="Arial" w:cs="Arial"/>
                <w:sz w:val="24"/>
                <w:szCs w:val="24"/>
              </w:rPr>
              <w:t>…..and others but not too many.</w:t>
            </w:r>
          </w:p>
        </w:tc>
        <w:tc>
          <w:tcPr>
            <w:tcW w:w="2254" w:type="dxa"/>
          </w:tcPr>
          <w:p w14:paraId="330699AF" w14:textId="77777777" w:rsidR="00F00A6A" w:rsidRPr="00F00A6A" w:rsidRDefault="00F00A6A">
            <w:pPr>
              <w:rPr>
                <w:rFonts w:ascii="Arial" w:hAnsi="Arial" w:cs="Arial"/>
                <w:sz w:val="24"/>
                <w:szCs w:val="24"/>
              </w:rPr>
            </w:pPr>
          </w:p>
        </w:tc>
        <w:tc>
          <w:tcPr>
            <w:tcW w:w="2150" w:type="dxa"/>
          </w:tcPr>
          <w:p w14:paraId="1F4298D5" w14:textId="77777777" w:rsidR="00F00A6A" w:rsidRPr="00F00A6A" w:rsidRDefault="00F00A6A">
            <w:pPr>
              <w:rPr>
                <w:rFonts w:ascii="Arial" w:hAnsi="Arial" w:cs="Arial"/>
                <w:sz w:val="24"/>
                <w:szCs w:val="24"/>
              </w:rPr>
            </w:pPr>
          </w:p>
        </w:tc>
        <w:tc>
          <w:tcPr>
            <w:tcW w:w="2358" w:type="dxa"/>
          </w:tcPr>
          <w:p w14:paraId="58EDD714" w14:textId="77777777" w:rsidR="00F00A6A" w:rsidRPr="00F00A6A" w:rsidRDefault="00F00A6A">
            <w:pPr>
              <w:rPr>
                <w:rFonts w:ascii="Arial" w:hAnsi="Arial" w:cs="Arial"/>
                <w:sz w:val="24"/>
                <w:szCs w:val="24"/>
              </w:rPr>
            </w:pPr>
          </w:p>
        </w:tc>
      </w:tr>
      <w:tr w:rsidR="00F00A6A" w:rsidRPr="00F00A6A" w14:paraId="2DCA166C" w14:textId="77777777" w:rsidTr="00F00A6A">
        <w:tc>
          <w:tcPr>
            <w:tcW w:w="2254" w:type="dxa"/>
          </w:tcPr>
          <w:p w14:paraId="2EA43419" w14:textId="57BF5D7B" w:rsidR="00F00A6A" w:rsidRPr="00F00A6A" w:rsidRDefault="00F00A6A">
            <w:pPr>
              <w:rPr>
                <w:rFonts w:ascii="Arial" w:hAnsi="Arial" w:cs="Arial"/>
                <w:sz w:val="24"/>
                <w:szCs w:val="24"/>
              </w:rPr>
            </w:pPr>
            <w:r w:rsidRPr="00F00A6A">
              <w:rPr>
                <w:rFonts w:ascii="Arial" w:hAnsi="Arial" w:cs="Arial"/>
                <w:sz w:val="24"/>
                <w:szCs w:val="24"/>
              </w:rPr>
              <w:t>Evidence of policy commitment</w:t>
            </w:r>
          </w:p>
        </w:tc>
        <w:tc>
          <w:tcPr>
            <w:tcW w:w="2254" w:type="dxa"/>
          </w:tcPr>
          <w:p w14:paraId="6C6F6923" w14:textId="77777777" w:rsidR="00F00A6A" w:rsidRPr="00F00A6A" w:rsidRDefault="00F00A6A">
            <w:pPr>
              <w:rPr>
                <w:rFonts w:ascii="Arial" w:hAnsi="Arial" w:cs="Arial"/>
                <w:sz w:val="24"/>
                <w:szCs w:val="24"/>
              </w:rPr>
            </w:pPr>
          </w:p>
        </w:tc>
        <w:tc>
          <w:tcPr>
            <w:tcW w:w="2150" w:type="dxa"/>
          </w:tcPr>
          <w:p w14:paraId="09215D8D" w14:textId="77777777" w:rsidR="00F00A6A" w:rsidRPr="00F00A6A" w:rsidRDefault="00F00A6A">
            <w:pPr>
              <w:rPr>
                <w:rFonts w:ascii="Arial" w:hAnsi="Arial" w:cs="Arial"/>
                <w:sz w:val="24"/>
                <w:szCs w:val="24"/>
              </w:rPr>
            </w:pPr>
          </w:p>
        </w:tc>
        <w:tc>
          <w:tcPr>
            <w:tcW w:w="2358" w:type="dxa"/>
          </w:tcPr>
          <w:p w14:paraId="600EAB2F" w14:textId="77777777" w:rsidR="00F00A6A" w:rsidRPr="00F00A6A" w:rsidRDefault="00F00A6A">
            <w:pPr>
              <w:rPr>
                <w:rFonts w:ascii="Arial" w:hAnsi="Arial" w:cs="Arial"/>
                <w:sz w:val="24"/>
                <w:szCs w:val="24"/>
              </w:rPr>
            </w:pPr>
          </w:p>
        </w:tc>
      </w:tr>
    </w:tbl>
    <w:p w14:paraId="0E5C319D" w14:textId="419BD72D" w:rsidR="006933ED" w:rsidRPr="00F00A6A" w:rsidRDefault="006933ED">
      <w:pPr>
        <w:rPr>
          <w:rFonts w:ascii="Arial" w:hAnsi="Arial" w:cs="Arial"/>
          <w:sz w:val="24"/>
          <w:szCs w:val="24"/>
        </w:rPr>
      </w:pPr>
    </w:p>
    <w:p w14:paraId="129ABA88" w14:textId="50206E68" w:rsidR="00F00A6A" w:rsidRPr="00F00A6A" w:rsidRDefault="00F00A6A">
      <w:pPr>
        <w:rPr>
          <w:rFonts w:ascii="Arial" w:hAnsi="Arial" w:cs="Arial"/>
          <w:sz w:val="24"/>
          <w:szCs w:val="24"/>
        </w:rPr>
      </w:pPr>
      <w:r w:rsidRPr="00F00A6A">
        <w:rPr>
          <w:rFonts w:ascii="Arial" w:hAnsi="Arial" w:cs="Arial"/>
          <w:sz w:val="24"/>
          <w:szCs w:val="24"/>
        </w:rPr>
        <w:t>Appendices can be used to evidence the summary put into the boxes.</w:t>
      </w:r>
    </w:p>
    <w:p w14:paraId="07387D27" w14:textId="5DEB2F1D" w:rsidR="00F00A6A" w:rsidRPr="00F00A6A" w:rsidRDefault="00F00A6A">
      <w:pPr>
        <w:rPr>
          <w:rFonts w:ascii="Arial" w:hAnsi="Arial" w:cs="Arial"/>
          <w:sz w:val="24"/>
          <w:szCs w:val="24"/>
        </w:rPr>
      </w:pPr>
      <w:r w:rsidRPr="00F00A6A">
        <w:rPr>
          <w:rFonts w:ascii="Arial" w:hAnsi="Arial" w:cs="Arial"/>
          <w:sz w:val="24"/>
          <w:szCs w:val="24"/>
        </w:rPr>
        <w:t>There needs to be discussion/analysis/</w:t>
      </w:r>
      <w:r w:rsidR="00A937FC" w:rsidRPr="00F00A6A">
        <w:rPr>
          <w:rFonts w:ascii="Arial" w:hAnsi="Arial" w:cs="Arial"/>
          <w:sz w:val="24"/>
          <w:szCs w:val="24"/>
        </w:rPr>
        <w:t>evaluation</w:t>
      </w:r>
      <w:r w:rsidRPr="00F00A6A">
        <w:rPr>
          <w:rFonts w:ascii="Arial" w:hAnsi="Arial" w:cs="Arial"/>
          <w:sz w:val="24"/>
          <w:szCs w:val="24"/>
        </w:rPr>
        <w:t xml:space="preserve"> of why you </w:t>
      </w:r>
      <w:r w:rsidR="00A937FC" w:rsidRPr="00F00A6A">
        <w:rPr>
          <w:rFonts w:ascii="Arial" w:hAnsi="Arial" w:cs="Arial"/>
          <w:sz w:val="24"/>
          <w:szCs w:val="24"/>
        </w:rPr>
        <w:t>inserted</w:t>
      </w:r>
      <w:r w:rsidRPr="00F00A6A">
        <w:rPr>
          <w:rFonts w:ascii="Arial" w:hAnsi="Arial" w:cs="Arial"/>
          <w:sz w:val="24"/>
          <w:szCs w:val="24"/>
        </w:rPr>
        <w:t xml:space="preserve"> certain things into this grid.</w:t>
      </w:r>
    </w:p>
    <w:p w14:paraId="5BDB41FB" w14:textId="5A10E9E0" w:rsidR="00F00A6A" w:rsidRDefault="00F00A6A">
      <w:pPr>
        <w:rPr>
          <w:rFonts w:ascii="Arial" w:hAnsi="Arial" w:cs="Arial"/>
          <w:sz w:val="24"/>
          <w:szCs w:val="24"/>
        </w:rPr>
      </w:pPr>
      <w:r w:rsidRPr="00F00A6A">
        <w:rPr>
          <w:rFonts w:ascii="Arial" w:hAnsi="Arial" w:cs="Arial"/>
          <w:sz w:val="24"/>
          <w:szCs w:val="24"/>
        </w:rPr>
        <w:t xml:space="preserve">You could summarise the main driver influences for each </w:t>
      </w:r>
      <w:r w:rsidR="00A937FC" w:rsidRPr="00F00A6A">
        <w:rPr>
          <w:rFonts w:ascii="Arial" w:hAnsi="Arial" w:cs="Arial"/>
          <w:sz w:val="24"/>
          <w:szCs w:val="24"/>
        </w:rPr>
        <w:t>organisation</w:t>
      </w:r>
      <w:r w:rsidR="00137C2A">
        <w:rPr>
          <w:rFonts w:ascii="Arial" w:hAnsi="Arial" w:cs="Arial"/>
          <w:sz w:val="24"/>
          <w:szCs w:val="24"/>
        </w:rPr>
        <w:t>.</w:t>
      </w:r>
    </w:p>
    <w:p w14:paraId="373627F6" w14:textId="74B2381E" w:rsidR="00137C2A" w:rsidRDefault="00A06A8A">
      <w:pPr>
        <w:rPr>
          <w:rFonts w:ascii="Arial" w:hAnsi="Arial" w:cs="Arial"/>
          <w:b/>
          <w:bCs/>
          <w:sz w:val="24"/>
          <w:szCs w:val="24"/>
        </w:rPr>
      </w:pPr>
      <w:r>
        <w:rPr>
          <w:rFonts w:ascii="Arial" w:hAnsi="Arial" w:cs="Arial"/>
          <w:b/>
          <w:bCs/>
          <w:sz w:val="24"/>
          <w:szCs w:val="24"/>
        </w:rPr>
        <w:t xml:space="preserve">In the lecture on </w:t>
      </w:r>
      <w:r w:rsidR="00C634B6">
        <w:rPr>
          <w:rFonts w:ascii="Arial" w:hAnsi="Arial" w:cs="Arial"/>
          <w:b/>
          <w:bCs/>
          <w:sz w:val="24"/>
          <w:szCs w:val="24"/>
        </w:rPr>
        <w:t>4 January,</w:t>
      </w:r>
      <w:r>
        <w:rPr>
          <w:rFonts w:ascii="Arial" w:hAnsi="Arial" w:cs="Arial"/>
          <w:b/>
          <w:bCs/>
          <w:sz w:val="24"/>
          <w:szCs w:val="24"/>
        </w:rPr>
        <w:t xml:space="preserve"> I discussed the use of 3 cases from the same industry </w:t>
      </w:r>
      <w:r w:rsidR="00C634B6">
        <w:rPr>
          <w:rFonts w:ascii="Arial" w:hAnsi="Arial" w:cs="Arial"/>
          <w:b/>
          <w:bCs/>
          <w:sz w:val="24"/>
          <w:szCs w:val="24"/>
        </w:rPr>
        <w:t>e.g.</w:t>
      </w:r>
      <w:r>
        <w:rPr>
          <w:rFonts w:ascii="Arial" w:hAnsi="Arial" w:cs="Arial"/>
          <w:b/>
          <w:bCs/>
          <w:sz w:val="24"/>
          <w:szCs w:val="24"/>
        </w:rPr>
        <w:t xml:space="preserve"> Health: a government hospital, a private hospital and a charity/voluntary/NFP </w:t>
      </w:r>
      <w:r w:rsidR="00C634B6">
        <w:rPr>
          <w:rFonts w:ascii="Arial" w:hAnsi="Arial" w:cs="Arial"/>
          <w:b/>
          <w:bCs/>
          <w:sz w:val="24"/>
          <w:szCs w:val="24"/>
        </w:rPr>
        <w:t>organisation</w:t>
      </w:r>
      <w:r>
        <w:rPr>
          <w:rFonts w:ascii="Arial" w:hAnsi="Arial" w:cs="Arial"/>
          <w:b/>
          <w:bCs/>
          <w:sz w:val="24"/>
          <w:szCs w:val="24"/>
        </w:rPr>
        <w:t>. I made the case that the same industry pressures would be on all three.</w:t>
      </w:r>
    </w:p>
    <w:p w14:paraId="7CB4B1F8" w14:textId="3B1C7280" w:rsidR="00A06A8A" w:rsidRDefault="00A06A8A">
      <w:pPr>
        <w:rPr>
          <w:rFonts w:ascii="Arial" w:hAnsi="Arial" w:cs="Arial"/>
          <w:b/>
          <w:bCs/>
          <w:sz w:val="24"/>
          <w:szCs w:val="24"/>
        </w:rPr>
      </w:pPr>
    </w:p>
    <w:p w14:paraId="4D6178A2" w14:textId="0E20A5C1" w:rsidR="00A06A8A" w:rsidRDefault="00C634B6">
      <w:pPr>
        <w:rPr>
          <w:rFonts w:ascii="Arial" w:hAnsi="Arial" w:cs="Arial"/>
          <w:b/>
          <w:bCs/>
          <w:sz w:val="24"/>
          <w:szCs w:val="24"/>
        </w:rPr>
      </w:pPr>
      <w:r>
        <w:rPr>
          <w:rFonts w:ascii="Arial" w:hAnsi="Arial" w:cs="Arial"/>
          <w:b/>
          <w:bCs/>
          <w:sz w:val="24"/>
          <w:szCs w:val="24"/>
        </w:rPr>
        <w:t>However,</w:t>
      </w:r>
      <w:r w:rsidR="00A06A8A">
        <w:rPr>
          <w:rFonts w:ascii="Arial" w:hAnsi="Arial" w:cs="Arial"/>
          <w:b/>
          <w:bCs/>
          <w:sz w:val="24"/>
          <w:szCs w:val="24"/>
        </w:rPr>
        <w:t xml:space="preserve"> after thinking, it might be easier for you to research three </w:t>
      </w:r>
      <w:r>
        <w:rPr>
          <w:rFonts w:ascii="Arial" w:hAnsi="Arial" w:cs="Arial"/>
          <w:b/>
          <w:bCs/>
          <w:sz w:val="24"/>
          <w:szCs w:val="24"/>
        </w:rPr>
        <w:t>organisations</w:t>
      </w:r>
      <w:r w:rsidR="00A06A8A">
        <w:rPr>
          <w:rFonts w:ascii="Arial" w:hAnsi="Arial" w:cs="Arial"/>
          <w:b/>
          <w:bCs/>
          <w:sz w:val="24"/>
          <w:szCs w:val="24"/>
        </w:rPr>
        <w:t xml:space="preserve"> in different industry, depending on how easy it is to access the information.</w:t>
      </w:r>
    </w:p>
    <w:p w14:paraId="1583A725" w14:textId="77777777" w:rsidR="00777F30" w:rsidRPr="00C62786" w:rsidRDefault="00777F30">
      <w:pPr>
        <w:rPr>
          <w:rFonts w:ascii="Arial" w:hAnsi="Arial" w:cs="Arial"/>
          <w:b/>
          <w:bCs/>
          <w:sz w:val="24"/>
          <w:szCs w:val="24"/>
        </w:rPr>
      </w:pPr>
    </w:p>
    <w:p w14:paraId="4698CB39" w14:textId="79BC015B" w:rsidR="00137C2A" w:rsidRPr="00C62786" w:rsidRDefault="00137C2A">
      <w:pPr>
        <w:rPr>
          <w:rFonts w:ascii="Arial" w:hAnsi="Arial" w:cs="Arial"/>
          <w:b/>
          <w:bCs/>
          <w:sz w:val="24"/>
          <w:szCs w:val="24"/>
        </w:rPr>
      </w:pPr>
      <w:r w:rsidRPr="00C62786">
        <w:rPr>
          <w:rFonts w:ascii="Arial" w:hAnsi="Arial" w:cs="Arial"/>
          <w:b/>
          <w:bCs/>
          <w:sz w:val="24"/>
          <w:szCs w:val="24"/>
        </w:rPr>
        <w:t>Section 3.</w:t>
      </w:r>
    </w:p>
    <w:p w14:paraId="3C8D0A14" w14:textId="47FACD9F" w:rsidR="00137C2A" w:rsidRDefault="00137C2A">
      <w:pPr>
        <w:rPr>
          <w:rFonts w:ascii="Arial" w:hAnsi="Arial" w:cs="Arial"/>
          <w:sz w:val="24"/>
          <w:szCs w:val="24"/>
        </w:rPr>
      </w:pPr>
      <w:r>
        <w:rPr>
          <w:rFonts w:ascii="Arial" w:hAnsi="Arial" w:cs="Arial"/>
          <w:sz w:val="24"/>
          <w:szCs w:val="24"/>
        </w:rPr>
        <w:t>This only gets 20% so beware</w:t>
      </w:r>
      <w:r w:rsidR="00C62786">
        <w:rPr>
          <w:rFonts w:ascii="Arial" w:hAnsi="Arial" w:cs="Arial"/>
          <w:sz w:val="24"/>
          <w:szCs w:val="24"/>
        </w:rPr>
        <w:t xml:space="preserve"> of repetition</w:t>
      </w:r>
      <w:r w:rsidR="00382650">
        <w:rPr>
          <w:rFonts w:ascii="Arial" w:hAnsi="Arial" w:cs="Arial"/>
          <w:sz w:val="24"/>
          <w:szCs w:val="24"/>
        </w:rPr>
        <w:t xml:space="preserve"> or writing too much compared with sections 1 and 2.</w:t>
      </w:r>
    </w:p>
    <w:p w14:paraId="01176709" w14:textId="70E4DF35" w:rsidR="00137C2A" w:rsidRDefault="00137C2A">
      <w:pPr>
        <w:rPr>
          <w:rFonts w:ascii="Arial" w:hAnsi="Arial" w:cs="Arial"/>
          <w:sz w:val="24"/>
          <w:szCs w:val="24"/>
        </w:rPr>
      </w:pPr>
      <w:r>
        <w:rPr>
          <w:rFonts w:ascii="Arial" w:hAnsi="Arial" w:cs="Arial"/>
          <w:sz w:val="24"/>
          <w:szCs w:val="24"/>
        </w:rPr>
        <w:t xml:space="preserve">Use this section to summarise the impact of drivers in general and on the </w:t>
      </w:r>
      <w:r w:rsidR="00A937FC">
        <w:rPr>
          <w:rFonts w:ascii="Arial" w:hAnsi="Arial" w:cs="Arial"/>
          <w:sz w:val="24"/>
          <w:szCs w:val="24"/>
        </w:rPr>
        <w:t>three</w:t>
      </w:r>
      <w:r>
        <w:rPr>
          <w:rFonts w:ascii="Arial" w:hAnsi="Arial" w:cs="Arial"/>
          <w:sz w:val="24"/>
          <w:szCs w:val="24"/>
        </w:rPr>
        <w:t xml:space="preserve"> </w:t>
      </w:r>
      <w:r w:rsidR="00A937FC">
        <w:rPr>
          <w:rFonts w:ascii="Arial" w:hAnsi="Arial" w:cs="Arial"/>
          <w:sz w:val="24"/>
          <w:szCs w:val="24"/>
        </w:rPr>
        <w:t>organisations</w:t>
      </w:r>
      <w:r>
        <w:rPr>
          <w:rFonts w:ascii="Arial" w:hAnsi="Arial" w:cs="Arial"/>
          <w:sz w:val="24"/>
          <w:szCs w:val="24"/>
        </w:rPr>
        <w:t xml:space="preserve"> you have chosen.</w:t>
      </w:r>
    </w:p>
    <w:p w14:paraId="67BBAC24" w14:textId="28805158" w:rsidR="00137C2A" w:rsidRDefault="00A937FC">
      <w:pPr>
        <w:rPr>
          <w:rFonts w:ascii="Arial" w:hAnsi="Arial" w:cs="Arial"/>
          <w:sz w:val="24"/>
          <w:szCs w:val="24"/>
        </w:rPr>
      </w:pPr>
      <w:r>
        <w:rPr>
          <w:rFonts w:ascii="Arial" w:hAnsi="Arial" w:cs="Arial"/>
          <w:sz w:val="24"/>
          <w:szCs w:val="24"/>
        </w:rPr>
        <w:t>Evaluate</w:t>
      </w:r>
      <w:r w:rsidR="00137C2A">
        <w:rPr>
          <w:rFonts w:ascii="Arial" w:hAnsi="Arial" w:cs="Arial"/>
          <w:sz w:val="24"/>
          <w:szCs w:val="24"/>
        </w:rPr>
        <w:t xml:space="preserve"> how and why they have </w:t>
      </w:r>
      <w:r>
        <w:rPr>
          <w:rFonts w:ascii="Arial" w:hAnsi="Arial" w:cs="Arial"/>
          <w:sz w:val="24"/>
          <w:szCs w:val="24"/>
        </w:rPr>
        <w:t>altered</w:t>
      </w:r>
      <w:r w:rsidR="00137C2A">
        <w:rPr>
          <w:rFonts w:ascii="Arial" w:hAnsi="Arial" w:cs="Arial"/>
          <w:sz w:val="24"/>
          <w:szCs w:val="24"/>
        </w:rPr>
        <w:t xml:space="preserve"> their </w:t>
      </w:r>
      <w:r>
        <w:rPr>
          <w:rFonts w:ascii="Arial" w:hAnsi="Arial" w:cs="Arial"/>
          <w:sz w:val="24"/>
          <w:szCs w:val="24"/>
        </w:rPr>
        <w:t>policies</w:t>
      </w:r>
      <w:r w:rsidR="00137C2A">
        <w:rPr>
          <w:rFonts w:ascii="Arial" w:hAnsi="Arial" w:cs="Arial"/>
          <w:sz w:val="24"/>
          <w:szCs w:val="24"/>
        </w:rPr>
        <w:t xml:space="preserve"> or operations.</w:t>
      </w:r>
    </w:p>
    <w:p w14:paraId="5948673B" w14:textId="49AD1DB2" w:rsidR="00137C2A" w:rsidRDefault="00137C2A">
      <w:pPr>
        <w:rPr>
          <w:rFonts w:ascii="Arial" w:hAnsi="Arial" w:cs="Arial"/>
          <w:sz w:val="24"/>
          <w:szCs w:val="24"/>
        </w:rPr>
      </w:pPr>
    </w:p>
    <w:p w14:paraId="115918A6" w14:textId="02C3588B" w:rsidR="00137C2A" w:rsidRDefault="00137C2A">
      <w:pPr>
        <w:rPr>
          <w:rFonts w:ascii="Arial" w:hAnsi="Arial" w:cs="Arial"/>
          <w:sz w:val="24"/>
          <w:szCs w:val="24"/>
        </w:rPr>
      </w:pPr>
      <w:r>
        <w:rPr>
          <w:rFonts w:ascii="Arial" w:hAnsi="Arial" w:cs="Arial"/>
          <w:sz w:val="24"/>
          <w:szCs w:val="24"/>
        </w:rPr>
        <w:t xml:space="preserve">Logically derive other recommendations of how they can improve or what other ways that CSR progress can be made </w:t>
      </w:r>
    </w:p>
    <w:p w14:paraId="1B286C58" w14:textId="755DDBCD" w:rsidR="00137C2A" w:rsidRDefault="00137C2A">
      <w:pPr>
        <w:rPr>
          <w:rFonts w:ascii="Arial" w:hAnsi="Arial" w:cs="Arial"/>
          <w:sz w:val="24"/>
          <w:szCs w:val="24"/>
        </w:rPr>
      </w:pPr>
      <w:r>
        <w:rPr>
          <w:rFonts w:ascii="Arial" w:hAnsi="Arial" w:cs="Arial"/>
          <w:sz w:val="24"/>
          <w:szCs w:val="24"/>
        </w:rPr>
        <w:t>For example</w:t>
      </w:r>
      <w:r w:rsidR="00C62786">
        <w:rPr>
          <w:rFonts w:ascii="Arial" w:hAnsi="Arial" w:cs="Arial"/>
          <w:sz w:val="24"/>
          <w:szCs w:val="24"/>
        </w:rPr>
        <w:t>:</w:t>
      </w:r>
    </w:p>
    <w:p w14:paraId="2302317A" w14:textId="2630E01A" w:rsidR="00137C2A" w:rsidRDefault="00137C2A">
      <w:pPr>
        <w:rPr>
          <w:rFonts w:ascii="Arial" w:hAnsi="Arial" w:cs="Arial"/>
          <w:sz w:val="24"/>
          <w:szCs w:val="24"/>
        </w:rPr>
      </w:pPr>
    </w:p>
    <w:p w14:paraId="3C120390" w14:textId="0FC26AC5" w:rsidR="00137C2A" w:rsidRPr="00B717BF" w:rsidRDefault="00137C2A" w:rsidP="00B717BF">
      <w:pPr>
        <w:pStyle w:val="ListParagraph"/>
        <w:numPr>
          <w:ilvl w:val="0"/>
          <w:numId w:val="3"/>
        </w:numPr>
        <w:rPr>
          <w:rFonts w:ascii="Arial" w:hAnsi="Arial" w:cs="Arial"/>
          <w:sz w:val="24"/>
          <w:szCs w:val="24"/>
        </w:rPr>
      </w:pPr>
      <w:r w:rsidRPr="00B717BF">
        <w:rPr>
          <w:rFonts w:ascii="Arial" w:hAnsi="Arial" w:cs="Arial"/>
          <w:sz w:val="24"/>
          <w:szCs w:val="24"/>
        </w:rPr>
        <w:t>Legislation</w:t>
      </w:r>
    </w:p>
    <w:p w14:paraId="3086B473" w14:textId="3AC5720D" w:rsidR="00137C2A" w:rsidRDefault="00137C2A">
      <w:pPr>
        <w:rPr>
          <w:rFonts w:ascii="Arial" w:hAnsi="Arial" w:cs="Arial"/>
          <w:sz w:val="24"/>
          <w:szCs w:val="24"/>
        </w:rPr>
      </w:pPr>
    </w:p>
    <w:p w14:paraId="43B52122" w14:textId="609D7B7C" w:rsidR="00137C2A" w:rsidRDefault="00A937FC" w:rsidP="00B717BF">
      <w:pPr>
        <w:pStyle w:val="ListParagraph"/>
        <w:numPr>
          <w:ilvl w:val="0"/>
          <w:numId w:val="3"/>
        </w:numPr>
        <w:rPr>
          <w:rFonts w:ascii="Arial" w:hAnsi="Arial" w:cs="Arial"/>
          <w:sz w:val="24"/>
          <w:szCs w:val="24"/>
        </w:rPr>
      </w:pPr>
      <w:r w:rsidRPr="00B717BF">
        <w:rPr>
          <w:rFonts w:ascii="Arial" w:hAnsi="Arial" w:cs="Arial"/>
          <w:sz w:val="24"/>
          <w:szCs w:val="24"/>
        </w:rPr>
        <w:t>Industry</w:t>
      </w:r>
      <w:r w:rsidR="00137C2A" w:rsidRPr="00B717BF">
        <w:rPr>
          <w:rFonts w:ascii="Arial" w:hAnsi="Arial" w:cs="Arial"/>
          <w:sz w:val="24"/>
          <w:szCs w:val="24"/>
        </w:rPr>
        <w:t xml:space="preserve"> regulation</w:t>
      </w:r>
    </w:p>
    <w:p w14:paraId="091C88B2" w14:textId="77777777" w:rsidR="00B717BF" w:rsidRPr="00B717BF" w:rsidRDefault="00B717BF" w:rsidP="00B717BF">
      <w:pPr>
        <w:pStyle w:val="ListParagraph"/>
        <w:rPr>
          <w:rFonts w:ascii="Arial" w:hAnsi="Arial" w:cs="Arial"/>
          <w:sz w:val="24"/>
          <w:szCs w:val="24"/>
        </w:rPr>
      </w:pPr>
    </w:p>
    <w:p w14:paraId="14973D6F" w14:textId="77777777" w:rsidR="00B717BF" w:rsidRPr="00B717BF" w:rsidRDefault="00B717BF" w:rsidP="00B717BF">
      <w:pPr>
        <w:pStyle w:val="ListParagraph"/>
        <w:rPr>
          <w:rFonts w:ascii="Arial" w:hAnsi="Arial" w:cs="Arial"/>
          <w:sz w:val="24"/>
          <w:szCs w:val="24"/>
        </w:rPr>
      </w:pPr>
    </w:p>
    <w:p w14:paraId="5070505D" w14:textId="5CFFCE50" w:rsidR="00137C2A" w:rsidRPr="00B717BF" w:rsidRDefault="00137C2A" w:rsidP="00B717BF">
      <w:pPr>
        <w:pStyle w:val="ListParagraph"/>
        <w:numPr>
          <w:ilvl w:val="0"/>
          <w:numId w:val="3"/>
        </w:numPr>
        <w:rPr>
          <w:rFonts w:ascii="Arial" w:hAnsi="Arial" w:cs="Arial"/>
          <w:sz w:val="24"/>
          <w:szCs w:val="24"/>
        </w:rPr>
      </w:pPr>
      <w:r w:rsidRPr="00B717BF">
        <w:rPr>
          <w:rFonts w:ascii="Arial" w:hAnsi="Arial" w:cs="Arial"/>
          <w:sz w:val="24"/>
          <w:szCs w:val="24"/>
        </w:rPr>
        <w:t xml:space="preserve">More </w:t>
      </w:r>
      <w:r w:rsidR="00A937FC" w:rsidRPr="00B717BF">
        <w:rPr>
          <w:rFonts w:ascii="Arial" w:hAnsi="Arial" w:cs="Arial"/>
          <w:sz w:val="24"/>
          <w:szCs w:val="24"/>
        </w:rPr>
        <w:t>campaigning</w:t>
      </w:r>
      <w:r w:rsidRPr="00B717BF">
        <w:rPr>
          <w:rFonts w:ascii="Arial" w:hAnsi="Arial" w:cs="Arial"/>
          <w:sz w:val="24"/>
          <w:szCs w:val="24"/>
        </w:rPr>
        <w:t>- demonstrations or consumer boycotts etc</w:t>
      </w:r>
    </w:p>
    <w:p w14:paraId="63B43C4E" w14:textId="147A68FC" w:rsidR="00137C2A" w:rsidRDefault="00137C2A">
      <w:pPr>
        <w:rPr>
          <w:rFonts w:ascii="Arial" w:hAnsi="Arial" w:cs="Arial"/>
          <w:sz w:val="24"/>
          <w:szCs w:val="24"/>
        </w:rPr>
      </w:pPr>
    </w:p>
    <w:p w14:paraId="371A4D8F" w14:textId="2B58AB75" w:rsidR="00137C2A" w:rsidRPr="00B717BF" w:rsidRDefault="00137C2A" w:rsidP="00B717BF">
      <w:pPr>
        <w:pStyle w:val="ListParagraph"/>
        <w:numPr>
          <w:ilvl w:val="0"/>
          <w:numId w:val="3"/>
        </w:numPr>
        <w:rPr>
          <w:rFonts w:ascii="Arial" w:hAnsi="Arial" w:cs="Arial"/>
          <w:sz w:val="24"/>
          <w:szCs w:val="24"/>
        </w:rPr>
      </w:pPr>
      <w:r w:rsidRPr="00B717BF">
        <w:rPr>
          <w:rFonts w:ascii="Arial" w:hAnsi="Arial" w:cs="Arial"/>
          <w:sz w:val="24"/>
          <w:szCs w:val="24"/>
        </w:rPr>
        <w:t>Education- of consumers, general public, suppliers etc</w:t>
      </w:r>
    </w:p>
    <w:p w14:paraId="03B667B9" w14:textId="07B5D660" w:rsidR="00137C2A" w:rsidRDefault="00137C2A">
      <w:pPr>
        <w:rPr>
          <w:rFonts w:ascii="Arial" w:hAnsi="Arial" w:cs="Arial"/>
          <w:sz w:val="24"/>
          <w:szCs w:val="24"/>
        </w:rPr>
      </w:pPr>
    </w:p>
    <w:p w14:paraId="65EDD882" w14:textId="68F13D3A" w:rsidR="00137C2A" w:rsidRPr="00B717BF" w:rsidRDefault="00137C2A" w:rsidP="00B717BF">
      <w:pPr>
        <w:pStyle w:val="ListParagraph"/>
        <w:numPr>
          <w:ilvl w:val="0"/>
          <w:numId w:val="3"/>
        </w:numPr>
        <w:rPr>
          <w:rFonts w:ascii="Arial" w:hAnsi="Arial" w:cs="Arial"/>
          <w:sz w:val="24"/>
          <w:szCs w:val="24"/>
        </w:rPr>
      </w:pPr>
      <w:r w:rsidRPr="00B717BF">
        <w:rPr>
          <w:rFonts w:ascii="Arial" w:hAnsi="Arial" w:cs="Arial"/>
          <w:sz w:val="24"/>
          <w:szCs w:val="24"/>
        </w:rPr>
        <w:t xml:space="preserve">Collaboration between </w:t>
      </w:r>
      <w:r w:rsidR="00A937FC" w:rsidRPr="00B717BF">
        <w:rPr>
          <w:rFonts w:ascii="Arial" w:hAnsi="Arial" w:cs="Arial"/>
          <w:sz w:val="24"/>
          <w:szCs w:val="24"/>
        </w:rPr>
        <w:t>corporations</w:t>
      </w:r>
      <w:r w:rsidRPr="00B717BF">
        <w:rPr>
          <w:rFonts w:ascii="Arial" w:hAnsi="Arial" w:cs="Arial"/>
          <w:sz w:val="24"/>
          <w:szCs w:val="24"/>
        </w:rPr>
        <w:t>.</w:t>
      </w:r>
    </w:p>
    <w:p w14:paraId="67C76B41" w14:textId="686A8D61" w:rsidR="00137C2A" w:rsidRDefault="00137C2A">
      <w:pPr>
        <w:rPr>
          <w:rFonts w:ascii="Arial" w:hAnsi="Arial" w:cs="Arial"/>
          <w:sz w:val="24"/>
          <w:szCs w:val="24"/>
        </w:rPr>
      </w:pPr>
    </w:p>
    <w:p w14:paraId="5ABEAA3D" w14:textId="035FA323" w:rsidR="00137C2A" w:rsidRPr="00C62786" w:rsidRDefault="00A937FC">
      <w:pPr>
        <w:rPr>
          <w:rFonts w:ascii="Arial" w:hAnsi="Arial" w:cs="Arial"/>
          <w:b/>
          <w:bCs/>
          <w:sz w:val="24"/>
          <w:szCs w:val="24"/>
        </w:rPr>
      </w:pPr>
      <w:r w:rsidRPr="00C62786">
        <w:rPr>
          <w:rFonts w:ascii="Arial" w:hAnsi="Arial" w:cs="Arial"/>
          <w:b/>
          <w:bCs/>
          <w:sz w:val="24"/>
          <w:szCs w:val="24"/>
        </w:rPr>
        <w:t>Bibliography</w:t>
      </w:r>
    </w:p>
    <w:p w14:paraId="0702334F" w14:textId="7A771D03" w:rsidR="00A937FC" w:rsidRPr="00C62786" w:rsidRDefault="00A937FC">
      <w:pPr>
        <w:rPr>
          <w:rFonts w:ascii="Arial" w:hAnsi="Arial" w:cs="Arial"/>
          <w:b/>
          <w:bCs/>
          <w:sz w:val="24"/>
          <w:szCs w:val="24"/>
        </w:rPr>
      </w:pPr>
    </w:p>
    <w:p w14:paraId="46A0E896" w14:textId="46A023A8" w:rsidR="00A937FC" w:rsidRPr="00C62786" w:rsidRDefault="00A937FC">
      <w:pPr>
        <w:rPr>
          <w:rFonts w:ascii="Arial" w:hAnsi="Arial" w:cs="Arial"/>
          <w:b/>
          <w:bCs/>
          <w:sz w:val="24"/>
          <w:szCs w:val="24"/>
        </w:rPr>
      </w:pPr>
      <w:r w:rsidRPr="00C62786">
        <w:rPr>
          <w:rFonts w:ascii="Arial" w:hAnsi="Arial" w:cs="Arial"/>
          <w:b/>
          <w:bCs/>
          <w:sz w:val="24"/>
          <w:szCs w:val="24"/>
        </w:rPr>
        <w:t>Appendices.</w:t>
      </w:r>
    </w:p>
    <w:p w14:paraId="5FC8E776" w14:textId="77777777" w:rsidR="00137C2A" w:rsidRPr="00F00A6A" w:rsidRDefault="00137C2A">
      <w:pPr>
        <w:rPr>
          <w:rFonts w:ascii="Arial" w:hAnsi="Arial" w:cs="Arial"/>
          <w:sz w:val="24"/>
          <w:szCs w:val="24"/>
        </w:rPr>
      </w:pPr>
    </w:p>
    <w:sectPr w:rsidR="00137C2A" w:rsidRPr="00F00A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4287A"/>
    <w:multiLevelType w:val="multilevel"/>
    <w:tmpl w:val="1C208284"/>
    <w:lvl w:ilvl="0">
      <w:start w:val="1"/>
      <w:numFmt w:val="decimal"/>
      <w:lvlText w:val="%1."/>
      <w:lvlJc w:val="left"/>
      <w:pPr>
        <w:ind w:left="707" w:firstLine="0"/>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 w15:restartNumberingAfterBreak="0">
    <w:nsid w:val="04347968"/>
    <w:multiLevelType w:val="hybridMultilevel"/>
    <w:tmpl w:val="98E29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76240C"/>
    <w:multiLevelType w:val="hybridMultilevel"/>
    <w:tmpl w:val="569E4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BF11F1"/>
    <w:multiLevelType w:val="hybridMultilevel"/>
    <w:tmpl w:val="E9DC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9BA"/>
    <w:rsid w:val="000079BA"/>
    <w:rsid w:val="00062F61"/>
    <w:rsid w:val="00090079"/>
    <w:rsid w:val="000E49EF"/>
    <w:rsid w:val="00117EF1"/>
    <w:rsid w:val="00137C2A"/>
    <w:rsid w:val="00154E41"/>
    <w:rsid w:val="001713F4"/>
    <w:rsid w:val="00180152"/>
    <w:rsid w:val="001B0B40"/>
    <w:rsid w:val="001E3B35"/>
    <w:rsid w:val="00237442"/>
    <w:rsid w:val="002434E1"/>
    <w:rsid w:val="00262023"/>
    <w:rsid w:val="00264181"/>
    <w:rsid w:val="002F4D49"/>
    <w:rsid w:val="00382650"/>
    <w:rsid w:val="003E6CF1"/>
    <w:rsid w:val="0043076F"/>
    <w:rsid w:val="005060F2"/>
    <w:rsid w:val="005561BB"/>
    <w:rsid w:val="005948EF"/>
    <w:rsid w:val="005B43EE"/>
    <w:rsid w:val="006252F3"/>
    <w:rsid w:val="00661CD1"/>
    <w:rsid w:val="0067311D"/>
    <w:rsid w:val="00681081"/>
    <w:rsid w:val="006933ED"/>
    <w:rsid w:val="006D1DE9"/>
    <w:rsid w:val="006E5321"/>
    <w:rsid w:val="00777F30"/>
    <w:rsid w:val="008226EA"/>
    <w:rsid w:val="008F0C9C"/>
    <w:rsid w:val="00950AC2"/>
    <w:rsid w:val="00973603"/>
    <w:rsid w:val="009A5963"/>
    <w:rsid w:val="00A06A8A"/>
    <w:rsid w:val="00A675D6"/>
    <w:rsid w:val="00A92605"/>
    <w:rsid w:val="00A937FC"/>
    <w:rsid w:val="00AA465D"/>
    <w:rsid w:val="00AB532C"/>
    <w:rsid w:val="00AE674B"/>
    <w:rsid w:val="00B22838"/>
    <w:rsid w:val="00B717BF"/>
    <w:rsid w:val="00BC6947"/>
    <w:rsid w:val="00C35B97"/>
    <w:rsid w:val="00C62786"/>
    <w:rsid w:val="00C634B6"/>
    <w:rsid w:val="00CC5F85"/>
    <w:rsid w:val="00CD10FB"/>
    <w:rsid w:val="00D9531A"/>
    <w:rsid w:val="00DB5D41"/>
    <w:rsid w:val="00ED7230"/>
    <w:rsid w:val="00F00A6A"/>
    <w:rsid w:val="00F30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B5554"/>
  <w15:chartTrackingRefBased/>
  <w15:docId w15:val="{6DA39DBB-7F13-4233-911F-7CB7918B5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ody">
    <w:name w:val="Text body"/>
    <w:basedOn w:val="Normal"/>
    <w:rsid w:val="000079BA"/>
    <w:pPr>
      <w:suppressAutoHyphens/>
      <w:autoSpaceDN w:val="0"/>
      <w:spacing w:after="140" w:line="276" w:lineRule="auto"/>
      <w:textAlignment w:val="baseline"/>
    </w:pPr>
    <w:rPr>
      <w:rFonts w:ascii="Times New Roman" w:eastAsia="NSimSun" w:hAnsi="Times New Roman" w:cs="Arial"/>
      <w:kern w:val="3"/>
      <w:sz w:val="24"/>
      <w:szCs w:val="24"/>
      <w:lang w:eastAsia="zh-CN" w:bidi="hi-IN"/>
    </w:rPr>
  </w:style>
  <w:style w:type="paragraph" w:styleId="ListParagraph">
    <w:name w:val="List Paragraph"/>
    <w:basedOn w:val="Normal"/>
    <w:uiPriority w:val="34"/>
    <w:qFormat/>
    <w:rsid w:val="000079BA"/>
    <w:pPr>
      <w:ind w:left="720"/>
      <w:contextualSpacing/>
    </w:pPr>
  </w:style>
  <w:style w:type="table" w:styleId="TableGrid">
    <w:name w:val="Table Grid"/>
    <w:basedOn w:val="TableNormal"/>
    <w:uiPriority w:val="39"/>
    <w:rsid w:val="00F00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30ED8"/>
    <w:rPr>
      <w:color w:val="0563C1" w:themeColor="hyperlink"/>
      <w:u w:val="single"/>
    </w:rPr>
  </w:style>
  <w:style w:type="character" w:styleId="UnresolvedMention">
    <w:name w:val="Unresolved Mention"/>
    <w:basedOn w:val="DefaultParagraphFont"/>
    <w:uiPriority w:val="99"/>
    <w:semiHidden/>
    <w:unhideWhenUsed/>
    <w:rsid w:val="00F30E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uters.com/article/uk-france-investment-idUKKBN1K92QN" TargetMode="External"/><Relationship Id="rId13" Type="http://schemas.openxmlformats.org/officeDocument/2006/relationships/hyperlink" Target="https://www.researchgate.net/publication/249921693_Nonprofit_and_for_Profit_Convergence_Are_Nonprofits_Increasingly_Adopting_Private_Sector_Practices" TargetMode="External"/><Relationship Id="rId1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investopedia.com/terms/p/private-sector.asp" TargetMode="External"/><Relationship Id="rId12" Type="http://schemas.openxmlformats.org/officeDocument/2006/relationships/hyperlink" Target="https://hbr.org/2018/05/how-companies-governments-and-nonprofits-can-create-social-change-together" TargetMode="External"/><Relationship Id="rId17" Type="http://schemas.openxmlformats.org/officeDocument/2006/relationships/hyperlink" Target="https://blog.oxfordcollegeofmarketing.com/2018/04/23/what-is-mendelows-matrix-and-how-is-it-useful/"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guides/zpx7gdm/revision/1" TargetMode="External"/><Relationship Id="rId11" Type="http://schemas.openxmlformats.org/officeDocument/2006/relationships/hyperlink" Target="https://redshift.autodesk.com/industry-convergence/" TargetMode="External"/><Relationship Id="rId5" Type="http://schemas.openxmlformats.org/officeDocument/2006/relationships/hyperlink" Target="http://www.xyz.com" TargetMode="External"/><Relationship Id="rId15" Type="http://schemas.openxmlformats.org/officeDocument/2006/relationships/image" Target="media/image1.jpeg"/><Relationship Id="rId10" Type="http://schemas.openxmlformats.org/officeDocument/2006/relationships/hyperlink" Target="https://chiefexecutive.net/industry-and-technology-convergence-the-next-frontie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careers/work-environments/organisation" TargetMode="External"/><Relationship Id="rId14" Type="http://schemas.openxmlformats.org/officeDocument/2006/relationships/hyperlink" Target="https://archive.skoll.org/2008/03/25/the-blurring-of-sectors-social-entrepreneurship-emerges-at-the-nex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2018</Words>
  <Characters>11504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2</cp:revision>
  <dcterms:created xsi:type="dcterms:W3CDTF">2022-01-05T13:51:00Z</dcterms:created>
  <dcterms:modified xsi:type="dcterms:W3CDTF">2022-01-05T13:51:00Z</dcterms:modified>
</cp:coreProperties>
</file>