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27605D" w:rsidRDefault="0027605D">
      <w:pPr>
        <w:pStyle w:val="Heading1"/>
        <w:spacing w:line="360" w:lineRule="auto"/>
        <w:jc w:val="center"/>
        <w:rPr>
          <w:i/>
        </w:rPr>
      </w:pPr>
    </w:p>
    <w:p w14:paraId="00000002" w14:textId="77777777" w:rsidR="0027605D" w:rsidRDefault="0027605D">
      <w:pPr>
        <w:pStyle w:val="Heading1"/>
        <w:spacing w:line="360" w:lineRule="auto"/>
        <w:jc w:val="center"/>
        <w:rPr>
          <w:i/>
        </w:rPr>
      </w:pPr>
    </w:p>
    <w:p w14:paraId="00000003" w14:textId="77777777" w:rsidR="0027605D" w:rsidRDefault="0027605D">
      <w:pPr>
        <w:pStyle w:val="Heading1"/>
        <w:spacing w:line="360" w:lineRule="auto"/>
        <w:jc w:val="center"/>
        <w:rPr>
          <w:i/>
        </w:rPr>
      </w:pPr>
    </w:p>
    <w:p w14:paraId="00000004" w14:textId="73B14AC4" w:rsidR="0027605D" w:rsidRDefault="0081270D">
      <w:pPr>
        <w:pStyle w:val="Heading1"/>
        <w:spacing w:line="360" w:lineRule="auto"/>
        <w:jc w:val="center"/>
        <w:rPr>
          <w:i/>
        </w:rPr>
      </w:pPr>
      <w:bookmarkStart w:id="0" w:name="_Toc70479618"/>
      <w:r>
        <w:rPr>
          <w:noProof/>
        </w:rPr>
        <w:drawing>
          <wp:anchor distT="0" distB="0" distL="114300" distR="114300" simplePos="0" relativeHeight="251658240" behindDoc="0" locked="0" layoutInCell="1" allowOverlap="1" wp14:anchorId="532F991A" wp14:editId="4E911B1F">
            <wp:simplePos x="0" y="0"/>
            <wp:positionH relativeFrom="column">
              <wp:posOffset>2108200</wp:posOffset>
            </wp:positionH>
            <wp:positionV relativeFrom="paragraph">
              <wp:posOffset>306070</wp:posOffset>
            </wp:positionV>
            <wp:extent cx="2781300" cy="92710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1300" cy="9271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00000005" w14:textId="3622E4D3" w:rsidR="0027605D" w:rsidRDefault="0081270D" w:rsidP="0081270D">
      <w:pPr>
        <w:pStyle w:val="Heading1"/>
        <w:spacing w:line="360" w:lineRule="auto"/>
        <w:rPr>
          <w:i/>
        </w:rPr>
      </w:pPr>
      <w:r>
        <w:rPr>
          <w:i/>
        </w:rPr>
        <w:br w:type="textWrapping" w:clear="all"/>
      </w:r>
    </w:p>
    <w:p w14:paraId="00000006" w14:textId="77777777" w:rsidR="0027605D" w:rsidRDefault="0027605D">
      <w:pPr>
        <w:pStyle w:val="Heading1"/>
        <w:spacing w:line="360" w:lineRule="auto"/>
        <w:jc w:val="center"/>
        <w:rPr>
          <w:i/>
        </w:rPr>
      </w:pPr>
    </w:p>
    <w:p w14:paraId="00000007" w14:textId="77777777" w:rsidR="0027605D" w:rsidRDefault="0027605D">
      <w:pPr>
        <w:pStyle w:val="Heading1"/>
        <w:spacing w:line="360" w:lineRule="auto"/>
        <w:jc w:val="center"/>
        <w:rPr>
          <w:i/>
        </w:rPr>
      </w:pPr>
    </w:p>
    <w:p w14:paraId="00000008" w14:textId="77777777" w:rsidR="0027605D" w:rsidRDefault="0027605D">
      <w:pPr>
        <w:pStyle w:val="Heading1"/>
        <w:spacing w:line="360" w:lineRule="auto"/>
        <w:jc w:val="center"/>
        <w:rPr>
          <w:i/>
        </w:rPr>
      </w:pPr>
    </w:p>
    <w:p w14:paraId="00000009" w14:textId="77777777" w:rsidR="0027605D" w:rsidRDefault="0027605D">
      <w:pPr>
        <w:pStyle w:val="Heading1"/>
        <w:spacing w:line="360" w:lineRule="auto"/>
        <w:jc w:val="center"/>
        <w:rPr>
          <w:i/>
        </w:rPr>
      </w:pPr>
    </w:p>
    <w:p w14:paraId="0000000A" w14:textId="77777777" w:rsidR="0027605D" w:rsidRDefault="0027605D">
      <w:pPr>
        <w:pStyle w:val="Heading1"/>
        <w:spacing w:line="360" w:lineRule="auto"/>
        <w:jc w:val="center"/>
        <w:rPr>
          <w:i/>
        </w:rPr>
      </w:pPr>
    </w:p>
    <w:p w14:paraId="0000000B" w14:textId="77777777" w:rsidR="0027605D" w:rsidRDefault="0027605D">
      <w:pPr>
        <w:pStyle w:val="Heading1"/>
        <w:spacing w:line="360" w:lineRule="auto"/>
        <w:jc w:val="center"/>
        <w:rPr>
          <w:i/>
        </w:rPr>
      </w:pPr>
    </w:p>
    <w:p w14:paraId="0000000C" w14:textId="77777777" w:rsidR="0027605D" w:rsidRDefault="0027605D">
      <w:pPr>
        <w:pStyle w:val="Heading1"/>
        <w:spacing w:line="360" w:lineRule="auto"/>
        <w:jc w:val="center"/>
        <w:rPr>
          <w:i/>
        </w:rPr>
      </w:pPr>
    </w:p>
    <w:p w14:paraId="60DEDA96" w14:textId="77777777" w:rsidR="00BE15CF" w:rsidRDefault="00BE15CF">
      <w:pPr>
        <w:spacing w:line="360" w:lineRule="auto"/>
        <w:jc w:val="center"/>
        <w:rPr>
          <w:rFonts w:ascii="Arial Nova Cond" w:eastAsia="Times New Roman" w:hAnsi="Arial Nova Cond" w:cs="Times New Roman"/>
          <w:b/>
          <w:sz w:val="24"/>
          <w:szCs w:val="24"/>
        </w:rPr>
      </w:pPr>
    </w:p>
    <w:tbl>
      <w:tblPr>
        <w:tblStyle w:val="TableGrid"/>
        <w:tblW w:w="0" w:type="auto"/>
        <w:tblLook w:val="04A0" w:firstRow="1" w:lastRow="0" w:firstColumn="1" w:lastColumn="0" w:noHBand="0" w:noVBand="1"/>
      </w:tblPr>
      <w:tblGrid>
        <w:gridCol w:w="9350"/>
      </w:tblGrid>
      <w:tr w:rsidR="0025174E" w14:paraId="76F2F7A1" w14:textId="77777777" w:rsidTr="0025174E">
        <w:tc>
          <w:tcPr>
            <w:tcW w:w="9350" w:type="dxa"/>
          </w:tcPr>
          <w:p w14:paraId="04C43A08" w14:textId="1BF704A4" w:rsidR="0025174E" w:rsidRPr="00B86940" w:rsidRDefault="0025174E">
            <w:pPr>
              <w:spacing w:line="360" w:lineRule="auto"/>
              <w:jc w:val="center"/>
              <w:rPr>
                <w:rFonts w:ascii="Arial Nova Cond" w:eastAsia="Times New Roman" w:hAnsi="Arial Nova Cond" w:cs="Times New Roman"/>
                <w:b/>
                <w:sz w:val="28"/>
                <w:szCs w:val="28"/>
              </w:rPr>
            </w:pPr>
            <w:r w:rsidRPr="00B86940">
              <w:rPr>
                <w:rFonts w:ascii="Arial Nova Cond" w:eastAsia="Times New Roman" w:hAnsi="Arial Nova Cond" w:cs="Times New Roman"/>
                <w:b/>
                <w:sz w:val="28"/>
                <w:szCs w:val="28"/>
              </w:rPr>
              <w:t>Complementary Therapies BMHP5001 Task 2</w:t>
            </w:r>
          </w:p>
        </w:tc>
      </w:tr>
    </w:tbl>
    <w:p w14:paraId="0000000D" w14:textId="35693704" w:rsidR="0027605D" w:rsidRPr="00672395" w:rsidRDefault="0027605D">
      <w:pPr>
        <w:spacing w:line="360" w:lineRule="auto"/>
        <w:jc w:val="center"/>
        <w:rPr>
          <w:rFonts w:ascii="Arial Nova Cond" w:eastAsia="Times New Roman" w:hAnsi="Arial Nova Cond" w:cs="Times New Roman"/>
          <w:b/>
          <w:sz w:val="24"/>
          <w:szCs w:val="24"/>
        </w:rPr>
      </w:pPr>
    </w:p>
    <w:tbl>
      <w:tblPr>
        <w:tblStyle w:val="TableGrid"/>
        <w:tblW w:w="0" w:type="auto"/>
        <w:tblLook w:val="04A0" w:firstRow="1" w:lastRow="0" w:firstColumn="1" w:lastColumn="0" w:noHBand="0" w:noVBand="1"/>
      </w:tblPr>
      <w:tblGrid>
        <w:gridCol w:w="4675"/>
        <w:gridCol w:w="4675"/>
      </w:tblGrid>
      <w:tr w:rsidR="00122792" w14:paraId="55A03648" w14:textId="77777777" w:rsidTr="00B71A40">
        <w:trPr>
          <w:trHeight w:val="769"/>
        </w:trPr>
        <w:tc>
          <w:tcPr>
            <w:tcW w:w="4675" w:type="dxa"/>
          </w:tcPr>
          <w:p w14:paraId="02E2A1D6" w14:textId="3164C05F" w:rsidR="00122792" w:rsidRDefault="00122792" w:rsidP="001A7D4A">
            <w:pPr>
              <w:spacing w:line="360" w:lineRule="auto"/>
              <w:rPr>
                <w:rFonts w:ascii="Arial Nova Cond" w:eastAsia="Times New Roman" w:hAnsi="Arial Nova Cond" w:cs="Times New Roman"/>
                <w:sz w:val="24"/>
                <w:szCs w:val="24"/>
              </w:rPr>
            </w:pPr>
            <w:r w:rsidRPr="00672395">
              <w:rPr>
                <w:rFonts w:ascii="Arial Nova Cond" w:eastAsia="Times New Roman" w:hAnsi="Arial Nova Cond" w:cs="Times New Roman"/>
                <w:sz w:val="24"/>
                <w:szCs w:val="24"/>
              </w:rPr>
              <w:t>Name of the Student</w:t>
            </w:r>
          </w:p>
        </w:tc>
        <w:tc>
          <w:tcPr>
            <w:tcW w:w="4675" w:type="dxa"/>
          </w:tcPr>
          <w:p w14:paraId="74842CC6" w14:textId="77777777" w:rsidR="00122792" w:rsidRDefault="00122792" w:rsidP="00122792">
            <w:pPr>
              <w:spacing w:line="360" w:lineRule="auto"/>
              <w:rPr>
                <w:rFonts w:ascii="Arial Nova Cond" w:eastAsia="Times New Roman" w:hAnsi="Arial Nova Cond" w:cs="Times New Roman"/>
                <w:sz w:val="24"/>
                <w:szCs w:val="24"/>
              </w:rPr>
            </w:pPr>
            <w:r>
              <w:rPr>
                <w:rFonts w:ascii="Arial Nova Cond" w:eastAsia="Times New Roman" w:hAnsi="Arial Nova Cond" w:cs="Times New Roman"/>
                <w:sz w:val="24"/>
                <w:szCs w:val="24"/>
              </w:rPr>
              <w:t xml:space="preserve">Aidah Becky Namuli                                                                             </w:t>
            </w:r>
          </w:p>
          <w:p w14:paraId="4B675121" w14:textId="77777777" w:rsidR="00122792" w:rsidRDefault="00122792" w:rsidP="001A7D4A">
            <w:pPr>
              <w:spacing w:line="360" w:lineRule="auto"/>
              <w:rPr>
                <w:rFonts w:ascii="Arial Nova Cond" w:eastAsia="Times New Roman" w:hAnsi="Arial Nova Cond" w:cs="Times New Roman"/>
                <w:sz w:val="24"/>
                <w:szCs w:val="24"/>
              </w:rPr>
            </w:pPr>
          </w:p>
        </w:tc>
      </w:tr>
      <w:tr w:rsidR="00122792" w14:paraId="43BE4D6E" w14:textId="77777777" w:rsidTr="00122792">
        <w:tc>
          <w:tcPr>
            <w:tcW w:w="4675" w:type="dxa"/>
          </w:tcPr>
          <w:p w14:paraId="7E4F4A16" w14:textId="4218396F" w:rsidR="00122792" w:rsidRDefault="00122792" w:rsidP="001A7D4A">
            <w:pPr>
              <w:spacing w:line="360" w:lineRule="auto"/>
              <w:rPr>
                <w:rFonts w:ascii="Arial Nova Cond" w:eastAsia="Times New Roman" w:hAnsi="Arial Nova Cond" w:cs="Times New Roman"/>
                <w:sz w:val="24"/>
                <w:szCs w:val="24"/>
              </w:rPr>
            </w:pPr>
            <w:r w:rsidRPr="00672395">
              <w:rPr>
                <w:rFonts w:ascii="Arial Nova Cond" w:eastAsia="Times New Roman" w:hAnsi="Arial Nova Cond" w:cs="Times New Roman"/>
                <w:sz w:val="24"/>
                <w:szCs w:val="24"/>
              </w:rPr>
              <w:t>Student Number</w:t>
            </w:r>
          </w:p>
        </w:tc>
        <w:tc>
          <w:tcPr>
            <w:tcW w:w="4675" w:type="dxa"/>
          </w:tcPr>
          <w:p w14:paraId="42DA1757" w14:textId="5DA05021" w:rsidR="00122792" w:rsidRDefault="008065FE" w:rsidP="001A7D4A">
            <w:pPr>
              <w:spacing w:line="360" w:lineRule="auto"/>
              <w:rPr>
                <w:rFonts w:ascii="Arial Nova Cond" w:eastAsia="Times New Roman" w:hAnsi="Arial Nova Cond" w:cs="Times New Roman"/>
                <w:sz w:val="24"/>
                <w:szCs w:val="24"/>
              </w:rPr>
            </w:pPr>
            <w:r>
              <w:rPr>
                <w:rFonts w:ascii="Arial Nova Cond" w:eastAsia="Times New Roman" w:hAnsi="Arial Nova Cond" w:cs="Times New Roman"/>
                <w:sz w:val="24"/>
                <w:szCs w:val="24"/>
              </w:rPr>
              <w:t>1912621</w:t>
            </w:r>
          </w:p>
        </w:tc>
      </w:tr>
      <w:tr w:rsidR="00122792" w14:paraId="2D422C75" w14:textId="77777777" w:rsidTr="00122792">
        <w:tc>
          <w:tcPr>
            <w:tcW w:w="4675" w:type="dxa"/>
          </w:tcPr>
          <w:p w14:paraId="76AD5338" w14:textId="1AF96B25" w:rsidR="00122792" w:rsidRDefault="008065FE" w:rsidP="001A7D4A">
            <w:pPr>
              <w:spacing w:line="360" w:lineRule="auto"/>
              <w:rPr>
                <w:rFonts w:ascii="Arial Nova Cond" w:eastAsia="Times New Roman" w:hAnsi="Arial Nova Cond" w:cs="Times New Roman"/>
                <w:sz w:val="24"/>
                <w:szCs w:val="24"/>
              </w:rPr>
            </w:pPr>
            <w:r>
              <w:rPr>
                <w:rFonts w:ascii="Arial Nova Cond" w:eastAsia="Times New Roman" w:hAnsi="Arial Nova Cond" w:cs="Times New Roman"/>
                <w:sz w:val="24"/>
                <w:szCs w:val="24"/>
              </w:rPr>
              <w:t>S</w:t>
            </w:r>
            <w:r>
              <w:rPr>
                <w:rFonts w:ascii="Arial Nova Cond" w:eastAsia="Times New Roman" w:hAnsi="Arial Nova Cond" w:cs="Times New Roman"/>
                <w:sz w:val="24"/>
                <w:szCs w:val="24"/>
              </w:rPr>
              <w:t>ubmission Date</w:t>
            </w:r>
          </w:p>
        </w:tc>
        <w:tc>
          <w:tcPr>
            <w:tcW w:w="4675" w:type="dxa"/>
          </w:tcPr>
          <w:p w14:paraId="725E7883" w14:textId="7A404060" w:rsidR="00122792" w:rsidRDefault="004E5D62" w:rsidP="001A7D4A">
            <w:pPr>
              <w:spacing w:line="360" w:lineRule="auto"/>
              <w:rPr>
                <w:rFonts w:ascii="Arial Nova Cond" w:eastAsia="Times New Roman" w:hAnsi="Arial Nova Cond" w:cs="Times New Roman"/>
                <w:sz w:val="24"/>
                <w:szCs w:val="24"/>
              </w:rPr>
            </w:pPr>
            <w:r>
              <w:rPr>
                <w:rFonts w:ascii="Arial Nova Cond" w:eastAsia="Times New Roman" w:hAnsi="Arial Nova Cond" w:cs="Times New Roman"/>
                <w:sz w:val="24"/>
                <w:szCs w:val="24"/>
              </w:rPr>
              <w:t>04 / May /</w:t>
            </w:r>
            <w:r w:rsidR="00B71A40">
              <w:rPr>
                <w:rFonts w:ascii="Arial Nova Cond" w:eastAsia="Times New Roman" w:hAnsi="Arial Nova Cond" w:cs="Times New Roman"/>
                <w:sz w:val="24"/>
                <w:szCs w:val="24"/>
              </w:rPr>
              <w:t>2021</w:t>
            </w:r>
          </w:p>
        </w:tc>
      </w:tr>
      <w:tr w:rsidR="00122792" w14:paraId="3F269A5D" w14:textId="77777777" w:rsidTr="00122792">
        <w:tc>
          <w:tcPr>
            <w:tcW w:w="4675" w:type="dxa"/>
          </w:tcPr>
          <w:p w14:paraId="5EB04983" w14:textId="5FFC3DF8" w:rsidR="00122792" w:rsidRDefault="008065FE" w:rsidP="001A7D4A">
            <w:pPr>
              <w:spacing w:line="360" w:lineRule="auto"/>
              <w:rPr>
                <w:rFonts w:ascii="Arial Nova Cond" w:eastAsia="Times New Roman" w:hAnsi="Arial Nova Cond" w:cs="Times New Roman"/>
                <w:sz w:val="24"/>
                <w:szCs w:val="24"/>
              </w:rPr>
            </w:pPr>
            <w:r w:rsidRPr="00672395">
              <w:rPr>
                <w:rFonts w:ascii="Arial Nova Cond" w:eastAsia="Times New Roman" w:hAnsi="Arial Nova Cond" w:cs="Times New Roman"/>
                <w:sz w:val="24"/>
                <w:szCs w:val="24"/>
              </w:rPr>
              <w:t>Lecturer</w:t>
            </w:r>
            <w:r>
              <w:rPr>
                <w:rFonts w:ascii="Arial Nova Cond" w:eastAsia="Times New Roman" w:hAnsi="Arial Nova Cond" w:cs="Times New Roman"/>
                <w:sz w:val="24"/>
                <w:szCs w:val="24"/>
              </w:rPr>
              <w:t>’</w:t>
            </w:r>
            <w:r w:rsidRPr="00672395">
              <w:rPr>
                <w:rFonts w:ascii="Arial Nova Cond" w:eastAsia="Times New Roman" w:hAnsi="Arial Nova Cond" w:cs="Times New Roman"/>
                <w:sz w:val="24"/>
                <w:szCs w:val="24"/>
              </w:rPr>
              <w:t>s name</w:t>
            </w:r>
          </w:p>
        </w:tc>
        <w:tc>
          <w:tcPr>
            <w:tcW w:w="4675" w:type="dxa"/>
          </w:tcPr>
          <w:p w14:paraId="2C010B98" w14:textId="5F457238" w:rsidR="00122792" w:rsidRDefault="008065FE" w:rsidP="001A7D4A">
            <w:pPr>
              <w:spacing w:line="360" w:lineRule="auto"/>
              <w:rPr>
                <w:rFonts w:ascii="Arial Nova Cond" w:eastAsia="Times New Roman" w:hAnsi="Arial Nova Cond" w:cs="Times New Roman"/>
                <w:sz w:val="24"/>
                <w:szCs w:val="24"/>
              </w:rPr>
            </w:pPr>
            <w:r>
              <w:rPr>
                <w:rFonts w:ascii="Arial Nova Cond" w:eastAsia="Times New Roman" w:hAnsi="Arial Nova Cond" w:cs="Times New Roman"/>
                <w:sz w:val="24"/>
                <w:szCs w:val="24"/>
              </w:rPr>
              <w:t>J</w:t>
            </w:r>
            <w:r w:rsidR="004E5D62">
              <w:rPr>
                <w:rFonts w:ascii="Arial Nova Cond" w:eastAsia="Times New Roman" w:hAnsi="Arial Nova Cond" w:cs="Times New Roman"/>
                <w:sz w:val="24"/>
                <w:szCs w:val="24"/>
              </w:rPr>
              <w:t>oana Walsh</w:t>
            </w:r>
          </w:p>
        </w:tc>
      </w:tr>
    </w:tbl>
    <w:p w14:paraId="0000000F" w14:textId="395EA2A8" w:rsidR="0027605D" w:rsidRPr="00672395" w:rsidRDefault="0027605D" w:rsidP="001A7D4A">
      <w:pPr>
        <w:spacing w:line="360" w:lineRule="auto"/>
        <w:rPr>
          <w:rFonts w:ascii="Arial Nova Cond" w:eastAsia="Times New Roman" w:hAnsi="Arial Nova Cond" w:cs="Times New Roman"/>
          <w:sz w:val="24"/>
          <w:szCs w:val="24"/>
        </w:rPr>
      </w:pPr>
    </w:p>
    <w:p w14:paraId="00000010" w14:textId="6B3A5762" w:rsidR="0027605D" w:rsidRPr="00672395" w:rsidRDefault="0027605D" w:rsidP="003C24A6">
      <w:pPr>
        <w:spacing w:line="360" w:lineRule="auto"/>
        <w:rPr>
          <w:rFonts w:ascii="Arial Nova Cond" w:eastAsia="Times New Roman" w:hAnsi="Arial Nova Cond" w:cs="Times New Roman"/>
          <w:sz w:val="24"/>
          <w:szCs w:val="24"/>
        </w:rPr>
      </w:pPr>
    </w:p>
    <w:p w14:paraId="5A35A53D" w14:textId="77777777" w:rsidR="009319CB" w:rsidRDefault="009319CB" w:rsidP="009319CB">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color w:val="2E75B5"/>
          <w:sz w:val="24"/>
          <w:szCs w:val="24"/>
        </w:rPr>
      </w:pPr>
      <w:r>
        <w:rPr>
          <w:rFonts w:ascii="Times New Roman" w:eastAsia="Times New Roman" w:hAnsi="Times New Roman" w:cs="Times New Roman"/>
          <w:color w:val="2E75B5"/>
          <w:sz w:val="24"/>
          <w:szCs w:val="24"/>
        </w:rPr>
        <w:lastRenderedPageBreak/>
        <w:t>Table of Contents</w:t>
      </w:r>
    </w:p>
    <w:p w14:paraId="00000011" w14:textId="25B5B542" w:rsidR="0027605D" w:rsidRPr="00672395" w:rsidRDefault="0027605D" w:rsidP="0032770B">
      <w:pPr>
        <w:spacing w:line="360" w:lineRule="auto"/>
        <w:rPr>
          <w:rFonts w:ascii="Arial Nova Cond" w:eastAsia="Times New Roman" w:hAnsi="Arial Nova Cond" w:cs="Times New Roman"/>
          <w:sz w:val="24"/>
          <w:szCs w:val="24"/>
        </w:rPr>
      </w:pPr>
    </w:p>
    <w:sdt>
      <w:sdtPr>
        <w:id w:val="1317614633"/>
        <w:docPartObj>
          <w:docPartGallery w:val="Table of Contents"/>
          <w:docPartUnique/>
        </w:docPartObj>
      </w:sdtPr>
      <w:sdtEndPr>
        <w:rPr>
          <w:b w:val="0"/>
          <w:bCs w:val="0"/>
          <w:noProof w:val="0"/>
          <w:sz w:val="20"/>
          <w:szCs w:val="20"/>
        </w:rPr>
      </w:sdtEndPr>
      <w:sdtContent>
        <w:p w14:paraId="127314C1" w14:textId="3CA89131" w:rsidR="00B52230" w:rsidRDefault="00EC5B7D" w:rsidP="002C12FA">
          <w:pPr>
            <w:pStyle w:val="TOC1"/>
            <w:rPr>
              <w:rFonts w:asciiTheme="minorHAnsi" w:hAnsiTheme="minorHAnsi"/>
              <w:sz w:val="22"/>
              <w:szCs w:val="22"/>
            </w:rPr>
          </w:pPr>
          <w:r w:rsidRPr="001065E3">
            <w:fldChar w:fldCharType="begin"/>
          </w:r>
          <w:r w:rsidRPr="001065E3">
            <w:instrText xml:space="preserve"> TOC \h \u \z </w:instrText>
          </w:r>
          <w:r w:rsidRPr="001065E3">
            <w:fldChar w:fldCharType="separate"/>
          </w:r>
          <w:hyperlink w:anchor="_Toc70479618" w:history="1">
            <w:r w:rsidR="00B52230">
              <w:rPr>
                <w:webHidden/>
              </w:rPr>
              <w:tab/>
            </w:r>
            <w:r w:rsidR="00B52230">
              <w:rPr>
                <w:webHidden/>
              </w:rPr>
              <w:fldChar w:fldCharType="begin"/>
            </w:r>
            <w:r w:rsidR="00B52230">
              <w:rPr>
                <w:webHidden/>
              </w:rPr>
              <w:instrText xml:space="preserve"> PAGEREF _Toc70479618 \h </w:instrText>
            </w:r>
            <w:r w:rsidR="00B52230">
              <w:rPr>
                <w:webHidden/>
              </w:rPr>
            </w:r>
            <w:r w:rsidR="00B52230">
              <w:rPr>
                <w:webHidden/>
              </w:rPr>
              <w:fldChar w:fldCharType="separate"/>
            </w:r>
            <w:r w:rsidR="00B52230">
              <w:rPr>
                <w:webHidden/>
              </w:rPr>
              <w:t>1</w:t>
            </w:r>
            <w:r w:rsidR="00B52230">
              <w:rPr>
                <w:webHidden/>
              </w:rPr>
              <w:fldChar w:fldCharType="end"/>
            </w:r>
          </w:hyperlink>
        </w:p>
        <w:p w14:paraId="63EFE2B0" w14:textId="1AA0E65B" w:rsidR="00B52230" w:rsidRPr="002C12FA" w:rsidRDefault="00B52230" w:rsidP="002C12FA">
          <w:pPr>
            <w:pStyle w:val="TOC1"/>
            <w:rPr>
              <w:rFonts w:asciiTheme="minorHAnsi" w:hAnsiTheme="minorHAnsi"/>
              <w:sz w:val="22"/>
              <w:szCs w:val="22"/>
            </w:rPr>
          </w:pPr>
          <w:hyperlink w:anchor="_Toc70479619" w:history="1">
            <w:r w:rsidRPr="002C12FA">
              <w:rPr>
                <w:rStyle w:val="Hyperlink"/>
              </w:rPr>
              <w:t>Introduction</w:t>
            </w:r>
            <w:r w:rsidRPr="002C12FA">
              <w:rPr>
                <w:webHidden/>
              </w:rPr>
              <w:tab/>
            </w:r>
            <w:r w:rsidRPr="002C12FA">
              <w:rPr>
                <w:webHidden/>
              </w:rPr>
              <w:fldChar w:fldCharType="begin"/>
            </w:r>
            <w:r w:rsidRPr="002C12FA">
              <w:rPr>
                <w:webHidden/>
              </w:rPr>
              <w:instrText xml:space="preserve"> PAGEREF _Toc70479619 \h </w:instrText>
            </w:r>
            <w:r w:rsidRPr="002C12FA">
              <w:rPr>
                <w:webHidden/>
              </w:rPr>
            </w:r>
            <w:r w:rsidRPr="002C12FA">
              <w:rPr>
                <w:webHidden/>
              </w:rPr>
              <w:fldChar w:fldCharType="separate"/>
            </w:r>
            <w:r w:rsidRPr="002C12FA">
              <w:rPr>
                <w:webHidden/>
              </w:rPr>
              <w:t>3</w:t>
            </w:r>
            <w:r w:rsidRPr="002C12FA">
              <w:rPr>
                <w:webHidden/>
              </w:rPr>
              <w:fldChar w:fldCharType="end"/>
            </w:r>
          </w:hyperlink>
        </w:p>
        <w:p w14:paraId="04D86B15" w14:textId="42B24E0F" w:rsidR="00B52230" w:rsidRDefault="00B52230" w:rsidP="002C12FA">
          <w:pPr>
            <w:pStyle w:val="TOC1"/>
            <w:rPr>
              <w:rFonts w:asciiTheme="minorHAnsi" w:hAnsiTheme="minorHAnsi"/>
              <w:sz w:val="22"/>
              <w:szCs w:val="22"/>
            </w:rPr>
          </w:pPr>
          <w:hyperlink w:anchor="_Toc70479620" w:history="1">
            <w:r w:rsidRPr="00B11AE2">
              <w:rPr>
                <w:rStyle w:val="Hyperlink"/>
              </w:rPr>
              <w:t>Overview of Complementary Therapies</w:t>
            </w:r>
            <w:r>
              <w:rPr>
                <w:webHidden/>
              </w:rPr>
              <w:tab/>
            </w:r>
            <w:r>
              <w:rPr>
                <w:webHidden/>
              </w:rPr>
              <w:fldChar w:fldCharType="begin"/>
            </w:r>
            <w:r>
              <w:rPr>
                <w:webHidden/>
              </w:rPr>
              <w:instrText xml:space="preserve"> PAGEREF _Toc70479620 \h </w:instrText>
            </w:r>
            <w:r>
              <w:rPr>
                <w:webHidden/>
              </w:rPr>
            </w:r>
            <w:r>
              <w:rPr>
                <w:webHidden/>
              </w:rPr>
              <w:fldChar w:fldCharType="separate"/>
            </w:r>
            <w:r>
              <w:rPr>
                <w:webHidden/>
              </w:rPr>
              <w:t>3</w:t>
            </w:r>
            <w:r>
              <w:rPr>
                <w:webHidden/>
              </w:rPr>
              <w:fldChar w:fldCharType="end"/>
            </w:r>
          </w:hyperlink>
        </w:p>
        <w:p w14:paraId="7D90C2BE" w14:textId="375E5FD3" w:rsidR="00B52230" w:rsidRDefault="00B52230" w:rsidP="000431C6">
          <w:pPr>
            <w:pStyle w:val="TOC2"/>
            <w:rPr>
              <w:sz w:val="22"/>
              <w:szCs w:val="22"/>
            </w:rPr>
          </w:pPr>
          <w:hyperlink w:anchor="_Toc70479621" w:history="1">
            <w:r w:rsidRPr="00B11AE2">
              <w:rPr>
                <w:rStyle w:val="Hyperlink"/>
              </w:rPr>
              <w:t>Current System Complementary Treatment</w:t>
            </w:r>
            <w:r>
              <w:rPr>
                <w:webHidden/>
              </w:rPr>
              <w:tab/>
            </w:r>
            <w:r>
              <w:rPr>
                <w:webHidden/>
              </w:rPr>
              <w:fldChar w:fldCharType="begin"/>
            </w:r>
            <w:r>
              <w:rPr>
                <w:webHidden/>
              </w:rPr>
              <w:instrText xml:space="preserve"> PAGEREF _Toc70479621 \h </w:instrText>
            </w:r>
            <w:r>
              <w:rPr>
                <w:webHidden/>
              </w:rPr>
            </w:r>
            <w:r>
              <w:rPr>
                <w:webHidden/>
              </w:rPr>
              <w:fldChar w:fldCharType="separate"/>
            </w:r>
            <w:r>
              <w:rPr>
                <w:webHidden/>
              </w:rPr>
              <w:t>4</w:t>
            </w:r>
            <w:r>
              <w:rPr>
                <w:webHidden/>
              </w:rPr>
              <w:fldChar w:fldCharType="end"/>
            </w:r>
          </w:hyperlink>
        </w:p>
        <w:p w14:paraId="358BE31E" w14:textId="20C071BD" w:rsidR="00B52230" w:rsidRPr="000431C6" w:rsidRDefault="00B52230" w:rsidP="000431C6">
          <w:pPr>
            <w:pStyle w:val="TOC2"/>
            <w:rPr>
              <w:sz w:val="22"/>
              <w:szCs w:val="22"/>
            </w:rPr>
          </w:pPr>
          <w:hyperlink w:anchor="_Toc70479622" w:history="1">
            <w:r w:rsidRPr="000431C6">
              <w:rPr>
                <w:rStyle w:val="Hyperlink"/>
              </w:rPr>
              <w:t>AYURVEDA</w:t>
            </w:r>
            <w:r w:rsidRPr="000431C6">
              <w:rPr>
                <w:webHidden/>
              </w:rPr>
              <w:tab/>
            </w:r>
            <w:r w:rsidRPr="000431C6">
              <w:rPr>
                <w:webHidden/>
              </w:rPr>
              <w:fldChar w:fldCharType="begin"/>
            </w:r>
            <w:r w:rsidRPr="000431C6">
              <w:rPr>
                <w:webHidden/>
              </w:rPr>
              <w:instrText xml:space="preserve"> PAGEREF _Toc70479622 \h </w:instrText>
            </w:r>
            <w:r w:rsidRPr="000431C6">
              <w:rPr>
                <w:webHidden/>
              </w:rPr>
            </w:r>
            <w:r w:rsidRPr="000431C6">
              <w:rPr>
                <w:webHidden/>
              </w:rPr>
              <w:fldChar w:fldCharType="separate"/>
            </w:r>
            <w:r w:rsidRPr="000431C6">
              <w:rPr>
                <w:webHidden/>
              </w:rPr>
              <w:t>4</w:t>
            </w:r>
            <w:r w:rsidRPr="000431C6">
              <w:rPr>
                <w:webHidden/>
              </w:rPr>
              <w:fldChar w:fldCharType="end"/>
            </w:r>
          </w:hyperlink>
        </w:p>
        <w:p w14:paraId="5294C58C" w14:textId="6FA641D2" w:rsidR="00B52230" w:rsidRDefault="00B52230" w:rsidP="000431C6">
          <w:pPr>
            <w:pStyle w:val="TOC2"/>
            <w:rPr>
              <w:sz w:val="22"/>
              <w:szCs w:val="22"/>
            </w:rPr>
          </w:pPr>
          <w:hyperlink w:anchor="_Toc70479623" w:history="1">
            <w:r w:rsidRPr="00B11AE2">
              <w:rPr>
                <w:rStyle w:val="Hyperlink"/>
              </w:rPr>
              <w:t>History</w:t>
            </w:r>
            <w:r>
              <w:rPr>
                <w:webHidden/>
              </w:rPr>
              <w:tab/>
            </w:r>
            <w:r>
              <w:rPr>
                <w:webHidden/>
              </w:rPr>
              <w:fldChar w:fldCharType="begin"/>
            </w:r>
            <w:r>
              <w:rPr>
                <w:webHidden/>
              </w:rPr>
              <w:instrText xml:space="preserve"> PAGEREF _Toc70479623 \h </w:instrText>
            </w:r>
            <w:r>
              <w:rPr>
                <w:webHidden/>
              </w:rPr>
            </w:r>
            <w:r>
              <w:rPr>
                <w:webHidden/>
              </w:rPr>
              <w:fldChar w:fldCharType="separate"/>
            </w:r>
            <w:r>
              <w:rPr>
                <w:webHidden/>
              </w:rPr>
              <w:t>5</w:t>
            </w:r>
            <w:r>
              <w:rPr>
                <w:webHidden/>
              </w:rPr>
              <w:fldChar w:fldCharType="end"/>
            </w:r>
          </w:hyperlink>
        </w:p>
        <w:p w14:paraId="306B68EC" w14:textId="54A9B6E1" w:rsidR="00B52230" w:rsidRDefault="00B52230" w:rsidP="000431C6">
          <w:pPr>
            <w:pStyle w:val="TOC2"/>
            <w:rPr>
              <w:sz w:val="22"/>
              <w:szCs w:val="22"/>
            </w:rPr>
          </w:pPr>
          <w:hyperlink w:anchor="_Toc70479624" w:history="1">
            <w:r w:rsidRPr="00B11AE2">
              <w:rPr>
                <w:rStyle w:val="Hyperlink"/>
              </w:rPr>
              <w:t>Uses of Ayurveda</w:t>
            </w:r>
            <w:r>
              <w:rPr>
                <w:webHidden/>
              </w:rPr>
              <w:tab/>
            </w:r>
            <w:r>
              <w:rPr>
                <w:webHidden/>
              </w:rPr>
              <w:fldChar w:fldCharType="begin"/>
            </w:r>
            <w:r>
              <w:rPr>
                <w:webHidden/>
              </w:rPr>
              <w:instrText xml:space="preserve"> PAGEREF _Toc70479624 \h </w:instrText>
            </w:r>
            <w:r>
              <w:rPr>
                <w:webHidden/>
              </w:rPr>
            </w:r>
            <w:r>
              <w:rPr>
                <w:webHidden/>
              </w:rPr>
              <w:fldChar w:fldCharType="separate"/>
            </w:r>
            <w:r>
              <w:rPr>
                <w:webHidden/>
              </w:rPr>
              <w:t>5</w:t>
            </w:r>
            <w:r>
              <w:rPr>
                <w:webHidden/>
              </w:rPr>
              <w:fldChar w:fldCharType="end"/>
            </w:r>
          </w:hyperlink>
        </w:p>
        <w:p w14:paraId="23A4F024" w14:textId="4E6B88DE" w:rsidR="00B52230" w:rsidRDefault="00B52230" w:rsidP="002C12FA">
          <w:pPr>
            <w:pStyle w:val="TOC1"/>
            <w:rPr>
              <w:rFonts w:asciiTheme="minorHAnsi" w:hAnsiTheme="minorHAnsi"/>
              <w:sz w:val="22"/>
              <w:szCs w:val="22"/>
            </w:rPr>
          </w:pPr>
          <w:hyperlink w:anchor="_Toc70479625" w:history="1">
            <w:r w:rsidRPr="00B11AE2">
              <w:rPr>
                <w:rStyle w:val="Hyperlink"/>
              </w:rPr>
              <w:t>Efficacy and Contraindications of Ayurveda</w:t>
            </w:r>
            <w:r>
              <w:rPr>
                <w:webHidden/>
              </w:rPr>
              <w:tab/>
            </w:r>
            <w:r>
              <w:rPr>
                <w:webHidden/>
              </w:rPr>
              <w:fldChar w:fldCharType="begin"/>
            </w:r>
            <w:r>
              <w:rPr>
                <w:webHidden/>
              </w:rPr>
              <w:instrText xml:space="preserve"> PAGEREF _Toc70479625 \h </w:instrText>
            </w:r>
            <w:r>
              <w:rPr>
                <w:webHidden/>
              </w:rPr>
            </w:r>
            <w:r>
              <w:rPr>
                <w:webHidden/>
              </w:rPr>
              <w:fldChar w:fldCharType="separate"/>
            </w:r>
            <w:r>
              <w:rPr>
                <w:webHidden/>
              </w:rPr>
              <w:t>6</w:t>
            </w:r>
            <w:r>
              <w:rPr>
                <w:webHidden/>
              </w:rPr>
              <w:fldChar w:fldCharType="end"/>
            </w:r>
          </w:hyperlink>
        </w:p>
        <w:p w14:paraId="099D56B8" w14:textId="076B5E84" w:rsidR="00B52230" w:rsidRDefault="00B52230" w:rsidP="000431C6">
          <w:pPr>
            <w:pStyle w:val="TOC2"/>
            <w:rPr>
              <w:sz w:val="22"/>
              <w:szCs w:val="22"/>
            </w:rPr>
          </w:pPr>
          <w:hyperlink w:anchor="_Toc70479626" w:history="1">
            <w:r w:rsidRPr="00B11AE2">
              <w:rPr>
                <w:rStyle w:val="Hyperlink"/>
                <w:rFonts w:eastAsia="Times New Roman"/>
              </w:rPr>
              <w:t>Contraindications of other therapies of Ayurveda</w:t>
            </w:r>
            <w:r>
              <w:rPr>
                <w:webHidden/>
              </w:rPr>
              <w:tab/>
            </w:r>
            <w:r>
              <w:rPr>
                <w:webHidden/>
              </w:rPr>
              <w:fldChar w:fldCharType="begin"/>
            </w:r>
            <w:r>
              <w:rPr>
                <w:webHidden/>
              </w:rPr>
              <w:instrText xml:space="preserve"> PAGEREF _Toc70479626 \h </w:instrText>
            </w:r>
            <w:r>
              <w:rPr>
                <w:webHidden/>
              </w:rPr>
            </w:r>
            <w:r>
              <w:rPr>
                <w:webHidden/>
              </w:rPr>
              <w:fldChar w:fldCharType="separate"/>
            </w:r>
            <w:r>
              <w:rPr>
                <w:webHidden/>
              </w:rPr>
              <w:t>7</w:t>
            </w:r>
            <w:r>
              <w:rPr>
                <w:webHidden/>
              </w:rPr>
              <w:fldChar w:fldCharType="end"/>
            </w:r>
          </w:hyperlink>
        </w:p>
        <w:p w14:paraId="741488D0" w14:textId="1FF59605" w:rsidR="00B52230" w:rsidRDefault="00B52230" w:rsidP="000431C6">
          <w:pPr>
            <w:pStyle w:val="TOC2"/>
            <w:rPr>
              <w:sz w:val="22"/>
              <w:szCs w:val="22"/>
            </w:rPr>
          </w:pPr>
          <w:hyperlink w:anchor="_Toc70479627" w:history="1">
            <w:r w:rsidRPr="00B11AE2">
              <w:rPr>
                <w:rStyle w:val="Hyperlink"/>
              </w:rPr>
              <w:t>Comparison of Ayurveda with Traditional Pattern Treatment</w:t>
            </w:r>
            <w:r>
              <w:rPr>
                <w:webHidden/>
              </w:rPr>
              <w:tab/>
            </w:r>
            <w:r>
              <w:rPr>
                <w:webHidden/>
              </w:rPr>
              <w:fldChar w:fldCharType="begin"/>
            </w:r>
            <w:r>
              <w:rPr>
                <w:webHidden/>
              </w:rPr>
              <w:instrText xml:space="preserve"> PAGEREF _Toc70479627 \h </w:instrText>
            </w:r>
            <w:r>
              <w:rPr>
                <w:webHidden/>
              </w:rPr>
            </w:r>
            <w:r>
              <w:rPr>
                <w:webHidden/>
              </w:rPr>
              <w:fldChar w:fldCharType="separate"/>
            </w:r>
            <w:r>
              <w:rPr>
                <w:webHidden/>
              </w:rPr>
              <w:t>7</w:t>
            </w:r>
            <w:r>
              <w:rPr>
                <w:webHidden/>
              </w:rPr>
              <w:fldChar w:fldCharType="end"/>
            </w:r>
          </w:hyperlink>
        </w:p>
        <w:p w14:paraId="52D187B3" w14:textId="33190804" w:rsidR="00B52230" w:rsidRDefault="00B52230" w:rsidP="002C12FA">
          <w:pPr>
            <w:pStyle w:val="TOC1"/>
            <w:rPr>
              <w:rFonts w:asciiTheme="minorHAnsi" w:hAnsiTheme="minorHAnsi"/>
              <w:sz w:val="22"/>
              <w:szCs w:val="22"/>
            </w:rPr>
          </w:pPr>
          <w:hyperlink w:anchor="_Toc70479628" w:history="1">
            <w:r w:rsidRPr="00B11AE2">
              <w:rPr>
                <w:rStyle w:val="Hyperlink"/>
              </w:rPr>
              <w:t>Evaluation Statutory Self-Regulation System and The Voluntary Self-Regulation</w:t>
            </w:r>
            <w:r>
              <w:rPr>
                <w:webHidden/>
              </w:rPr>
              <w:tab/>
            </w:r>
            <w:r>
              <w:rPr>
                <w:webHidden/>
              </w:rPr>
              <w:fldChar w:fldCharType="begin"/>
            </w:r>
            <w:r>
              <w:rPr>
                <w:webHidden/>
              </w:rPr>
              <w:instrText xml:space="preserve"> PAGEREF _Toc70479628 \h </w:instrText>
            </w:r>
            <w:r>
              <w:rPr>
                <w:webHidden/>
              </w:rPr>
            </w:r>
            <w:r>
              <w:rPr>
                <w:webHidden/>
              </w:rPr>
              <w:fldChar w:fldCharType="separate"/>
            </w:r>
            <w:r>
              <w:rPr>
                <w:webHidden/>
              </w:rPr>
              <w:t>8</w:t>
            </w:r>
            <w:r>
              <w:rPr>
                <w:webHidden/>
              </w:rPr>
              <w:fldChar w:fldCharType="end"/>
            </w:r>
          </w:hyperlink>
        </w:p>
        <w:p w14:paraId="4B4FCCD9" w14:textId="61AF9987" w:rsidR="00B52230" w:rsidRDefault="00B52230" w:rsidP="002C12FA">
          <w:pPr>
            <w:pStyle w:val="TOC1"/>
            <w:rPr>
              <w:rFonts w:asciiTheme="minorHAnsi" w:hAnsiTheme="minorHAnsi"/>
              <w:sz w:val="22"/>
              <w:szCs w:val="22"/>
            </w:rPr>
          </w:pPr>
          <w:hyperlink w:anchor="_Toc70479629" w:history="1">
            <w:r w:rsidRPr="00B11AE2">
              <w:rPr>
                <w:rStyle w:val="Hyperlink"/>
              </w:rPr>
              <w:t>Ethical Consideration</w:t>
            </w:r>
            <w:r>
              <w:rPr>
                <w:webHidden/>
              </w:rPr>
              <w:tab/>
            </w:r>
            <w:r>
              <w:rPr>
                <w:webHidden/>
              </w:rPr>
              <w:fldChar w:fldCharType="begin"/>
            </w:r>
            <w:r>
              <w:rPr>
                <w:webHidden/>
              </w:rPr>
              <w:instrText xml:space="preserve"> PAGEREF _Toc70479629 \h </w:instrText>
            </w:r>
            <w:r>
              <w:rPr>
                <w:webHidden/>
              </w:rPr>
            </w:r>
            <w:r>
              <w:rPr>
                <w:webHidden/>
              </w:rPr>
              <w:fldChar w:fldCharType="separate"/>
            </w:r>
            <w:r>
              <w:rPr>
                <w:webHidden/>
              </w:rPr>
              <w:t>9</w:t>
            </w:r>
            <w:r>
              <w:rPr>
                <w:webHidden/>
              </w:rPr>
              <w:fldChar w:fldCharType="end"/>
            </w:r>
          </w:hyperlink>
        </w:p>
        <w:p w14:paraId="4F726D1C" w14:textId="1B482789" w:rsidR="00B52230" w:rsidRDefault="00B52230" w:rsidP="002C12FA">
          <w:pPr>
            <w:pStyle w:val="TOC1"/>
            <w:rPr>
              <w:rFonts w:asciiTheme="minorHAnsi" w:hAnsiTheme="minorHAnsi"/>
              <w:sz w:val="22"/>
              <w:szCs w:val="22"/>
            </w:rPr>
          </w:pPr>
          <w:hyperlink w:anchor="_Toc70479630" w:history="1">
            <w:r w:rsidRPr="00B11AE2">
              <w:rPr>
                <w:rStyle w:val="Hyperlink"/>
              </w:rPr>
              <w:t>Conclusion</w:t>
            </w:r>
            <w:r>
              <w:rPr>
                <w:webHidden/>
              </w:rPr>
              <w:tab/>
            </w:r>
            <w:r>
              <w:rPr>
                <w:webHidden/>
              </w:rPr>
              <w:fldChar w:fldCharType="begin"/>
            </w:r>
            <w:r>
              <w:rPr>
                <w:webHidden/>
              </w:rPr>
              <w:instrText xml:space="preserve"> PAGEREF _Toc70479630 \h </w:instrText>
            </w:r>
            <w:r>
              <w:rPr>
                <w:webHidden/>
              </w:rPr>
            </w:r>
            <w:r>
              <w:rPr>
                <w:webHidden/>
              </w:rPr>
              <w:fldChar w:fldCharType="separate"/>
            </w:r>
            <w:r>
              <w:rPr>
                <w:webHidden/>
              </w:rPr>
              <w:t>9</w:t>
            </w:r>
            <w:r>
              <w:rPr>
                <w:webHidden/>
              </w:rPr>
              <w:fldChar w:fldCharType="end"/>
            </w:r>
          </w:hyperlink>
        </w:p>
        <w:p w14:paraId="73D0A190" w14:textId="40ECC4A5" w:rsidR="00B52230" w:rsidRDefault="00B52230" w:rsidP="002C12FA">
          <w:pPr>
            <w:pStyle w:val="TOC1"/>
            <w:rPr>
              <w:rFonts w:asciiTheme="minorHAnsi" w:hAnsiTheme="minorHAnsi"/>
              <w:sz w:val="22"/>
              <w:szCs w:val="22"/>
            </w:rPr>
          </w:pPr>
          <w:hyperlink w:anchor="_Toc70479631" w:history="1">
            <w:r w:rsidRPr="00B11AE2">
              <w:rPr>
                <w:rStyle w:val="Hyperlink"/>
              </w:rPr>
              <w:t>Recommendation</w:t>
            </w:r>
            <w:r>
              <w:rPr>
                <w:webHidden/>
              </w:rPr>
              <w:tab/>
            </w:r>
            <w:r>
              <w:rPr>
                <w:webHidden/>
              </w:rPr>
              <w:fldChar w:fldCharType="begin"/>
            </w:r>
            <w:r>
              <w:rPr>
                <w:webHidden/>
              </w:rPr>
              <w:instrText xml:space="preserve"> PAGEREF _Toc70479631 \h </w:instrText>
            </w:r>
            <w:r>
              <w:rPr>
                <w:webHidden/>
              </w:rPr>
            </w:r>
            <w:r>
              <w:rPr>
                <w:webHidden/>
              </w:rPr>
              <w:fldChar w:fldCharType="separate"/>
            </w:r>
            <w:r>
              <w:rPr>
                <w:webHidden/>
              </w:rPr>
              <w:t>9</w:t>
            </w:r>
            <w:r>
              <w:rPr>
                <w:webHidden/>
              </w:rPr>
              <w:fldChar w:fldCharType="end"/>
            </w:r>
          </w:hyperlink>
        </w:p>
        <w:p w14:paraId="25D2FBB6" w14:textId="2C10ABBC" w:rsidR="00B52230" w:rsidRDefault="00B52230" w:rsidP="002C12FA">
          <w:pPr>
            <w:pStyle w:val="TOC1"/>
            <w:rPr>
              <w:rFonts w:asciiTheme="minorHAnsi" w:hAnsiTheme="minorHAnsi"/>
              <w:sz w:val="22"/>
              <w:szCs w:val="22"/>
            </w:rPr>
          </w:pPr>
          <w:hyperlink w:anchor="_Toc70479632" w:history="1">
            <w:r w:rsidR="00CF7BE0">
              <w:rPr>
                <w:rStyle w:val="Hyperlink"/>
              </w:rPr>
              <w:t>R</w:t>
            </w:r>
            <w:r w:rsidRPr="00B11AE2">
              <w:rPr>
                <w:rStyle w:val="Hyperlink"/>
              </w:rPr>
              <w:t>eference</w:t>
            </w:r>
            <w:r>
              <w:rPr>
                <w:webHidden/>
              </w:rPr>
              <w:tab/>
            </w:r>
            <w:r>
              <w:rPr>
                <w:webHidden/>
              </w:rPr>
              <w:fldChar w:fldCharType="begin"/>
            </w:r>
            <w:r>
              <w:rPr>
                <w:webHidden/>
              </w:rPr>
              <w:instrText xml:space="preserve"> PAGEREF _Toc70479632 \h </w:instrText>
            </w:r>
            <w:r>
              <w:rPr>
                <w:webHidden/>
              </w:rPr>
            </w:r>
            <w:r>
              <w:rPr>
                <w:webHidden/>
              </w:rPr>
              <w:fldChar w:fldCharType="separate"/>
            </w:r>
            <w:r>
              <w:rPr>
                <w:webHidden/>
              </w:rPr>
              <w:t>10</w:t>
            </w:r>
            <w:r>
              <w:rPr>
                <w:webHidden/>
              </w:rPr>
              <w:fldChar w:fldCharType="end"/>
            </w:r>
          </w:hyperlink>
        </w:p>
        <w:p w14:paraId="7963150E" w14:textId="2A0F4C43" w:rsidR="00EC5B7D" w:rsidRPr="001065E3" w:rsidRDefault="00EC5B7D" w:rsidP="00EC5B7D">
          <w:pPr>
            <w:spacing w:line="360" w:lineRule="auto"/>
            <w:rPr>
              <w:rFonts w:ascii="Arial Nova Cond" w:eastAsia="Times New Roman" w:hAnsi="Arial Nova Cond" w:cs="Times New Roman"/>
              <w:sz w:val="24"/>
              <w:szCs w:val="24"/>
            </w:rPr>
          </w:pPr>
          <w:r w:rsidRPr="001065E3">
            <w:rPr>
              <w:rFonts w:ascii="Arial Nova Cond" w:hAnsi="Arial Nova Cond"/>
            </w:rPr>
            <w:fldChar w:fldCharType="end"/>
          </w:r>
        </w:p>
      </w:sdtContent>
    </w:sdt>
    <w:p w14:paraId="692BBD48" w14:textId="77777777" w:rsidR="00EC5B7D" w:rsidRDefault="00EC5B7D" w:rsidP="00EC5B7D">
      <w:pPr>
        <w:spacing w:line="360" w:lineRule="auto"/>
        <w:rPr>
          <w:rFonts w:ascii="Times New Roman" w:eastAsia="Times New Roman" w:hAnsi="Times New Roman" w:cs="Times New Roman"/>
          <w:b/>
          <w:i/>
          <w:sz w:val="24"/>
          <w:szCs w:val="24"/>
        </w:rPr>
      </w:pPr>
      <w:r>
        <w:br w:type="page"/>
      </w:r>
    </w:p>
    <w:p w14:paraId="00000012" w14:textId="0CC20E4F" w:rsidR="0027605D" w:rsidRPr="00672395" w:rsidRDefault="0027605D">
      <w:pPr>
        <w:spacing w:line="360" w:lineRule="auto"/>
        <w:jc w:val="center"/>
        <w:rPr>
          <w:rFonts w:ascii="Arial Nova Cond" w:eastAsia="Times New Roman" w:hAnsi="Arial Nova Cond" w:cs="Times New Roman"/>
          <w:sz w:val="24"/>
          <w:szCs w:val="24"/>
        </w:rPr>
      </w:pPr>
    </w:p>
    <w:p w14:paraId="00000024" w14:textId="03D5BB07" w:rsidR="0027605D" w:rsidRPr="00846472" w:rsidRDefault="00466C26" w:rsidP="00846472">
      <w:pPr>
        <w:pStyle w:val="Heading1"/>
        <w:rPr>
          <w:rFonts w:ascii="Arial Nova Cond" w:eastAsia="Times New Roman" w:hAnsi="Arial Nova Cond" w:cs="Times New Roman"/>
          <w:b/>
        </w:rPr>
      </w:pPr>
      <w:bookmarkStart w:id="1" w:name="_Toc70479619"/>
      <w:r w:rsidRPr="00846472">
        <w:rPr>
          <w:rFonts w:ascii="Arial Nova Cond" w:hAnsi="Arial Nova Cond"/>
        </w:rPr>
        <w:t>Introduction</w:t>
      </w:r>
      <w:bookmarkEnd w:id="1"/>
      <w:r w:rsidRPr="00846472">
        <w:rPr>
          <w:rFonts w:ascii="Arial Nova Cond" w:hAnsi="Arial Nova Cond"/>
        </w:rPr>
        <w:t xml:space="preserve"> </w:t>
      </w:r>
    </w:p>
    <w:p w14:paraId="00000025" w14:textId="51FC3E0E"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The complementary therapies are used along with it to support or increase conventional treatment efficiency. Complementary therapies are effectively used for a potential cure and cope with chronic diseases. It extensively focuses on the relation and reduct</w:t>
      </w:r>
      <w:r w:rsidRPr="001065E3">
        <w:rPr>
          <w:rFonts w:ascii="Arial Nova Cond" w:eastAsia="Times New Roman" w:hAnsi="Arial Nova Cond" w:cs="Times New Roman"/>
          <w:sz w:val="22"/>
          <w:szCs w:val="22"/>
        </w:rPr>
        <w:t xml:space="preserve">ions of stress, calming the emotions, reducing depression and anxiety, and intrinsically establishing a potential healthy life. There are various types of complementary therapies that includes aromatherapy, homoeopathy, Ayurveda, herbal medicines, </w:t>
      </w:r>
      <w:r w:rsidR="00F83379" w:rsidRPr="001065E3">
        <w:rPr>
          <w:rFonts w:ascii="Arial Nova Cond" w:eastAsia="Times New Roman" w:hAnsi="Arial Nova Cond" w:cs="Times New Roman"/>
          <w:sz w:val="22"/>
          <w:szCs w:val="22"/>
        </w:rPr>
        <w:t>Osteopathy,</w:t>
      </w:r>
      <w:r w:rsidRPr="001065E3">
        <w:rPr>
          <w:rFonts w:ascii="Arial Nova Cond" w:eastAsia="Times New Roman" w:hAnsi="Arial Nova Cond" w:cs="Times New Roman"/>
          <w:sz w:val="22"/>
          <w:szCs w:val="22"/>
        </w:rPr>
        <w:t xml:space="preserve"> and chiropractic (Hall</w:t>
      </w:r>
      <w:r w:rsidR="00456DDC">
        <w:rPr>
          <w:rFonts w:ascii="Arial Nova Cond" w:eastAsia="Times New Roman" w:hAnsi="Arial Nova Cond" w:cs="Times New Roman"/>
          <w:sz w:val="22"/>
          <w:szCs w:val="22"/>
        </w:rPr>
        <w:t>,</w:t>
      </w:r>
      <w:r w:rsidR="005527A0">
        <w:rPr>
          <w:rFonts w:ascii="Arial Nova Cond" w:eastAsia="Times New Roman" w:hAnsi="Arial Nova Cond" w:cs="Times New Roman"/>
          <w:sz w:val="22"/>
          <w:szCs w:val="22"/>
        </w:rPr>
        <w:t xml:space="preserve"> H</w:t>
      </w:r>
      <w:r w:rsidR="000B7F8A">
        <w:rPr>
          <w:rFonts w:ascii="Arial Nova Cond" w:eastAsia="Times New Roman" w:hAnsi="Arial Nova Cond" w:cs="Times New Roman"/>
          <w:sz w:val="22"/>
          <w:szCs w:val="22"/>
        </w:rPr>
        <w:t xml:space="preserve"> </w:t>
      </w:r>
      <w:r w:rsidRPr="001065E3">
        <w:rPr>
          <w:rFonts w:ascii="Arial Nova Cond" w:eastAsia="Times New Roman" w:hAnsi="Arial Nova Cond" w:cs="Times New Roman"/>
          <w:sz w:val="22"/>
          <w:szCs w:val="22"/>
        </w:rPr>
        <w:t xml:space="preserve">et al., 2018). The clinical person to boost the patients' health. The </w:t>
      </w:r>
      <w:r w:rsidR="00F83379" w:rsidRPr="001065E3">
        <w:rPr>
          <w:rFonts w:ascii="Arial Nova Cond" w:eastAsia="Times New Roman" w:hAnsi="Arial Nova Cond" w:cs="Times New Roman"/>
          <w:sz w:val="22"/>
          <w:szCs w:val="22"/>
        </w:rPr>
        <w:t>most used</w:t>
      </w:r>
      <w:r w:rsidRPr="001065E3">
        <w:rPr>
          <w:rFonts w:ascii="Arial Nova Cond" w:eastAsia="Times New Roman" w:hAnsi="Arial Nova Cond" w:cs="Times New Roman"/>
          <w:sz w:val="22"/>
          <w:szCs w:val="22"/>
        </w:rPr>
        <w:t xml:space="preserve"> complementary therapy for pain and nausea is Ayurveda. Ayurveda complementary therapy also known as ayurvedic medicine is a system of a healt</w:t>
      </w:r>
      <w:r w:rsidRPr="001065E3">
        <w:rPr>
          <w:rFonts w:ascii="Arial Nova Cond" w:eastAsia="Times New Roman" w:hAnsi="Arial Nova Cond" w:cs="Times New Roman"/>
          <w:sz w:val="22"/>
          <w:szCs w:val="22"/>
        </w:rPr>
        <w:t>hy lifestyle, which has been used by the people of India for more than 5,000 years (Kumar</w:t>
      </w:r>
      <w:r w:rsidR="005527A0">
        <w:rPr>
          <w:rFonts w:ascii="Arial Nova Cond" w:eastAsia="Times New Roman" w:hAnsi="Arial Nova Cond" w:cs="Times New Roman"/>
          <w:sz w:val="22"/>
          <w:szCs w:val="22"/>
        </w:rPr>
        <w:t>,</w:t>
      </w:r>
      <w:r w:rsidRPr="001065E3">
        <w:rPr>
          <w:rFonts w:ascii="Arial Nova Cond" w:eastAsia="Times New Roman" w:hAnsi="Arial Nova Cond" w:cs="Times New Roman"/>
          <w:sz w:val="22"/>
          <w:szCs w:val="22"/>
        </w:rPr>
        <w:t xml:space="preserve"> </w:t>
      </w:r>
      <w:r w:rsidR="00973319">
        <w:rPr>
          <w:rFonts w:ascii="Arial Nova Cond" w:eastAsia="Times New Roman" w:hAnsi="Arial Nova Cond" w:cs="Times New Roman"/>
          <w:sz w:val="22"/>
          <w:szCs w:val="22"/>
        </w:rPr>
        <w:t>V</w:t>
      </w:r>
      <w:r w:rsidR="00D20866">
        <w:rPr>
          <w:rFonts w:ascii="Arial Nova Cond" w:eastAsia="Times New Roman" w:hAnsi="Arial Nova Cond" w:cs="Times New Roman"/>
          <w:sz w:val="22"/>
          <w:szCs w:val="22"/>
        </w:rPr>
        <w:t xml:space="preserve"> </w:t>
      </w:r>
      <w:r w:rsidRPr="001065E3">
        <w:rPr>
          <w:rFonts w:ascii="Arial Nova Cond" w:eastAsia="Times New Roman" w:hAnsi="Arial Nova Cond" w:cs="Times New Roman"/>
          <w:sz w:val="22"/>
          <w:szCs w:val="22"/>
        </w:rPr>
        <w:t xml:space="preserve">et al., 2016). It focuses on the good health, </w:t>
      </w:r>
      <w:r w:rsidR="00F83379" w:rsidRPr="001065E3">
        <w:rPr>
          <w:rFonts w:ascii="Arial Nova Cond" w:eastAsia="Times New Roman" w:hAnsi="Arial Nova Cond" w:cs="Times New Roman"/>
          <w:sz w:val="22"/>
          <w:szCs w:val="22"/>
        </w:rPr>
        <w:t>treatment,</w:t>
      </w:r>
      <w:r w:rsidRPr="001065E3">
        <w:rPr>
          <w:rFonts w:ascii="Arial Nova Cond" w:eastAsia="Times New Roman" w:hAnsi="Arial Nova Cond" w:cs="Times New Roman"/>
          <w:sz w:val="22"/>
          <w:szCs w:val="22"/>
        </w:rPr>
        <w:t xml:space="preserve"> and prevention of illness with the help of good lifestyle practices like dietary changes, yoga, </w:t>
      </w:r>
      <w:r w:rsidR="001065E3" w:rsidRPr="001065E3">
        <w:rPr>
          <w:rFonts w:ascii="Arial Nova Cond" w:eastAsia="Times New Roman" w:hAnsi="Arial Nova Cond" w:cs="Times New Roman"/>
          <w:sz w:val="22"/>
          <w:szCs w:val="22"/>
        </w:rPr>
        <w:t>meditation,</w:t>
      </w:r>
      <w:r w:rsidRPr="001065E3">
        <w:rPr>
          <w:rFonts w:ascii="Arial Nova Cond" w:eastAsia="Times New Roman" w:hAnsi="Arial Nova Cond" w:cs="Times New Roman"/>
          <w:sz w:val="22"/>
          <w:szCs w:val="22"/>
        </w:rPr>
        <w:t xml:space="preserve"> and</w:t>
      </w:r>
      <w:r w:rsidRPr="001065E3">
        <w:rPr>
          <w:rFonts w:ascii="Arial Nova Cond" w:eastAsia="Times New Roman" w:hAnsi="Arial Nova Cond" w:cs="Times New Roman"/>
          <w:sz w:val="22"/>
          <w:szCs w:val="22"/>
        </w:rPr>
        <w:t xml:space="preserve"> massage through using herbal remedies. It emphasizes that the balance of the whole body will be affected if there is a change because the human body part, the lively functional unit and its state of health are concerned. The aim of the report is to critic</w:t>
      </w:r>
      <w:r w:rsidRPr="001065E3">
        <w:rPr>
          <w:rFonts w:ascii="Arial Nova Cond" w:eastAsia="Times New Roman" w:hAnsi="Arial Nova Cond" w:cs="Times New Roman"/>
          <w:sz w:val="22"/>
          <w:szCs w:val="22"/>
        </w:rPr>
        <w:t xml:space="preserve">ally evaluate the current requirement and regulations for the provision of and access to complementary therapies like Ayurveda. The report put more attention on Ayurveda complementary therapy. </w:t>
      </w:r>
    </w:p>
    <w:p w14:paraId="00000026" w14:textId="77777777" w:rsidR="0027605D" w:rsidRPr="001065E3" w:rsidRDefault="00466C26">
      <w:pPr>
        <w:pStyle w:val="Heading1"/>
        <w:spacing w:line="360" w:lineRule="auto"/>
        <w:rPr>
          <w:rFonts w:ascii="Arial Nova Cond" w:hAnsi="Arial Nova Cond"/>
        </w:rPr>
      </w:pPr>
      <w:bookmarkStart w:id="2" w:name="_Toc70479620"/>
      <w:r w:rsidRPr="001065E3">
        <w:rPr>
          <w:rFonts w:ascii="Arial Nova Cond" w:hAnsi="Arial Nova Cond"/>
        </w:rPr>
        <w:t>Overview of Complementary Therapies</w:t>
      </w:r>
      <w:bookmarkEnd w:id="2"/>
      <w:r w:rsidRPr="001065E3">
        <w:rPr>
          <w:rFonts w:ascii="Arial Nova Cond" w:hAnsi="Arial Nova Cond"/>
        </w:rPr>
        <w:t xml:space="preserve"> </w:t>
      </w:r>
    </w:p>
    <w:p w14:paraId="00000027" w14:textId="08051EB2"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Complementary therapies a</w:t>
      </w:r>
      <w:r w:rsidRPr="001065E3">
        <w:rPr>
          <w:rFonts w:ascii="Arial Nova Cond" w:eastAsia="Times New Roman" w:hAnsi="Arial Nova Cond" w:cs="Times New Roman"/>
          <w:sz w:val="22"/>
          <w:szCs w:val="22"/>
        </w:rPr>
        <w:t>re considered potential sequences or healthcare treatment lists that are not a significant part of conventional medicine, including meditation, acupuncture, yoga, homoeopathic, ayurvedic, etc. It effectively offers various approaches to traditional and mai</w:t>
      </w:r>
      <w:r w:rsidRPr="001065E3">
        <w:rPr>
          <w:rFonts w:ascii="Arial Nova Cond" w:eastAsia="Times New Roman" w:hAnsi="Arial Nova Cond" w:cs="Times New Roman"/>
          <w:sz w:val="22"/>
          <w:szCs w:val="22"/>
        </w:rPr>
        <w:t>nstream medicines (Hall</w:t>
      </w:r>
      <w:r w:rsidR="00F45E72">
        <w:rPr>
          <w:rFonts w:ascii="Arial Nova Cond" w:eastAsia="Times New Roman" w:hAnsi="Arial Nova Cond" w:cs="Times New Roman"/>
          <w:sz w:val="22"/>
          <w:szCs w:val="22"/>
        </w:rPr>
        <w:t>, H</w:t>
      </w:r>
      <w:r w:rsidRPr="001065E3">
        <w:rPr>
          <w:rFonts w:ascii="Arial Nova Cond" w:eastAsia="Times New Roman" w:hAnsi="Arial Nova Cond" w:cs="Times New Roman"/>
          <w:sz w:val="22"/>
          <w:szCs w:val="22"/>
        </w:rPr>
        <w:t xml:space="preserve"> et al., 2017). However, conventional therapies are the core treatment process, whereas complementary therapies are used to support or increase the traditional efficiency of treatment. The research Donley (2019) determines that conve</w:t>
      </w:r>
      <w:r w:rsidRPr="001065E3">
        <w:rPr>
          <w:rFonts w:ascii="Arial Nova Cond" w:eastAsia="Times New Roman" w:hAnsi="Arial Nova Cond" w:cs="Times New Roman"/>
          <w:sz w:val="22"/>
          <w:szCs w:val="22"/>
        </w:rPr>
        <w:t xml:space="preserve">ntional treatment is based on the proper research and evidence-based treatment and medicines are significantly verified for certain diseases. Thus, the doctor of traditionally based study decisions based on best analysis for the betterment of the patient. </w:t>
      </w:r>
      <w:r w:rsidRPr="001065E3">
        <w:rPr>
          <w:rFonts w:ascii="Arial Nova Cond" w:eastAsia="Times New Roman" w:hAnsi="Arial Nova Cond" w:cs="Times New Roman"/>
          <w:sz w:val="22"/>
          <w:szCs w:val="22"/>
        </w:rPr>
        <w:t xml:space="preserve">According to Levett (2016), the complementary therapies are potentially less specific, and the researchers Qureshi, Zelinski and Carlson (2018) have a mixed review. Few complementary therapies are effective against </w:t>
      </w:r>
      <w:r w:rsidR="00F83379" w:rsidRPr="001065E3">
        <w:rPr>
          <w:rFonts w:ascii="Arial Nova Cond" w:eastAsia="Times New Roman" w:hAnsi="Arial Nova Cond" w:cs="Times New Roman"/>
          <w:sz w:val="22"/>
          <w:szCs w:val="22"/>
        </w:rPr>
        <w:t>much of</w:t>
      </w:r>
      <w:r w:rsidRPr="001065E3">
        <w:rPr>
          <w:rFonts w:ascii="Arial Nova Cond" w:eastAsia="Times New Roman" w:hAnsi="Arial Nova Cond" w:cs="Times New Roman"/>
          <w:sz w:val="22"/>
          <w:szCs w:val="22"/>
        </w:rPr>
        <w:t xml:space="preserve"> the conventional treatmen</w:t>
      </w:r>
      <w:r w:rsidRPr="001065E3">
        <w:rPr>
          <w:rFonts w:ascii="Arial Nova Cond" w:eastAsia="Times New Roman" w:hAnsi="Arial Nova Cond" w:cs="Times New Roman"/>
          <w:sz w:val="22"/>
          <w:szCs w:val="22"/>
        </w:rPr>
        <w:t xml:space="preserve">t. Whereas the research Cano-Orón (2019) illustrates no proper significant research on complementary therapies as they are not confirmed. </w:t>
      </w:r>
      <w:r w:rsidR="00F83379" w:rsidRPr="001065E3">
        <w:rPr>
          <w:rFonts w:ascii="Arial Nova Cond" w:eastAsia="Times New Roman" w:hAnsi="Arial Nova Cond" w:cs="Times New Roman"/>
          <w:sz w:val="22"/>
          <w:szCs w:val="22"/>
        </w:rPr>
        <w:t>The UK potential organisation National Institute for Health and Care Excellence (NICE)</w:t>
      </w:r>
      <w:r w:rsidRPr="001065E3">
        <w:rPr>
          <w:rFonts w:ascii="Arial Nova Cond" w:eastAsia="Times New Roman" w:hAnsi="Arial Nova Cond" w:cs="Times New Roman"/>
          <w:sz w:val="22"/>
          <w:szCs w:val="22"/>
        </w:rPr>
        <w:t xml:space="preserve"> researched various complementa</w:t>
      </w:r>
      <w:r w:rsidRPr="001065E3">
        <w:rPr>
          <w:rFonts w:ascii="Arial Nova Cond" w:eastAsia="Times New Roman" w:hAnsi="Arial Nova Cond" w:cs="Times New Roman"/>
          <w:sz w:val="22"/>
          <w:szCs w:val="22"/>
        </w:rPr>
        <w:t>ry therapies. It determined different treatments and guidelines that significantly includes medicines, interventions and technology, and advancement. The research Comella, Matilla and Cuesta (2016) determine that complementary therapies are effectively use</w:t>
      </w:r>
      <w:r w:rsidRPr="001065E3">
        <w:rPr>
          <w:rFonts w:ascii="Arial Nova Cond" w:eastAsia="Times New Roman" w:hAnsi="Arial Nova Cond" w:cs="Times New Roman"/>
          <w:sz w:val="22"/>
          <w:szCs w:val="22"/>
        </w:rPr>
        <w:t>d for a potential cure and cope with chronic diseases; it extensively focuses on the relation and reductions of stress, calming the emotions, reduces depression and anxiety and intrinsically establishes potential healthy life (LoGiudice and Massaro, 2018).</w:t>
      </w:r>
      <w:r w:rsidRPr="001065E3">
        <w:rPr>
          <w:rFonts w:ascii="Arial Nova Cond" w:eastAsia="Times New Roman" w:hAnsi="Arial Nova Cond" w:cs="Times New Roman"/>
          <w:sz w:val="22"/>
          <w:szCs w:val="22"/>
        </w:rPr>
        <w:t xml:space="preserve"> </w:t>
      </w:r>
    </w:p>
    <w:p w14:paraId="00000028" w14:textId="77777777" w:rsidR="0027605D" w:rsidRPr="001065E3" w:rsidRDefault="00466C26">
      <w:pPr>
        <w:pStyle w:val="Heading2"/>
        <w:spacing w:line="360" w:lineRule="auto"/>
        <w:rPr>
          <w:rFonts w:ascii="Arial Nova Cond" w:hAnsi="Arial Nova Cond"/>
          <w:sz w:val="22"/>
          <w:szCs w:val="22"/>
        </w:rPr>
      </w:pPr>
      <w:bookmarkStart w:id="3" w:name="_Toc70479621"/>
      <w:r w:rsidRPr="001065E3">
        <w:rPr>
          <w:rFonts w:ascii="Arial Nova Cond" w:hAnsi="Arial Nova Cond"/>
          <w:sz w:val="22"/>
          <w:szCs w:val="22"/>
        </w:rPr>
        <w:t>Current System Complementary Treatment</w:t>
      </w:r>
      <w:bookmarkEnd w:id="3"/>
      <w:r w:rsidRPr="001065E3">
        <w:rPr>
          <w:rFonts w:ascii="Arial Nova Cond" w:hAnsi="Arial Nova Cond"/>
          <w:sz w:val="22"/>
          <w:szCs w:val="22"/>
        </w:rPr>
        <w:t xml:space="preserve"> </w:t>
      </w:r>
    </w:p>
    <w:p w14:paraId="00000029" w14:textId="54E57255"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 xml:space="preserve">The clinical person effectively uses various complementary therapies to boost the patients' health. The </w:t>
      </w:r>
      <w:r w:rsidR="00F83379" w:rsidRPr="001065E3">
        <w:rPr>
          <w:rFonts w:ascii="Arial Nova Cond" w:eastAsia="Times New Roman" w:hAnsi="Arial Nova Cond" w:cs="Times New Roman"/>
          <w:sz w:val="22"/>
          <w:szCs w:val="22"/>
        </w:rPr>
        <w:t>most used</w:t>
      </w:r>
      <w:r w:rsidRPr="001065E3">
        <w:rPr>
          <w:rFonts w:ascii="Arial Nova Cond" w:eastAsia="Times New Roman" w:hAnsi="Arial Nova Cond" w:cs="Times New Roman"/>
          <w:sz w:val="22"/>
          <w:szCs w:val="22"/>
        </w:rPr>
        <w:t xml:space="preserve"> complementary therapy for pain and nausea is acupuncture is the most traditional China med</w:t>
      </w:r>
      <w:r w:rsidRPr="001065E3">
        <w:rPr>
          <w:rFonts w:ascii="Arial Nova Cond" w:eastAsia="Times New Roman" w:hAnsi="Arial Nova Cond" w:cs="Times New Roman"/>
          <w:sz w:val="22"/>
          <w:szCs w:val="22"/>
        </w:rPr>
        <w:t>icine treatment, and its central core is to manage the pain (Lindquist,</w:t>
      </w:r>
      <w:r w:rsidR="003A0102">
        <w:rPr>
          <w:rFonts w:ascii="Arial Nova Cond" w:eastAsia="Times New Roman" w:hAnsi="Arial Nova Cond" w:cs="Times New Roman"/>
          <w:sz w:val="22"/>
          <w:szCs w:val="22"/>
        </w:rPr>
        <w:t xml:space="preserve"> R et.al</w:t>
      </w:r>
      <w:r w:rsidRPr="001065E3">
        <w:rPr>
          <w:rFonts w:ascii="Arial Nova Cond" w:eastAsia="Times New Roman" w:hAnsi="Arial Nova Cond" w:cs="Times New Roman"/>
          <w:sz w:val="22"/>
          <w:szCs w:val="22"/>
        </w:rPr>
        <w:t>, 2018). It is extensively used to prevent tension headaches, long-term neck pain, and long-term lower back pain. However, it is considered one of the safest complemen</w:t>
      </w:r>
      <w:r w:rsidRPr="001065E3">
        <w:rPr>
          <w:rFonts w:ascii="Arial Nova Cond" w:eastAsia="Times New Roman" w:hAnsi="Arial Nova Cond" w:cs="Times New Roman"/>
          <w:sz w:val="22"/>
          <w:szCs w:val="22"/>
        </w:rPr>
        <w:t xml:space="preserve">tary therapies. Another therapy is aromatherapy; it effectively uses crucial oils extracted from plants, </w:t>
      </w:r>
      <w:r w:rsidR="005B04F0" w:rsidRPr="001065E3">
        <w:rPr>
          <w:rFonts w:ascii="Arial Nova Cond" w:eastAsia="Times New Roman" w:hAnsi="Arial Nova Cond" w:cs="Times New Roman"/>
          <w:sz w:val="22"/>
          <w:szCs w:val="22"/>
        </w:rPr>
        <w:t>trees,</w:t>
      </w:r>
      <w:r w:rsidRPr="001065E3">
        <w:rPr>
          <w:rFonts w:ascii="Arial Nova Cond" w:eastAsia="Times New Roman" w:hAnsi="Arial Nova Cond" w:cs="Times New Roman"/>
          <w:sz w:val="22"/>
          <w:szCs w:val="22"/>
        </w:rPr>
        <w:t xml:space="preserve"> and herbs (Yanai,</w:t>
      </w:r>
      <w:r w:rsidR="00AF530C">
        <w:rPr>
          <w:rFonts w:ascii="Arial Nova Cond" w:eastAsia="Times New Roman" w:hAnsi="Arial Nova Cond" w:cs="Times New Roman"/>
          <w:sz w:val="22"/>
          <w:szCs w:val="22"/>
        </w:rPr>
        <w:t xml:space="preserve"> H</w:t>
      </w:r>
      <w:r w:rsidRPr="001065E3">
        <w:rPr>
          <w:rFonts w:ascii="Arial Nova Cond" w:eastAsia="Times New Roman" w:hAnsi="Arial Nova Cond" w:cs="Times New Roman"/>
          <w:sz w:val="22"/>
          <w:szCs w:val="22"/>
        </w:rPr>
        <w:t xml:space="preserve"> </w:t>
      </w:r>
      <w:r w:rsidR="003A0102">
        <w:rPr>
          <w:rFonts w:ascii="Arial Nova Cond" w:eastAsia="Times New Roman" w:hAnsi="Arial Nova Cond" w:cs="Times New Roman"/>
          <w:sz w:val="22"/>
          <w:szCs w:val="22"/>
        </w:rPr>
        <w:t>et.al</w:t>
      </w:r>
      <w:r w:rsidRPr="001065E3">
        <w:rPr>
          <w:rFonts w:ascii="Arial Nova Cond" w:eastAsia="Times New Roman" w:hAnsi="Arial Nova Cond" w:cs="Times New Roman"/>
          <w:sz w:val="22"/>
          <w:szCs w:val="22"/>
        </w:rPr>
        <w:t xml:space="preserve"> 2016). Its main aim is to provide relaxation to the individual; it extensively helps to release long-lasting</w:t>
      </w:r>
      <w:r w:rsidRPr="001065E3">
        <w:rPr>
          <w:rFonts w:ascii="Arial Nova Cond" w:eastAsia="Times New Roman" w:hAnsi="Arial Nova Cond" w:cs="Times New Roman"/>
          <w:sz w:val="22"/>
          <w:szCs w:val="22"/>
        </w:rPr>
        <w:t xml:space="preserve"> pain, relieving stress, anxiety and depression, potential </w:t>
      </w:r>
      <w:r w:rsidR="00F83379" w:rsidRPr="001065E3">
        <w:rPr>
          <w:rFonts w:ascii="Arial Nova Cond" w:eastAsia="Times New Roman" w:hAnsi="Arial Nova Cond" w:cs="Times New Roman"/>
          <w:sz w:val="22"/>
          <w:szCs w:val="22"/>
        </w:rPr>
        <w:t>sleep,</w:t>
      </w:r>
      <w:r w:rsidRPr="001065E3">
        <w:rPr>
          <w:rFonts w:ascii="Arial Nova Cond" w:eastAsia="Times New Roman" w:hAnsi="Arial Nova Cond" w:cs="Times New Roman"/>
          <w:sz w:val="22"/>
          <w:szCs w:val="22"/>
        </w:rPr>
        <w:t xml:space="preserve"> and cognitive disorder. Reflexology is another type of complementary therapies it is a type of massage through the foot. It helps to improvise the blood supply and establish a balance between</w:t>
      </w:r>
      <w:r w:rsidRPr="001065E3">
        <w:rPr>
          <w:rFonts w:ascii="Arial Nova Cond" w:eastAsia="Times New Roman" w:hAnsi="Arial Nova Cond" w:cs="Times New Roman"/>
          <w:sz w:val="22"/>
          <w:szCs w:val="22"/>
        </w:rPr>
        <w:t xml:space="preserve"> the body.  Another complementary therapy is Ayurveda, which is mainly </w:t>
      </w:r>
      <w:r w:rsidR="00F83379" w:rsidRPr="001065E3">
        <w:rPr>
          <w:rFonts w:ascii="Arial Nova Cond" w:eastAsia="Times New Roman" w:hAnsi="Arial Nova Cond" w:cs="Times New Roman"/>
          <w:sz w:val="22"/>
          <w:szCs w:val="22"/>
        </w:rPr>
        <w:t>to</w:t>
      </w:r>
      <w:r w:rsidRPr="001065E3">
        <w:rPr>
          <w:rFonts w:ascii="Arial Nova Cond" w:eastAsia="Times New Roman" w:hAnsi="Arial Nova Cond" w:cs="Times New Roman"/>
          <w:sz w:val="22"/>
          <w:szCs w:val="22"/>
        </w:rPr>
        <w:t xml:space="preserve"> maintain good health, improve stamina, strength, flexibility and reduce stress. It is helpful for the people with diseases like arthritis, high blood pressure and asthma thr</w:t>
      </w:r>
      <w:r w:rsidRPr="001065E3">
        <w:rPr>
          <w:rFonts w:ascii="Arial Nova Cond" w:eastAsia="Times New Roman" w:hAnsi="Arial Nova Cond" w:cs="Times New Roman"/>
          <w:sz w:val="22"/>
          <w:szCs w:val="22"/>
        </w:rPr>
        <w:t xml:space="preserve">ough using practices such as yoga and meditation. Many other complementary therapies include homoeopathy, herbal medicines, </w:t>
      </w:r>
      <w:r w:rsidR="001065E3" w:rsidRPr="001065E3">
        <w:rPr>
          <w:rFonts w:ascii="Arial Nova Cond" w:eastAsia="Times New Roman" w:hAnsi="Arial Nova Cond" w:cs="Times New Roman"/>
          <w:sz w:val="22"/>
          <w:szCs w:val="22"/>
        </w:rPr>
        <w:t>Osteopathy,</w:t>
      </w:r>
      <w:r w:rsidRPr="001065E3">
        <w:rPr>
          <w:rFonts w:ascii="Arial Nova Cond" w:eastAsia="Times New Roman" w:hAnsi="Arial Nova Cond" w:cs="Times New Roman"/>
          <w:sz w:val="22"/>
          <w:szCs w:val="22"/>
        </w:rPr>
        <w:t xml:space="preserve"> and chiropractic etc. (Haller,</w:t>
      </w:r>
      <w:r w:rsidR="00D20866">
        <w:rPr>
          <w:rFonts w:ascii="Arial Nova Cond" w:eastAsia="Times New Roman" w:hAnsi="Arial Nova Cond" w:cs="Times New Roman"/>
          <w:sz w:val="22"/>
          <w:szCs w:val="22"/>
        </w:rPr>
        <w:t xml:space="preserve"> </w:t>
      </w:r>
      <w:r w:rsidR="003C6CE0">
        <w:rPr>
          <w:rFonts w:ascii="Arial Nova Cond" w:eastAsia="Times New Roman" w:hAnsi="Arial Nova Cond" w:cs="Times New Roman"/>
          <w:sz w:val="22"/>
          <w:szCs w:val="22"/>
        </w:rPr>
        <w:t>H</w:t>
      </w:r>
      <w:r w:rsidRPr="001065E3">
        <w:rPr>
          <w:rFonts w:ascii="Arial Nova Cond" w:eastAsia="Times New Roman" w:hAnsi="Arial Nova Cond" w:cs="Times New Roman"/>
          <w:sz w:val="22"/>
          <w:szCs w:val="22"/>
        </w:rPr>
        <w:t xml:space="preserve"> et al., 2019). </w:t>
      </w:r>
    </w:p>
    <w:p w14:paraId="0000002A" w14:textId="519720DE" w:rsidR="0027605D" w:rsidRPr="001065E3" w:rsidRDefault="00F83379" w:rsidP="001065E3">
      <w:pPr>
        <w:pStyle w:val="Heading2"/>
        <w:rPr>
          <w:rFonts w:ascii="Arial Nova Cond" w:hAnsi="Arial Nova Cond"/>
          <w:b/>
          <w:bCs/>
          <w:sz w:val="22"/>
          <w:szCs w:val="22"/>
          <w:shd w:val="clear" w:color="auto" w:fill="F8F8F8"/>
        </w:rPr>
      </w:pPr>
      <w:bookmarkStart w:id="4" w:name="_Toc70479622"/>
      <w:r w:rsidRPr="001065E3">
        <w:rPr>
          <w:rFonts w:ascii="Arial Nova Cond" w:hAnsi="Arial Nova Cond"/>
          <w:sz w:val="22"/>
          <w:szCs w:val="22"/>
          <w:shd w:val="clear" w:color="auto" w:fill="F8F8F8"/>
        </w:rPr>
        <w:t>A</w:t>
      </w:r>
      <w:r w:rsidR="001065E3" w:rsidRPr="001065E3">
        <w:rPr>
          <w:rFonts w:ascii="Arial Nova Cond" w:hAnsi="Arial Nova Cond"/>
          <w:shd w:val="clear" w:color="auto" w:fill="F8F8F8"/>
        </w:rPr>
        <w:t>YURVEDA</w:t>
      </w:r>
      <w:bookmarkEnd w:id="4"/>
    </w:p>
    <w:p w14:paraId="0000002B" w14:textId="335CA30C" w:rsidR="0027605D"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Ayurveda is one of the traditional systems of Indian medicine. It</w:t>
      </w:r>
      <w:r w:rsidRPr="001065E3">
        <w:rPr>
          <w:rFonts w:ascii="Arial Nova Cond" w:eastAsia="Times New Roman" w:hAnsi="Arial Nova Cond" w:cs="Times New Roman"/>
          <w:sz w:val="22"/>
          <w:szCs w:val="22"/>
        </w:rPr>
        <w:t xml:space="preserve"> is one of the examples of a well-organised system of traditional health care of curative as well as preventive. It is widely practised in parts of Asia. It originated in India and has a long tradition behind it as much as 5,000 years ago (Jaiswal and Will</w:t>
      </w:r>
      <w:r w:rsidRPr="001065E3">
        <w:rPr>
          <w:rFonts w:ascii="Arial Nova Cond" w:eastAsia="Times New Roman" w:hAnsi="Arial Nova Cond" w:cs="Times New Roman"/>
          <w:sz w:val="22"/>
          <w:szCs w:val="22"/>
        </w:rPr>
        <w:t xml:space="preserve">iams, 2017). In a large part of the Eastern world particularly in India, it has remained to be favoured for health care, therefore, it has been used by </w:t>
      </w:r>
      <w:r w:rsidR="001065E3" w:rsidRPr="001065E3">
        <w:rPr>
          <w:rFonts w:ascii="Arial Nova Cond" w:eastAsia="Times New Roman" w:hAnsi="Arial Nova Cond" w:cs="Times New Roman"/>
          <w:sz w:val="22"/>
          <w:szCs w:val="22"/>
        </w:rPr>
        <w:t>many</w:t>
      </w:r>
      <w:r w:rsidRPr="001065E3">
        <w:rPr>
          <w:rFonts w:ascii="Arial Nova Cond" w:eastAsia="Times New Roman" w:hAnsi="Arial Nova Cond" w:cs="Times New Roman"/>
          <w:sz w:val="22"/>
          <w:szCs w:val="22"/>
        </w:rPr>
        <w:t xml:space="preserve"> the population with the combination of modern medicine. It is consisting of techniques</w:t>
      </w:r>
      <w:r w:rsidRPr="001065E3">
        <w:rPr>
          <w:rFonts w:ascii="Arial Nova Cond" w:eastAsia="Times New Roman" w:hAnsi="Arial Nova Cond" w:cs="Times New Roman"/>
          <w:sz w:val="22"/>
          <w:szCs w:val="22"/>
        </w:rPr>
        <w:t xml:space="preserve"> such as yoga, sound therapy (including use of mantras), Panchakarma (treatment comprised of five actions such as emesis, enemas, bloodletting and doshas), breathing exercises, meditation, massage, acupuncture, herbal </w:t>
      </w:r>
      <w:r w:rsidR="00F83379" w:rsidRPr="001065E3">
        <w:rPr>
          <w:rFonts w:ascii="Arial Nova Cond" w:eastAsia="Times New Roman" w:hAnsi="Arial Nova Cond" w:cs="Times New Roman"/>
          <w:sz w:val="22"/>
          <w:szCs w:val="22"/>
        </w:rPr>
        <w:t>medicine,</w:t>
      </w:r>
      <w:r w:rsidRPr="001065E3">
        <w:rPr>
          <w:rFonts w:ascii="Arial Nova Cond" w:eastAsia="Times New Roman" w:hAnsi="Arial Nova Cond" w:cs="Times New Roman"/>
          <w:sz w:val="22"/>
          <w:szCs w:val="22"/>
        </w:rPr>
        <w:t xml:space="preserve"> and dietary changes (Wujastyk</w:t>
      </w:r>
      <w:r w:rsidRPr="001065E3">
        <w:rPr>
          <w:rFonts w:ascii="Arial Nova Cond" w:eastAsia="Times New Roman" w:hAnsi="Arial Nova Cond" w:cs="Times New Roman"/>
          <w:sz w:val="22"/>
          <w:szCs w:val="22"/>
        </w:rPr>
        <w:t xml:space="preserve"> and Smith, 2013).  </w:t>
      </w:r>
    </w:p>
    <w:p w14:paraId="7023AA73" w14:textId="77777777" w:rsidR="001065E3" w:rsidRPr="001065E3" w:rsidRDefault="001065E3">
      <w:pPr>
        <w:spacing w:line="360" w:lineRule="auto"/>
        <w:jc w:val="both"/>
        <w:rPr>
          <w:rFonts w:ascii="Arial Nova Cond" w:eastAsia="Times New Roman" w:hAnsi="Arial Nova Cond" w:cs="Times New Roman"/>
          <w:sz w:val="22"/>
          <w:szCs w:val="22"/>
        </w:rPr>
      </w:pPr>
    </w:p>
    <w:p w14:paraId="0000002C" w14:textId="77777777" w:rsidR="0027605D" w:rsidRPr="001065E3" w:rsidRDefault="00466C26">
      <w:pPr>
        <w:pStyle w:val="Heading2"/>
        <w:spacing w:line="360" w:lineRule="auto"/>
        <w:rPr>
          <w:rFonts w:ascii="Arial Nova Cond" w:hAnsi="Arial Nova Cond"/>
          <w:sz w:val="22"/>
          <w:szCs w:val="22"/>
        </w:rPr>
      </w:pPr>
      <w:bookmarkStart w:id="5" w:name="_Toc70479623"/>
      <w:r w:rsidRPr="001065E3">
        <w:rPr>
          <w:rFonts w:ascii="Arial Nova Cond" w:hAnsi="Arial Nova Cond"/>
          <w:sz w:val="22"/>
          <w:szCs w:val="22"/>
        </w:rPr>
        <w:t>History</w:t>
      </w:r>
      <w:bookmarkEnd w:id="5"/>
      <w:r w:rsidRPr="001065E3">
        <w:rPr>
          <w:rFonts w:ascii="Arial Nova Cond" w:hAnsi="Arial Nova Cond"/>
          <w:sz w:val="22"/>
          <w:szCs w:val="22"/>
        </w:rPr>
        <w:t xml:space="preserve"> </w:t>
      </w:r>
    </w:p>
    <w:p w14:paraId="0000002D" w14:textId="77777777"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In accordance with Hindu mythology, Ayurveda has been attributed to Dhanvantari, which is the physician to the gods, who received it from Brahma. In the 2nd millennium BCE, the concept of Ayurveda was set out in the portion of</w:t>
      </w:r>
      <w:r w:rsidRPr="001065E3">
        <w:rPr>
          <w:rFonts w:ascii="Arial Nova Cond" w:eastAsia="Times New Roman" w:hAnsi="Arial Nova Cond" w:cs="Times New Roman"/>
          <w:sz w:val="22"/>
          <w:szCs w:val="22"/>
        </w:rPr>
        <w:t xml:space="preserve"> the Vedas. Until about 800 BCE, the vedic medicine period lasted. For the treatment of diseases, Vedas were rich in magical practices and are in charms for the expulsion of the demons, which was supposed to be the traditional way of diseases cause (Jaiswa</w:t>
      </w:r>
      <w:r w:rsidRPr="001065E3">
        <w:rPr>
          <w:rFonts w:ascii="Arial Nova Cond" w:eastAsia="Times New Roman" w:hAnsi="Arial Nova Cond" w:cs="Times New Roman"/>
          <w:sz w:val="22"/>
          <w:szCs w:val="22"/>
        </w:rPr>
        <w:t xml:space="preserve">l and Williams, 2017). </w:t>
      </w:r>
    </w:p>
    <w:p w14:paraId="0000002E" w14:textId="77777777"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From 800 BCE to 1000 CE was the golden age of Indian medicine, which marked the production of the medical treatises called Susruta-samhita and Caraka-samhita, ascribed correspondingly to Susruta (a surgeon) and Caraka (a physician).</w:t>
      </w:r>
      <w:r w:rsidRPr="001065E3">
        <w:rPr>
          <w:rFonts w:ascii="Arial Nova Cond" w:eastAsia="Times New Roman" w:hAnsi="Arial Nova Cond" w:cs="Times New Roman"/>
          <w:sz w:val="22"/>
          <w:szCs w:val="22"/>
        </w:rPr>
        <w:t xml:space="preserve"> In the last centuries of the BCE, Susruta-samhita were originated and became fixed in the 7</w:t>
      </w:r>
      <w:r w:rsidRPr="001065E3">
        <w:rPr>
          <w:rFonts w:ascii="Arial Nova Cond" w:eastAsia="Times New Roman" w:hAnsi="Arial Nova Cond" w:cs="Times New Roman"/>
          <w:sz w:val="22"/>
          <w:szCs w:val="22"/>
          <w:vertAlign w:val="superscript"/>
        </w:rPr>
        <w:t>th</w:t>
      </w:r>
      <w:r w:rsidRPr="001065E3">
        <w:rPr>
          <w:rFonts w:ascii="Arial Nova Cond" w:eastAsia="Times New Roman" w:hAnsi="Arial Nova Cond" w:cs="Times New Roman"/>
          <w:sz w:val="22"/>
          <w:szCs w:val="22"/>
        </w:rPr>
        <w:t xml:space="preserve"> century CE (Prasad, n.d.). </w:t>
      </w:r>
    </w:p>
    <w:p w14:paraId="0000002F" w14:textId="19BB7A85"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On the other hand, Dadu (2018) pointed out that some of the concepts of Ayurveda existed since the Indus Valley Civilisation times. I</w:t>
      </w:r>
      <w:r w:rsidRPr="001065E3">
        <w:rPr>
          <w:rFonts w:ascii="Arial Nova Cond" w:eastAsia="Times New Roman" w:hAnsi="Arial Nova Cond" w:cs="Times New Roman"/>
          <w:sz w:val="22"/>
          <w:szCs w:val="22"/>
        </w:rPr>
        <w:t xml:space="preserve">t was developed in ancient </w:t>
      </w:r>
      <w:r w:rsidR="001065E3" w:rsidRPr="001065E3">
        <w:rPr>
          <w:rFonts w:ascii="Arial Nova Cond" w:eastAsia="Times New Roman" w:hAnsi="Arial Nova Cond" w:cs="Times New Roman"/>
          <w:sz w:val="22"/>
          <w:szCs w:val="22"/>
        </w:rPr>
        <w:t>times; however,</w:t>
      </w:r>
      <w:r w:rsidRPr="001065E3">
        <w:rPr>
          <w:rFonts w:ascii="Arial Nova Cond" w:eastAsia="Times New Roman" w:hAnsi="Arial Nova Cond" w:cs="Times New Roman"/>
          <w:sz w:val="22"/>
          <w:szCs w:val="22"/>
        </w:rPr>
        <w:t xml:space="preserve"> it is widely used in modern times as well. In the late 20th century, west seekers began to travel to India</w:t>
      </w:r>
      <w:r w:rsidR="008973AF">
        <w:rPr>
          <w:rFonts w:ascii="Arial Nova Cond" w:eastAsia="Times New Roman" w:hAnsi="Arial Nova Cond" w:cs="Times New Roman"/>
          <w:sz w:val="22"/>
          <w:szCs w:val="22"/>
        </w:rPr>
        <w:t xml:space="preserve"> where </w:t>
      </w:r>
      <w:r w:rsidRPr="001065E3">
        <w:rPr>
          <w:rFonts w:ascii="Arial Nova Cond" w:eastAsia="Times New Roman" w:hAnsi="Arial Nova Cond" w:cs="Times New Roman"/>
          <w:sz w:val="22"/>
          <w:szCs w:val="22"/>
        </w:rPr>
        <w:t>the</w:t>
      </w:r>
      <w:r w:rsidRPr="001065E3">
        <w:rPr>
          <w:rFonts w:ascii="Arial Nova Cond" w:eastAsia="Times New Roman" w:hAnsi="Arial Nova Cond" w:cs="Times New Roman"/>
          <w:sz w:val="22"/>
          <w:szCs w:val="22"/>
        </w:rPr>
        <w:t xml:space="preserve"> teachings of Ayurveda and yoga </w:t>
      </w:r>
      <w:r w:rsidRPr="001065E3">
        <w:rPr>
          <w:rFonts w:ascii="Arial Nova Cond" w:eastAsia="Times New Roman" w:hAnsi="Arial Nova Cond" w:cs="Times New Roman"/>
          <w:sz w:val="22"/>
          <w:szCs w:val="22"/>
        </w:rPr>
        <w:t xml:space="preserve">were rediscovered and had come to symbolise western thought. </w:t>
      </w:r>
    </w:p>
    <w:p w14:paraId="00000030" w14:textId="77777777" w:rsidR="0027605D" w:rsidRPr="001065E3" w:rsidRDefault="00466C26">
      <w:pPr>
        <w:pStyle w:val="Heading2"/>
        <w:spacing w:line="360" w:lineRule="auto"/>
        <w:rPr>
          <w:rFonts w:ascii="Arial Nova Cond" w:hAnsi="Arial Nova Cond"/>
          <w:sz w:val="22"/>
          <w:szCs w:val="22"/>
        </w:rPr>
      </w:pPr>
      <w:bookmarkStart w:id="6" w:name="_Toc70479624"/>
      <w:r w:rsidRPr="001065E3">
        <w:rPr>
          <w:rFonts w:ascii="Arial Nova Cond" w:hAnsi="Arial Nova Cond"/>
          <w:sz w:val="22"/>
          <w:szCs w:val="22"/>
        </w:rPr>
        <w:t>Uses of Ayurveda</w:t>
      </w:r>
      <w:bookmarkEnd w:id="6"/>
      <w:r w:rsidRPr="001065E3">
        <w:rPr>
          <w:rFonts w:ascii="Arial Nova Cond" w:hAnsi="Arial Nova Cond"/>
          <w:sz w:val="22"/>
          <w:szCs w:val="22"/>
        </w:rPr>
        <w:t xml:space="preserve"> </w:t>
      </w:r>
    </w:p>
    <w:p w14:paraId="00000031" w14:textId="4F928377"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Ayurveda therapy is mainly used in the range of disorders including Rheumatoid arthritis, high cholesterol levels, high blood pressure, eczema, digestive problems, arthritis, a</w:t>
      </w:r>
      <w:r w:rsidRPr="001065E3">
        <w:rPr>
          <w:rFonts w:ascii="Arial Nova Cond" w:eastAsia="Times New Roman" w:hAnsi="Arial Nova Cond" w:cs="Times New Roman"/>
          <w:sz w:val="22"/>
          <w:szCs w:val="22"/>
        </w:rPr>
        <w:t xml:space="preserve">sthma, anxiety and more through maintaining health, improving </w:t>
      </w:r>
      <w:r w:rsidR="001065E3" w:rsidRPr="001065E3">
        <w:rPr>
          <w:rFonts w:ascii="Arial Nova Cond" w:eastAsia="Times New Roman" w:hAnsi="Arial Nova Cond" w:cs="Times New Roman"/>
          <w:sz w:val="22"/>
          <w:szCs w:val="22"/>
        </w:rPr>
        <w:t>strength,</w:t>
      </w:r>
      <w:r w:rsidRPr="001065E3">
        <w:rPr>
          <w:rFonts w:ascii="Arial Nova Cond" w:eastAsia="Times New Roman" w:hAnsi="Arial Nova Cond" w:cs="Times New Roman"/>
          <w:sz w:val="22"/>
          <w:szCs w:val="22"/>
        </w:rPr>
        <w:t xml:space="preserve"> and decreasing stress. It put more attention on the proper diet </w:t>
      </w:r>
      <w:r w:rsidR="001065E3" w:rsidRPr="001065E3">
        <w:rPr>
          <w:rFonts w:ascii="Arial Nova Cond" w:eastAsia="Times New Roman" w:hAnsi="Arial Nova Cond" w:cs="Times New Roman"/>
          <w:sz w:val="22"/>
          <w:szCs w:val="22"/>
        </w:rPr>
        <w:t>to</w:t>
      </w:r>
      <w:r w:rsidRPr="001065E3">
        <w:rPr>
          <w:rFonts w:ascii="Arial Nova Cond" w:eastAsia="Times New Roman" w:hAnsi="Arial Nova Cond" w:cs="Times New Roman"/>
          <w:sz w:val="22"/>
          <w:szCs w:val="22"/>
        </w:rPr>
        <w:t xml:space="preserve"> maintain good health and treating diseases. Another use of the Ayurveda is for weight loss and maintenance, i</w:t>
      </w:r>
      <w:r w:rsidRPr="001065E3">
        <w:rPr>
          <w:rFonts w:ascii="Arial Nova Cond" w:eastAsia="Times New Roman" w:hAnsi="Arial Nova Cond" w:cs="Times New Roman"/>
          <w:sz w:val="22"/>
          <w:szCs w:val="22"/>
        </w:rPr>
        <w:t xml:space="preserve">n which with the help of ayurvedic treatments lifestyle habits have been modified </w:t>
      </w:r>
      <w:r w:rsidR="001065E3" w:rsidRPr="001065E3">
        <w:rPr>
          <w:rFonts w:ascii="Arial Nova Cond" w:eastAsia="Times New Roman" w:hAnsi="Arial Nova Cond" w:cs="Times New Roman"/>
          <w:sz w:val="22"/>
          <w:szCs w:val="22"/>
        </w:rPr>
        <w:t>to</w:t>
      </w:r>
      <w:r w:rsidRPr="001065E3">
        <w:rPr>
          <w:rFonts w:ascii="Arial Nova Cond" w:eastAsia="Times New Roman" w:hAnsi="Arial Nova Cond" w:cs="Times New Roman"/>
          <w:sz w:val="22"/>
          <w:szCs w:val="22"/>
        </w:rPr>
        <w:t xml:space="preserve"> shed excess body fat (Peterson</w:t>
      </w:r>
      <w:r w:rsidR="0093466C">
        <w:rPr>
          <w:rFonts w:ascii="Arial Nova Cond" w:eastAsia="Times New Roman" w:hAnsi="Arial Nova Cond" w:cs="Times New Roman"/>
          <w:sz w:val="22"/>
          <w:szCs w:val="22"/>
        </w:rPr>
        <w:t>, C</w:t>
      </w:r>
      <w:r w:rsidRPr="001065E3">
        <w:rPr>
          <w:rFonts w:ascii="Arial Nova Cond" w:eastAsia="Times New Roman" w:hAnsi="Arial Nova Cond" w:cs="Times New Roman"/>
          <w:sz w:val="22"/>
          <w:szCs w:val="22"/>
        </w:rPr>
        <w:t xml:space="preserve"> et al., 2017). In addition to this, it is also used for health and glowing skin and hair. Ayurveda treatments used natural and orga</w:t>
      </w:r>
      <w:r w:rsidRPr="001065E3">
        <w:rPr>
          <w:rFonts w:ascii="Arial Nova Cond" w:eastAsia="Times New Roman" w:hAnsi="Arial Nova Cond" w:cs="Times New Roman"/>
          <w:sz w:val="22"/>
          <w:szCs w:val="22"/>
        </w:rPr>
        <w:t xml:space="preserve">nic ways </w:t>
      </w:r>
      <w:r w:rsidR="001065E3" w:rsidRPr="001065E3">
        <w:rPr>
          <w:rFonts w:ascii="Arial Nova Cond" w:eastAsia="Times New Roman" w:hAnsi="Arial Nova Cond" w:cs="Times New Roman"/>
          <w:sz w:val="22"/>
          <w:szCs w:val="22"/>
        </w:rPr>
        <w:t>to</w:t>
      </w:r>
      <w:r w:rsidRPr="001065E3">
        <w:rPr>
          <w:rFonts w:ascii="Arial Nova Cond" w:eastAsia="Times New Roman" w:hAnsi="Arial Nova Cond" w:cs="Times New Roman"/>
          <w:sz w:val="22"/>
          <w:szCs w:val="22"/>
        </w:rPr>
        <w:t xml:space="preserve"> attain </w:t>
      </w:r>
      <w:r w:rsidR="001065E3" w:rsidRPr="001065E3">
        <w:rPr>
          <w:rFonts w:ascii="Arial Nova Cond" w:eastAsia="Times New Roman" w:hAnsi="Arial Nova Cond" w:cs="Times New Roman"/>
          <w:sz w:val="22"/>
          <w:szCs w:val="22"/>
        </w:rPr>
        <w:t>glory</w:t>
      </w:r>
      <w:r w:rsidRPr="001065E3">
        <w:rPr>
          <w:rFonts w:ascii="Arial Nova Cond" w:eastAsia="Times New Roman" w:hAnsi="Arial Nova Cond" w:cs="Times New Roman"/>
          <w:sz w:val="22"/>
          <w:szCs w:val="22"/>
        </w:rPr>
        <w:t xml:space="preserve"> hair and skin through using balanced meals and toning exercises.</w:t>
      </w:r>
    </w:p>
    <w:p w14:paraId="00000032" w14:textId="03644036" w:rsidR="0027605D" w:rsidRDefault="001065E3">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Ayurveda</w:t>
      </w:r>
      <w:r w:rsidR="00466C26" w:rsidRPr="001065E3">
        <w:rPr>
          <w:rFonts w:ascii="Arial Nova Cond" w:eastAsia="Times New Roman" w:hAnsi="Arial Nova Cond" w:cs="Times New Roman"/>
          <w:sz w:val="22"/>
          <w:szCs w:val="22"/>
        </w:rPr>
        <w:t xml:space="preserve"> treatments are also used to reduce inflammation</w:t>
      </w:r>
      <w:r w:rsidR="007A4B5A">
        <w:rPr>
          <w:rFonts w:ascii="Arial Nova Cond" w:eastAsia="Times New Roman" w:hAnsi="Arial Nova Cond" w:cs="Times New Roman"/>
          <w:sz w:val="22"/>
          <w:szCs w:val="22"/>
        </w:rPr>
        <w:t xml:space="preserve"> and it</w:t>
      </w:r>
      <w:r w:rsidR="00CE17FC">
        <w:rPr>
          <w:rFonts w:ascii="Arial Nova Cond" w:eastAsia="Times New Roman" w:hAnsi="Arial Nova Cond" w:cs="Times New Roman"/>
          <w:sz w:val="22"/>
          <w:szCs w:val="22"/>
        </w:rPr>
        <w:t>s</w:t>
      </w:r>
      <w:r w:rsidR="00466C26" w:rsidRPr="001065E3">
        <w:rPr>
          <w:rFonts w:ascii="Arial Nova Cond" w:eastAsia="Times New Roman" w:hAnsi="Arial Nova Cond" w:cs="Times New Roman"/>
          <w:sz w:val="22"/>
          <w:szCs w:val="22"/>
        </w:rPr>
        <w:t xml:space="preserve"> therapy states that the lack of a proper diet, bad digestio</w:t>
      </w:r>
      <w:r w:rsidR="00466C26" w:rsidRPr="001065E3">
        <w:rPr>
          <w:rFonts w:ascii="Arial Nova Cond" w:eastAsia="Times New Roman" w:hAnsi="Arial Nova Cond" w:cs="Times New Roman"/>
          <w:sz w:val="22"/>
          <w:szCs w:val="22"/>
        </w:rPr>
        <w:t xml:space="preserve">n, irregular sleep patterns, insufficient sleep and unhealthy eating routines result in </w:t>
      </w:r>
      <w:r w:rsidR="00CF53FD" w:rsidRPr="001065E3">
        <w:rPr>
          <w:rFonts w:ascii="Arial Nova Cond" w:eastAsia="Times New Roman" w:hAnsi="Arial Nova Cond" w:cs="Times New Roman"/>
          <w:sz w:val="22"/>
          <w:szCs w:val="22"/>
        </w:rPr>
        <w:t>inflammation</w:t>
      </w:r>
      <w:r w:rsidR="00CF53FD">
        <w:rPr>
          <w:rFonts w:ascii="Arial Nova Cond" w:eastAsia="Times New Roman" w:hAnsi="Arial Nova Cond" w:cs="Times New Roman"/>
          <w:sz w:val="22"/>
          <w:szCs w:val="22"/>
        </w:rPr>
        <w:t xml:space="preserve"> (</w:t>
      </w:r>
      <w:r w:rsidR="00CF53FD" w:rsidRPr="001065E3">
        <w:rPr>
          <w:rFonts w:ascii="Arial Nova Cond" w:eastAsia="Times New Roman" w:hAnsi="Arial Nova Cond" w:cs="Times New Roman"/>
          <w:sz w:val="22"/>
          <w:szCs w:val="22"/>
        </w:rPr>
        <w:t>Mohammad</w:t>
      </w:r>
      <w:r w:rsidR="00443DF7">
        <w:rPr>
          <w:rFonts w:ascii="Arial Nova Cond" w:eastAsia="Times New Roman" w:hAnsi="Arial Nova Cond" w:cs="Times New Roman"/>
          <w:sz w:val="22"/>
          <w:szCs w:val="22"/>
        </w:rPr>
        <w:t>,</w:t>
      </w:r>
      <w:r w:rsidR="00646A93">
        <w:rPr>
          <w:rFonts w:ascii="Arial Nova Cond" w:eastAsia="Times New Roman" w:hAnsi="Arial Nova Cond" w:cs="Times New Roman"/>
          <w:sz w:val="22"/>
          <w:szCs w:val="22"/>
        </w:rPr>
        <w:t xml:space="preserve"> H.,</w:t>
      </w:r>
      <w:r w:rsidR="00CF53FD">
        <w:rPr>
          <w:rFonts w:ascii="Arial Nova Cond" w:eastAsia="Times New Roman" w:hAnsi="Arial Nova Cond" w:cs="Times New Roman"/>
          <w:sz w:val="22"/>
          <w:szCs w:val="22"/>
        </w:rPr>
        <w:t xml:space="preserve"> </w:t>
      </w:r>
      <w:r w:rsidR="00F804EA" w:rsidRPr="001065E3">
        <w:rPr>
          <w:rFonts w:ascii="Arial Nova Cond" w:eastAsia="Times New Roman" w:hAnsi="Arial Nova Cond" w:cs="Times New Roman"/>
          <w:sz w:val="22"/>
          <w:szCs w:val="22"/>
        </w:rPr>
        <w:t>et al.</w:t>
      </w:r>
      <w:r w:rsidR="00CF53FD">
        <w:rPr>
          <w:rFonts w:ascii="Arial Nova Cond" w:eastAsia="Times New Roman" w:hAnsi="Arial Nova Cond" w:cs="Times New Roman"/>
          <w:sz w:val="22"/>
          <w:szCs w:val="22"/>
        </w:rPr>
        <w:t xml:space="preserve"> </w:t>
      </w:r>
      <w:r w:rsidR="00F804EA" w:rsidRPr="001065E3">
        <w:rPr>
          <w:rFonts w:ascii="Arial Nova Cond" w:eastAsia="Times New Roman" w:hAnsi="Arial Nova Cond" w:cs="Times New Roman"/>
          <w:sz w:val="22"/>
          <w:szCs w:val="22"/>
        </w:rPr>
        <w:t>2019)</w:t>
      </w:r>
      <w:r w:rsidR="00466C26" w:rsidRPr="001065E3">
        <w:rPr>
          <w:rFonts w:ascii="Arial Nova Cond" w:eastAsia="Times New Roman" w:hAnsi="Arial Nova Cond" w:cs="Times New Roman"/>
          <w:sz w:val="22"/>
          <w:szCs w:val="22"/>
        </w:rPr>
        <w:t xml:space="preserve">. Therefore, </w:t>
      </w:r>
      <w:r w:rsidRPr="001065E3">
        <w:rPr>
          <w:rFonts w:ascii="Arial Nova Cond" w:eastAsia="Times New Roman" w:hAnsi="Arial Nova Cond" w:cs="Times New Roman"/>
          <w:sz w:val="22"/>
          <w:szCs w:val="22"/>
        </w:rPr>
        <w:t>Ayurveda</w:t>
      </w:r>
      <w:r w:rsidR="00466C26" w:rsidRPr="001065E3">
        <w:rPr>
          <w:rFonts w:ascii="Arial Nova Cond" w:eastAsia="Times New Roman" w:hAnsi="Arial Nova Cond" w:cs="Times New Roman"/>
          <w:sz w:val="22"/>
          <w:szCs w:val="22"/>
        </w:rPr>
        <w:t xml:space="preserve"> treatments help in reducing inflammation through recommended changes in lifestyle and herbal remedies. </w:t>
      </w:r>
    </w:p>
    <w:p w14:paraId="30755F3E" w14:textId="77777777" w:rsidR="001065E3" w:rsidRPr="001065E3" w:rsidRDefault="001065E3">
      <w:pPr>
        <w:spacing w:line="360" w:lineRule="auto"/>
        <w:jc w:val="both"/>
        <w:rPr>
          <w:rFonts w:ascii="Arial Nova Cond" w:eastAsia="Times New Roman" w:hAnsi="Arial Nova Cond" w:cs="Times New Roman"/>
          <w:sz w:val="22"/>
          <w:szCs w:val="22"/>
        </w:rPr>
      </w:pPr>
    </w:p>
    <w:p w14:paraId="00000033" w14:textId="77777777" w:rsidR="0027605D" w:rsidRPr="001065E3" w:rsidRDefault="00466C26">
      <w:pPr>
        <w:pStyle w:val="Heading1"/>
        <w:spacing w:line="360" w:lineRule="auto"/>
        <w:rPr>
          <w:rFonts w:ascii="Arial Nova Cond" w:hAnsi="Arial Nova Cond"/>
        </w:rPr>
      </w:pPr>
      <w:bookmarkStart w:id="7" w:name="_Toc70479625"/>
      <w:r w:rsidRPr="001065E3">
        <w:rPr>
          <w:rFonts w:ascii="Arial Nova Cond" w:hAnsi="Arial Nova Cond"/>
        </w:rPr>
        <w:t>Efficacy and Contraindications</w:t>
      </w:r>
      <w:r w:rsidRPr="001065E3">
        <w:rPr>
          <w:rFonts w:ascii="Arial Nova Cond" w:hAnsi="Arial Nova Cond"/>
        </w:rPr>
        <w:t xml:space="preserve"> of Ayurveda</w:t>
      </w:r>
      <w:bookmarkEnd w:id="7"/>
    </w:p>
    <w:p w14:paraId="00000034" w14:textId="77777777"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 xml:space="preserve">The study conducted by </w:t>
      </w:r>
      <w:r w:rsidRPr="001065E3">
        <w:rPr>
          <w:rFonts w:ascii="Arial Nova Cond" w:eastAsia="Arial" w:hAnsi="Arial Nova Cond" w:cs="Arial"/>
          <w:color w:val="222222"/>
          <w:sz w:val="22"/>
          <w:szCs w:val="22"/>
          <w:highlight w:val="white"/>
        </w:rPr>
        <w:t>Sarmukaddam Chopra and Tillu (2010)</w:t>
      </w:r>
      <w:r w:rsidRPr="001065E3">
        <w:rPr>
          <w:rFonts w:ascii="Arial Nova Cond" w:eastAsia="Times New Roman" w:hAnsi="Arial Nova Cond" w:cs="Times New Roman"/>
          <w:sz w:val="22"/>
          <w:szCs w:val="22"/>
        </w:rPr>
        <w:t xml:space="preserve"> shows that Ayurvedic medicines are effective in reducing pain and improvement of body function in various diseases. Similarly, another pilot study carried out by 43 people shows that A</w:t>
      </w:r>
      <w:r w:rsidRPr="001065E3">
        <w:rPr>
          <w:rFonts w:ascii="Arial Nova Cond" w:eastAsia="Times New Roman" w:hAnsi="Arial Nova Cond" w:cs="Times New Roman"/>
          <w:sz w:val="22"/>
          <w:szCs w:val="22"/>
        </w:rPr>
        <w:t>yurvedic treatments have been effective in rheumatoid arthritis. On the other hand, Ayurveda therapies such as Panchakarma therapy have certain contraindications. The Panchakarma therapy is comprised of five therapeutic procedures, each has certain contrai</w:t>
      </w:r>
      <w:r w:rsidRPr="001065E3">
        <w:rPr>
          <w:rFonts w:ascii="Arial Nova Cond" w:eastAsia="Times New Roman" w:hAnsi="Arial Nova Cond" w:cs="Times New Roman"/>
          <w:sz w:val="22"/>
          <w:szCs w:val="22"/>
        </w:rPr>
        <w:t>ndications, which as explained below:</w:t>
      </w:r>
    </w:p>
    <w:p w14:paraId="00000035" w14:textId="77777777"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b/>
          <w:sz w:val="22"/>
          <w:szCs w:val="22"/>
        </w:rPr>
        <w:t>Vamana</w:t>
      </w:r>
      <w:r w:rsidRPr="001065E3">
        <w:rPr>
          <w:rFonts w:ascii="Arial Nova Cond" w:eastAsia="Times New Roman" w:hAnsi="Arial Nova Cond" w:cs="Times New Roman"/>
          <w:sz w:val="22"/>
          <w:szCs w:val="22"/>
        </w:rPr>
        <w:t>: Vamana should not be performed on the person with defective vision, chest injury obesity, jaundice, abdominal disorders, anaemia, intra-abdominal swelling, roughness of the body, severs constipation, gastrointe</w:t>
      </w:r>
      <w:r w:rsidRPr="001065E3">
        <w:rPr>
          <w:rFonts w:ascii="Arial Nova Cond" w:eastAsia="Times New Roman" w:hAnsi="Arial Nova Cond" w:cs="Times New Roman"/>
          <w:sz w:val="22"/>
          <w:szCs w:val="22"/>
        </w:rPr>
        <w:t>stinal worms, internal haemorrhage directed upwards, recent pregnancy, convulsions, facial paralysis, piles, emaciation and on an elderly person (</w:t>
      </w:r>
      <w:r w:rsidRPr="001065E3">
        <w:rPr>
          <w:rFonts w:ascii="Arial Nova Cond" w:eastAsia="Arial" w:hAnsi="Arial Nova Cond" w:cs="Arial"/>
          <w:color w:val="222222"/>
          <w:sz w:val="22"/>
          <w:szCs w:val="22"/>
          <w:highlight w:val="white"/>
        </w:rPr>
        <w:t>World Health Organisation, 2010</w:t>
      </w:r>
      <w:r w:rsidRPr="001065E3">
        <w:rPr>
          <w:rFonts w:ascii="Arial Nova Cond" w:eastAsia="Times New Roman" w:hAnsi="Arial Nova Cond" w:cs="Times New Roman"/>
          <w:sz w:val="22"/>
          <w:szCs w:val="22"/>
        </w:rPr>
        <w:t>).</w:t>
      </w:r>
    </w:p>
    <w:p w14:paraId="00000036" w14:textId="2FFAE3AB"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b/>
          <w:sz w:val="22"/>
          <w:szCs w:val="22"/>
        </w:rPr>
        <w:t>Virechana</w:t>
      </w:r>
      <w:r w:rsidRPr="001065E3">
        <w:rPr>
          <w:rFonts w:ascii="Arial Nova Cond" w:eastAsia="Times New Roman" w:hAnsi="Arial Nova Cond" w:cs="Times New Roman"/>
          <w:sz w:val="22"/>
          <w:szCs w:val="22"/>
        </w:rPr>
        <w:t xml:space="preserve">: This therapy should be given to pregnant women, children, person suffering from excessive unction, </w:t>
      </w:r>
      <w:r w:rsidR="00F83379" w:rsidRPr="001065E3">
        <w:rPr>
          <w:rFonts w:ascii="Arial Nova Cond" w:eastAsia="Times New Roman" w:hAnsi="Arial Nova Cond" w:cs="Times New Roman"/>
          <w:sz w:val="22"/>
          <w:szCs w:val="22"/>
        </w:rPr>
        <w:t>non-unctuous</w:t>
      </w:r>
      <w:r w:rsidRPr="001065E3">
        <w:rPr>
          <w:rFonts w:ascii="Arial Nova Cond" w:eastAsia="Times New Roman" w:hAnsi="Arial Nova Cond" w:cs="Times New Roman"/>
          <w:sz w:val="22"/>
          <w:szCs w:val="22"/>
        </w:rPr>
        <w:t xml:space="preserve"> enema, indigestion, thirst, hard bowel movements, foreign bodies, diarrhoea, rectal wounds, internal haemorrhage directed downwards, poor dige</w:t>
      </w:r>
      <w:r w:rsidRPr="001065E3">
        <w:rPr>
          <w:rFonts w:ascii="Arial Nova Cond" w:eastAsia="Times New Roman" w:hAnsi="Arial Nova Cond" w:cs="Times New Roman"/>
          <w:sz w:val="22"/>
          <w:szCs w:val="22"/>
        </w:rPr>
        <w:t>stion, fever, acute, fear or fatigue and elderly individuals (</w:t>
      </w:r>
      <w:r w:rsidRPr="001065E3">
        <w:rPr>
          <w:rFonts w:ascii="Arial Nova Cond" w:eastAsia="Arial" w:hAnsi="Arial Nova Cond" w:cs="Arial"/>
          <w:color w:val="222222"/>
          <w:sz w:val="22"/>
          <w:szCs w:val="22"/>
          <w:highlight w:val="white"/>
        </w:rPr>
        <w:t>World Health Organization, 2010</w:t>
      </w:r>
      <w:r w:rsidRPr="001065E3">
        <w:rPr>
          <w:rFonts w:ascii="Arial Nova Cond" w:eastAsia="Times New Roman" w:hAnsi="Arial Nova Cond" w:cs="Times New Roman"/>
          <w:sz w:val="22"/>
          <w:szCs w:val="22"/>
        </w:rPr>
        <w:t xml:space="preserve">). </w:t>
      </w:r>
    </w:p>
    <w:p w14:paraId="00000037" w14:textId="77777777"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b/>
          <w:sz w:val="22"/>
          <w:szCs w:val="22"/>
        </w:rPr>
        <w:t xml:space="preserve">Asthapan basti: </w:t>
      </w:r>
      <w:r w:rsidRPr="001065E3">
        <w:rPr>
          <w:rFonts w:ascii="Arial Nova Cond" w:eastAsia="Times New Roman" w:hAnsi="Arial Nova Cond" w:cs="Times New Roman"/>
          <w:sz w:val="22"/>
          <w:szCs w:val="22"/>
        </w:rPr>
        <w:t xml:space="preserve">This therapy should not be performed on a person whose bowels have not been evacuated through vamana and virechana. </w:t>
      </w:r>
    </w:p>
    <w:p w14:paraId="00000038" w14:textId="77777777"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b/>
          <w:sz w:val="22"/>
          <w:szCs w:val="22"/>
        </w:rPr>
        <w:t xml:space="preserve">Shirovirechana: </w:t>
      </w:r>
      <w:r w:rsidRPr="001065E3">
        <w:rPr>
          <w:rFonts w:ascii="Arial Nova Cond" w:eastAsia="Times New Roman" w:hAnsi="Arial Nova Cond" w:cs="Times New Roman"/>
          <w:sz w:val="22"/>
          <w:szCs w:val="22"/>
        </w:rPr>
        <w:t>This thera</w:t>
      </w:r>
      <w:r w:rsidRPr="001065E3">
        <w:rPr>
          <w:rFonts w:ascii="Arial Nova Cond" w:eastAsia="Times New Roman" w:hAnsi="Arial Nova Cond" w:cs="Times New Roman"/>
          <w:sz w:val="22"/>
          <w:szCs w:val="22"/>
        </w:rPr>
        <w:t>py should not be given after and before intake of fatty substances, poison, wine, water and after bloodletting, before a bath, after a head bath, after taking a meal. In addition, it should not be performed in a person that is suffering from cough, dyspnoe</w:t>
      </w:r>
      <w:r w:rsidRPr="001065E3">
        <w:rPr>
          <w:rFonts w:ascii="Arial Nova Cond" w:eastAsia="Times New Roman" w:hAnsi="Arial Nova Cond" w:cs="Times New Roman"/>
          <w:sz w:val="22"/>
          <w:szCs w:val="22"/>
        </w:rPr>
        <w:t>a and acute coryza (rhinitis).</w:t>
      </w:r>
    </w:p>
    <w:p w14:paraId="00000039" w14:textId="4E75EB26" w:rsidR="0027605D"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b/>
          <w:sz w:val="22"/>
          <w:szCs w:val="22"/>
        </w:rPr>
        <w:t xml:space="preserve">Raktamokshana Therapy: </w:t>
      </w:r>
      <w:r w:rsidRPr="001065E3">
        <w:rPr>
          <w:rFonts w:ascii="Arial Nova Cond" w:eastAsia="Times New Roman" w:hAnsi="Arial Nova Cond" w:cs="Times New Roman"/>
          <w:sz w:val="22"/>
          <w:szCs w:val="22"/>
        </w:rPr>
        <w:t>It should not be given to a person under 16 years old and over 70 years old and who is suffering from vatika disorders, anaemia or general anasarca, vomiting, abdominal disorders, diarrhoea, cough, dysp</w:t>
      </w:r>
      <w:r w:rsidRPr="001065E3">
        <w:rPr>
          <w:rFonts w:ascii="Arial Nova Cond" w:eastAsia="Times New Roman" w:hAnsi="Arial Nova Cond" w:cs="Times New Roman"/>
          <w:sz w:val="22"/>
          <w:szCs w:val="22"/>
        </w:rPr>
        <w:t xml:space="preserve">noea, internal </w:t>
      </w:r>
      <w:r w:rsidR="005B04F0" w:rsidRPr="001065E3">
        <w:rPr>
          <w:rFonts w:ascii="Arial Nova Cond" w:eastAsia="Times New Roman" w:hAnsi="Arial Nova Cond" w:cs="Times New Roman"/>
          <w:sz w:val="22"/>
          <w:szCs w:val="22"/>
        </w:rPr>
        <w:t>haemorrhage,</w:t>
      </w:r>
      <w:r w:rsidRPr="001065E3">
        <w:rPr>
          <w:rFonts w:ascii="Arial Nova Cond" w:eastAsia="Times New Roman" w:hAnsi="Arial Nova Cond" w:cs="Times New Roman"/>
          <w:sz w:val="22"/>
          <w:szCs w:val="22"/>
        </w:rPr>
        <w:t xml:space="preserve"> and indigestion (</w:t>
      </w:r>
      <w:r w:rsidRPr="001065E3">
        <w:rPr>
          <w:rFonts w:ascii="Arial Nova Cond" w:eastAsia="Arial" w:hAnsi="Arial Nova Cond" w:cs="Arial"/>
          <w:color w:val="222222"/>
          <w:sz w:val="22"/>
          <w:szCs w:val="22"/>
          <w:highlight w:val="white"/>
        </w:rPr>
        <w:t>Narayana, 2016</w:t>
      </w:r>
      <w:r w:rsidRPr="001065E3">
        <w:rPr>
          <w:rFonts w:ascii="Arial Nova Cond" w:eastAsia="Times New Roman" w:hAnsi="Arial Nova Cond" w:cs="Times New Roman"/>
          <w:sz w:val="22"/>
          <w:szCs w:val="22"/>
        </w:rPr>
        <w:t>).</w:t>
      </w:r>
    </w:p>
    <w:p w14:paraId="1CCAE819" w14:textId="2F36D203" w:rsidR="005B04F0" w:rsidRDefault="005B04F0">
      <w:pPr>
        <w:spacing w:line="360" w:lineRule="auto"/>
        <w:jc w:val="both"/>
        <w:rPr>
          <w:rFonts w:ascii="Arial Nova Cond" w:eastAsia="Times New Roman" w:hAnsi="Arial Nova Cond" w:cs="Times New Roman"/>
          <w:sz w:val="22"/>
          <w:szCs w:val="22"/>
        </w:rPr>
      </w:pPr>
    </w:p>
    <w:p w14:paraId="65238924" w14:textId="4D1978F0" w:rsidR="005B04F0" w:rsidRDefault="005B04F0">
      <w:pPr>
        <w:spacing w:line="360" w:lineRule="auto"/>
        <w:jc w:val="both"/>
        <w:rPr>
          <w:rFonts w:ascii="Arial Nova Cond" w:eastAsia="Times New Roman" w:hAnsi="Arial Nova Cond" w:cs="Times New Roman"/>
          <w:sz w:val="22"/>
          <w:szCs w:val="22"/>
        </w:rPr>
      </w:pPr>
    </w:p>
    <w:p w14:paraId="65417D1B" w14:textId="432AB714" w:rsidR="005B04F0" w:rsidRDefault="005B04F0">
      <w:pPr>
        <w:spacing w:line="360" w:lineRule="auto"/>
        <w:jc w:val="both"/>
        <w:rPr>
          <w:rFonts w:ascii="Arial Nova Cond" w:eastAsia="Times New Roman" w:hAnsi="Arial Nova Cond" w:cs="Times New Roman"/>
          <w:sz w:val="22"/>
          <w:szCs w:val="22"/>
        </w:rPr>
      </w:pPr>
    </w:p>
    <w:p w14:paraId="58BE554D" w14:textId="77777777" w:rsidR="005B04F0" w:rsidRPr="001065E3" w:rsidRDefault="005B04F0">
      <w:pPr>
        <w:spacing w:line="360" w:lineRule="auto"/>
        <w:jc w:val="both"/>
        <w:rPr>
          <w:rFonts w:ascii="Arial Nova Cond" w:eastAsia="Times New Roman" w:hAnsi="Arial Nova Cond" w:cs="Times New Roman"/>
          <w:sz w:val="22"/>
          <w:szCs w:val="22"/>
        </w:rPr>
      </w:pPr>
    </w:p>
    <w:p w14:paraId="0000003A" w14:textId="77777777" w:rsidR="0027605D" w:rsidRPr="001065E3" w:rsidRDefault="00466C26" w:rsidP="001065E3">
      <w:pPr>
        <w:pStyle w:val="Heading2"/>
        <w:rPr>
          <w:rFonts w:eastAsia="Times New Roman"/>
        </w:rPr>
      </w:pPr>
      <w:bookmarkStart w:id="8" w:name="_Toc70479626"/>
      <w:r w:rsidRPr="001065E3">
        <w:rPr>
          <w:rFonts w:eastAsia="Times New Roman"/>
        </w:rPr>
        <w:t>Contraindications of other therapies of Ayurveda</w:t>
      </w:r>
      <w:bookmarkEnd w:id="8"/>
    </w:p>
    <w:p w14:paraId="0000003B" w14:textId="77777777"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b/>
          <w:sz w:val="22"/>
          <w:szCs w:val="22"/>
        </w:rPr>
        <w:t xml:space="preserve">Snehana: </w:t>
      </w:r>
      <w:r w:rsidRPr="001065E3">
        <w:rPr>
          <w:rFonts w:ascii="Arial Nova Cond" w:eastAsia="Times New Roman" w:hAnsi="Arial Nova Cond" w:cs="Times New Roman"/>
          <w:sz w:val="22"/>
          <w:szCs w:val="22"/>
        </w:rPr>
        <w:t>It should not be given to a woman after a premature delivery and to a person who is suffering from purgation, enema, urustambha, amadosa,</w:t>
      </w:r>
      <w:r w:rsidRPr="001065E3">
        <w:rPr>
          <w:rFonts w:ascii="Arial Nova Cond" w:eastAsia="Times New Roman" w:hAnsi="Arial Nova Cond" w:cs="Times New Roman"/>
          <w:sz w:val="22"/>
          <w:szCs w:val="22"/>
        </w:rPr>
        <w:t xml:space="preserve"> kapha, alcoholism, thirst, anorexia, vomiting, fainting, poisoning, diarrhoea, debilitation, obesity and very poor or intense digestion.</w:t>
      </w:r>
    </w:p>
    <w:p w14:paraId="0000003C" w14:textId="77777777"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b/>
          <w:sz w:val="22"/>
          <w:szCs w:val="22"/>
        </w:rPr>
        <w:t xml:space="preserve">Agnikarma: </w:t>
      </w:r>
      <w:r w:rsidRPr="001065E3">
        <w:rPr>
          <w:rFonts w:ascii="Arial Nova Cond" w:eastAsia="Times New Roman" w:hAnsi="Arial Nova Cond" w:cs="Times New Roman"/>
          <w:sz w:val="22"/>
          <w:szCs w:val="22"/>
        </w:rPr>
        <w:t>It should not be given at the time of summer and autumn on a person suffering from ruptured viscera, intern</w:t>
      </w:r>
      <w:r w:rsidRPr="001065E3">
        <w:rPr>
          <w:rFonts w:ascii="Arial Nova Cond" w:eastAsia="Times New Roman" w:hAnsi="Arial Nova Cond" w:cs="Times New Roman"/>
          <w:sz w:val="22"/>
          <w:szCs w:val="22"/>
        </w:rPr>
        <w:t>al haemorrhage and contraindicated for svedana (</w:t>
      </w:r>
      <w:r w:rsidRPr="001065E3">
        <w:rPr>
          <w:rFonts w:ascii="Arial Nova Cond" w:eastAsia="Arial" w:hAnsi="Arial Nova Cond" w:cs="Arial"/>
          <w:color w:val="222222"/>
          <w:sz w:val="22"/>
          <w:szCs w:val="22"/>
          <w:highlight w:val="white"/>
        </w:rPr>
        <w:t>World Health Organisation, 2010</w:t>
      </w:r>
      <w:r w:rsidRPr="001065E3">
        <w:rPr>
          <w:rFonts w:ascii="Arial Nova Cond" w:eastAsia="Times New Roman" w:hAnsi="Arial Nova Cond" w:cs="Times New Roman"/>
          <w:sz w:val="22"/>
          <w:szCs w:val="22"/>
        </w:rPr>
        <w:t xml:space="preserve">). </w:t>
      </w:r>
    </w:p>
    <w:p w14:paraId="0000003D" w14:textId="485CF23C" w:rsidR="0027605D" w:rsidRPr="001065E3" w:rsidRDefault="00466C26">
      <w:pPr>
        <w:spacing w:line="360" w:lineRule="auto"/>
        <w:jc w:val="both"/>
        <w:rPr>
          <w:rFonts w:ascii="Arial Nova Cond" w:eastAsia="Times New Roman" w:hAnsi="Arial Nova Cond" w:cs="Times New Roman"/>
          <w:b/>
          <w:sz w:val="22"/>
          <w:szCs w:val="22"/>
        </w:rPr>
      </w:pPr>
      <w:r w:rsidRPr="001065E3">
        <w:rPr>
          <w:rFonts w:ascii="Arial Nova Cond" w:eastAsia="Times New Roman" w:hAnsi="Arial Nova Cond" w:cs="Times New Roman"/>
          <w:b/>
          <w:sz w:val="22"/>
          <w:szCs w:val="22"/>
        </w:rPr>
        <w:t xml:space="preserve">Kshara karma: </w:t>
      </w:r>
      <w:r w:rsidRPr="001065E3">
        <w:rPr>
          <w:rFonts w:ascii="Arial Nova Cond" w:eastAsia="Times New Roman" w:hAnsi="Arial Nova Cond" w:cs="Times New Roman"/>
          <w:sz w:val="22"/>
          <w:szCs w:val="22"/>
        </w:rPr>
        <w:t>It should not be given to children, aged people and peoples suffering from displaced testicles, impotence, prameha, advanced fever, internal haemorrhage, abdom</w:t>
      </w:r>
      <w:r w:rsidRPr="001065E3">
        <w:rPr>
          <w:rFonts w:ascii="Arial Nova Cond" w:eastAsia="Times New Roman" w:hAnsi="Arial Nova Cond" w:cs="Times New Roman"/>
          <w:sz w:val="22"/>
          <w:szCs w:val="22"/>
        </w:rPr>
        <w:t xml:space="preserve">inal </w:t>
      </w:r>
      <w:r w:rsidR="00F83379" w:rsidRPr="001065E3">
        <w:rPr>
          <w:rFonts w:ascii="Arial Nova Cond" w:eastAsia="Times New Roman" w:hAnsi="Arial Nova Cond" w:cs="Times New Roman"/>
          <w:sz w:val="22"/>
          <w:szCs w:val="22"/>
        </w:rPr>
        <w:t>enlargement,</w:t>
      </w:r>
      <w:r w:rsidRPr="001065E3">
        <w:rPr>
          <w:rFonts w:ascii="Arial Nova Cond" w:eastAsia="Times New Roman" w:hAnsi="Arial Nova Cond" w:cs="Times New Roman"/>
          <w:sz w:val="22"/>
          <w:szCs w:val="22"/>
        </w:rPr>
        <w:t xml:space="preserve"> and anasarca. </w:t>
      </w:r>
    </w:p>
    <w:p w14:paraId="0000003E" w14:textId="77777777" w:rsidR="0027605D" w:rsidRPr="001065E3" w:rsidRDefault="00466C26">
      <w:pPr>
        <w:pStyle w:val="Heading2"/>
        <w:spacing w:line="360" w:lineRule="auto"/>
        <w:rPr>
          <w:rFonts w:ascii="Arial Nova Cond" w:hAnsi="Arial Nova Cond"/>
          <w:sz w:val="22"/>
          <w:szCs w:val="22"/>
        </w:rPr>
      </w:pPr>
      <w:bookmarkStart w:id="9" w:name="_Toc70479627"/>
      <w:r w:rsidRPr="001065E3">
        <w:rPr>
          <w:rFonts w:ascii="Arial Nova Cond" w:hAnsi="Arial Nova Cond"/>
          <w:sz w:val="22"/>
          <w:szCs w:val="22"/>
        </w:rPr>
        <w:t>Comparison of Ayurveda with Traditional Pattern Treatment</w:t>
      </w:r>
      <w:bookmarkEnd w:id="9"/>
      <w:r w:rsidRPr="001065E3">
        <w:rPr>
          <w:rFonts w:ascii="Arial Nova Cond" w:hAnsi="Arial Nova Cond"/>
          <w:sz w:val="22"/>
          <w:szCs w:val="22"/>
        </w:rPr>
        <w:t xml:space="preserve"> </w:t>
      </w:r>
    </w:p>
    <w:p w14:paraId="0000003F" w14:textId="20CAB90E"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 xml:space="preserve">The core technique of Osteopathy has been remaining the same since 1800 that includes massage that will help to relax and release stress, improve a healthy </w:t>
      </w:r>
      <w:r w:rsidR="00F83379" w:rsidRPr="001065E3">
        <w:rPr>
          <w:rFonts w:ascii="Arial Nova Cond" w:eastAsia="Times New Roman" w:hAnsi="Arial Nova Cond" w:cs="Times New Roman"/>
          <w:sz w:val="22"/>
          <w:szCs w:val="22"/>
        </w:rPr>
        <w:t>lifestyle,</w:t>
      </w:r>
      <w:r w:rsidRPr="001065E3">
        <w:rPr>
          <w:rFonts w:ascii="Arial Nova Cond" w:eastAsia="Times New Roman" w:hAnsi="Arial Nova Cond" w:cs="Times New Roman"/>
          <w:sz w:val="22"/>
          <w:szCs w:val="22"/>
        </w:rPr>
        <w:t xml:space="preserve"> and increase flexibility; it has an intense health system of the individual that typically</w:t>
      </w:r>
      <w:r w:rsidRPr="001065E3">
        <w:rPr>
          <w:rFonts w:ascii="Arial Nova Cond" w:eastAsia="Times New Roman" w:hAnsi="Arial Nova Cond" w:cs="Times New Roman"/>
          <w:sz w:val="22"/>
          <w:szCs w:val="22"/>
        </w:rPr>
        <w:t xml:space="preserve"> improves the healthy lifestyle. The techniques have been the same however technological changes, and development has focused on more benefits that Ayurveda can help an individual improve medical health. Furthermore, as per </w:t>
      </w:r>
      <w:r w:rsidRPr="001065E3">
        <w:rPr>
          <w:rFonts w:ascii="Arial Nova Cond" w:eastAsia="Calibri" w:hAnsi="Arial Nova Cond" w:cs="Calibri"/>
          <w:color w:val="494949"/>
          <w:sz w:val="22"/>
          <w:szCs w:val="22"/>
          <w:highlight w:val="white"/>
        </w:rPr>
        <w:t>Husney, Brian and Kathleen (2019</w:t>
      </w:r>
      <w:r w:rsidRPr="001065E3">
        <w:rPr>
          <w:rFonts w:ascii="Arial Nova Cond" w:eastAsia="Calibri" w:hAnsi="Arial Nova Cond" w:cs="Calibri"/>
          <w:color w:val="494949"/>
          <w:sz w:val="22"/>
          <w:szCs w:val="22"/>
          <w:highlight w:val="white"/>
        </w:rPr>
        <w:t>)</w:t>
      </w:r>
      <w:r w:rsidRPr="001065E3">
        <w:rPr>
          <w:rFonts w:ascii="Arial Nova Cond" w:eastAsia="Times New Roman" w:hAnsi="Arial Nova Cond" w:cs="Times New Roman"/>
          <w:sz w:val="22"/>
          <w:szCs w:val="22"/>
        </w:rPr>
        <w:t xml:space="preserve"> Ayurvedic treatment in comparison to Traditional Pattern Treatment of allopathic treatment have been more effective in addressing chronic diseases. </w:t>
      </w:r>
    </w:p>
    <w:p w14:paraId="33057183" w14:textId="0E9FFB60" w:rsidR="00F83379" w:rsidRDefault="00F83379">
      <w:pPr>
        <w:spacing w:line="360" w:lineRule="auto"/>
        <w:jc w:val="both"/>
        <w:rPr>
          <w:rFonts w:ascii="Arial Nova Cond" w:eastAsia="Times New Roman" w:hAnsi="Arial Nova Cond" w:cs="Times New Roman"/>
          <w:sz w:val="22"/>
          <w:szCs w:val="22"/>
        </w:rPr>
      </w:pPr>
    </w:p>
    <w:p w14:paraId="2A7B4BA5" w14:textId="6EFC3763" w:rsidR="005B04F0" w:rsidRDefault="005B04F0">
      <w:pPr>
        <w:spacing w:line="360" w:lineRule="auto"/>
        <w:jc w:val="both"/>
        <w:rPr>
          <w:rFonts w:ascii="Arial Nova Cond" w:eastAsia="Times New Roman" w:hAnsi="Arial Nova Cond" w:cs="Times New Roman"/>
          <w:sz w:val="22"/>
          <w:szCs w:val="22"/>
        </w:rPr>
      </w:pPr>
    </w:p>
    <w:p w14:paraId="5CE5CE2B" w14:textId="7723358A" w:rsidR="005B04F0" w:rsidRDefault="005B04F0">
      <w:pPr>
        <w:spacing w:line="360" w:lineRule="auto"/>
        <w:jc w:val="both"/>
        <w:rPr>
          <w:rFonts w:ascii="Arial Nova Cond" w:eastAsia="Times New Roman" w:hAnsi="Arial Nova Cond" w:cs="Times New Roman"/>
          <w:sz w:val="22"/>
          <w:szCs w:val="22"/>
        </w:rPr>
      </w:pPr>
    </w:p>
    <w:p w14:paraId="1CC9DAE2" w14:textId="06DECB60" w:rsidR="005B04F0" w:rsidRDefault="005B04F0">
      <w:pPr>
        <w:spacing w:line="360" w:lineRule="auto"/>
        <w:jc w:val="both"/>
        <w:rPr>
          <w:rFonts w:ascii="Arial Nova Cond" w:eastAsia="Times New Roman" w:hAnsi="Arial Nova Cond" w:cs="Times New Roman"/>
          <w:sz w:val="22"/>
          <w:szCs w:val="22"/>
        </w:rPr>
      </w:pPr>
    </w:p>
    <w:p w14:paraId="2C2CC8FD" w14:textId="4D2764B5" w:rsidR="005B04F0" w:rsidRDefault="005B04F0">
      <w:pPr>
        <w:spacing w:line="360" w:lineRule="auto"/>
        <w:jc w:val="both"/>
        <w:rPr>
          <w:rFonts w:ascii="Arial Nova Cond" w:eastAsia="Times New Roman" w:hAnsi="Arial Nova Cond" w:cs="Times New Roman"/>
          <w:sz w:val="22"/>
          <w:szCs w:val="22"/>
        </w:rPr>
      </w:pPr>
    </w:p>
    <w:p w14:paraId="7B4F4293" w14:textId="2ABA04E7" w:rsidR="005B04F0" w:rsidRDefault="005B04F0">
      <w:pPr>
        <w:spacing w:line="360" w:lineRule="auto"/>
        <w:jc w:val="both"/>
        <w:rPr>
          <w:rFonts w:ascii="Arial Nova Cond" w:eastAsia="Times New Roman" w:hAnsi="Arial Nova Cond" w:cs="Times New Roman"/>
          <w:sz w:val="22"/>
          <w:szCs w:val="22"/>
        </w:rPr>
      </w:pPr>
    </w:p>
    <w:p w14:paraId="3D5AE35E" w14:textId="77777777" w:rsidR="005B04F0" w:rsidRPr="001065E3" w:rsidRDefault="005B04F0">
      <w:pPr>
        <w:spacing w:line="360" w:lineRule="auto"/>
        <w:jc w:val="both"/>
        <w:rPr>
          <w:rFonts w:ascii="Arial Nova Cond" w:eastAsia="Times New Roman" w:hAnsi="Arial Nova Cond" w:cs="Times New Roman"/>
          <w:sz w:val="22"/>
          <w:szCs w:val="22"/>
        </w:rPr>
      </w:pPr>
    </w:p>
    <w:p w14:paraId="28CAED8F" w14:textId="77777777" w:rsidR="00F83379" w:rsidRPr="001065E3" w:rsidRDefault="00F83379">
      <w:pPr>
        <w:spacing w:line="360" w:lineRule="auto"/>
        <w:jc w:val="both"/>
        <w:rPr>
          <w:rFonts w:ascii="Arial Nova Cond" w:eastAsia="Times New Roman" w:hAnsi="Arial Nova Cond" w:cs="Times New Roman"/>
          <w:sz w:val="22"/>
          <w:szCs w:val="22"/>
        </w:rPr>
      </w:pPr>
    </w:p>
    <w:p w14:paraId="00000040" w14:textId="77777777" w:rsidR="0027605D" w:rsidRPr="001065E3" w:rsidRDefault="00466C26">
      <w:pPr>
        <w:pStyle w:val="Heading1"/>
        <w:spacing w:line="360" w:lineRule="auto"/>
        <w:rPr>
          <w:rFonts w:ascii="Arial Nova Cond" w:hAnsi="Arial Nova Cond"/>
        </w:rPr>
      </w:pPr>
      <w:bookmarkStart w:id="10" w:name="_Toc70479628"/>
      <w:r w:rsidRPr="001065E3">
        <w:rPr>
          <w:rFonts w:ascii="Arial Nova Cond" w:hAnsi="Arial Nova Cond"/>
        </w:rPr>
        <w:t>Evaluation Statutory Self-Regulation System and The Voluntary Self-Regulation</w:t>
      </w:r>
      <w:bookmarkEnd w:id="10"/>
      <w:r w:rsidRPr="001065E3">
        <w:rPr>
          <w:rFonts w:ascii="Arial Nova Cond" w:hAnsi="Arial Nova Cond"/>
        </w:rPr>
        <w:t xml:space="preserve"> </w:t>
      </w:r>
    </w:p>
    <w:p w14:paraId="00000041" w14:textId="67181A81"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One of the core principle</w:t>
      </w:r>
      <w:r w:rsidRPr="001065E3">
        <w:rPr>
          <w:rFonts w:ascii="Arial Nova Cond" w:eastAsia="Times New Roman" w:hAnsi="Arial Nova Cond" w:cs="Times New Roman"/>
          <w:sz w:val="22"/>
          <w:szCs w:val="22"/>
        </w:rPr>
        <w:t xml:space="preserve">s of Ayurveda treatment is the human body has the inherent potential to maintain health and effectively heal with time, it believes in the principle of prevention and treating illness instead of responding to the indicators of diseases through maintaining </w:t>
      </w:r>
      <w:r w:rsidRPr="001065E3">
        <w:rPr>
          <w:rFonts w:ascii="Arial Nova Cond" w:eastAsia="Times New Roman" w:hAnsi="Arial Nova Cond" w:cs="Times New Roman"/>
          <w:sz w:val="22"/>
          <w:szCs w:val="22"/>
        </w:rPr>
        <w:t xml:space="preserve">balance among the human body, </w:t>
      </w:r>
      <w:r w:rsidR="00F83379" w:rsidRPr="001065E3">
        <w:rPr>
          <w:rFonts w:ascii="Arial Nova Cond" w:eastAsia="Times New Roman" w:hAnsi="Arial Nova Cond" w:cs="Times New Roman"/>
          <w:sz w:val="22"/>
          <w:szCs w:val="22"/>
        </w:rPr>
        <w:t>mind,</w:t>
      </w:r>
      <w:r w:rsidRPr="001065E3">
        <w:rPr>
          <w:rFonts w:ascii="Arial Nova Cond" w:eastAsia="Times New Roman" w:hAnsi="Arial Nova Cond" w:cs="Times New Roman"/>
          <w:sz w:val="22"/>
          <w:szCs w:val="22"/>
        </w:rPr>
        <w:t xml:space="preserve"> and environment. According to D'alessandro, Cerritelli and Cortelli (2016), the body within itself is either healthy or ill. Thus, if the human body is sick, it needs to overcome the illness and return to a healthy state.</w:t>
      </w:r>
      <w:r w:rsidRPr="001065E3">
        <w:rPr>
          <w:rFonts w:ascii="Arial Nova Cond" w:eastAsia="Times New Roman" w:hAnsi="Arial Nova Cond" w:cs="Times New Roman"/>
          <w:sz w:val="22"/>
          <w:szCs w:val="22"/>
        </w:rPr>
        <w:t xml:space="preserve"> The primary function of Ayurved</w:t>
      </w:r>
      <w:r w:rsidR="00F83379" w:rsidRPr="001065E3">
        <w:rPr>
          <w:rFonts w:ascii="Arial Nova Cond" w:eastAsia="Times New Roman" w:hAnsi="Arial Nova Cond" w:cs="Times New Roman"/>
          <w:sz w:val="22"/>
          <w:szCs w:val="22"/>
        </w:rPr>
        <w:t>a</w:t>
      </w:r>
      <w:r w:rsidRPr="001065E3">
        <w:rPr>
          <w:rFonts w:ascii="Arial Nova Cond" w:eastAsia="Times New Roman" w:hAnsi="Arial Nova Cond" w:cs="Times New Roman"/>
          <w:sz w:val="22"/>
          <w:szCs w:val="22"/>
        </w:rPr>
        <w:t xml:space="preserve"> is to support the body for self-healing mechanism to overcome the disease and establish </w:t>
      </w:r>
      <w:r w:rsidR="00F83379" w:rsidRPr="001065E3">
        <w:rPr>
          <w:rFonts w:ascii="Arial Nova Cond" w:eastAsia="Times New Roman" w:hAnsi="Arial Nova Cond" w:cs="Times New Roman"/>
          <w:sz w:val="22"/>
          <w:szCs w:val="22"/>
        </w:rPr>
        <w:t>wellbeing</w:t>
      </w:r>
      <w:r w:rsidRPr="001065E3">
        <w:rPr>
          <w:rFonts w:ascii="Arial Nova Cond" w:eastAsia="Times New Roman" w:hAnsi="Arial Nova Cond" w:cs="Times New Roman"/>
          <w:sz w:val="22"/>
          <w:szCs w:val="22"/>
        </w:rPr>
        <w:t xml:space="preserve"> within the human body through using herb and herbal remedies (Sarmukaddam</w:t>
      </w:r>
      <w:r w:rsidR="0069401F">
        <w:rPr>
          <w:rFonts w:ascii="Arial Nova Cond" w:eastAsia="Times New Roman" w:hAnsi="Arial Nova Cond" w:cs="Times New Roman"/>
          <w:sz w:val="22"/>
          <w:szCs w:val="22"/>
        </w:rPr>
        <w:t>, S</w:t>
      </w:r>
      <w:r w:rsidRPr="001065E3">
        <w:rPr>
          <w:rFonts w:ascii="Arial Nova Cond" w:eastAsia="Times New Roman" w:hAnsi="Arial Nova Cond" w:cs="Times New Roman"/>
          <w:sz w:val="22"/>
          <w:szCs w:val="22"/>
        </w:rPr>
        <w:t xml:space="preserve"> et al., 2010). </w:t>
      </w:r>
    </w:p>
    <w:p w14:paraId="00000042" w14:textId="7462358E"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 xml:space="preserve">The research </w:t>
      </w:r>
      <w:r w:rsidRPr="001065E3">
        <w:rPr>
          <w:rFonts w:ascii="Arial Nova Cond" w:eastAsia="Times New Roman" w:hAnsi="Arial Nova Cond" w:cs="Times New Roman"/>
          <w:sz w:val="22"/>
          <w:szCs w:val="22"/>
        </w:rPr>
        <w:t>de</w:t>
      </w:r>
      <w:r w:rsidRPr="001065E3">
        <w:rPr>
          <w:rFonts w:ascii="Arial Nova Cond" w:eastAsia="Times New Roman" w:hAnsi="Arial Nova Cond" w:cs="Times New Roman"/>
          <w:sz w:val="22"/>
          <w:szCs w:val="22"/>
        </w:rPr>
        <w:t>monstrates that Ayurved</w:t>
      </w:r>
      <w:r w:rsidR="00F83379" w:rsidRPr="001065E3">
        <w:rPr>
          <w:rFonts w:ascii="Arial Nova Cond" w:eastAsia="Times New Roman" w:hAnsi="Arial Nova Cond" w:cs="Times New Roman"/>
          <w:sz w:val="22"/>
          <w:szCs w:val="22"/>
        </w:rPr>
        <w:t>a</w:t>
      </w:r>
      <w:r w:rsidRPr="001065E3">
        <w:rPr>
          <w:rFonts w:ascii="Arial Nova Cond" w:eastAsia="Times New Roman" w:hAnsi="Arial Nova Cond" w:cs="Times New Roman"/>
          <w:sz w:val="22"/>
          <w:szCs w:val="22"/>
        </w:rPr>
        <w:t xml:space="preserve"> effectively understands immune system function and developed immunity, to significantly support well-being and sustain wellness, it will intrinsically support in repairing the human body to reimburse for the irreplaceable damages</w:t>
      </w:r>
      <w:r w:rsidR="00DC0FA3">
        <w:rPr>
          <w:rFonts w:ascii="Arial Nova Cond" w:eastAsia="Times New Roman" w:hAnsi="Arial Nova Cond" w:cs="Times New Roman"/>
          <w:sz w:val="22"/>
          <w:szCs w:val="22"/>
        </w:rPr>
        <w:t xml:space="preserve"> (</w:t>
      </w:r>
      <w:r w:rsidR="00DC0FA3" w:rsidRPr="001065E3">
        <w:rPr>
          <w:rFonts w:ascii="Arial Nova Cond" w:eastAsia="Times New Roman" w:hAnsi="Arial Nova Cond" w:cs="Times New Roman"/>
          <w:sz w:val="22"/>
          <w:szCs w:val="22"/>
        </w:rPr>
        <w:t>Hall</w:t>
      </w:r>
      <w:r w:rsidR="00745CEC">
        <w:rPr>
          <w:rFonts w:ascii="Arial Nova Cond" w:eastAsia="Times New Roman" w:hAnsi="Arial Nova Cond" w:cs="Times New Roman"/>
          <w:sz w:val="22"/>
          <w:szCs w:val="22"/>
        </w:rPr>
        <w:t>, H</w:t>
      </w:r>
      <w:r w:rsidR="00DC0FA3" w:rsidRPr="001065E3">
        <w:rPr>
          <w:rFonts w:ascii="Arial Nova Cond" w:eastAsia="Times New Roman" w:hAnsi="Arial Nova Cond" w:cs="Times New Roman"/>
          <w:sz w:val="22"/>
          <w:szCs w:val="22"/>
        </w:rPr>
        <w:t xml:space="preserve"> et al. 2018)</w:t>
      </w:r>
      <w:r w:rsidRPr="001065E3">
        <w:rPr>
          <w:rFonts w:ascii="Arial Nova Cond" w:eastAsia="Times New Roman" w:hAnsi="Arial Nova Cond" w:cs="Times New Roman"/>
          <w:sz w:val="22"/>
          <w:szCs w:val="22"/>
        </w:rPr>
        <w:t>. H</w:t>
      </w:r>
      <w:r w:rsidRPr="001065E3">
        <w:rPr>
          <w:rFonts w:ascii="Arial Nova Cond" w:eastAsia="Times New Roman" w:hAnsi="Arial Nova Cond" w:cs="Times New Roman"/>
          <w:sz w:val="22"/>
          <w:szCs w:val="22"/>
        </w:rPr>
        <w:t>owever, in the older times, Ayurved</w:t>
      </w:r>
      <w:r w:rsidR="00F83379" w:rsidRPr="001065E3">
        <w:rPr>
          <w:rFonts w:ascii="Arial Nova Cond" w:eastAsia="Times New Roman" w:hAnsi="Arial Nova Cond" w:cs="Times New Roman"/>
          <w:sz w:val="22"/>
          <w:szCs w:val="22"/>
        </w:rPr>
        <w:t>a</w:t>
      </w:r>
      <w:r w:rsidRPr="001065E3">
        <w:rPr>
          <w:rFonts w:ascii="Arial Nova Cond" w:eastAsia="Times New Roman" w:hAnsi="Arial Nova Cond" w:cs="Times New Roman"/>
          <w:sz w:val="22"/>
          <w:szCs w:val="22"/>
        </w:rPr>
        <w:t xml:space="preserve"> have limited research and sources. Thus, they effectively grasped complex interaction, endocrine and immune systems in providing struggle. The analysis Narayana (2016) determines that the human body does not remain withi</w:t>
      </w:r>
      <w:r w:rsidRPr="001065E3">
        <w:rPr>
          <w:rFonts w:ascii="Arial Nova Cond" w:eastAsia="Times New Roman" w:hAnsi="Arial Nova Cond" w:cs="Times New Roman"/>
          <w:sz w:val="22"/>
          <w:szCs w:val="22"/>
        </w:rPr>
        <w:t xml:space="preserve">n one state, either being healthy or illness however </w:t>
      </w:r>
      <w:r w:rsidR="00F83379" w:rsidRPr="001065E3">
        <w:rPr>
          <w:rFonts w:ascii="Arial Nova Cond" w:eastAsia="Times New Roman" w:hAnsi="Arial Nova Cond" w:cs="Times New Roman"/>
          <w:sz w:val="22"/>
          <w:szCs w:val="22"/>
        </w:rPr>
        <w:t>must</w:t>
      </w:r>
      <w:r w:rsidRPr="001065E3">
        <w:rPr>
          <w:rFonts w:ascii="Arial Nova Cond" w:eastAsia="Times New Roman" w:hAnsi="Arial Nova Cond" w:cs="Times New Roman"/>
          <w:sz w:val="22"/>
          <w:szCs w:val="22"/>
        </w:rPr>
        <w:t xml:space="preserve"> face the struggle of extensive demand of the external and internal environment.</w:t>
      </w:r>
    </w:p>
    <w:p w14:paraId="00000043" w14:textId="282C3285" w:rsidR="0027605D"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 xml:space="preserve">Under the Schedule T of Drugs and Cosmetics Rules, 1945 </w:t>
      </w:r>
      <w:r w:rsidR="00F83379" w:rsidRPr="001065E3">
        <w:rPr>
          <w:rFonts w:ascii="Arial Nova Cond" w:eastAsia="Times New Roman" w:hAnsi="Arial Nova Cond" w:cs="Times New Roman"/>
          <w:sz w:val="22"/>
          <w:szCs w:val="22"/>
        </w:rPr>
        <w:t>to</w:t>
      </w:r>
      <w:r w:rsidRPr="001065E3">
        <w:rPr>
          <w:rFonts w:ascii="Arial Nova Cond" w:eastAsia="Times New Roman" w:hAnsi="Arial Nova Cond" w:cs="Times New Roman"/>
          <w:sz w:val="22"/>
          <w:szCs w:val="22"/>
        </w:rPr>
        <w:t xml:space="preserve"> regulate and control the quality of the Ayurvedi</w:t>
      </w:r>
      <w:r w:rsidRPr="001065E3">
        <w:rPr>
          <w:rFonts w:ascii="Arial Nova Cond" w:eastAsia="Times New Roman" w:hAnsi="Arial Nova Cond" w:cs="Times New Roman"/>
          <w:sz w:val="22"/>
          <w:szCs w:val="22"/>
        </w:rPr>
        <w:t>c treatments and drugs, the Ministry of AYUSH has introduced the GMP (Good Manufacturing Practices). In accordance with it, cadmium, lead, arsenic, mercury, mercury, viz, heavy metals and all purely herbal Ayurvedic drugs are mandatory for export purposes.</w:t>
      </w:r>
      <w:r w:rsidRPr="001065E3">
        <w:rPr>
          <w:rFonts w:ascii="Arial Nova Cond" w:eastAsia="Times New Roman" w:hAnsi="Arial Nova Cond" w:cs="Times New Roman"/>
          <w:sz w:val="22"/>
          <w:szCs w:val="22"/>
        </w:rPr>
        <w:t xml:space="preserve"> </w:t>
      </w:r>
      <w:r w:rsidR="00A911B2" w:rsidRPr="001065E3">
        <w:rPr>
          <w:rFonts w:ascii="Arial Nova Cond" w:eastAsia="Times New Roman" w:hAnsi="Arial Nova Cond" w:cs="Times New Roman"/>
          <w:sz w:val="22"/>
          <w:szCs w:val="22"/>
        </w:rPr>
        <w:t>Whereas</w:t>
      </w:r>
      <w:r w:rsidRPr="001065E3">
        <w:rPr>
          <w:rFonts w:ascii="Arial Nova Cond" w:eastAsia="Times New Roman" w:hAnsi="Arial Nova Cond" w:cs="Times New Roman"/>
          <w:sz w:val="22"/>
          <w:szCs w:val="22"/>
        </w:rPr>
        <w:t xml:space="preserve"> the clinical practices are guided by the principle of GCP (Good Clinical Practices). GCP states that therapeutic efficacy and safety should be assured (Katoch</w:t>
      </w:r>
      <w:r w:rsidR="009E6293">
        <w:rPr>
          <w:rFonts w:ascii="Arial Nova Cond" w:eastAsia="Times New Roman" w:hAnsi="Arial Nova Cond" w:cs="Times New Roman"/>
          <w:sz w:val="22"/>
          <w:szCs w:val="22"/>
        </w:rPr>
        <w:t>, D</w:t>
      </w:r>
      <w:r w:rsidRPr="001065E3">
        <w:rPr>
          <w:rFonts w:ascii="Arial Nova Cond" w:eastAsia="Times New Roman" w:hAnsi="Arial Nova Cond" w:cs="Times New Roman"/>
          <w:sz w:val="22"/>
          <w:szCs w:val="22"/>
        </w:rPr>
        <w:t xml:space="preserve"> et al., 2017). </w:t>
      </w:r>
    </w:p>
    <w:p w14:paraId="13358E71" w14:textId="08A64FAF" w:rsidR="005B04F0" w:rsidRDefault="005B04F0">
      <w:pPr>
        <w:spacing w:line="360" w:lineRule="auto"/>
        <w:jc w:val="both"/>
        <w:rPr>
          <w:rFonts w:ascii="Arial Nova Cond" w:eastAsia="Times New Roman" w:hAnsi="Arial Nova Cond" w:cs="Times New Roman"/>
          <w:sz w:val="22"/>
          <w:szCs w:val="22"/>
        </w:rPr>
      </w:pPr>
    </w:p>
    <w:p w14:paraId="6F4B9CC0" w14:textId="0D507AAD" w:rsidR="005B04F0" w:rsidRDefault="005B04F0">
      <w:pPr>
        <w:spacing w:line="360" w:lineRule="auto"/>
        <w:jc w:val="both"/>
        <w:rPr>
          <w:rFonts w:ascii="Arial Nova Cond" w:eastAsia="Times New Roman" w:hAnsi="Arial Nova Cond" w:cs="Times New Roman"/>
          <w:sz w:val="22"/>
          <w:szCs w:val="22"/>
        </w:rPr>
      </w:pPr>
    </w:p>
    <w:p w14:paraId="637F03DB" w14:textId="17231EAC" w:rsidR="005B04F0" w:rsidRDefault="005B04F0">
      <w:pPr>
        <w:spacing w:line="360" w:lineRule="auto"/>
        <w:jc w:val="both"/>
        <w:rPr>
          <w:rFonts w:ascii="Arial Nova Cond" w:eastAsia="Times New Roman" w:hAnsi="Arial Nova Cond" w:cs="Times New Roman"/>
          <w:sz w:val="22"/>
          <w:szCs w:val="22"/>
        </w:rPr>
      </w:pPr>
    </w:p>
    <w:p w14:paraId="395C65CE" w14:textId="40F5BB39" w:rsidR="005B04F0" w:rsidRDefault="005B04F0">
      <w:pPr>
        <w:spacing w:line="360" w:lineRule="auto"/>
        <w:jc w:val="both"/>
        <w:rPr>
          <w:rFonts w:ascii="Arial Nova Cond" w:eastAsia="Times New Roman" w:hAnsi="Arial Nova Cond" w:cs="Times New Roman"/>
          <w:sz w:val="22"/>
          <w:szCs w:val="22"/>
        </w:rPr>
      </w:pPr>
    </w:p>
    <w:p w14:paraId="2E1C3F51" w14:textId="77777777" w:rsidR="005B04F0" w:rsidRPr="001065E3" w:rsidRDefault="005B04F0">
      <w:pPr>
        <w:spacing w:line="360" w:lineRule="auto"/>
        <w:jc w:val="both"/>
        <w:rPr>
          <w:rFonts w:ascii="Arial Nova Cond" w:eastAsia="Times New Roman" w:hAnsi="Arial Nova Cond" w:cs="Times New Roman"/>
          <w:sz w:val="22"/>
          <w:szCs w:val="22"/>
        </w:rPr>
      </w:pPr>
    </w:p>
    <w:p w14:paraId="00000044" w14:textId="77777777" w:rsidR="0027605D" w:rsidRPr="001065E3" w:rsidRDefault="00466C26">
      <w:pPr>
        <w:pStyle w:val="Heading1"/>
        <w:spacing w:line="360" w:lineRule="auto"/>
        <w:rPr>
          <w:rFonts w:ascii="Arial Nova Cond" w:hAnsi="Arial Nova Cond"/>
        </w:rPr>
      </w:pPr>
      <w:bookmarkStart w:id="11" w:name="_Toc70479629"/>
      <w:r w:rsidRPr="001065E3">
        <w:rPr>
          <w:rFonts w:ascii="Arial Nova Cond" w:hAnsi="Arial Nova Cond"/>
        </w:rPr>
        <w:t>Ethical Consideration</w:t>
      </w:r>
      <w:bookmarkEnd w:id="11"/>
      <w:r w:rsidRPr="001065E3">
        <w:rPr>
          <w:rFonts w:ascii="Arial Nova Cond" w:hAnsi="Arial Nova Cond"/>
        </w:rPr>
        <w:t xml:space="preserve"> </w:t>
      </w:r>
    </w:p>
    <w:p w14:paraId="00000045" w14:textId="02FA673C"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Ayurved</w:t>
      </w:r>
      <w:r w:rsidR="00F83379" w:rsidRPr="001065E3">
        <w:rPr>
          <w:rFonts w:ascii="Arial Nova Cond" w:eastAsia="Times New Roman" w:hAnsi="Arial Nova Cond" w:cs="Times New Roman"/>
          <w:sz w:val="22"/>
          <w:szCs w:val="22"/>
        </w:rPr>
        <w:t>a</w:t>
      </w:r>
      <w:r w:rsidRPr="001065E3">
        <w:rPr>
          <w:rFonts w:ascii="Arial Nova Cond" w:eastAsia="Times New Roman" w:hAnsi="Arial Nova Cond" w:cs="Times New Roman"/>
          <w:sz w:val="22"/>
          <w:szCs w:val="22"/>
        </w:rPr>
        <w:t xml:space="preserve"> should make sure all the information abo</w:t>
      </w:r>
      <w:r w:rsidRPr="001065E3">
        <w:rPr>
          <w:rFonts w:ascii="Arial Nova Cond" w:eastAsia="Times New Roman" w:hAnsi="Arial Nova Cond" w:cs="Times New Roman"/>
          <w:sz w:val="22"/>
          <w:szCs w:val="22"/>
        </w:rPr>
        <w:t xml:space="preserve">ut the patient has been kept confidential </w:t>
      </w:r>
      <w:r w:rsidR="00D311EC">
        <w:rPr>
          <w:rFonts w:ascii="Arial Nova Cond" w:eastAsia="Times New Roman" w:hAnsi="Arial Nova Cond" w:cs="Times New Roman"/>
          <w:sz w:val="22"/>
          <w:szCs w:val="22"/>
        </w:rPr>
        <w:t>when</w:t>
      </w:r>
      <w:r w:rsidRPr="001065E3">
        <w:rPr>
          <w:rFonts w:ascii="Arial Nova Cond" w:eastAsia="Times New Roman" w:hAnsi="Arial Nova Cond" w:cs="Times New Roman"/>
          <w:sz w:val="22"/>
          <w:szCs w:val="22"/>
        </w:rPr>
        <w:t xml:space="preserve"> </w:t>
      </w:r>
      <w:r w:rsidR="00902C26" w:rsidRPr="001065E3">
        <w:rPr>
          <w:rFonts w:ascii="Arial Nova Cond" w:eastAsia="Times New Roman" w:hAnsi="Arial Nova Cond" w:cs="Times New Roman"/>
          <w:sz w:val="22"/>
          <w:szCs w:val="22"/>
        </w:rPr>
        <w:t>learning treatment</w:t>
      </w:r>
      <w:r w:rsidRPr="001065E3">
        <w:rPr>
          <w:rFonts w:ascii="Arial Nova Cond" w:eastAsia="Times New Roman" w:hAnsi="Arial Nova Cond" w:cs="Times New Roman"/>
          <w:sz w:val="22"/>
          <w:szCs w:val="22"/>
        </w:rPr>
        <w:t xml:space="preserve"> process. The information should not be shared with anyone without patients' permission; however, in the care of sharing information is necessary, it should be authorised by law </w:t>
      </w:r>
      <w:r w:rsidRPr="001065E3">
        <w:rPr>
          <w:rFonts w:ascii="Arial Nova Cond" w:eastAsia="Times New Roman" w:hAnsi="Arial Nova Cond" w:cs="Times New Roman"/>
          <w:sz w:val="22"/>
          <w:szCs w:val="22"/>
        </w:rPr>
        <w:t>or patient.  Ayurved</w:t>
      </w:r>
      <w:r w:rsidR="00F83379" w:rsidRPr="001065E3">
        <w:rPr>
          <w:rFonts w:ascii="Arial Nova Cond" w:eastAsia="Times New Roman" w:hAnsi="Arial Nova Cond" w:cs="Times New Roman"/>
          <w:sz w:val="22"/>
          <w:szCs w:val="22"/>
        </w:rPr>
        <w:t>a</w:t>
      </w:r>
      <w:r w:rsidRPr="001065E3">
        <w:rPr>
          <w:rFonts w:ascii="Arial Nova Cond" w:eastAsia="Times New Roman" w:hAnsi="Arial Nova Cond" w:cs="Times New Roman"/>
          <w:sz w:val="22"/>
          <w:szCs w:val="22"/>
        </w:rPr>
        <w:t xml:space="preserve"> should give an honest justification of the patient's state to the patient or those accountable for the patient's care and detail treatment process. There should be a positive relationship between the patient and Ayurved</w:t>
      </w:r>
      <w:r w:rsidR="00F83379" w:rsidRPr="001065E3">
        <w:rPr>
          <w:rFonts w:ascii="Arial Nova Cond" w:eastAsia="Times New Roman" w:hAnsi="Arial Nova Cond" w:cs="Times New Roman"/>
          <w:sz w:val="22"/>
          <w:szCs w:val="22"/>
        </w:rPr>
        <w:t xml:space="preserve">a </w:t>
      </w:r>
      <w:r w:rsidRPr="001065E3">
        <w:rPr>
          <w:rFonts w:ascii="Arial Nova Cond" w:eastAsia="Times New Roman" w:hAnsi="Arial Nova Cond" w:cs="Times New Roman"/>
          <w:sz w:val="22"/>
          <w:szCs w:val="22"/>
        </w:rPr>
        <w:t>that can signif</w:t>
      </w:r>
      <w:r w:rsidRPr="001065E3">
        <w:rPr>
          <w:rFonts w:ascii="Arial Nova Cond" w:eastAsia="Times New Roman" w:hAnsi="Arial Nova Cond" w:cs="Times New Roman"/>
          <w:sz w:val="22"/>
          <w:szCs w:val="22"/>
        </w:rPr>
        <w:t xml:space="preserve">icantly enable trust, </w:t>
      </w:r>
      <w:r w:rsidR="00F83379" w:rsidRPr="001065E3">
        <w:rPr>
          <w:rFonts w:ascii="Arial Nova Cond" w:eastAsia="Times New Roman" w:hAnsi="Arial Nova Cond" w:cs="Times New Roman"/>
          <w:sz w:val="22"/>
          <w:szCs w:val="22"/>
        </w:rPr>
        <w:t>cooperation,</w:t>
      </w:r>
      <w:r w:rsidRPr="001065E3">
        <w:rPr>
          <w:rFonts w:ascii="Arial Nova Cond" w:eastAsia="Times New Roman" w:hAnsi="Arial Nova Cond" w:cs="Times New Roman"/>
          <w:sz w:val="22"/>
          <w:szCs w:val="22"/>
        </w:rPr>
        <w:t xml:space="preserve"> and respect among people (Borage and Shelotkar, 2019). The patient should have extensive freedom to choose a doctor and change if the patient sits is not satisfied with the current. In addition to this, Ayurved</w:t>
      </w:r>
      <w:r w:rsidR="00F83379" w:rsidRPr="001065E3">
        <w:rPr>
          <w:rFonts w:ascii="Arial Nova Cond" w:eastAsia="Times New Roman" w:hAnsi="Arial Nova Cond" w:cs="Times New Roman"/>
          <w:sz w:val="22"/>
          <w:szCs w:val="22"/>
        </w:rPr>
        <w:t>a</w:t>
      </w:r>
      <w:r w:rsidRPr="001065E3">
        <w:rPr>
          <w:rFonts w:ascii="Arial Nova Cond" w:eastAsia="Times New Roman" w:hAnsi="Arial Nova Cond" w:cs="Times New Roman"/>
          <w:sz w:val="22"/>
          <w:szCs w:val="22"/>
        </w:rPr>
        <w:t xml:space="preserve"> should trea</w:t>
      </w:r>
      <w:r w:rsidRPr="001065E3">
        <w:rPr>
          <w:rFonts w:ascii="Arial Nova Cond" w:eastAsia="Times New Roman" w:hAnsi="Arial Nova Cond" w:cs="Times New Roman"/>
          <w:sz w:val="22"/>
          <w:szCs w:val="22"/>
        </w:rPr>
        <w:t>t patients irrespective of any discrimination based on reed colour, creed, nationality and should be effectively available within the emergency cases. The clinic should be active and provide prior notice to the patient of the issues of withdrawal; however,</w:t>
      </w:r>
      <w:r w:rsidRPr="001065E3">
        <w:rPr>
          <w:rFonts w:ascii="Arial Nova Cond" w:eastAsia="Times New Roman" w:hAnsi="Arial Nova Cond" w:cs="Times New Roman"/>
          <w:sz w:val="22"/>
          <w:szCs w:val="22"/>
        </w:rPr>
        <w:t xml:space="preserve"> the Ayurved</w:t>
      </w:r>
      <w:r w:rsidR="00F83379" w:rsidRPr="001065E3">
        <w:rPr>
          <w:rFonts w:ascii="Arial Nova Cond" w:eastAsia="Times New Roman" w:hAnsi="Arial Nova Cond" w:cs="Times New Roman"/>
          <w:sz w:val="22"/>
          <w:szCs w:val="22"/>
        </w:rPr>
        <w:t>a</w:t>
      </w:r>
      <w:r w:rsidRPr="001065E3">
        <w:rPr>
          <w:rFonts w:ascii="Arial Nova Cond" w:eastAsia="Times New Roman" w:hAnsi="Arial Nova Cond" w:cs="Times New Roman"/>
          <w:sz w:val="22"/>
          <w:szCs w:val="22"/>
        </w:rPr>
        <w:t xml:space="preserve"> cannot abruptly leave the patients one-handed (Borage and Shelotkar, 2019). </w:t>
      </w:r>
    </w:p>
    <w:p w14:paraId="00000046" w14:textId="77777777" w:rsidR="0027605D" w:rsidRPr="001065E3" w:rsidRDefault="00466C26">
      <w:pPr>
        <w:pStyle w:val="Heading1"/>
        <w:spacing w:line="360" w:lineRule="auto"/>
        <w:rPr>
          <w:rFonts w:ascii="Arial Nova Cond" w:hAnsi="Arial Nova Cond"/>
        </w:rPr>
      </w:pPr>
      <w:bookmarkStart w:id="12" w:name="_Toc70479630"/>
      <w:r w:rsidRPr="001065E3">
        <w:rPr>
          <w:rFonts w:ascii="Arial Nova Cond" w:hAnsi="Arial Nova Cond"/>
        </w:rPr>
        <w:t>Conclusion</w:t>
      </w:r>
      <w:bookmarkEnd w:id="12"/>
    </w:p>
    <w:p w14:paraId="00000047" w14:textId="7B217344" w:rsidR="0027605D"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 xml:space="preserve">Complementary therapies are effectively used for a potential cure and cope with chronic diseases. It extensively focuses on the relation and reductions of </w:t>
      </w:r>
      <w:r w:rsidRPr="001065E3">
        <w:rPr>
          <w:rFonts w:ascii="Arial Nova Cond" w:eastAsia="Times New Roman" w:hAnsi="Arial Nova Cond" w:cs="Times New Roman"/>
          <w:sz w:val="22"/>
          <w:szCs w:val="22"/>
        </w:rPr>
        <w:t>stress, calming the emotions, reducing depression and anxiety, and intrinsically establishing a potential healthy life. Ayurvedic is a safe and effective tool that can be used for first-line or adjunct treatment in the armamentarium of a practitioner. It i</w:t>
      </w:r>
      <w:r w:rsidRPr="001065E3">
        <w:rPr>
          <w:rFonts w:ascii="Arial Nova Cond" w:eastAsia="Times New Roman" w:hAnsi="Arial Nova Cond" w:cs="Times New Roman"/>
          <w:sz w:val="22"/>
          <w:szCs w:val="22"/>
        </w:rPr>
        <w:t>s relatively free from side effects, improves body balance, is curative in some conditions, otherwise only controlled or palliated, cures at speed of adjunct approaches and is cheap. It also improves the body's ability to balance. Perhaps clarifying an und</w:t>
      </w:r>
      <w:r w:rsidRPr="001065E3">
        <w:rPr>
          <w:rFonts w:ascii="Arial Nova Cond" w:eastAsia="Times New Roman" w:hAnsi="Arial Nova Cond" w:cs="Times New Roman"/>
          <w:sz w:val="22"/>
          <w:szCs w:val="22"/>
        </w:rPr>
        <w:t>erlying mechanism of action, which can be scientifically understood, will give Ayurvedic a prominent role in medical practice.</w:t>
      </w:r>
    </w:p>
    <w:p w14:paraId="4D4FE8FF" w14:textId="77777777" w:rsidR="001065E3" w:rsidRPr="001065E3" w:rsidRDefault="001065E3">
      <w:pPr>
        <w:spacing w:line="360" w:lineRule="auto"/>
        <w:jc w:val="both"/>
        <w:rPr>
          <w:rFonts w:ascii="Arial Nova Cond" w:eastAsia="Times New Roman" w:hAnsi="Arial Nova Cond" w:cs="Times New Roman"/>
          <w:sz w:val="22"/>
          <w:szCs w:val="22"/>
        </w:rPr>
      </w:pPr>
    </w:p>
    <w:p w14:paraId="00000048" w14:textId="77777777" w:rsidR="0027605D" w:rsidRPr="001065E3" w:rsidRDefault="00466C26">
      <w:pPr>
        <w:pStyle w:val="Heading1"/>
        <w:spacing w:line="360" w:lineRule="auto"/>
        <w:rPr>
          <w:rFonts w:ascii="Arial Nova Cond" w:hAnsi="Arial Nova Cond"/>
        </w:rPr>
      </w:pPr>
      <w:bookmarkStart w:id="13" w:name="_Toc70479631"/>
      <w:r w:rsidRPr="001065E3">
        <w:rPr>
          <w:rFonts w:ascii="Arial Nova Cond" w:hAnsi="Arial Nova Cond"/>
        </w:rPr>
        <w:t>Recommendation</w:t>
      </w:r>
      <w:bookmarkEnd w:id="13"/>
      <w:r w:rsidRPr="001065E3">
        <w:rPr>
          <w:rFonts w:ascii="Arial Nova Cond" w:hAnsi="Arial Nova Cond"/>
        </w:rPr>
        <w:t xml:space="preserve"> </w:t>
      </w:r>
    </w:p>
    <w:p w14:paraId="00000049" w14:textId="631A1841" w:rsidR="0027605D" w:rsidRPr="001065E3" w:rsidRDefault="00466C26">
      <w:pPr>
        <w:spacing w:line="360" w:lineRule="auto"/>
        <w:jc w:val="both"/>
        <w:rPr>
          <w:rFonts w:ascii="Arial Nova Cond" w:eastAsia="Times New Roman" w:hAnsi="Arial Nova Cond" w:cs="Times New Roman"/>
          <w:sz w:val="22"/>
          <w:szCs w:val="22"/>
        </w:rPr>
      </w:pPr>
      <w:r w:rsidRPr="001065E3">
        <w:rPr>
          <w:rFonts w:ascii="Arial Nova Cond" w:eastAsia="Times New Roman" w:hAnsi="Arial Nova Cond" w:cs="Times New Roman"/>
          <w:sz w:val="22"/>
          <w:szCs w:val="22"/>
        </w:rPr>
        <w:t>For Ayurvedic, it is required to develop awareness and ease of access to this traditional medical system around t</w:t>
      </w:r>
      <w:r w:rsidRPr="001065E3">
        <w:rPr>
          <w:rFonts w:ascii="Arial Nova Cond" w:eastAsia="Times New Roman" w:hAnsi="Arial Nova Cond" w:cs="Times New Roman"/>
          <w:sz w:val="22"/>
          <w:szCs w:val="22"/>
        </w:rPr>
        <w:t xml:space="preserve">he world. In Ayurvedic medicine, quality control, validation, </w:t>
      </w:r>
      <w:r w:rsidR="00F83379" w:rsidRPr="001065E3">
        <w:rPr>
          <w:rFonts w:ascii="Arial Nova Cond" w:eastAsia="Times New Roman" w:hAnsi="Arial Nova Cond" w:cs="Times New Roman"/>
          <w:sz w:val="22"/>
          <w:szCs w:val="22"/>
        </w:rPr>
        <w:t>standardisation,</w:t>
      </w:r>
      <w:r w:rsidRPr="001065E3">
        <w:rPr>
          <w:rFonts w:ascii="Arial Nova Cond" w:eastAsia="Times New Roman" w:hAnsi="Arial Nova Cond" w:cs="Times New Roman"/>
          <w:sz w:val="22"/>
          <w:szCs w:val="22"/>
        </w:rPr>
        <w:t xml:space="preserve"> and interdisciplinary research is required to establish knowledge base </w:t>
      </w:r>
      <w:r w:rsidR="001065E3" w:rsidRPr="001065E3">
        <w:rPr>
          <w:rFonts w:ascii="Arial Nova Cond" w:eastAsia="Times New Roman" w:hAnsi="Arial Nova Cond" w:cs="Times New Roman"/>
          <w:sz w:val="22"/>
          <w:szCs w:val="22"/>
        </w:rPr>
        <w:t>to</w:t>
      </w:r>
      <w:r w:rsidRPr="001065E3">
        <w:rPr>
          <w:rFonts w:ascii="Arial Nova Cond" w:eastAsia="Times New Roman" w:hAnsi="Arial Nova Cond" w:cs="Times New Roman"/>
          <w:sz w:val="22"/>
          <w:szCs w:val="22"/>
        </w:rPr>
        <w:t xml:space="preserve"> meet the global standards. As in the UK, there is no significant regulation for the Ayurvedic p</w:t>
      </w:r>
      <w:r w:rsidRPr="001065E3">
        <w:rPr>
          <w:rFonts w:ascii="Arial Nova Cond" w:eastAsia="Times New Roman" w:hAnsi="Arial Nova Cond" w:cs="Times New Roman"/>
          <w:sz w:val="22"/>
          <w:szCs w:val="22"/>
        </w:rPr>
        <w:t xml:space="preserve">ractice and practitioners do not require a license for it, therefore, it is required to create regulation related to Ayurvedic practices. </w:t>
      </w:r>
    </w:p>
    <w:p w14:paraId="27E0FCB6" w14:textId="77777777" w:rsidR="00D311EC" w:rsidRDefault="00466C26" w:rsidP="005B04F0">
      <w:pPr>
        <w:spacing w:line="360" w:lineRule="auto"/>
        <w:rPr>
          <w:rFonts w:ascii="Arial Nova Cond" w:hAnsi="Arial Nova Cond"/>
          <w:sz w:val="22"/>
          <w:szCs w:val="22"/>
        </w:rPr>
      </w:pPr>
      <w:r w:rsidRPr="001065E3">
        <w:rPr>
          <w:rFonts w:ascii="Arial Nova Cond" w:hAnsi="Arial Nova Cond"/>
          <w:sz w:val="22"/>
          <w:szCs w:val="22"/>
        </w:rPr>
        <w:br w:type="page"/>
      </w:r>
    </w:p>
    <w:p w14:paraId="56C3B935" w14:textId="544AC119" w:rsidR="00D311EC" w:rsidRDefault="00D311EC" w:rsidP="00D311EC">
      <w:pPr>
        <w:pStyle w:val="Heading1"/>
      </w:pPr>
      <w:bookmarkStart w:id="14" w:name="_Toc70479632"/>
      <w:r>
        <w:t>reference</w:t>
      </w:r>
      <w:bookmarkEnd w:id="14"/>
    </w:p>
    <w:p w14:paraId="0000004C" w14:textId="7D4B8F41" w:rsidR="0027605D" w:rsidRPr="005B04F0" w:rsidRDefault="00466C26" w:rsidP="005B04F0">
      <w:pPr>
        <w:spacing w:line="360" w:lineRule="auto"/>
        <w:rPr>
          <w:rFonts w:ascii="Arial Nova Cond" w:eastAsia="Times New Roman" w:hAnsi="Arial Nova Cond" w:cs="Times New Roman"/>
          <w:b/>
          <w:i/>
          <w:sz w:val="22"/>
          <w:szCs w:val="22"/>
        </w:rPr>
      </w:pPr>
      <w:r w:rsidRPr="001065E3">
        <w:rPr>
          <w:rFonts w:ascii="Arial Nova Cond" w:eastAsia="Times New Roman" w:hAnsi="Arial Nova Cond" w:cs="Times New Roman"/>
          <w:color w:val="222222"/>
          <w:sz w:val="22"/>
          <w:szCs w:val="22"/>
          <w:highlight w:val="white"/>
        </w:rPr>
        <w:t>Borage, S. and Shelotkar, P., 2019. Ethical issues regarding research on ayurvedic drugs. </w:t>
      </w:r>
      <w:r w:rsidRPr="001065E3">
        <w:rPr>
          <w:rFonts w:ascii="Arial Nova Cond" w:eastAsia="Times New Roman" w:hAnsi="Arial Nova Cond" w:cs="Times New Roman"/>
          <w:i/>
          <w:color w:val="222222"/>
          <w:sz w:val="22"/>
          <w:szCs w:val="22"/>
          <w:highlight w:val="white"/>
        </w:rPr>
        <w:t xml:space="preserve">Journal of Datta </w:t>
      </w:r>
      <w:proofErr w:type="spellStart"/>
      <w:r w:rsidRPr="001065E3">
        <w:rPr>
          <w:rFonts w:ascii="Arial Nova Cond" w:eastAsia="Times New Roman" w:hAnsi="Arial Nova Cond" w:cs="Times New Roman"/>
          <w:i/>
          <w:color w:val="222222"/>
          <w:sz w:val="22"/>
          <w:szCs w:val="22"/>
          <w:highlight w:val="white"/>
        </w:rPr>
        <w:t>Meghe</w:t>
      </w:r>
      <w:proofErr w:type="spellEnd"/>
      <w:r w:rsidRPr="001065E3">
        <w:rPr>
          <w:rFonts w:ascii="Arial Nova Cond" w:eastAsia="Times New Roman" w:hAnsi="Arial Nova Cond" w:cs="Times New Roman"/>
          <w:i/>
          <w:color w:val="222222"/>
          <w:sz w:val="22"/>
          <w:szCs w:val="22"/>
          <w:highlight w:val="white"/>
        </w:rPr>
        <w:t xml:space="preserve"> Institute of Medical Sciences University</w:t>
      </w:r>
      <w:r w:rsidRPr="001065E3">
        <w:rPr>
          <w:rFonts w:ascii="Arial Nova Cond" w:eastAsia="Times New Roman" w:hAnsi="Arial Nova Cond" w:cs="Times New Roman"/>
          <w:color w:val="222222"/>
          <w:sz w:val="22"/>
          <w:szCs w:val="22"/>
          <w:highlight w:val="white"/>
        </w:rPr>
        <w:t>, </w:t>
      </w:r>
      <w:r w:rsidRPr="001065E3">
        <w:rPr>
          <w:rFonts w:ascii="Arial Nova Cond" w:eastAsia="Times New Roman" w:hAnsi="Arial Nova Cond" w:cs="Times New Roman"/>
          <w:i/>
          <w:color w:val="222222"/>
          <w:sz w:val="22"/>
          <w:szCs w:val="22"/>
          <w:highlight w:val="white"/>
        </w:rPr>
        <w:t>14</w:t>
      </w:r>
      <w:r w:rsidRPr="001065E3">
        <w:rPr>
          <w:rFonts w:ascii="Arial Nova Cond" w:eastAsia="Times New Roman" w:hAnsi="Arial Nova Cond" w:cs="Times New Roman"/>
          <w:color w:val="222222"/>
          <w:sz w:val="22"/>
          <w:szCs w:val="22"/>
          <w:highlight w:val="white"/>
        </w:rPr>
        <w:t>(6), p.92.</w:t>
      </w:r>
    </w:p>
    <w:p w14:paraId="0000004D" w14:textId="77777777"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Cano-Orón, L., 2019. A Twitter campaign against pseudoscience: The sceptical discourse o</w:t>
      </w:r>
      <w:r w:rsidRPr="001065E3">
        <w:rPr>
          <w:rFonts w:ascii="Arial Nova Cond" w:eastAsia="Times New Roman" w:hAnsi="Arial Nova Cond" w:cs="Times New Roman"/>
          <w:sz w:val="22"/>
          <w:szCs w:val="22"/>
          <w:highlight w:val="white"/>
        </w:rPr>
        <w:t>n complementary therapies in Spain. </w:t>
      </w:r>
      <w:r w:rsidRPr="001065E3">
        <w:rPr>
          <w:rFonts w:ascii="Arial Nova Cond" w:eastAsia="Times New Roman" w:hAnsi="Arial Nova Cond" w:cs="Times New Roman"/>
          <w:i/>
          <w:sz w:val="22"/>
          <w:szCs w:val="22"/>
          <w:highlight w:val="white"/>
        </w:rPr>
        <w:t>Public Understanding of Science</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28</w:t>
      </w:r>
      <w:r w:rsidRPr="001065E3">
        <w:rPr>
          <w:rFonts w:ascii="Arial Nova Cond" w:eastAsia="Times New Roman" w:hAnsi="Arial Nova Cond" w:cs="Times New Roman"/>
          <w:sz w:val="22"/>
          <w:szCs w:val="22"/>
          <w:highlight w:val="white"/>
        </w:rPr>
        <w:t>(6), pp.679-695.</w:t>
      </w:r>
    </w:p>
    <w:p w14:paraId="0000004E" w14:textId="6782DAA6"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 xml:space="preserve">Comella, N.F.L., Matilla, M.F. and Cuesta, J.A.C., 2016. Have complementary therapies demonstrated effectiveness in rheumatoid </w:t>
      </w:r>
      <w:r w:rsidR="005B04F0" w:rsidRPr="001065E3">
        <w:rPr>
          <w:rFonts w:ascii="Arial Nova Cond" w:eastAsia="Times New Roman" w:hAnsi="Arial Nova Cond" w:cs="Times New Roman"/>
          <w:sz w:val="22"/>
          <w:szCs w:val="22"/>
          <w:highlight w:val="white"/>
        </w:rPr>
        <w:t>arthritis?</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Reumatologia clinica</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12</w:t>
      </w:r>
      <w:r w:rsidRPr="001065E3">
        <w:rPr>
          <w:rFonts w:ascii="Arial Nova Cond" w:eastAsia="Times New Roman" w:hAnsi="Arial Nova Cond" w:cs="Times New Roman"/>
          <w:sz w:val="22"/>
          <w:szCs w:val="22"/>
          <w:highlight w:val="white"/>
        </w:rPr>
        <w:t xml:space="preserve">(3), </w:t>
      </w:r>
      <w:r w:rsidRPr="001065E3">
        <w:rPr>
          <w:rFonts w:ascii="Arial Nova Cond" w:eastAsia="Times New Roman" w:hAnsi="Arial Nova Cond" w:cs="Times New Roman"/>
          <w:sz w:val="22"/>
          <w:szCs w:val="22"/>
          <w:highlight w:val="white"/>
        </w:rPr>
        <w:t>pp.151-157.</w:t>
      </w:r>
    </w:p>
    <w:p w14:paraId="0000004F"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Dadu, V., 2018. </w:t>
      </w:r>
      <w:r w:rsidRPr="001065E3">
        <w:rPr>
          <w:rFonts w:ascii="Arial Nova Cond" w:eastAsia="Times New Roman" w:hAnsi="Arial Nova Cond" w:cs="Times New Roman"/>
          <w:i/>
          <w:color w:val="222222"/>
          <w:sz w:val="22"/>
          <w:szCs w:val="22"/>
          <w:highlight w:val="white"/>
        </w:rPr>
        <w:t xml:space="preserve">Textbook of </w:t>
      </w:r>
      <w:proofErr w:type="spellStart"/>
      <w:r w:rsidRPr="001065E3">
        <w:rPr>
          <w:rFonts w:ascii="Arial Nova Cond" w:eastAsia="Times New Roman" w:hAnsi="Arial Nova Cond" w:cs="Times New Roman"/>
          <w:i/>
          <w:color w:val="222222"/>
          <w:sz w:val="22"/>
          <w:szCs w:val="22"/>
          <w:highlight w:val="white"/>
        </w:rPr>
        <w:t>Padartha</w:t>
      </w:r>
      <w:proofErr w:type="spellEnd"/>
      <w:r w:rsidRPr="001065E3">
        <w:rPr>
          <w:rFonts w:ascii="Arial Nova Cond" w:eastAsia="Times New Roman" w:hAnsi="Arial Nova Cond" w:cs="Times New Roman"/>
          <w:i/>
          <w:color w:val="222222"/>
          <w:sz w:val="22"/>
          <w:szCs w:val="22"/>
          <w:highlight w:val="white"/>
        </w:rPr>
        <w:t xml:space="preserve"> </w:t>
      </w:r>
      <w:proofErr w:type="spellStart"/>
      <w:r w:rsidRPr="001065E3">
        <w:rPr>
          <w:rFonts w:ascii="Arial Nova Cond" w:eastAsia="Times New Roman" w:hAnsi="Arial Nova Cond" w:cs="Times New Roman"/>
          <w:i/>
          <w:color w:val="222222"/>
          <w:sz w:val="22"/>
          <w:szCs w:val="22"/>
          <w:highlight w:val="white"/>
        </w:rPr>
        <w:t>Vijnana</w:t>
      </w:r>
      <w:proofErr w:type="spellEnd"/>
      <w:r w:rsidRPr="001065E3">
        <w:rPr>
          <w:rFonts w:ascii="Arial Nova Cond" w:eastAsia="Times New Roman" w:hAnsi="Arial Nova Cond" w:cs="Times New Roman"/>
          <w:i/>
          <w:color w:val="222222"/>
          <w:sz w:val="22"/>
          <w:szCs w:val="22"/>
          <w:highlight w:val="white"/>
        </w:rPr>
        <w:t xml:space="preserve"> and History of Ayurveda</w:t>
      </w:r>
      <w:r w:rsidRPr="001065E3">
        <w:rPr>
          <w:rFonts w:ascii="Arial Nova Cond" w:eastAsia="Times New Roman" w:hAnsi="Arial Nova Cond" w:cs="Times New Roman"/>
          <w:color w:val="222222"/>
          <w:sz w:val="22"/>
          <w:szCs w:val="22"/>
          <w:highlight w:val="white"/>
        </w:rPr>
        <w:t>. Scientific Publishers.</w:t>
      </w:r>
    </w:p>
    <w:p w14:paraId="00000050" w14:textId="77777777"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 xml:space="preserve">D'alessandro, G., Cerritelli, F. and Cortelli, P., 2016. Sensitization and </w:t>
      </w:r>
      <w:proofErr w:type="spellStart"/>
      <w:r w:rsidRPr="001065E3">
        <w:rPr>
          <w:rFonts w:ascii="Arial Nova Cond" w:eastAsia="Times New Roman" w:hAnsi="Arial Nova Cond" w:cs="Times New Roman"/>
          <w:sz w:val="22"/>
          <w:szCs w:val="22"/>
          <w:highlight w:val="white"/>
        </w:rPr>
        <w:t>interoce</w:t>
      </w:r>
      <w:r w:rsidRPr="001065E3">
        <w:rPr>
          <w:rFonts w:ascii="Arial Nova Cond" w:eastAsia="Times New Roman" w:hAnsi="Arial Nova Cond" w:cs="Times New Roman"/>
          <w:sz w:val="22"/>
          <w:szCs w:val="22"/>
          <w:highlight w:val="white"/>
        </w:rPr>
        <w:t>ption</w:t>
      </w:r>
      <w:proofErr w:type="spellEnd"/>
      <w:r w:rsidRPr="001065E3">
        <w:rPr>
          <w:rFonts w:ascii="Arial Nova Cond" w:eastAsia="Times New Roman" w:hAnsi="Arial Nova Cond" w:cs="Times New Roman"/>
          <w:sz w:val="22"/>
          <w:szCs w:val="22"/>
          <w:highlight w:val="white"/>
        </w:rPr>
        <w:t xml:space="preserve"> as key neurological concepts in Osteopathy and other manual me</w:t>
      </w:r>
      <w:r w:rsidRPr="001065E3">
        <w:rPr>
          <w:rFonts w:ascii="Arial Nova Cond" w:eastAsia="Times New Roman" w:hAnsi="Arial Nova Cond" w:cs="Times New Roman"/>
          <w:sz w:val="22"/>
          <w:szCs w:val="22"/>
          <w:highlight w:val="white"/>
        </w:rPr>
        <w:t xml:space="preserve">dicines. </w:t>
      </w:r>
      <w:r w:rsidRPr="001065E3">
        <w:rPr>
          <w:rFonts w:ascii="Arial Nova Cond" w:eastAsia="Times New Roman" w:hAnsi="Arial Nova Cond" w:cs="Times New Roman"/>
          <w:i/>
          <w:sz w:val="22"/>
          <w:szCs w:val="22"/>
          <w:highlight w:val="white"/>
        </w:rPr>
        <w:t>Frontiers in neuroscience</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10</w:t>
      </w:r>
      <w:r w:rsidRPr="001065E3">
        <w:rPr>
          <w:rFonts w:ascii="Arial Nova Cond" w:eastAsia="Times New Roman" w:hAnsi="Arial Nova Cond" w:cs="Times New Roman"/>
          <w:sz w:val="22"/>
          <w:szCs w:val="22"/>
          <w:highlight w:val="white"/>
        </w:rPr>
        <w:t>, p.100.</w:t>
      </w:r>
    </w:p>
    <w:p w14:paraId="00000051" w14:textId="77777777"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 xml:space="preserve">Donley, S., McGregor, S., </w:t>
      </w:r>
      <w:proofErr w:type="spellStart"/>
      <w:r w:rsidRPr="001065E3">
        <w:rPr>
          <w:rFonts w:ascii="Arial Nova Cond" w:eastAsia="Times New Roman" w:hAnsi="Arial Nova Cond" w:cs="Times New Roman"/>
          <w:sz w:val="22"/>
          <w:szCs w:val="22"/>
          <w:highlight w:val="white"/>
        </w:rPr>
        <w:t>Wielinski</w:t>
      </w:r>
      <w:proofErr w:type="spellEnd"/>
      <w:r w:rsidRPr="001065E3">
        <w:rPr>
          <w:rFonts w:ascii="Arial Nova Cond" w:eastAsia="Times New Roman" w:hAnsi="Arial Nova Cond" w:cs="Times New Roman"/>
          <w:sz w:val="22"/>
          <w:szCs w:val="22"/>
          <w:highlight w:val="white"/>
        </w:rPr>
        <w:t>, C. and Nance, M., 2019. Use and perceived effectiveness of complementary therapies in Parkinson's disease. </w:t>
      </w:r>
      <w:r w:rsidRPr="001065E3">
        <w:rPr>
          <w:rFonts w:ascii="Arial Nova Cond" w:eastAsia="Times New Roman" w:hAnsi="Arial Nova Cond" w:cs="Times New Roman"/>
          <w:i/>
          <w:sz w:val="22"/>
          <w:szCs w:val="22"/>
          <w:highlight w:val="white"/>
        </w:rPr>
        <w:t>Parkinsonism &amp; related disorders</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58</w:t>
      </w:r>
      <w:r w:rsidRPr="001065E3">
        <w:rPr>
          <w:rFonts w:ascii="Arial Nova Cond" w:eastAsia="Times New Roman" w:hAnsi="Arial Nova Cond" w:cs="Times New Roman"/>
          <w:sz w:val="22"/>
          <w:szCs w:val="22"/>
          <w:highlight w:val="white"/>
        </w:rPr>
        <w:t>, pp.46-49.</w:t>
      </w:r>
    </w:p>
    <w:p w14:paraId="00000052" w14:textId="77777777" w:rsidR="0027605D" w:rsidRPr="001065E3" w:rsidRDefault="00466C26">
      <w:pPr>
        <w:spacing w:line="360" w:lineRule="auto"/>
        <w:ind w:left="720" w:hanging="720"/>
        <w:jc w:val="both"/>
        <w:rPr>
          <w:rFonts w:ascii="Arial Nova Cond" w:eastAsia="Times New Roman" w:hAnsi="Arial Nova Cond" w:cs="Times New Roman"/>
          <w:sz w:val="22"/>
          <w:szCs w:val="22"/>
        </w:rPr>
      </w:pPr>
      <w:r w:rsidRPr="001065E3">
        <w:rPr>
          <w:rFonts w:ascii="Arial Nova Cond" w:eastAsia="Times New Roman" w:hAnsi="Arial Nova Cond" w:cs="Times New Roman"/>
          <w:color w:val="222222"/>
          <w:sz w:val="22"/>
          <w:szCs w:val="22"/>
          <w:highlight w:val="white"/>
        </w:rPr>
        <w:t xml:space="preserve">Hall, H., </w:t>
      </w:r>
      <w:proofErr w:type="spellStart"/>
      <w:r w:rsidRPr="001065E3">
        <w:rPr>
          <w:rFonts w:ascii="Arial Nova Cond" w:eastAsia="Times New Roman" w:hAnsi="Arial Nova Cond" w:cs="Times New Roman"/>
          <w:color w:val="222222"/>
          <w:sz w:val="22"/>
          <w:szCs w:val="22"/>
          <w:highlight w:val="white"/>
        </w:rPr>
        <w:t>Brosnan</w:t>
      </w:r>
      <w:proofErr w:type="spellEnd"/>
      <w:r w:rsidRPr="001065E3">
        <w:rPr>
          <w:rFonts w:ascii="Arial Nova Cond" w:eastAsia="Times New Roman" w:hAnsi="Arial Nova Cond" w:cs="Times New Roman"/>
          <w:color w:val="222222"/>
          <w:sz w:val="22"/>
          <w:szCs w:val="22"/>
          <w:highlight w:val="white"/>
        </w:rPr>
        <w:t xml:space="preserve">, C., </w:t>
      </w:r>
      <w:proofErr w:type="gramStart"/>
      <w:r w:rsidRPr="001065E3">
        <w:rPr>
          <w:rFonts w:ascii="Arial Nova Cond" w:eastAsia="Times New Roman" w:hAnsi="Arial Nova Cond" w:cs="Times New Roman"/>
          <w:color w:val="222222"/>
          <w:sz w:val="22"/>
          <w:szCs w:val="22"/>
          <w:highlight w:val="white"/>
        </w:rPr>
        <w:t>Cant</w:t>
      </w:r>
      <w:proofErr w:type="gramEnd"/>
      <w:r w:rsidRPr="001065E3">
        <w:rPr>
          <w:rFonts w:ascii="Arial Nova Cond" w:eastAsia="Times New Roman" w:hAnsi="Arial Nova Cond" w:cs="Times New Roman"/>
          <w:color w:val="222222"/>
          <w:sz w:val="22"/>
          <w:szCs w:val="22"/>
          <w:highlight w:val="white"/>
        </w:rPr>
        <w:t>, R., Collins, M. and Leach, M., 2018. Nurses’ attitudes and behaviour towards patients’ use of complementary therapies: A mixed methods study. </w:t>
      </w:r>
      <w:r w:rsidRPr="001065E3">
        <w:rPr>
          <w:rFonts w:ascii="Arial Nova Cond" w:eastAsia="Times New Roman" w:hAnsi="Arial Nova Cond" w:cs="Times New Roman"/>
          <w:i/>
          <w:color w:val="222222"/>
          <w:sz w:val="22"/>
          <w:szCs w:val="22"/>
          <w:highlight w:val="white"/>
        </w:rPr>
        <w:t>Journal of advanced nursing</w:t>
      </w:r>
      <w:r w:rsidRPr="001065E3">
        <w:rPr>
          <w:rFonts w:ascii="Arial Nova Cond" w:eastAsia="Times New Roman" w:hAnsi="Arial Nova Cond" w:cs="Times New Roman"/>
          <w:color w:val="222222"/>
          <w:sz w:val="22"/>
          <w:szCs w:val="22"/>
          <w:highlight w:val="white"/>
        </w:rPr>
        <w:t>, </w:t>
      </w:r>
      <w:r w:rsidRPr="001065E3">
        <w:rPr>
          <w:rFonts w:ascii="Arial Nova Cond" w:eastAsia="Times New Roman" w:hAnsi="Arial Nova Cond" w:cs="Times New Roman"/>
          <w:i/>
          <w:color w:val="222222"/>
          <w:sz w:val="22"/>
          <w:szCs w:val="22"/>
          <w:highlight w:val="white"/>
        </w:rPr>
        <w:t>74</w:t>
      </w:r>
      <w:r w:rsidRPr="001065E3">
        <w:rPr>
          <w:rFonts w:ascii="Arial Nova Cond" w:eastAsia="Times New Roman" w:hAnsi="Arial Nova Cond" w:cs="Times New Roman"/>
          <w:color w:val="222222"/>
          <w:sz w:val="22"/>
          <w:szCs w:val="22"/>
          <w:highlight w:val="white"/>
        </w:rPr>
        <w:t>(7), pp.1649-1658.</w:t>
      </w:r>
    </w:p>
    <w:p w14:paraId="00000053" w14:textId="77777777"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 xml:space="preserve">Hall, H., Leach, M., </w:t>
      </w:r>
      <w:proofErr w:type="spellStart"/>
      <w:r w:rsidRPr="001065E3">
        <w:rPr>
          <w:rFonts w:ascii="Arial Nova Cond" w:eastAsia="Times New Roman" w:hAnsi="Arial Nova Cond" w:cs="Times New Roman"/>
          <w:sz w:val="22"/>
          <w:szCs w:val="22"/>
          <w:highlight w:val="white"/>
        </w:rPr>
        <w:t>Brosnan</w:t>
      </w:r>
      <w:proofErr w:type="spellEnd"/>
      <w:r w:rsidRPr="001065E3">
        <w:rPr>
          <w:rFonts w:ascii="Arial Nova Cond" w:eastAsia="Times New Roman" w:hAnsi="Arial Nova Cond" w:cs="Times New Roman"/>
          <w:sz w:val="22"/>
          <w:szCs w:val="22"/>
          <w:highlight w:val="white"/>
        </w:rPr>
        <w:t>, C. an</w:t>
      </w:r>
      <w:r w:rsidRPr="001065E3">
        <w:rPr>
          <w:rFonts w:ascii="Arial Nova Cond" w:eastAsia="Times New Roman" w:hAnsi="Arial Nova Cond" w:cs="Times New Roman"/>
          <w:sz w:val="22"/>
          <w:szCs w:val="22"/>
          <w:highlight w:val="white"/>
        </w:rPr>
        <w:t>d Collins, M., 2017. Nurses’ attitudes towards complementary therapies: A systematic review and meta-synthesis. </w:t>
      </w:r>
      <w:r w:rsidRPr="001065E3">
        <w:rPr>
          <w:rFonts w:ascii="Arial Nova Cond" w:eastAsia="Times New Roman" w:hAnsi="Arial Nova Cond" w:cs="Times New Roman"/>
          <w:i/>
          <w:sz w:val="22"/>
          <w:szCs w:val="22"/>
          <w:highlight w:val="white"/>
        </w:rPr>
        <w:t>International Journal of Nursing Studies</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69</w:t>
      </w:r>
      <w:r w:rsidRPr="001065E3">
        <w:rPr>
          <w:rFonts w:ascii="Arial Nova Cond" w:eastAsia="Times New Roman" w:hAnsi="Arial Nova Cond" w:cs="Times New Roman"/>
          <w:sz w:val="22"/>
          <w:szCs w:val="22"/>
          <w:highlight w:val="white"/>
        </w:rPr>
        <w:t>, pp.47-56.</w:t>
      </w:r>
    </w:p>
    <w:p w14:paraId="00000054" w14:textId="77777777"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 xml:space="preserve">Haller, H., </w:t>
      </w:r>
      <w:proofErr w:type="spellStart"/>
      <w:r w:rsidRPr="001065E3">
        <w:rPr>
          <w:rFonts w:ascii="Arial Nova Cond" w:eastAsia="Times New Roman" w:hAnsi="Arial Nova Cond" w:cs="Times New Roman"/>
          <w:sz w:val="22"/>
          <w:szCs w:val="22"/>
          <w:highlight w:val="white"/>
        </w:rPr>
        <w:t>Anheyer</w:t>
      </w:r>
      <w:proofErr w:type="spellEnd"/>
      <w:r w:rsidRPr="001065E3">
        <w:rPr>
          <w:rFonts w:ascii="Arial Nova Cond" w:eastAsia="Times New Roman" w:hAnsi="Arial Nova Cond" w:cs="Times New Roman"/>
          <w:sz w:val="22"/>
          <w:szCs w:val="22"/>
          <w:highlight w:val="white"/>
        </w:rPr>
        <w:t xml:space="preserve">, D., Cramer, H. and </w:t>
      </w:r>
      <w:proofErr w:type="spellStart"/>
      <w:r w:rsidRPr="001065E3">
        <w:rPr>
          <w:rFonts w:ascii="Arial Nova Cond" w:eastAsia="Times New Roman" w:hAnsi="Arial Nova Cond" w:cs="Times New Roman"/>
          <w:sz w:val="22"/>
          <w:szCs w:val="22"/>
          <w:highlight w:val="white"/>
        </w:rPr>
        <w:t>Dobos</w:t>
      </w:r>
      <w:proofErr w:type="spellEnd"/>
      <w:r w:rsidRPr="001065E3">
        <w:rPr>
          <w:rFonts w:ascii="Arial Nova Cond" w:eastAsia="Times New Roman" w:hAnsi="Arial Nova Cond" w:cs="Times New Roman"/>
          <w:sz w:val="22"/>
          <w:szCs w:val="22"/>
          <w:highlight w:val="white"/>
        </w:rPr>
        <w:t>, G., 2019. Complementary therapies for cli</w:t>
      </w:r>
      <w:r w:rsidRPr="001065E3">
        <w:rPr>
          <w:rFonts w:ascii="Arial Nova Cond" w:eastAsia="Times New Roman" w:hAnsi="Arial Nova Cond" w:cs="Times New Roman"/>
          <w:sz w:val="22"/>
          <w:szCs w:val="22"/>
          <w:highlight w:val="white"/>
        </w:rPr>
        <w:t>nical depression: an overview of systematic reviews. </w:t>
      </w:r>
      <w:r w:rsidRPr="001065E3">
        <w:rPr>
          <w:rFonts w:ascii="Arial Nova Cond" w:eastAsia="Times New Roman" w:hAnsi="Arial Nova Cond" w:cs="Times New Roman"/>
          <w:i/>
          <w:sz w:val="22"/>
          <w:szCs w:val="22"/>
          <w:highlight w:val="white"/>
        </w:rPr>
        <w:t>BMJ Open</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9</w:t>
      </w:r>
      <w:r w:rsidRPr="001065E3">
        <w:rPr>
          <w:rFonts w:ascii="Arial Nova Cond" w:eastAsia="Times New Roman" w:hAnsi="Arial Nova Cond" w:cs="Times New Roman"/>
          <w:sz w:val="22"/>
          <w:szCs w:val="22"/>
          <w:highlight w:val="white"/>
        </w:rPr>
        <w:t>(8), p.e028527.</w:t>
      </w:r>
    </w:p>
    <w:p w14:paraId="00000055" w14:textId="77777777" w:rsidR="0027605D" w:rsidRPr="001065E3" w:rsidRDefault="00466C26">
      <w:pPr>
        <w:spacing w:line="360" w:lineRule="auto"/>
        <w:ind w:left="720" w:hanging="720"/>
        <w:jc w:val="both"/>
        <w:rPr>
          <w:rFonts w:ascii="Arial Nova Cond" w:eastAsia="Times New Roman" w:hAnsi="Arial Nova Cond" w:cs="Times New Roman"/>
          <w:color w:val="494949"/>
          <w:sz w:val="22"/>
          <w:szCs w:val="22"/>
          <w:highlight w:val="white"/>
        </w:rPr>
      </w:pPr>
      <w:r w:rsidRPr="001065E3">
        <w:rPr>
          <w:rFonts w:ascii="Arial Nova Cond" w:eastAsia="Times New Roman" w:hAnsi="Arial Nova Cond" w:cs="Times New Roman"/>
          <w:color w:val="494949"/>
          <w:sz w:val="22"/>
          <w:szCs w:val="22"/>
          <w:highlight w:val="white"/>
        </w:rPr>
        <w:t xml:space="preserve">Husney A., Brian B. and Kathleen M., 2019. Ayurveda. </w:t>
      </w:r>
      <w:r w:rsidRPr="001065E3">
        <w:rPr>
          <w:rFonts w:ascii="Arial Nova Cond" w:eastAsia="Times New Roman" w:hAnsi="Arial Nova Cond" w:cs="Times New Roman"/>
          <w:i/>
          <w:color w:val="494949"/>
          <w:sz w:val="22"/>
          <w:szCs w:val="22"/>
          <w:highlight w:val="white"/>
        </w:rPr>
        <w:t xml:space="preserve">British Columbia </w:t>
      </w:r>
      <w:proofErr w:type="spellStart"/>
      <w:r w:rsidRPr="001065E3">
        <w:rPr>
          <w:rFonts w:ascii="Arial Nova Cond" w:eastAsia="Times New Roman" w:hAnsi="Arial Nova Cond" w:cs="Times New Roman"/>
          <w:i/>
          <w:color w:val="494949"/>
          <w:sz w:val="22"/>
          <w:szCs w:val="22"/>
          <w:highlight w:val="white"/>
        </w:rPr>
        <w:t>HealthLinkBC</w:t>
      </w:r>
      <w:proofErr w:type="spellEnd"/>
      <w:r w:rsidRPr="001065E3">
        <w:rPr>
          <w:rFonts w:ascii="Arial Nova Cond" w:eastAsia="Times New Roman" w:hAnsi="Arial Nova Cond" w:cs="Times New Roman"/>
          <w:color w:val="494949"/>
          <w:sz w:val="22"/>
          <w:szCs w:val="22"/>
          <w:highlight w:val="white"/>
        </w:rPr>
        <w:t xml:space="preserve">. Available at </w:t>
      </w:r>
      <w:hyperlink r:id="rId9">
        <w:r w:rsidRPr="001065E3">
          <w:rPr>
            <w:rFonts w:ascii="Arial Nova Cond" w:eastAsia="Times New Roman" w:hAnsi="Arial Nova Cond" w:cs="Times New Roman"/>
            <w:color w:val="0563C1"/>
            <w:sz w:val="22"/>
            <w:szCs w:val="22"/>
            <w:highlight w:val="white"/>
            <w:u w:val="single"/>
          </w:rPr>
          <w:t>https</w:t>
        </w:r>
        <w:r w:rsidRPr="001065E3">
          <w:rPr>
            <w:rFonts w:ascii="Arial Nova Cond" w:eastAsia="Times New Roman" w:hAnsi="Arial Nova Cond" w:cs="Times New Roman"/>
            <w:color w:val="0563C1"/>
            <w:sz w:val="22"/>
            <w:szCs w:val="22"/>
            <w:highlight w:val="white"/>
            <w:u w:val="single"/>
          </w:rPr>
          <w:t>://www.healthlinkbc.ca/health-topics/aa116840spec</w:t>
        </w:r>
      </w:hyperlink>
      <w:r w:rsidRPr="001065E3">
        <w:rPr>
          <w:rFonts w:ascii="Arial Nova Cond" w:eastAsia="Times New Roman" w:hAnsi="Arial Nova Cond" w:cs="Times New Roman"/>
          <w:color w:val="494949"/>
          <w:sz w:val="22"/>
          <w:szCs w:val="22"/>
          <w:highlight w:val="white"/>
        </w:rPr>
        <w:t>.</w:t>
      </w:r>
    </w:p>
    <w:p w14:paraId="00000056"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Jaiswal, Y.S. and Williams, L.L., 2017. A glimpse of Ayurveda–The forgotten history and principles of Indian traditional medicine. </w:t>
      </w:r>
      <w:r w:rsidRPr="001065E3">
        <w:rPr>
          <w:rFonts w:ascii="Arial Nova Cond" w:eastAsia="Times New Roman" w:hAnsi="Arial Nova Cond" w:cs="Times New Roman"/>
          <w:i/>
          <w:color w:val="222222"/>
          <w:sz w:val="22"/>
          <w:szCs w:val="22"/>
          <w:highlight w:val="white"/>
        </w:rPr>
        <w:t>Journal of traditional and complementary medicine</w:t>
      </w:r>
      <w:r w:rsidRPr="001065E3">
        <w:rPr>
          <w:rFonts w:ascii="Arial Nova Cond" w:eastAsia="Times New Roman" w:hAnsi="Arial Nova Cond" w:cs="Times New Roman"/>
          <w:color w:val="222222"/>
          <w:sz w:val="22"/>
          <w:szCs w:val="22"/>
          <w:highlight w:val="white"/>
        </w:rPr>
        <w:t>, </w:t>
      </w:r>
      <w:r w:rsidRPr="001065E3">
        <w:rPr>
          <w:rFonts w:ascii="Arial Nova Cond" w:eastAsia="Times New Roman" w:hAnsi="Arial Nova Cond" w:cs="Times New Roman"/>
          <w:i/>
          <w:color w:val="222222"/>
          <w:sz w:val="22"/>
          <w:szCs w:val="22"/>
          <w:highlight w:val="white"/>
        </w:rPr>
        <w:t>7</w:t>
      </w:r>
      <w:r w:rsidRPr="001065E3">
        <w:rPr>
          <w:rFonts w:ascii="Arial Nova Cond" w:eastAsia="Times New Roman" w:hAnsi="Arial Nova Cond" w:cs="Times New Roman"/>
          <w:color w:val="222222"/>
          <w:sz w:val="22"/>
          <w:szCs w:val="22"/>
          <w:highlight w:val="white"/>
        </w:rPr>
        <w:t>(1), pp.50-53.</w:t>
      </w:r>
    </w:p>
    <w:p w14:paraId="00000057"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 xml:space="preserve">Katoch, D., Sharma, J.S., Banerjee, S., Biswas, R., Das, B., Goswami, D., </w:t>
      </w:r>
      <w:proofErr w:type="spellStart"/>
      <w:r w:rsidRPr="001065E3">
        <w:rPr>
          <w:rFonts w:ascii="Arial Nova Cond" w:eastAsia="Times New Roman" w:hAnsi="Arial Nova Cond" w:cs="Times New Roman"/>
          <w:color w:val="222222"/>
          <w:sz w:val="22"/>
          <w:szCs w:val="22"/>
          <w:highlight w:val="white"/>
        </w:rPr>
        <w:t>Harwansh</w:t>
      </w:r>
      <w:proofErr w:type="spellEnd"/>
      <w:r w:rsidRPr="001065E3">
        <w:rPr>
          <w:rFonts w:ascii="Arial Nova Cond" w:eastAsia="Times New Roman" w:hAnsi="Arial Nova Cond" w:cs="Times New Roman"/>
          <w:color w:val="222222"/>
          <w:sz w:val="22"/>
          <w:szCs w:val="22"/>
          <w:highlight w:val="white"/>
        </w:rPr>
        <w:t xml:space="preserve">, R.K., </w:t>
      </w:r>
      <w:proofErr w:type="spellStart"/>
      <w:r w:rsidRPr="001065E3">
        <w:rPr>
          <w:rFonts w:ascii="Arial Nova Cond" w:eastAsia="Times New Roman" w:hAnsi="Arial Nova Cond" w:cs="Times New Roman"/>
          <w:color w:val="222222"/>
          <w:sz w:val="22"/>
          <w:szCs w:val="22"/>
          <w:highlight w:val="white"/>
        </w:rPr>
        <w:t>Katiyar</w:t>
      </w:r>
      <w:proofErr w:type="spellEnd"/>
      <w:r w:rsidRPr="001065E3">
        <w:rPr>
          <w:rFonts w:ascii="Arial Nova Cond" w:eastAsia="Times New Roman" w:hAnsi="Arial Nova Cond" w:cs="Times New Roman"/>
          <w:color w:val="222222"/>
          <w:sz w:val="22"/>
          <w:szCs w:val="22"/>
          <w:highlight w:val="white"/>
        </w:rPr>
        <w:t>, C.K. and Mukherjee, P.K., 2017. Government policies and initiatives for development of Ayurveda. </w:t>
      </w:r>
      <w:r w:rsidRPr="001065E3">
        <w:rPr>
          <w:rFonts w:ascii="Arial Nova Cond" w:eastAsia="Times New Roman" w:hAnsi="Arial Nova Cond" w:cs="Times New Roman"/>
          <w:i/>
          <w:color w:val="222222"/>
          <w:sz w:val="22"/>
          <w:szCs w:val="22"/>
          <w:highlight w:val="white"/>
        </w:rPr>
        <w:t>Journal of ethnopharmacology</w:t>
      </w:r>
      <w:r w:rsidRPr="001065E3">
        <w:rPr>
          <w:rFonts w:ascii="Arial Nova Cond" w:eastAsia="Times New Roman" w:hAnsi="Arial Nova Cond" w:cs="Times New Roman"/>
          <w:color w:val="222222"/>
          <w:sz w:val="22"/>
          <w:szCs w:val="22"/>
          <w:highlight w:val="white"/>
        </w:rPr>
        <w:t>, </w:t>
      </w:r>
      <w:r w:rsidRPr="001065E3">
        <w:rPr>
          <w:rFonts w:ascii="Arial Nova Cond" w:eastAsia="Times New Roman" w:hAnsi="Arial Nova Cond" w:cs="Times New Roman"/>
          <w:i/>
          <w:color w:val="222222"/>
          <w:sz w:val="22"/>
          <w:szCs w:val="22"/>
          <w:highlight w:val="white"/>
        </w:rPr>
        <w:t>197</w:t>
      </w:r>
      <w:r w:rsidRPr="001065E3">
        <w:rPr>
          <w:rFonts w:ascii="Arial Nova Cond" w:eastAsia="Times New Roman" w:hAnsi="Arial Nova Cond" w:cs="Times New Roman"/>
          <w:color w:val="222222"/>
          <w:sz w:val="22"/>
          <w:szCs w:val="22"/>
          <w:highlight w:val="white"/>
        </w:rPr>
        <w:t>, pp.25-31.</w:t>
      </w:r>
    </w:p>
    <w:p w14:paraId="00000058"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 xml:space="preserve">Kumar, V., </w:t>
      </w:r>
      <w:proofErr w:type="spellStart"/>
      <w:r w:rsidRPr="001065E3">
        <w:rPr>
          <w:rFonts w:ascii="Arial Nova Cond" w:eastAsia="Times New Roman" w:hAnsi="Arial Nova Cond" w:cs="Times New Roman"/>
          <w:color w:val="222222"/>
          <w:sz w:val="22"/>
          <w:szCs w:val="22"/>
          <w:highlight w:val="white"/>
        </w:rPr>
        <w:t>Anti</w:t>
      </w:r>
      <w:r w:rsidRPr="001065E3">
        <w:rPr>
          <w:rFonts w:ascii="Arial Nova Cond" w:eastAsia="Times New Roman" w:hAnsi="Arial Nova Cond" w:cs="Times New Roman"/>
          <w:color w:val="222222"/>
          <w:sz w:val="22"/>
          <w:szCs w:val="22"/>
          <w:highlight w:val="white"/>
        </w:rPr>
        <w:t>l</w:t>
      </w:r>
      <w:proofErr w:type="spellEnd"/>
      <w:r w:rsidRPr="001065E3">
        <w:rPr>
          <w:rFonts w:ascii="Arial Nova Cond" w:eastAsia="Times New Roman" w:hAnsi="Arial Nova Cond" w:cs="Times New Roman"/>
          <w:color w:val="222222"/>
          <w:sz w:val="22"/>
          <w:szCs w:val="22"/>
          <w:highlight w:val="white"/>
        </w:rPr>
        <w:t xml:space="preserve">, M., Kumar, D. and </w:t>
      </w:r>
      <w:proofErr w:type="spellStart"/>
      <w:r w:rsidRPr="001065E3">
        <w:rPr>
          <w:rFonts w:ascii="Arial Nova Cond" w:eastAsia="Times New Roman" w:hAnsi="Arial Nova Cond" w:cs="Times New Roman"/>
          <w:color w:val="222222"/>
          <w:sz w:val="22"/>
          <w:szCs w:val="22"/>
          <w:highlight w:val="white"/>
        </w:rPr>
        <w:t>Minocha</w:t>
      </w:r>
      <w:proofErr w:type="spellEnd"/>
      <w:r w:rsidRPr="001065E3">
        <w:rPr>
          <w:rFonts w:ascii="Arial Nova Cond" w:eastAsia="Times New Roman" w:hAnsi="Arial Nova Cond" w:cs="Times New Roman"/>
          <w:color w:val="222222"/>
          <w:sz w:val="22"/>
          <w:szCs w:val="22"/>
          <w:highlight w:val="white"/>
        </w:rPr>
        <w:t>, N., 2016. Importance of ayurvedic medicine in modern lifestyle: A keynote review study. </w:t>
      </w:r>
      <w:r w:rsidRPr="001065E3">
        <w:rPr>
          <w:rFonts w:ascii="Arial Nova Cond" w:eastAsia="Times New Roman" w:hAnsi="Arial Nova Cond" w:cs="Times New Roman"/>
          <w:i/>
          <w:color w:val="222222"/>
          <w:sz w:val="22"/>
          <w:szCs w:val="22"/>
          <w:highlight w:val="white"/>
        </w:rPr>
        <w:t>International Journal of Advanced Educational Research</w:t>
      </w:r>
      <w:r w:rsidRPr="001065E3">
        <w:rPr>
          <w:rFonts w:ascii="Arial Nova Cond" w:eastAsia="Times New Roman" w:hAnsi="Arial Nova Cond" w:cs="Times New Roman"/>
          <w:color w:val="222222"/>
          <w:sz w:val="22"/>
          <w:szCs w:val="22"/>
          <w:highlight w:val="white"/>
        </w:rPr>
        <w:t>, </w:t>
      </w:r>
      <w:r w:rsidRPr="001065E3">
        <w:rPr>
          <w:rFonts w:ascii="Arial Nova Cond" w:eastAsia="Times New Roman" w:hAnsi="Arial Nova Cond" w:cs="Times New Roman"/>
          <w:i/>
          <w:color w:val="222222"/>
          <w:sz w:val="22"/>
          <w:szCs w:val="22"/>
          <w:highlight w:val="white"/>
        </w:rPr>
        <w:t>1</w:t>
      </w:r>
      <w:r w:rsidRPr="001065E3">
        <w:rPr>
          <w:rFonts w:ascii="Arial Nova Cond" w:eastAsia="Times New Roman" w:hAnsi="Arial Nova Cond" w:cs="Times New Roman"/>
          <w:color w:val="222222"/>
          <w:sz w:val="22"/>
          <w:szCs w:val="22"/>
          <w:highlight w:val="white"/>
        </w:rPr>
        <w:t>(4), pp.31-33.</w:t>
      </w:r>
    </w:p>
    <w:p w14:paraId="00000059" w14:textId="77777777"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 xml:space="preserve">Levett, K.M., Smith, C.A., </w:t>
      </w:r>
      <w:proofErr w:type="spellStart"/>
      <w:r w:rsidRPr="001065E3">
        <w:rPr>
          <w:rFonts w:ascii="Arial Nova Cond" w:eastAsia="Times New Roman" w:hAnsi="Arial Nova Cond" w:cs="Times New Roman"/>
          <w:sz w:val="22"/>
          <w:szCs w:val="22"/>
          <w:highlight w:val="white"/>
        </w:rPr>
        <w:t>Bensoussan</w:t>
      </w:r>
      <w:proofErr w:type="spellEnd"/>
      <w:r w:rsidRPr="001065E3">
        <w:rPr>
          <w:rFonts w:ascii="Arial Nova Cond" w:eastAsia="Times New Roman" w:hAnsi="Arial Nova Cond" w:cs="Times New Roman"/>
          <w:sz w:val="22"/>
          <w:szCs w:val="22"/>
          <w:highlight w:val="white"/>
        </w:rPr>
        <w:t xml:space="preserve">, A. and Dahlen, H.G., 2016. </w:t>
      </w:r>
      <w:r w:rsidRPr="001065E3">
        <w:rPr>
          <w:rFonts w:ascii="Arial Nova Cond" w:eastAsia="Times New Roman" w:hAnsi="Arial Nova Cond" w:cs="Times New Roman"/>
          <w:sz w:val="22"/>
          <w:szCs w:val="22"/>
          <w:highlight w:val="white"/>
        </w:rPr>
        <w:t xml:space="preserve">Complementary therapies for labour and birth study: a randomized controlled trial of antenatal integrative medicine for pain management in work. </w:t>
      </w:r>
      <w:r w:rsidRPr="001065E3">
        <w:rPr>
          <w:rFonts w:ascii="Arial Nova Cond" w:eastAsia="Times New Roman" w:hAnsi="Arial Nova Cond" w:cs="Times New Roman"/>
          <w:i/>
          <w:sz w:val="22"/>
          <w:szCs w:val="22"/>
          <w:highlight w:val="white"/>
        </w:rPr>
        <w:t>BMJ open</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6</w:t>
      </w:r>
      <w:r w:rsidRPr="001065E3">
        <w:rPr>
          <w:rFonts w:ascii="Arial Nova Cond" w:eastAsia="Times New Roman" w:hAnsi="Arial Nova Cond" w:cs="Times New Roman"/>
          <w:sz w:val="22"/>
          <w:szCs w:val="22"/>
          <w:highlight w:val="white"/>
        </w:rPr>
        <w:t>(7).</w:t>
      </w:r>
    </w:p>
    <w:p w14:paraId="0000005A" w14:textId="77777777"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Lindquist, R., Tracy, M.F. and Snyder, M. eds., 2018. </w:t>
      </w:r>
      <w:r w:rsidRPr="001065E3">
        <w:rPr>
          <w:rFonts w:ascii="Arial Nova Cond" w:eastAsia="Times New Roman" w:hAnsi="Arial Nova Cond" w:cs="Times New Roman"/>
          <w:i/>
          <w:sz w:val="22"/>
          <w:szCs w:val="22"/>
          <w:highlight w:val="white"/>
        </w:rPr>
        <w:t xml:space="preserve">Complementary &amp; alternative therapies in </w:t>
      </w:r>
      <w:r w:rsidRPr="001065E3">
        <w:rPr>
          <w:rFonts w:ascii="Arial Nova Cond" w:eastAsia="Times New Roman" w:hAnsi="Arial Nova Cond" w:cs="Times New Roman"/>
          <w:i/>
          <w:sz w:val="22"/>
          <w:szCs w:val="22"/>
          <w:highlight w:val="white"/>
        </w:rPr>
        <w:t>nursing</w:t>
      </w:r>
      <w:r w:rsidRPr="001065E3">
        <w:rPr>
          <w:rFonts w:ascii="Arial Nova Cond" w:eastAsia="Times New Roman" w:hAnsi="Arial Nova Cond" w:cs="Times New Roman"/>
          <w:sz w:val="22"/>
          <w:szCs w:val="22"/>
          <w:highlight w:val="white"/>
        </w:rPr>
        <w:t>. Springer Publishing Company.</w:t>
      </w:r>
    </w:p>
    <w:p w14:paraId="0000005B" w14:textId="77777777"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LoGiudice, J.A. and Massaro, J., 2018. The impact of complementary therapies on psychosocial factors in women undergoing in vitro fertilization (IVF): A systematic literature review. </w:t>
      </w:r>
      <w:r w:rsidRPr="001065E3">
        <w:rPr>
          <w:rFonts w:ascii="Arial Nova Cond" w:eastAsia="Times New Roman" w:hAnsi="Arial Nova Cond" w:cs="Times New Roman"/>
          <w:i/>
          <w:sz w:val="22"/>
          <w:szCs w:val="22"/>
          <w:highlight w:val="white"/>
        </w:rPr>
        <w:t>Applied Nursing Research</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39</w:t>
      </w:r>
      <w:r w:rsidRPr="001065E3">
        <w:rPr>
          <w:rFonts w:ascii="Arial Nova Cond" w:eastAsia="Times New Roman" w:hAnsi="Arial Nova Cond" w:cs="Times New Roman"/>
          <w:sz w:val="22"/>
          <w:szCs w:val="22"/>
          <w:highlight w:val="white"/>
        </w:rPr>
        <w:t>, pp.22</w:t>
      </w:r>
      <w:r w:rsidRPr="001065E3">
        <w:rPr>
          <w:rFonts w:ascii="Arial Nova Cond" w:eastAsia="Times New Roman" w:hAnsi="Arial Nova Cond" w:cs="Times New Roman"/>
          <w:sz w:val="22"/>
          <w:szCs w:val="22"/>
          <w:highlight w:val="white"/>
        </w:rPr>
        <w:t>0-228.</w:t>
      </w:r>
    </w:p>
    <w:p w14:paraId="0000005C"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 xml:space="preserve">Mohammad, H., Prabhu, K., Rao, M.R.K., Sundaram, R.L., </w:t>
      </w:r>
      <w:proofErr w:type="spellStart"/>
      <w:r w:rsidRPr="001065E3">
        <w:rPr>
          <w:rFonts w:ascii="Arial Nova Cond" w:eastAsia="Times New Roman" w:hAnsi="Arial Nova Cond" w:cs="Times New Roman"/>
          <w:color w:val="222222"/>
          <w:sz w:val="22"/>
          <w:szCs w:val="22"/>
          <w:highlight w:val="white"/>
        </w:rPr>
        <w:t>Shil</w:t>
      </w:r>
      <w:proofErr w:type="spellEnd"/>
      <w:r w:rsidRPr="001065E3">
        <w:rPr>
          <w:rFonts w:ascii="Arial Nova Cond" w:eastAsia="Times New Roman" w:hAnsi="Arial Nova Cond" w:cs="Times New Roman"/>
          <w:color w:val="222222"/>
          <w:sz w:val="22"/>
          <w:szCs w:val="22"/>
          <w:highlight w:val="white"/>
        </w:rPr>
        <w:t xml:space="preserve">, S., Vijayalakshmi, N. and </w:t>
      </w:r>
      <w:proofErr w:type="spellStart"/>
      <w:r w:rsidRPr="001065E3">
        <w:rPr>
          <w:rFonts w:ascii="Arial Nova Cond" w:eastAsia="Times New Roman" w:hAnsi="Arial Nova Cond" w:cs="Times New Roman"/>
          <w:color w:val="222222"/>
          <w:sz w:val="22"/>
          <w:szCs w:val="22"/>
          <w:highlight w:val="white"/>
        </w:rPr>
        <w:t>Dinakar</w:t>
      </w:r>
      <w:proofErr w:type="spellEnd"/>
      <w:r w:rsidRPr="001065E3">
        <w:rPr>
          <w:rFonts w:ascii="Arial Nova Cond" w:eastAsia="Times New Roman" w:hAnsi="Arial Nova Cond" w:cs="Times New Roman"/>
          <w:color w:val="222222"/>
          <w:sz w:val="22"/>
          <w:szCs w:val="22"/>
          <w:highlight w:val="white"/>
        </w:rPr>
        <w:t xml:space="preserve">, S., 2019. The GC MS Study of one Ayurvedic Medicine, </w:t>
      </w:r>
      <w:proofErr w:type="spellStart"/>
      <w:r w:rsidRPr="001065E3">
        <w:rPr>
          <w:rFonts w:ascii="Arial Nova Cond" w:eastAsia="Times New Roman" w:hAnsi="Arial Nova Cond" w:cs="Times New Roman"/>
          <w:color w:val="222222"/>
          <w:sz w:val="22"/>
          <w:szCs w:val="22"/>
          <w:highlight w:val="white"/>
        </w:rPr>
        <w:t>Aragwadharishtam</w:t>
      </w:r>
      <w:proofErr w:type="spellEnd"/>
      <w:r w:rsidRPr="001065E3">
        <w:rPr>
          <w:rFonts w:ascii="Arial Nova Cond" w:eastAsia="Times New Roman" w:hAnsi="Arial Nova Cond" w:cs="Times New Roman"/>
          <w:color w:val="222222"/>
          <w:sz w:val="22"/>
          <w:szCs w:val="22"/>
          <w:highlight w:val="white"/>
        </w:rPr>
        <w:t>. </w:t>
      </w:r>
      <w:r w:rsidRPr="001065E3">
        <w:rPr>
          <w:rFonts w:ascii="Arial Nova Cond" w:eastAsia="Times New Roman" w:hAnsi="Arial Nova Cond" w:cs="Times New Roman"/>
          <w:i/>
          <w:color w:val="222222"/>
          <w:sz w:val="22"/>
          <w:szCs w:val="22"/>
          <w:highlight w:val="white"/>
        </w:rPr>
        <w:t>Alcohol</w:t>
      </w:r>
      <w:r w:rsidRPr="001065E3">
        <w:rPr>
          <w:rFonts w:ascii="Arial Nova Cond" w:eastAsia="Times New Roman" w:hAnsi="Arial Nova Cond" w:cs="Times New Roman"/>
          <w:color w:val="222222"/>
          <w:sz w:val="22"/>
          <w:szCs w:val="22"/>
          <w:highlight w:val="white"/>
        </w:rPr>
        <w:t>, </w:t>
      </w:r>
      <w:r w:rsidRPr="001065E3">
        <w:rPr>
          <w:rFonts w:ascii="Arial Nova Cond" w:eastAsia="Times New Roman" w:hAnsi="Arial Nova Cond" w:cs="Times New Roman"/>
          <w:i/>
          <w:color w:val="222222"/>
          <w:sz w:val="22"/>
          <w:szCs w:val="22"/>
          <w:highlight w:val="white"/>
        </w:rPr>
        <w:t>8</w:t>
      </w:r>
      <w:r w:rsidRPr="001065E3">
        <w:rPr>
          <w:rFonts w:ascii="Arial Nova Cond" w:eastAsia="Times New Roman" w:hAnsi="Arial Nova Cond" w:cs="Times New Roman"/>
          <w:color w:val="222222"/>
          <w:sz w:val="22"/>
          <w:szCs w:val="22"/>
          <w:highlight w:val="white"/>
        </w:rPr>
        <w:t>(122.1), p.13248162.</w:t>
      </w:r>
    </w:p>
    <w:p w14:paraId="0000005D"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Narayana, D.B.A., 2016. Evidence for ayurvedic products’ efficacy: The devil is in details. </w:t>
      </w:r>
      <w:r w:rsidRPr="001065E3">
        <w:rPr>
          <w:rFonts w:ascii="Arial Nova Cond" w:eastAsia="Times New Roman" w:hAnsi="Arial Nova Cond" w:cs="Times New Roman"/>
          <w:i/>
          <w:color w:val="222222"/>
          <w:sz w:val="22"/>
          <w:szCs w:val="22"/>
          <w:highlight w:val="white"/>
        </w:rPr>
        <w:t>Ancient science of life</w:t>
      </w:r>
      <w:r w:rsidRPr="001065E3">
        <w:rPr>
          <w:rFonts w:ascii="Arial Nova Cond" w:eastAsia="Times New Roman" w:hAnsi="Arial Nova Cond" w:cs="Times New Roman"/>
          <w:color w:val="222222"/>
          <w:sz w:val="22"/>
          <w:szCs w:val="22"/>
          <w:highlight w:val="white"/>
        </w:rPr>
        <w:t>, </w:t>
      </w:r>
      <w:r w:rsidRPr="001065E3">
        <w:rPr>
          <w:rFonts w:ascii="Arial Nova Cond" w:eastAsia="Times New Roman" w:hAnsi="Arial Nova Cond" w:cs="Times New Roman"/>
          <w:i/>
          <w:color w:val="222222"/>
          <w:sz w:val="22"/>
          <w:szCs w:val="22"/>
          <w:highlight w:val="white"/>
        </w:rPr>
        <w:t>35</w:t>
      </w:r>
      <w:r w:rsidRPr="001065E3">
        <w:rPr>
          <w:rFonts w:ascii="Arial Nova Cond" w:eastAsia="Times New Roman" w:hAnsi="Arial Nova Cond" w:cs="Times New Roman"/>
          <w:color w:val="222222"/>
          <w:sz w:val="22"/>
          <w:szCs w:val="22"/>
          <w:highlight w:val="white"/>
        </w:rPr>
        <w:t>(4), p.193.</w:t>
      </w:r>
    </w:p>
    <w:p w14:paraId="0000005E"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 xml:space="preserve">Peterson, C.T., Denniston, K. and Chopra, D., 2017. Therapeutic uses of </w:t>
      </w:r>
      <w:proofErr w:type="spellStart"/>
      <w:r w:rsidRPr="001065E3">
        <w:rPr>
          <w:rFonts w:ascii="Arial Nova Cond" w:eastAsia="Times New Roman" w:hAnsi="Arial Nova Cond" w:cs="Times New Roman"/>
          <w:color w:val="222222"/>
          <w:sz w:val="22"/>
          <w:szCs w:val="22"/>
          <w:highlight w:val="white"/>
        </w:rPr>
        <w:t>triphala</w:t>
      </w:r>
      <w:proofErr w:type="spellEnd"/>
      <w:r w:rsidRPr="001065E3">
        <w:rPr>
          <w:rFonts w:ascii="Arial Nova Cond" w:eastAsia="Times New Roman" w:hAnsi="Arial Nova Cond" w:cs="Times New Roman"/>
          <w:color w:val="222222"/>
          <w:sz w:val="22"/>
          <w:szCs w:val="22"/>
          <w:highlight w:val="white"/>
        </w:rPr>
        <w:t xml:space="preserve"> in ayurvedic medicine. </w:t>
      </w:r>
      <w:r w:rsidRPr="001065E3">
        <w:rPr>
          <w:rFonts w:ascii="Arial Nova Cond" w:eastAsia="Times New Roman" w:hAnsi="Arial Nova Cond" w:cs="Times New Roman"/>
          <w:i/>
          <w:color w:val="222222"/>
          <w:sz w:val="22"/>
          <w:szCs w:val="22"/>
          <w:highlight w:val="white"/>
        </w:rPr>
        <w:t>The Journal of Altern</w:t>
      </w:r>
      <w:r w:rsidRPr="001065E3">
        <w:rPr>
          <w:rFonts w:ascii="Arial Nova Cond" w:eastAsia="Times New Roman" w:hAnsi="Arial Nova Cond" w:cs="Times New Roman"/>
          <w:i/>
          <w:color w:val="222222"/>
          <w:sz w:val="22"/>
          <w:szCs w:val="22"/>
          <w:highlight w:val="white"/>
        </w:rPr>
        <w:t>ative and Complementary Medicine</w:t>
      </w:r>
      <w:r w:rsidRPr="001065E3">
        <w:rPr>
          <w:rFonts w:ascii="Arial Nova Cond" w:eastAsia="Times New Roman" w:hAnsi="Arial Nova Cond" w:cs="Times New Roman"/>
          <w:color w:val="222222"/>
          <w:sz w:val="22"/>
          <w:szCs w:val="22"/>
          <w:highlight w:val="white"/>
        </w:rPr>
        <w:t>, </w:t>
      </w:r>
      <w:r w:rsidRPr="001065E3">
        <w:rPr>
          <w:rFonts w:ascii="Arial Nova Cond" w:eastAsia="Times New Roman" w:hAnsi="Arial Nova Cond" w:cs="Times New Roman"/>
          <w:i/>
          <w:color w:val="222222"/>
          <w:sz w:val="22"/>
          <w:szCs w:val="22"/>
          <w:highlight w:val="white"/>
        </w:rPr>
        <w:t>23</w:t>
      </w:r>
      <w:r w:rsidRPr="001065E3">
        <w:rPr>
          <w:rFonts w:ascii="Arial Nova Cond" w:eastAsia="Times New Roman" w:hAnsi="Arial Nova Cond" w:cs="Times New Roman"/>
          <w:color w:val="222222"/>
          <w:sz w:val="22"/>
          <w:szCs w:val="22"/>
          <w:highlight w:val="white"/>
        </w:rPr>
        <w:t>(8), pp.607-614.</w:t>
      </w:r>
    </w:p>
    <w:p w14:paraId="0000005F"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Prasad, G.P., Ram, T.S., Manohar, P.M. and Narayana, A., Epigraphical Evidence of the History of Ayurveda in Telangana Region in the Early and Medieval Periods.</w:t>
      </w:r>
    </w:p>
    <w:p w14:paraId="00000060" w14:textId="77777777"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Qureshi, M., Zelinski, E. and Carlson, L.E</w:t>
      </w:r>
      <w:r w:rsidRPr="001065E3">
        <w:rPr>
          <w:rFonts w:ascii="Arial Nova Cond" w:eastAsia="Times New Roman" w:hAnsi="Arial Nova Cond" w:cs="Times New Roman"/>
          <w:sz w:val="22"/>
          <w:szCs w:val="22"/>
          <w:highlight w:val="white"/>
        </w:rPr>
        <w:t>., 2018. Cancer and complementary therapies: current trends in survivors’ interest and use. </w:t>
      </w:r>
      <w:r w:rsidRPr="001065E3">
        <w:rPr>
          <w:rFonts w:ascii="Arial Nova Cond" w:eastAsia="Times New Roman" w:hAnsi="Arial Nova Cond" w:cs="Times New Roman"/>
          <w:i/>
          <w:sz w:val="22"/>
          <w:szCs w:val="22"/>
          <w:highlight w:val="white"/>
        </w:rPr>
        <w:t>Integrative cancer therapies</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17</w:t>
      </w:r>
      <w:r w:rsidRPr="001065E3">
        <w:rPr>
          <w:rFonts w:ascii="Arial Nova Cond" w:eastAsia="Times New Roman" w:hAnsi="Arial Nova Cond" w:cs="Times New Roman"/>
          <w:sz w:val="22"/>
          <w:szCs w:val="22"/>
          <w:highlight w:val="white"/>
        </w:rPr>
        <w:t>(3), pp.844-853.</w:t>
      </w:r>
    </w:p>
    <w:p w14:paraId="00000061"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Sarmukaddam, S., Chopra, A. and Tillu, G., 2010. Efficacy and safety of Ayurvedic medicines: Recommending equivalen</w:t>
      </w:r>
      <w:r w:rsidRPr="001065E3">
        <w:rPr>
          <w:rFonts w:ascii="Arial Nova Cond" w:eastAsia="Times New Roman" w:hAnsi="Arial Nova Cond" w:cs="Times New Roman"/>
          <w:color w:val="222222"/>
          <w:sz w:val="22"/>
          <w:szCs w:val="22"/>
          <w:highlight w:val="white"/>
        </w:rPr>
        <w:t>ce trial design and proposing safety index. </w:t>
      </w:r>
      <w:r w:rsidRPr="001065E3">
        <w:rPr>
          <w:rFonts w:ascii="Arial Nova Cond" w:eastAsia="Times New Roman" w:hAnsi="Arial Nova Cond" w:cs="Times New Roman"/>
          <w:i/>
          <w:color w:val="222222"/>
          <w:sz w:val="22"/>
          <w:szCs w:val="22"/>
          <w:highlight w:val="white"/>
        </w:rPr>
        <w:t>International journal of Ayurveda research</w:t>
      </w:r>
      <w:r w:rsidRPr="001065E3">
        <w:rPr>
          <w:rFonts w:ascii="Arial Nova Cond" w:eastAsia="Times New Roman" w:hAnsi="Arial Nova Cond" w:cs="Times New Roman"/>
          <w:color w:val="222222"/>
          <w:sz w:val="22"/>
          <w:szCs w:val="22"/>
          <w:highlight w:val="white"/>
        </w:rPr>
        <w:t>, </w:t>
      </w:r>
      <w:r w:rsidRPr="001065E3">
        <w:rPr>
          <w:rFonts w:ascii="Arial Nova Cond" w:eastAsia="Times New Roman" w:hAnsi="Arial Nova Cond" w:cs="Times New Roman"/>
          <w:i/>
          <w:color w:val="222222"/>
          <w:sz w:val="22"/>
          <w:szCs w:val="22"/>
          <w:highlight w:val="white"/>
        </w:rPr>
        <w:t>1</w:t>
      </w:r>
      <w:r w:rsidRPr="001065E3">
        <w:rPr>
          <w:rFonts w:ascii="Arial Nova Cond" w:eastAsia="Times New Roman" w:hAnsi="Arial Nova Cond" w:cs="Times New Roman"/>
          <w:color w:val="222222"/>
          <w:sz w:val="22"/>
          <w:szCs w:val="22"/>
          <w:highlight w:val="white"/>
        </w:rPr>
        <w:t>(3), p.175.</w:t>
      </w:r>
    </w:p>
    <w:p w14:paraId="00000062"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World Health Organization, 2010. Benchmarks for training in traditional.</w:t>
      </w:r>
    </w:p>
    <w:p w14:paraId="00000063" w14:textId="77777777" w:rsidR="0027605D" w:rsidRPr="001065E3" w:rsidRDefault="00466C26">
      <w:pPr>
        <w:spacing w:line="360" w:lineRule="auto"/>
        <w:ind w:left="720" w:hanging="720"/>
        <w:jc w:val="both"/>
        <w:rPr>
          <w:rFonts w:ascii="Arial Nova Cond" w:eastAsia="Times New Roman" w:hAnsi="Arial Nova Cond" w:cs="Times New Roman"/>
          <w:color w:val="222222"/>
          <w:sz w:val="22"/>
          <w:szCs w:val="22"/>
          <w:highlight w:val="white"/>
        </w:rPr>
      </w:pPr>
      <w:r w:rsidRPr="001065E3">
        <w:rPr>
          <w:rFonts w:ascii="Arial Nova Cond" w:eastAsia="Times New Roman" w:hAnsi="Arial Nova Cond" w:cs="Times New Roman"/>
          <w:color w:val="222222"/>
          <w:sz w:val="22"/>
          <w:szCs w:val="22"/>
          <w:highlight w:val="white"/>
        </w:rPr>
        <w:t>Wujastyk, D. and Smith, F.M. eds., 2013. </w:t>
      </w:r>
      <w:r w:rsidRPr="001065E3">
        <w:rPr>
          <w:rFonts w:ascii="Arial Nova Cond" w:eastAsia="Times New Roman" w:hAnsi="Arial Nova Cond" w:cs="Times New Roman"/>
          <w:i/>
          <w:color w:val="222222"/>
          <w:sz w:val="22"/>
          <w:szCs w:val="22"/>
          <w:highlight w:val="white"/>
        </w:rPr>
        <w:t>Modern and global Ayurveda: pluralism and</w:t>
      </w:r>
      <w:r w:rsidRPr="001065E3">
        <w:rPr>
          <w:rFonts w:ascii="Arial Nova Cond" w:eastAsia="Times New Roman" w:hAnsi="Arial Nova Cond" w:cs="Times New Roman"/>
          <w:i/>
          <w:color w:val="222222"/>
          <w:sz w:val="22"/>
          <w:szCs w:val="22"/>
          <w:highlight w:val="white"/>
        </w:rPr>
        <w:t xml:space="preserve"> paradigms</w:t>
      </w:r>
      <w:r w:rsidRPr="001065E3">
        <w:rPr>
          <w:rFonts w:ascii="Arial Nova Cond" w:eastAsia="Times New Roman" w:hAnsi="Arial Nova Cond" w:cs="Times New Roman"/>
          <w:color w:val="222222"/>
          <w:sz w:val="22"/>
          <w:szCs w:val="22"/>
          <w:highlight w:val="white"/>
        </w:rPr>
        <w:t xml:space="preserve">. </w:t>
      </w:r>
      <w:proofErr w:type="spellStart"/>
      <w:r w:rsidRPr="001065E3">
        <w:rPr>
          <w:rFonts w:ascii="Arial Nova Cond" w:eastAsia="Times New Roman" w:hAnsi="Arial Nova Cond" w:cs="Times New Roman"/>
          <w:color w:val="222222"/>
          <w:sz w:val="22"/>
          <w:szCs w:val="22"/>
          <w:highlight w:val="white"/>
        </w:rPr>
        <w:t>Suny</w:t>
      </w:r>
      <w:proofErr w:type="spellEnd"/>
      <w:r w:rsidRPr="001065E3">
        <w:rPr>
          <w:rFonts w:ascii="Arial Nova Cond" w:eastAsia="Times New Roman" w:hAnsi="Arial Nova Cond" w:cs="Times New Roman"/>
          <w:color w:val="222222"/>
          <w:sz w:val="22"/>
          <w:szCs w:val="22"/>
          <w:highlight w:val="white"/>
        </w:rPr>
        <w:t xml:space="preserve"> Press.</w:t>
      </w:r>
    </w:p>
    <w:p w14:paraId="00000064" w14:textId="77777777" w:rsidR="0027605D" w:rsidRPr="001065E3" w:rsidRDefault="00466C26">
      <w:pPr>
        <w:spacing w:line="360" w:lineRule="auto"/>
        <w:ind w:left="720" w:hanging="720"/>
        <w:jc w:val="both"/>
        <w:rPr>
          <w:rFonts w:ascii="Arial Nova Cond" w:eastAsia="Times New Roman" w:hAnsi="Arial Nova Cond" w:cs="Times New Roman"/>
          <w:sz w:val="22"/>
          <w:szCs w:val="22"/>
          <w:highlight w:val="white"/>
        </w:rPr>
      </w:pPr>
      <w:r w:rsidRPr="001065E3">
        <w:rPr>
          <w:rFonts w:ascii="Arial Nova Cond" w:eastAsia="Times New Roman" w:hAnsi="Arial Nova Cond" w:cs="Times New Roman"/>
          <w:sz w:val="22"/>
          <w:szCs w:val="22"/>
          <w:highlight w:val="white"/>
        </w:rPr>
        <w:t>Yanai, H., Salomon, N. and Lahat, A., 2016. Complementary therapies in inflammatory bowel diseases. </w:t>
      </w:r>
      <w:r w:rsidRPr="001065E3">
        <w:rPr>
          <w:rFonts w:ascii="Arial Nova Cond" w:eastAsia="Times New Roman" w:hAnsi="Arial Nova Cond" w:cs="Times New Roman"/>
          <w:i/>
          <w:sz w:val="22"/>
          <w:szCs w:val="22"/>
          <w:highlight w:val="white"/>
        </w:rPr>
        <w:t>Current gastroenterology reports</w:t>
      </w:r>
      <w:r w:rsidRPr="001065E3">
        <w:rPr>
          <w:rFonts w:ascii="Arial Nova Cond" w:eastAsia="Times New Roman" w:hAnsi="Arial Nova Cond" w:cs="Times New Roman"/>
          <w:sz w:val="22"/>
          <w:szCs w:val="22"/>
          <w:highlight w:val="white"/>
        </w:rPr>
        <w:t>, </w:t>
      </w:r>
      <w:r w:rsidRPr="001065E3">
        <w:rPr>
          <w:rFonts w:ascii="Arial Nova Cond" w:eastAsia="Times New Roman" w:hAnsi="Arial Nova Cond" w:cs="Times New Roman"/>
          <w:i/>
          <w:sz w:val="22"/>
          <w:szCs w:val="22"/>
          <w:highlight w:val="white"/>
        </w:rPr>
        <w:t>18</w:t>
      </w:r>
      <w:r w:rsidRPr="001065E3">
        <w:rPr>
          <w:rFonts w:ascii="Arial Nova Cond" w:eastAsia="Times New Roman" w:hAnsi="Arial Nova Cond" w:cs="Times New Roman"/>
          <w:sz w:val="22"/>
          <w:szCs w:val="22"/>
          <w:highlight w:val="white"/>
        </w:rPr>
        <w:t>(12), pp.1-8.</w:t>
      </w:r>
    </w:p>
    <w:p w14:paraId="00000065" w14:textId="77777777" w:rsidR="0027605D" w:rsidRPr="001065E3" w:rsidRDefault="0027605D">
      <w:pPr>
        <w:spacing w:line="360" w:lineRule="auto"/>
        <w:rPr>
          <w:rFonts w:ascii="Arial Nova Cond" w:hAnsi="Arial Nova Cond"/>
          <w:sz w:val="22"/>
          <w:szCs w:val="22"/>
        </w:rPr>
      </w:pPr>
    </w:p>
    <w:p w14:paraId="00000066" w14:textId="77777777" w:rsidR="0027605D" w:rsidRPr="001065E3" w:rsidRDefault="0027605D">
      <w:pPr>
        <w:spacing w:line="360" w:lineRule="auto"/>
        <w:rPr>
          <w:rFonts w:ascii="Arial Nova Cond" w:hAnsi="Arial Nova Cond"/>
          <w:sz w:val="22"/>
          <w:szCs w:val="22"/>
        </w:rPr>
      </w:pPr>
    </w:p>
    <w:sectPr w:rsidR="0027605D" w:rsidRPr="001065E3" w:rsidSect="0056441E">
      <w:headerReference w:type="default" r:id="rId10"/>
      <w:foot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D9010" w14:textId="77777777" w:rsidR="00466C26" w:rsidRDefault="00466C26">
      <w:pPr>
        <w:spacing w:before="0" w:after="0" w:line="240" w:lineRule="auto"/>
      </w:pPr>
      <w:r>
        <w:separator/>
      </w:r>
    </w:p>
  </w:endnote>
  <w:endnote w:type="continuationSeparator" w:id="0">
    <w:p w14:paraId="26CF043F" w14:textId="77777777" w:rsidR="00466C26" w:rsidRDefault="00466C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Nova Cond">
    <w:altName w:val="Arial Nova Cond"/>
    <w:charset w:val="00"/>
    <w:family w:val="swiss"/>
    <w:pitch w:val="variable"/>
    <w:sig w:usb0="2000028F" w:usb1="00000002"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3866714"/>
      <w:docPartObj>
        <w:docPartGallery w:val="Page Numbers (Bottom of Page)"/>
        <w:docPartUnique/>
      </w:docPartObj>
    </w:sdtPr>
    <w:sdtEndPr>
      <w:rPr>
        <w:noProof/>
      </w:rPr>
    </w:sdtEndPr>
    <w:sdtContent>
      <w:p w14:paraId="5A27241E" w14:textId="0CD86BB7" w:rsidR="00337684" w:rsidRDefault="00337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3024BA" w14:textId="77777777" w:rsidR="00337684" w:rsidRDefault="00337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F8C58C" w14:textId="77777777" w:rsidR="00466C26" w:rsidRDefault="00466C26">
      <w:pPr>
        <w:spacing w:before="0" w:after="0" w:line="240" w:lineRule="auto"/>
      </w:pPr>
      <w:r>
        <w:separator/>
      </w:r>
    </w:p>
  </w:footnote>
  <w:footnote w:type="continuationSeparator" w:id="0">
    <w:p w14:paraId="0DE72A23" w14:textId="77777777" w:rsidR="00466C26" w:rsidRDefault="00466C2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68" w14:textId="3D07C93E" w:rsidR="0027605D" w:rsidRPr="0056441E" w:rsidRDefault="00D57A04">
    <w:pPr>
      <w:pBdr>
        <w:top w:val="nil"/>
        <w:left w:val="nil"/>
        <w:bottom w:val="nil"/>
        <w:right w:val="nil"/>
        <w:between w:val="nil"/>
      </w:pBdr>
      <w:tabs>
        <w:tab w:val="center" w:pos="4513"/>
        <w:tab w:val="right" w:pos="9026"/>
      </w:tabs>
      <w:spacing w:after="0" w:line="240" w:lineRule="auto"/>
      <w:rPr>
        <w:rFonts w:ascii="Arial Nova Cond" w:hAnsi="Arial Nova Cond"/>
        <w:color w:val="000000"/>
        <w:sz w:val="22"/>
        <w:szCs w:val="22"/>
      </w:rPr>
    </w:pPr>
    <w:r w:rsidRPr="0056441E">
      <w:rPr>
        <w:rFonts w:ascii="Arial Nova Cond" w:eastAsia="Times New Roman" w:hAnsi="Arial Nova Cond" w:cs="Times New Roman"/>
        <w:color w:val="000000"/>
        <w:sz w:val="22"/>
        <w:szCs w:val="22"/>
      </w:rPr>
      <w:t>Namuli</w:t>
    </w:r>
    <w:r w:rsidR="00A87869" w:rsidRPr="0056441E">
      <w:rPr>
        <w:rFonts w:ascii="Arial Nova Cond" w:eastAsia="Times New Roman" w:hAnsi="Arial Nova Cond" w:cs="Times New Roman"/>
        <w:color w:val="000000"/>
        <w:sz w:val="22"/>
        <w:szCs w:val="22"/>
      </w:rPr>
      <w:ptab w:relativeTo="margin" w:alignment="center" w:leader="none"/>
    </w:r>
    <w:r w:rsidRPr="0056441E">
      <w:rPr>
        <w:rFonts w:ascii="Arial Nova Cond" w:eastAsia="Times New Roman" w:hAnsi="Arial Nova Cond" w:cs="Times New Roman"/>
        <w:color w:val="000000"/>
        <w:sz w:val="22"/>
        <w:szCs w:val="22"/>
      </w:rPr>
      <w:t>1912621</w:t>
    </w:r>
    <w:r w:rsidR="00A87869" w:rsidRPr="0056441E">
      <w:rPr>
        <w:rFonts w:ascii="Arial Nova Cond" w:eastAsia="Times New Roman" w:hAnsi="Arial Nova Cond" w:cs="Times New Roman"/>
        <w:color w:val="000000"/>
        <w:sz w:val="22"/>
        <w:szCs w:val="22"/>
      </w:rPr>
      <w:ptab w:relativeTo="margin" w:alignment="right" w:leader="none"/>
    </w:r>
    <w:r w:rsidR="0056441E" w:rsidRPr="0056441E">
      <w:rPr>
        <w:rFonts w:ascii="Arial Nova Cond" w:eastAsia="Times New Roman" w:hAnsi="Arial Nova Cond" w:cs="Times New Roman"/>
        <w:color w:val="000000"/>
        <w:sz w:val="22"/>
        <w:szCs w:val="22"/>
      </w:rPr>
      <w:t>BMHP5001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05D"/>
    <w:rsid w:val="000431C6"/>
    <w:rsid w:val="00080CA9"/>
    <w:rsid w:val="000B7F8A"/>
    <w:rsid w:val="001065E3"/>
    <w:rsid w:val="00122792"/>
    <w:rsid w:val="00156F56"/>
    <w:rsid w:val="00190C66"/>
    <w:rsid w:val="001A2756"/>
    <w:rsid w:val="001A7D4A"/>
    <w:rsid w:val="0025174E"/>
    <w:rsid w:val="0027605D"/>
    <w:rsid w:val="002C12FA"/>
    <w:rsid w:val="0032770B"/>
    <w:rsid w:val="00337684"/>
    <w:rsid w:val="003A0102"/>
    <w:rsid w:val="003C24A6"/>
    <w:rsid w:val="003C6CE0"/>
    <w:rsid w:val="00443DF7"/>
    <w:rsid w:val="00456DDC"/>
    <w:rsid w:val="00466C26"/>
    <w:rsid w:val="004E5D62"/>
    <w:rsid w:val="004F03B1"/>
    <w:rsid w:val="0053444B"/>
    <w:rsid w:val="005527A0"/>
    <w:rsid w:val="0056441E"/>
    <w:rsid w:val="005B04F0"/>
    <w:rsid w:val="005C214B"/>
    <w:rsid w:val="005D1780"/>
    <w:rsid w:val="00646A93"/>
    <w:rsid w:val="00672395"/>
    <w:rsid w:val="0069401F"/>
    <w:rsid w:val="00745CEC"/>
    <w:rsid w:val="007A0114"/>
    <w:rsid w:val="007A4B5A"/>
    <w:rsid w:val="008065FE"/>
    <w:rsid w:val="0081270D"/>
    <w:rsid w:val="00846472"/>
    <w:rsid w:val="008774D4"/>
    <w:rsid w:val="008973AF"/>
    <w:rsid w:val="00902C26"/>
    <w:rsid w:val="009319CB"/>
    <w:rsid w:val="0093466C"/>
    <w:rsid w:val="00973319"/>
    <w:rsid w:val="009A013D"/>
    <w:rsid w:val="009E6293"/>
    <w:rsid w:val="00A06629"/>
    <w:rsid w:val="00A45FC5"/>
    <w:rsid w:val="00A73AA9"/>
    <w:rsid w:val="00A87869"/>
    <w:rsid w:val="00A911B2"/>
    <w:rsid w:val="00AF530C"/>
    <w:rsid w:val="00B52230"/>
    <w:rsid w:val="00B71A40"/>
    <w:rsid w:val="00B86940"/>
    <w:rsid w:val="00BE15CF"/>
    <w:rsid w:val="00BF28C6"/>
    <w:rsid w:val="00CD4A1C"/>
    <w:rsid w:val="00CE17FC"/>
    <w:rsid w:val="00CF53FD"/>
    <w:rsid w:val="00CF7BE0"/>
    <w:rsid w:val="00D20866"/>
    <w:rsid w:val="00D311EC"/>
    <w:rsid w:val="00D57A04"/>
    <w:rsid w:val="00DB4CAB"/>
    <w:rsid w:val="00DC0FA3"/>
    <w:rsid w:val="00E70204"/>
    <w:rsid w:val="00EB1D0A"/>
    <w:rsid w:val="00EC5B7D"/>
    <w:rsid w:val="00F45E72"/>
    <w:rsid w:val="00F804EA"/>
    <w:rsid w:val="00F83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09796"/>
  <w15:docId w15:val="{5745743F-DC3E-4F49-9CD0-82F1244D7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GB"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379"/>
  </w:style>
  <w:style w:type="paragraph" w:styleId="Heading1">
    <w:name w:val="heading 1"/>
    <w:basedOn w:val="Normal"/>
    <w:next w:val="Normal"/>
    <w:link w:val="Heading1Char"/>
    <w:uiPriority w:val="9"/>
    <w:qFormat/>
    <w:rsid w:val="00F83379"/>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F83379"/>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F83379"/>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F83379"/>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F83379"/>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F83379"/>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F83379"/>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F8337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8337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3379"/>
    <w:pPr>
      <w:spacing w:before="0" w:after="0"/>
    </w:pPr>
    <w:rPr>
      <w:rFonts w:asciiTheme="majorHAnsi" w:eastAsiaTheme="majorEastAsia" w:hAnsiTheme="majorHAnsi" w:cstheme="majorBidi"/>
      <w:caps/>
      <w:color w:val="4F81BD" w:themeColor="accent1"/>
      <w:spacing w:val="10"/>
      <w:sz w:val="52"/>
      <w:szCs w:val="52"/>
    </w:rPr>
  </w:style>
  <w:style w:type="character" w:customStyle="1" w:styleId="Heading1Char">
    <w:name w:val="Heading 1 Char"/>
    <w:basedOn w:val="DefaultParagraphFont"/>
    <w:link w:val="Heading1"/>
    <w:uiPriority w:val="9"/>
    <w:rsid w:val="00F83379"/>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F83379"/>
    <w:rPr>
      <w:caps/>
      <w:spacing w:val="15"/>
      <w:shd w:val="clear" w:color="auto" w:fill="DBE5F1" w:themeFill="accent1" w:themeFillTint="33"/>
    </w:rPr>
  </w:style>
  <w:style w:type="character" w:styleId="Emphasis">
    <w:name w:val="Emphasis"/>
    <w:uiPriority w:val="20"/>
    <w:qFormat/>
    <w:rsid w:val="00F83379"/>
    <w:rPr>
      <w:caps/>
      <w:color w:val="243F60" w:themeColor="accent1" w:themeShade="7F"/>
      <w:spacing w:val="5"/>
    </w:rPr>
  </w:style>
  <w:style w:type="paragraph" w:styleId="ListParagraph">
    <w:name w:val="List Paragraph"/>
    <w:basedOn w:val="Normal"/>
    <w:uiPriority w:val="34"/>
    <w:qFormat/>
    <w:rsid w:val="00AE217C"/>
    <w:pPr>
      <w:ind w:left="720"/>
      <w:contextualSpacing/>
    </w:pPr>
  </w:style>
  <w:style w:type="character" w:styleId="Hyperlink">
    <w:name w:val="Hyperlink"/>
    <w:basedOn w:val="DefaultParagraphFont"/>
    <w:uiPriority w:val="99"/>
    <w:unhideWhenUsed/>
    <w:rsid w:val="00970CCF"/>
    <w:rPr>
      <w:color w:val="0000FF" w:themeColor="hyperlink"/>
      <w:u w:val="single"/>
    </w:rPr>
  </w:style>
  <w:style w:type="paragraph" w:styleId="Header">
    <w:name w:val="header"/>
    <w:basedOn w:val="Normal"/>
    <w:link w:val="HeaderChar"/>
    <w:uiPriority w:val="99"/>
    <w:unhideWhenUsed/>
    <w:rsid w:val="00747E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E51"/>
    <w:rPr>
      <w:lang w:val="en-GB"/>
    </w:rPr>
  </w:style>
  <w:style w:type="paragraph" w:styleId="Footer">
    <w:name w:val="footer"/>
    <w:basedOn w:val="Normal"/>
    <w:link w:val="FooterChar"/>
    <w:uiPriority w:val="99"/>
    <w:unhideWhenUsed/>
    <w:rsid w:val="00747E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E51"/>
    <w:rPr>
      <w:lang w:val="en-GB"/>
    </w:rPr>
  </w:style>
  <w:style w:type="paragraph" w:styleId="TOCHeading">
    <w:name w:val="TOC Heading"/>
    <w:basedOn w:val="Heading1"/>
    <w:next w:val="Normal"/>
    <w:uiPriority w:val="39"/>
    <w:unhideWhenUsed/>
    <w:qFormat/>
    <w:rsid w:val="00F83379"/>
    <w:pPr>
      <w:outlineLvl w:val="9"/>
    </w:pPr>
  </w:style>
  <w:style w:type="paragraph" w:styleId="TOC1">
    <w:name w:val="toc 1"/>
    <w:basedOn w:val="Normal"/>
    <w:next w:val="Normal"/>
    <w:autoRedefine/>
    <w:uiPriority w:val="39"/>
    <w:unhideWhenUsed/>
    <w:rsid w:val="002C12FA"/>
    <w:pPr>
      <w:tabs>
        <w:tab w:val="right" w:pos="9350"/>
      </w:tabs>
      <w:spacing w:after="100"/>
    </w:pPr>
    <w:rPr>
      <w:rFonts w:ascii="Arial Nova Cond" w:hAnsi="Arial Nova Cond"/>
      <w:b/>
      <w:bCs/>
      <w:noProof/>
      <w:sz w:val="24"/>
      <w:szCs w:val="24"/>
    </w:rPr>
  </w:style>
  <w:style w:type="paragraph" w:styleId="TOC2">
    <w:name w:val="toc 2"/>
    <w:basedOn w:val="Normal"/>
    <w:next w:val="Normal"/>
    <w:autoRedefine/>
    <w:uiPriority w:val="39"/>
    <w:unhideWhenUsed/>
    <w:rsid w:val="000431C6"/>
    <w:pPr>
      <w:tabs>
        <w:tab w:val="right" w:pos="9350"/>
      </w:tabs>
      <w:spacing w:after="100"/>
    </w:pPr>
    <w:rPr>
      <w:rFonts w:ascii="Arial Nova Cond" w:hAnsi="Arial Nova Cond"/>
      <w:b/>
      <w:bCs/>
      <w:noProof/>
      <w:shd w:val="clear" w:color="auto" w:fill="F8F8F8"/>
    </w:rPr>
  </w:style>
  <w:style w:type="paragraph" w:styleId="Subtitle">
    <w:name w:val="Subtitle"/>
    <w:basedOn w:val="Normal"/>
    <w:next w:val="Normal"/>
    <w:link w:val="SubtitleChar"/>
    <w:uiPriority w:val="11"/>
    <w:qFormat/>
    <w:rsid w:val="00F83379"/>
    <w:pPr>
      <w:spacing w:before="0" w:after="500" w:line="240" w:lineRule="auto"/>
    </w:pPr>
    <w:rPr>
      <w:caps/>
      <w:color w:val="595959" w:themeColor="text1" w:themeTint="A6"/>
      <w:spacing w:val="10"/>
      <w:sz w:val="21"/>
      <w:szCs w:val="21"/>
    </w:rPr>
  </w:style>
  <w:style w:type="character" w:customStyle="1" w:styleId="Heading3Char">
    <w:name w:val="Heading 3 Char"/>
    <w:basedOn w:val="DefaultParagraphFont"/>
    <w:link w:val="Heading3"/>
    <w:uiPriority w:val="9"/>
    <w:semiHidden/>
    <w:rsid w:val="00F83379"/>
    <w:rPr>
      <w:caps/>
      <w:color w:val="243F60" w:themeColor="accent1" w:themeShade="7F"/>
      <w:spacing w:val="15"/>
    </w:rPr>
  </w:style>
  <w:style w:type="character" w:customStyle="1" w:styleId="Heading4Char">
    <w:name w:val="Heading 4 Char"/>
    <w:basedOn w:val="DefaultParagraphFont"/>
    <w:link w:val="Heading4"/>
    <w:uiPriority w:val="9"/>
    <w:semiHidden/>
    <w:rsid w:val="00F83379"/>
    <w:rPr>
      <w:caps/>
      <w:color w:val="365F91" w:themeColor="accent1" w:themeShade="BF"/>
      <w:spacing w:val="10"/>
    </w:rPr>
  </w:style>
  <w:style w:type="character" w:customStyle="1" w:styleId="Heading5Char">
    <w:name w:val="Heading 5 Char"/>
    <w:basedOn w:val="DefaultParagraphFont"/>
    <w:link w:val="Heading5"/>
    <w:uiPriority w:val="9"/>
    <w:semiHidden/>
    <w:rsid w:val="00F83379"/>
    <w:rPr>
      <w:caps/>
      <w:color w:val="365F91" w:themeColor="accent1" w:themeShade="BF"/>
      <w:spacing w:val="10"/>
    </w:rPr>
  </w:style>
  <w:style w:type="character" w:customStyle="1" w:styleId="Heading6Char">
    <w:name w:val="Heading 6 Char"/>
    <w:basedOn w:val="DefaultParagraphFont"/>
    <w:link w:val="Heading6"/>
    <w:uiPriority w:val="9"/>
    <w:semiHidden/>
    <w:rsid w:val="00F83379"/>
    <w:rPr>
      <w:caps/>
      <w:color w:val="365F91" w:themeColor="accent1" w:themeShade="BF"/>
      <w:spacing w:val="10"/>
    </w:rPr>
  </w:style>
  <w:style w:type="character" w:customStyle="1" w:styleId="Heading7Char">
    <w:name w:val="Heading 7 Char"/>
    <w:basedOn w:val="DefaultParagraphFont"/>
    <w:link w:val="Heading7"/>
    <w:uiPriority w:val="9"/>
    <w:semiHidden/>
    <w:rsid w:val="00F83379"/>
    <w:rPr>
      <w:caps/>
      <w:color w:val="365F91" w:themeColor="accent1" w:themeShade="BF"/>
      <w:spacing w:val="10"/>
    </w:rPr>
  </w:style>
  <w:style w:type="character" w:customStyle="1" w:styleId="Heading8Char">
    <w:name w:val="Heading 8 Char"/>
    <w:basedOn w:val="DefaultParagraphFont"/>
    <w:link w:val="Heading8"/>
    <w:uiPriority w:val="9"/>
    <w:semiHidden/>
    <w:rsid w:val="00F83379"/>
    <w:rPr>
      <w:caps/>
      <w:spacing w:val="10"/>
      <w:sz w:val="18"/>
      <w:szCs w:val="18"/>
    </w:rPr>
  </w:style>
  <w:style w:type="character" w:customStyle="1" w:styleId="Heading9Char">
    <w:name w:val="Heading 9 Char"/>
    <w:basedOn w:val="DefaultParagraphFont"/>
    <w:link w:val="Heading9"/>
    <w:uiPriority w:val="9"/>
    <w:semiHidden/>
    <w:rsid w:val="00F83379"/>
    <w:rPr>
      <w:i/>
      <w:iCs/>
      <w:caps/>
      <w:spacing w:val="10"/>
      <w:sz w:val="18"/>
      <w:szCs w:val="18"/>
    </w:rPr>
  </w:style>
  <w:style w:type="paragraph" w:styleId="Caption">
    <w:name w:val="caption"/>
    <w:basedOn w:val="Normal"/>
    <w:next w:val="Normal"/>
    <w:uiPriority w:val="35"/>
    <w:semiHidden/>
    <w:unhideWhenUsed/>
    <w:qFormat/>
    <w:rsid w:val="00F83379"/>
    <w:rPr>
      <w:b/>
      <w:bCs/>
      <w:color w:val="365F91" w:themeColor="accent1" w:themeShade="BF"/>
      <w:sz w:val="16"/>
      <w:szCs w:val="16"/>
    </w:rPr>
  </w:style>
  <w:style w:type="character" w:customStyle="1" w:styleId="TitleChar">
    <w:name w:val="Title Char"/>
    <w:basedOn w:val="DefaultParagraphFont"/>
    <w:link w:val="Title"/>
    <w:uiPriority w:val="10"/>
    <w:rsid w:val="00F83379"/>
    <w:rPr>
      <w:rFonts w:asciiTheme="majorHAnsi" w:eastAsiaTheme="majorEastAsia" w:hAnsiTheme="majorHAnsi" w:cstheme="majorBidi"/>
      <w:caps/>
      <w:color w:val="4F81BD" w:themeColor="accent1"/>
      <w:spacing w:val="10"/>
      <w:sz w:val="52"/>
      <w:szCs w:val="52"/>
    </w:rPr>
  </w:style>
  <w:style w:type="character" w:customStyle="1" w:styleId="SubtitleChar">
    <w:name w:val="Subtitle Char"/>
    <w:basedOn w:val="DefaultParagraphFont"/>
    <w:link w:val="Subtitle"/>
    <w:uiPriority w:val="11"/>
    <w:rsid w:val="00F83379"/>
    <w:rPr>
      <w:caps/>
      <w:color w:val="595959" w:themeColor="text1" w:themeTint="A6"/>
      <w:spacing w:val="10"/>
      <w:sz w:val="21"/>
      <w:szCs w:val="21"/>
    </w:rPr>
  </w:style>
  <w:style w:type="character" w:styleId="Strong">
    <w:name w:val="Strong"/>
    <w:uiPriority w:val="22"/>
    <w:qFormat/>
    <w:rsid w:val="00F83379"/>
    <w:rPr>
      <w:b/>
      <w:bCs/>
    </w:rPr>
  </w:style>
  <w:style w:type="paragraph" w:styleId="NoSpacing">
    <w:name w:val="No Spacing"/>
    <w:uiPriority w:val="1"/>
    <w:qFormat/>
    <w:rsid w:val="00F83379"/>
    <w:pPr>
      <w:spacing w:after="0" w:line="240" w:lineRule="auto"/>
    </w:pPr>
  </w:style>
  <w:style w:type="paragraph" w:styleId="Quote">
    <w:name w:val="Quote"/>
    <w:basedOn w:val="Normal"/>
    <w:next w:val="Normal"/>
    <w:link w:val="QuoteChar"/>
    <w:uiPriority w:val="29"/>
    <w:qFormat/>
    <w:rsid w:val="00F83379"/>
    <w:rPr>
      <w:i/>
      <w:iCs/>
      <w:sz w:val="24"/>
      <w:szCs w:val="24"/>
    </w:rPr>
  </w:style>
  <w:style w:type="character" w:customStyle="1" w:styleId="QuoteChar">
    <w:name w:val="Quote Char"/>
    <w:basedOn w:val="DefaultParagraphFont"/>
    <w:link w:val="Quote"/>
    <w:uiPriority w:val="29"/>
    <w:rsid w:val="00F83379"/>
    <w:rPr>
      <w:i/>
      <w:iCs/>
      <w:sz w:val="24"/>
      <w:szCs w:val="24"/>
    </w:rPr>
  </w:style>
  <w:style w:type="paragraph" w:styleId="IntenseQuote">
    <w:name w:val="Intense Quote"/>
    <w:basedOn w:val="Normal"/>
    <w:next w:val="Normal"/>
    <w:link w:val="IntenseQuoteChar"/>
    <w:uiPriority w:val="30"/>
    <w:qFormat/>
    <w:rsid w:val="00F83379"/>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F83379"/>
    <w:rPr>
      <w:color w:val="4F81BD" w:themeColor="accent1"/>
      <w:sz w:val="24"/>
      <w:szCs w:val="24"/>
    </w:rPr>
  </w:style>
  <w:style w:type="character" w:styleId="SubtleEmphasis">
    <w:name w:val="Subtle Emphasis"/>
    <w:uiPriority w:val="19"/>
    <w:qFormat/>
    <w:rsid w:val="00F83379"/>
    <w:rPr>
      <w:i/>
      <w:iCs/>
      <w:color w:val="243F60" w:themeColor="accent1" w:themeShade="7F"/>
    </w:rPr>
  </w:style>
  <w:style w:type="character" w:styleId="IntenseEmphasis">
    <w:name w:val="Intense Emphasis"/>
    <w:uiPriority w:val="21"/>
    <w:qFormat/>
    <w:rsid w:val="00F83379"/>
    <w:rPr>
      <w:b/>
      <w:bCs/>
      <w:caps/>
      <w:color w:val="243F60" w:themeColor="accent1" w:themeShade="7F"/>
      <w:spacing w:val="10"/>
    </w:rPr>
  </w:style>
  <w:style w:type="character" w:styleId="SubtleReference">
    <w:name w:val="Subtle Reference"/>
    <w:uiPriority w:val="31"/>
    <w:qFormat/>
    <w:rsid w:val="00F83379"/>
    <w:rPr>
      <w:b/>
      <w:bCs/>
      <w:color w:val="4F81BD" w:themeColor="accent1"/>
    </w:rPr>
  </w:style>
  <w:style w:type="character" w:styleId="IntenseReference">
    <w:name w:val="Intense Reference"/>
    <w:uiPriority w:val="32"/>
    <w:qFormat/>
    <w:rsid w:val="00F83379"/>
    <w:rPr>
      <w:b/>
      <w:bCs/>
      <w:i/>
      <w:iCs/>
      <w:caps/>
      <w:color w:val="4F81BD" w:themeColor="accent1"/>
    </w:rPr>
  </w:style>
  <w:style w:type="character" w:styleId="BookTitle">
    <w:name w:val="Book Title"/>
    <w:uiPriority w:val="33"/>
    <w:qFormat/>
    <w:rsid w:val="00F83379"/>
    <w:rPr>
      <w:b/>
      <w:bCs/>
      <w:i/>
      <w:iCs/>
      <w:spacing w:val="0"/>
    </w:rPr>
  </w:style>
  <w:style w:type="table" w:styleId="TableGrid">
    <w:name w:val="Table Grid"/>
    <w:basedOn w:val="TableNormal"/>
    <w:uiPriority w:val="39"/>
    <w:rsid w:val="0012279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ealthlinkbc.ca/health-topics/aa116840spec"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VQmfvyuEWONbKytnn7b8HXVd7g==">AMUW2mX798QZDiarqSyNcLXKr0tMr5T8A7DaTsdu4ASL4yznitB6Y+zshy14xs+qeyusEjVX0DuM6A1AtfS7dovSyAejwUBvXdR9waSmVumLGXFsDaxoQ4gP4VX1MPl0QtCY/yy2FqQIMZlsCJsYEmfT47qYXr1odDMvq5r0mSVeZrJIQ86CVZOaicJC4xMNo7YAoGUt3qRuzuBhvGdlkocaolZLJchxeYLBYyflOtFeWOlmErHN1OEdkV6K3mw8Iw2mnO7pah18AFVZu8aj+LQRr1ZgPHU0QQuYjWObiyIwU7xym2LKMnc6pKKDfdyhaEP26lXiOIs+</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1C16144-B946-4738-AACF-5A2702689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12</Pages>
  <Words>3436</Words>
  <Characters>18868</Characters>
  <Application>Microsoft Office Word</Application>
  <DocSecurity>0</DocSecurity>
  <Lines>369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 Code</dc:creator>
  <cp:lastModifiedBy>Becky Namuli (1912621)</cp:lastModifiedBy>
  <cp:revision>63</cp:revision>
  <dcterms:created xsi:type="dcterms:W3CDTF">2021-04-28T03:34:00Z</dcterms:created>
  <dcterms:modified xsi:type="dcterms:W3CDTF">2021-04-28T04:44:00Z</dcterms:modified>
</cp:coreProperties>
</file>