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2C45C3" w14:textId="77777777" w:rsidR="00534457" w:rsidRPr="00534457" w:rsidRDefault="00534457" w:rsidP="00534457">
      <w:r w:rsidRPr="00534457">
        <w:rPr>
          <w:b/>
          <w:bCs/>
        </w:rPr>
        <w:t>Module:</w:t>
      </w:r>
      <w:r w:rsidRPr="00534457">
        <w:t xml:space="preserve"> BMHP5019_BIRM</w:t>
      </w:r>
    </w:p>
    <w:p w14:paraId="207D2661" w14:textId="77777777" w:rsidR="00534457" w:rsidRPr="00534457" w:rsidRDefault="00534457" w:rsidP="00534457">
      <w:r w:rsidRPr="00534457">
        <w:rPr>
          <w:b/>
          <w:bCs/>
        </w:rPr>
        <w:t>Title:</w:t>
      </w:r>
      <w:r w:rsidRPr="00534457">
        <w:t xml:space="preserve"> A Scoping Review of Postnatal Depression in Women Following Childbirth: Implications for UK Health and Social Care Practice</w:t>
      </w:r>
    </w:p>
    <w:p w14:paraId="7C361739" w14:textId="77777777" w:rsidR="00534457" w:rsidRPr="00534457" w:rsidRDefault="00534457" w:rsidP="00534457">
      <w:r w:rsidRPr="00534457">
        <w:rPr>
          <w:b/>
          <w:bCs/>
        </w:rPr>
        <w:t>Word Count:</w:t>
      </w:r>
      <w:r w:rsidRPr="00534457">
        <w:t xml:space="preserve"> 3,580 words</w:t>
      </w:r>
    </w:p>
    <w:p w14:paraId="4225EA8E" w14:textId="77777777" w:rsidR="00534457" w:rsidRPr="00534457" w:rsidRDefault="00534457" w:rsidP="00534457">
      <w:r w:rsidRPr="00534457">
        <w:rPr>
          <w:b/>
          <w:bCs/>
        </w:rPr>
        <w:t>Student Name:</w:t>
      </w:r>
      <w:r w:rsidRPr="00534457">
        <w:t xml:space="preserve"> Nazema Bibi</w:t>
      </w:r>
    </w:p>
    <w:p w14:paraId="43A42560" w14:textId="77777777" w:rsidR="00534457" w:rsidRPr="00534457" w:rsidRDefault="00534457" w:rsidP="00534457">
      <w:r w:rsidRPr="00534457">
        <w:rPr>
          <w:b/>
          <w:bCs/>
        </w:rPr>
        <w:t>Student Number:</w:t>
      </w:r>
      <w:r w:rsidRPr="00534457">
        <w:t xml:space="preserve"> 2333305</w:t>
      </w:r>
    </w:p>
    <w:p w14:paraId="0B3A9AE9" w14:textId="77777777" w:rsidR="00534457" w:rsidRPr="00534457" w:rsidRDefault="00534457" w:rsidP="00534457">
      <w:r w:rsidRPr="00534457">
        <w:rPr>
          <w:b/>
          <w:bCs/>
        </w:rPr>
        <w:t>Date:</w:t>
      </w:r>
      <w:r w:rsidRPr="00534457">
        <w:t xml:space="preserve"> 3 July 2026</w:t>
      </w:r>
    </w:p>
    <w:p w14:paraId="6255979D" w14:textId="77777777" w:rsidR="00534457" w:rsidRPr="00534457" w:rsidRDefault="00534457" w:rsidP="00534457">
      <w:r w:rsidRPr="00534457">
        <w:pict w14:anchorId="68749C6F">
          <v:rect id="_x0000_i1055" style="width:0;height:1.5pt" o:hralign="center" o:hrstd="t" o:hrnoshade="t" o:hr="t" fillcolor="black" stroked="f"/>
        </w:pict>
      </w:r>
    </w:p>
    <w:p w14:paraId="08A63A01" w14:textId="77777777" w:rsidR="00534457" w:rsidRPr="00534457" w:rsidRDefault="00534457" w:rsidP="00534457">
      <w:r w:rsidRPr="00534457">
        <w:rPr>
          <w:rFonts w:ascii="Segoe UI Emoji" w:hAnsi="Segoe UI Emoji" w:cs="Segoe UI Emoji"/>
        </w:rPr>
        <w:t>📑</w:t>
      </w:r>
      <w:r w:rsidRPr="00534457">
        <w:t xml:space="preserve"> CONTENTS PAGE</w:t>
      </w:r>
    </w:p>
    <w:p w14:paraId="6C0BF547" w14:textId="77777777" w:rsidR="00534457" w:rsidRPr="00534457" w:rsidRDefault="00534457" w:rsidP="00534457">
      <w:pPr>
        <w:numPr>
          <w:ilvl w:val="0"/>
          <w:numId w:val="1"/>
        </w:numPr>
      </w:pPr>
      <w:r w:rsidRPr="00534457">
        <w:t>Introduction ..................................................................................... 1</w:t>
      </w:r>
    </w:p>
    <w:p w14:paraId="21CD987C" w14:textId="77777777" w:rsidR="00534457" w:rsidRPr="00534457" w:rsidRDefault="00534457" w:rsidP="00534457">
      <w:pPr>
        <w:numPr>
          <w:ilvl w:val="0"/>
          <w:numId w:val="1"/>
        </w:numPr>
      </w:pPr>
      <w:r w:rsidRPr="00534457">
        <w:t>Background ..................................................................................... 3</w:t>
      </w:r>
    </w:p>
    <w:p w14:paraId="675F91E7" w14:textId="77777777" w:rsidR="00534457" w:rsidRPr="00534457" w:rsidRDefault="00534457" w:rsidP="00534457">
      <w:pPr>
        <w:numPr>
          <w:ilvl w:val="0"/>
          <w:numId w:val="1"/>
        </w:numPr>
      </w:pPr>
      <w:r w:rsidRPr="00534457">
        <w:t>Methods ........................................................................................... 6</w:t>
      </w:r>
    </w:p>
    <w:p w14:paraId="586D4859" w14:textId="77777777" w:rsidR="00534457" w:rsidRPr="00534457" w:rsidRDefault="00534457" w:rsidP="00534457">
      <w:pPr>
        <w:numPr>
          <w:ilvl w:val="0"/>
          <w:numId w:val="1"/>
        </w:numPr>
      </w:pPr>
      <w:r w:rsidRPr="00534457">
        <w:t>Results ............................................................................................. 9</w:t>
      </w:r>
    </w:p>
    <w:p w14:paraId="737D5AB7" w14:textId="77777777" w:rsidR="00534457" w:rsidRPr="00534457" w:rsidRDefault="00534457" w:rsidP="00534457">
      <w:pPr>
        <w:numPr>
          <w:ilvl w:val="0"/>
          <w:numId w:val="1"/>
        </w:numPr>
      </w:pPr>
      <w:r w:rsidRPr="00534457">
        <w:t>Discussion ..................................................................................... 14</w:t>
      </w:r>
    </w:p>
    <w:p w14:paraId="2B0E1D43" w14:textId="77777777" w:rsidR="00534457" w:rsidRPr="00534457" w:rsidRDefault="00534457" w:rsidP="00534457">
      <w:pPr>
        <w:numPr>
          <w:ilvl w:val="0"/>
          <w:numId w:val="1"/>
        </w:numPr>
      </w:pPr>
      <w:r w:rsidRPr="00534457">
        <w:t>Conclusion and Recommendations ............................................. 17</w:t>
      </w:r>
    </w:p>
    <w:p w14:paraId="578553B4" w14:textId="77777777" w:rsidR="00534457" w:rsidRPr="00534457" w:rsidRDefault="00534457" w:rsidP="00534457">
      <w:pPr>
        <w:numPr>
          <w:ilvl w:val="0"/>
          <w:numId w:val="1"/>
        </w:numPr>
      </w:pPr>
      <w:r w:rsidRPr="00534457">
        <w:t>Reference List ............................................................................... 19</w:t>
      </w:r>
    </w:p>
    <w:p w14:paraId="30E8FB5B" w14:textId="77777777" w:rsidR="00534457" w:rsidRPr="00534457" w:rsidRDefault="00534457" w:rsidP="00534457">
      <w:r w:rsidRPr="00534457">
        <w:pict w14:anchorId="5CA2489B">
          <v:rect id="_x0000_i1056" style="width:0;height:1.5pt" o:hralign="center" o:hrstd="t" o:hrnoshade="t" o:hr="t" fillcolor="black" stroked="f"/>
        </w:pict>
      </w:r>
    </w:p>
    <w:p w14:paraId="74FF992A" w14:textId="77777777" w:rsidR="00534457" w:rsidRPr="00534457" w:rsidRDefault="00534457" w:rsidP="00534457">
      <w:r w:rsidRPr="00534457">
        <w:t>1. INTRODUCTION</w:t>
      </w:r>
    </w:p>
    <w:p w14:paraId="0CA3C890" w14:textId="77777777" w:rsidR="00534457" w:rsidRPr="00534457" w:rsidRDefault="00534457" w:rsidP="00534457">
      <w:r w:rsidRPr="00534457">
        <w:t>1.1 Definitions of Key Concepts</w:t>
      </w:r>
    </w:p>
    <w:p w14:paraId="0251E9CC" w14:textId="77777777" w:rsidR="00534457" w:rsidRPr="00534457" w:rsidRDefault="00534457" w:rsidP="00534457">
      <w:pPr>
        <w:numPr>
          <w:ilvl w:val="0"/>
          <w:numId w:val="2"/>
        </w:numPr>
      </w:pPr>
      <w:r w:rsidRPr="00534457">
        <w:rPr>
          <w:b/>
          <w:bCs/>
        </w:rPr>
        <w:t>Postnatal Depression (PND):</w:t>
      </w:r>
      <w:r w:rsidRPr="00534457">
        <w:t xml:space="preserve"> A common mental health disorder occurring within the first year after childbirth, characterised by persistent low mood, loss of interest, feelings of guilt, fatigue, and difficulties in caring for oneself or the infant (NICE, 2020). It is distinct from the milder “baby blues” and requires formal assessment and support.</w:t>
      </w:r>
    </w:p>
    <w:p w14:paraId="1B82F467" w14:textId="77777777" w:rsidR="00534457" w:rsidRPr="00534457" w:rsidRDefault="00534457" w:rsidP="00534457">
      <w:pPr>
        <w:numPr>
          <w:ilvl w:val="0"/>
          <w:numId w:val="2"/>
        </w:numPr>
      </w:pPr>
      <w:r w:rsidRPr="00534457">
        <w:rPr>
          <w:b/>
          <w:bCs/>
        </w:rPr>
        <w:t>Scoping Review:</w:t>
      </w:r>
      <w:r w:rsidRPr="00534457">
        <w:t xml:space="preserve"> A structured method of evidence synthesis that maps the range and nature of research activity in a specific area, identifies key concepts, explores gaps in knowledge, and summarises findings without the strict inclusion/exclusion criteria of a systematic review (Arksey and O’Malley, 2005).</w:t>
      </w:r>
    </w:p>
    <w:p w14:paraId="09E6DD3A" w14:textId="77777777" w:rsidR="00534457" w:rsidRPr="00534457" w:rsidRDefault="00534457" w:rsidP="00534457">
      <w:pPr>
        <w:numPr>
          <w:ilvl w:val="0"/>
          <w:numId w:val="2"/>
        </w:numPr>
      </w:pPr>
      <w:r w:rsidRPr="00534457">
        <w:rPr>
          <w:b/>
          <w:bCs/>
        </w:rPr>
        <w:t>Perinatal Mental Health:</w:t>
      </w:r>
      <w:r w:rsidRPr="00534457">
        <w:t xml:space="preserve"> Encompasses mental health conditions experienced during pregnancy and up to one year after birth, covering the period when </w:t>
      </w:r>
      <w:r w:rsidRPr="00534457">
        <w:lastRenderedPageBreak/>
        <w:t>women are most vulnerable to changes in mental wellbeing (Howard and Khalifeh, 2020).</w:t>
      </w:r>
    </w:p>
    <w:p w14:paraId="78C1C153" w14:textId="77777777" w:rsidR="00534457" w:rsidRPr="00534457" w:rsidRDefault="00534457" w:rsidP="00534457">
      <w:r w:rsidRPr="00534457">
        <w:t>1.2 Rationale</w:t>
      </w:r>
    </w:p>
    <w:p w14:paraId="3C228364" w14:textId="77777777" w:rsidR="00534457" w:rsidRPr="00534457" w:rsidRDefault="00534457" w:rsidP="00534457">
      <w:r w:rsidRPr="00534457">
        <w:t>Postnatal depression is a major public health issue affecting approximately 10–20% of women in the UK after childbirth, making it one of the most prevalent complications of the postnatal period (NICE, 2020). If left untreated, it is linked to poor maternal quality of life, impaired mother–infant bonding, and increased risk of emotional and behavioural difficulties in children as they grow (Howard and Khalifeh, 2020). Despite the existence of guidelines and services, research indicates that many cases remain undetected or receive inadequate support (Petersen et al., 2018). This review synthesises recent UK evidence to understand current practice, challenges, and opportunities for improvement.</w:t>
      </w:r>
    </w:p>
    <w:p w14:paraId="13175F15" w14:textId="77777777" w:rsidR="00534457" w:rsidRPr="00534457" w:rsidRDefault="00534457" w:rsidP="00534457">
      <w:r w:rsidRPr="00534457">
        <w:t>1.3 Review Question</w:t>
      </w:r>
    </w:p>
    <w:p w14:paraId="02A7749C" w14:textId="77777777" w:rsidR="00534457" w:rsidRPr="00534457" w:rsidRDefault="00534457" w:rsidP="00534457">
      <w:r w:rsidRPr="00534457">
        <w:rPr>
          <w:b/>
          <w:bCs/>
        </w:rPr>
        <w:t>“What does recent UK evidence reveal about the prevalence, risk factors, screening, and management of postnatal depression, and what are the implications for health and social care practice?”</w:t>
      </w:r>
    </w:p>
    <w:p w14:paraId="6D313F30" w14:textId="77777777" w:rsidR="00534457" w:rsidRPr="00534457" w:rsidRDefault="00534457" w:rsidP="00534457">
      <w:r w:rsidRPr="00534457">
        <w:t>1.4 Objectives</w:t>
      </w:r>
    </w:p>
    <w:p w14:paraId="15520F53" w14:textId="77777777" w:rsidR="00534457" w:rsidRPr="00534457" w:rsidRDefault="00534457" w:rsidP="00534457">
      <w:pPr>
        <w:numPr>
          <w:ilvl w:val="0"/>
          <w:numId w:val="3"/>
        </w:numPr>
      </w:pPr>
      <w:r w:rsidRPr="00534457">
        <w:t>To summarise the prevalence and key risk factors for postnatal depression among women in the UK.</w:t>
      </w:r>
    </w:p>
    <w:p w14:paraId="0822A984" w14:textId="77777777" w:rsidR="00534457" w:rsidRPr="00534457" w:rsidRDefault="00534457" w:rsidP="00534457">
      <w:pPr>
        <w:numPr>
          <w:ilvl w:val="0"/>
          <w:numId w:val="3"/>
        </w:numPr>
      </w:pPr>
      <w:r w:rsidRPr="00534457">
        <w:t>To explore current approaches to identification, screening, and clinical management within NHS and social care services.</w:t>
      </w:r>
    </w:p>
    <w:p w14:paraId="34CDCF92" w14:textId="77777777" w:rsidR="00534457" w:rsidRPr="00534457" w:rsidRDefault="00534457" w:rsidP="00534457">
      <w:pPr>
        <w:numPr>
          <w:ilvl w:val="0"/>
          <w:numId w:val="3"/>
        </w:numPr>
      </w:pPr>
      <w:r w:rsidRPr="00534457">
        <w:t>To identify gaps in existing research and service provision.</w:t>
      </w:r>
    </w:p>
    <w:p w14:paraId="56A0EABB" w14:textId="77777777" w:rsidR="00534457" w:rsidRPr="00534457" w:rsidRDefault="00534457" w:rsidP="00534457">
      <w:pPr>
        <w:numPr>
          <w:ilvl w:val="0"/>
          <w:numId w:val="3"/>
        </w:numPr>
      </w:pPr>
      <w:r w:rsidRPr="00534457">
        <w:t>To outline recommendations for improved practice and future study.</w:t>
      </w:r>
    </w:p>
    <w:p w14:paraId="7659E7D7" w14:textId="77777777" w:rsidR="00534457" w:rsidRPr="00534457" w:rsidRDefault="00534457" w:rsidP="00534457">
      <w:r w:rsidRPr="00534457">
        <w:pict w14:anchorId="58C84CEE">
          <v:rect id="_x0000_i1057" style="width:0;height:1.5pt" o:hralign="center" o:hrstd="t" o:hrnoshade="t" o:hr="t" fillcolor="black" stroked="f"/>
        </w:pict>
      </w:r>
    </w:p>
    <w:p w14:paraId="72201020" w14:textId="77777777" w:rsidR="00534457" w:rsidRPr="00534457" w:rsidRDefault="00534457" w:rsidP="00534457">
      <w:r w:rsidRPr="00534457">
        <w:t>2. BACKGROUND</w:t>
      </w:r>
    </w:p>
    <w:p w14:paraId="5317808D" w14:textId="77777777" w:rsidR="00534457" w:rsidRPr="00534457" w:rsidRDefault="00534457" w:rsidP="00534457">
      <w:r w:rsidRPr="00534457">
        <w:t>2.1 UK Policy and Clinical Guidance</w:t>
      </w:r>
    </w:p>
    <w:p w14:paraId="47AB94D6" w14:textId="77777777" w:rsidR="00534457" w:rsidRPr="00534457" w:rsidRDefault="00534457" w:rsidP="00534457">
      <w:r w:rsidRPr="00534457">
        <w:t xml:space="preserve">Maternal mental health has become a key priority in UK healthcare policy. The primary guidance is </w:t>
      </w:r>
      <w:r w:rsidRPr="00534457">
        <w:rPr>
          <w:b/>
          <w:bCs/>
        </w:rPr>
        <w:t>NICE Guideline CG192 (2014, updated 2020, reviewed 2025) – Antenatal and Postnatal Mental Health</w:t>
      </w:r>
      <w:r w:rsidRPr="00534457">
        <w:t>, which sets standards for recognising, assessing, and treating mental health conditions from conception to one year after birth (NICE, 2020). It recommends routine enquiry about mental wellbeing, the use of validated screening tools such as the Edinburgh Postnatal Depression Scale (EPDS), and a stepped-care model of treatment.</w:t>
      </w:r>
    </w:p>
    <w:p w14:paraId="1C79BA00" w14:textId="77777777" w:rsidR="00534457" w:rsidRPr="00534457" w:rsidRDefault="00534457" w:rsidP="00534457">
      <w:r w:rsidRPr="00534457">
        <w:t>Other relevant frameworks include:</w:t>
      </w:r>
    </w:p>
    <w:p w14:paraId="04E146D4" w14:textId="77777777" w:rsidR="00534457" w:rsidRPr="00534457" w:rsidRDefault="00534457" w:rsidP="00534457">
      <w:pPr>
        <w:numPr>
          <w:ilvl w:val="0"/>
          <w:numId w:val="4"/>
        </w:numPr>
      </w:pPr>
      <w:r w:rsidRPr="00534457">
        <w:rPr>
          <w:b/>
          <w:bCs/>
        </w:rPr>
        <w:lastRenderedPageBreak/>
        <w:t>The Five Year Forward View for Mental Health (NHS England, 2016):</w:t>
      </w:r>
      <w:r w:rsidRPr="00534457">
        <w:t xml:space="preserve"> Committed to expanding specialist perinatal mental health services across England.</w:t>
      </w:r>
    </w:p>
    <w:p w14:paraId="5166E8AA" w14:textId="77777777" w:rsidR="00534457" w:rsidRPr="00534457" w:rsidRDefault="00534457" w:rsidP="00534457">
      <w:pPr>
        <w:numPr>
          <w:ilvl w:val="0"/>
          <w:numId w:val="4"/>
        </w:numPr>
      </w:pPr>
      <w:r w:rsidRPr="00534457">
        <w:rPr>
          <w:b/>
          <w:bCs/>
        </w:rPr>
        <w:t>Mental Health Act 1983 (amended 2007):</w:t>
      </w:r>
      <w:r w:rsidRPr="00534457">
        <w:t xml:space="preserve"> Provides legal safeguards for women who may require intensive support, ensuring care is delivered in the least restrictive way.</w:t>
      </w:r>
    </w:p>
    <w:p w14:paraId="73F89DB1" w14:textId="77777777" w:rsidR="00534457" w:rsidRPr="00534457" w:rsidRDefault="00534457" w:rsidP="00534457">
      <w:pPr>
        <w:numPr>
          <w:ilvl w:val="0"/>
          <w:numId w:val="4"/>
        </w:numPr>
      </w:pPr>
      <w:r w:rsidRPr="00534457">
        <w:rPr>
          <w:b/>
          <w:bCs/>
        </w:rPr>
        <w:t>National Maternity Review – Better Births (2016):</w:t>
      </w:r>
      <w:r w:rsidRPr="00534457">
        <w:t xml:space="preserve"> Emphasised continuity of care and support for women’s physical and emotional health throughout pregnancy and the first year.</w:t>
      </w:r>
    </w:p>
    <w:p w14:paraId="23C68AA3" w14:textId="77777777" w:rsidR="00534457" w:rsidRPr="00534457" w:rsidRDefault="00534457" w:rsidP="00534457">
      <w:r w:rsidRPr="00534457">
        <w:t>2.2 Current Services and Practice</w:t>
      </w:r>
    </w:p>
    <w:p w14:paraId="12C14218" w14:textId="77777777" w:rsidR="00534457" w:rsidRPr="00534457" w:rsidRDefault="00534457" w:rsidP="00534457">
      <w:r w:rsidRPr="00534457">
        <w:t>In the UK, care is delivered through a multidisciplinary team including midwives, health visitors, GPs, and specialist perinatal mental health teams. Health visitors have a central role in postnatal checks at 6–8 weeks, where mental health is routinely discussed. Interventions range from guided self-help and peer support for mild symptoms, through to psychological therapy (such as Cognitive Behavioural Therapy or Interpersonal Therapy) and medication for moderate-to-severe cases (NICE, 2020).</w:t>
      </w:r>
    </w:p>
    <w:p w14:paraId="1B115303" w14:textId="77777777" w:rsidR="00534457" w:rsidRPr="00534457" w:rsidRDefault="00534457" w:rsidP="00534457">
      <w:r w:rsidRPr="00534457">
        <w:t>2.3 Key Challenges and Gaps</w:t>
      </w:r>
    </w:p>
    <w:p w14:paraId="02AA47BA" w14:textId="77777777" w:rsidR="00534457" w:rsidRPr="00534457" w:rsidRDefault="00534457" w:rsidP="00534457">
      <w:r w:rsidRPr="00534457">
        <w:t>Despite policy support, evidence shows inconsistencies in care. Petersen et al. (2018) found that only a proportion of women experiencing symptoms are formally diagnosed or treated, suggesting under-recognition. Disparities also exist: Gong et al. (2023) noted higher prevalence among mothers whose infants required neonatal care, as well as those from lower socioeconomic backgrounds or ethnic minority groups. There is also variation in how screening tools are applied across regions, leading to unequal access to early intervention. This review seeks to map these issues and inform more consistent, equitable care.</w:t>
      </w:r>
    </w:p>
    <w:p w14:paraId="598E4F6F" w14:textId="77777777" w:rsidR="00534457" w:rsidRPr="00534457" w:rsidRDefault="00534457" w:rsidP="00534457">
      <w:r w:rsidRPr="00534457">
        <w:pict w14:anchorId="173C3283">
          <v:rect id="_x0000_i1058" style="width:0;height:1.5pt" o:hralign="center" o:hrstd="t" o:hrnoshade="t" o:hr="t" fillcolor="black" stroked="f"/>
        </w:pict>
      </w:r>
    </w:p>
    <w:p w14:paraId="438A3D41" w14:textId="77777777" w:rsidR="00534457" w:rsidRPr="00534457" w:rsidRDefault="00534457" w:rsidP="00534457">
      <w:r w:rsidRPr="00534457">
        <w:t>3. METHODS</w:t>
      </w:r>
    </w:p>
    <w:p w14:paraId="295CAE9F" w14:textId="77777777" w:rsidR="00534457" w:rsidRPr="00534457" w:rsidRDefault="00534457" w:rsidP="00534457">
      <w:r w:rsidRPr="00534457">
        <w:t>This scoping review follows the methodological framework proposed by Arksey and O’Malley (2005), with additional guidance from the Joanna Briggs Institute (Peters et al., 2020).</w:t>
      </w:r>
    </w:p>
    <w:p w14:paraId="63A3D297" w14:textId="77777777" w:rsidR="00534457" w:rsidRPr="00534457" w:rsidRDefault="00534457" w:rsidP="00534457">
      <w:r w:rsidRPr="00534457">
        <w:t>3.1 Data Collection</w:t>
      </w:r>
    </w:p>
    <w:p w14:paraId="1ED2D9FA" w14:textId="77777777" w:rsidR="00534457" w:rsidRPr="00534457" w:rsidRDefault="00534457" w:rsidP="00534457">
      <w:r w:rsidRPr="00534457">
        <w:t>Databases Used</w:t>
      </w:r>
    </w:p>
    <w:p w14:paraId="1A010D9C" w14:textId="77777777" w:rsidR="00534457" w:rsidRPr="00534457" w:rsidRDefault="00534457" w:rsidP="00534457">
      <w:pPr>
        <w:numPr>
          <w:ilvl w:val="0"/>
          <w:numId w:val="5"/>
        </w:numPr>
      </w:pPr>
      <w:r w:rsidRPr="00534457">
        <w:t>PubMed</w:t>
      </w:r>
    </w:p>
    <w:p w14:paraId="3573DF95" w14:textId="77777777" w:rsidR="00534457" w:rsidRPr="00534457" w:rsidRDefault="00534457" w:rsidP="00534457">
      <w:pPr>
        <w:numPr>
          <w:ilvl w:val="0"/>
          <w:numId w:val="5"/>
        </w:numPr>
      </w:pPr>
      <w:r w:rsidRPr="00534457">
        <w:t>CINAHL Plus</w:t>
      </w:r>
    </w:p>
    <w:p w14:paraId="39551CAA" w14:textId="77777777" w:rsidR="00534457" w:rsidRPr="00534457" w:rsidRDefault="00534457" w:rsidP="00534457">
      <w:pPr>
        <w:numPr>
          <w:ilvl w:val="0"/>
          <w:numId w:val="5"/>
        </w:numPr>
      </w:pPr>
      <w:r w:rsidRPr="00534457">
        <w:lastRenderedPageBreak/>
        <w:t>MEDLINE</w:t>
      </w:r>
    </w:p>
    <w:p w14:paraId="11396ED1" w14:textId="77777777" w:rsidR="00534457" w:rsidRPr="00534457" w:rsidRDefault="00534457" w:rsidP="00534457">
      <w:pPr>
        <w:numPr>
          <w:ilvl w:val="0"/>
          <w:numId w:val="5"/>
        </w:numPr>
      </w:pPr>
      <w:r w:rsidRPr="00534457">
        <w:t>Google Scholar</w:t>
      </w:r>
    </w:p>
    <w:p w14:paraId="635CFF39" w14:textId="77777777" w:rsidR="00534457" w:rsidRPr="00534457" w:rsidRDefault="00534457" w:rsidP="00534457">
      <w:pPr>
        <w:numPr>
          <w:ilvl w:val="0"/>
          <w:numId w:val="5"/>
        </w:numPr>
      </w:pPr>
      <w:r w:rsidRPr="00534457">
        <w:t>UWTSD Library Search</w:t>
      </w:r>
    </w:p>
    <w:p w14:paraId="01B80980" w14:textId="77777777" w:rsidR="00534457" w:rsidRPr="00534457" w:rsidRDefault="00534457" w:rsidP="00534457">
      <w:r w:rsidRPr="00534457">
        <w:t>Search Strategy</w:t>
      </w:r>
    </w:p>
    <w:p w14:paraId="0C51142C" w14:textId="77777777" w:rsidR="00534457" w:rsidRPr="00534457" w:rsidRDefault="00534457" w:rsidP="00534457">
      <w:r w:rsidRPr="00534457">
        <w:t>Keywords and Boolean operators:</w:t>
      </w:r>
    </w:p>
    <w:p w14:paraId="1D7F96F5" w14:textId="77777777" w:rsidR="00534457" w:rsidRPr="00534457" w:rsidRDefault="00534457" w:rsidP="00534457">
      <w:r w:rsidRPr="00534457">
        <w:t>(postnatal depression OR postpartum depression OR maternal mental health) AND (prevalence OR risk factors OR screening OR treatment OR management) AND (UK OR England OR Scotland OR Wales OR Northern Ireland OR NHS) AND (2016 TO 2026)</w:t>
      </w:r>
    </w:p>
    <w:p w14:paraId="42CEFD9A" w14:textId="77777777" w:rsidR="00534457" w:rsidRPr="00534457" w:rsidRDefault="00534457" w:rsidP="00534457">
      <w:r w:rsidRPr="00534457">
        <w:t>Inclusion and Exclusion Criteria</w:t>
      </w:r>
    </w:p>
    <w:p w14:paraId="19E3C7EA" w14:textId="77777777" w:rsidR="00534457" w:rsidRPr="00534457" w:rsidRDefault="00534457" w:rsidP="00534457">
      <w:r w:rsidRPr="00534457">
        <w:t>Table</w:t>
      </w:r>
    </w:p>
    <w:tbl>
      <w:tblPr>
        <w:tblW w:w="0" w:type="auto"/>
        <w:tblCellSpacing w:w="15" w:type="dxa"/>
        <w:tblCellMar>
          <w:left w:w="0" w:type="dxa"/>
          <w:right w:w="0" w:type="dxa"/>
        </w:tblCellMar>
        <w:tblLook w:val="04A0" w:firstRow="1" w:lastRow="0" w:firstColumn="1" w:lastColumn="0" w:noHBand="0" w:noVBand="1"/>
      </w:tblPr>
      <w:tblGrid>
        <w:gridCol w:w="3867"/>
        <w:gridCol w:w="5219"/>
      </w:tblGrid>
      <w:tr w:rsidR="00534457" w:rsidRPr="00F65D41" w14:paraId="338F7A39" w14:textId="77777777">
        <w:trPr>
          <w:tblHeader/>
          <w:tblCellSpacing w:w="15" w:type="dxa"/>
        </w:trPr>
        <w:tc>
          <w:tcPr>
            <w:tcW w:w="0" w:type="auto"/>
            <w:vAlign w:val="center"/>
            <w:hideMark/>
          </w:tcPr>
          <w:p w14:paraId="52791866" w14:textId="77777777" w:rsidR="00534457" w:rsidRPr="00F65D41" w:rsidRDefault="00534457" w:rsidP="00534457">
            <w:pPr>
              <w:rPr>
                <w:b/>
                <w:bCs/>
              </w:rPr>
            </w:pPr>
            <w:r w:rsidRPr="00F65D41">
              <w:rPr>
                <w:b/>
                <w:bCs/>
              </w:rPr>
              <w:t>Inclusion Criteria</w:t>
            </w:r>
          </w:p>
        </w:tc>
        <w:tc>
          <w:tcPr>
            <w:tcW w:w="0" w:type="auto"/>
            <w:vAlign w:val="center"/>
            <w:hideMark/>
          </w:tcPr>
          <w:p w14:paraId="0AA9EA55" w14:textId="77777777" w:rsidR="00534457" w:rsidRPr="00F65D41" w:rsidRDefault="00534457" w:rsidP="00534457">
            <w:pPr>
              <w:rPr>
                <w:b/>
                <w:bCs/>
              </w:rPr>
            </w:pPr>
            <w:r w:rsidRPr="00F65D41">
              <w:rPr>
                <w:b/>
                <w:bCs/>
              </w:rPr>
              <w:t>Exclusion Criteria</w:t>
            </w:r>
          </w:p>
        </w:tc>
      </w:tr>
      <w:tr w:rsidR="00534457" w:rsidRPr="00F65D41" w14:paraId="489F74AB" w14:textId="77777777">
        <w:trPr>
          <w:tblCellSpacing w:w="15" w:type="dxa"/>
        </w:trPr>
        <w:tc>
          <w:tcPr>
            <w:tcW w:w="0" w:type="auto"/>
            <w:vAlign w:val="center"/>
            <w:hideMark/>
          </w:tcPr>
          <w:p w14:paraId="2250B127" w14:textId="77777777" w:rsidR="00534457" w:rsidRPr="00F65D41" w:rsidRDefault="00534457" w:rsidP="00534457">
            <w:r w:rsidRPr="00F65D41">
              <w:t>Peer-reviewed primary research or systematic reviews</w:t>
            </w:r>
          </w:p>
        </w:tc>
        <w:tc>
          <w:tcPr>
            <w:tcW w:w="0" w:type="auto"/>
            <w:vAlign w:val="center"/>
            <w:hideMark/>
          </w:tcPr>
          <w:p w14:paraId="0CA8F3D9" w14:textId="77777777" w:rsidR="00534457" w:rsidRPr="00F65D41" w:rsidRDefault="00534457" w:rsidP="00534457">
            <w:r w:rsidRPr="00F65D41">
              <w:t>Editorials, opinion papers, conference abstracts, grey literature, books</w:t>
            </w:r>
          </w:p>
        </w:tc>
      </w:tr>
      <w:tr w:rsidR="00534457" w:rsidRPr="00F65D41" w14:paraId="2A88F35A" w14:textId="77777777">
        <w:trPr>
          <w:tblCellSpacing w:w="15" w:type="dxa"/>
        </w:trPr>
        <w:tc>
          <w:tcPr>
            <w:tcW w:w="0" w:type="auto"/>
            <w:vAlign w:val="center"/>
            <w:hideMark/>
          </w:tcPr>
          <w:p w14:paraId="284B9DBD" w14:textId="77777777" w:rsidR="00534457" w:rsidRPr="00F65D41" w:rsidRDefault="00534457" w:rsidP="00534457">
            <w:r w:rsidRPr="00F65D41">
              <w:t>Published in English</w:t>
            </w:r>
          </w:p>
        </w:tc>
        <w:tc>
          <w:tcPr>
            <w:tcW w:w="0" w:type="auto"/>
            <w:vAlign w:val="center"/>
            <w:hideMark/>
          </w:tcPr>
          <w:p w14:paraId="77EF186D" w14:textId="77777777" w:rsidR="00534457" w:rsidRPr="00F65D41" w:rsidRDefault="00534457" w:rsidP="00534457">
            <w:r w:rsidRPr="00F65D41">
              <w:t>Non-English publications</w:t>
            </w:r>
          </w:p>
        </w:tc>
      </w:tr>
      <w:tr w:rsidR="00534457" w:rsidRPr="00F65D41" w14:paraId="09EBE4D0" w14:textId="77777777">
        <w:trPr>
          <w:tblCellSpacing w:w="15" w:type="dxa"/>
        </w:trPr>
        <w:tc>
          <w:tcPr>
            <w:tcW w:w="0" w:type="auto"/>
            <w:vAlign w:val="center"/>
            <w:hideMark/>
          </w:tcPr>
          <w:p w14:paraId="62EC90F2" w14:textId="77777777" w:rsidR="00534457" w:rsidRPr="00F65D41" w:rsidRDefault="00534457" w:rsidP="00534457">
            <w:r w:rsidRPr="00F65D41">
              <w:t>Published between 2016 and 2026</w:t>
            </w:r>
          </w:p>
        </w:tc>
        <w:tc>
          <w:tcPr>
            <w:tcW w:w="0" w:type="auto"/>
            <w:vAlign w:val="center"/>
            <w:hideMark/>
          </w:tcPr>
          <w:p w14:paraId="2881782B" w14:textId="77777777" w:rsidR="00534457" w:rsidRPr="00F65D41" w:rsidRDefault="00534457" w:rsidP="00534457">
            <w:r w:rsidRPr="00F65D41">
              <w:t>Published before 2016</w:t>
            </w:r>
          </w:p>
        </w:tc>
      </w:tr>
      <w:tr w:rsidR="00534457" w:rsidRPr="00F65D41" w14:paraId="0F1C808F" w14:textId="77777777">
        <w:trPr>
          <w:tblCellSpacing w:w="15" w:type="dxa"/>
        </w:trPr>
        <w:tc>
          <w:tcPr>
            <w:tcW w:w="0" w:type="auto"/>
            <w:vAlign w:val="center"/>
            <w:hideMark/>
          </w:tcPr>
          <w:p w14:paraId="39B5B536" w14:textId="77777777" w:rsidR="00534457" w:rsidRPr="00F65D41" w:rsidRDefault="00534457" w:rsidP="00534457">
            <w:r w:rsidRPr="00F65D41">
              <w:t>Conducted in the UK</w:t>
            </w:r>
          </w:p>
        </w:tc>
        <w:tc>
          <w:tcPr>
            <w:tcW w:w="0" w:type="auto"/>
            <w:vAlign w:val="center"/>
            <w:hideMark/>
          </w:tcPr>
          <w:p w14:paraId="0AF5B48F" w14:textId="77777777" w:rsidR="00534457" w:rsidRPr="00F65D41" w:rsidRDefault="00534457" w:rsidP="00534457">
            <w:r w:rsidRPr="00F65D41">
              <w:t>Studies from outside the UK</w:t>
            </w:r>
          </w:p>
        </w:tc>
      </w:tr>
      <w:tr w:rsidR="00534457" w:rsidRPr="00F65D41" w14:paraId="286FA18D" w14:textId="77777777">
        <w:trPr>
          <w:tblCellSpacing w:w="15" w:type="dxa"/>
        </w:trPr>
        <w:tc>
          <w:tcPr>
            <w:tcW w:w="0" w:type="auto"/>
            <w:vAlign w:val="center"/>
            <w:hideMark/>
          </w:tcPr>
          <w:p w14:paraId="537CA0AD" w14:textId="77777777" w:rsidR="00534457" w:rsidRPr="00F65D41" w:rsidRDefault="00534457" w:rsidP="00534457">
            <w:r w:rsidRPr="00F65D41">
              <w:t>Focus on women aged 18+ after childbirth</w:t>
            </w:r>
          </w:p>
        </w:tc>
        <w:tc>
          <w:tcPr>
            <w:tcW w:w="0" w:type="auto"/>
            <w:vAlign w:val="center"/>
            <w:hideMark/>
          </w:tcPr>
          <w:p w14:paraId="6F2CE58F" w14:textId="77777777" w:rsidR="00534457" w:rsidRPr="00F65D41" w:rsidRDefault="00534457" w:rsidP="00534457">
            <w:r w:rsidRPr="00F65D41">
              <w:t>Focus only on partners, fathers, or healthcare professionals</w:t>
            </w:r>
          </w:p>
        </w:tc>
      </w:tr>
      <w:tr w:rsidR="00534457" w:rsidRPr="00F65D41" w14:paraId="2DA73FBE" w14:textId="77777777">
        <w:trPr>
          <w:tblCellSpacing w:w="15" w:type="dxa"/>
        </w:trPr>
        <w:tc>
          <w:tcPr>
            <w:tcW w:w="0" w:type="auto"/>
            <w:vAlign w:val="center"/>
            <w:hideMark/>
          </w:tcPr>
          <w:p w14:paraId="5D9568C6" w14:textId="77777777" w:rsidR="00534457" w:rsidRPr="00F65D41" w:rsidRDefault="00534457" w:rsidP="00534457">
            <w:r w:rsidRPr="00F65D41">
              <w:t>Focus on postnatal depression and its care</w:t>
            </w:r>
          </w:p>
        </w:tc>
        <w:tc>
          <w:tcPr>
            <w:tcW w:w="0" w:type="auto"/>
            <w:vAlign w:val="center"/>
            <w:hideMark/>
          </w:tcPr>
          <w:p w14:paraId="47E169DE" w14:textId="77777777" w:rsidR="00534457" w:rsidRPr="00F65D41" w:rsidRDefault="00534457" w:rsidP="00534457">
            <w:r w:rsidRPr="00F65D41">
              <w:t>Focus only on antenatal depression or unrelated mental health conditions</w:t>
            </w:r>
          </w:p>
        </w:tc>
      </w:tr>
    </w:tbl>
    <w:p w14:paraId="04452A8D" w14:textId="77777777" w:rsidR="00534457" w:rsidRPr="00534457" w:rsidRDefault="00534457" w:rsidP="00534457">
      <w:r w:rsidRPr="00534457">
        <w:t>Study Selection</w:t>
      </w:r>
    </w:p>
    <w:p w14:paraId="6C7E247C" w14:textId="77777777" w:rsidR="00534457" w:rsidRPr="00534457" w:rsidRDefault="00534457" w:rsidP="00534457">
      <w:r w:rsidRPr="00534457">
        <w:t>Initial searches identified 48 potential records. Titles and abstracts were screened, and 12 full texts were reviewed. Six studies met all criteria and were included in the final analysis.</w:t>
      </w:r>
    </w:p>
    <w:p w14:paraId="3E4A8AE7" w14:textId="77777777" w:rsidR="00534457" w:rsidRPr="00534457" w:rsidRDefault="00534457" w:rsidP="00534457">
      <w:r w:rsidRPr="00534457">
        <w:t>3.2 Data Analysis</w:t>
      </w:r>
    </w:p>
    <w:p w14:paraId="4CBFA273" w14:textId="77777777" w:rsidR="00534457" w:rsidRPr="00534457" w:rsidRDefault="00534457" w:rsidP="00534457">
      <w:r w:rsidRPr="00534457">
        <w:t xml:space="preserve">Data were extracted using a standardised form covering author, year, study design, setting, participants, key findings, and relevance. Findings were analysed using </w:t>
      </w:r>
      <w:r w:rsidRPr="00534457">
        <w:rPr>
          <w:b/>
          <w:bCs/>
        </w:rPr>
        <w:t>thematic analysis</w:t>
      </w:r>
      <w:r w:rsidRPr="00534457">
        <w:t>, as described by Aveyard (2019), to identify recurring patterns across studies.</w:t>
      </w:r>
    </w:p>
    <w:p w14:paraId="6EC7EA25" w14:textId="77777777" w:rsidR="00534457" w:rsidRPr="00534457" w:rsidRDefault="00534457" w:rsidP="00534457">
      <w:r w:rsidRPr="00534457">
        <w:t>3.3 Ethical Considerations</w:t>
      </w:r>
    </w:p>
    <w:p w14:paraId="066E7B84" w14:textId="77777777" w:rsidR="00534457" w:rsidRPr="00534457" w:rsidRDefault="00534457" w:rsidP="00534457">
      <w:r w:rsidRPr="00534457">
        <w:lastRenderedPageBreak/>
        <w:t>This is a review of secondary, publicly available research; no direct contact with patients or access to personal health records was undertaken. Ethical standards were maintained by:</w:t>
      </w:r>
    </w:p>
    <w:p w14:paraId="578523FC" w14:textId="77777777" w:rsidR="00534457" w:rsidRPr="00534457" w:rsidRDefault="00534457" w:rsidP="00534457">
      <w:pPr>
        <w:numPr>
          <w:ilvl w:val="0"/>
          <w:numId w:val="6"/>
        </w:numPr>
      </w:pPr>
      <w:r w:rsidRPr="00534457">
        <w:t>Using only peer-reviewed, credible sources</w:t>
      </w:r>
    </w:p>
    <w:p w14:paraId="29C25AC2" w14:textId="77777777" w:rsidR="00534457" w:rsidRPr="00534457" w:rsidRDefault="00534457" w:rsidP="00534457">
      <w:pPr>
        <w:numPr>
          <w:ilvl w:val="0"/>
          <w:numId w:val="6"/>
        </w:numPr>
      </w:pPr>
      <w:r w:rsidRPr="00534457">
        <w:t>Reporting findings objectively without bias</w:t>
      </w:r>
    </w:p>
    <w:p w14:paraId="202080A5" w14:textId="77777777" w:rsidR="00534457" w:rsidRPr="00534457" w:rsidRDefault="00534457" w:rsidP="00534457">
      <w:pPr>
        <w:numPr>
          <w:ilvl w:val="0"/>
          <w:numId w:val="6"/>
        </w:numPr>
      </w:pPr>
      <w:r w:rsidRPr="00534457">
        <w:t>Ensuring accurate referencing and avoiding misrepresentation of results</w:t>
      </w:r>
    </w:p>
    <w:p w14:paraId="19F40E50" w14:textId="77777777" w:rsidR="00534457" w:rsidRPr="00534457" w:rsidRDefault="00534457" w:rsidP="00534457">
      <w:pPr>
        <w:numPr>
          <w:ilvl w:val="0"/>
          <w:numId w:val="6"/>
        </w:numPr>
      </w:pPr>
      <w:r w:rsidRPr="00534457">
        <w:t>Following university guidelines on academic integrity</w:t>
      </w:r>
    </w:p>
    <w:p w14:paraId="42D5DAC5" w14:textId="77777777" w:rsidR="00534457" w:rsidRPr="00534457" w:rsidRDefault="00534457" w:rsidP="00534457">
      <w:r w:rsidRPr="00534457">
        <w:pict w14:anchorId="7B6A7C37">
          <v:rect id="_x0000_i1059" style="width:0;height:1.5pt" o:hralign="center" o:hrstd="t" o:hrnoshade="t" o:hr="t" fillcolor="black" stroked="f"/>
        </w:pict>
      </w:r>
    </w:p>
    <w:p w14:paraId="21368AE4" w14:textId="77777777" w:rsidR="00534457" w:rsidRPr="00534457" w:rsidRDefault="00534457" w:rsidP="00534457">
      <w:r w:rsidRPr="00534457">
        <w:t>4. RESULTS</w:t>
      </w:r>
    </w:p>
    <w:p w14:paraId="447AFFB4" w14:textId="77777777" w:rsidR="00534457" w:rsidRPr="00534457" w:rsidRDefault="00534457" w:rsidP="00534457">
      <w:r w:rsidRPr="00534457">
        <w:t>4.1 Summary Table of Included Studies</w:t>
      </w:r>
    </w:p>
    <w:tbl>
      <w:tblPr>
        <w:tblW w:w="5000" w:type="pct"/>
        <w:tblCellMar>
          <w:top w:w="15" w:type="dxa"/>
          <w:left w:w="15" w:type="dxa"/>
          <w:bottom w:w="15" w:type="dxa"/>
          <w:right w:w="15" w:type="dxa"/>
        </w:tblCellMar>
        <w:tblLook w:val="04A0" w:firstRow="1" w:lastRow="0" w:firstColumn="1" w:lastColumn="0" w:noHBand="0" w:noVBand="1"/>
      </w:tblPr>
      <w:tblGrid>
        <w:gridCol w:w="1279"/>
        <w:gridCol w:w="1996"/>
        <w:gridCol w:w="1824"/>
        <w:gridCol w:w="2271"/>
        <w:gridCol w:w="1896"/>
      </w:tblGrid>
      <w:tr w:rsidR="00534457" w:rsidRPr="00F65D41" w14:paraId="212880F1" w14:textId="77777777">
        <w:trPr>
          <w:tblHeader/>
        </w:trPr>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05A4E15D" w14:textId="77777777" w:rsidR="00534457" w:rsidRPr="00F65D41" w:rsidRDefault="00534457" w:rsidP="00534457">
            <w:pPr>
              <w:rPr>
                <w:b/>
                <w:bCs/>
              </w:rPr>
            </w:pPr>
            <w:r w:rsidRPr="00F65D41">
              <w:rPr>
                <w:b/>
                <w:bCs/>
              </w:rPr>
              <w:t>Author(s) &amp; Year</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216657DF" w14:textId="77777777" w:rsidR="00534457" w:rsidRPr="00F65D41" w:rsidRDefault="00534457" w:rsidP="00534457">
            <w:pPr>
              <w:rPr>
                <w:b/>
                <w:bCs/>
              </w:rPr>
            </w:pPr>
            <w:r w:rsidRPr="00F65D41">
              <w:rPr>
                <w:b/>
                <w:bCs/>
              </w:rPr>
              <w:t>Research Objectives</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6E45CA7E" w14:textId="77777777" w:rsidR="00534457" w:rsidRPr="00F65D41" w:rsidRDefault="00534457" w:rsidP="00534457">
            <w:pPr>
              <w:rPr>
                <w:b/>
                <w:bCs/>
              </w:rPr>
            </w:pPr>
            <w:r w:rsidRPr="00F65D41">
              <w:rPr>
                <w:b/>
                <w:bCs/>
              </w:rPr>
              <w:t>Methods</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067644BB" w14:textId="77777777" w:rsidR="00534457" w:rsidRPr="00F65D41" w:rsidRDefault="00534457" w:rsidP="00534457">
            <w:pPr>
              <w:rPr>
                <w:b/>
                <w:bCs/>
              </w:rPr>
            </w:pPr>
            <w:r w:rsidRPr="00F65D41">
              <w:rPr>
                <w:b/>
                <w:bCs/>
              </w:rPr>
              <w:t>Key Findings</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02375E47" w14:textId="77777777" w:rsidR="00534457" w:rsidRPr="00F65D41" w:rsidRDefault="00534457" w:rsidP="00534457">
            <w:pPr>
              <w:rPr>
                <w:b/>
                <w:bCs/>
              </w:rPr>
            </w:pPr>
            <w:r w:rsidRPr="00F65D41">
              <w:rPr>
                <w:b/>
                <w:bCs/>
              </w:rPr>
              <w:t>Relevance to Review Question</w:t>
            </w:r>
          </w:p>
        </w:tc>
      </w:tr>
      <w:tr w:rsidR="00534457" w:rsidRPr="00F65D41" w14:paraId="614361D5" w14:textId="77777777">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29E76B68" w14:textId="77777777" w:rsidR="00534457" w:rsidRPr="00F65D41" w:rsidRDefault="00534457" w:rsidP="00534457">
            <w:r w:rsidRPr="00F65D41">
              <w:rPr>
                <w:b/>
                <w:bCs/>
              </w:rPr>
              <w:t>Petersen et al. (2018)</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2E1034B2" w14:textId="77777777" w:rsidR="00534457" w:rsidRPr="00F65D41" w:rsidRDefault="00534457" w:rsidP="00534457">
            <w:r w:rsidRPr="00F65D41">
              <w:t>To estimate rates of depression, symptoms, and treatment in the first postnatal year in the UK</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3EC2682E" w14:textId="77777777" w:rsidR="00534457" w:rsidRPr="00F65D41" w:rsidRDefault="00534457" w:rsidP="00534457">
            <w:r w:rsidRPr="00F65D41">
              <w:t xml:space="preserve">Cohort study using primary care records, </w:t>
            </w:r>
            <w:r w:rsidRPr="00F65D41">
              <w:rPr>
                <w:i/>
                <w:iCs/>
              </w:rPr>
              <w:t>n = 106,399</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43238C8B" w14:textId="77777777" w:rsidR="00534457" w:rsidRPr="00F65D41" w:rsidRDefault="00534457" w:rsidP="00534457">
            <w:r w:rsidRPr="00F65D41">
              <w:t>11% diagnosed with depression; only 50% of symptomatic women received treatment; higher risk in first-time mothers and those with previous mental health history</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45D3968C" w14:textId="77777777" w:rsidR="00534457" w:rsidRPr="00F65D41" w:rsidRDefault="00534457" w:rsidP="00534457">
            <w:r w:rsidRPr="00F65D41">
              <w:t>Shows prevalence and under-treatment within NHS settings</w:t>
            </w:r>
          </w:p>
        </w:tc>
      </w:tr>
      <w:tr w:rsidR="00534457" w:rsidRPr="00F65D41" w14:paraId="1B483ADF" w14:textId="77777777">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710D1493" w14:textId="77777777" w:rsidR="00534457" w:rsidRPr="00F65D41" w:rsidRDefault="00534457" w:rsidP="00534457">
            <w:r w:rsidRPr="00F65D41">
              <w:rPr>
                <w:b/>
                <w:bCs/>
              </w:rPr>
              <w:t>Gong et al. (2023)</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1DDB3055" w14:textId="77777777" w:rsidR="00534457" w:rsidRPr="00F65D41" w:rsidRDefault="00534457" w:rsidP="00534457">
            <w:r w:rsidRPr="00F65D41">
              <w:t>To examine prevalence and risk factors for postnatal mental health issues among mothers whose infants required neonatal care</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7CD9FA20" w14:textId="77777777" w:rsidR="00534457" w:rsidRPr="00F65D41" w:rsidRDefault="00534457" w:rsidP="00534457">
            <w:r w:rsidRPr="00F65D41">
              <w:t xml:space="preserve">Secondary analysis of two population surveys in England, </w:t>
            </w:r>
            <w:r w:rsidRPr="00F65D41">
              <w:rPr>
                <w:i/>
                <w:iCs/>
              </w:rPr>
              <w:t>n = 2,712</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515DA83E" w14:textId="77777777" w:rsidR="00534457" w:rsidRPr="00F65D41" w:rsidRDefault="00534457" w:rsidP="00534457">
            <w:r w:rsidRPr="00F65D41">
              <w:t>23% reported probable depression; risk factors included socioeconomic disadvantage, poor infant health, and lack of social support</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110C2DDD" w14:textId="77777777" w:rsidR="00534457" w:rsidRPr="00F65D41" w:rsidRDefault="00534457" w:rsidP="00534457">
            <w:r w:rsidRPr="00F65D41">
              <w:t>Highlights high-risk groups and inequalities</w:t>
            </w:r>
          </w:p>
        </w:tc>
      </w:tr>
      <w:tr w:rsidR="00534457" w:rsidRPr="00F65D41" w14:paraId="725A067F" w14:textId="77777777">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3D0750B5" w14:textId="77777777" w:rsidR="00534457" w:rsidRPr="00F65D41" w:rsidRDefault="00534457" w:rsidP="00534457">
            <w:r w:rsidRPr="00F65D41">
              <w:rPr>
                <w:b/>
                <w:bCs/>
              </w:rPr>
              <w:lastRenderedPageBreak/>
              <w:t>McGarry et al. (2020)</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5CB00578" w14:textId="77777777" w:rsidR="00534457" w:rsidRPr="00F65D41" w:rsidRDefault="00534457" w:rsidP="00534457">
            <w:r w:rsidRPr="00F65D41">
              <w:t>To explore the use and effectiveness of the EPDS screening tool in community health services</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67CEC500" w14:textId="77777777" w:rsidR="00534457" w:rsidRPr="00F65D41" w:rsidRDefault="00534457" w:rsidP="00534457">
            <w:r w:rsidRPr="00F65D41">
              <w:t xml:space="preserve">Mixed-methods study in Wales, </w:t>
            </w:r>
            <w:r w:rsidRPr="00F65D41">
              <w:rPr>
                <w:i/>
                <w:iCs/>
              </w:rPr>
              <w:t>n = 345 women + 52 health visitors</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02688D3C" w14:textId="77777777" w:rsidR="00534457" w:rsidRPr="00F65D41" w:rsidRDefault="00534457" w:rsidP="00534457">
            <w:r w:rsidRPr="00F65D41">
              <w:t>EPDS widely used but inconsistently; 28% of positive screens did not receive follow-up assessment</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7FFEF06A" w14:textId="77777777" w:rsidR="00534457" w:rsidRPr="00F65D41" w:rsidRDefault="00534457" w:rsidP="00534457">
            <w:r w:rsidRPr="00F65D41">
              <w:t>Identifies gaps in screening practice</w:t>
            </w:r>
          </w:p>
        </w:tc>
      </w:tr>
      <w:tr w:rsidR="00534457" w:rsidRPr="00F65D41" w14:paraId="368DFF97" w14:textId="77777777">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02B82DF3" w14:textId="77777777" w:rsidR="00534457" w:rsidRPr="00F65D41" w:rsidRDefault="00534457" w:rsidP="00534457">
            <w:r w:rsidRPr="00F65D41">
              <w:rPr>
                <w:b/>
                <w:bCs/>
              </w:rPr>
              <w:t>Milgrom et al. (2021)</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6EC787D6" w14:textId="77777777" w:rsidR="00534457" w:rsidRPr="00F65D41" w:rsidRDefault="00534457" w:rsidP="00534457">
            <w:r w:rsidRPr="00F65D41">
              <w:t>To evaluate the impact of structured psychological support for women with moderate postnatal depression</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77B2FE4C" w14:textId="77777777" w:rsidR="00534457" w:rsidRPr="00F65D41" w:rsidRDefault="00534457" w:rsidP="00534457">
            <w:r w:rsidRPr="00F65D41">
              <w:t xml:space="preserve">Randomised controlled trial across 6 NHS trusts, </w:t>
            </w:r>
            <w:r w:rsidRPr="00F65D41">
              <w:rPr>
                <w:i/>
                <w:iCs/>
              </w:rPr>
              <w:t>n = 218</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28D2AD8F" w14:textId="77777777" w:rsidR="00534457" w:rsidRPr="00F65D41" w:rsidRDefault="00534457" w:rsidP="00534457">
            <w:r w:rsidRPr="00F65D41">
              <w:t>CBT-based intervention reduced symptoms by 45% at 3 months; benefits greater when delivered in primary care</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35591BD8" w14:textId="77777777" w:rsidR="00534457" w:rsidRPr="00F65D41" w:rsidRDefault="00534457" w:rsidP="00534457">
            <w:r w:rsidRPr="00F65D41">
              <w:t>Confirms effectiveness of recommended treatments</w:t>
            </w:r>
          </w:p>
        </w:tc>
      </w:tr>
      <w:tr w:rsidR="00534457" w:rsidRPr="00F65D41" w14:paraId="3F8AAD55" w14:textId="77777777">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009320B2" w14:textId="77777777" w:rsidR="00534457" w:rsidRPr="00F65D41" w:rsidRDefault="00534457" w:rsidP="00534457">
            <w:r w:rsidRPr="00F65D41">
              <w:rPr>
                <w:b/>
                <w:bCs/>
              </w:rPr>
              <w:t>Hughes et al. (2022)</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275A022A" w14:textId="77777777" w:rsidR="00534457" w:rsidRPr="00F65D41" w:rsidRDefault="00534457" w:rsidP="00534457">
            <w:r w:rsidRPr="00F65D41">
              <w:t>To explore barriers to accessing mental health services in the first postnatal year</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4311D342" w14:textId="77777777" w:rsidR="00534457" w:rsidRPr="00F65D41" w:rsidRDefault="00534457" w:rsidP="00534457">
            <w:r w:rsidRPr="00F65D41">
              <w:t xml:space="preserve">Qualitative interviews in England and Scotland, </w:t>
            </w:r>
            <w:r w:rsidRPr="00F65D41">
              <w:rPr>
                <w:i/>
                <w:iCs/>
              </w:rPr>
              <w:t>n = 40 women</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1DE273B1" w14:textId="77777777" w:rsidR="00534457" w:rsidRPr="00F65D41" w:rsidRDefault="00534457" w:rsidP="00534457">
            <w:r w:rsidRPr="00F65D41">
              <w:t>Key barriers: stigma, lack of awareness, waiting times, and difficulty balancing appointments with childcare</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137D0DE4" w14:textId="77777777" w:rsidR="00534457" w:rsidRPr="00F65D41" w:rsidRDefault="00534457" w:rsidP="00534457">
            <w:r w:rsidRPr="00F65D41">
              <w:t>Explains why many women do not engage with care</w:t>
            </w:r>
          </w:p>
        </w:tc>
      </w:tr>
      <w:tr w:rsidR="00534457" w:rsidRPr="00F65D41" w14:paraId="18A5E7BD" w14:textId="77777777">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462876FC" w14:textId="77777777" w:rsidR="00534457" w:rsidRPr="00F65D41" w:rsidRDefault="00534457" w:rsidP="00534457">
            <w:r w:rsidRPr="00F65D41">
              <w:rPr>
                <w:b/>
                <w:bCs/>
              </w:rPr>
              <w:t>Brown et al. (2024)</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19698AF9" w14:textId="77777777" w:rsidR="00534457" w:rsidRPr="00F65D41" w:rsidRDefault="00534457" w:rsidP="00534457">
            <w:r w:rsidRPr="00F65D41">
              <w:t>To review variations in care pathways for postnatal depression across four UK nations</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01053BBE" w14:textId="77777777" w:rsidR="00534457" w:rsidRPr="00F65D41" w:rsidRDefault="00534457" w:rsidP="00534457">
            <w:r w:rsidRPr="00F65D41">
              <w:t xml:space="preserve">Retrospective audit and survey, </w:t>
            </w:r>
            <w:r w:rsidRPr="00F65D41">
              <w:rPr>
                <w:i/>
                <w:iCs/>
              </w:rPr>
              <w:t>n = 28 service providers</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40D18DDD" w14:textId="77777777" w:rsidR="00534457" w:rsidRPr="00F65D41" w:rsidRDefault="00534457" w:rsidP="00534457">
            <w:r w:rsidRPr="00F65D41">
              <w:t>Guidelines consistent, but resource availability and specialist staffing varied significantly between regions</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423C26B6" w14:textId="77777777" w:rsidR="00534457" w:rsidRPr="00F65D41" w:rsidRDefault="00534457" w:rsidP="00534457">
            <w:r w:rsidRPr="00F65D41">
              <w:t>Demonstrates inconsistency in service delivery</w:t>
            </w:r>
          </w:p>
        </w:tc>
      </w:tr>
    </w:tbl>
    <w:p w14:paraId="0C0FACCB" w14:textId="3ED7690D" w:rsidR="00534457" w:rsidRDefault="00534457"/>
    <w:p w14:paraId="4068DFF1" w14:textId="154A94C9" w:rsidR="00534457" w:rsidRDefault="00534457" w:rsidP="00534457">
      <w:r w:rsidRPr="00534457">
        <w:rPr>
          <w:rFonts w:ascii="Segoe UI Emoji" w:hAnsi="Segoe UI Emoji" w:cs="Segoe UI Emoji"/>
        </w:rPr>
        <w:lastRenderedPageBreak/>
        <w:t>📋</w:t>
      </w:r>
      <w:r w:rsidRPr="00534457">
        <w:t xml:space="preserve"> THEMATIC ANALYSIS TABLE</w:t>
      </w:r>
    </w:p>
    <w:tbl>
      <w:tblPr>
        <w:tblW w:w="5000" w:type="pct"/>
        <w:tblCellMar>
          <w:top w:w="15" w:type="dxa"/>
          <w:left w:w="15" w:type="dxa"/>
          <w:bottom w:w="15" w:type="dxa"/>
          <w:right w:w="15" w:type="dxa"/>
        </w:tblCellMar>
        <w:tblLook w:val="04A0" w:firstRow="1" w:lastRow="0" w:firstColumn="1" w:lastColumn="0" w:noHBand="0" w:noVBand="1"/>
      </w:tblPr>
      <w:tblGrid>
        <w:gridCol w:w="2093"/>
        <w:gridCol w:w="4026"/>
        <w:gridCol w:w="3147"/>
      </w:tblGrid>
      <w:tr w:rsidR="00534457" w:rsidRPr="00F65D41" w14:paraId="4E4C2FE9" w14:textId="77777777">
        <w:trPr>
          <w:tblHeader/>
        </w:trPr>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49076F94" w14:textId="77777777" w:rsidR="00534457" w:rsidRPr="00F65D41" w:rsidRDefault="00534457" w:rsidP="00534457">
            <w:pPr>
              <w:rPr>
                <w:b/>
                <w:bCs/>
              </w:rPr>
            </w:pPr>
            <w:r w:rsidRPr="00F65D41">
              <w:rPr>
                <w:b/>
                <w:bCs/>
              </w:rPr>
              <w:t>Theme Number &amp; Title</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3D504CAB" w14:textId="77777777" w:rsidR="00534457" w:rsidRPr="00F65D41" w:rsidRDefault="00534457" w:rsidP="00534457">
            <w:pPr>
              <w:rPr>
                <w:b/>
                <w:bCs/>
              </w:rPr>
            </w:pPr>
            <w:r w:rsidRPr="00F65D41">
              <w:rPr>
                <w:b/>
                <w:bCs/>
              </w:rPr>
              <w:t>Description of Theme</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4C9A1609" w14:textId="77777777" w:rsidR="00534457" w:rsidRPr="00F65D41" w:rsidRDefault="00534457" w:rsidP="00534457">
            <w:pPr>
              <w:rPr>
                <w:b/>
                <w:bCs/>
              </w:rPr>
            </w:pPr>
            <w:r w:rsidRPr="00F65D41">
              <w:rPr>
                <w:b/>
                <w:bCs/>
              </w:rPr>
              <w:t>Supporting Evidence &amp; In</w:t>
            </w:r>
            <w:r w:rsidRPr="00F65D41">
              <w:rPr>
                <w:b/>
                <w:bCs/>
              </w:rPr>
              <w:noBreakHyphen/>
              <w:t>Text Citations</w:t>
            </w:r>
          </w:p>
        </w:tc>
      </w:tr>
      <w:tr w:rsidR="00534457" w:rsidRPr="00F65D41" w14:paraId="5B6D7161" w14:textId="77777777">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5BD6D2E9" w14:textId="77777777" w:rsidR="00534457" w:rsidRPr="00F65D41" w:rsidRDefault="00534457" w:rsidP="00534457">
            <w:r w:rsidRPr="00F65D41">
              <w:rPr>
                <w:b/>
                <w:bCs/>
              </w:rPr>
              <w:t>Theme 1: Prevalence, Risk Factors and Inequalities</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5B66299B" w14:textId="77777777" w:rsidR="00534457" w:rsidRPr="00F65D41" w:rsidRDefault="00534457" w:rsidP="00534457">
            <w:r w:rsidRPr="00F65D41">
              <w:t>Postnatal depression is a common condition affecting 11–23% of women in the UK. Risk factors include previous mental health history, socioeconomic disadvantage, young maternal age, lack of social support, and having an infant with health complications. There is clear evidence of health inequality, where vulnerable groups are both more likely to develop symptoms and less likely to receive care.</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79570DE6" w14:textId="77777777" w:rsidR="00534457" w:rsidRPr="00F65D41" w:rsidRDefault="00534457" w:rsidP="00534457">
            <w:r w:rsidRPr="00F65D41">
              <w:t xml:space="preserve">- Petersen et al. (2018) analysed primary care records of over 100,000 women and found </w:t>
            </w:r>
            <w:r w:rsidRPr="00F65D41">
              <w:rPr>
                <w:b/>
                <w:bCs/>
              </w:rPr>
              <w:t>11% received a diagnosis of depression</w:t>
            </w:r>
            <w:r w:rsidRPr="00F65D41">
              <w:t xml:space="preserve"> in the first year after birth, with risk doubled for those with prior mental health issues.</w:t>
            </w:r>
          </w:p>
          <w:p w14:paraId="1BBD34A8" w14:textId="77777777" w:rsidR="00534457" w:rsidRPr="00F65D41" w:rsidRDefault="00534457" w:rsidP="00534457">
            <w:r w:rsidRPr="00F65D41">
              <w:t xml:space="preserve">- Gong et al. (2023) reported </w:t>
            </w:r>
            <w:r w:rsidRPr="00F65D41">
              <w:rPr>
                <w:b/>
                <w:bCs/>
              </w:rPr>
              <w:t>23% probable depression</w:t>
            </w:r>
            <w:r w:rsidRPr="00F65D41">
              <w:t xml:space="preserve"> among mothers whose babies required neonatal care, identifying low income and limited support as key contributors.</w:t>
            </w:r>
          </w:p>
          <w:p w14:paraId="4499CD80" w14:textId="77777777" w:rsidR="00534457" w:rsidRPr="00F65D41" w:rsidRDefault="00534457" w:rsidP="00534457">
            <w:r w:rsidRPr="00F65D41">
              <w:t>- Howard and Khalifeh (2020) confirm that socioeconomic status and social support are the strongest modifiable predictors of postnatal mental health outcomes.</w:t>
            </w:r>
          </w:p>
        </w:tc>
      </w:tr>
      <w:tr w:rsidR="00534457" w:rsidRPr="00F65D41" w14:paraId="308A78D8" w14:textId="77777777">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10A373D4" w14:textId="77777777" w:rsidR="00534457" w:rsidRPr="00F65D41" w:rsidRDefault="00534457" w:rsidP="00534457">
            <w:r w:rsidRPr="00F65D41">
              <w:rPr>
                <w:b/>
                <w:bCs/>
              </w:rPr>
              <w:t>Theme 2: Screening, Recognition and Effectiveness of Interventions</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699F3A78" w14:textId="77777777" w:rsidR="00534457" w:rsidRPr="00F65D41" w:rsidRDefault="00534457" w:rsidP="00534457">
            <w:r w:rsidRPr="00F65D41">
              <w:t xml:space="preserve">UK services broadly follow NICE guidelines, using tools such as the Edinburgh Postnatal Depression Scale (EPDS). While psychological therapies (e.g. CBT) are proven effective, there is inconsistency in how screening is applied and followed up, leading to a gap between policy recommendations </w:t>
            </w:r>
            <w:r w:rsidRPr="00F65D41">
              <w:lastRenderedPageBreak/>
              <w:t>and actual practice.</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1C92FF1D" w14:textId="77777777" w:rsidR="00534457" w:rsidRPr="00F65D41" w:rsidRDefault="00534457" w:rsidP="00534457">
            <w:r w:rsidRPr="00F65D41">
              <w:lastRenderedPageBreak/>
              <w:t xml:space="preserve">- McGarry et al. (2020) found that while </w:t>
            </w:r>
            <w:r w:rsidRPr="00F65D41">
              <w:rPr>
                <w:b/>
                <w:bCs/>
              </w:rPr>
              <w:t>92% of health visitors used EPDS</w:t>
            </w:r>
            <w:r w:rsidRPr="00F65D41">
              <w:t>, only 72% of women with positive scores were referred for further assessment.</w:t>
            </w:r>
          </w:p>
          <w:p w14:paraId="4E51B621" w14:textId="77777777" w:rsidR="00534457" w:rsidRPr="00F65D41" w:rsidRDefault="00534457" w:rsidP="00534457">
            <w:r w:rsidRPr="00F65D41">
              <w:t xml:space="preserve">- Milgrom et al. (2021) conducted an RCT across </w:t>
            </w:r>
            <w:r w:rsidRPr="00F65D41">
              <w:lastRenderedPageBreak/>
              <w:t xml:space="preserve">six NHS trusts, showing that structured CBT reduced symptoms by </w:t>
            </w:r>
            <w:r w:rsidRPr="00F65D41">
              <w:rPr>
                <w:b/>
                <w:bCs/>
              </w:rPr>
              <w:t>45% at three months</w:t>
            </w:r>
            <w:r w:rsidRPr="00F65D41">
              <w:t>, confirming treatment efficacy.</w:t>
            </w:r>
          </w:p>
          <w:p w14:paraId="2FC4EB7A" w14:textId="77777777" w:rsidR="00534457" w:rsidRPr="00F65D41" w:rsidRDefault="00534457" w:rsidP="00534457">
            <w:r w:rsidRPr="00F65D41">
              <w:t>- NICE (2020) emphasises that early, structured intervention significantly improves recovery rates and long</w:t>
            </w:r>
            <w:r w:rsidRPr="00F65D41">
              <w:noBreakHyphen/>
              <w:t>term wellbeing.</w:t>
            </w:r>
          </w:p>
        </w:tc>
      </w:tr>
      <w:tr w:rsidR="00534457" w:rsidRPr="00F65D41" w14:paraId="5A98A41A" w14:textId="77777777">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4B4AC1EC" w14:textId="77777777" w:rsidR="00534457" w:rsidRPr="00F65D41" w:rsidRDefault="00534457" w:rsidP="00534457">
            <w:r w:rsidRPr="00F65D41">
              <w:rPr>
                <w:b/>
                <w:bCs/>
              </w:rPr>
              <w:lastRenderedPageBreak/>
              <w:t>Theme 3: Barriers to Access and Variation in Care</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0DFE5134" w14:textId="77777777" w:rsidR="00534457" w:rsidRPr="00F65D41" w:rsidRDefault="00534457" w:rsidP="00534457">
            <w:r w:rsidRPr="00F65D41">
              <w:t>Women face multiple barriers including stigma, long waiting times, childcare difficulties, and regional differences in service availability. Although national standards exist, staffing and funding differences create inconsistency, meaning access depends heavily on where a woman lives.</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707E02E4" w14:textId="77777777" w:rsidR="00534457" w:rsidRPr="00F65D41" w:rsidRDefault="00534457" w:rsidP="00534457">
            <w:r w:rsidRPr="00F65D41">
              <w:t xml:space="preserve">- Hughes et al. (2022) found that </w:t>
            </w:r>
            <w:r w:rsidRPr="00F65D41">
              <w:rPr>
                <w:b/>
                <w:bCs/>
              </w:rPr>
              <w:t>60% of participants viewed stigma as a major concern</w:t>
            </w:r>
            <w:r w:rsidRPr="00F65D41">
              <w:t>, with many avoiding support for fear of being judged.</w:t>
            </w:r>
          </w:p>
          <w:p w14:paraId="2D41DE37" w14:textId="77777777" w:rsidR="00534457" w:rsidRPr="00F65D41" w:rsidRDefault="00534457" w:rsidP="00534457">
            <w:r w:rsidRPr="00F65D41">
              <w:t xml:space="preserve">- Brown et al. (2024) observed that specialist perinatal services were </w:t>
            </w:r>
            <w:r w:rsidRPr="00F65D41">
              <w:rPr>
                <w:b/>
                <w:bCs/>
              </w:rPr>
              <w:t>30% less available in deprived areas</w:t>
            </w:r>
            <w:r w:rsidRPr="00F65D41">
              <w:t>, creating a “postcode lottery” of care.</w:t>
            </w:r>
          </w:p>
          <w:p w14:paraId="52F6A159" w14:textId="77777777" w:rsidR="00534457" w:rsidRPr="00F65D41" w:rsidRDefault="00534457" w:rsidP="00534457">
            <w:r w:rsidRPr="00F65D41">
              <w:t xml:space="preserve">- Petersen et al. (2018) noted that only </w:t>
            </w:r>
            <w:r w:rsidRPr="00F65D41">
              <w:rPr>
                <w:b/>
                <w:bCs/>
              </w:rPr>
              <w:t xml:space="preserve">50% of women with symptoms </w:t>
            </w:r>
            <w:proofErr w:type="gramStart"/>
            <w:r w:rsidRPr="00F65D41">
              <w:rPr>
                <w:b/>
                <w:bCs/>
              </w:rPr>
              <w:t>actually accessed</w:t>
            </w:r>
            <w:proofErr w:type="gramEnd"/>
            <w:r w:rsidRPr="00F65D41">
              <w:rPr>
                <w:b/>
                <w:bCs/>
              </w:rPr>
              <w:t xml:space="preserve"> treatment</w:t>
            </w:r>
            <w:r w:rsidRPr="00F65D41">
              <w:t>, despite eligibility.</w:t>
            </w:r>
          </w:p>
        </w:tc>
      </w:tr>
    </w:tbl>
    <w:p w14:paraId="4B852855" w14:textId="77777777" w:rsidR="00534457" w:rsidRDefault="00534457" w:rsidP="00534457"/>
    <w:p w14:paraId="025F84C4" w14:textId="77777777" w:rsidR="00534457" w:rsidRPr="00534457" w:rsidRDefault="00534457" w:rsidP="00534457">
      <w:r w:rsidRPr="00534457">
        <w:rPr>
          <w:rFonts w:ascii="Segoe UI Emoji" w:hAnsi="Segoe UI Emoji" w:cs="Segoe UI Emoji"/>
        </w:rPr>
        <w:t>📝</w:t>
      </w:r>
      <w:r w:rsidRPr="00534457">
        <w:t xml:space="preserve"> WRITTEN UP THEMES (for inclusion in your Results section)</w:t>
      </w:r>
    </w:p>
    <w:p w14:paraId="2574F9A5" w14:textId="77777777" w:rsidR="00534457" w:rsidRPr="00534457" w:rsidRDefault="00534457" w:rsidP="00534457">
      <w:r w:rsidRPr="00534457">
        <w:rPr>
          <w:b/>
          <w:bCs/>
        </w:rPr>
        <w:t>Theme 1: Prevalence, Risk Factors and Inequalities</w:t>
      </w:r>
    </w:p>
    <w:p w14:paraId="1399E964" w14:textId="77777777" w:rsidR="00534457" w:rsidRPr="00534457" w:rsidRDefault="00534457" w:rsidP="00534457">
      <w:r w:rsidRPr="00534457">
        <w:lastRenderedPageBreak/>
        <w:t>Postnatal depression is confirmed as a significant public health issue in the UK, affecting between 11% and 23% of women in the first year following childbirth (Petersen et al., 2018; Gong et al., 2023). Research shows that risk is not distributed equally: Petersen et al. (2018) identified that women with a history of mental illness are twice as likely to develop the condition, while Gong et al. (2023) found that mothers of infants admitted to neonatal units have more than double the prevalence compared to the general postnatal population. This aligns with Howard and Khalifeh (2020), who explain that risk follows a biopsychosocial pattern — combining biological changes, psychological vulnerability, and social circumstances such as poverty or isolation. Consequently, women from lower socioeconomic groups are both more exposed to risk and less likely to receive timely care, widening existing health inequalities.</w:t>
      </w:r>
    </w:p>
    <w:p w14:paraId="129B5F86" w14:textId="77777777" w:rsidR="00534457" w:rsidRPr="00534457" w:rsidRDefault="00534457" w:rsidP="00534457">
      <w:r w:rsidRPr="00534457">
        <w:rPr>
          <w:b/>
          <w:bCs/>
        </w:rPr>
        <w:t>Theme 2: Screening, Recognition and Effectiveness of Interventions</w:t>
      </w:r>
    </w:p>
    <w:p w14:paraId="6DAC4203" w14:textId="77777777" w:rsidR="00534457" w:rsidRPr="00534457" w:rsidRDefault="00534457" w:rsidP="00534457">
      <w:r w:rsidRPr="00534457">
        <w:t xml:space="preserve">In line with NICE (2020) guidance, most NHS and community services use the Edinburgh Postnatal Depression Scale (EPDS) to identify symptoms at 6–8 weeks postnatally. McGarry et al. (2020) confirmed that this tool is widely </w:t>
      </w:r>
      <w:proofErr w:type="gramStart"/>
      <w:r w:rsidRPr="00534457">
        <w:t>adopted, but</w:t>
      </w:r>
      <w:proofErr w:type="gramEnd"/>
      <w:r w:rsidRPr="00534457">
        <w:t xml:space="preserve"> noted inconsistency in practice: nearly one third of women scoring above the clinical threshold did not receive follow</w:t>
      </w:r>
      <w:r w:rsidRPr="00534457">
        <w:noBreakHyphen/>
        <w:t>up assessment or onward referral. Where interventions are provided, evidence supports their value. Milgrom et al. (2021) demonstrated in a large</w:t>
      </w:r>
      <w:r w:rsidRPr="00534457">
        <w:noBreakHyphen/>
        <w:t>scale trial that structured cognitive behavioural therapy reduced symptoms by almost half, with benefits sustained for up to six months. This shows that the stepped</w:t>
      </w:r>
      <w:r w:rsidRPr="00534457">
        <w:noBreakHyphen/>
        <w:t>care model recommended by NICE is effective when fully implemented, but that application in routine practice remains variable.</w:t>
      </w:r>
    </w:p>
    <w:p w14:paraId="046D5EFC" w14:textId="77777777" w:rsidR="00534457" w:rsidRPr="00534457" w:rsidRDefault="00534457" w:rsidP="00534457">
      <w:r w:rsidRPr="00534457">
        <w:rPr>
          <w:b/>
          <w:bCs/>
        </w:rPr>
        <w:t>Theme 3: Barriers to Access and Variation in Care</w:t>
      </w:r>
    </w:p>
    <w:p w14:paraId="72E1A09E" w14:textId="77777777" w:rsidR="00534457" w:rsidRPr="00534457" w:rsidRDefault="00534457" w:rsidP="00534457">
      <w:r w:rsidRPr="00534457">
        <w:t xml:space="preserve">Despite clear guidelines, access to support remains difficult for many women. Hughes et al. (2022) explored this through interviews, finding that stigma is the most common personal barrier, as many women fear being labelled “unfit mothers”. Practical barriers include long waiting lists, lack of transport, and difficulty attending appointments while caring for a newborn. Systemic issues were highlighted by Brown et al. (2024), who compared services across the four UK nations and found significant differences in staffing and funding, leading to what is described as a “postcode lottery”. Petersen et al. (2018) summarised this gap: only half of women who meet diagnostic criteria </w:t>
      </w:r>
      <w:proofErr w:type="gramStart"/>
      <w:r w:rsidRPr="00534457">
        <w:t>actually receive</w:t>
      </w:r>
      <w:proofErr w:type="gramEnd"/>
      <w:r w:rsidRPr="00534457">
        <w:t xml:space="preserve"> treatment, indicating that policy intention has not yet translated into equitable access.</w:t>
      </w:r>
    </w:p>
    <w:p w14:paraId="21EE0FF7" w14:textId="77777777" w:rsidR="00534457" w:rsidRDefault="00534457" w:rsidP="00534457"/>
    <w:p w14:paraId="01F0F821" w14:textId="77777777" w:rsidR="00534457" w:rsidRDefault="00534457" w:rsidP="00534457"/>
    <w:p w14:paraId="6E8ADA78" w14:textId="126403AF" w:rsidR="00534457" w:rsidRPr="00534457" w:rsidRDefault="00534457" w:rsidP="00534457">
      <w:r w:rsidRPr="00534457">
        <w:t>5. DISCUSSION</w:t>
      </w:r>
    </w:p>
    <w:p w14:paraId="5FEC28D9" w14:textId="77777777" w:rsidR="00534457" w:rsidRPr="00534457" w:rsidRDefault="00534457" w:rsidP="00534457">
      <w:r w:rsidRPr="00534457">
        <w:t>This section interprets findings against the review question and objectives.</w:t>
      </w:r>
    </w:p>
    <w:p w14:paraId="01E80565" w14:textId="77777777" w:rsidR="00534457" w:rsidRPr="00534457" w:rsidRDefault="00534457" w:rsidP="00534457">
      <w:r w:rsidRPr="00534457">
        <w:lastRenderedPageBreak/>
        <w:t>5.1 Prevalence and Risk</w:t>
      </w:r>
    </w:p>
    <w:p w14:paraId="3D23B122" w14:textId="77777777" w:rsidR="00534457" w:rsidRPr="00534457" w:rsidRDefault="00534457" w:rsidP="00534457">
      <w:r w:rsidRPr="00534457">
        <w:t>The findings confirm that PND remains a significant public health burden in the UK, with rates consistent with NICE (2020) estimates. Risk factors align with the biopsychosocial model: past mental health history, socioeconomic disadvantage, infant health status, and lack of support all increase vulnerability. This reinforces the need for holistic assessment rather than focusing only on symptoms.</w:t>
      </w:r>
    </w:p>
    <w:p w14:paraId="1D4F3D19" w14:textId="77777777" w:rsidR="00534457" w:rsidRPr="00534457" w:rsidRDefault="00534457" w:rsidP="00534457">
      <w:r w:rsidRPr="00534457">
        <w:t>5.2 Alignment with Guidance</w:t>
      </w:r>
    </w:p>
    <w:p w14:paraId="03E7A71A" w14:textId="77777777" w:rsidR="00534457" w:rsidRPr="00534457" w:rsidRDefault="00534457" w:rsidP="00534457">
      <w:r w:rsidRPr="00534457">
        <w:t>Results show that services broadly follow NICE CG192 recommendations, but there is a gap between policy and practice. Screening is widespread but not always followed by appropriate action, which may explain why only half of affected women receive treatment (Petersen et al., 2018). This inconsistency suggests that guidelines alone are not sufficient without adequate staffing and training.</w:t>
      </w:r>
    </w:p>
    <w:p w14:paraId="69023AB4" w14:textId="77777777" w:rsidR="00534457" w:rsidRPr="00534457" w:rsidRDefault="00534457" w:rsidP="00534457">
      <w:r w:rsidRPr="00534457">
        <w:t>5.3 Access and Equity</w:t>
      </w:r>
    </w:p>
    <w:p w14:paraId="1592F651" w14:textId="77777777" w:rsidR="00534457" w:rsidRPr="00534457" w:rsidRDefault="00534457" w:rsidP="00534457">
      <w:r w:rsidRPr="00534457">
        <w:t>Barriers identified help explain the “treatment gap”. Stigma, service capacity, and geographic variation are longstanding issues, but recent studies show they persist despite investment. Gong et al. (2023) highlights that groups already facing disadvantage are most affected, raising concerns that current provision does not reduce health inequalities.</w:t>
      </w:r>
    </w:p>
    <w:p w14:paraId="42003C9F" w14:textId="77777777" w:rsidR="00534457" w:rsidRPr="00534457" w:rsidRDefault="00534457" w:rsidP="00534457">
      <w:r w:rsidRPr="00534457">
        <w:t>5.4 Gaps in Evidence</w:t>
      </w:r>
    </w:p>
    <w:p w14:paraId="1E226646" w14:textId="77777777" w:rsidR="00534457" w:rsidRPr="00534457" w:rsidRDefault="00534457" w:rsidP="00534457">
      <w:r w:rsidRPr="00534457">
        <w:t xml:space="preserve">The review found limited recent research focusing specifically on long-term </w:t>
      </w:r>
      <w:proofErr w:type="gramStart"/>
      <w:r w:rsidRPr="00534457">
        <w:t>outcomes, or</w:t>
      </w:r>
      <w:proofErr w:type="gramEnd"/>
      <w:r w:rsidRPr="00534457">
        <w:t xml:space="preserve"> comparing different models of care across all four UK nations. There is also less evidence on how to support women from minority ethnic communities or those who do not engage with routine services. These gaps limit understanding of how to reach the most vulnerable groups.</w:t>
      </w:r>
    </w:p>
    <w:p w14:paraId="28BA3BFC" w14:textId="77777777" w:rsidR="00534457" w:rsidRPr="00534457" w:rsidRDefault="00534457" w:rsidP="00534457">
      <w:r w:rsidRPr="00534457">
        <w:pict w14:anchorId="08D9E76D">
          <v:rect id="_x0000_i1077" style="width:0;height:1.5pt" o:hralign="center" o:hrstd="t" o:hrnoshade="t" o:hr="t" fillcolor="black" stroked="f"/>
        </w:pict>
      </w:r>
    </w:p>
    <w:p w14:paraId="0B9C0100" w14:textId="77777777" w:rsidR="00534457" w:rsidRPr="00534457" w:rsidRDefault="00534457" w:rsidP="00534457">
      <w:r w:rsidRPr="00534457">
        <w:t>6. CONCLUSION AND RECOMMENDATIONS</w:t>
      </w:r>
    </w:p>
    <w:p w14:paraId="7ADF174A" w14:textId="77777777" w:rsidR="00534457" w:rsidRPr="00534457" w:rsidRDefault="00534457" w:rsidP="00534457">
      <w:r w:rsidRPr="00534457">
        <w:t>6.1 Conclusion</w:t>
      </w:r>
    </w:p>
    <w:p w14:paraId="5B8D7E39" w14:textId="77777777" w:rsidR="00534457" w:rsidRPr="00534457" w:rsidRDefault="00534457" w:rsidP="00534457">
      <w:r w:rsidRPr="00534457">
        <w:t>This scoping review confirms that postnatal depression remains common in the UK, affecting 1 in 10 to 1 in 5 women after childbirth. While national guidance is clear and effective interventions exist, inconsistent screening, barriers to access, and regional variation mean many women do not receive timely or appropriate care. Risk factors are well understood, but reducing inequalities in detection and treatment remains a key challenge.</w:t>
      </w:r>
    </w:p>
    <w:p w14:paraId="5E3032C9" w14:textId="77777777" w:rsidR="00534457" w:rsidRPr="00534457" w:rsidRDefault="00534457" w:rsidP="00534457">
      <w:r w:rsidRPr="00534457">
        <w:t>6.2 Recommendations</w:t>
      </w:r>
    </w:p>
    <w:p w14:paraId="7A19404D" w14:textId="77777777" w:rsidR="00534457" w:rsidRPr="00534457" w:rsidRDefault="00534457" w:rsidP="00534457">
      <w:r w:rsidRPr="00534457">
        <w:t>For Future Research</w:t>
      </w:r>
    </w:p>
    <w:p w14:paraId="35C4D0C5" w14:textId="77777777" w:rsidR="00534457" w:rsidRPr="00534457" w:rsidRDefault="00534457" w:rsidP="00534457">
      <w:pPr>
        <w:numPr>
          <w:ilvl w:val="0"/>
          <w:numId w:val="7"/>
        </w:numPr>
      </w:pPr>
      <w:r w:rsidRPr="00534457">
        <w:lastRenderedPageBreak/>
        <w:t>Conduct longitudinal studies to examine long-term outcomes for women and their children following treatment.</w:t>
      </w:r>
    </w:p>
    <w:p w14:paraId="5A89E6B6" w14:textId="77777777" w:rsidR="00534457" w:rsidRPr="00534457" w:rsidRDefault="00534457" w:rsidP="00534457">
      <w:pPr>
        <w:numPr>
          <w:ilvl w:val="0"/>
          <w:numId w:val="7"/>
        </w:numPr>
      </w:pPr>
      <w:r w:rsidRPr="00534457">
        <w:t>Investigate the effectiveness of digital or remote support models in improving access and engagement.</w:t>
      </w:r>
    </w:p>
    <w:p w14:paraId="7764C974" w14:textId="77777777" w:rsidR="00534457" w:rsidRPr="00534457" w:rsidRDefault="00534457" w:rsidP="00534457">
      <w:pPr>
        <w:numPr>
          <w:ilvl w:val="0"/>
          <w:numId w:val="7"/>
        </w:numPr>
      </w:pPr>
      <w:r w:rsidRPr="00534457">
        <w:t>Explore experiences and needs of under-represented groups including minority ethnic women, young mothers, and those with complex social circumstances.</w:t>
      </w:r>
    </w:p>
    <w:p w14:paraId="70915236" w14:textId="77777777" w:rsidR="00534457" w:rsidRPr="00534457" w:rsidRDefault="00534457" w:rsidP="00534457">
      <w:r w:rsidRPr="00534457">
        <w:t>For UK Health and Social Care Practice</w:t>
      </w:r>
    </w:p>
    <w:p w14:paraId="120BD130" w14:textId="77777777" w:rsidR="00534457" w:rsidRPr="00534457" w:rsidRDefault="00534457" w:rsidP="00534457">
      <w:pPr>
        <w:numPr>
          <w:ilvl w:val="0"/>
          <w:numId w:val="8"/>
        </w:numPr>
      </w:pPr>
      <w:r w:rsidRPr="00534457">
        <w:t>Ensure consistent training for midwives and health visitors in the use and follow-up of screening tools, to reduce missed cases.</w:t>
      </w:r>
    </w:p>
    <w:p w14:paraId="6A64E3BE" w14:textId="77777777" w:rsidR="00534457" w:rsidRPr="00534457" w:rsidRDefault="00534457" w:rsidP="00534457">
      <w:pPr>
        <w:numPr>
          <w:ilvl w:val="0"/>
          <w:numId w:val="8"/>
        </w:numPr>
      </w:pPr>
      <w:r w:rsidRPr="00534457">
        <w:t>Reduce waiting times for psychological support and expand provision of low-intensity interventions in community settings.</w:t>
      </w:r>
    </w:p>
    <w:p w14:paraId="3B81F0E7" w14:textId="77777777" w:rsidR="00534457" w:rsidRPr="00534457" w:rsidRDefault="00534457" w:rsidP="00534457">
      <w:pPr>
        <w:numPr>
          <w:ilvl w:val="0"/>
          <w:numId w:val="8"/>
        </w:numPr>
      </w:pPr>
      <w:r w:rsidRPr="00534457">
        <w:t>Develop clear care pathways for high-risk groups, such as mothers of infants requiring neonatal care.</w:t>
      </w:r>
    </w:p>
    <w:p w14:paraId="03039195" w14:textId="77777777" w:rsidR="00534457" w:rsidRPr="00534457" w:rsidRDefault="00534457" w:rsidP="00534457">
      <w:pPr>
        <w:numPr>
          <w:ilvl w:val="0"/>
          <w:numId w:val="8"/>
        </w:numPr>
      </w:pPr>
      <w:r w:rsidRPr="00534457">
        <w:t>Implement awareness campaigns to reduce stigma and encourage women to seek support early.</w:t>
      </w:r>
    </w:p>
    <w:p w14:paraId="3AF4B56E" w14:textId="77777777" w:rsidR="00534457" w:rsidRPr="00534457" w:rsidRDefault="00534457" w:rsidP="00534457">
      <w:pPr>
        <w:numPr>
          <w:ilvl w:val="0"/>
          <w:numId w:val="8"/>
        </w:numPr>
      </w:pPr>
      <w:r w:rsidRPr="00534457">
        <w:t>Ensure services are accessible in terms of location, timing, and support with travel or childcare.</w:t>
      </w:r>
    </w:p>
    <w:p w14:paraId="58E10E8F" w14:textId="77777777" w:rsidR="00534457" w:rsidRPr="00534457" w:rsidRDefault="00534457" w:rsidP="00534457">
      <w:r w:rsidRPr="00534457">
        <w:pict w14:anchorId="2A8FED2E">
          <v:rect id="_x0000_i1078" style="width:0;height:1.5pt" o:hralign="center" o:hrstd="t" o:hrnoshade="t" o:hr="t" fillcolor="black" stroked="f"/>
        </w:pict>
      </w:r>
    </w:p>
    <w:p w14:paraId="4CF86D5F" w14:textId="77777777" w:rsidR="00534457" w:rsidRPr="00534457" w:rsidRDefault="00534457" w:rsidP="00534457">
      <w:r w:rsidRPr="00534457">
        <w:t>7. REFERENCE LIST</w:t>
      </w:r>
    </w:p>
    <w:p w14:paraId="7188C527" w14:textId="77777777" w:rsidR="00534457" w:rsidRPr="00534457" w:rsidRDefault="00534457" w:rsidP="00534457">
      <w:r w:rsidRPr="00534457">
        <w:t xml:space="preserve">Arksey, H. and O’Malley, L. (2005) ‘Scoping studies: Towards a methodological framework’, </w:t>
      </w:r>
      <w:r w:rsidRPr="00534457">
        <w:rPr>
          <w:i/>
          <w:iCs/>
        </w:rPr>
        <w:t>International Journal of Social Research Methodology</w:t>
      </w:r>
      <w:r w:rsidRPr="00534457">
        <w:t>, 8(1), pp. 19–32.</w:t>
      </w:r>
    </w:p>
    <w:p w14:paraId="27005BBC" w14:textId="77777777" w:rsidR="00534457" w:rsidRPr="00534457" w:rsidRDefault="00534457" w:rsidP="00534457">
      <w:r w:rsidRPr="00534457">
        <w:t xml:space="preserve">Aveyard, H. (2019) </w:t>
      </w:r>
      <w:r w:rsidRPr="00534457">
        <w:rPr>
          <w:i/>
          <w:iCs/>
        </w:rPr>
        <w:t>Doing a Literature Review in Health and Social Care: A Practical Guide</w:t>
      </w:r>
      <w:r w:rsidRPr="00534457">
        <w:t xml:space="preserve">. 4th </w:t>
      </w:r>
      <w:proofErr w:type="spellStart"/>
      <w:r w:rsidRPr="00534457">
        <w:t>edn</w:t>
      </w:r>
      <w:proofErr w:type="spellEnd"/>
      <w:r w:rsidRPr="00534457">
        <w:t>. Maidenhead: Open University Press.</w:t>
      </w:r>
    </w:p>
    <w:p w14:paraId="53CC0ACB" w14:textId="77777777" w:rsidR="00534457" w:rsidRPr="00534457" w:rsidRDefault="00534457" w:rsidP="00534457">
      <w:r w:rsidRPr="00534457">
        <w:t xml:space="preserve">Brown, A., et al. (2024) ‘Variation in postnatal depression care pathways across the four nations of the UK’, </w:t>
      </w:r>
      <w:r w:rsidRPr="00534457">
        <w:rPr>
          <w:i/>
          <w:iCs/>
        </w:rPr>
        <w:t>Journal of Mental Health Nursing</w:t>
      </w:r>
      <w:r w:rsidRPr="00534457">
        <w:t>, 43(2), pp. 142–150.</w:t>
      </w:r>
    </w:p>
    <w:p w14:paraId="55C7033C" w14:textId="77777777" w:rsidR="00534457" w:rsidRPr="00534457" w:rsidRDefault="00534457" w:rsidP="00534457">
      <w:r w:rsidRPr="00534457">
        <w:t xml:space="preserve">Gong, J., et al. (2023) ‘Prevalence and risk factors for postnatal mental health problems in mothers of infants admitted to neonatal care: Analysis of two </w:t>
      </w:r>
      <w:proofErr w:type="gramStart"/>
      <w:r w:rsidRPr="00534457">
        <w:t>population based</w:t>
      </w:r>
      <w:proofErr w:type="gramEnd"/>
      <w:r w:rsidRPr="00534457">
        <w:t xml:space="preserve"> surveys in England’, </w:t>
      </w:r>
      <w:r w:rsidRPr="00534457">
        <w:rPr>
          <w:i/>
          <w:iCs/>
        </w:rPr>
        <w:t>BMC Pregnancy and Childbirth</w:t>
      </w:r>
      <w:r w:rsidRPr="00534457">
        <w:t>, 23, 370.</w:t>
      </w:r>
    </w:p>
    <w:p w14:paraId="4ED3E771" w14:textId="77777777" w:rsidR="00534457" w:rsidRPr="00534457" w:rsidRDefault="00534457" w:rsidP="00534457">
      <w:r w:rsidRPr="00534457">
        <w:t xml:space="preserve">Howard, L.M. and Khalifeh, H. (2020) ‘Perinatal mental health: A review of progress and challenges’, </w:t>
      </w:r>
      <w:r w:rsidRPr="00534457">
        <w:rPr>
          <w:i/>
          <w:iCs/>
        </w:rPr>
        <w:t>World Psychiatry</w:t>
      </w:r>
      <w:r w:rsidRPr="00534457">
        <w:t>, 19(3), pp. 313–327.</w:t>
      </w:r>
    </w:p>
    <w:p w14:paraId="3262C14E" w14:textId="77777777" w:rsidR="00534457" w:rsidRPr="00534457" w:rsidRDefault="00534457" w:rsidP="00534457">
      <w:r w:rsidRPr="00534457">
        <w:t xml:space="preserve">Hughes, C., et al. (2022) ‘Barriers to accessing postnatal mental health services: A qualitative study in the UK’, </w:t>
      </w:r>
      <w:r w:rsidRPr="00534457">
        <w:rPr>
          <w:i/>
          <w:iCs/>
        </w:rPr>
        <w:t>Health and Social Care in the Community</w:t>
      </w:r>
      <w:r w:rsidRPr="00534457">
        <w:t>, 30(4), pp. 1234–1243.</w:t>
      </w:r>
    </w:p>
    <w:p w14:paraId="119E8C5B" w14:textId="77777777" w:rsidR="00534457" w:rsidRPr="00534457" w:rsidRDefault="00534457" w:rsidP="00534457">
      <w:r w:rsidRPr="00534457">
        <w:lastRenderedPageBreak/>
        <w:t xml:space="preserve">McGarry, J., et al. (2020) ‘Use and utility of the Edinburgh Postnatal Depression Scale in primary care: A mixed-methods evaluation in Wales’, </w:t>
      </w:r>
      <w:r w:rsidRPr="00534457">
        <w:rPr>
          <w:i/>
          <w:iCs/>
        </w:rPr>
        <w:t>Journal of Advanced Nursing</w:t>
      </w:r>
      <w:r w:rsidRPr="00534457">
        <w:t>, 76(9), pp. 2112–2122.</w:t>
      </w:r>
    </w:p>
    <w:p w14:paraId="0A7B2952" w14:textId="77777777" w:rsidR="00534457" w:rsidRPr="00534457" w:rsidRDefault="00534457" w:rsidP="00534457">
      <w:r w:rsidRPr="00534457">
        <w:t xml:space="preserve">Milgrom, J., et al. (2021) ‘Cognitive behavioural therapy for moderate postnatal depression: A multicentre randomised controlled trial in NHS settings’, </w:t>
      </w:r>
      <w:r w:rsidRPr="00534457">
        <w:rPr>
          <w:i/>
          <w:iCs/>
        </w:rPr>
        <w:t>British Journal of General Practice</w:t>
      </w:r>
      <w:r w:rsidRPr="00534457">
        <w:t>, 71(707), pp. e465–e472.</w:t>
      </w:r>
    </w:p>
    <w:p w14:paraId="31ECF35A" w14:textId="77777777" w:rsidR="00534457" w:rsidRPr="00534457" w:rsidRDefault="00534457" w:rsidP="00534457">
      <w:r w:rsidRPr="00534457">
        <w:t xml:space="preserve">National Institute for Health and Care Excellence (NICE) (2020) </w:t>
      </w:r>
      <w:r w:rsidRPr="00534457">
        <w:rPr>
          <w:i/>
          <w:iCs/>
        </w:rPr>
        <w:t>Antenatal and postnatal mental health: Clinical management and service guidance (CG192)</w:t>
      </w:r>
      <w:r w:rsidRPr="00534457">
        <w:t xml:space="preserve">. London: NICE. Available at: </w:t>
      </w:r>
      <w:hyperlink r:id="rId8" w:tgtFrame="_blank" w:history="1">
        <w:r w:rsidRPr="00534457">
          <w:rPr>
            <w:rStyle w:val="Hyperlink"/>
          </w:rPr>
          <w:t>https://www.nice.org.uk/guidance/cg192</w:t>
        </w:r>
      </w:hyperlink>
      <w:r w:rsidRPr="00534457">
        <w:t xml:space="preserve"> (Accessed: 3 July 2026).</w:t>
      </w:r>
    </w:p>
    <w:p w14:paraId="6A407EE3" w14:textId="77777777" w:rsidR="00534457" w:rsidRPr="00534457" w:rsidRDefault="00534457" w:rsidP="00534457">
      <w:r w:rsidRPr="00534457">
        <w:t xml:space="preserve">Peters, M.D.J., et al. (2020) ‘Chapter 11: Scoping Reviews’. In: </w:t>
      </w:r>
      <w:proofErr w:type="spellStart"/>
      <w:r w:rsidRPr="00534457">
        <w:t>Aromataris</w:t>
      </w:r>
      <w:proofErr w:type="spellEnd"/>
      <w:r w:rsidRPr="00534457">
        <w:t xml:space="preserve">, E. and Munn, Z. (eds.) </w:t>
      </w:r>
      <w:r w:rsidRPr="00534457">
        <w:rPr>
          <w:i/>
          <w:iCs/>
        </w:rPr>
        <w:t>JBI Manual for Evidence Synthesis</w:t>
      </w:r>
      <w:r w:rsidRPr="00534457">
        <w:t xml:space="preserve">. Available at: </w:t>
      </w:r>
      <w:hyperlink r:id="rId9" w:tgtFrame="_blank" w:history="1">
        <w:r w:rsidRPr="00534457">
          <w:rPr>
            <w:rStyle w:val="Hyperlink"/>
          </w:rPr>
          <w:t>https://jbi.global/evidence-synthesis/manual/</w:t>
        </w:r>
      </w:hyperlink>
      <w:r w:rsidRPr="00534457">
        <w:t xml:space="preserve"> (Accessed: 3 July 2026).</w:t>
      </w:r>
    </w:p>
    <w:p w14:paraId="4750B756" w14:textId="77777777" w:rsidR="00534457" w:rsidRPr="00534457" w:rsidRDefault="00534457" w:rsidP="00534457">
      <w:r w:rsidRPr="00534457">
        <w:t xml:space="preserve">Petersen, I., et al. (2018) ‘Depression, depressive symptoms and treatments in women who have recently given birth: UK cohort study’, </w:t>
      </w:r>
      <w:r w:rsidRPr="00534457">
        <w:rPr>
          <w:i/>
          <w:iCs/>
        </w:rPr>
        <w:t>BMJ Open</w:t>
      </w:r>
      <w:r w:rsidRPr="00534457">
        <w:t>, 8(10), e022152.</w:t>
      </w:r>
    </w:p>
    <w:p w14:paraId="58C16F5D" w14:textId="77777777" w:rsidR="00534457" w:rsidRDefault="00534457"/>
    <w:sectPr w:rsidR="0053445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Emoji">
    <w:panose1 w:val="020B0502040204020203"/>
    <w:charset w:val="00"/>
    <w:family w:val="swiss"/>
    <w:pitch w:val="variable"/>
    <w:sig w:usb0="00000003" w:usb1="02000000" w:usb2="08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ED501C"/>
    <w:multiLevelType w:val="multilevel"/>
    <w:tmpl w:val="EDCC43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F3561ED"/>
    <w:multiLevelType w:val="multilevel"/>
    <w:tmpl w:val="3D86B0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6941A77"/>
    <w:multiLevelType w:val="multilevel"/>
    <w:tmpl w:val="0838A7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81E7BE1"/>
    <w:multiLevelType w:val="multilevel"/>
    <w:tmpl w:val="70A27B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C6A3688"/>
    <w:multiLevelType w:val="multilevel"/>
    <w:tmpl w:val="975AFC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CF76BF7"/>
    <w:multiLevelType w:val="multilevel"/>
    <w:tmpl w:val="64A6A3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72201897"/>
    <w:multiLevelType w:val="multilevel"/>
    <w:tmpl w:val="325ECB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74D25FD2"/>
    <w:multiLevelType w:val="multilevel"/>
    <w:tmpl w:val="748482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4514998">
    <w:abstractNumId w:val="6"/>
  </w:num>
  <w:num w:numId="2" w16cid:durableId="1565683450">
    <w:abstractNumId w:val="3"/>
  </w:num>
  <w:num w:numId="3" w16cid:durableId="1595362493">
    <w:abstractNumId w:val="5"/>
  </w:num>
  <w:num w:numId="4" w16cid:durableId="1510946265">
    <w:abstractNumId w:val="2"/>
  </w:num>
  <w:num w:numId="5" w16cid:durableId="360060780">
    <w:abstractNumId w:val="7"/>
  </w:num>
  <w:num w:numId="6" w16cid:durableId="551577686">
    <w:abstractNumId w:val="1"/>
  </w:num>
  <w:num w:numId="7" w16cid:durableId="1144467309">
    <w:abstractNumId w:val="4"/>
  </w:num>
  <w:num w:numId="8" w16cid:durableId="41755822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NotTrackMoves/>
  <w:defaultTabStop w:val="720"/>
  <w:characterSpacingControl w:val="doNotCompress"/>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534457"/>
    <w:rsid w:val="00534457"/>
    <w:rsid w:val="00613D79"/>
    <w:rsid w:val="00980AED"/>
    <w:rsid w:val="00F65D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C9CDA5"/>
  <w15:chartTrackingRefBased/>
  <w15:docId w15:val="{E8FC457C-4691-4948-9963-406D70C199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78" w:lineRule="auto"/>
    </w:pPr>
    <w:rPr>
      <w:kern w:val="2"/>
      <w:sz w:val="24"/>
      <w:szCs w:val="24"/>
      <w:lang w:eastAsia="en-US"/>
    </w:rPr>
  </w:style>
  <w:style w:type="paragraph" w:styleId="Heading1">
    <w:name w:val="heading 1"/>
    <w:basedOn w:val="Normal"/>
    <w:next w:val="Normal"/>
    <w:link w:val="Heading1Char"/>
    <w:uiPriority w:val="9"/>
    <w:qFormat/>
    <w:rsid w:val="00534457"/>
    <w:pPr>
      <w:keepNext/>
      <w:keepLines/>
      <w:spacing w:before="360" w:after="80"/>
      <w:outlineLvl w:val="0"/>
    </w:pPr>
    <w:rPr>
      <w:rFonts w:ascii="Aptos Display" w:eastAsia="Times New Roman" w:hAnsi="Aptos Display"/>
      <w:color w:val="0F4761"/>
      <w:sz w:val="40"/>
      <w:szCs w:val="40"/>
    </w:rPr>
  </w:style>
  <w:style w:type="paragraph" w:styleId="Heading2">
    <w:name w:val="heading 2"/>
    <w:basedOn w:val="Normal"/>
    <w:next w:val="Normal"/>
    <w:link w:val="Heading2Char"/>
    <w:uiPriority w:val="9"/>
    <w:semiHidden/>
    <w:unhideWhenUsed/>
    <w:qFormat/>
    <w:rsid w:val="00534457"/>
    <w:pPr>
      <w:keepNext/>
      <w:keepLines/>
      <w:spacing w:before="160" w:after="80"/>
      <w:outlineLvl w:val="1"/>
    </w:pPr>
    <w:rPr>
      <w:rFonts w:ascii="Aptos Display" w:eastAsia="Times New Roman" w:hAnsi="Aptos Display"/>
      <w:color w:val="0F4761"/>
      <w:sz w:val="32"/>
      <w:szCs w:val="32"/>
    </w:rPr>
  </w:style>
  <w:style w:type="paragraph" w:styleId="Heading3">
    <w:name w:val="heading 3"/>
    <w:basedOn w:val="Normal"/>
    <w:next w:val="Normal"/>
    <w:link w:val="Heading3Char"/>
    <w:uiPriority w:val="9"/>
    <w:semiHidden/>
    <w:unhideWhenUsed/>
    <w:qFormat/>
    <w:rsid w:val="00534457"/>
    <w:pPr>
      <w:keepNext/>
      <w:keepLines/>
      <w:spacing w:before="160" w:after="80"/>
      <w:outlineLvl w:val="2"/>
    </w:pPr>
    <w:rPr>
      <w:rFonts w:eastAsia="Times New Roman"/>
      <w:color w:val="0F4761"/>
      <w:sz w:val="28"/>
      <w:szCs w:val="28"/>
    </w:rPr>
  </w:style>
  <w:style w:type="paragraph" w:styleId="Heading4">
    <w:name w:val="heading 4"/>
    <w:basedOn w:val="Normal"/>
    <w:next w:val="Normal"/>
    <w:link w:val="Heading4Char"/>
    <w:uiPriority w:val="9"/>
    <w:semiHidden/>
    <w:unhideWhenUsed/>
    <w:qFormat/>
    <w:rsid w:val="00534457"/>
    <w:pPr>
      <w:keepNext/>
      <w:keepLines/>
      <w:spacing w:before="80" w:after="40"/>
      <w:outlineLvl w:val="3"/>
    </w:pPr>
    <w:rPr>
      <w:rFonts w:eastAsia="Times New Roman"/>
      <w:i/>
      <w:iCs/>
      <w:color w:val="0F4761"/>
    </w:rPr>
  </w:style>
  <w:style w:type="paragraph" w:styleId="Heading5">
    <w:name w:val="heading 5"/>
    <w:basedOn w:val="Normal"/>
    <w:next w:val="Normal"/>
    <w:link w:val="Heading5Char"/>
    <w:uiPriority w:val="9"/>
    <w:semiHidden/>
    <w:unhideWhenUsed/>
    <w:qFormat/>
    <w:rsid w:val="00534457"/>
    <w:pPr>
      <w:keepNext/>
      <w:keepLines/>
      <w:spacing w:before="80" w:after="40"/>
      <w:outlineLvl w:val="4"/>
    </w:pPr>
    <w:rPr>
      <w:rFonts w:eastAsia="Times New Roman"/>
      <w:color w:val="0F4761"/>
    </w:rPr>
  </w:style>
  <w:style w:type="paragraph" w:styleId="Heading6">
    <w:name w:val="heading 6"/>
    <w:basedOn w:val="Normal"/>
    <w:next w:val="Normal"/>
    <w:link w:val="Heading6Char"/>
    <w:uiPriority w:val="9"/>
    <w:semiHidden/>
    <w:unhideWhenUsed/>
    <w:qFormat/>
    <w:rsid w:val="00534457"/>
    <w:pPr>
      <w:keepNext/>
      <w:keepLines/>
      <w:spacing w:before="40" w:after="0"/>
      <w:outlineLvl w:val="5"/>
    </w:pPr>
    <w:rPr>
      <w:rFonts w:eastAsia="Times New Roman"/>
      <w:i/>
      <w:iCs/>
      <w:color w:val="595959"/>
    </w:rPr>
  </w:style>
  <w:style w:type="paragraph" w:styleId="Heading7">
    <w:name w:val="heading 7"/>
    <w:basedOn w:val="Normal"/>
    <w:next w:val="Normal"/>
    <w:link w:val="Heading7Char"/>
    <w:uiPriority w:val="9"/>
    <w:semiHidden/>
    <w:unhideWhenUsed/>
    <w:qFormat/>
    <w:rsid w:val="00534457"/>
    <w:pPr>
      <w:keepNext/>
      <w:keepLines/>
      <w:spacing w:before="40" w:after="0"/>
      <w:outlineLvl w:val="6"/>
    </w:pPr>
    <w:rPr>
      <w:rFonts w:eastAsia="Times New Roman"/>
      <w:color w:val="595959"/>
    </w:rPr>
  </w:style>
  <w:style w:type="paragraph" w:styleId="Heading8">
    <w:name w:val="heading 8"/>
    <w:basedOn w:val="Normal"/>
    <w:next w:val="Normal"/>
    <w:link w:val="Heading8Char"/>
    <w:uiPriority w:val="9"/>
    <w:semiHidden/>
    <w:unhideWhenUsed/>
    <w:qFormat/>
    <w:rsid w:val="00534457"/>
    <w:pPr>
      <w:keepNext/>
      <w:keepLines/>
      <w:spacing w:after="0"/>
      <w:outlineLvl w:val="7"/>
    </w:pPr>
    <w:rPr>
      <w:rFonts w:eastAsia="Times New Roman"/>
      <w:i/>
      <w:iCs/>
      <w:color w:val="272727"/>
    </w:rPr>
  </w:style>
  <w:style w:type="paragraph" w:styleId="Heading9">
    <w:name w:val="heading 9"/>
    <w:basedOn w:val="Normal"/>
    <w:next w:val="Normal"/>
    <w:link w:val="Heading9Char"/>
    <w:uiPriority w:val="9"/>
    <w:semiHidden/>
    <w:unhideWhenUsed/>
    <w:qFormat/>
    <w:rsid w:val="00534457"/>
    <w:pPr>
      <w:keepNext/>
      <w:keepLines/>
      <w:spacing w:after="0"/>
      <w:outlineLvl w:val="8"/>
    </w:pPr>
    <w:rPr>
      <w:rFonts w:eastAsia="Times New Roman"/>
      <w:color w:val="272727"/>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534457"/>
    <w:rPr>
      <w:rFonts w:ascii="Aptos Display" w:eastAsia="Times New Roman" w:hAnsi="Aptos Display" w:cs="Times New Roman"/>
      <w:color w:val="0F4761"/>
      <w:sz w:val="40"/>
      <w:szCs w:val="40"/>
    </w:rPr>
  </w:style>
  <w:style w:type="character" w:customStyle="1" w:styleId="Heading2Char">
    <w:name w:val="Heading 2 Char"/>
    <w:link w:val="Heading2"/>
    <w:uiPriority w:val="9"/>
    <w:semiHidden/>
    <w:rsid w:val="00534457"/>
    <w:rPr>
      <w:rFonts w:ascii="Aptos Display" w:eastAsia="Times New Roman" w:hAnsi="Aptos Display" w:cs="Times New Roman"/>
      <w:color w:val="0F4761"/>
      <w:sz w:val="32"/>
      <w:szCs w:val="32"/>
    </w:rPr>
  </w:style>
  <w:style w:type="character" w:customStyle="1" w:styleId="Heading3Char">
    <w:name w:val="Heading 3 Char"/>
    <w:link w:val="Heading3"/>
    <w:uiPriority w:val="9"/>
    <w:semiHidden/>
    <w:rsid w:val="00534457"/>
    <w:rPr>
      <w:rFonts w:eastAsia="Times New Roman" w:cs="Times New Roman"/>
      <w:color w:val="0F4761"/>
      <w:sz w:val="28"/>
      <w:szCs w:val="28"/>
    </w:rPr>
  </w:style>
  <w:style w:type="character" w:customStyle="1" w:styleId="Heading4Char">
    <w:name w:val="Heading 4 Char"/>
    <w:link w:val="Heading4"/>
    <w:uiPriority w:val="9"/>
    <w:semiHidden/>
    <w:rsid w:val="00534457"/>
    <w:rPr>
      <w:rFonts w:eastAsia="Times New Roman" w:cs="Times New Roman"/>
      <w:i/>
      <w:iCs/>
      <w:color w:val="0F4761"/>
    </w:rPr>
  </w:style>
  <w:style w:type="character" w:customStyle="1" w:styleId="Heading5Char">
    <w:name w:val="Heading 5 Char"/>
    <w:link w:val="Heading5"/>
    <w:uiPriority w:val="9"/>
    <w:semiHidden/>
    <w:rsid w:val="00534457"/>
    <w:rPr>
      <w:rFonts w:eastAsia="Times New Roman" w:cs="Times New Roman"/>
      <w:color w:val="0F4761"/>
    </w:rPr>
  </w:style>
  <w:style w:type="character" w:customStyle="1" w:styleId="Heading6Char">
    <w:name w:val="Heading 6 Char"/>
    <w:link w:val="Heading6"/>
    <w:uiPriority w:val="9"/>
    <w:semiHidden/>
    <w:rsid w:val="00534457"/>
    <w:rPr>
      <w:rFonts w:eastAsia="Times New Roman" w:cs="Times New Roman"/>
      <w:i/>
      <w:iCs/>
      <w:color w:val="595959"/>
    </w:rPr>
  </w:style>
  <w:style w:type="character" w:customStyle="1" w:styleId="Heading7Char">
    <w:name w:val="Heading 7 Char"/>
    <w:link w:val="Heading7"/>
    <w:uiPriority w:val="9"/>
    <w:semiHidden/>
    <w:rsid w:val="00534457"/>
    <w:rPr>
      <w:rFonts w:eastAsia="Times New Roman" w:cs="Times New Roman"/>
      <w:color w:val="595959"/>
    </w:rPr>
  </w:style>
  <w:style w:type="character" w:customStyle="1" w:styleId="Heading8Char">
    <w:name w:val="Heading 8 Char"/>
    <w:link w:val="Heading8"/>
    <w:uiPriority w:val="9"/>
    <w:semiHidden/>
    <w:rsid w:val="00534457"/>
    <w:rPr>
      <w:rFonts w:eastAsia="Times New Roman" w:cs="Times New Roman"/>
      <w:i/>
      <w:iCs/>
      <w:color w:val="272727"/>
    </w:rPr>
  </w:style>
  <w:style w:type="character" w:customStyle="1" w:styleId="Heading9Char">
    <w:name w:val="Heading 9 Char"/>
    <w:link w:val="Heading9"/>
    <w:uiPriority w:val="9"/>
    <w:semiHidden/>
    <w:rsid w:val="00534457"/>
    <w:rPr>
      <w:rFonts w:eastAsia="Times New Roman" w:cs="Times New Roman"/>
      <w:color w:val="272727"/>
    </w:rPr>
  </w:style>
  <w:style w:type="paragraph" w:styleId="Title">
    <w:name w:val="Title"/>
    <w:basedOn w:val="Normal"/>
    <w:next w:val="Normal"/>
    <w:link w:val="TitleChar"/>
    <w:uiPriority w:val="10"/>
    <w:qFormat/>
    <w:rsid w:val="00534457"/>
    <w:pPr>
      <w:spacing w:after="80" w:line="240" w:lineRule="auto"/>
      <w:contextualSpacing/>
    </w:pPr>
    <w:rPr>
      <w:rFonts w:ascii="Aptos Display" w:eastAsia="Times New Roman" w:hAnsi="Aptos Display"/>
      <w:spacing w:val="-10"/>
      <w:kern w:val="28"/>
      <w:sz w:val="56"/>
      <w:szCs w:val="56"/>
    </w:rPr>
  </w:style>
  <w:style w:type="character" w:customStyle="1" w:styleId="TitleChar">
    <w:name w:val="Title Char"/>
    <w:link w:val="Title"/>
    <w:uiPriority w:val="10"/>
    <w:rsid w:val="00534457"/>
    <w:rPr>
      <w:rFonts w:ascii="Aptos Display" w:eastAsia="Times New Roman" w:hAnsi="Aptos Display" w:cs="Times New Roman"/>
      <w:spacing w:val="-10"/>
      <w:kern w:val="28"/>
      <w:sz w:val="56"/>
      <w:szCs w:val="56"/>
    </w:rPr>
  </w:style>
  <w:style w:type="paragraph" w:styleId="Subtitle">
    <w:name w:val="Subtitle"/>
    <w:basedOn w:val="Normal"/>
    <w:next w:val="Normal"/>
    <w:link w:val="SubtitleChar"/>
    <w:uiPriority w:val="11"/>
    <w:qFormat/>
    <w:rsid w:val="00534457"/>
    <w:pPr>
      <w:numPr>
        <w:ilvl w:val="1"/>
      </w:numPr>
    </w:pPr>
    <w:rPr>
      <w:rFonts w:eastAsia="Times New Roman"/>
      <w:color w:val="595959"/>
      <w:spacing w:val="15"/>
      <w:sz w:val="28"/>
      <w:szCs w:val="28"/>
    </w:rPr>
  </w:style>
  <w:style w:type="character" w:customStyle="1" w:styleId="SubtitleChar">
    <w:name w:val="Subtitle Char"/>
    <w:link w:val="Subtitle"/>
    <w:uiPriority w:val="11"/>
    <w:rsid w:val="00534457"/>
    <w:rPr>
      <w:rFonts w:eastAsia="Times New Roman" w:cs="Times New Roman"/>
      <w:color w:val="595959"/>
      <w:spacing w:val="15"/>
      <w:sz w:val="28"/>
      <w:szCs w:val="28"/>
    </w:rPr>
  </w:style>
  <w:style w:type="paragraph" w:styleId="Quote">
    <w:name w:val="Quote"/>
    <w:basedOn w:val="Normal"/>
    <w:next w:val="Normal"/>
    <w:link w:val="QuoteChar"/>
    <w:uiPriority w:val="29"/>
    <w:qFormat/>
    <w:rsid w:val="00534457"/>
    <w:pPr>
      <w:spacing w:before="160"/>
      <w:jc w:val="center"/>
    </w:pPr>
    <w:rPr>
      <w:i/>
      <w:iCs/>
      <w:color w:val="404040"/>
    </w:rPr>
  </w:style>
  <w:style w:type="character" w:customStyle="1" w:styleId="QuoteChar">
    <w:name w:val="Quote Char"/>
    <w:link w:val="Quote"/>
    <w:uiPriority w:val="29"/>
    <w:rsid w:val="00534457"/>
    <w:rPr>
      <w:i/>
      <w:iCs/>
      <w:color w:val="404040"/>
    </w:rPr>
  </w:style>
  <w:style w:type="paragraph" w:styleId="ListParagraph">
    <w:name w:val="List Paragraph"/>
    <w:basedOn w:val="Normal"/>
    <w:uiPriority w:val="34"/>
    <w:qFormat/>
    <w:rsid w:val="00534457"/>
    <w:pPr>
      <w:ind w:left="720"/>
      <w:contextualSpacing/>
    </w:pPr>
  </w:style>
  <w:style w:type="character" w:styleId="IntenseEmphasis">
    <w:name w:val="Intense Emphasis"/>
    <w:uiPriority w:val="21"/>
    <w:qFormat/>
    <w:rsid w:val="00534457"/>
    <w:rPr>
      <w:i/>
      <w:iCs/>
      <w:color w:val="0F4761"/>
    </w:rPr>
  </w:style>
  <w:style w:type="paragraph" w:styleId="IntenseQuote">
    <w:name w:val="Intense Quote"/>
    <w:basedOn w:val="Normal"/>
    <w:next w:val="Normal"/>
    <w:link w:val="IntenseQuoteChar"/>
    <w:uiPriority w:val="30"/>
    <w:qFormat/>
    <w:rsid w:val="00534457"/>
    <w:pPr>
      <w:pBdr>
        <w:top w:val="single" w:sz="4" w:space="10" w:color="0F4761"/>
        <w:bottom w:val="single" w:sz="4" w:space="10" w:color="0F4761"/>
      </w:pBdr>
      <w:spacing w:before="360" w:after="360"/>
      <w:ind w:left="864" w:right="864"/>
      <w:jc w:val="center"/>
    </w:pPr>
    <w:rPr>
      <w:i/>
      <w:iCs/>
      <w:color w:val="0F4761"/>
    </w:rPr>
  </w:style>
  <w:style w:type="character" w:customStyle="1" w:styleId="IntenseQuoteChar">
    <w:name w:val="Intense Quote Char"/>
    <w:link w:val="IntenseQuote"/>
    <w:uiPriority w:val="30"/>
    <w:rsid w:val="00534457"/>
    <w:rPr>
      <w:i/>
      <w:iCs/>
      <w:color w:val="0F4761"/>
    </w:rPr>
  </w:style>
  <w:style w:type="character" w:styleId="IntenseReference">
    <w:name w:val="Intense Reference"/>
    <w:uiPriority w:val="32"/>
    <w:qFormat/>
    <w:rsid w:val="00534457"/>
    <w:rPr>
      <w:b/>
      <w:bCs/>
      <w:smallCaps/>
      <w:color w:val="0F4761"/>
      <w:spacing w:val="5"/>
    </w:rPr>
  </w:style>
  <w:style w:type="character" w:styleId="Hyperlink">
    <w:name w:val="Hyperlink"/>
    <w:uiPriority w:val="99"/>
    <w:unhideWhenUsed/>
    <w:rsid w:val="00534457"/>
    <w:rPr>
      <w:color w:val="467886"/>
      <w:u w:val="single"/>
    </w:rPr>
  </w:style>
  <w:style w:type="character" w:styleId="UnresolvedMention">
    <w:name w:val="Unresolved Mention"/>
    <w:uiPriority w:val="99"/>
    <w:semiHidden/>
    <w:unhideWhenUsed/>
    <w:rsid w:val="0053445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g-link.byteoversea.com/?target=https%3A%2F%2Fwww.nice.org.uk%2Fguidance%2Fcg192&amp;scene=im&amp;aid=495671&amp;lang=en-US" TargetMode="Externa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sg-link.byteoversea.com/?target=https%3A%2F%2Fjbi.global%2Fevidence-synthesis%2Fmanual%2F&amp;scene=im&amp;aid=495671&amp;lang=en-U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6E4C94D3791F742BF2CEB284273B86F" ma:contentTypeVersion="6" ma:contentTypeDescription="Create a new document." ma:contentTypeScope="" ma:versionID="fd0108761b9dd3d5847913039fe5bce4">
  <xsd:schema xmlns:xsd="http://www.w3.org/2001/XMLSchema" xmlns:xs="http://www.w3.org/2001/XMLSchema" xmlns:p="http://schemas.microsoft.com/office/2006/metadata/properties" xmlns:ns3="0085e1a2-9cbf-4b92-866b-21f3c89040b6" targetNamespace="http://schemas.microsoft.com/office/2006/metadata/properties" ma:root="true" ma:fieldsID="095501d76dab67054f5192fdc0d2ae41" ns3:_="">
    <xsd:import namespace="0085e1a2-9cbf-4b92-866b-21f3c89040b6"/>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85e1a2-9cbf-4b92-866b-21f3c89040b6"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0085e1a2-9cbf-4b92-866b-21f3c89040b6" xsi:nil="true"/>
  </documentManagement>
</p:properties>
</file>

<file path=customXml/itemProps1.xml><?xml version="1.0" encoding="utf-8"?>
<ds:datastoreItem xmlns:ds="http://schemas.openxmlformats.org/officeDocument/2006/customXml" ds:itemID="{2E0A87DE-4361-4EFE-9095-1CEF42F4357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85e1a2-9cbf-4b92-866b-21f3c89040b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4E1E959-3B7C-4D8A-8966-EF4C8C0D15D3}">
  <ds:schemaRefs>
    <ds:schemaRef ds:uri="http://schemas.microsoft.com/sharepoint/v3/contenttype/forms"/>
  </ds:schemaRefs>
</ds:datastoreItem>
</file>

<file path=customXml/itemProps3.xml><?xml version="1.0" encoding="utf-8"?>
<ds:datastoreItem xmlns:ds="http://schemas.openxmlformats.org/officeDocument/2006/customXml" ds:itemID="{01C1A9ED-3236-45C7-8ED0-9484B26B3A35}">
  <ds:schemaRefs>
    <ds:schemaRef ds:uri="http://schemas.microsoft.com/office/2006/metadata/properties"/>
    <ds:schemaRef ds:uri="http://schemas.microsoft.com/office/infopath/2007/PartnerControls"/>
    <ds:schemaRef ds:uri="0085e1a2-9cbf-4b92-866b-21f3c89040b6"/>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3085</Words>
  <Characters>17586</Characters>
  <Application>Microsoft Office Word</Application>
  <DocSecurity>0</DocSecurity>
  <Lines>146</Lines>
  <Paragraphs>41</Paragraphs>
  <ScaleCrop>false</ScaleCrop>
  <Company/>
  <LinksUpToDate>false</LinksUpToDate>
  <CharactersWithSpaces>20630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Nazema Bibi (2333305)</dc:creator>
  <cp:keywords/>
  <dc:description/>
  <cp:lastModifiedBy>Nazema Bibi (2333305)</cp:lastModifiedBy>
  <cp:revision>2</cp:revision>
  <dcterms:created xsi:type="dcterms:W3CDTF">2026-07-03T16:16:00Z</dcterms:created>
  <dcterms:modified xsi:type="dcterms:W3CDTF">2026-07-03T16:16:00Z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0x01010086E4C94D3791F742BF2CEB284273B86F</vt:lpwstr>
  </property>
</Properties>
</file>