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411B0" w14:textId="3A258A99" w:rsidR="00DE0A02" w:rsidRPr="00B7338E" w:rsidRDefault="00435A8B" w:rsidP="00435A8B">
      <w:pPr>
        <w:jc w:val="center"/>
        <w:rPr>
          <w:b/>
          <w:sz w:val="28"/>
        </w:rPr>
      </w:pPr>
      <w:r w:rsidRPr="00B7338E">
        <w:rPr>
          <w:b/>
          <w:sz w:val="28"/>
        </w:rPr>
        <w:t>Module Title: Contemporary Themes in the Hotel and Hospitality Sector</w:t>
      </w:r>
    </w:p>
    <w:p w14:paraId="4D42D710" w14:textId="6A4F6548" w:rsidR="00435A8B" w:rsidRPr="00B7338E" w:rsidRDefault="00435A8B" w:rsidP="00435A8B">
      <w:pPr>
        <w:jc w:val="center"/>
        <w:rPr>
          <w:b/>
          <w:sz w:val="28"/>
        </w:rPr>
      </w:pPr>
      <w:r w:rsidRPr="00B7338E">
        <w:rPr>
          <w:b/>
          <w:sz w:val="28"/>
        </w:rPr>
        <w:t>Module code: BMIH6001</w:t>
      </w:r>
    </w:p>
    <w:p w14:paraId="5E18418A" w14:textId="7F3F71C2" w:rsidR="00435A8B" w:rsidRPr="00B7338E" w:rsidRDefault="00435A8B" w:rsidP="00435A8B">
      <w:pPr>
        <w:jc w:val="center"/>
        <w:rPr>
          <w:b/>
          <w:sz w:val="28"/>
        </w:rPr>
      </w:pPr>
      <w:r w:rsidRPr="00B7338E">
        <w:rPr>
          <w:b/>
          <w:sz w:val="28"/>
        </w:rPr>
        <w:t>Assignment One</w:t>
      </w:r>
    </w:p>
    <w:p w14:paraId="3FFC0D66" w14:textId="77777777" w:rsidR="00435A8B" w:rsidRPr="00435A8B" w:rsidRDefault="00435A8B" w:rsidP="00435A8B">
      <w:pPr>
        <w:jc w:val="center"/>
        <w:rPr>
          <w:sz w:val="32"/>
        </w:rPr>
      </w:pPr>
    </w:p>
    <w:p w14:paraId="439AC783" w14:textId="2BF0755A" w:rsidR="00435A8B" w:rsidRPr="00B7338E" w:rsidRDefault="00B7338E" w:rsidP="00B7338E">
      <w:pPr>
        <w:jc w:val="center"/>
        <w:rPr>
          <w:sz w:val="28"/>
          <w:lang w:val="en-US"/>
        </w:rPr>
      </w:pPr>
      <w:r w:rsidRPr="00B7338E">
        <w:rPr>
          <w:b/>
          <w:bCs/>
          <w:sz w:val="28"/>
          <w:lang w:val="en-US"/>
        </w:rPr>
        <w:t>Hotel strategies in uncertain times</w:t>
      </w:r>
    </w:p>
    <w:p w14:paraId="23E4D50B" w14:textId="77777777" w:rsidR="00435A8B" w:rsidRDefault="00435A8B" w:rsidP="00435A8B">
      <w:pPr>
        <w:jc w:val="center"/>
        <w:rPr>
          <w:sz w:val="32"/>
        </w:rPr>
      </w:pPr>
    </w:p>
    <w:p w14:paraId="0E5DE6DA" w14:textId="77777777" w:rsidR="00435A8B" w:rsidRDefault="00435A8B" w:rsidP="00435A8B">
      <w:pPr>
        <w:jc w:val="center"/>
        <w:rPr>
          <w:sz w:val="32"/>
        </w:rPr>
      </w:pPr>
    </w:p>
    <w:p w14:paraId="436DF237" w14:textId="77777777" w:rsidR="00435A8B" w:rsidRDefault="00435A8B" w:rsidP="00435A8B">
      <w:pPr>
        <w:jc w:val="center"/>
        <w:rPr>
          <w:sz w:val="32"/>
        </w:rPr>
      </w:pPr>
    </w:p>
    <w:p w14:paraId="6BF20A95" w14:textId="77777777" w:rsidR="00435A8B" w:rsidRPr="00435A8B" w:rsidRDefault="00435A8B" w:rsidP="00435A8B">
      <w:pPr>
        <w:jc w:val="center"/>
        <w:rPr>
          <w:sz w:val="32"/>
        </w:rPr>
      </w:pPr>
    </w:p>
    <w:p w14:paraId="1CCDC26B" w14:textId="77777777" w:rsidR="00435A8B" w:rsidRPr="00435A8B" w:rsidRDefault="00435A8B" w:rsidP="00435A8B">
      <w:pPr>
        <w:jc w:val="center"/>
        <w:rPr>
          <w:sz w:val="32"/>
        </w:rPr>
      </w:pPr>
    </w:p>
    <w:p w14:paraId="1CA837EC" w14:textId="1F243DC1" w:rsidR="00435A8B" w:rsidRPr="009E549D" w:rsidRDefault="00435A8B" w:rsidP="00435A8B">
      <w:pPr>
        <w:jc w:val="center"/>
        <w:rPr>
          <w:b/>
          <w:bCs/>
          <w:sz w:val="28"/>
          <w:szCs w:val="18"/>
        </w:rPr>
      </w:pPr>
      <w:r w:rsidRPr="009E549D">
        <w:rPr>
          <w:b/>
          <w:bCs/>
          <w:sz w:val="28"/>
          <w:szCs w:val="18"/>
        </w:rPr>
        <w:t>Student Name:</w:t>
      </w:r>
      <w:r w:rsidR="006D15C7">
        <w:rPr>
          <w:b/>
          <w:bCs/>
          <w:sz w:val="28"/>
          <w:szCs w:val="18"/>
        </w:rPr>
        <w:t xml:space="preserve"> Ionela Beatrice Hulub</w:t>
      </w:r>
    </w:p>
    <w:p w14:paraId="7C762349" w14:textId="1DB63D15" w:rsidR="00435A8B" w:rsidRPr="009E549D" w:rsidRDefault="00435A8B" w:rsidP="00435A8B">
      <w:pPr>
        <w:jc w:val="center"/>
        <w:rPr>
          <w:b/>
          <w:bCs/>
          <w:sz w:val="28"/>
          <w:szCs w:val="18"/>
        </w:rPr>
      </w:pPr>
      <w:r w:rsidRPr="009E549D">
        <w:rPr>
          <w:b/>
          <w:bCs/>
          <w:sz w:val="28"/>
          <w:szCs w:val="18"/>
        </w:rPr>
        <w:t>Student ID:</w:t>
      </w:r>
      <w:r w:rsidR="006D15C7">
        <w:rPr>
          <w:b/>
          <w:bCs/>
          <w:sz w:val="28"/>
          <w:szCs w:val="18"/>
        </w:rPr>
        <w:t xml:space="preserve"> 2214483</w:t>
      </w:r>
    </w:p>
    <w:p w14:paraId="2572A4B5" w14:textId="77777777" w:rsidR="00435A8B" w:rsidRDefault="00435A8B" w:rsidP="00435A8B"/>
    <w:p w14:paraId="00B75BB1" w14:textId="77777777" w:rsidR="00DE0A02" w:rsidRDefault="00DE0A02" w:rsidP="00DE0A02"/>
    <w:p w14:paraId="1545451C" w14:textId="77777777" w:rsidR="00DE0A02" w:rsidRDefault="00DE0A02">
      <w:pPr>
        <w:spacing w:after="160" w:line="259" w:lineRule="auto"/>
        <w:jc w:val="left"/>
      </w:pPr>
    </w:p>
    <w:p w14:paraId="1D78F24E" w14:textId="77777777" w:rsidR="00DE0A02" w:rsidRDefault="00DE0A02">
      <w:pPr>
        <w:spacing w:after="160" w:line="259" w:lineRule="auto"/>
        <w:jc w:val="left"/>
      </w:pPr>
    </w:p>
    <w:p w14:paraId="43F462FB" w14:textId="77777777" w:rsidR="00DE0A02" w:rsidRDefault="00DE0A02">
      <w:pPr>
        <w:spacing w:after="160" w:line="259" w:lineRule="auto"/>
        <w:jc w:val="left"/>
      </w:pPr>
    </w:p>
    <w:p w14:paraId="118601B4" w14:textId="0A7F6DBC" w:rsidR="00E776E9" w:rsidRDefault="00E776E9">
      <w:pPr>
        <w:spacing w:after="160" w:line="259" w:lineRule="auto"/>
        <w:jc w:val="left"/>
      </w:pPr>
      <w:r>
        <w:br w:type="page"/>
      </w:r>
    </w:p>
    <w:p w14:paraId="55A16FC8" w14:textId="711A9E10" w:rsidR="00DE0A02" w:rsidRDefault="00E776E9" w:rsidP="009E549D">
      <w:pPr>
        <w:pStyle w:val="Heading1"/>
      </w:pPr>
      <w:bookmarkStart w:id="0" w:name="_Toc198405772"/>
      <w:r>
        <w:lastRenderedPageBreak/>
        <w:t>Abstract</w:t>
      </w:r>
      <w:bookmarkEnd w:id="0"/>
    </w:p>
    <w:p w14:paraId="09198639" w14:textId="63C2AE88" w:rsidR="00731B94" w:rsidRDefault="00731B94" w:rsidP="00731B94">
      <w:r w:rsidRPr="00731B94">
        <w:t xml:space="preserve">The study examines how the hospitality industry tackles major crises such as pandemics and wars or significant economic disturbances. The study examines the effectiveness of traditional approaches to crisis management in the hotel industry such as digital transformation, organisational restructuring and service diversification. It is shown that most organisations usually take action only when faced with difficulties but those that anticipate future needs and develop their own resources are more likely to survive and thrive. The data </w:t>
      </w:r>
      <w:r w:rsidR="003A2223" w:rsidRPr="00731B94">
        <w:t>propose</w:t>
      </w:r>
      <w:r w:rsidRPr="00731B94">
        <w:t xml:space="preserve"> that hotels must </w:t>
      </w:r>
      <w:r w:rsidR="003A2223" w:rsidRPr="00731B94">
        <w:t>highlight</w:t>
      </w:r>
      <w:r w:rsidRPr="00731B94">
        <w:t xml:space="preserve"> making robust decisions, </w:t>
      </w:r>
      <w:r w:rsidR="003A2223" w:rsidRPr="00731B94">
        <w:t>make use of</w:t>
      </w:r>
      <w:r w:rsidRPr="00731B94">
        <w:t xml:space="preserve"> technology and </w:t>
      </w:r>
      <w:r w:rsidR="003A2223" w:rsidRPr="00731B94">
        <w:t>espousing</w:t>
      </w:r>
      <w:r w:rsidRPr="00731B94">
        <w:t xml:space="preserve"> flexible approaches to </w:t>
      </w:r>
      <w:r w:rsidR="003A2223" w:rsidRPr="00731B94">
        <w:t>flourish</w:t>
      </w:r>
      <w:r w:rsidRPr="00731B94">
        <w:t xml:space="preserve"> in today's </w:t>
      </w:r>
      <w:r w:rsidR="003A2223" w:rsidRPr="00731B94">
        <w:t>unpredictable</w:t>
      </w:r>
      <w:r w:rsidRPr="00731B94">
        <w:t xml:space="preserve"> world marketplace.</w:t>
      </w:r>
    </w:p>
    <w:p w14:paraId="10B83016" w14:textId="77777777" w:rsidR="00731B94" w:rsidRDefault="00731B94" w:rsidP="00731B94"/>
    <w:p w14:paraId="05196774" w14:textId="77777777" w:rsidR="00731B94" w:rsidRDefault="00731B94" w:rsidP="00731B94"/>
    <w:p w14:paraId="3AA28E1B" w14:textId="77777777" w:rsidR="00731B94" w:rsidRDefault="00731B94" w:rsidP="00731B94"/>
    <w:p w14:paraId="4DC131DA" w14:textId="333EF134" w:rsidR="00DE0A02" w:rsidRDefault="00DE0A02" w:rsidP="00731B94">
      <w:r>
        <w:br w:type="page"/>
      </w:r>
    </w:p>
    <w:sdt>
      <w:sdtPr>
        <w:rPr>
          <w:rFonts w:ascii="Times New Roman" w:eastAsia="Times New Roman" w:hAnsi="Times New Roman" w:cs="Times New Roman"/>
          <w:color w:val="auto"/>
          <w:sz w:val="24"/>
          <w:szCs w:val="20"/>
          <w:lang w:val="en-GB"/>
        </w:rPr>
        <w:id w:val="1540545805"/>
        <w:docPartObj>
          <w:docPartGallery w:val="Table of Contents"/>
          <w:docPartUnique/>
        </w:docPartObj>
      </w:sdtPr>
      <w:sdtEndPr>
        <w:rPr>
          <w:b/>
          <w:bCs/>
          <w:noProof/>
        </w:rPr>
      </w:sdtEndPr>
      <w:sdtContent>
        <w:p w14:paraId="24C6FDBD" w14:textId="00F52294" w:rsidR="00B92C33" w:rsidRPr="00983DD9" w:rsidRDefault="00B92C33" w:rsidP="00983DD9">
          <w:pPr>
            <w:pStyle w:val="TOCHeading"/>
            <w:jc w:val="both"/>
            <w:rPr>
              <w:rFonts w:ascii="Times New Roman" w:hAnsi="Times New Roman" w:cs="Times New Roman"/>
              <w:b/>
              <w:bCs/>
              <w:color w:val="auto"/>
              <w:sz w:val="28"/>
              <w:szCs w:val="28"/>
            </w:rPr>
          </w:pPr>
          <w:r w:rsidRPr="00983DD9">
            <w:rPr>
              <w:rFonts w:ascii="Times New Roman" w:hAnsi="Times New Roman" w:cs="Times New Roman"/>
              <w:b/>
              <w:bCs/>
              <w:color w:val="auto"/>
              <w:sz w:val="28"/>
              <w:szCs w:val="28"/>
            </w:rPr>
            <w:t>Table of Contents</w:t>
          </w:r>
        </w:p>
        <w:p w14:paraId="3D02559F" w14:textId="2D80CFDF" w:rsidR="00983DD9" w:rsidRDefault="00B92C33">
          <w:pPr>
            <w:pStyle w:val="TOC1"/>
            <w:rPr>
              <w:rFonts w:asciiTheme="minorHAnsi" w:eastAsiaTheme="minorEastAsia" w:hAnsiTheme="minorHAnsi" w:cstheme="minorBidi"/>
              <w:noProof/>
              <w:kern w:val="2"/>
              <w:szCs w:val="24"/>
              <w:lang w:val="en-US"/>
              <w14:ligatures w14:val="standardContextual"/>
            </w:rPr>
          </w:pPr>
          <w:r>
            <w:fldChar w:fldCharType="begin"/>
          </w:r>
          <w:r>
            <w:instrText xml:space="preserve"> TOC \o "1-3" \h \z \u </w:instrText>
          </w:r>
          <w:r>
            <w:fldChar w:fldCharType="separate"/>
          </w:r>
          <w:hyperlink w:anchor="_Toc198405772" w:history="1">
            <w:r w:rsidR="00983DD9" w:rsidRPr="00AF31E2">
              <w:rPr>
                <w:rStyle w:val="Hyperlink"/>
                <w:noProof/>
              </w:rPr>
              <w:t>Abstract</w:t>
            </w:r>
            <w:r w:rsidR="00983DD9">
              <w:rPr>
                <w:noProof/>
                <w:webHidden/>
              </w:rPr>
              <w:tab/>
            </w:r>
            <w:r w:rsidR="00983DD9">
              <w:rPr>
                <w:noProof/>
                <w:webHidden/>
              </w:rPr>
              <w:fldChar w:fldCharType="begin"/>
            </w:r>
            <w:r w:rsidR="00983DD9">
              <w:rPr>
                <w:noProof/>
                <w:webHidden/>
              </w:rPr>
              <w:instrText xml:space="preserve"> PAGEREF _Toc198405772 \h </w:instrText>
            </w:r>
            <w:r w:rsidR="00983DD9">
              <w:rPr>
                <w:noProof/>
                <w:webHidden/>
              </w:rPr>
            </w:r>
            <w:r w:rsidR="00983DD9">
              <w:rPr>
                <w:noProof/>
                <w:webHidden/>
              </w:rPr>
              <w:fldChar w:fldCharType="separate"/>
            </w:r>
            <w:r w:rsidR="00983DD9">
              <w:rPr>
                <w:noProof/>
                <w:webHidden/>
              </w:rPr>
              <w:t>ii</w:t>
            </w:r>
            <w:r w:rsidR="00983DD9">
              <w:rPr>
                <w:noProof/>
                <w:webHidden/>
              </w:rPr>
              <w:fldChar w:fldCharType="end"/>
            </w:r>
          </w:hyperlink>
        </w:p>
        <w:p w14:paraId="1D9B7953" w14:textId="2728BE58" w:rsidR="00983DD9" w:rsidRDefault="00983DD9">
          <w:pPr>
            <w:pStyle w:val="TOC1"/>
            <w:rPr>
              <w:rFonts w:asciiTheme="minorHAnsi" w:eastAsiaTheme="minorEastAsia" w:hAnsiTheme="minorHAnsi" w:cstheme="minorBidi"/>
              <w:noProof/>
              <w:kern w:val="2"/>
              <w:szCs w:val="24"/>
              <w:lang w:val="en-US"/>
              <w14:ligatures w14:val="standardContextual"/>
            </w:rPr>
          </w:pPr>
          <w:hyperlink w:anchor="_Toc198405773" w:history="1">
            <w:r w:rsidRPr="00AF31E2">
              <w:rPr>
                <w:rStyle w:val="Hyperlink"/>
                <w:noProof/>
              </w:rPr>
              <w:t>Introduction</w:t>
            </w:r>
            <w:r>
              <w:rPr>
                <w:noProof/>
                <w:webHidden/>
              </w:rPr>
              <w:tab/>
            </w:r>
            <w:r>
              <w:rPr>
                <w:noProof/>
                <w:webHidden/>
              </w:rPr>
              <w:fldChar w:fldCharType="begin"/>
            </w:r>
            <w:r>
              <w:rPr>
                <w:noProof/>
                <w:webHidden/>
              </w:rPr>
              <w:instrText xml:space="preserve"> PAGEREF _Toc198405773 \h </w:instrText>
            </w:r>
            <w:r>
              <w:rPr>
                <w:noProof/>
                <w:webHidden/>
              </w:rPr>
            </w:r>
            <w:r>
              <w:rPr>
                <w:noProof/>
                <w:webHidden/>
              </w:rPr>
              <w:fldChar w:fldCharType="separate"/>
            </w:r>
            <w:r>
              <w:rPr>
                <w:noProof/>
                <w:webHidden/>
              </w:rPr>
              <w:t>1</w:t>
            </w:r>
            <w:r>
              <w:rPr>
                <w:noProof/>
                <w:webHidden/>
              </w:rPr>
              <w:fldChar w:fldCharType="end"/>
            </w:r>
          </w:hyperlink>
        </w:p>
        <w:p w14:paraId="708A2058" w14:textId="01A3F6E7" w:rsidR="00983DD9" w:rsidRDefault="00983DD9">
          <w:pPr>
            <w:pStyle w:val="TOC1"/>
            <w:rPr>
              <w:rFonts w:asciiTheme="minorHAnsi" w:eastAsiaTheme="minorEastAsia" w:hAnsiTheme="minorHAnsi" w:cstheme="minorBidi"/>
              <w:noProof/>
              <w:kern w:val="2"/>
              <w:szCs w:val="24"/>
              <w:lang w:val="en-US"/>
              <w14:ligatures w14:val="standardContextual"/>
            </w:rPr>
          </w:pPr>
          <w:hyperlink w:anchor="_Toc198405774" w:history="1">
            <w:r w:rsidRPr="00AF31E2">
              <w:rPr>
                <w:rStyle w:val="Hyperlink"/>
                <w:noProof/>
              </w:rPr>
              <w:t>Literature Review</w:t>
            </w:r>
            <w:r>
              <w:rPr>
                <w:noProof/>
                <w:webHidden/>
              </w:rPr>
              <w:tab/>
            </w:r>
            <w:r>
              <w:rPr>
                <w:noProof/>
                <w:webHidden/>
              </w:rPr>
              <w:fldChar w:fldCharType="begin"/>
            </w:r>
            <w:r>
              <w:rPr>
                <w:noProof/>
                <w:webHidden/>
              </w:rPr>
              <w:instrText xml:space="preserve"> PAGEREF _Toc198405774 \h </w:instrText>
            </w:r>
            <w:r>
              <w:rPr>
                <w:noProof/>
                <w:webHidden/>
              </w:rPr>
            </w:r>
            <w:r>
              <w:rPr>
                <w:noProof/>
                <w:webHidden/>
              </w:rPr>
              <w:fldChar w:fldCharType="separate"/>
            </w:r>
            <w:r>
              <w:rPr>
                <w:noProof/>
                <w:webHidden/>
              </w:rPr>
              <w:t>1</w:t>
            </w:r>
            <w:r>
              <w:rPr>
                <w:noProof/>
                <w:webHidden/>
              </w:rPr>
              <w:fldChar w:fldCharType="end"/>
            </w:r>
          </w:hyperlink>
        </w:p>
        <w:p w14:paraId="7E07BCD6" w14:textId="3C928E36" w:rsidR="00983DD9" w:rsidRDefault="00983DD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198405775" w:history="1">
            <w:r w:rsidRPr="00AF31E2">
              <w:rPr>
                <w:rStyle w:val="Hyperlink"/>
                <w:noProof/>
                <w:lang w:eastAsia="en-GB"/>
              </w:rPr>
              <w:t>Hospitality Sector in Global Context</w:t>
            </w:r>
            <w:r>
              <w:rPr>
                <w:noProof/>
                <w:webHidden/>
              </w:rPr>
              <w:tab/>
            </w:r>
            <w:r>
              <w:rPr>
                <w:noProof/>
                <w:webHidden/>
              </w:rPr>
              <w:fldChar w:fldCharType="begin"/>
            </w:r>
            <w:r>
              <w:rPr>
                <w:noProof/>
                <w:webHidden/>
              </w:rPr>
              <w:instrText xml:space="preserve"> PAGEREF _Toc198405775 \h </w:instrText>
            </w:r>
            <w:r>
              <w:rPr>
                <w:noProof/>
                <w:webHidden/>
              </w:rPr>
            </w:r>
            <w:r>
              <w:rPr>
                <w:noProof/>
                <w:webHidden/>
              </w:rPr>
              <w:fldChar w:fldCharType="separate"/>
            </w:r>
            <w:r>
              <w:rPr>
                <w:noProof/>
                <w:webHidden/>
              </w:rPr>
              <w:t>1</w:t>
            </w:r>
            <w:r>
              <w:rPr>
                <w:noProof/>
                <w:webHidden/>
              </w:rPr>
              <w:fldChar w:fldCharType="end"/>
            </w:r>
          </w:hyperlink>
        </w:p>
        <w:p w14:paraId="09E45B1A" w14:textId="03D7DEE8" w:rsidR="00983DD9" w:rsidRDefault="00983DD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198405776" w:history="1">
            <w:r w:rsidRPr="00AF31E2">
              <w:rPr>
                <w:rStyle w:val="Hyperlink"/>
                <w:noProof/>
              </w:rPr>
              <w:t>Strategic Management Theories in Crisis Contexts</w:t>
            </w:r>
            <w:r>
              <w:rPr>
                <w:noProof/>
                <w:webHidden/>
              </w:rPr>
              <w:tab/>
            </w:r>
            <w:r>
              <w:rPr>
                <w:noProof/>
                <w:webHidden/>
              </w:rPr>
              <w:fldChar w:fldCharType="begin"/>
            </w:r>
            <w:r>
              <w:rPr>
                <w:noProof/>
                <w:webHidden/>
              </w:rPr>
              <w:instrText xml:space="preserve"> PAGEREF _Toc198405776 \h </w:instrText>
            </w:r>
            <w:r>
              <w:rPr>
                <w:noProof/>
                <w:webHidden/>
              </w:rPr>
            </w:r>
            <w:r>
              <w:rPr>
                <w:noProof/>
                <w:webHidden/>
              </w:rPr>
              <w:fldChar w:fldCharType="separate"/>
            </w:r>
            <w:r>
              <w:rPr>
                <w:noProof/>
                <w:webHidden/>
              </w:rPr>
              <w:t>2</w:t>
            </w:r>
            <w:r>
              <w:rPr>
                <w:noProof/>
                <w:webHidden/>
              </w:rPr>
              <w:fldChar w:fldCharType="end"/>
            </w:r>
          </w:hyperlink>
        </w:p>
        <w:p w14:paraId="1887A394" w14:textId="66FF85FF" w:rsidR="00983DD9" w:rsidRDefault="00983DD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198405777" w:history="1">
            <w:r w:rsidRPr="00AF31E2">
              <w:rPr>
                <w:rStyle w:val="Hyperlink"/>
                <w:noProof/>
              </w:rPr>
              <w:t>Hotel Responses to Recent Uncertainty</w:t>
            </w:r>
            <w:r>
              <w:rPr>
                <w:noProof/>
                <w:webHidden/>
              </w:rPr>
              <w:tab/>
            </w:r>
            <w:r>
              <w:rPr>
                <w:noProof/>
                <w:webHidden/>
              </w:rPr>
              <w:fldChar w:fldCharType="begin"/>
            </w:r>
            <w:r>
              <w:rPr>
                <w:noProof/>
                <w:webHidden/>
              </w:rPr>
              <w:instrText xml:space="preserve"> PAGEREF _Toc198405777 \h </w:instrText>
            </w:r>
            <w:r>
              <w:rPr>
                <w:noProof/>
                <w:webHidden/>
              </w:rPr>
            </w:r>
            <w:r>
              <w:rPr>
                <w:noProof/>
                <w:webHidden/>
              </w:rPr>
              <w:fldChar w:fldCharType="separate"/>
            </w:r>
            <w:r>
              <w:rPr>
                <w:noProof/>
                <w:webHidden/>
              </w:rPr>
              <w:t>3</w:t>
            </w:r>
            <w:r>
              <w:rPr>
                <w:noProof/>
                <w:webHidden/>
              </w:rPr>
              <w:fldChar w:fldCharType="end"/>
            </w:r>
          </w:hyperlink>
        </w:p>
        <w:p w14:paraId="269B21E9" w14:textId="684B4BC2" w:rsidR="00983DD9" w:rsidRDefault="00983DD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198405778" w:history="1">
            <w:r w:rsidRPr="00AF31E2">
              <w:rPr>
                <w:rStyle w:val="Hyperlink"/>
                <w:noProof/>
              </w:rPr>
              <w:t>Literature Gap</w:t>
            </w:r>
            <w:r>
              <w:rPr>
                <w:noProof/>
                <w:webHidden/>
              </w:rPr>
              <w:tab/>
            </w:r>
            <w:r>
              <w:rPr>
                <w:noProof/>
                <w:webHidden/>
              </w:rPr>
              <w:fldChar w:fldCharType="begin"/>
            </w:r>
            <w:r>
              <w:rPr>
                <w:noProof/>
                <w:webHidden/>
              </w:rPr>
              <w:instrText xml:space="preserve"> PAGEREF _Toc198405778 \h </w:instrText>
            </w:r>
            <w:r>
              <w:rPr>
                <w:noProof/>
                <w:webHidden/>
              </w:rPr>
            </w:r>
            <w:r>
              <w:rPr>
                <w:noProof/>
                <w:webHidden/>
              </w:rPr>
              <w:fldChar w:fldCharType="separate"/>
            </w:r>
            <w:r>
              <w:rPr>
                <w:noProof/>
                <w:webHidden/>
              </w:rPr>
              <w:t>4</w:t>
            </w:r>
            <w:r>
              <w:rPr>
                <w:noProof/>
                <w:webHidden/>
              </w:rPr>
              <w:fldChar w:fldCharType="end"/>
            </w:r>
          </w:hyperlink>
        </w:p>
        <w:p w14:paraId="2870A384" w14:textId="5842A359" w:rsidR="00983DD9" w:rsidRDefault="00983DD9">
          <w:pPr>
            <w:pStyle w:val="TOC1"/>
            <w:rPr>
              <w:rFonts w:asciiTheme="minorHAnsi" w:eastAsiaTheme="minorEastAsia" w:hAnsiTheme="minorHAnsi" w:cstheme="minorBidi"/>
              <w:noProof/>
              <w:kern w:val="2"/>
              <w:szCs w:val="24"/>
              <w:lang w:val="en-US"/>
              <w14:ligatures w14:val="standardContextual"/>
            </w:rPr>
          </w:pPr>
          <w:hyperlink w:anchor="_Toc198405779" w:history="1">
            <w:r w:rsidRPr="00AF31E2">
              <w:rPr>
                <w:rStyle w:val="Hyperlink"/>
                <w:rFonts w:eastAsiaTheme="majorEastAsia"/>
                <w:noProof/>
              </w:rPr>
              <w:t>Methodology</w:t>
            </w:r>
            <w:r>
              <w:rPr>
                <w:noProof/>
                <w:webHidden/>
              </w:rPr>
              <w:tab/>
            </w:r>
            <w:r>
              <w:rPr>
                <w:noProof/>
                <w:webHidden/>
              </w:rPr>
              <w:fldChar w:fldCharType="begin"/>
            </w:r>
            <w:r>
              <w:rPr>
                <w:noProof/>
                <w:webHidden/>
              </w:rPr>
              <w:instrText xml:space="preserve"> PAGEREF _Toc198405779 \h </w:instrText>
            </w:r>
            <w:r>
              <w:rPr>
                <w:noProof/>
                <w:webHidden/>
              </w:rPr>
            </w:r>
            <w:r>
              <w:rPr>
                <w:noProof/>
                <w:webHidden/>
              </w:rPr>
              <w:fldChar w:fldCharType="separate"/>
            </w:r>
            <w:r>
              <w:rPr>
                <w:noProof/>
                <w:webHidden/>
              </w:rPr>
              <w:t>4</w:t>
            </w:r>
            <w:r>
              <w:rPr>
                <w:noProof/>
                <w:webHidden/>
              </w:rPr>
              <w:fldChar w:fldCharType="end"/>
            </w:r>
          </w:hyperlink>
        </w:p>
        <w:p w14:paraId="043DB774" w14:textId="343A2FAC" w:rsidR="00983DD9" w:rsidRDefault="00983DD9">
          <w:pPr>
            <w:pStyle w:val="TOC1"/>
            <w:rPr>
              <w:rFonts w:asciiTheme="minorHAnsi" w:eastAsiaTheme="minorEastAsia" w:hAnsiTheme="minorHAnsi" w:cstheme="minorBidi"/>
              <w:noProof/>
              <w:kern w:val="2"/>
              <w:szCs w:val="24"/>
              <w:lang w:val="en-US"/>
              <w14:ligatures w14:val="standardContextual"/>
            </w:rPr>
          </w:pPr>
          <w:hyperlink w:anchor="_Toc198405780" w:history="1">
            <w:r w:rsidRPr="00AF31E2">
              <w:rPr>
                <w:rStyle w:val="Hyperlink"/>
                <w:noProof/>
              </w:rPr>
              <w:t>Theme Impact Analysis</w:t>
            </w:r>
            <w:r>
              <w:rPr>
                <w:noProof/>
                <w:webHidden/>
              </w:rPr>
              <w:tab/>
            </w:r>
            <w:r>
              <w:rPr>
                <w:noProof/>
                <w:webHidden/>
              </w:rPr>
              <w:fldChar w:fldCharType="begin"/>
            </w:r>
            <w:r>
              <w:rPr>
                <w:noProof/>
                <w:webHidden/>
              </w:rPr>
              <w:instrText xml:space="preserve"> PAGEREF _Toc198405780 \h </w:instrText>
            </w:r>
            <w:r>
              <w:rPr>
                <w:noProof/>
                <w:webHidden/>
              </w:rPr>
            </w:r>
            <w:r>
              <w:rPr>
                <w:noProof/>
                <w:webHidden/>
              </w:rPr>
              <w:fldChar w:fldCharType="separate"/>
            </w:r>
            <w:r>
              <w:rPr>
                <w:noProof/>
                <w:webHidden/>
              </w:rPr>
              <w:t>5</w:t>
            </w:r>
            <w:r>
              <w:rPr>
                <w:noProof/>
                <w:webHidden/>
              </w:rPr>
              <w:fldChar w:fldCharType="end"/>
            </w:r>
          </w:hyperlink>
        </w:p>
        <w:p w14:paraId="4EB38EF8" w14:textId="66EEA71E" w:rsidR="00983DD9" w:rsidRDefault="00983DD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198405781" w:history="1">
            <w:r w:rsidRPr="00AF31E2">
              <w:rPr>
                <w:rStyle w:val="Hyperlink"/>
                <w:noProof/>
              </w:rPr>
              <w:t>Uncertainty in the Hospitality Industry</w:t>
            </w:r>
            <w:r>
              <w:rPr>
                <w:noProof/>
                <w:webHidden/>
              </w:rPr>
              <w:tab/>
            </w:r>
            <w:r>
              <w:rPr>
                <w:noProof/>
                <w:webHidden/>
              </w:rPr>
              <w:fldChar w:fldCharType="begin"/>
            </w:r>
            <w:r>
              <w:rPr>
                <w:noProof/>
                <w:webHidden/>
              </w:rPr>
              <w:instrText xml:space="preserve"> PAGEREF _Toc198405781 \h </w:instrText>
            </w:r>
            <w:r>
              <w:rPr>
                <w:noProof/>
                <w:webHidden/>
              </w:rPr>
            </w:r>
            <w:r>
              <w:rPr>
                <w:noProof/>
                <w:webHidden/>
              </w:rPr>
              <w:fldChar w:fldCharType="separate"/>
            </w:r>
            <w:r>
              <w:rPr>
                <w:noProof/>
                <w:webHidden/>
              </w:rPr>
              <w:t>5</w:t>
            </w:r>
            <w:r>
              <w:rPr>
                <w:noProof/>
                <w:webHidden/>
              </w:rPr>
              <w:fldChar w:fldCharType="end"/>
            </w:r>
          </w:hyperlink>
        </w:p>
        <w:p w14:paraId="598091EA" w14:textId="46C0F3C8" w:rsidR="00983DD9" w:rsidRDefault="00983DD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198405782" w:history="1">
            <w:r w:rsidRPr="00AF31E2">
              <w:rPr>
                <w:rStyle w:val="Hyperlink"/>
                <w:noProof/>
              </w:rPr>
              <w:t>PESTLE Analysis</w:t>
            </w:r>
            <w:r>
              <w:rPr>
                <w:noProof/>
                <w:webHidden/>
              </w:rPr>
              <w:tab/>
            </w:r>
            <w:r>
              <w:rPr>
                <w:noProof/>
                <w:webHidden/>
              </w:rPr>
              <w:fldChar w:fldCharType="begin"/>
            </w:r>
            <w:r>
              <w:rPr>
                <w:noProof/>
                <w:webHidden/>
              </w:rPr>
              <w:instrText xml:space="preserve"> PAGEREF _Toc198405782 \h </w:instrText>
            </w:r>
            <w:r>
              <w:rPr>
                <w:noProof/>
                <w:webHidden/>
              </w:rPr>
            </w:r>
            <w:r>
              <w:rPr>
                <w:noProof/>
                <w:webHidden/>
              </w:rPr>
              <w:fldChar w:fldCharType="separate"/>
            </w:r>
            <w:r>
              <w:rPr>
                <w:noProof/>
                <w:webHidden/>
              </w:rPr>
              <w:t>6</w:t>
            </w:r>
            <w:r>
              <w:rPr>
                <w:noProof/>
                <w:webHidden/>
              </w:rPr>
              <w:fldChar w:fldCharType="end"/>
            </w:r>
          </w:hyperlink>
        </w:p>
        <w:p w14:paraId="346AA556" w14:textId="381A378F" w:rsidR="00983DD9" w:rsidRDefault="00983DD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198405783" w:history="1">
            <w:r w:rsidRPr="00AF31E2">
              <w:rPr>
                <w:rStyle w:val="Hyperlink"/>
                <w:noProof/>
              </w:rPr>
              <w:t>Strategic Responses from the Hotel Industry</w:t>
            </w:r>
            <w:r>
              <w:rPr>
                <w:noProof/>
                <w:webHidden/>
              </w:rPr>
              <w:tab/>
            </w:r>
            <w:r>
              <w:rPr>
                <w:noProof/>
                <w:webHidden/>
              </w:rPr>
              <w:fldChar w:fldCharType="begin"/>
            </w:r>
            <w:r>
              <w:rPr>
                <w:noProof/>
                <w:webHidden/>
              </w:rPr>
              <w:instrText xml:space="preserve"> PAGEREF _Toc198405783 \h </w:instrText>
            </w:r>
            <w:r>
              <w:rPr>
                <w:noProof/>
                <w:webHidden/>
              </w:rPr>
            </w:r>
            <w:r>
              <w:rPr>
                <w:noProof/>
                <w:webHidden/>
              </w:rPr>
              <w:fldChar w:fldCharType="separate"/>
            </w:r>
            <w:r>
              <w:rPr>
                <w:noProof/>
                <w:webHidden/>
              </w:rPr>
              <w:t>7</w:t>
            </w:r>
            <w:r>
              <w:rPr>
                <w:noProof/>
                <w:webHidden/>
              </w:rPr>
              <w:fldChar w:fldCharType="end"/>
            </w:r>
          </w:hyperlink>
        </w:p>
        <w:p w14:paraId="7A559A39" w14:textId="1A7320B4" w:rsidR="00983DD9" w:rsidRDefault="00983DD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198405784" w:history="1">
            <w:r w:rsidRPr="00AF31E2">
              <w:rPr>
                <w:rStyle w:val="Hyperlink"/>
                <w:noProof/>
              </w:rPr>
              <w:t>Reflection on Strategy Effectiveness</w:t>
            </w:r>
            <w:r>
              <w:rPr>
                <w:noProof/>
                <w:webHidden/>
              </w:rPr>
              <w:tab/>
            </w:r>
            <w:r>
              <w:rPr>
                <w:noProof/>
                <w:webHidden/>
              </w:rPr>
              <w:fldChar w:fldCharType="begin"/>
            </w:r>
            <w:r>
              <w:rPr>
                <w:noProof/>
                <w:webHidden/>
              </w:rPr>
              <w:instrText xml:space="preserve"> PAGEREF _Toc198405784 \h </w:instrText>
            </w:r>
            <w:r>
              <w:rPr>
                <w:noProof/>
                <w:webHidden/>
              </w:rPr>
            </w:r>
            <w:r>
              <w:rPr>
                <w:noProof/>
                <w:webHidden/>
              </w:rPr>
              <w:fldChar w:fldCharType="separate"/>
            </w:r>
            <w:r>
              <w:rPr>
                <w:noProof/>
                <w:webHidden/>
              </w:rPr>
              <w:t>8</w:t>
            </w:r>
            <w:r>
              <w:rPr>
                <w:noProof/>
                <w:webHidden/>
              </w:rPr>
              <w:fldChar w:fldCharType="end"/>
            </w:r>
          </w:hyperlink>
        </w:p>
        <w:p w14:paraId="410A6F93" w14:textId="2CE50E4F" w:rsidR="00983DD9" w:rsidRDefault="00983DD9">
          <w:pPr>
            <w:pStyle w:val="TOC1"/>
            <w:rPr>
              <w:rFonts w:asciiTheme="minorHAnsi" w:eastAsiaTheme="minorEastAsia" w:hAnsiTheme="minorHAnsi" w:cstheme="minorBidi"/>
              <w:noProof/>
              <w:kern w:val="2"/>
              <w:szCs w:val="24"/>
              <w:lang w:val="en-US"/>
              <w14:ligatures w14:val="standardContextual"/>
            </w:rPr>
          </w:pPr>
          <w:hyperlink w:anchor="_Toc198405785" w:history="1">
            <w:r w:rsidRPr="00AF31E2">
              <w:rPr>
                <w:rStyle w:val="Hyperlink"/>
                <w:noProof/>
              </w:rPr>
              <w:t>Recommendations</w:t>
            </w:r>
            <w:r>
              <w:rPr>
                <w:noProof/>
                <w:webHidden/>
              </w:rPr>
              <w:tab/>
            </w:r>
            <w:r>
              <w:rPr>
                <w:noProof/>
                <w:webHidden/>
              </w:rPr>
              <w:fldChar w:fldCharType="begin"/>
            </w:r>
            <w:r>
              <w:rPr>
                <w:noProof/>
                <w:webHidden/>
              </w:rPr>
              <w:instrText xml:space="preserve"> PAGEREF _Toc198405785 \h </w:instrText>
            </w:r>
            <w:r>
              <w:rPr>
                <w:noProof/>
                <w:webHidden/>
              </w:rPr>
            </w:r>
            <w:r>
              <w:rPr>
                <w:noProof/>
                <w:webHidden/>
              </w:rPr>
              <w:fldChar w:fldCharType="separate"/>
            </w:r>
            <w:r>
              <w:rPr>
                <w:noProof/>
                <w:webHidden/>
              </w:rPr>
              <w:t>8</w:t>
            </w:r>
            <w:r>
              <w:rPr>
                <w:noProof/>
                <w:webHidden/>
              </w:rPr>
              <w:fldChar w:fldCharType="end"/>
            </w:r>
          </w:hyperlink>
        </w:p>
        <w:p w14:paraId="48671F69" w14:textId="3838EDFE" w:rsidR="00983DD9" w:rsidRDefault="00983DD9">
          <w:pPr>
            <w:pStyle w:val="TOC1"/>
            <w:rPr>
              <w:rFonts w:asciiTheme="minorHAnsi" w:eastAsiaTheme="minorEastAsia" w:hAnsiTheme="minorHAnsi" w:cstheme="minorBidi"/>
              <w:noProof/>
              <w:kern w:val="2"/>
              <w:szCs w:val="24"/>
              <w:lang w:val="en-US"/>
              <w14:ligatures w14:val="standardContextual"/>
            </w:rPr>
          </w:pPr>
          <w:hyperlink w:anchor="_Toc198405786" w:history="1">
            <w:r w:rsidRPr="00AF31E2">
              <w:rPr>
                <w:rStyle w:val="Hyperlink"/>
                <w:noProof/>
              </w:rPr>
              <w:t>Conclusion</w:t>
            </w:r>
            <w:r>
              <w:rPr>
                <w:noProof/>
                <w:webHidden/>
              </w:rPr>
              <w:tab/>
            </w:r>
            <w:r>
              <w:rPr>
                <w:noProof/>
                <w:webHidden/>
              </w:rPr>
              <w:fldChar w:fldCharType="begin"/>
            </w:r>
            <w:r>
              <w:rPr>
                <w:noProof/>
                <w:webHidden/>
              </w:rPr>
              <w:instrText xml:space="preserve"> PAGEREF _Toc198405786 \h </w:instrText>
            </w:r>
            <w:r>
              <w:rPr>
                <w:noProof/>
                <w:webHidden/>
              </w:rPr>
            </w:r>
            <w:r>
              <w:rPr>
                <w:noProof/>
                <w:webHidden/>
              </w:rPr>
              <w:fldChar w:fldCharType="separate"/>
            </w:r>
            <w:r>
              <w:rPr>
                <w:noProof/>
                <w:webHidden/>
              </w:rPr>
              <w:t>9</w:t>
            </w:r>
            <w:r>
              <w:rPr>
                <w:noProof/>
                <w:webHidden/>
              </w:rPr>
              <w:fldChar w:fldCharType="end"/>
            </w:r>
          </w:hyperlink>
        </w:p>
        <w:p w14:paraId="372CE426" w14:textId="48AFCBCA" w:rsidR="00983DD9" w:rsidRDefault="00983DD9">
          <w:pPr>
            <w:pStyle w:val="TOC1"/>
            <w:rPr>
              <w:rFonts w:asciiTheme="minorHAnsi" w:eastAsiaTheme="minorEastAsia" w:hAnsiTheme="minorHAnsi" w:cstheme="minorBidi"/>
              <w:noProof/>
              <w:kern w:val="2"/>
              <w:szCs w:val="24"/>
              <w:lang w:val="en-US"/>
              <w14:ligatures w14:val="standardContextual"/>
            </w:rPr>
          </w:pPr>
          <w:hyperlink w:anchor="_Toc198405787" w:history="1">
            <w:r w:rsidRPr="00AF31E2">
              <w:rPr>
                <w:rStyle w:val="Hyperlink"/>
                <w:noProof/>
                <w:lang w:val="en-US"/>
              </w:rPr>
              <w:t>References</w:t>
            </w:r>
            <w:r>
              <w:rPr>
                <w:noProof/>
                <w:webHidden/>
              </w:rPr>
              <w:tab/>
            </w:r>
            <w:r>
              <w:rPr>
                <w:noProof/>
                <w:webHidden/>
              </w:rPr>
              <w:fldChar w:fldCharType="begin"/>
            </w:r>
            <w:r>
              <w:rPr>
                <w:noProof/>
                <w:webHidden/>
              </w:rPr>
              <w:instrText xml:space="preserve"> PAGEREF _Toc198405787 \h </w:instrText>
            </w:r>
            <w:r>
              <w:rPr>
                <w:noProof/>
                <w:webHidden/>
              </w:rPr>
            </w:r>
            <w:r>
              <w:rPr>
                <w:noProof/>
                <w:webHidden/>
              </w:rPr>
              <w:fldChar w:fldCharType="separate"/>
            </w:r>
            <w:r>
              <w:rPr>
                <w:noProof/>
                <w:webHidden/>
              </w:rPr>
              <w:t>10</w:t>
            </w:r>
            <w:r>
              <w:rPr>
                <w:noProof/>
                <w:webHidden/>
              </w:rPr>
              <w:fldChar w:fldCharType="end"/>
            </w:r>
          </w:hyperlink>
        </w:p>
        <w:p w14:paraId="0100FFC6" w14:textId="503959F3" w:rsidR="00B92C33" w:rsidRDefault="00B92C33">
          <w:r>
            <w:rPr>
              <w:b/>
              <w:bCs/>
              <w:noProof/>
            </w:rPr>
            <w:fldChar w:fldCharType="end"/>
          </w:r>
        </w:p>
      </w:sdtContent>
    </w:sdt>
    <w:p w14:paraId="26341345" w14:textId="6BB8ADC5" w:rsidR="008F425E" w:rsidRPr="00B92C33" w:rsidRDefault="00B92C33" w:rsidP="002D20AF">
      <w:pPr>
        <w:rPr>
          <w:b/>
        </w:rPr>
      </w:pPr>
      <w:r w:rsidRPr="00B92C33">
        <w:rPr>
          <w:b/>
          <w:sz w:val="28"/>
        </w:rPr>
        <w:t>List of Figures</w:t>
      </w:r>
    </w:p>
    <w:p w14:paraId="4FECFD5B" w14:textId="77777777" w:rsidR="00B6390C" w:rsidRDefault="00B92C33">
      <w:pPr>
        <w:pStyle w:val="TableofFigures"/>
        <w:tabs>
          <w:tab w:val="right" w:leader="dot" w:pos="9350"/>
        </w:tabs>
        <w:rPr>
          <w:rFonts w:asciiTheme="minorHAnsi" w:eastAsiaTheme="minorEastAsia" w:hAnsiTheme="minorHAnsi" w:cstheme="minorBidi"/>
          <w:noProof/>
          <w:sz w:val="22"/>
          <w:szCs w:val="22"/>
          <w:lang w:val="en-US"/>
        </w:rPr>
      </w:pPr>
      <w:r>
        <w:fldChar w:fldCharType="begin"/>
      </w:r>
      <w:r>
        <w:instrText xml:space="preserve"> TOC \h \z \c "Figure" </w:instrText>
      </w:r>
      <w:r>
        <w:fldChar w:fldCharType="separate"/>
      </w:r>
      <w:hyperlink w:anchor="_Toc198397821" w:history="1">
        <w:r w:rsidR="00B6390C" w:rsidRPr="00714942">
          <w:rPr>
            <w:rStyle w:val="Hyperlink"/>
            <w:noProof/>
          </w:rPr>
          <w:t>Figure 1: Hotel crisis preparedness among the hotels</w:t>
        </w:r>
        <w:r w:rsidR="00B6390C">
          <w:rPr>
            <w:noProof/>
            <w:webHidden/>
          </w:rPr>
          <w:tab/>
        </w:r>
        <w:r w:rsidR="00B6390C">
          <w:rPr>
            <w:noProof/>
            <w:webHidden/>
          </w:rPr>
          <w:fldChar w:fldCharType="begin"/>
        </w:r>
        <w:r w:rsidR="00B6390C">
          <w:rPr>
            <w:noProof/>
            <w:webHidden/>
          </w:rPr>
          <w:instrText xml:space="preserve"> PAGEREF _Toc198397821 \h </w:instrText>
        </w:r>
        <w:r w:rsidR="00B6390C">
          <w:rPr>
            <w:noProof/>
            <w:webHidden/>
          </w:rPr>
        </w:r>
        <w:r w:rsidR="00B6390C">
          <w:rPr>
            <w:noProof/>
            <w:webHidden/>
          </w:rPr>
          <w:fldChar w:fldCharType="separate"/>
        </w:r>
        <w:r w:rsidR="00B6390C">
          <w:rPr>
            <w:noProof/>
            <w:webHidden/>
          </w:rPr>
          <w:t>2</w:t>
        </w:r>
        <w:r w:rsidR="00B6390C">
          <w:rPr>
            <w:noProof/>
            <w:webHidden/>
          </w:rPr>
          <w:fldChar w:fldCharType="end"/>
        </w:r>
      </w:hyperlink>
    </w:p>
    <w:p w14:paraId="51C07A6D" w14:textId="77777777" w:rsidR="00B6390C" w:rsidRDefault="00B6390C">
      <w:pPr>
        <w:pStyle w:val="TableofFigures"/>
        <w:tabs>
          <w:tab w:val="right" w:leader="dot" w:pos="9350"/>
        </w:tabs>
        <w:rPr>
          <w:rFonts w:asciiTheme="minorHAnsi" w:eastAsiaTheme="minorEastAsia" w:hAnsiTheme="minorHAnsi" w:cstheme="minorBidi"/>
          <w:noProof/>
          <w:sz w:val="22"/>
          <w:szCs w:val="22"/>
          <w:lang w:val="en-US"/>
        </w:rPr>
      </w:pPr>
      <w:hyperlink w:anchor="_Toc198397822" w:history="1">
        <w:r w:rsidRPr="00714942">
          <w:rPr>
            <w:rStyle w:val="Hyperlink"/>
            <w:noProof/>
          </w:rPr>
          <w:t>Figure 2: Tech-ready hotel recovery rates</w:t>
        </w:r>
        <w:r>
          <w:rPr>
            <w:noProof/>
            <w:webHidden/>
          </w:rPr>
          <w:tab/>
        </w:r>
        <w:r>
          <w:rPr>
            <w:noProof/>
            <w:webHidden/>
          </w:rPr>
          <w:fldChar w:fldCharType="begin"/>
        </w:r>
        <w:r>
          <w:rPr>
            <w:noProof/>
            <w:webHidden/>
          </w:rPr>
          <w:instrText xml:space="preserve"> PAGEREF _Toc198397822 \h </w:instrText>
        </w:r>
        <w:r>
          <w:rPr>
            <w:noProof/>
            <w:webHidden/>
          </w:rPr>
        </w:r>
        <w:r>
          <w:rPr>
            <w:noProof/>
            <w:webHidden/>
          </w:rPr>
          <w:fldChar w:fldCharType="separate"/>
        </w:r>
        <w:r>
          <w:rPr>
            <w:noProof/>
            <w:webHidden/>
          </w:rPr>
          <w:t>3</w:t>
        </w:r>
        <w:r>
          <w:rPr>
            <w:noProof/>
            <w:webHidden/>
          </w:rPr>
          <w:fldChar w:fldCharType="end"/>
        </w:r>
      </w:hyperlink>
    </w:p>
    <w:p w14:paraId="602596CA" w14:textId="77777777" w:rsidR="00B6390C" w:rsidRDefault="00B6390C">
      <w:pPr>
        <w:pStyle w:val="TableofFigures"/>
        <w:tabs>
          <w:tab w:val="right" w:leader="dot" w:pos="9350"/>
        </w:tabs>
        <w:rPr>
          <w:rFonts w:asciiTheme="minorHAnsi" w:eastAsiaTheme="minorEastAsia" w:hAnsiTheme="minorHAnsi" w:cstheme="minorBidi"/>
          <w:noProof/>
          <w:sz w:val="22"/>
          <w:szCs w:val="22"/>
          <w:lang w:val="en-US"/>
        </w:rPr>
      </w:pPr>
      <w:hyperlink w:anchor="_Toc198397823" w:history="1">
        <w:r w:rsidRPr="00714942">
          <w:rPr>
            <w:rStyle w:val="Hyperlink"/>
            <w:noProof/>
          </w:rPr>
          <w:t>Figure 3: Workforce restructuring in hotels</w:t>
        </w:r>
        <w:r>
          <w:rPr>
            <w:noProof/>
            <w:webHidden/>
          </w:rPr>
          <w:tab/>
        </w:r>
        <w:r>
          <w:rPr>
            <w:noProof/>
            <w:webHidden/>
          </w:rPr>
          <w:fldChar w:fldCharType="begin"/>
        </w:r>
        <w:r>
          <w:rPr>
            <w:noProof/>
            <w:webHidden/>
          </w:rPr>
          <w:instrText xml:space="preserve"> PAGEREF _Toc198397823 \h </w:instrText>
        </w:r>
        <w:r>
          <w:rPr>
            <w:noProof/>
            <w:webHidden/>
          </w:rPr>
        </w:r>
        <w:r>
          <w:rPr>
            <w:noProof/>
            <w:webHidden/>
          </w:rPr>
          <w:fldChar w:fldCharType="separate"/>
        </w:r>
        <w:r>
          <w:rPr>
            <w:noProof/>
            <w:webHidden/>
          </w:rPr>
          <w:t>4</w:t>
        </w:r>
        <w:r>
          <w:rPr>
            <w:noProof/>
            <w:webHidden/>
          </w:rPr>
          <w:fldChar w:fldCharType="end"/>
        </w:r>
      </w:hyperlink>
    </w:p>
    <w:p w14:paraId="1D16B281" w14:textId="77777777" w:rsidR="00B6390C" w:rsidRDefault="00B6390C">
      <w:pPr>
        <w:pStyle w:val="TableofFigures"/>
        <w:tabs>
          <w:tab w:val="right" w:leader="dot" w:pos="9350"/>
        </w:tabs>
        <w:rPr>
          <w:rFonts w:asciiTheme="minorHAnsi" w:eastAsiaTheme="minorEastAsia" w:hAnsiTheme="minorHAnsi" w:cstheme="minorBidi"/>
          <w:noProof/>
          <w:sz w:val="22"/>
          <w:szCs w:val="22"/>
          <w:lang w:val="en-US"/>
        </w:rPr>
      </w:pPr>
      <w:hyperlink w:anchor="_Toc198397824" w:history="1">
        <w:r w:rsidRPr="00714942">
          <w:rPr>
            <w:rStyle w:val="Hyperlink"/>
            <w:noProof/>
          </w:rPr>
          <w:t>Figure 4: Factor influencing hotel sector recovery</w:t>
        </w:r>
        <w:r>
          <w:rPr>
            <w:noProof/>
            <w:webHidden/>
          </w:rPr>
          <w:tab/>
        </w:r>
        <w:r>
          <w:rPr>
            <w:noProof/>
            <w:webHidden/>
          </w:rPr>
          <w:fldChar w:fldCharType="begin"/>
        </w:r>
        <w:r>
          <w:rPr>
            <w:noProof/>
            <w:webHidden/>
          </w:rPr>
          <w:instrText xml:space="preserve"> PAGEREF _Toc198397824 \h </w:instrText>
        </w:r>
        <w:r>
          <w:rPr>
            <w:noProof/>
            <w:webHidden/>
          </w:rPr>
        </w:r>
        <w:r>
          <w:rPr>
            <w:noProof/>
            <w:webHidden/>
          </w:rPr>
          <w:fldChar w:fldCharType="separate"/>
        </w:r>
        <w:r>
          <w:rPr>
            <w:noProof/>
            <w:webHidden/>
          </w:rPr>
          <w:t>6</w:t>
        </w:r>
        <w:r>
          <w:rPr>
            <w:noProof/>
            <w:webHidden/>
          </w:rPr>
          <w:fldChar w:fldCharType="end"/>
        </w:r>
      </w:hyperlink>
    </w:p>
    <w:p w14:paraId="0ACAC0A7" w14:textId="77777777" w:rsidR="00B6390C" w:rsidRDefault="00B6390C">
      <w:pPr>
        <w:pStyle w:val="TableofFigures"/>
        <w:tabs>
          <w:tab w:val="right" w:leader="dot" w:pos="9350"/>
        </w:tabs>
        <w:rPr>
          <w:rFonts w:asciiTheme="minorHAnsi" w:eastAsiaTheme="minorEastAsia" w:hAnsiTheme="minorHAnsi" w:cstheme="minorBidi"/>
          <w:noProof/>
          <w:sz w:val="22"/>
          <w:szCs w:val="22"/>
          <w:lang w:val="en-US"/>
        </w:rPr>
      </w:pPr>
      <w:hyperlink w:anchor="_Toc198397825" w:history="1">
        <w:r w:rsidRPr="00714942">
          <w:rPr>
            <w:rStyle w:val="Hyperlink"/>
            <w:noProof/>
          </w:rPr>
          <w:t>Figure 5: Strategic response to uncertainty in the hotels</w:t>
        </w:r>
        <w:r>
          <w:rPr>
            <w:noProof/>
            <w:webHidden/>
          </w:rPr>
          <w:tab/>
        </w:r>
        <w:r>
          <w:rPr>
            <w:noProof/>
            <w:webHidden/>
          </w:rPr>
          <w:fldChar w:fldCharType="begin"/>
        </w:r>
        <w:r>
          <w:rPr>
            <w:noProof/>
            <w:webHidden/>
          </w:rPr>
          <w:instrText xml:space="preserve"> PAGEREF _Toc198397825 \h </w:instrText>
        </w:r>
        <w:r>
          <w:rPr>
            <w:noProof/>
            <w:webHidden/>
          </w:rPr>
        </w:r>
        <w:r>
          <w:rPr>
            <w:noProof/>
            <w:webHidden/>
          </w:rPr>
          <w:fldChar w:fldCharType="separate"/>
        </w:r>
        <w:r>
          <w:rPr>
            <w:noProof/>
            <w:webHidden/>
          </w:rPr>
          <w:t>8</w:t>
        </w:r>
        <w:r>
          <w:rPr>
            <w:noProof/>
            <w:webHidden/>
          </w:rPr>
          <w:fldChar w:fldCharType="end"/>
        </w:r>
      </w:hyperlink>
    </w:p>
    <w:p w14:paraId="26EF5EEC" w14:textId="77777777" w:rsidR="00B92C33" w:rsidRDefault="00B92C33" w:rsidP="002D20AF">
      <w:r>
        <w:fldChar w:fldCharType="end"/>
      </w:r>
    </w:p>
    <w:p w14:paraId="350B0940" w14:textId="48193D0E" w:rsidR="00B92C33" w:rsidRPr="00B92C33" w:rsidRDefault="00B92C33" w:rsidP="002D20AF">
      <w:pPr>
        <w:rPr>
          <w:b/>
          <w:sz w:val="28"/>
        </w:rPr>
      </w:pPr>
      <w:r w:rsidRPr="00B92C33">
        <w:rPr>
          <w:b/>
          <w:sz w:val="28"/>
        </w:rPr>
        <w:t>List of Tables</w:t>
      </w:r>
    </w:p>
    <w:p w14:paraId="7E79F018" w14:textId="77777777" w:rsidR="00B6390C" w:rsidRDefault="00B92C33">
      <w:pPr>
        <w:pStyle w:val="TableofFigures"/>
        <w:tabs>
          <w:tab w:val="right" w:leader="dot" w:pos="9350"/>
        </w:tabs>
        <w:rPr>
          <w:rFonts w:asciiTheme="minorHAnsi" w:eastAsiaTheme="minorEastAsia" w:hAnsiTheme="minorHAnsi" w:cstheme="minorBidi"/>
          <w:noProof/>
          <w:sz w:val="22"/>
          <w:szCs w:val="22"/>
          <w:lang w:val="en-US"/>
        </w:rPr>
      </w:pPr>
      <w:r>
        <w:fldChar w:fldCharType="begin"/>
      </w:r>
      <w:r>
        <w:instrText xml:space="preserve"> TOC \h \z \c "Table" </w:instrText>
      </w:r>
      <w:r>
        <w:fldChar w:fldCharType="separate"/>
      </w:r>
      <w:hyperlink w:anchor="_Toc198397826" w:history="1">
        <w:r w:rsidR="00B6390C" w:rsidRPr="001A0DF1">
          <w:rPr>
            <w:rStyle w:val="Hyperlink"/>
            <w:noProof/>
          </w:rPr>
          <w:t>Table 1: Pestle analysis of hotel industry</w:t>
        </w:r>
        <w:r w:rsidR="00B6390C">
          <w:rPr>
            <w:noProof/>
            <w:webHidden/>
          </w:rPr>
          <w:tab/>
        </w:r>
        <w:r w:rsidR="00B6390C">
          <w:rPr>
            <w:noProof/>
            <w:webHidden/>
          </w:rPr>
          <w:fldChar w:fldCharType="begin"/>
        </w:r>
        <w:r w:rsidR="00B6390C">
          <w:rPr>
            <w:noProof/>
            <w:webHidden/>
          </w:rPr>
          <w:instrText xml:space="preserve"> PAGEREF _Toc198397826 \h </w:instrText>
        </w:r>
        <w:r w:rsidR="00B6390C">
          <w:rPr>
            <w:noProof/>
            <w:webHidden/>
          </w:rPr>
        </w:r>
        <w:r w:rsidR="00B6390C">
          <w:rPr>
            <w:noProof/>
            <w:webHidden/>
          </w:rPr>
          <w:fldChar w:fldCharType="separate"/>
        </w:r>
        <w:r w:rsidR="00B6390C">
          <w:rPr>
            <w:noProof/>
            <w:webHidden/>
          </w:rPr>
          <w:t>7</w:t>
        </w:r>
        <w:r w:rsidR="00B6390C">
          <w:rPr>
            <w:noProof/>
            <w:webHidden/>
          </w:rPr>
          <w:fldChar w:fldCharType="end"/>
        </w:r>
      </w:hyperlink>
    </w:p>
    <w:p w14:paraId="1E685104" w14:textId="4DF88B98" w:rsidR="00DE0A02" w:rsidRDefault="00B92C33" w:rsidP="002D20AF">
      <w:r>
        <w:fldChar w:fldCharType="end"/>
      </w:r>
    </w:p>
    <w:p w14:paraId="35C244C8" w14:textId="77777777" w:rsidR="00DE0A02" w:rsidRDefault="00DE0A02" w:rsidP="002D20AF"/>
    <w:p w14:paraId="4D8AA513" w14:textId="77777777" w:rsidR="00DE0A02" w:rsidRDefault="00DE0A02" w:rsidP="002D20AF">
      <w:pPr>
        <w:sectPr w:rsidR="00DE0A02" w:rsidSect="009E549D">
          <w:footerReference w:type="default" r:id="rId8"/>
          <w:pgSz w:w="12240" w:h="15840"/>
          <w:pgMar w:top="1440" w:right="1440" w:bottom="1440" w:left="1440" w:header="720" w:footer="720" w:gutter="0"/>
          <w:pgNumType w:fmt="lowerRoman" w:start="1"/>
          <w:cols w:space="720"/>
          <w:titlePg/>
          <w:docGrid w:linePitch="360"/>
        </w:sectPr>
      </w:pPr>
    </w:p>
    <w:p w14:paraId="78D57256" w14:textId="0BC43226" w:rsidR="00DE0A02" w:rsidRDefault="00E776E9" w:rsidP="009E549D">
      <w:pPr>
        <w:pStyle w:val="Heading1"/>
      </w:pPr>
      <w:bookmarkStart w:id="1" w:name="_Toc198405773"/>
      <w:r>
        <w:lastRenderedPageBreak/>
        <w:t>Introduction</w:t>
      </w:r>
      <w:bookmarkEnd w:id="1"/>
    </w:p>
    <w:p w14:paraId="29C115F1" w14:textId="543A44FD" w:rsidR="00E776E9" w:rsidRPr="00E776E9" w:rsidRDefault="003A2223" w:rsidP="00E776E9">
      <w:pPr>
        <w:rPr>
          <w:lang w:eastAsia="en-GB"/>
        </w:rPr>
      </w:pPr>
      <w:r w:rsidRPr="003A2223">
        <w:rPr>
          <w:lang w:eastAsia="en-GB"/>
        </w:rPr>
        <w:t>The converging crises of pandemics, political instability, natural disasters and unstable economies have caused extensive problems in hospitality. Therefore, the hotels have to count on resilient and flexible means of functioning. The effect of COVID-19, the Ukrainian war, and the severe natural catastrophes in Asia and in the US largely transformed the global tourism industry in recent years</w:t>
      </w:r>
      <w:r w:rsidR="00870A34">
        <w:rPr>
          <w:lang w:eastAsia="en-GB"/>
        </w:rPr>
        <w:t xml:space="preserve"> </w:t>
      </w:r>
      <w:r w:rsidR="00870A34" w:rsidRPr="00870A34">
        <w:rPr>
          <w:lang w:eastAsia="en-GB"/>
        </w:rPr>
        <w:t>(Jiang and Wen, 2020)</w:t>
      </w:r>
      <w:r w:rsidRPr="003A2223">
        <w:rPr>
          <w:lang w:eastAsia="en-GB"/>
        </w:rPr>
        <w:t>. The hotels have made significant efforts to overcome these new shocks. This implies reducing costs, restructuring the workforce, leveraging technology and providing new products and services. One should know the effects which the hotels want to attain through their efforts. According to researchers Papallou, Katafygiotou and Dimopoulos (2024), conventional methods of managing crises do not suffice.</w:t>
      </w:r>
      <w:r>
        <w:rPr>
          <w:lang w:eastAsia="en-GB"/>
        </w:rPr>
        <w:t xml:space="preserve"> </w:t>
      </w:r>
      <w:r w:rsidR="00731B94" w:rsidRPr="00731B94">
        <w:rPr>
          <w:lang w:eastAsia="en-GB"/>
        </w:rPr>
        <w:t>Going forward, being flexible, well-prepared with technology and working together across agencies will be key to resilience. It explores the strategy hotels use when they face unplanned challenges and how they respond when uncertainty reigns.</w:t>
      </w:r>
      <w:r w:rsidR="00731B94">
        <w:rPr>
          <w:lang w:eastAsia="en-GB"/>
        </w:rPr>
        <w:t xml:space="preserve"> </w:t>
      </w:r>
      <w:r w:rsidR="00E776E9">
        <w:rPr>
          <w:lang w:eastAsia="en-GB"/>
        </w:rPr>
        <w:t xml:space="preserve">The </w:t>
      </w:r>
      <w:r w:rsidR="00E776E9">
        <w:rPr>
          <w:b/>
          <w:lang w:eastAsia="en-GB"/>
        </w:rPr>
        <w:t>aim</w:t>
      </w:r>
      <w:r w:rsidR="00E776E9">
        <w:rPr>
          <w:lang w:eastAsia="en-GB"/>
        </w:rPr>
        <w:t xml:space="preserve"> of this research is to critically examine hotel strategic responses to uncertain situations and assess their success through real-world examples and conceptual models.</w:t>
      </w:r>
    </w:p>
    <w:p w14:paraId="00C47FED" w14:textId="3CD26505" w:rsidR="00E776E9" w:rsidRDefault="00E776E9" w:rsidP="009E549D">
      <w:pPr>
        <w:pStyle w:val="Heading1"/>
      </w:pPr>
      <w:bookmarkStart w:id="2" w:name="_Toc198405774"/>
      <w:r>
        <w:t>Literature Review</w:t>
      </w:r>
      <w:bookmarkEnd w:id="2"/>
    </w:p>
    <w:p w14:paraId="06B3D1EB" w14:textId="29FF659B" w:rsidR="00E515CE" w:rsidRPr="00E515CE" w:rsidRDefault="00E515CE" w:rsidP="00E515CE">
      <w:pPr>
        <w:pStyle w:val="Heading2"/>
        <w:rPr>
          <w:lang w:eastAsia="en-GB"/>
        </w:rPr>
      </w:pPr>
      <w:bookmarkStart w:id="3" w:name="_Toc198405775"/>
      <w:r>
        <w:rPr>
          <w:lang w:eastAsia="en-GB"/>
        </w:rPr>
        <w:t>Hospitality Sector in Global Context</w:t>
      </w:r>
      <w:bookmarkEnd w:id="3"/>
    </w:p>
    <w:p w14:paraId="0C779BB1" w14:textId="1D5CBB00" w:rsidR="00E515CE" w:rsidRDefault="00E515CE" w:rsidP="00E515CE">
      <w:pPr>
        <w:rPr>
          <w:lang w:eastAsia="en-GB"/>
        </w:rPr>
      </w:pPr>
      <w:r>
        <w:rPr>
          <w:lang w:eastAsia="en-GB"/>
        </w:rPr>
        <w:t xml:space="preserve">Uncertainty in the hospitality sector stems from the intersection of global shocks such as pandemics, armed clashes, climatic incidents, and economic disruptions. These incidents not only disrupt market demand but also undermine investor confidence and business continuity. </w:t>
      </w:r>
      <w:r w:rsidR="00AF7018" w:rsidRPr="00AF7018">
        <w:rPr>
          <w:lang w:eastAsia="en-GB"/>
        </w:rPr>
        <w:t>Hussein et al. (2024)</w:t>
      </w:r>
      <w:r>
        <w:rPr>
          <w:lang w:eastAsia="en-GB"/>
        </w:rPr>
        <w:t xml:space="preserve"> indicated that more than 68% of European hotel managers documented a drastic cancellation of bookings during times of crises due to travel bans and safety issues. The COVID-19 pandemic alone caused global losses of US$1.3 trillion in global tourism revenue in the year 2020 and impacted more than 100 million hospitality-linked jobs, quoted in </w:t>
      </w:r>
      <w:r w:rsidR="00AC0555" w:rsidRPr="00AC0555">
        <w:rPr>
          <w:lang w:eastAsia="en-GB"/>
        </w:rPr>
        <w:t>Zenker and Kock (2020)</w:t>
      </w:r>
    </w:p>
    <w:p w14:paraId="294E138B" w14:textId="132AC1E4" w:rsidR="00E515CE" w:rsidRPr="00E515CE" w:rsidRDefault="00E515CE" w:rsidP="00E515CE">
      <w:pPr>
        <w:rPr>
          <w:lang w:eastAsia="en-GB"/>
        </w:rPr>
      </w:pPr>
      <w:r>
        <w:rPr>
          <w:lang w:eastAsia="en-GB"/>
        </w:rPr>
        <w:t xml:space="preserve">These external shocks point to the vulnerability of excessive dependence on foreign tourism markets. According to </w:t>
      </w:r>
      <w:r w:rsidR="00D629F0" w:rsidRPr="00D629F0">
        <w:rPr>
          <w:lang w:eastAsia="en-GB"/>
        </w:rPr>
        <w:t>Han et al. (2021)</w:t>
      </w:r>
      <w:r>
        <w:rPr>
          <w:lang w:eastAsia="en-GB"/>
        </w:rPr>
        <w:t>, most of the hotels, especially the independent ones, did not have proactive risk analysis, with only 22% of them having official contingency plans before 2020. Other scholars have countered the lack of alacrity in the industry by arguing that reactive policies were adequate because of the magnitude of uncertainty. Irrespective of this argument, lack of systematic resilience frameworks had left businesses at risk of liquidity shocks and reputation loss</w:t>
      </w:r>
      <w:r w:rsidR="00870A34">
        <w:rPr>
          <w:lang w:eastAsia="en-GB"/>
        </w:rPr>
        <w:t xml:space="preserve"> </w:t>
      </w:r>
      <w:r w:rsidR="00870A34" w:rsidRPr="00870A34">
        <w:rPr>
          <w:lang w:eastAsia="en-GB"/>
        </w:rPr>
        <w:t>(Gössling, Scott and Hall, 2021)</w:t>
      </w:r>
      <w:r>
        <w:rPr>
          <w:lang w:eastAsia="en-GB"/>
        </w:rPr>
        <w:t xml:space="preserve">. An understanding of uncertainty thus requires not only </w:t>
      </w:r>
      <w:r>
        <w:rPr>
          <w:lang w:eastAsia="en-GB"/>
        </w:rPr>
        <w:lastRenderedPageBreak/>
        <w:t>acknowledging threats from the outside but also scrutiny of internal gaps in foresight ability and adaptive capacity.</w:t>
      </w:r>
    </w:p>
    <w:p w14:paraId="04C4749D" w14:textId="452078A3" w:rsidR="00E776E9" w:rsidRDefault="00E776E9" w:rsidP="00E776E9">
      <w:pPr>
        <w:pStyle w:val="Heading2"/>
      </w:pPr>
      <w:bookmarkStart w:id="4" w:name="_Toc198405776"/>
      <w:r>
        <w:t>Strategic Management Theories in Crisis Contexts</w:t>
      </w:r>
      <w:bookmarkEnd w:id="4"/>
    </w:p>
    <w:p w14:paraId="42005D53" w14:textId="401EA58A" w:rsidR="00E515CE" w:rsidRDefault="00E515CE" w:rsidP="00E515CE">
      <w:r>
        <w:t xml:space="preserve">Strategic management during crises necessitates changing from linear planning to adaptive and resilient models. </w:t>
      </w:r>
      <w:r w:rsidRPr="00E515CE">
        <w:rPr>
          <w:b/>
        </w:rPr>
        <w:t>Crisis Management Theory</w:t>
      </w:r>
      <w:r>
        <w:t xml:space="preserve"> is perhaps the most applicable theory, focusing on pre-crisis readiness, short-term response, and post-crisis reconstruction </w:t>
      </w:r>
      <w:r w:rsidR="00BD5481" w:rsidRPr="00BD5481">
        <w:t>(Hussein et al., 2024)</w:t>
      </w:r>
      <w:r>
        <w:t>. In a survey of 120 European and Asian hotel executives</w:t>
      </w:r>
      <w:r w:rsidR="00BD5481">
        <w:t xml:space="preserve"> by </w:t>
      </w:r>
      <w:r w:rsidR="00BD5481" w:rsidRPr="00BD5481">
        <w:t>Ha (2023)</w:t>
      </w:r>
      <w:r>
        <w:t>, however, just 31% of them agreed their organisations had formally established a crisis management plan before the COVID-19 pandemic, identifying a vital mism</w:t>
      </w:r>
      <w:r w:rsidR="00BD5481">
        <w:t>atch between theory and reality.</w:t>
      </w:r>
    </w:p>
    <w:p w14:paraId="07B417E9" w14:textId="77777777" w:rsidR="00E515CE" w:rsidRDefault="00E515CE" w:rsidP="00E515CE">
      <w:pPr>
        <w:keepNext/>
        <w:jc w:val="center"/>
      </w:pPr>
      <w:r>
        <w:rPr>
          <w:noProof/>
          <w:lang w:val="en-US"/>
        </w:rPr>
        <w:drawing>
          <wp:inline distT="0" distB="0" distL="0" distR="0" wp14:anchorId="227FEDFC" wp14:editId="76AEA688">
            <wp:extent cx="3405790" cy="236982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utput (1).png"/>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408089" cy="2371420"/>
                    </a:xfrm>
                    <a:prstGeom prst="rect">
                      <a:avLst/>
                    </a:prstGeom>
                    <a:ln>
                      <a:noFill/>
                    </a:ln>
                    <a:extLst>
                      <a:ext uri="{53640926-AAD7-44D8-BBD7-CCE9431645EC}">
                        <a14:shadowObscured xmlns:a14="http://schemas.microsoft.com/office/drawing/2010/main"/>
                      </a:ext>
                    </a:extLst>
                  </pic:spPr>
                </pic:pic>
              </a:graphicData>
            </a:graphic>
          </wp:inline>
        </w:drawing>
      </w:r>
    </w:p>
    <w:p w14:paraId="5C27F20F" w14:textId="77777777" w:rsidR="00E515CE" w:rsidRDefault="00E515CE" w:rsidP="009E549D">
      <w:pPr>
        <w:pStyle w:val="Caption"/>
      </w:pPr>
      <w:bookmarkStart w:id="5" w:name="_Toc198397821"/>
      <w:r>
        <w:t xml:space="preserve">Figure </w:t>
      </w:r>
      <w:r>
        <w:fldChar w:fldCharType="begin"/>
      </w:r>
      <w:r>
        <w:instrText xml:space="preserve"> SEQ Figure \* ARABIC </w:instrText>
      </w:r>
      <w:r>
        <w:fldChar w:fldCharType="separate"/>
      </w:r>
      <w:r w:rsidR="00B52476">
        <w:rPr>
          <w:noProof/>
        </w:rPr>
        <w:t>1</w:t>
      </w:r>
      <w:r>
        <w:fldChar w:fldCharType="end"/>
      </w:r>
      <w:r>
        <w:t>: Hotel crisis preparedness among the hotels</w:t>
      </w:r>
      <w:bookmarkEnd w:id="5"/>
      <w:r>
        <w:t xml:space="preserve"> </w:t>
      </w:r>
    </w:p>
    <w:p w14:paraId="224507A5" w14:textId="6E0C3BDF" w:rsidR="00E515CE" w:rsidRDefault="00E515CE" w:rsidP="009E549D">
      <w:pPr>
        <w:pStyle w:val="Caption"/>
      </w:pPr>
      <w:r>
        <w:t xml:space="preserve">Source: </w:t>
      </w:r>
      <w:r w:rsidR="00BD5481" w:rsidRPr="00BD5481">
        <w:t>(Ha, 2023)</w:t>
      </w:r>
    </w:p>
    <w:p w14:paraId="2C9DBDCB" w14:textId="3395DE96" w:rsidR="00E515CE" w:rsidRDefault="00E515CE" w:rsidP="00E515CE">
      <w:r w:rsidRPr="00E515CE">
        <w:rPr>
          <w:b/>
        </w:rPr>
        <w:t>The Resource-Based View (RBV)</w:t>
      </w:r>
      <w:r>
        <w:t xml:space="preserve"> also offers another frame of reference through emphasising using internal resources for enduring competitive advantage </w:t>
      </w:r>
      <w:r w:rsidR="00BD5481" w:rsidRPr="00BD5481">
        <w:t>(Clegg, Skyttermoen and Vaagaasar, 2020)</w:t>
      </w:r>
      <w:r>
        <w:t xml:space="preserve">. In times of crises, hotels with deep-rooted digital infrastructure, diversified portfolios of offerings, and experienced management teams were more adapted to shift operations. </w:t>
      </w:r>
      <w:r w:rsidR="00BD5481" w:rsidRPr="00BD5481">
        <w:t>Zhang, Lv and Islam (2024)</w:t>
      </w:r>
      <w:r>
        <w:t xml:space="preserve"> found that chain hotels who had invested in data analytics and mobility technologies before the pandemic recorded 25% higher recovery levels in occupancy compared to establishments lacking them.</w:t>
      </w:r>
    </w:p>
    <w:p w14:paraId="34BDBFEA" w14:textId="77777777" w:rsidR="0086380B" w:rsidRDefault="0086380B" w:rsidP="0086380B">
      <w:pPr>
        <w:keepNext/>
        <w:jc w:val="center"/>
      </w:pPr>
      <w:r>
        <w:rPr>
          <w:noProof/>
          <w:lang w:val="en-US"/>
        </w:rPr>
        <w:lastRenderedPageBreak/>
        <w:drawing>
          <wp:inline distT="0" distB="0" distL="0" distR="0" wp14:anchorId="0D5BB63B" wp14:editId="402C1857">
            <wp:extent cx="3094355" cy="20421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utput (4).png"/>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3100928" cy="2046498"/>
                    </a:xfrm>
                    <a:prstGeom prst="rect">
                      <a:avLst/>
                    </a:prstGeom>
                    <a:ln>
                      <a:noFill/>
                    </a:ln>
                    <a:extLst>
                      <a:ext uri="{53640926-AAD7-44D8-BBD7-CCE9431645EC}">
                        <a14:shadowObscured xmlns:a14="http://schemas.microsoft.com/office/drawing/2010/main"/>
                      </a:ext>
                    </a:extLst>
                  </pic:spPr>
                </pic:pic>
              </a:graphicData>
            </a:graphic>
          </wp:inline>
        </w:drawing>
      </w:r>
    </w:p>
    <w:p w14:paraId="03150428" w14:textId="1F661F23" w:rsidR="0086380B" w:rsidRDefault="0086380B" w:rsidP="009E549D">
      <w:pPr>
        <w:pStyle w:val="Caption"/>
      </w:pPr>
      <w:bookmarkStart w:id="6" w:name="_Toc198397822"/>
      <w:r>
        <w:t xml:space="preserve">Figure </w:t>
      </w:r>
      <w:r>
        <w:fldChar w:fldCharType="begin"/>
      </w:r>
      <w:r>
        <w:instrText xml:space="preserve"> SEQ Figure \* ARABIC </w:instrText>
      </w:r>
      <w:r>
        <w:fldChar w:fldCharType="separate"/>
      </w:r>
      <w:r w:rsidR="00B52476">
        <w:rPr>
          <w:noProof/>
        </w:rPr>
        <w:t>2</w:t>
      </w:r>
      <w:r>
        <w:fldChar w:fldCharType="end"/>
      </w:r>
      <w:r>
        <w:t>: Tech-ready hotel recovery rates</w:t>
      </w:r>
      <w:bookmarkEnd w:id="6"/>
      <w:r>
        <w:t xml:space="preserve"> </w:t>
      </w:r>
    </w:p>
    <w:p w14:paraId="653AD9F7" w14:textId="3E6FBFF5" w:rsidR="0086380B" w:rsidRDefault="0086380B" w:rsidP="009E549D">
      <w:pPr>
        <w:pStyle w:val="Caption"/>
      </w:pPr>
      <w:r>
        <w:t xml:space="preserve">Source: </w:t>
      </w:r>
      <w:r w:rsidR="00BD5481" w:rsidRPr="00BD5481">
        <w:t>(Zhang, Lv and Islam, 2024)</w:t>
      </w:r>
    </w:p>
    <w:p w14:paraId="45E9A8F9" w14:textId="2F96A5F3" w:rsidR="00E515CE" w:rsidRPr="00E515CE" w:rsidRDefault="00E515CE" w:rsidP="00E515CE">
      <w:r>
        <w:t xml:space="preserve">RBV is deficient in conditions of high unpredictability where internal resources become inadequate due to the volatility of the market. </w:t>
      </w:r>
      <w:r w:rsidR="00BD5481" w:rsidRPr="00BD5481">
        <w:t>Miedes-Ugarte and Flores-Ruiz (2024)</w:t>
      </w:r>
      <w:r w:rsidR="00BD5481">
        <w:t xml:space="preserve"> </w:t>
      </w:r>
      <w:r>
        <w:t xml:space="preserve">support the incorporation of </w:t>
      </w:r>
      <w:r w:rsidRPr="00E515CE">
        <w:rPr>
          <w:b/>
        </w:rPr>
        <w:t>Dynamic Capabilities Theory</w:t>
      </w:r>
      <w:r>
        <w:t xml:space="preserve"> where dynamic adaptation is emphasised as real-time innovation, learning and sharing of assets from stakeholders. In their longitudinal case study of Indian hospitality businesses, firms where cross-sector collaboration was undertaken during times of crises experienced an increase in customer retention of 17% compared to 8% in firms using internal resource measures. </w:t>
      </w:r>
      <w:r w:rsidR="00870A34" w:rsidRPr="00870A34">
        <w:t>Wen et al. (2020)</w:t>
      </w:r>
      <w:r w:rsidR="00870A34">
        <w:t xml:space="preserve"> opined that w</w:t>
      </w:r>
      <w:r>
        <w:t>hile classical strategic theories do provide foundational advice, their ability to function well during crises is improved if combined with adaptive learning models.</w:t>
      </w:r>
    </w:p>
    <w:p w14:paraId="17EB54FE" w14:textId="3A283FCF" w:rsidR="00E776E9" w:rsidRDefault="00E776E9" w:rsidP="00E776E9">
      <w:pPr>
        <w:pStyle w:val="Heading2"/>
      </w:pPr>
      <w:bookmarkStart w:id="7" w:name="_Toc198405777"/>
      <w:r>
        <w:t>Hotel Responses to Recent Uncertainty</w:t>
      </w:r>
      <w:bookmarkEnd w:id="7"/>
    </w:p>
    <w:p w14:paraId="50DF1F21" w14:textId="4223C7DF" w:rsidR="0086380B" w:rsidRDefault="0086380B" w:rsidP="0086380B">
      <w:r>
        <w:t xml:space="preserve">The hotel sector has had to continuously keep pace with an extremely dynamic environment dominated by pandemics, geopolitical instability, and economic instability since 2020. In response, most hotels quickly put in place cost-reduction measures, digitalisation, and health and safety. In line with </w:t>
      </w:r>
      <w:r w:rsidR="00BD5481" w:rsidRPr="00BD5481">
        <w:t>Jayawardena (2022)</w:t>
      </w:r>
      <w:r>
        <w:t>, 82% of global hotel chains implemented contactless cheque-in and mobile concierge services between 2020 and 2022 in efforts to restore guest trust and guarantee business resilience.</w:t>
      </w:r>
      <w:r w:rsidR="00B6390C">
        <w:t xml:space="preserve"> </w:t>
      </w:r>
      <w:r>
        <w:t xml:space="preserve">Workforce restructuring has been one of the most prevalent responses. </w:t>
      </w:r>
      <w:r w:rsidR="00BD5481" w:rsidRPr="00BD5481">
        <w:t>Josimović et al. (2025)</w:t>
      </w:r>
      <w:r>
        <w:t xml:space="preserve"> cited that more than 60% of the world's hotels laid off employees at the peak of the COVID-19 pandemic, resorting to multiskilling of remaining employees to perform various tasks. Although it was helpful in short-term survival, it also caused lower levels of service and long-term disillusionment of employees, and employee turnover grew by 18% post-pandemic.</w:t>
      </w:r>
    </w:p>
    <w:p w14:paraId="54B43CF7" w14:textId="77777777" w:rsidR="003D4F65" w:rsidRDefault="003D4F65" w:rsidP="003D4F65">
      <w:pPr>
        <w:keepNext/>
        <w:jc w:val="center"/>
      </w:pPr>
      <w:r>
        <w:rPr>
          <w:noProof/>
          <w:lang w:val="en-US"/>
        </w:rPr>
        <w:lastRenderedPageBreak/>
        <w:drawing>
          <wp:inline distT="0" distB="0" distL="0" distR="0" wp14:anchorId="1BD984F7" wp14:editId="3B76306A">
            <wp:extent cx="3344275" cy="1933353"/>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utput (5).png"/>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3350858" cy="1937159"/>
                    </a:xfrm>
                    <a:prstGeom prst="rect">
                      <a:avLst/>
                    </a:prstGeom>
                    <a:ln>
                      <a:noFill/>
                    </a:ln>
                    <a:extLst>
                      <a:ext uri="{53640926-AAD7-44D8-BBD7-CCE9431645EC}">
                        <a14:shadowObscured xmlns:a14="http://schemas.microsoft.com/office/drawing/2010/main"/>
                      </a:ext>
                    </a:extLst>
                  </pic:spPr>
                </pic:pic>
              </a:graphicData>
            </a:graphic>
          </wp:inline>
        </w:drawing>
      </w:r>
    </w:p>
    <w:p w14:paraId="37C3613C" w14:textId="70CE83A1" w:rsidR="003D4F65" w:rsidRDefault="003D4F65" w:rsidP="009E549D">
      <w:pPr>
        <w:pStyle w:val="Caption"/>
      </w:pPr>
      <w:bookmarkStart w:id="8" w:name="_Toc198397823"/>
      <w:r>
        <w:t xml:space="preserve">Figure </w:t>
      </w:r>
      <w:r>
        <w:fldChar w:fldCharType="begin"/>
      </w:r>
      <w:r>
        <w:instrText xml:space="preserve"> SEQ Figure \* ARABIC </w:instrText>
      </w:r>
      <w:r>
        <w:fldChar w:fldCharType="separate"/>
      </w:r>
      <w:r w:rsidR="00B52476">
        <w:rPr>
          <w:noProof/>
        </w:rPr>
        <w:t>3</w:t>
      </w:r>
      <w:r>
        <w:fldChar w:fldCharType="end"/>
      </w:r>
      <w:r>
        <w:t>: Workforce restructuring in hotels</w:t>
      </w:r>
      <w:bookmarkEnd w:id="8"/>
      <w:r>
        <w:t xml:space="preserve"> </w:t>
      </w:r>
    </w:p>
    <w:p w14:paraId="141097FC" w14:textId="39D792F6" w:rsidR="003D4F65" w:rsidRDefault="003D4F65" w:rsidP="009E549D">
      <w:pPr>
        <w:pStyle w:val="Caption"/>
      </w:pPr>
      <w:r>
        <w:t xml:space="preserve">Source: </w:t>
      </w:r>
      <w:r w:rsidR="00BD5481">
        <w:t xml:space="preserve">(Josimović et al. </w:t>
      </w:r>
      <w:r w:rsidR="00BD5481" w:rsidRPr="00BD5481">
        <w:t>2025)</w:t>
      </w:r>
    </w:p>
    <w:p w14:paraId="14FE4515" w14:textId="75917CBA" w:rsidR="00EB0A4B" w:rsidRDefault="0086380B" w:rsidP="0086380B">
      <w:r>
        <w:t xml:space="preserve">Hotels diversified their business models. For instance, some city-centre hotels introduced "work-from-hotel" packages and extended-stay options for domestic markets. </w:t>
      </w:r>
      <w:r w:rsidR="00BD5481" w:rsidRPr="00BD5481">
        <w:t>Ford and Sturman (2020)</w:t>
      </w:r>
      <w:r>
        <w:t xml:space="preserve"> reported that hotels with such hybrid models of services recorded between 20–25% of revenue recovery in Q3 2021 relative to other hotels with standard room-only packages.</w:t>
      </w:r>
      <w:r w:rsidR="003D4F65">
        <w:t xml:space="preserve"> </w:t>
      </w:r>
      <w:r>
        <w:t>But too often responses have been short-term and reactive. A few independent hotels have not done significant scenario planning or invested in resilience infrastructure, exposing them to successive shocks. A survey of UK boutique hotels</w:t>
      </w:r>
      <w:r w:rsidR="00BD5481">
        <w:t xml:space="preserve"> by </w:t>
      </w:r>
      <w:r w:rsidR="00BD5481" w:rsidRPr="00BD5481">
        <w:t>Zhang, Lv and Islam (2024)</w:t>
      </w:r>
      <w:r>
        <w:t xml:space="preserve"> also found only 28% had implemented cloud-based systems of operations or dynamic pricing—critical resources for managing volatile demand. While the hotel sector has shown creativity and responsiveness, long-term competitiveness will necessitate moving from short-term reaction to proactive and evidence-led strategy.</w:t>
      </w:r>
    </w:p>
    <w:p w14:paraId="799B3ECD" w14:textId="5DD2E003" w:rsidR="003D4F65" w:rsidRDefault="003D4F65" w:rsidP="003D4F65">
      <w:pPr>
        <w:pStyle w:val="Heading2"/>
      </w:pPr>
      <w:bookmarkStart w:id="9" w:name="_Toc198405778"/>
      <w:r>
        <w:t>Literature Gap</w:t>
      </w:r>
      <w:bookmarkEnd w:id="9"/>
    </w:p>
    <w:p w14:paraId="7DE8B6E4" w14:textId="65FEDE84" w:rsidR="003D4F65" w:rsidRPr="003D4F65" w:rsidRDefault="003D4F65" w:rsidP="003D4F65">
      <w:r w:rsidRPr="003D4F65">
        <w:t>Comprehensive research on hospitality crisis response and adaptation in the digital age, but little is known about how resilience strategies are built across hotel segments of independent and boutique establishments. Most of the current research centres on international chains with little cross-sectional analysis of long-term planning, technology uptake, and scenario modelling in small operations. Few authors critically examine the application of strategic management concepts against actual hotel responses during extended periods of uncertainty. This makes it difficult for findings to be generalisable across the sector as a whole.</w:t>
      </w:r>
      <w:r>
        <w:t xml:space="preserve"> </w:t>
      </w:r>
    </w:p>
    <w:p w14:paraId="566005FB" w14:textId="28738E41" w:rsidR="00E776E9" w:rsidRDefault="00E776E9" w:rsidP="009E549D">
      <w:pPr>
        <w:pStyle w:val="Heading1"/>
        <w:rPr>
          <w:rFonts w:eastAsiaTheme="majorEastAsia"/>
        </w:rPr>
      </w:pPr>
      <w:bookmarkStart w:id="10" w:name="_Toc198405779"/>
      <w:r w:rsidRPr="00E776E9">
        <w:rPr>
          <w:rFonts w:eastAsiaTheme="majorEastAsia"/>
        </w:rPr>
        <w:t>Methodology</w:t>
      </w:r>
      <w:bookmarkEnd w:id="10"/>
    </w:p>
    <w:p w14:paraId="657A07BF" w14:textId="2D3D155F" w:rsidR="00AC7FF7" w:rsidRPr="003D4F65" w:rsidRDefault="000D0972" w:rsidP="000D0972">
      <w:pPr>
        <w:rPr>
          <w:rFonts w:eastAsiaTheme="majorEastAsia"/>
          <w:lang w:eastAsia="en-GB"/>
        </w:rPr>
      </w:pPr>
      <w:r w:rsidRPr="000D0972">
        <w:rPr>
          <w:rFonts w:eastAsiaTheme="majorEastAsia"/>
          <w:lang w:eastAsia="en-GB"/>
        </w:rPr>
        <w:t xml:space="preserve">The research is </w:t>
      </w:r>
      <w:r w:rsidRPr="000D0972">
        <w:rPr>
          <w:rFonts w:eastAsiaTheme="majorEastAsia"/>
          <w:b/>
          <w:lang w:eastAsia="en-GB"/>
        </w:rPr>
        <w:t>qualitative</w:t>
      </w:r>
      <w:r w:rsidRPr="000D0972">
        <w:rPr>
          <w:rFonts w:eastAsiaTheme="majorEastAsia"/>
          <w:lang w:eastAsia="en-GB"/>
        </w:rPr>
        <w:t xml:space="preserve"> in nature and makes use of </w:t>
      </w:r>
      <w:r w:rsidRPr="000D0972">
        <w:rPr>
          <w:rFonts w:eastAsiaTheme="majorEastAsia"/>
          <w:b/>
          <w:lang w:eastAsia="en-GB"/>
        </w:rPr>
        <w:t>secondary data</w:t>
      </w:r>
      <w:r w:rsidRPr="000D0972">
        <w:rPr>
          <w:rFonts w:eastAsiaTheme="majorEastAsia"/>
          <w:lang w:eastAsia="en-GB"/>
        </w:rPr>
        <w:t xml:space="preserve"> in exploring how hotels formulate and enact strategies in times of uncertainty. Secondary data best capture the subject </w:t>
      </w:r>
      <w:r w:rsidRPr="000D0972">
        <w:rPr>
          <w:rFonts w:eastAsiaTheme="majorEastAsia"/>
          <w:lang w:eastAsia="en-GB"/>
        </w:rPr>
        <w:lastRenderedPageBreak/>
        <w:t xml:space="preserve">matter as it opens one to various published industry reports, case studies, scholarly publications, and policy documents needed to analyse large-scale responses and trends </w:t>
      </w:r>
      <w:r w:rsidR="00EB0A4B" w:rsidRPr="00EB0A4B">
        <w:rPr>
          <w:rFonts w:eastAsiaTheme="majorEastAsia"/>
          <w:lang w:eastAsia="en-GB"/>
        </w:rPr>
        <w:t>(Chee, 2022)</w:t>
      </w:r>
      <w:r w:rsidRPr="000D0972">
        <w:rPr>
          <w:rFonts w:eastAsiaTheme="majorEastAsia"/>
          <w:lang w:eastAsia="en-GB"/>
        </w:rPr>
        <w:t xml:space="preserve">. This approach also permits incorporation of geographically varied insights from various hotel segments impacted by </w:t>
      </w:r>
      <w:r>
        <w:rPr>
          <w:rFonts w:eastAsiaTheme="majorEastAsia"/>
          <w:lang w:eastAsia="en-GB"/>
        </w:rPr>
        <w:t xml:space="preserve">global crises. </w:t>
      </w:r>
      <w:r w:rsidRPr="000D0972">
        <w:rPr>
          <w:rFonts w:eastAsiaTheme="majorEastAsia"/>
          <w:lang w:eastAsia="en-GB"/>
        </w:rPr>
        <w:t xml:space="preserve">To analyse the data, the research adopts </w:t>
      </w:r>
      <w:r w:rsidRPr="000D0972">
        <w:rPr>
          <w:rFonts w:eastAsiaTheme="majorEastAsia"/>
          <w:b/>
          <w:lang w:eastAsia="en-GB"/>
        </w:rPr>
        <w:t>content analysis</w:t>
      </w:r>
      <w:r w:rsidRPr="000D0972">
        <w:rPr>
          <w:rFonts w:eastAsiaTheme="majorEastAsia"/>
          <w:lang w:eastAsia="en-GB"/>
        </w:rPr>
        <w:t xml:space="preserve">, which makes it possible to systematically code and interpret text data in order to uncover patterns, themes, and responses of strategy </w:t>
      </w:r>
      <w:r w:rsidR="00EB0A4B" w:rsidRPr="00EB0A4B">
        <w:rPr>
          <w:rFonts w:eastAsiaTheme="majorEastAsia"/>
          <w:lang w:eastAsia="en-GB"/>
        </w:rPr>
        <w:t>(Badache, Kimber and Maertens, 2023)</w:t>
      </w:r>
      <w:r w:rsidRPr="000D0972">
        <w:rPr>
          <w:rFonts w:eastAsiaTheme="majorEastAsia"/>
          <w:lang w:eastAsia="en-GB"/>
        </w:rPr>
        <w:t>. Content analysis is best suited to examine existing documents and literature in an organised and objective fashion. Thematic comparison of strategies employed by chains and independent hote</w:t>
      </w:r>
      <w:r>
        <w:rPr>
          <w:rFonts w:eastAsiaTheme="majorEastAsia"/>
          <w:lang w:eastAsia="en-GB"/>
        </w:rPr>
        <w:t xml:space="preserve">ls is also possible through it. </w:t>
      </w:r>
      <w:r w:rsidRPr="000D0972">
        <w:rPr>
          <w:rFonts w:eastAsiaTheme="majorEastAsia"/>
          <w:lang w:eastAsia="en-GB"/>
        </w:rPr>
        <w:t>Strategic framework</w:t>
      </w:r>
      <w:r w:rsidR="00EB0A4B">
        <w:rPr>
          <w:rFonts w:eastAsiaTheme="majorEastAsia"/>
          <w:lang w:eastAsia="en-GB"/>
        </w:rPr>
        <w:t xml:space="preserve">s like the Resource-Based View </w:t>
      </w:r>
      <w:r w:rsidR="00EB0A4B" w:rsidRPr="000D0972">
        <w:rPr>
          <w:rFonts w:eastAsiaTheme="majorEastAsia"/>
          <w:lang w:eastAsia="en-GB"/>
        </w:rPr>
        <w:t>and</w:t>
      </w:r>
      <w:r w:rsidRPr="000D0972">
        <w:rPr>
          <w:rFonts w:eastAsiaTheme="majorEastAsia"/>
          <w:lang w:eastAsia="en-GB"/>
        </w:rPr>
        <w:t xml:space="preserve"> the Crisis Management Theory are utilised to inform interpretation</w:t>
      </w:r>
      <w:r w:rsidR="00870A34">
        <w:rPr>
          <w:rFonts w:eastAsiaTheme="majorEastAsia"/>
          <w:lang w:eastAsia="en-GB"/>
        </w:rPr>
        <w:t xml:space="preserve"> </w:t>
      </w:r>
      <w:r w:rsidR="00870A34" w:rsidRPr="00870A34">
        <w:rPr>
          <w:rFonts w:eastAsiaTheme="majorEastAsia"/>
          <w:lang w:eastAsia="en-GB"/>
        </w:rPr>
        <w:t>(Calderón-Vargas, Asmat-Campos and Carretero-Gómez, 2019)</w:t>
      </w:r>
      <w:r w:rsidRPr="000D0972">
        <w:rPr>
          <w:rFonts w:eastAsiaTheme="majorEastAsia"/>
          <w:lang w:eastAsia="en-GB"/>
        </w:rPr>
        <w:t xml:space="preserve">. </w:t>
      </w:r>
      <w:r w:rsidRPr="000D0972">
        <w:rPr>
          <w:rFonts w:eastAsiaTheme="majorEastAsia"/>
          <w:b/>
          <w:lang w:eastAsia="en-GB"/>
        </w:rPr>
        <w:t>PEST</w:t>
      </w:r>
      <w:r w:rsidR="00AA5A21">
        <w:rPr>
          <w:rFonts w:eastAsiaTheme="majorEastAsia"/>
          <w:b/>
          <w:lang w:eastAsia="en-GB"/>
        </w:rPr>
        <w:t>LE</w:t>
      </w:r>
      <w:r w:rsidRPr="000D0972">
        <w:rPr>
          <w:rFonts w:eastAsiaTheme="majorEastAsia"/>
          <w:b/>
          <w:lang w:eastAsia="en-GB"/>
        </w:rPr>
        <w:t xml:space="preserve"> analysis</w:t>
      </w:r>
      <w:r w:rsidRPr="000D0972">
        <w:rPr>
          <w:rFonts w:eastAsiaTheme="majorEastAsia"/>
          <w:lang w:eastAsia="en-GB"/>
        </w:rPr>
        <w:t xml:space="preserve"> also underpins contextual analysis through the determination of the impact of external forces—political, economic, social, and technological—that drive hotel strategy. These combined approaches increase the rigour and applicability of the study in dealing with industry uncertainty.</w:t>
      </w:r>
    </w:p>
    <w:p w14:paraId="5799ACF7" w14:textId="30ADC2BD" w:rsidR="000D0972" w:rsidRPr="000D0972" w:rsidRDefault="00E776E9" w:rsidP="009E549D">
      <w:pPr>
        <w:pStyle w:val="Heading1"/>
      </w:pPr>
      <w:bookmarkStart w:id="11" w:name="_Toc198405780"/>
      <w:r>
        <w:t>Theme Impact Analysis</w:t>
      </w:r>
      <w:bookmarkEnd w:id="11"/>
    </w:p>
    <w:p w14:paraId="3713FBFB" w14:textId="207D72A9" w:rsidR="00E776E9" w:rsidRDefault="00E776E9" w:rsidP="00E776E9">
      <w:pPr>
        <w:pStyle w:val="Heading2"/>
      </w:pPr>
      <w:bookmarkStart w:id="12" w:name="_Toc198405781"/>
      <w:r>
        <w:t>Uncertainty in the Hospitality Industry</w:t>
      </w:r>
      <w:bookmarkEnd w:id="12"/>
    </w:p>
    <w:p w14:paraId="6265F911" w14:textId="04277677" w:rsidR="00E370CE" w:rsidRDefault="00E370CE" w:rsidP="00431E03">
      <w:r w:rsidRPr="00E370CE">
        <w:t xml:space="preserve">Uncertainty phases refer to moments of abrupt and unexpected perturbations in social, economic, and political systems upon business continuity. The tourism sector has suffered consecutive periods of uncertainty since 2020 in the guise of the COVID-19 pandemic, Russia-Ukraine war, inflationary forces, shortages of employees, and extreme weather catastrophes. These situations have radically disrupted demand, value chains, and guest mobility at every hotel business level. According to Inversini et al. (2023), international tourist arrivals dipped by 74% in 2020 with estimated losses of more than $1.3 trillion. Occupancy was reduced by over 50% in the key cities in the UK as lockdowns and restriction of movement countered the pandemic </w:t>
      </w:r>
      <w:r w:rsidR="00870A34" w:rsidRPr="00870A34">
        <w:t>(Sönmez et al., 2020)</w:t>
      </w:r>
      <w:r w:rsidRPr="00E370CE">
        <w:t>. To these are added sustained geopolitical tensions as well as natural disasters like California wildfires and the Myanmar earthquake, which add unpredictability to tourist flows.</w:t>
      </w:r>
    </w:p>
    <w:p w14:paraId="4368F565" w14:textId="77777777" w:rsidR="00E645DA" w:rsidRDefault="00431E03" w:rsidP="00E645DA">
      <w:pPr>
        <w:keepNext/>
        <w:jc w:val="center"/>
      </w:pPr>
      <w:r>
        <w:rPr>
          <w:noProof/>
          <w:lang w:val="en-US"/>
        </w:rPr>
        <w:lastRenderedPageBreak/>
        <w:drawing>
          <wp:inline distT="0" distB="0" distL="0" distR="0" wp14:anchorId="28E6B5D2" wp14:editId="55911F9A">
            <wp:extent cx="3465107" cy="28390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utput (6).png"/>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3473643" cy="2846069"/>
                    </a:xfrm>
                    <a:prstGeom prst="rect">
                      <a:avLst/>
                    </a:prstGeom>
                    <a:ln>
                      <a:noFill/>
                    </a:ln>
                    <a:extLst>
                      <a:ext uri="{53640926-AAD7-44D8-BBD7-CCE9431645EC}">
                        <a14:shadowObscured xmlns:a14="http://schemas.microsoft.com/office/drawing/2010/main"/>
                      </a:ext>
                    </a:extLst>
                  </pic:spPr>
                </pic:pic>
              </a:graphicData>
            </a:graphic>
          </wp:inline>
        </w:drawing>
      </w:r>
    </w:p>
    <w:p w14:paraId="0E836958" w14:textId="49D79D96" w:rsidR="00E645DA" w:rsidRDefault="00E645DA" w:rsidP="009E549D">
      <w:pPr>
        <w:pStyle w:val="Caption"/>
      </w:pPr>
      <w:bookmarkStart w:id="13" w:name="_Toc198397824"/>
      <w:r>
        <w:t xml:space="preserve">Figure </w:t>
      </w:r>
      <w:r>
        <w:fldChar w:fldCharType="begin"/>
      </w:r>
      <w:r>
        <w:instrText xml:space="preserve"> SEQ Figure \* ARABIC </w:instrText>
      </w:r>
      <w:r>
        <w:fldChar w:fldCharType="separate"/>
      </w:r>
      <w:r w:rsidR="00B52476">
        <w:rPr>
          <w:noProof/>
        </w:rPr>
        <w:t>4</w:t>
      </w:r>
      <w:r>
        <w:fldChar w:fldCharType="end"/>
      </w:r>
      <w:r>
        <w:t>: Factor influencing hotel sector recovery</w:t>
      </w:r>
      <w:bookmarkEnd w:id="13"/>
      <w:r>
        <w:t xml:space="preserve"> </w:t>
      </w:r>
    </w:p>
    <w:p w14:paraId="695A3530" w14:textId="236A3E12" w:rsidR="00431E03" w:rsidRDefault="00E645DA" w:rsidP="009E549D">
      <w:pPr>
        <w:pStyle w:val="Caption"/>
      </w:pPr>
      <w:r>
        <w:t xml:space="preserve">Source: </w:t>
      </w:r>
      <w:r w:rsidR="00962033" w:rsidRPr="00962033">
        <w:t>(Hussein et al., 2024)</w:t>
      </w:r>
    </w:p>
    <w:p w14:paraId="1CC44592" w14:textId="3B7D5ACD" w:rsidR="007B03C4" w:rsidRPr="007B03C4" w:rsidRDefault="00431E03" w:rsidP="00431E03">
      <w:r>
        <w:t xml:space="preserve">The sector's susceptibility is caused by its reliance on global travel, discretionary consumption, and high fixed costs of operation. A cross-regional hotel manager survey </w:t>
      </w:r>
      <w:r w:rsidR="00962033">
        <w:t xml:space="preserve">by </w:t>
      </w:r>
      <w:r w:rsidR="00962033" w:rsidRPr="00962033">
        <w:t>Hussein et al. (2024)</w:t>
      </w:r>
      <w:r>
        <w:t xml:space="preserve"> indicated that 61% of hotel managers consider consumer confidence as the single most significant factor in their recovery due to the way in which reputation and perceptions of health safety influence business survival. Therefore, understanding and responding to uncertainty is central to hotel resilience as well as to strategic foresight.</w:t>
      </w:r>
    </w:p>
    <w:p w14:paraId="07A475E5" w14:textId="65BBDC31" w:rsidR="00E776E9" w:rsidRDefault="00E776E9" w:rsidP="00E776E9">
      <w:pPr>
        <w:pStyle w:val="Heading2"/>
      </w:pPr>
      <w:bookmarkStart w:id="14" w:name="_Toc198405782"/>
      <w:r>
        <w:t>PEST</w:t>
      </w:r>
      <w:r w:rsidR="00AA5A21">
        <w:t>LE</w:t>
      </w:r>
      <w:r>
        <w:t xml:space="preserve"> Analysis</w:t>
      </w:r>
      <w:bookmarkEnd w:id="14"/>
    </w:p>
    <w:p w14:paraId="27454766" w14:textId="157CB358" w:rsidR="00AA5A21" w:rsidRDefault="00AA5A21" w:rsidP="00C215EA">
      <w:r w:rsidRPr="00AA5A21">
        <w:t>The PESTLE model presents an organised framework through which to consider how macro environmental drivers influence hotel strategies in times of uncertainty.</w:t>
      </w:r>
      <w:r>
        <w:t xml:space="preserve"> </w:t>
      </w:r>
    </w:p>
    <w:p w14:paraId="7B1D6049" w14:textId="2518B122" w:rsidR="00AA5A21" w:rsidRDefault="00AA5A21" w:rsidP="009E549D">
      <w:pPr>
        <w:pStyle w:val="Caption"/>
      </w:pPr>
      <w:bookmarkStart w:id="15" w:name="_Toc198397826"/>
      <w:r>
        <w:t xml:space="preserve">Table </w:t>
      </w:r>
      <w:r>
        <w:fldChar w:fldCharType="begin"/>
      </w:r>
      <w:r>
        <w:instrText xml:space="preserve"> SEQ Table \* ARABIC </w:instrText>
      </w:r>
      <w:r>
        <w:fldChar w:fldCharType="separate"/>
      </w:r>
      <w:r>
        <w:rPr>
          <w:noProof/>
        </w:rPr>
        <w:t>1</w:t>
      </w:r>
      <w:r>
        <w:fldChar w:fldCharType="end"/>
      </w:r>
      <w:r>
        <w:t>: Pestle analysis of hotel industry</w:t>
      </w:r>
      <w:bookmarkEnd w:id="15"/>
    </w:p>
    <w:tbl>
      <w:tblPr>
        <w:tblStyle w:val="PlainTable11"/>
        <w:tblW w:w="0" w:type="auto"/>
        <w:tblLook w:val="04A0" w:firstRow="1" w:lastRow="0" w:firstColumn="1" w:lastColumn="0" w:noHBand="0" w:noVBand="1"/>
      </w:tblPr>
      <w:tblGrid>
        <w:gridCol w:w="1763"/>
        <w:gridCol w:w="7587"/>
      </w:tblGrid>
      <w:tr w:rsidR="00AA5A21" w14:paraId="04853083" w14:textId="77777777" w:rsidTr="009E54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674BA8F" w14:textId="32F79652" w:rsidR="00AA5A21" w:rsidRDefault="00AA5A21" w:rsidP="00C215EA">
            <w:r>
              <w:t>Factors</w:t>
            </w:r>
          </w:p>
        </w:tc>
        <w:tc>
          <w:tcPr>
            <w:tcW w:w="0" w:type="auto"/>
          </w:tcPr>
          <w:p w14:paraId="7725E9BF" w14:textId="296C1893" w:rsidR="00AA5A21" w:rsidRDefault="00AA5A21" w:rsidP="00AA5A21">
            <w:pPr>
              <w:cnfStyle w:val="100000000000" w:firstRow="1" w:lastRow="0" w:firstColumn="0" w:lastColumn="0" w:oddVBand="0" w:evenVBand="0" w:oddHBand="0" w:evenHBand="0" w:firstRowFirstColumn="0" w:firstRowLastColumn="0" w:lastRowFirstColumn="0" w:lastRowLastColumn="0"/>
            </w:pPr>
            <w:r>
              <w:t xml:space="preserve">Impact </w:t>
            </w:r>
          </w:p>
        </w:tc>
      </w:tr>
      <w:tr w:rsidR="00AA5A21" w14:paraId="2134FE1A" w14:textId="77777777" w:rsidTr="009E54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4A2C944" w14:textId="6F5F8CEC" w:rsidR="00AA5A21" w:rsidRDefault="00AA5A21" w:rsidP="00C215EA">
            <w:r>
              <w:t>Political</w:t>
            </w:r>
          </w:p>
        </w:tc>
        <w:tc>
          <w:tcPr>
            <w:tcW w:w="0" w:type="auto"/>
          </w:tcPr>
          <w:p w14:paraId="740FE79A" w14:textId="2584DB4B" w:rsidR="00AA5A21" w:rsidRDefault="00AA5A21" w:rsidP="00AA5A21">
            <w:pPr>
              <w:cnfStyle w:val="000000100000" w:firstRow="0" w:lastRow="0" w:firstColumn="0" w:lastColumn="0" w:oddVBand="0" w:evenVBand="0" w:oddHBand="1" w:evenHBand="0" w:firstRowFirstColumn="0" w:firstRowLastColumn="0" w:lastRowFirstColumn="0" w:lastRowLastColumn="0"/>
            </w:pPr>
            <w:r>
              <w:t>G</w:t>
            </w:r>
            <w:r w:rsidRPr="00AA5A21">
              <w:t xml:space="preserve">lobal clashes like the Ukraine conflict have resulted in travel embargoes as well as intensified visa restrictions, which directly diminish incoming tourism in Europe. </w:t>
            </w:r>
            <w:r w:rsidR="00962033" w:rsidRPr="00962033">
              <w:t xml:space="preserve">Ha (2023) </w:t>
            </w:r>
            <w:r w:rsidRPr="00AA5A21">
              <w:t>cite</w:t>
            </w:r>
            <w:r w:rsidR="00962033">
              <w:t>d</w:t>
            </w:r>
            <w:r w:rsidRPr="00AA5A21">
              <w:t xml:space="preserve"> instances where hotels in regions bordering conflict suffered a 35% decline in foreign bookings in 2022.</w:t>
            </w:r>
          </w:p>
        </w:tc>
      </w:tr>
      <w:tr w:rsidR="00AA5A21" w14:paraId="37F7EE65" w14:textId="77777777" w:rsidTr="009E549D">
        <w:tc>
          <w:tcPr>
            <w:cnfStyle w:val="001000000000" w:firstRow="0" w:lastRow="0" w:firstColumn="1" w:lastColumn="0" w:oddVBand="0" w:evenVBand="0" w:oddHBand="0" w:evenHBand="0" w:firstRowFirstColumn="0" w:firstRowLastColumn="0" w:lastRowFirstColumn="0" w:lastRowLastColumn="0"/>
            <w:tcW w:w="0" w:type="auto"/>
          </w:tcPr>
          <w:p w14:paraId="0904E85E" w14:textId="3FAE2A0D" w:rsidR="00AA5A21" w:rsidRDefault="00AA5A21" w:rsidP="00C215EA">
            <w:r>
              <w:t>Economic</w:t>
            </w:r>
          </w:p>
        </w:tc>
        <w:tc>
          <w:tcPr>
            <w:tcW w:w="0" w:type="auto"/>
          </w:tcPr>
          <w:p w14:paraId="1C53051D" w14:textId="23A94C2C" w:rsidR="00AA5A21" w:rsidRDefault="00AA5A21" w:rsidP="00AA5A21">
            <w:pPr>
              <w:cnfStyle w:val="000000000000" w:firstRow="0" w:lastRow="0" w:firstColumn="0" w:lastColumn="0" w:oddVBand="0" w:evenVBand="0" w:oddHBand="0" w:evenHBand="0" w:firstRowFirstColumn="0" w:firstRowLastColumn="0" w:lastRowFirstColumn="0" w:lastRowLastColumn="0"/>
            </w:pPr>
            <w:r w:rsidRPr="00AA5A21">
              <w:t xml:space="preserve">Operational costs have been fuelled by inflation and energy crises. </w:t>
            </w:r>
            <w:r w:rsidR="00962033" w:rsidRPr="00962033">
              <w:t>Josimović et al. (2025)</w:t>
            </w:r>
            <w:r w:rsidRPr="00AA5A21">
              <w:t xml:space="preserve"> argue that 57% of hotel proprietors in the UK identify increasing utility bills as key factors reducing profitability. </w:t>
            </w:r>
          </w:p>
        </w:tc>
      </w:tr>
      <w:tr w:rsidR="00AA5A21" w14:paraId="5D5093B3" w14:textId="77777777" w:rsidTr="009E54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D816FC2" w14:textId="1790195B" w:rsidR="00AA5A21" w:rsidRDefault="00AA5A21" w:rsidP="00C215EA">
            <w:r>
              <w:lastRenderedPageBreak/>
              <w:t>Social</w:t>
            </w:r>
          </w:p>
        </w:tc>
        <w:tc>
          <w:tcPr>
            <w:tcW w:w="0" w:type="auto"/>
          </w:tcPr>
          <w:p w14:paraId="29A941DD" w14:textId="247E1AB9" w:rsidR="00AA5A21" w:rsidRDefault="00AA5A21" w:rsidP="00962033">
            <w:pPr>
              <w:cnfStyle w:val="000000100000" w:firstRow="0" w:lastRow="0" w:firstColumn="0" w:lastColumn="0" w:oddVBand="0" w:evenVBand="0" w:oddHBand="1" w:evenHBand="0" w:firstRowFirstColumn="0" w:firstRowLastColumn="0" w:lastRowFirstColumn="0" w:lastRowLastColumn="0"/>
            </w:pPr>
            <w:r>
              <w:t>P</w:t>
            </w:r>
            <w:r w:rsidRPr="00AA5A21">
              <w:t xml:space="preserve">eople's behaviour has changed towards healthy, </w:t>
            </w:r>
            <w:r w:rsidR="003E792C" w:rsidRPr="00AA5A21">
              <w:t>touch less</w:t>
            </w:r>
            <w:r w:rsidRPr="00AA5A21">
              <w:t xml:space="preserve"> services, and 71% of customers in </w:t>
            </w:r>
            <w:r w:rsidR="00962033">
              <w:t>a</w:t>
            </w:r>
            <w:r w:rsidRPr="00AA5A21">
              <w:t xml:space="preserve"> survey gave priority to hygiene certifications while choosing accommodations </w:t>
            </w:r>
            <w:r w:rsidR="00962033" w:rsidRPr="00962033">
              <w:t>(Papallou, Katafygiotou and Dimopoulos, 2024)</w:t>
            </w:r>
            <w:r w:rsidRPr="00AA5A21">
              <w:t>.</w:t>
            </w:r>
          </w:p>
        </w:tc>
      </w:tr>
      <w:tr w:rsidR="00AA5A21" w14:paraId="47F73186" w14:textId="77777777" w:rsidTr="009E549D">
        <w:tc>
          <w:tcPr>
            <w:cnfStyle w:val="001000000000" w:firstRow="0" w:lastRow="0" w:firstColumn="1" w:lastColumn="0" w:oddVBand="0" w:evenVBand="0" w:oddHBand="0" w:evenHBand="0" w:firstRowFirstColumn="0" w:firstRowLastColumn="0" w:lastRowFirstColumn="0" w:lastRowLastColumn="0"/>
            <w:tcW w:w="0" w:type="auto"/>
          </w:tcPr>
          <w:p w14:paraId="773F20C0" w14:textId="6BF9014C" w:rsidR="00AA5A21" w:rsidRDefault="00AA5A21" w:rsidP="00C215EA">
            <w:r>
              <w:t>Technological</w:t>
            </w:r>
          </w:p>
        </w:tc>
        <w:tc>
          <w:tcPr>
            <w:tcW w:w="0" w:type="auto"/>
          </w:tcPr>
          <w:p w14:paraId="4BD86713" w14:textId="4DEB3315" w:rsidR="00AA5A21" w:rsidRDefault="00AA5A21" w:rsidP="00C215EA">
            <w:pPr>
              <w:cnfStyle w:val="000000000000" w:firstRow="0" w:lastRow="0" w:firstColumn="0" w:lastColumn="0" w:oddVBand="0" w:evenVBand="0" w:oddHBand="0" w:evenHBand="0" w:firstRowFirstColumn="0" w:firstRowLastColumn="0" w:lastRowFirstColumn="0" w:lastRowLastColumn="0"/>
            </w:pPr>
            <w:r w:rsidRPr="00AA5A21">
              <w:t>Technological adjustment is now essential. Those hotels using digital technology—mobile cheque-ins and AI chat</w:t>
            </w:r>
            <w:r w:rsidR="009D64BF">
              <w:t xml:space="preserve"> </w:t>
            </w:r>
            <w:r w:rsidRPr="00AA5A21">
              <w:t xml:space="preserve">bots, for example—had 25% quicker recovery of guest satisfaction scores </w:t>
            </w:r>
            <w:r w:rsidR="00962033" w:rsidRPr="00962033">
              <w:t>(Ford and Sturman, 2020)</w:t>
            </w:r>
            <w:r w:rsidRPr="00AA5A21">
              <w:t>.</w:t>
            </w:r>
          </w:p>
        </w:tc>
      </w:tr>
      <w:tr w:rsidR="00AA5A21" w14:paraId="1F89F5EB" w14:textId="77777777" w:rsidTr="009E54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133B18D" w14:textId="4AB3A1A4" w:rsidR="00AA5A21" w:rsidRDefault="00AA5A21" w:rsidP="00C215EA">
            <w:r>
              <w:t>Legal</w:t>
            </w:r>
          </w:p>
        </w:tc>
        <w:tc>
          <w:tcPr>
            <w:tcW w:w="0" w:type="auto"/>
          </w:tcPr>
          <w:p w14:paraId="672F6030" w14:textId="54B9119D" w:rsidR="00AA5A21" w:rsidRDefault="00AA5A21" w:rsidP="00C215EA">
            <w:pPr>
              <w:cnfStyle w:val="000000100000" w:firstRow="0" w:lastRow="0" w:firstColumn="0" w:lastColumn="0" w:oddVBand="0" w:evenVBand="0" w:oddHBand="1" w:evenHBand="0" w:firstRowFirstColumn="0" w:firstRowLastColumn="0" w:lastRowFirstColumn="0" w:lastRowLastColumn="0"/>
            </w:pPr>
            <w:r w:rsidRPr="00AA5A21">
              <w:t>Legally, continuous regulatory shifts—like new mandatory sustainability reporting—are stressing hotel organisations to revise conformity procedures.</w:t>
            </w:r>
          </w:p>
        </w:tc>
      </w:tr>
      <w:tr w:rsidR="00AA5A21" w14:paraId="4787C8C8" w14:textId="77777777" w:rsidTr="009E549D">
        <w:tc>
          <w:tcPr>
            <w:cnfStyle w:val="001000000000" w:firstRow="0" w:lastRow="0" w:firstColumn="1" w:lastColumn="0" w:oddVBand="0" w:evenVBand="0" w:oddHBand="0" w:evenHBand="0" w:firstRowFirstColumn="0" w:firstRowLastColumn="0" w:lastRowFirstColumn="0" w:lastRowLastColumn="0"/>
            <w:tcW w:w="0" w:type="auto"/>
          </w:tcPr>
          <w:p w14:paraId="0AAC021B" w14:textId="684CF31B" w:rsidR="00AA5A21" w:rsidRDefault="00AA5A21" w:rsidP="00C215EA">
            <w:r>
              <w:t>Environmental</w:t>
            </w:r>
          </w:p>
        </w:tc>
        <w:tc>
          <w:tcPr>
            <w:tcW w:w="0" w:type="auto"/>
          </w:tcPr>
          <w:p w14:paraId="03D96F19" w14:textId="2AD9A406" w:rsidR="00AA5A21" w:rsidRDefault="00AA5A21" w:rsidP="00C215EA">
            <w:pPr>
              <w:cnfStyle w:val="000000000000" w:firstRow="0" w:lastRow="0" w:firstColumn="0" w:lastColumn="0" w:oddVBand="0" w:evenVBand="0" w:oddHBand="0" w:evenHBand="0" w:firstRowFirstColumn="0" w:firstRowLastColumn="0" w:lastRowFirstColumn="0" w:lastRowLastColumn="0"/>
            </w:pPr>
            <w:r w:rsidRPr="00AA5A21">
              <w:t>Environmentally, recurring climatic disturbances are necessitating hotel investment in eco-resilient systems</w:t>
            </w:r>
            <w:r w:rsidR="00870A34">
              <w:t xml:space="preserve"> </w:t>
            </w:r>
            <w:r w:rsidR="00870A34" w:rsidRPr="00870A34">
              <w:t>(Kaushal and Srivastava, 2020)</w:t>
            </w:r>
            <w:r w:rsidRPr="00AA5A21">
              <w:t>.</w:t>
            </w:r>
          </w:p>
        </w:tc>
      </w:tr>
    </w:tbl>
    <w:p w14:paraId="35C9A794" w14:textId="77777777" w:rsidR="00AA5A21" w:rsidRDefault="00AA5A21" w:rsidP="00C215EA"/>
    <w:p w14:paraId="54FC9C29" w14:textId="20C84603" w:rsidR="00AA5A21" w:rsidRPr="00C215EA" w:rsidRDefault="00AA5A21" w:rsidP="00C215EA">
      <w:r w:rsidRPr="00AA5A21">
        <w:t>The PESTLE model emphasises the need for hotel strategies to be balanced between short-term survival and long-term responsiveness to external volatility.</w:t>
      </w:r>
    </w:p>
    <w:p w14:paraId="1A890D21" w14:textId="2EEE6FB5" w:rsidR="00E776E9" w:rsidRDefault="00E776E9" w:rsidP="00E776E9">
      <w:pPr>
        <w:pStyle w:val="Heading2"/>
      </w:pPr>
      <w:bookmarkStart w:id="16" w:name="_Toc198405783"/>
      <w:r>
        <w:t>Strategic Responses from the Hotel Industry</w:t>
      </w:r>
      <w:bookmarkEnd w:id="16"/>
    </w:p>
    <w:p w14:paraId="12887CBF" w14:textId="5232CD84" w:rsidR="00B52476" w:rsidRDefault="00B52476" w:rsidP="00962033">
      <w:r>
        <w:t xml:space="preserve">The hotel sector's reaction to unpredictability tends to capture the spirit of elements both of Crisis Management Theory and the Resource-Based View (RBV). Crisis Management Theory focuses on pre-crisis preparation, response at the time of the crisis, and post-crisis recovery. Most hotel responses since 2020 do seem reactive in nature. A survey conducted by </w:t>
      </w:r>
      <w:r w:rsidR="00962033" w:rsidRPr="00962033">
        <w:t>Inversini et al. (2023)</w:t>
      </w:r>
      <w:r>
        <w:t xml:space="preserve"> indicates that as few as 34% of hotels had pre-crisis protocols in place before 2020, indicative of the general absence of forward thinking.</w:t>
      </w:r>
    </w:p>
    <w:p w14:paraId="3567E9D9" w14:textId="77777777" w:rsidR="00B52476" w:rsidRDefault="00B52476" w:rsidP="00B52476">
      <w:pPr>
        <w:keepNext/>
        <w:jc w:val="center"/>
      </w:pPr>
      <w:r>
        <w:rPr>
          <w:noProof/>
          <w:lang w:val="en-US"/>
        </w:rPr>
        <w:drawing>
          <wp:inline distT="0" distB="0" distL="0" distR="0" wp14:anchorId="3686E47D" wp14:editId="033CFBB6">
            <wp:extent cx="3499050" cy="1973580"/>
            <wp:effectExtent l="0" t="0" r="635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utput (7).png"/>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3508933" cy="1979154"/>
                    </a:xfrm>
                    <a:prstGeom prst="rect">
                      <a:avLst/>
                    </a:prstGeom>
                    <a:ln>
                      <a:noFill/>
                    </a:ln>
                    <a:extLst>
                      <a:ext uri="{53640926-AAD7-44D8-BBD7-CCE9431645EC}">
                        <a14:shadowObscured xmlns:a14="http://schemas.microsoft.com/office/drawing/2010/main"/>
                      </a:ext>
                    </a:extLst>
                  </pic:spPr>
                </pic:pic>
              </a:graphicData>
            </a:graphic>
          </wp:inline>
        </w:drawing>
      </w:r>
    </w:p>
    <w:p w14:paraId="625A0E7B" w14:textId="77777777" w:rsidR="00B52476" w:rsidRDefault="00B52476" w:rsidP="009E549D">
      <w:pPr>
        <w:pStyle w:val="Caption"/>
      </w:pPr>
      <w:bookmarkStart w:id="17" w:name="_Toc198397825"/>
      <w:r>
        <w:t xml:space="preserve">Figure </w:t>
      </w:r>
      <w:r>
        <w:fldChar w:fldCharType="begin"/>
      </w:r>
      <w:r>
        <w:instrText xml:space="preserve"> SEQ Figure \* ARABIC </w:instrText>
      </w:r>
      <w:r>
        <w:fldChar w:fldCharType="separate"/>
      </w:r>
      <w:r>
        <w:rPr>
          <w:noProof/>
        </w:rPr>
        <w:t>5</w:t>
      </w:r>
      <w:r>
        <w:fldChar w:fldCharType="end"/>
      </w:r>
      <w:r>
        <w:t>: Strategic response to uncertainty in the hotels</w:t>
      </w:r>
      <w:bookmarkEnd w:id="17"/>
      <w:r>
        <w:t xml:space="preserve"> </w:t>
      </w:r>
    </w:p>
    <w:p w14:paraId="4ED43B4D" w14:textId="4CB7E4A8" w:rsidR="00B52476" w:rsidRDefault="00B52476" w:rsidP="009E549D">
      <w:pPr>
        <w:pStyle w:val="Caption"/>
      </w:pPr>
      <w:r>
        <w:t xml:space="preserve">Source: </w:t>
      </w:r>
      <w:r w:rsidR="00962033" w:rsidRPr="00962033">
        <w:t>(Inversini et al., 2023)</w:t>
      </w:r>
    </w:p>
    <w:p w14:paraId="4FAB6F20" w14:textId="18211B03" w:rsidR="009D64BF" w:rsidRPr="009D64BF" w:rsidRDefault="00B52476" w:rsidP="00B52476">
      <w:r>
        <w:t xml:space="preserve">Conversely, hotels with evidence of RBV principles—that is, the use of internal resources like digital strength, brand reputation, and qualified human capital—recovered sooner. </w:t>
      </w:r>
      <w:r w:rsidR="00962033" w:rsidRPr="00962033">
        <w:t>Ha (2023)</w:t>
      </w:r>
      <w:r>
        <w:t xml:space="preserve"> </w:t>
      </w:r>
      <w:r>
        <w:lastRenderedPageBreak/>
        <w:t xml:space="preserve">establish that hotel chains with efficient IT infrastructure and diversified offerings (such as remote work packages) experienced as much as 25% earlier revenue recuperation. These internal resources become sources of competitive strength when employed well during times of crises. </w:t>
      </w:r>
      <w:r w:rsidR="00962033" w:rsidRPr="00962033">
        <w:t xml:space="preserve">Jayawardena (2022) </w:t>
      </w:r>
      <w:r>
        <w:t>note that workforce multiskilling has been widely adopted by 59% of surveyed hotels, allowing staff redeployment across departments to maintain operational agility. While efficient, this also increases employee burnout, exposing the limits of overextending internal resources. While Crisis Management Theory emphasises the necessity for staged response phases, the RBV reminds us that sustained success in an era of uncertainty happens through building on distinctive organisational abilities</w:t>
      </w:r>
      <w:r w:rsidR="00AC0555">
        <w:t xml:space="preserve"> </w:t>
      </w:r>
      <w:r w:rsidR="00AC0555" w:rsidRPr="00AC0555">
        <w:t>(Yeh, 2020)</w:t>
      </w:r>
      <w:r>
        <w:t>.</w:t>
      </w:r>
    </w:p>
    <w:p w14:paraId="0C40313F" w14:textId="053D480B" w:rsidR="00E776E9" w:rsidRDefault="00306F30" w:rsidP="00E776E9">
      <w:pPr>
        <w:pStyle w:val="Heading2"/>
      </w:pPr>
      <w:bookmarkStart w:id="18" w:name="_Toc198405784"/>
      <w:r>
        <w:t>Reflection</w:t>
      </w:r>
      <w:r w:rsidR="00E776E9">
        <w:t xml:space="preserve"> on Strategy Effectiveness</w:t>
      </w:r>
      <w:bookmarkEnd w:id="18"/>
    </w:p>
    <w:p w14:paraId="2EEF06E6" w14:textId="6E08171F" w:rsidR="00B52476" w:rsidRPr="00B52476" w:rsidRDefault="008406BB" w:rsidP="008406BB">
      <w:r>
        <w:t xml:space="preserve">Hotels have shown flexibility, but the success of their efforts is uneven. In line with </w:t>
      </w:r>
      <w:r w:rsidR="00962033" w:rsidRPr="00962033">
        <w:t>Zhang, Lv and Islam (2024)</w:t>
      </w:r>
      <w:r>
        <w:t xml:space="preserve">, 62% of the hotels adopting contactless technologies experienced short-term efficiency gains in operations but had issues maintaining levels of personalised services. Crisis Management Theory emphasises pre-crisis preparation, but </w:t>
      </w:r>
      <w:r w:rsidR="00962033" w:rsidRPr="00962033">
        <w:t xml:space="preserve">Sharma, Singh and Tyagi (2024) </w:t>
      </w:r>
      <w:r>
        <w:t xml:space="preserve">observes most responses are during the time of the crisis itself and hence short on strategic foresight and long-term resilience. Hotels adopting the Resource-Based View fare better; </w:t>
      </w:r>
      <w:r w:rsidR="00D629F0" w:rsidRPr="00D629F0">
        <w:t>Kock et al. (2020)</w:t>
      </w:r>
      <w:r w:rsidR="00962033" w:rsidRPr="00962033">
        <w:t xml:space="preserve"> </w:t>
      </w:r>
      <w:r>
        <w:t xml:space="preserve">note that resorts using digital infrastructure and flexible workforce ability recovered occupancy 1.4 times quicker compared to rivals. Even then, </w:t>
      </w:r>
      <w:r w:rsidR="00962033" w:rsidRPr="00962033">
        <w:t xml:space="preserve">Clegg, Skyttermoen and Vaagaasar (2020) </w:t>
      </w:r>
      <w:r>
        <w:t>opine</w:t>
      </w:r>
      <w:r w:rsidR="00962033">
        <w:t>d</w:t>
      </w:r>
      <w:r>
        <w:t xml:space="preserve"> that excessive dependence on internal resources in the absence of collaboration with the outside environment can hamper innovation and responsiveness in the marketplace. Reactive methods bring short-term relief but should be supported by proactive planning and investment in flexible and scalable assets correlated with changing market environments.</w:t>
      </w:r>
    </w:p>
    <w:p w14:paraId="278CD529" w14:textId="280E43A7" w:rsidR="00E776E9" w:rsidRDefault="00E776E9" w:rsidP="009E549D">
      <w:pPr>
        <w:pStyle w:val="Heading1"/>
      </w:pPr>
      <w:bookmarkStart w:id="19" w:name="_Toc198405785"/>
      <w:r>
        <w:t>Recommendations</w:t>
      </w:r>
      <w:bookmarkEnd w:id="19"/>
    </w:p>
    <w:p w14:paraId="7F154131" w14:textId="4EC89396" w:rsidR="002C6C89" w:rsidRDefault="002C6C89" w:rsidP="002C6C89">
      <w:pPr>
        <w:rPr>
          <w:lang w:eastAsia="en-GB"/>
        </w:rPr>
      </w:pPr>
      <w:r>
        <w:rPr>
          <w:lang w:eastAsia="en-GB"/>
        </w:rPr>
        <w:t>Based on the research, the following strategic suggestions can make hotel resilience and flexibility in times of uncertainty more effective:</w:t>
      </w:r>
    </w:p>
    <w:p w14:paraId="6EB5131B" w14:textId="0A207D63" w:rsidR="002C6C89" w:rsidRDefault="002C6C89" w:rsidP="002C6C89">
      <w:pPr>
        <w:pStyle w:val="ListParagraph"/>
        <w:numPr>
          <w:ilvl w:val="0"/>
          <w:numId w:val="1"/>
        </w:numPr>
        <w:rPr>
          <w:lang w:eastAsia="en-GB"/>
        </w:rPr>
      </w:pPr>
      <w:r>
        <w:rPr>
          <w:lang w:eastAsia="en-GB"/>
        </w:rPr>
        <w:t xml:space="preserve">Hotels should adopt formalised crisis management plans in line with </w:t>
      </w:r>
      <w:r w:rsidR="00962033">
        <w:rPr>
          <w:lang w:eastAsia="en-GB"/>
        </w:rPr>
        <w:t>Crisis management</w:t>
      </w:r>
      <w:r>
        <w:rPr>
          <w:lang w:eastAsia="en-GB"/>
        </w:rPr>
        <w:t xml:space="preserve"> model to facilitate prompt, organised responses.</w:t>
      </w:r>
    </w:p>
    <w:p w14:paraId="3C3A39E1" w14:textId="30A569F0" w:rsidR="002C6C89" w:rsidRDefault="002C6C89" w:rsidP="002C6C89">
      <w:pPr>
        <w:pStyle w:val="ListParagraph"/>
        <w:numPr>
          <w:ilvl w:val="0"/>
          <w:numId w:val="1"/>
        </w:numPr>
        <w:rPr>
          <w:lang w:eastAsia="en-GB"/>
        </w:rPr>
      </w:pPr>
      <w:r>
        <w:rPr>
          <w:lang w:eastAsia="en-GB"/>
        </w:rPr>
        <w:t>Management must invest in multiskilling training programmes for employees along with burnout prevention.</w:t>
      </w:r>
    </w:p>
    <w:p w14:paraId="2DFE345E" w14:textId="614886D1" w:rsidR="002C6C89" w:rsidRDefault="002C6C89" w:rsidP="002C6C89">
      <w:pPr>
        <w:pStyle w:val="ListParagraph"/>
        <w:numPr>
          <w:ilvl w:val="0"/>
          <w:numId w:val="1"/>
        </w:numPr>
        <w:rPr>
          <w:lang w:eastAsia="en-GB"/>
        </w:rPr>
      </w:pPr>
      <w:r>
        <w:rPr>
          <w:lang w:eastAsia="en-GB"/>
        </w:rPr>
        <w:t>Hotels can gain diversified revenue streams as a consequence of hybrid offerings including long-stay or remote work packages during low-demand times.</w:t>
      </w:r>
    </w:p>
    <w:p w14:paraId="048AEF76" w14:textId="740BD11B" w:rsidR="002C6C89" w:rsidRDefault="002C6C89" w:rsidP="002C6C89">
      <w:pPr>
        <w:pStyle w:val="ListParagraph"/>
        <w:numPr>
          <w:ilvl w:val="0"/>
          <w:numId w:val="1"/>
        </w:numPr>
        <w:rPr>
          <w:lang w:eastAsia="en-GB"/>
        </w:rPr>
      </w:pPr>
      <w:r>
        <w:rPr>
          <w:lang w:eastAsia="en-GB"/>
        </w:rPr>
        <w:lastRenderedPageBreak/>
        <w:t>Properties must incorporate scalable digital solutions—such as AI-powered services and mobile platforms—to drive guest satisfaction and operating efficiency.</w:t>
      </w:r>
    </w:p>
    <w:p w14:paraId="6DBC512E" w14:textId="3E866F3B" w:rsidR="002C6C89" w:rsidRDefault="002C6C89" w:rsidP="002C6C89">
      <w:pPr>
        <w:pStyle w:val="ListParagraph"/>
        <w:numPr>
          <w:ilvl w:val="0"/>
          <w:numId w:val="1"/>
        </w:numPr>
        <w:rPr>
          <w:lang w:eastAsia="en-GB"/>
        </w:rPr>
      </w:pPr>
      <w:r>
        <w:rPr>
          <w:lang w:eastAsia="en-GB"/>
        </w:rPr>
        <w:t>Independent hotels may also pursue collaborations or sector coalitions to leverage innovation, capital, and mutual resources.</w:t>
      </w:r>
    </w:p>
    <w:p w14:paraId="01F651B2" w14:textId="54D28B2D" w:rsidR="002C6C89" w:rsidRDefault="002C6C89" w:rsidP="002C6C89">
      <w:pPr>
        <w:pStyle w:val="ListParagraph"/>
        <w:numPr>
          <w:ilvl w:val="0"/>
          <w:numId w:val="1"/>
        </w:numPr>
        <w:rPr>
          <w:lang w:eastAsia="en-GB"/>
        </w:rPr>
      </w:pPr>
      <w:r>
        <w:rPr>
          <w:lang w:eastAsia="en-GB"/>
        </w:rPr>
        <w:t>Companies must implement dynamic pricing systems and demand forecasting techniques to be more responsive to market dynamics.</w:t>
      </w:r>
    </w:p>
    <w:p w14:paraId="245F40A7" w14:textId="61A8D66E" w:rsidR="008406BB" w:rsidRDefault="002C6C89" w:rsidP="002C6C89">
      <w:pPr>
        <w:pStyle w:val="ListParagraph"/>
        <w:numPr>
          <w:ilvl w:val="0"/>
          <w:numId w:val="1"/>
        </w:numPr>
        <w:rPr>
          <w:lang w:eastAsia="en-GB"/>
        </w:rPr>
      </w:pPr>
      <w:r>
        <w:rPr>
          <w:lang w:eastAsia="en-GB"/>
        </w:rPr>
        <w:t>Strategic planning must incorporate sustainability practises in order to address changing environmental laws and customer demands.</w:t>
      </w:r>
    </w:p>
    <w:p w14:paraId="46462AFE" w14:textId="649A0B0F" w:rsidR="00E776E9" w:rsidRDefault="00E776E9" w:rsidP="009E549D">
      <w:pPr>
        <w:pStyle w:val="Heading1"/>
      </w:pPr>
      <w:bookmarkStart w:id="20" w:name="_Toc198405786"/>
      <w:r>
        <w:t>Conclusion</w:t>
      </w:r>
      <w:bookmarkEnd w:id="20"/>
    </w:p>
    <w:p w14:paraId="029DFFE4" w14:textId="5834598D" w:rsidR="00DE0A02" w:rsidRDefault="002C6C89" w:rsidP="002D20AF">
      <w:r w:rsidRPr="002C6C89">
        <w:t xml:space="preserve">The hotel sector continues to be marred by deep-seated uncertainty fuelled by global crises such as pandemics and conflict as well as climate and economic disturbances. This research identifies that although most hotel strategies—digital adoption, workforce flexibility, and diversification of services—have paid dividends in the short run, their sustainability in the long run hinges on forward-thinking planning and integration. The use of Crisis Management Theory and the Resource-Based View identifies readiness and the deliberate application of internal resources as being at the heart of resilience. </w:t>
      </w:r>
      <w:r w:rsidR="001D2846" w:rsidRPr="001D2846">
        <w:t>A narrow focus on fixing issues alone won’t be sufficient to maintain a competitive advantage. Hotels must move beyond crisis management and adopt creative solutions and adaptability when troughs and upturns occur for them to maintain a competitive advantage as conditions change rapidly.</w:t>
      </w:r>
      <w:r w:rsidR="001D2846">
        <w:t xml:space="preserve"> </w:t>
      </w:r>
    </w:p>
    <w:p w14:paraId="026E7E16" w14:textId="77777777" w:rsidR="00DE0A02" w:rsidRDefault="00DE0A02" w:rsidP="002D20AF"/>
    <w:p w14:paraId="63E7C492" w14:textId="77777777" w:rsidR="00DE0A02" w:rsidRDefault="00DE0A02" w:rsidP="002D20AF"/>
    <w:p w14:paraId="4D6CF6D1" w14:textId="4417EA9F" w:rsidR="00DE0A02" w:rsidRDefault="00DE0A02" w:rsidP="002D20AF"/>
    <w:p w14:paraId="50277A5E" w14:textId="1FD8185E" w:rsidR="00B92C33" w:rsidRPr="00B92C33" w:rsidRDefault="00DE0A02" w:rsidP="009E549D">
      <w:pPr>
        <w:pStyle w:val="Heading1"/>
        <w:rPr>
          <w:sz w:val="24"/>
          <w:szCs w:val="20"/>
          <w:lang w:val="en-US" w:eastAsia="en-US"/>
        </w:rPr>
      </w:pPr>
      <w:r>
        <w:br w:type="page"/>
      </w:r>
      <w:bookmarkStart w:id="21" w:name="_Toc198405787"/>
      <w:r w:rsidR="00B92C33">
        <w:rPr>
          <w:lang w:val="en-US"/>
        </w:rPr>
        <w:lastRenderedPageBreak/>
        <w:t>References</w:t>
      </w:r>
      <w:bookmarkEnd w:id="21"/>
    </w:p>
    <w:p w14:paraId="016DDBA1" w14:textId="77777777" w:rsidR="007E7563" w:rsidRPr="00674215" w:rsidRDefault="007E7563" w:rsidP="00C55C61">
      <w:pPr>
        <w:rPr>
          <w:lang w:val="en-US"/>
        </w:rPr>
      </w:pPr>
      <w:r w:rsidRPr="00674215">
        <w:rPr>
          <w:lang w:val="en-US"/>
        </w:rPr>
        <w:t xml:space="preserve">Badache, F., Kimber, L.R. and Maertens, L. (2023). </w:t>
      </w:r>
      <w:r w:rsidRPr="00674215">
        <w:rPr>
          <w:i/>
          <w:iCs/>
          <w:lang w:val="en-US"/>
        </w:rPr>
        <w:t>International Organizations and Research Methods</w:t>
      </w:r>
      <w:r w:rsidRPr="00674215">
        <w:rPr>
          <w:lang w:val="en-US"/>
        </w:rPr>
        <w:t>. University of Michigan Press.</w:t>
      </w:r>
    </w:p>
    <w:p w14:paraId="6E8F69EE" w14:textId="77777777" w:rsidR="007E7563" w:rsidRPr="00674215" w:rsidRDefault="007E7563" w:rsidP="00C55C61">
      <w:pPr>
        <w:rPr>
          <w:lang w:val="en-US"/>
        </w:rPr>
      </w:pPr>
      <w:r w:rsidRPr="00674215">
        <w:rPr>
          <w:lang w:val="en-US"/>
        </w:rPr>
        <w:t xml:space="preserve">Batabyal , D. and Das, D.K. (2019). </w:t>
      </w:r>
      <w:r w:rsidRPr="00674215">
        <w:rPr>
          <w:i/>
          <w:iCs/>
          <w:lang w:val="en-US"/>
        </w:rPr>
        <w:t>Global Trends, Practices, And Challenges In Contemporary Tourism And.</w:t>
      </w:r>
      <w:r w:rsidRPr="00674215">
        <w:rPr>
          <w:lang w:val="en-US"/>
        </w:rPr>
        <w:t xml:space="preserve"> S.L.: Business Sci Refer Igi.</w:t>
      </w:r>
    </w:p>
    <w:p w14:paraId="0EDFC361" w14:textId="77777777" w:rsidR="007E7563" w:rsidRPr="00674215" w:rsidRDefault="007E7563" w:rsidP="00F25E00">
      <w:pPr>
        <w:rPr>
          <w:lang w:val="en-US"/>
        </w:rPr>
      </w:pPr>
      <w:r w:rsidRPr="00674215">
        <w:rPr>
          <w:lang w:val="en-US"/>
        </w:rPr>
        <w:t xml:space="preserve">Calderón-Vargas, F., Asmat-Campos, D. and Carretero-Gómez, A. (2019). Sustainable Tourism and Renewable Energy: Binomial for Local Development in Cocachimba, Amazonas, Peru. </w:t>
      </w:r>
      <w:r w:rsidRPr="00674215">
        <w:rPr>
          <w:i/>
          <w:iCs/>
          <w:lang w:val="en-US"/>
        </w:rPr>
        <w:t>Sustainability</w:t>
      </w:r>
      <w:r w:rsidRPr="00674215">
        <w:rPr>
          <w:lang w:val="en-US"/>
        </w:rPr>
        <w:t>, 11(18), p.4891. doi:https://doi.org/10.3390/su11184891.</w:t>
      </w:r>
    </w:p>
    <w:p w14:paraId="39571F41" w14:textId="77777777" w:rsidR="007E7563" w:rsidRPr="00674215" w:rsidRDefault="007E7563" w:rsidP="00C55C61">
      <w:pPr>
        <w:rPr>
          <w:lang w:val="en-US"/>
        </w:rPr>
      </w:pPr>
      <w:r w:rsidRPr="00674215">
        <w:rPr>
          <w:lang w:val="en-US"/>
        </w:rPr>
        <w:t xml:space="preserve">Chee, W. (2022). </w:t>
      </w:r>
      <w:r w:rsidRPr="00674215">
        <w:rPr>
          <w:i/>
          <w:iCs/>
          <w:lang w:val="en-US"/>
        </w:rPr>
        <w:t>Research Methods: A Practical Guide For Students And Researchers (Second Edition)</w:t>
      </w:r>
      <w:r w:rsidRPr="00674215">
        <w:rPr>
          <w:lang w:val="en-US"/>
        </w:rPr>
        <w:t>. World Scientific.</w:t>
      </w:r>
    </w:p>
    <w:p w14:paraId="5E56D13C" w14:textId="77777777" w:rsidR="007E7563" w:rsidRPr="00674215" w:rsidRDefault="007E7563" w:rsidP="00C55C61">
      <w:pPr>
        <w:rPr>
          <w:lang w:val="en-US"/>
        </w:rPr>
      </w:pPr>
      <w:r w:rsidRPr="00674215">
        <w:rPr>
          <w:lang w:val="en-US"/>
        </w:rPr>
        <w:t xml:space="preserve">Clegg, S.R., Skyttermoen, T. and Vaagaasar, A.L. (2020). </w:t>
      </w:r>
      <w:r w:rsidRPr="00674215">
        <w:rPr>
          <w:i/>
          <w:iCs/>
          <w:lang w:val="en-US"/>
        </w:rPr>
        <w:t>Project management : a value creation approach</w:t>
      </w:r>
      <w:r w:rsidRPr="00674215">
        <w:rPr>
          <w:lang w:val="en-US"/>
        </w:rPr>
        <w:t>. Thousand Oaks: SAGE.</w:t>
      </w:r>
    </w:p>
    <w:p w14:paraId="43A5D5B8" w14:textId="77777777" w:rsidR="007E7563" w:rsidRPr="00674215" w:rsidRDefault="007E7563" w:rsidP="00C55C61">
      <w:pPr>
        <w:rPr>
          <w:lang w:val="en-US"/>
        </w:rPr>
      </w:pPr>
      <w:r w:rsidRPr="00674215">
        <w:rPr>
          <w:lang w:val="en-US"/>
        </w:rPr>
        <w:t xml:space="preserve">Costa , V. and Costa, C. (2022). </w:t>
      </w:r>
      <w:r w:rsidRPr="00674215">
        <w:rPr>
          <w:i/>
          <w:iCs/>
          <w:lang w:val="en-US"/>
        </w:rPr>
        <w:t>Sustainability and Competitiveness in the Hospitality Industry</w:t>
      </w:r>
      <w:r w:rsidRPr="00674215">
        <w:rPr>
          <w:lang w:val="en-US"/>
        </w:rPr>
        <w:t xml:space="preserve">. </w:t>
      </w:r>
      <w:r w:rsidRPr="00674215">
        <w:rPr>
          <w:i/>
          <w:iCs/>
          <w:lang w:val="en-US"/>
        </w:rPr>
        <w:t>Advances in Hospitality, Tourism, and the Services Industry</w:t>
      </w:r>
      <w:r w:rsidRPr="00674215">
        <w:rPr>
          <w:lang w:val="en-US"/>
        </w:rPr>
        <w:t>. IGI Global. doi:https://doi.org/10.4018/978-1-7998-9285-4.</w:t>
      </w:r>
    </w:p>
    <w:p w14:paraId="4C04D566" w14:textId="77777777" w:rsidR="007E7563" w:rsidRPr="00674215" w:rsidRDefault="007E7563" w:rsidP="00C55C61">
      <w:pPr>
        <w:rPr>
          <w:lang w:val="en-US"/>
        </w:rPr>
      </w:pPr>
      <w:r w:rsidRPr="00674215">
        <w:rPr>
          <w:lang w:val="en-US"/>
        </w:rPr>
        <w:t xml:space="preserve">Ford, R.C. and Sturman, M.C. (2020). </w:t>
      </w:r>
      <w:r w:rsidRPr="00674215">
        <w:rPr>
          <w:i/>
          <w:iCs/>
          <w:lang w:val="en-US"/>
        </w:rPr>
        <w:t>Managing hospitality organizations : achieving excellence in the guest experience</w:t>
      </w:r>
      <w:r w:rsidRPr="00674215">
        <w:rPr>
          <w:lang w:val="en-US"/>
        </w:rPr>
        <w:t>. Thousand Oaks, California: Sage Publications, Inc.</w:t>
      </w:r>
    </w:p>
    <w:p w14:paraId="707B96EC" w14:textId="77777777" w:rsidR="007E7563" w:rsidRPr="00674215" w:rsidRDefault="007E7563" w:rsidP="00F25E00">
      <w:pPr>
        <w:rPr>
          <w:lang w:val="en-US"/>
        </w:rPr>
      </w:pPr>
      <w:r w:rsidRPr="00674215">
        <w:rPr>
          <w:lang w:val="en-US"/>
        </w:rPr>
        <w:t xml:space="preserve">Gössling, S., Scott, D. and Hall, C.M. (2021). Pandemics, tourism and global change: A rapid assessment of COVID-19. </w:t>
      </w:r>
      <w:r w:rsidRPr="00674215">
        <w:rPr>
          <w:i/>
          <w:iCs/>
          <w:lang w:val="en-US"/>
        </w:rPr>
        <w:t>Journal of Sustainable Tourism</w:t>
      </w:r>
      <w:r w:rsidRPr="00674215">
        <w:rPr>
          <w:lang w:val="en-US"/>
        </w:rPr>
        <w:t>, [online] 29(1), pp.1–20. doi:https://doi.org/10.1080/09669582.2020.1758708.</w:t>
      </w:r>
    </w:p>
    <w:p w14:paraId="5059D904" w14:textId="77777777" w:rsidR="007E7563" w:rsidRPr="00674215" w:rsidRDefault="007E7563" w:rsidP="00C55C61">
      <w:pPr>
        <w:rPr>
          <w:lang w:val="en-US"/>
        </w:rPr>
      </w:pPr>
      <w:r w:rsidRPr="00674215">
        <w:rPr>
          <w:lang w:val="en-US"/>
        </w:rPr>
        <w:t xml:space="preserve">Ha, K.-M. (2023). Improving disaster management in international tourism. </w:t>
      </w:r>
      <w:r w:rsidRPr="00674215">
        <w:rPr>
          <w:i/>
          <w:iCs/>
          <w:lang w:val="en-US"/>
        </w:rPr>
        <w:t>Management review quarterly</w:t>
      </w:r>
      <w:r w:rsidRPr="00674215">
        <w:rPr>
          <w:lang w:val="en-US"/>
        </w:rPr>
        <w:t>. [online] doi:https://doi.org/10.1007/s11301-023-00338-4.</w:t>
      </w:r>
    </w:p>
    <w:p w14:paraId="21E73CE8" w14:textId="77777777" w:rsidR="007E7563" w:rsidRPr="00674215" w:rsidRDefault="007E7563" w:rsidP="00F25E00">
      <w:pPr>
        <w:rPr>
          <w:lang w:val="en-US"/>
        </w:rPr>
      </w:pPr>
      <w:r w:rsidRPr="00674215">
        <w:rPr>
          <w:lang w:val="en-US"/>
        </w:rPr>
        <w:t xml:space="preserve">Han, H., Koo, B., Ariza-Montes, A., Lee, Y. and Kim, H.-R. (2021). Are airline workers planning career turnover in a post-COVID-19 world? Assessing the impact of risk perception about virus infection and job instability. </w:t>
      </w:r>
      <w:r w:rsidRPr="00674215">
        <w:rPr>
          <w:i/>
          <w:iCs/>
          <w:lang w:val="en-US"/>
        </w:rPr>
        <w:t>Journal of Hospitality and Tourism Management</w:t>
      </w:r>
      <w:r w:rsidRPr="00674215">
        <w:rPr>
          <w:lang w:val="en-US"/>
        </w:rPr>
        <w:t>, 48, pp.460–467. doi:https://doi.org/10.1016/j.jhtm.2021.08.003.</w:t>
      </w:r>
    </w:p>
    <w:p w14:paraId="3F184A93" w14:textId="77777777" w:rsidR="007E7563" w:rsidRPr="00674215" w:rsidRDefault="007E7563" w:rsidP="00C55C61">
      <w:pPr>
        <w:rPr>
          <w:lang w:val="en-US"/>
        </w:rPr>
      </w:pPr>
      <w:r w:rsidRPr="00674215">
        <w:rPr>
          <w:lang w:val="en-US"/>
        </w:rPr>
        <w:t xml:space="preserve">Hussein, H., Albadry, O.M., Mathew, V., Al-Romeedy, B.S., Alsetoohy, O., Abou Kamar, M. and Khairy, H.A. (2024). Digital Leadership and Sustainable Competitive Advantage: Leveraging Green Absorptive Capability and Eco-Innovation in Tourism and Hospitality Businesses. </w:t>
      </w:r>
      <w:r w:rsidRPr="00674215">
        <w:rPr>
          <w:i/>
          <w:iCs/>
          <w:lang w:val="en-US"/>
        </w:rPr>
        <w:t>Sustainability</w:t>
      </w:r>
      <w:r w:rsidRPr="00674215">
        <w:rPr>
          <w:lang w:val="en-US"/>
        </w:rPr>
        <w:t>, [online] 16(13), p.5371. doi:https://doi.org/10.3390/su16135371.</w:t>
      </w:r>
    </w:p>
    <w:p w14:paraId="21F1CF62" w14:textId="77777777" w:rsidR="007E7563" w:rsidRPr="00674215" w:rsidRDefault="007E7563" w:rsidP="00C55C61">
      <w:pPr>
        <w:rPr>
          <w:lang w:val="en-US"/>
        </w:rPr>
      </w:pPr>
      <w:r w:rsidRPr="00674215">
        <w:rPr>
          <w:lang w:val="en-US"/>
        </w:rPr>
        <w:lastRenderedPageBreak/>
        <w:t xml:space="preserve">Inversini, A., Saul, L., Balet, S. and Schegg, R. (2023). The rise of regenerative hospitality. </w:t>
      </w:r>
      <w:r w:rsidRPr="00674215">
        <w:rPr>
          <w:i/>
          <w:iCs/>
          <w:lang w:val="en-US"/>
        </w:rPr>
        <w:t>Journal of tourism futures</w:t>
      </w:r>
      <w:r w:rsidRPr="00674215">
        <w:rPr>
          <w:lang w:val="en-US"/>
        </w:rPr>
        <w:t>, 10(1), pp.6–20. doi:https://doi.org/10.1108/jtf-04-2023-0107.</w:t>
      </w:r>
    </w:p>
    <w:p w14:paraId="54AD9E3E" w14:textId="77777777" w:rsidR="007E7563" w:rsidRPr="00674215" w:rsidRDefault="007E7563" w:rsidP="00C55C61">
      <w:pPr>
        <w:rPr>
          <w:lang w:val="en-US"/>
        </w:rPr>
      </w:pPr>
      <w:r w:rsidRPr="00674215">
        <w:rPr>
          <w:lang w:val="en-US"/>
        </w:rPr>
        <w:t xml:space="preserve">Jayawardena, C. (2022). Conclusion: what innovations would enable the tourism and hospitality industry to re-build? </w:t>
      </w:r>
      <w:r w:rsidRPr="00674215">
        <w:rPr>
          <w:i/>
          <w:iCs/>
          <w:lang w:val="en-US"/>
        </w:rPr>
        <w:t>Worldwide Hospitality and Tourism Themes</w:t>
      </w:r>
      <w:r w:rsidRPr="00674215">
        <w:rPr>
          <w:lang w:val="en-US"/>
        </w:rPr>
        <w:t>. doi:https://doi.org/10.1108/whatt-06-2022-0069.</w:t>
      </w:r>
    </w:p>
    <w:p w14:paraId="239CA0D8" w14:textId="77777777" w:rsidR="007E7563" w:rsidRPr="00674215" w:rsidRDefault="007E7563" w:rsidP="00F25E00">
      <w:pPr>
        <w:rPr>
          <w:lang w:val="en-US"/>
        </w:rPr>
      </w:pPr>
      <w:r w:rsidRPr="00674215">
        <w:rPr>
          <w:lang w:val="en-US"/>
        </w:rPr>
        <w:t xml:space="preserve">Jiang, Y. and Wen, J. (2020). Effects of COVID-19 on hotel marketing and management: a perspective article. </w:t>
      </w:r>
      <w:r w:rsidRPr="00674215">
        <w:rPr>
          <w:i/>
          <w:iCs/>
          <w:lang w:val="en-US"/>
        </w:rPr>
        <w:t>International Journal of Contemporary Hospitality Management</w:t>
      </w:r>
      <w:r w:rsidRPr="00674215">
        <w:rPr>
          <w:lang w:val="en-US"/>
        </w:rPr>
        <w:t>, 32(8), pp.2563–2573. doi:https://doi.org/10.1108/IJCHM-03-2020-0237.</w:t>
      </w:r>
    </w:p>
    <w:p w14:paraId="4AD33CA9" w14:textId="77777777" w:rsidR="007E7563" w:rsidRPr="00674215" w:rsidRDefault="007E7563" w:rsidP="00C55C61">
      <w:pPr>
        <w:rPr>
          <w:lang w:val="en-US"/>
        </w:rPr>
      </w:pPr>
      <w:r w:rsidRPr="00674215">
        <w:rPr>
          <w:lang w:val="en-US"/>
        </w:rPr>
        <w:t xml:space="preserve">Josimović, M., Ćoćkalo, D., Osmanović, S., Cvjetković, M. and Radivojević, N. (2025). The Influence of Competitiveness Factors on Sustainable Business Performance in the Hotel Industry: From the Perspective of the Perception of Hotel Service Users. </w:t>
      </w:r>
      <w:r w:rsidRPr="00674215">
        <w:rPr>
          <w:i/>
          <w:iCs/>
          <w:lang w:val="en-US"/>
        </w:rPr>
        <w:t>Sustainability</w:t>
      </w:r>
      <w:r w:rsidRPr="00674215">
        <w:rPr>
          <w:lang w:val="en-US"/>
        </w:rPr>
        <w:t>, [online] 17(5), p.2277. doi:https://doi.org/10.3390/su17052277.</w:t>
      </w:r>
    </w:p>
    <w:p w14:paraId="24CAF018" w14:textId="77777777" w:rsidR="007E7563" w:rsidRPr="00674215" w:rsidRDefault="007E7563" w:rsidP="00F25E00">
      <w:pPr>
        <w:rPr>
          <w:lang w:val="en-US"/>
        </w:rPr>
      </w:pPr>
      <w:r w:rsidRPr="00674215">
        <w:rPr>
          <w:lang w:val="en-US"/>
        </w:rPr>
        <w:t xml:space="preserve">Kaushal, V. and Srivastava, S. (2020). Hospitality and Tourism Industry amid COVID-19 Pandemic: Perspectives on Challenges and Learnings from India. </w:t>
      </w:r>
      <w:r w:rsidRPr="00674215">
        <w:rPr>
          <w:i/>
          <w:iCs/>
          <w:lang w:val="en-US"/>
        </w:rPr>
        <w:t>International Journal of Hospitality Management</w:t>
      </w:r>
      <w:r w:rsidRPr="00674215">
        <w:rPr>
          <w:lang w:val="en-US"/>
        </w:rPr>
        <w:t>, [online] 92(1), p.102707. doi:https://doi.org/10.1016/j.ijhm.2020.102707.</w:t>
      </w:r>
    </w:p>
    <w:p w14:paraId="18699440" w14:textId="77777777" w:rsidR="007E7563" w:rsidRPr="00674215" w:rsidRDefault="007E7563" w:rsidP="00F25E00">
      <w:pPr>
        <w:rPr>
          <w:lang w:val="en-US"/>
        </w:rPr>
      </w:pPr>
      <w:r w:rsidRPr="00674215">
        <w:rPr>
          <w:lang w:val="en-US"/>
        </w:rPr>
        <w:t xml:space="preserve">Kock, F., Nørfelt, A., Josiassen, A., Assaf, A.G. and Tsionas, M.G. (2020). Understanding the COVID-19 tourist psyche: The Evolutionary Tourism Paradigm. </w:t>
      </w:r>
      <w:r w:rsidRPr="00674215">
        <w:rPr>
          <w:i/>
          <w:iCs/>
          <w:lang w:val="en-US"/>
        </w:rPr>
        <w:t>Annals of Tourism Research</w:t>
      </w:r>
      <w:r w:rsidRPr="00674215">
        <w:rPr>
          <w:lang w:val="en-US"/>
        </w:rPr>
        <w:t>, 85(103053), p.103053. doi:https://doi.org/10.1016/j.annals.2020.103053.</w:t>
      </w:r>
    </w:p>
    <w:p w14:paraId="25691253" w14:textId="77777777" w:rsidR="007E7563" w:rsidRPr="00674215" w:rsidRDefault="007E7563" w:rsidP="00C55C61">
      <w:pPr>
        <w:rPr>
          <w:lang w:val="en-US"/>
        </w:rPr>
      </w:pPr>
      <w:r w:rsidRPr="00674215">
        <w:rPr>
          <w:lang w:val="en-US"/>
        </w:rPr>
        <w:t xml:space="preserve">Miedes-Ugarte, B. and Flores-Ruiz, D. (2024). Strategies for the Promotion of Regenerative Tourism: Hospitality Communities as Niches for Tourism Innovation. </w:t>
      </w:r>
      <w:r w:rsidRPr="00674215">
        <w:rPr>
          <w:i/>
          <w:iCs/>
          <w:lang w:val="en-US"/>
        </w:rPr>
        <w:t>Administrative Sciences</w:t>
      </w:r>
      <w:r w:rsidRPr="00674215">
        <w:rPr>
          <w:lang w:val="en-US"/>
        </w:rPr>
        <w:t>, 15(1), p.10. doi:https://doi.org/10.3390/admsci15010010.</w:t>
      </w:r>
    </w:p>
    <w:p w14:paraId="4AF0C109" w14:textId="77777777" w:rsidR="007E7563" w:rsidRPr="00674215" w:rsidRDefault="007E7563" w:rsidP="00C55C61">
      <w:pPr>
        <w:rPr>
          <w:lang w:val="en-US"/>
        </w:rPr>
      </w:pPr>
      <w:r w:rsidRPr="00674215">
        <w:rPr>
          <w:lang w:val="en-US"/>
        </w:rPr>
        <w:t xml:space="preserve">Papallou, E., Katafygiotou, M. and Dimopoulos, T. (2024). Emerging Sustainability Trends in Tourist Facilities: A Comparative Assessment of Multiple Hotels and Resorts. </w:t>
      </w:r>
      <w:r w:rsidRPr="00674215">
        <w:rPr>
          <w:i/>
          <w:iCs/>
          <w:lang w:val="en-US"/>
        </w:rPr>
        <w:t>Sustainability</w:t>
      </w:r>
      <w:r w:rsidRPr="00674215">
        <w:rPr>
          <w:lang w:val="en-US"/>
        </w:rPr>
        <w:t>, [online] 16(9), p.3536. doi:https://doi.org/10.3390/su16093536.</w:t>
      </w:r>
    </w:p>
    <w:p w14:paraId="112A49AB" w14:textId="77777777" w:rsidR="007E7563" w:rsidRPr="00674215" w:rsidRDefault="007E7563" w:rsidP="00C55C61">
      <w:pPr>
        <w:rPr>
          <w:lang w:val="en-US"/>
        </w:rPr>
      </w:pPr>
      <w:r w:rsidRPr="00674215">
        <w:rPr>
          <w:lang w:val="en-US"/>
        </w:rPr>
        <w:t xml:space="preserve">Sharma, M., Singh, A.K. and Tyagi, P. (2024). </w:t>
      </w:r>
      <w:r w:rsidRPr="00674215">
        <w:rPr>
          <w:i/>
          <w:iCs/>
          <w:lang w:val="en-US"/>
        </w:rPr>
        <w:t>Proceedings of the International Conference on Innovation and Regenerative Trends in Tourism and Hospitality Industry (IRTTHI 2024)</w:t>
      </w:r>
      <w:r w:rsidRPr="00674215">
        <w:rPr>
          <w:lang w:val="en-US"/>
        </w:rPr>
        <w:t>. Springer Nature.</w:t>
      </w:r>
    </w:p>
    <w:p w14:paraId="1E58DEF8" w14:textId="77777777" w:rsidR="007E7563" w:rsidRPr="00674215" w:rsidRDefault="007E7563" w:rsidP="00F25E00">
      <w:pPr>
        <w:rPr>
          <w:lang w:val="en-US"/>
        </w:rPr>
      </w:pPr>
      <w:r w:rsidRPr="00674215">
        <w:rPr>
          <w:lang w:val="en-US"/>
        </w:rPr>
        <w:t xml:space="preserve">Sönmez, S., Apostolopoulos, Y., Lemke, M.K. and Hsieh, Y.-C. (Jerrie) (2020). Understanding the effects of COVID-19 on the health and safety of immigrant hospitality workers in the United </w:t>
      </w:r>
      <w:r w:rsidRPr="00674215">
        <w:rPr>
          <w:lang w:val="en-US"/>
        </w:rPr>
        <w:lastRenderedPageBreak/>
        <w:t xml:space="preserve">States. </w:t>
      </w:r>
      <w:r w:rsidRPr="00674215">
        <w:rPr>
          <w:i/>
          <w:iCs/>
          <w:lang w:val="en-US"/>
        </w:rPr>
        <w:t>Tourism Management Perspectives</w:t>
      </w:r>
      <w:r w:rsidRPr="00674215">
        <w:rPr>
          <w:lang w:val="en-US"/>
        </w:rPr>
        <w:t>, 35, p.100717. doi:https://doi.org/10.1016/j.tmp.2020.100717.</w:t>
      </w:r>
    </w:p>
    <w:p w14:paraId="526E8C43" w14:textId="77777777" w:rsidR="007E7563" w:rsidRPr="00674215" w:rsidRDefault="007E7563" w:rsidP="00F25E00">
      <w:pPr>
        <w:rPr>
          <w:lang w:val="en-US"/>
        </w:rPr>
      </w:pPr>
      <w:r w:rsidRPr="00674215">
        <w:rPr>
          <w:lang w:val="en-US"/>
        </w:rPr>
        <w:t xml:space="preserve">Wen, J., Kozak, M., Yang, S. and Liu, F. (2020). COVID-19: potential effects on Chinese citizens’ lifestyle and travel. </w:t>
      </w:r>
      <w:r w:rsidRPr="00674215">
        <w:rPr>
          <w:i/>
          <w:iCs/>
          <w:lang w:val="en-US"/>
        </w:rPr>
        <w:t>Tourism Review</w:t>
      </w:r>
      <w:r w:rsidRPr="00674215">
        <w:rPr>
          <w:lang w:val="en-US"/>
        </w:rPr>
        <w:t>, 76(1), pp.74–87. doi:https://doi.org/10.1108/tr-03-2020-0110.</w:t>
      </w:r>
    </w:p>
    <w:p w14:paraId="7607BAB5" w14:textId="77777777" w:rsidR="007E7563" w:rsidRPr="00674215" w:rsidRDefault="007E7563" w:rsidP="00F25E00">
      <w:pPr>
        <w:rPr>
          <w:lang w:val="en-US"/>
        </w:rPr>
      </w:pPr>
      <w:r w:rsidRPr="00674215">
        <w:rPr>
          <w:lang w:val="en-US"/>
        </w:rPr>
        <w:t xml:space="preserve">Yeh, S.-S. (2020). Tourism recovery strategy against COVID-19 pandemic. </w:t>
      </w:r>
      <w:r w:rsidRPr="00674215">
        <w:rPr>
          <w:i/>
          <w:iCs/>
          <w:lang w:val="en-US"/>
        </w:rPr>
        <w:t>Tourism Recreation Research</w:t>
      </w:r>
      <w:r w:rsidRPr="00674215">
        <w:rPr>
          <w:lang w:val="en-US"/>
        </w:rPr>
        <w:t>, 46(2), pp.1–7. doi:https://doi.org/10.1080/02508281.2020.1805933.</w:t>
      </w:r>
    </w:p>
    <w:p w14:paraId="21929FD3" w14:textId="77777777" w:rsidR="007E7563" w:rsidRPr="00674215" w:rsidRDefault="007E7563" w:rsidP="00F25E00">
      <w:pPr>
        <w:rPr>
          <w:lang w:val="en-US"/>
        </w:rPr>
      </w:pPr>
      <w:r w:rsidRPr="00674215">
        <w:rPr>
          <w:lang w:val="en-US"/>
        </w:rPr>
        <w:t xml:space="preserve">Zenker, S. and Kock, F. (2020). The coronavirus pandemic – A critical discussion of a tourism research agenda. </w:t>
      </w:r>
      <w:r w:rsidRPr="00674215">
        <w:rPr>
          <w:i/>
          <w:iCs/>
          <w:lang w:val="en-US"/>
        </w:rPr>
        <w:t>Tourism Management</w:t>
      </w:r>
      <w:r w:rsidRPr="00674215">
        <w:rPr>
          <w:lang w:val="en-US"/>
        </w:rPr>
        <w:t>, [online] 81, p.104164. doi:https://doi.org/10.1016/j.tourman.2020.104164.</w:t>
      </w:r>
    </w:p>
    <w:p w14:paraId="110A350D" w14:textId="77777777" w:rsidR="007E7563" w:rsidRPr="00674215" w:rsidRDefault="007E7563" w:rsidP="00C55C61">
      <w:pPr>
        <w:rPr>
          <w:lang w:val="en-US"/>
        </w:rPr>
      </w:pPr>
      <w:r w:rsidRPr="00674215">
        <w:rPr>
          <w:lang w:val="en-US"/>
        </w:rPr>
        <w:t xml:space="preserve">Zhang, F., Lv, Y. and Islam, N. (2024). Resilience and recovery: A systematic review of tourism governance strategies in disaster-affected regions. </w:t>
      </w:r>
      <w:r w:rsidRPr="00674215">
        <w:rPr>
          <w:i/>
          <w:iCs/>
          <w:lang w:val="en-US"/>
        </w:rPr>
        <w:t>International Journal of Disaster Risk Reduction</w:t>
      </w:r>
      <w:r w:rsidRPr="00674215">
        <w:rPr>
          <w:lang w:val="en-US"/>
        </w:rPr>
        <w:t>, 103, pp.104350–104350. doi:https://doi.org/10.1016/j.ijdrr.2024.104350.</w:t>
      </w:r>
    </w:p>
    <w:p w14:paraId="74D08149" w14:textId="77777777" w:rsidR="00F25E00" w:rsidRPr="00C55C61" w:rsidRDefault="00F25E00" w:rsidP="00C55C61">
      <w:pPr>
        <w:rPr>
          <w:lang w:val="en-US"/>
        </w:rPr>
      </w:pPr>
    </w:p>
    <w:sectPr w:rsidR="00F25E00" w:rsidRPr="00C55C61" w:rsidSect="00DE0A02">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DAFDC" w14:textId="77777777" w:rsidR="00F207F4" w:rsidRDefault="00F207F4" w:rsidP="00DE0A02">
      <w:pPr>
        <w:spacing w:line="240" w:lineRule="auto"/>
      </w:pPr>
      <w:r>
        <w:separator/>
      </w:r>
    </w:p>
  </w:endnote>
  <w:endnote w:type="continuationSeparator" w:id="0">
    <w:p w14:paraId="2DD5976B" w14:textId="77777777" w:rsidR="00F207F4" w:rsidRDefault="00F207F4" w:rsidP="00DE0A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9839226"/>
      <w:docPartObj>
        <w:docPartGallery w:val="Page Numbers (Bottom of Page)"/>
        <w:docPartUnique/>
      </w:docPartObj>
    </w:sdtPr>
    <w:sdtEndPr>
      <w:rPr>
        <w:noProof/>
      </w:rPr>
    </w:sdtEndPr>
    <w:sdtContent>
      <w:p w14:paraId="1B66CA55" w14:textId="23D3122D" w:rsidR="00DE0A02" w:rsidRDefault="00DE0A02">
        <w:pPr>
          <w:pStyle w:val="Footer"/>
          <w:jc w:val="right"/>
        </w:pPr>
        <w:r>
          <w:fldChar w:fldCharType="begin"/>
        </w:r>
        <w:r>
          <w:instrText xml:space="preserve"> PAGE   \* MERGEFORMAT </w:instrText>
        </w:r>
        <w:r>
          <w:fldChar w:fldCharType="separate"/>
        </w:r>
        <w:r w:rsidR="00C15070">
          <w:rPr>
            <w:noProof/>
          </w:rPr>
          <w:t>iii</w:t>
        </w:r>
        <w:r>
          <w:rPr>
            <w:noProof/>
          </w:rPr>
          <w:fldChar w:fldCharType="end"/>
        </w:r>
      </w:p>
    </w:sdtContent>
  </w:sdt>
  <w:p w14:paraId="157F1E4F" w14:textId="77777777" w:rsidR="00DE0A02" w:rsidRDefault="00DE0A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1815002"/>
      <w:docPartObj>
        <w:docPartGallery w:val="Page Numbers (Bottom of Page)"/>
        <w:docPartUnique/>
      </w:docPartObj>
    </w:sdtPr>
    <w:sdtEndPr>
      <w:rPr>
        <w:noProof/>
      </w:rPr>
    </w:sdtEndPr>
    <w:sdtContent>
      <w:p w14:paraId="6C033642" w14:textId="376E30F2" w:rsidR="00DE0A02" w:rsidRDefault="00DE0A02">
        <w:pPr>
          <w:pStyle w:val="Footer"/>
          <w:jc w:val="right"/>
        </w:pPr>
        <w:r>
          <w:fldChar w:fldCharType="begin"/>
        </w:r>
        <w:r>
          <w:instrText xml:space="preserve"> PAGE   \* MERGEFORMAT </w:instrText>
        </w:r>
        <w:r>
          <w:fldChar w:fldCharType="separate"/>
        </w:r>
        <w:r w:rsidR="00C15070">
          <w:rPr>
            <w:noProof/>
          </w:rPr>
          <w:t>12</w:t>
        </w:r>
        <w:r>
          <w:rPr>
            <w:noProof/>
          </w:rPr>
          <w:fldChar w:fldCharType="end"/>
        </w:r>
      </w:p>
    </w:sdtContent>
  </w:sdt>
  <w:p w14:paraId="524584CD" w14:textId="77777777" w:rsidR="00DE0A02" w:rsidRDefault="00DE0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2E940" w14:textId="77777777" w:rsidR="00F207F4" w:rsidRDefault="00F207F4" w:rsidP="00DE0A02">
      <w:pPr>
        <w:spacing w:line="240" w:lineRule="auto"/>
      </w:pPr>
      <w:r>
        <w:separator/>
      </w:r>
    </w:p>
  </w:footnote>
  <w:footnote w:type="continuationSeparator" w:id="0">
    <w:p w14:paraId="78A1CF03" w14:textId="77777777" w:rsidR="00F207F4" w:rsidRDefault="00F207F4" w:rsidP="00DE0A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1746A"/>
    <w:multiLevelType w:val="hybridMultilevel"/>
    <w:tmpl w:val="C33C6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3F6F2D"/>
    <w:multiLevelType w:val="hybridMultilevel"/>
    <w:tmpl w:val="C616F3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77169929">
    <w:abstractNumId w:val="0"/>
  </w:num>
  <w:num w:numId="2" w16cid:durableId="2700875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xMTQ0NjM0NTe1NDJT0lEKTi0uzszPAykwrQUAk4+NLSwAAAA="/>
  </w:docVars>
  <w:rsids>
    <w:rsidRoot w:val="00A27A2D"/>
    <w:rsid w:val="000029DB"/>
    <w:rsid w:val="000578CD"/>
    <w:rsid w:val="00084A8C"/>
    <w:rsid w:val="000D0972"/>
    <w:rsid w:val="000E03B8"/>
    <w:rsid w:val="00185FBE"/>
    <w:rsid w:val="00194335"/>
    <w:rsid w:val="00197CB4"/>
    <w:rsid w:val="001A74A6"/>
    <w:rsid w:val="001B0B88"/>
    <w:rsid w:val="001D2846"/>
    <w:rsid w:val="001D5DA1"/>
    <w:rsid w:val="001F0D0E"/>
    <w:rsid w:val="002656B4"/>
    <w:rsid w:val="002B5911"/>
    <w:rsid w:val="002C6C89"/>
    <w:rsid w:val="002D20AF"/>
    <w:rsid w:val="00306F30"/>
    <w:rsid w:val="00322DAC"/>
    <w:rsid w:val="00332A13"/>
    <w:rsid w:val="00360F63"/>
    <w:rsid w:val="00361C84"/>
    <w:rsid w:val="00374288"/>
    <w:rsid w:val="0038452C"/>
    <w:rsid w:val="00390A2D"/>
    <w:rsid w:val="003A2223"/>
    <w:rsid w:val="003D4F65"/>
    <w:rsid w:val="003E63A7"/>
    <w:rsid w:val="003E792C"/>
    <w:rsid w:val="00407041"/>
    <w:rsid w:val="00431E03"/>
    <w:rsid w:val="00435A8B"/>
    <w:rsid w:val="00456AEB"/>
    <w:rsid w:val="00474E04"/>
    <w:rsid w:val="004F60A3"/>
    <w:rsid w:val="005013DA"/>
    <w:rsid w:val="00503D3E"/>
    <w:rsid w:val="00523957"/>
    <w:rsid w:val="00567155"/>
    <w:rsid w:val="00595298"/>
    <w:rsid w:val="005A11D8"/>
    <w:rsid w:val="005A20AB"/>
    <w:rsid w:val="005A42CD"/>
    <w:rsid w:val="005D4CCE"/>
    <w:rsid w:val="005F3769"/>
    <w:rsid w:val="00634C9D"/>
    <w:rsid w:val="00674215"/>
    <w:rsid w:val="00692BF2"/>
    <w:rsid w:val="006D15C7"/>
    <w:rsid w:val="006E0EC0"/>
    <w:rsid w:val="007300F0"/>
    <w:rsid w:val="00731B94"/>
    <w:rsid w:val="007776A5"/>
    <w:rsid w:val="007A3873"/>
    <w:rsid w:val="007B03C4"/>
    <w:rsid w:val="007B11E1"/>
    <w:rsid w:val="007E22AA"/>
    <w:rsid w:val="007E7563"/>
    <w:rsid w:val="00800DFA"/>
    <w:rsid w:val="00815B5F"/>
    <w:rsid w:val="00826925"/>
    <w:rsid w:val="00827858"/>
    <w:rsid w:val="008406BB"/>
    <w:rsid w:val="0086380B"/>
    <w:rsid w:val="00870A34"/>
    <w:rsid w:val="0087342C"/>
    <w:rsid w:val="008E3C8B"/>
    <w:rsid w:val="008F425E"/>
    <w:rsid w:val="00931715"/>
    <w:rsid w:val="00931B97"/>
    <w:rsid w:val="009512EC"/>
    <w:rsid w:val="00962033"/>
    <w:rsid w:val="0097518C"/>
    <w:rsid w:val="00983DD9"/>
    <w:rsid w:val="009D4514"/>
    <w:rsid w:val="009D64BF"/>
    <w:rsid w:val="009E549D"/>
    <w:rsid w:val="00A15A3B"/>
    <w:rsid w:val="00A269EA"/>
    <w:rsid w:val="00A27A2D"/>
    <w:rsid w:val="00A41792"/>
    <w:rsid w:val="00A41BE6"/>
    <w:rsid w:val="00A42B1A"/>
    <w:rsid w:val="00A63530"/>
    <w:rsid w:val="00AA5A21"/>
    <w:rsid w:val="00AC0555"/>
    <w:rsid w:val="00AC7FF7"/>
    <w:rsid w:val="00AF7018"/>
    <w:rsid w:val="00B40435"/>
    <w:rsid w:val="00B52476"/>
    <w:rsid w:val="00B6390C"/>
    <w:rsid w:val="00B7338E"/>
    <w:rsid w:val="00B820FB"/>
    <w:rsid w:val="00B90867"/>
    <w:rsid w:val="00B92C33"/>
    <w:rsid w:val="00B94200"/>
    <w:rsid w:val="00BA6427"/>
    <w:rsid w:val="00BB4C3A"/>
    <w:rsid w:val="00BC5FBA"/>
    <w:rsid w:val="00BD5481"/>
    <w:rsid w:val="00C15070"/>
    <w:rsid w:val="00C215EA"/>
    <w:rsid w:val="00C27815"/>
    <w:rsid w:val="00C30E81"/>
    <w:rsid w:val="00C34BFE"/>
    <w:rsid w:val="00C55C61"/>
    <w:rsid w:val="00C5699D"/>
    <w:rsid w:val="00CA4733"/>
    <w:rsid w:val="00CE2133"/>
    <w:rsid w:val="00CE5B53"/>
    <w:rsid w:val="00D35EB5"/>
    <w:rsid w:val="00D53988"/>
    <w:rsid w:val="00D629F0"/>
    <w:rsid w:val="00DB6311"/>
    <w:rsid w:val="00DE0A02"/>
    <w:rsid w:val="00DF38B7"/>
    <w:rsid w:val="00E0079D"/>
    <w:rsid w:val="00E370CE"/>
    <w:rsid w:val="00E515CE"/>
    <w:rsid w:val="00E645DA"/>
    <w:rsid w:val="00E776E9"/>
    <w:rsid w:val="00E86793"/>
    <w:rsid w:val="00EB0A4B"/>
    <w:rsid w:val="00F207F4"/>
    <w:rsid w:val="00F25E00"/>
    <w:rsid w:val="00F57A26"/>
    <w:rsid w:val="00F932C2"/>
    <w:rsid w:val="00FB75C7"/>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docId w15:val="{01C5906F-014D-4F5D-83FD-DAD28BC32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9E549D"/>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9E549D"/>
    <w:pPr>
      <w:keepNext/>
      <w:jc w:val="center"/>
    </w:pPr>
    <w:rPr>
      <w:rFonts w:eastAsiaTheme="minorHAnsi" w:cstheme="minorBidi"/>
      <w:b/>
      <w:iCs/>
      <w:sz w:val="18"/>
      <w:szCs w:val="18"/>
    </w:rPr>
  </w:style>
  <w:style w:type="character" w:customStyle="1" w:styleId="Heading1Char">
    <w:name w:val="Heading 1 Char"/>
    <w:basedOn w:val="DefaultParagraphFont"/>
    <w:link w:val="Heading1"/>
    <w:uiPriority w:val="9"/>
    <w:rsid w:val="009E549D"/>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DE0A02"/>
    <w:pPr>
      <w:tabs>
        <w:tab w:val="center" w:pos="4680"/>
        <w:tab w:val="right" w:pos="9360"/>
      </w:tabs>
      <w:spacing w:line="240" w:lineRule="auto"/>
    </w:pPr>
  </w:style>
  <w:style w:type="character" w:customStyle="1" w:styleId="HeaderChar">
    <w:name w:val="Header Char"/>
    <w:basedOn w:val="DefaultParagraphFont"/>
    <w:link w:val="Header"/>
    <w:uiPriority w:val="99"/>
    <w:rsid w:val="00DE0A02"/>
    <w:rPr>
      <w:rFonts w:ascii="Times New Roman" w:hAnsi="Times New Roman" w:cs="Times New Roman"/>
      <w:sz w:val="24"/>
      <w:szCs w:val="20"/>
      <w:lang w:val="en-GB"/>
    </w:rPr>
  </w:style>
  <w:style w:type="paragraph" w:styleId="Footer">
    <w:name w:val="footer"/>
    <w:basedOn w:val="Normal"/>
    <w:link w:val="FooterChar"/>
    <w:uiPriority w:val="99"/>
    <w:unhideWhenUsed/>
    <w:rsid w:val="00DE0A02"/>
    <w:pPr>
      <w:tabs>
        <w:tab w:val="center" w:pos="4680"/>
        <w:tab w:val="right" w:pos="9360"/>
      </w:tabs>
      <w:spacing w:line="240" w:lineRule="auto"/>
    </w:pPr>
  </w:style>
  <w:style w:type="character" w:customStyle="1" w:styleId="FooterChar">
    <w:name w:val="Footer Char"/>
    <w:basedOn w:val="DefaultParagraphFont"/>
    <w:link w:val="Footer"/>
    <w:uiPriority w:val="99"/>
    <w:rsid w:val="00DE0A02"/>
    <w:rPr>
      <w:rFonts w:ascii="Times New Roman" w:hAnsi="Times New Roman" w:cs="Times New Roman"/>
      <w:sz w:val="24"/>
      <w:szCs w:val="20"/>
      <w:lang w:val="en-GB"/>
    </w:rPr>
  </w:style>
  <w:style w:type="paragraph" w:styleId="NormalWeb">
    <w:name w:val="Normal (Web)"/>
    <w:basedOn w:val="Normal"/>
    <w:uiPriority w:val="99"/>
    <w:semiHidden/>
    <w:unhideWhenUsed/>
    <w:rsid w:val="00DE0A02"/>
    <w:pPr>
      <w:spacing w:before="100" w:beforeAutospacing="1" w:after="100" w:afterAutospacing="1" w:line="240" w:lineRule="auto"/>
      <w:jc w:val="left"/>
    </w:pPr>
    <w:rPr>
      <w:szCs w:val="24"/>
      <w:lang w:val="en-US"/>
    </w:rPr>
  </w:style>
  <w:style w:type="character" w:styleId="Strong">
    <w:name w:val="Strong"/>
    <w:basedOn w:val="DefaultParagraphFont"/>
    <w:uiPriority w:val="22"/>
    <w:qFormat/>
    <w:rsid w:val="00DE0A02"/>
    <w:rPr>
      <w:b/>
      <w:bCs/>
    </w:rPr>
  </w:style>
  <w:style w:type="character" w:styleId="Emphasis">
    <w:name w:val="Emphasis"/>
    <w:basedOn w:val="DefaultParagraphFont"/>
    <w:uiPriority w:val="20"/>
    <w:qFormat/>
    <w:rsid w:val="00DE0A02"/>
    <w:rPr>
      <w:i/>
      <w:iCs/>
    </w:rPr>
  </w:style>
  <w:style w:type="paragraph" w:styleId="ListParagraph">
    <w:name w:val="List Paragraph"/>
    <w:basedOn w:val="Normal"/>
    <w:uiPriority w:val="34"/>
    <w:qFormat/>
    <w:rsid w:val="002C6C89"/>
    <w:pPr>
      <w:ind w:left="720"/>
      <w:contextualSpacing/>
    </w:pPr>
  </w:style>
  <w:style w:type="paragraph" w:styleId="TOCHeading">
    <w:name w:val="TOC Heading"/>
    <w:basedOn w:val="Heading1"/>
    <w:next w:val="Normal"/>
    <w:uiPriority w:val="39"/>
    <w:unhideWhenUsed/>
    <w:qFormat/>
    <w:rsid w:val="00B92C33"/>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B92C33"/>
    <w:pPr>
      <w:tabs>
        <w:tab w:val="right" w:leader="dot" w:pos="9350"/>
      </w:tabs>
    </w:pPr>
  </w:style>
  <w:style w:type="paragraph" w:styleId="TOC2">
    <w:name w:val="toc 2"/>
    <w:basedOn w:val="Normal"/>
    <w:next w:val="Normal"/>
    <w:autoRedefine/>
    <w:uiPriority w:val="39"/>
    <w:unhideWhenUsed/>
    <w:rsid w:val="00B92C33"/>
    <w:pPr>
      <w:spacing w:after="100"/>
      <w:ind w:left="240"/>
    </w:pPr>
  </w:style>
  <w:style w:type="character" w:styleId="Hyperlink">
    <w:name w:val="Hyperlink"/>
    <w:basedOn w:val="DefaultParagraphFont"/>
    <w:uiPriority w:val="99"/>
    <w:unhideWhenUsed/>
    <w:rsid w:val="00B92C33"/>
    <w:rPr>
      <w:color w:val="0563C1" w:themeColor="hyperlink"/>
      <w:u w:val="single"/>
    </w:rPr>
  </w:style>
  <w:style w:type="paragraph" w:styleId="TableofFigures">
    <w:name w:val="table of figures"/>
    <w:basedOn w:val="Normal"/>
    <w:next w:val="Normal"/>
    <w:uiPriority w:val="99"/>
    <w:unhideWhenUsed/>
    <w:rsid w:val="00B92C33"/>
  </w:style>
  <w:style w:type="paragraph" w:styleId="BalloonText">
    <w:name w:val="Balloon Text"/>
    <w:basedOn w:val="Normal"/>
    <w:link w:val="BalloonTextChar"/>
    <w:uiPriority w:val="99"/>
    <w:semiHidden/>
    <w:unhideWhenUsed/>
    <w:rsid w:val="00C55C6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5C61"/>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241619">
      <w:bodyDiv w:val="1"/>
      <w:marLeft w:val="0"/>
      <w:marRight w:val="0"/>
      <w:marTop w:val="0"/>
      <w:marBottom w:val="0"/>
      <w:divBdr>
        <w:top w:val="none" w:sz="0" w:space="0" w:color="auto"/>
        <w:left w:val="none" w:sz="0" w:space="0" w:color="auto"/>
        <w:bottom w:val="none" w:sz="0" w:space="0" w:color="auto"/>
        <w:right w:val="none" w:sz="0" w:space="0" w:color="auto"/>
      </w:divBdr>
    </w:div>
    <w:div w:id="201092375">
      <w:bodyDiv w:val="1"/>
      <w:marLeft w:val="0"/>
      <w:marRight w:val="0"/>
      <w:marTop w:val="0"/>
      <w:marBottom w:val="0"/>
      <w:divBdr>
        <w:top w:val="none" w:sz="0" w:space="0" w:color="auto"/>
        <w:left w:val="none" w:sz="0" w:space="0" w:color="auto"/>
        <w:bottom w:val="none" w:sz="0" w:space="0" w:color="auto"/>
        <w:right w:val="none" w:sz="0" w:space="0" w:color="auto"/>
      </w:divBdr>
    </w:div>
    <w:div w:id="346563903">
      <w:bodyDiv w:val="1"/>
      <w:marLeft w:val="0"/>
      <w:marRight w:val="0"/>
      <w:marTop w:val="0"/>
      <w:marBottom w:val="0"/>
      <w:divBdr>
        <w:top w:val="none" w:sz="0" w:space="0" w:color="auto"/>
        <w:left w:val="none" w:sz="0" w:space="0" w:color="auto"/>
        <w:bottom w:val="none" w:sz="0" w:space="0" w:color="auto"/>
        <w:right w:val="none" w:sz="0" w:space="0" w:color="auto"/>
      </w:divBdr>
      <w:divsChild>
        <w:div w:id="1583251445">
          <w:marLeft w:val="0"/>
          <w:marRight w:val="0"/>
          <w:marTop w:val="0"/>
          <w:marBottom w:val="0"/>
          <w:divBdr>
            <w:top w:val="none" w:sz="0" w:space="0" w:color="auto"/>
            <w:left w:val="none" w:sz="0" w:space="0" w:color="auto"/>
            <w:bottom w:val="none" w:sz="0" w:space="0" w:color="auto"/>
            <w:right w:val="none" w:sz="0" w:space="0" w:color="auto"/>
          </w:divBdr>
          <w:divsChild>
            <w:div w:id="169410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434592">
      <w:bodyDiv w:val="1"/>
      <w:marLeft w:val="0"/>
      <w:marRight w:val="0"/>
      <w:marTop w:val="0"/>
      <w:marBottom w:val="0"/>
      <w:divBdr>
        <w:top w:val="none" w:sz="0" w:space="0" w:color="auto"/>
        <w:left w:val="none" w:sz="0" w:space="0" w:color="auto"/>
        <w:bottom w:val="none" w:sz="0" w:space="0" w:color="auto"/>
        <w:right w:val="none" w:sz="0" w:space="0" w:color="auto"/>
      </w:divBdr>
      <w:divsChild>
        <w:div w:id="1669403513">
          <w:marLeft w:val="0"/>
          <w:marRight w:val="0"/>
          <w:marTop w:val="0"/>
          <w:marBottom w:val="0"/>
          <w:divBdr>
            <w:top w:val="none" w:sz="0" w:space="0" w:color="auto"/>
            <w:left w:val="none" w:sz="0" w:space="0" w:color="auto"/>
            <w:bottom w:val="none" w:sz="0" w:space="0" w:color="auto"/>
            <w:right w:val="none" w:sz="0" w:space="0" w:color="auto"/>
          </w:divBdr>
        </w:div>
      </w:divsChild>
    </w:div>
    <w:div w:id="646252075">
      <w:bodyDiv w:val="1"/>
      <w:marLeft w:val="0"/>
      <w:marRight w:val="0"/>
      <w:marTop w:val="0"/>
      <w:marBottom w:val="0"/>
      <w:divBdr>
        <w:top w:val="none" w:sz="0" w:space="0" w:color="auto"/>
        <w:left w:val="none" w:sz="0" w:space="0" w:color="auto"/>
        <w:bottom w:val="none" w:sz="0" w:space="0" w:color="auto"/>
        <w:right w:val="none" w:sz="0" w:space="0" w:color="auto"/>
      </w:divBdr>
    </w:div>
    <w:div w:id="688145407">
      <w:bodyDiv w:val="1"/>
      <w:marLeft w:val="0"/>
      <w:marRight w:val="0"/>
      <w:marTop w:val="0"/>
      <w:marBottom w:val="0"/>
      <w:divBdr>
        <w:top w:val="none" w:sz="0" w:space="0" w:color="auto"/>
        <w:left w:val="none" w:sz="0" w:space="0" w:color="auto"/>
        <w:bottom w:val="none" w:sz="0" w:space="0" w:color="auto"/>
        <w:right w:val="none" w:sz="0" w:space="0" w:color="auto"/>
      </w:divBdr>
    </w:div>
    <w:div w:id="728846004">
      <w:bodyDiv w:val="1"/>
      <w:marLeft w:val="0"/>
      <w:marRight w:val="0"/>
      <w:marTop w:val="0"/>
      <w:marBottom w:val="0"/>
      <w:divBdr>
        <w:top w:val="none" w:sz="0" w:space="0" w:color="auto"/>
        <w:left w:val="none" w:sz="0" w:space="0" w:color="auto"/>
        <w:bottom w:val="none" w:sz="0" w:space="0" w:color="auto"/>
        <w:right w:val="none" w:sz="0" w:space="0" w:color="auto"/>
      </w:divBdr>
    </w:div>
    <w:div w:id="977956743">
      <w:bodyDiv w:val="1"/>
      <w:marLeft w:val="0"/>
      <w:marRight w:val="0"/>
      <w:marTop w:val="0"/>
      <w:marBottom w:val="0"/>
      <w:divBdr>
        <w:top w:val="none" w:sz="0" w:space="0" w:color="auto"/>
        <w:left w:val="none" w:sz="0" w:space="0" w:color="auto"/>
        <w:bottom w:val="none" w:sz="0" w:space="0" w:color="auto"/>
        <w:right w:val="none" w:sz="0" w:space="0" w:color="auto"/>
      </w:divBdr>
    </w:div>
    <w:div w:id="1052771724">
      <w:bodyDiv w:val="1"/>
      <w:marLeft w:val="0"/>
      <w:marRight w:val="0"/>
      <w:marTop w:val="0"/>
      <w:marBottom w:val="0"/>
      <w:divBdr>
        <w:top w:val="none" w:sz="0" w:space="0" w:color="auto"/>
        <w:left w:val="none" w:sz="0" w:space="0" w:color="auto"/>
        <w:bottom w:val="none" w:sz="0" w:space="0" w:color="auto"/>
        <w:right w:val="none" w:sz="0" w:space="0" w:color="auto"/>
      </w:divBdr>
    </w:div>
    <w:div w:id="1087116881">
      <w:bodyDiv w:val="1"/>
      <w:marLeft w:val="0"/>
      <w:marRight w:val="0"/>
      <w:marTop w:val="0"/>
      <w:marBottom w:val="0"/>
      <w:divBdr>
        <w:top w:val="none" w:sz="0" w:space="0" w:color="auto"/>
        <w:left w:val="none" w:sz="0" w:space="0" w:color="auto"/>
        <w:bottom w:val="none" w:sz="0" w:space="0" w:color="auto"/>
        <w:right w:val="none" w:sz="0" w:space="0" w:color="auto"/>
      </w:divBdr>
    </w:div>
    <w:div w:id="1108625788">
      <w:bodyDiv w:val="1"/>
      <w:marLeft w:val="0"/>
      <w:marRight w:val="0"/>
      <w:marTop w:val="0"/>
      <w:marBottom w:val="0"/>
      <w:divBdr>
        <w:top w:val="none" w:sz="0" w:space="0" w:color="auto"/>
        <w:left w:val="none" w:sz="0" w:space="0" w:color="auto"/>
        <w:bottom w:val="none" w:sz="0" w:space="0" w:color="auto"/>
        <w:right w:val="none" w:sz="0" w:space="0" w:color="auto"/>
      </w:divBdr>
      <w:divsChild>
        <w:div w:id="642080990">
          <w:marLeft w:val="0"/>
          <w:marRight w:val="0"/>
          <w:marTop w:val="0"/>
          <w:marBottom w:val="0"/>
          <w:divBdr>
            <w:top w:val="none" w:sz="0" w:space="0" w:color="auto"/>
            <w:left w:val="none" w:sz="0" w:space="0" w:color="auto"/>
            <w:bottom w:val="none" w:sz="0" w:space="0" w:color="auto"/>
            <w:right w:val="none" w:sz="0" w:space="0" w:color="auto"/>
          </w:divBdr>
          <w:divsChild>
            <w:div w:id="213589826">
              <w:marLeft w:val="0"/>
              <w:marRight w:val="0"/>
              <w:marTop w:val="0"/>
              <w:marBottom w:val="0"/>
              <w:divBdr>
                <w:top w:val="none" w:sz="0" w:space="0" w:color="auto"/>
                <w:left w:val="none" w:sz="0" w:space="0" w:color="auto"/>
                <w:bottom w:val="none" w:sz="0" w:space="0" w:color="auto"/>
                <w:right w:val="none" w:sz="0" w:space="0" w:color="auto"/>
              </w:divBdr>
              <w:divsChild>
                <w:div w:id="396512548">
                  <w:marLeft w:val="0"/>
                  <w:marRight w:val="0"/>
                  <w:marTop w:val="0"/>
                  <w:marBottom w:val="0"/>
                  <w:divBdr>
                    <w:top w:val="none" w:sz="0" w:space="0" w:color="auto"/>
                    <w:left w:val="none" w:sz="0" w:space="0" w:color="auto"/>
                    <w:bottom w:val="none" w:sz="0" w:space="0" w:color="auto"/>
                    <w:right w:val="none" w:sz="0" w:space="0" w:color="auto"/>
                  </w:divBdr>
                  <w:divsChild>
                    <w:div w:id="1909068808">
                      <w:marLeft w:val="0"/>
                      <w:marRight w:val="0"/>
                      <w:marTop w:val="0"/>
                      <w:marBottom w:val="0"/>
                      <w:divBdr>
                        <w:top w:val="none" w:sz="0" w:space="0" w:color="auto"/>
                        <w:left w:val="none" w:sz="0" w:space="0" w:color="auto"/>
                        <w:bottom w:val="none" w:sz="0" w:space="0" w:color="auto"/>
                        <w:right w:val="none" w:sz="0" w:space="0" w:color="auto"/>
                      </w:divBdr>
                      <w:divsChild>
                        <w:div w:id="1909416226">
                          <w:marLeft w:val="0"/>
                          <w:marRight w:val="0"/>
                          <w:marTop w:val="0"/>
                          <w:marBottom w:val="0"/>
                          <w:divBdr>
                            <w:top w:val="none" w:sz="0" w:space="0" w:color="auto"/>
                            <w:left w:val="none" w:sz="0" w:space="0" w:color="auto"/>
                            <w:bottom w:val="none" w:sz="0" w:space="0" w:color="auto"/>
                            <w:right w:val="none" w:sz="0" w:space="0" w:color="auto"/>
                          </w:divBdr>
                          <w:divsChild>
                            <w:div w:id="1288508397">
                              <w:marLeft w:val="0"/>
                              <w:marRight w:val="0"/>
                              <w:marTop w:val="0"/>
                              <w:marBottom w:val="0"/>
                              <w:divBdr>
                                <w:top w:val="none" w:sz="0" w:space="0" w:color="auto"/>
                                <w:left w:val="none" w:sz="0" w:space="0" w:color="auto"/>
                                <w:bottom w:val="none" w:sz="0" w:space="0" w:color="auto"/>
                                <w:right w:val="none" w:sz="0" w:space="0" w:color="auto"/>
                              </w:divBdr>
                              <w:divsChild>
                                <w:div w:id="1693997227">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1368947230">
      <w:bodyDiv w:val="1"/>
      <w:marLeft w:val="0"/>
      <w:marRight w:val="0"/>
      <w:marTop w:val="0"/>
      <w:marBottom w:val="0"/>
      <w:divBdr>
        <w:top w:val="none" w:sz="0" w:space="0" w:color="auto"/>
        <w:left w:val="none" w:sz="0" w:space="0" w:color="auto"/>
        <w:bottom w:val="none" w:sz="0" w:space="0" w:color="auto"/>
        <w:right w:val="none" w:sz="0" w:space="0" w:color="auto"/>
      </w:divBdr>
    </w:div>
    <w:div w:id="1593081013">
      <w:bodyDiv w:val="1"/>
      <w:marLeft w:val="0"/>
      <w:marRight w:val="0"/>
      <w:marTop w:val="0"/>
      <w:marBottom w:val="0"/>
      <w:divBdr>
        <w:top w:val="none" w:sz="0" w:space="0" w:color="auto"/>
        <w:left w:val="none" w:sz="0" w:space="0" w:color="auto"/>
        <w:bottom w:val="none" w:sz="0" w:space="0" w:color="auto"/>
        <w:right w:val="none" w:sz="0" w:space="0" w:color="auto"/>
      </w:divBdr>
    </w:div>
    <w:div w:id="1598322980">
      <w:bodyDiv w:val="1"/>
      <w:marLeft w:val="0"/>
      <w:marRight w:val="0"/>
      <w:marTop w:val="0"/>
      <w:marBottom w:val="0"/>
      <w:divBdr>
        <w:top w:val="none" w:sz="0" w:space="0" w:color="auto"/>
        <w:left w:val="none" w:sz="0" w:space="0" w:color="auto"/>
        <w:bottom w:val="none" w:sz="0" w:space="0" w:color="auto"/>
        <w:right w:val="none" w:sz="0" w:space="0" w:color="auto"/>
      </w:divBdr>
    </w:div>
    <w:div w:id="1667980472">
      <w:bodyDiv w:val="1"/>
      <w:marLeft w:val="0"/>
      <w:marRight w:val="0"/>
      <w:marTop w:val="0"/>
      <w:marBottom w:val="0"/>
      <w:divBdr>
        <w:top w:val="none" w:sz="0" w:space="0" w:color="auto"/>
        <w:left w:val="none" w:sz="0" w:space="0" w:color="auto"/>
        <w:bottom w:val="none" w:sz="0" w:space="0" w:color="auto"/>
        <w:right w:val="none" w:sz="0" w:space="0" w:color="auto"/>
      </w:divBdr>
    </w:div>
    <w:div w:id="1821918456">
      <w:bodyDiv w:val="1"/>
      <w:marLeft w:val="0"/>
      <w:marRight w:val="0"/>
      <w:marTop w:val="0"/>
      <w:marBottom w:val="0"/>
      <w:divBdr>
        <w:top w:val="none" w:sz="0" w:space="0" w:color="auto"/>
        <w:left w:val="none" w:sz="0" w:space="0" w:color="auto"/>
        <w:bottom w:val="none" w:sz="0" w:space="0" w:color="auto"/>
        <w:right w:val="none" w:sz="0" w:space="0" w:color="auto"/>
      </w:divBdr>
      <w:divsChild>
        <w:div w:id="129520475">
          <w:marLeft w:val="0"/>
          <w:marRight w:val="0"/>
          <w:marTop w:val="0"/>
          <w:marBottom w:val="0"/>
          <w:divBdr>
            <w:top w:val="none" w:sz="0" w:space="0" w:color="auto"/>
            <w:left w:val="none" w:sz="0" w:space="0" w:color="auto"/>
            <w:bottom w:val="none" w:sz="0" w:space="0" w:color="auto"/>
            <w:right w:val="none" w:sz="0" w:space="0" w:color="auto"/>
          </w:divBdr>
        </w:div>
      </w:divsChild>
    </w:div>
    <w:div w:id="1936941059">
      <w:bodyDiv w:val="1"/>
      <w:marLeft w:val="0"/>
      <w:marRight w:val="0"/>
      <w:marTop w:val="0"/>
      <w:marBottom w:val="0"/>
      <w:divBdr>
        <w:top w:val="none" w:sz="0" w:space="0" w:color="auto"/>
        <w:left w:val="none" w:sz="0" w:space="0" w:color="auto"/>
        <w:bottom w:val="none" w:sz="0" w:space="0" w:color="auto"/>
        <w:right w:val="none" w:sz="0" w:space="0" w:color="auto"/>
      </w:divBdr>
    </w:div>
    <w:div w:id="2052460838">
      <w:bodyDiv w:val="1"/>
      <w:marLeft w:val="0"/>
      <w:marRight w:val="0"/>
      <w:marTop w:val="0"/>
      <w:marBottom w:val="0"/>
      <w:divBdr>
        <w:top w:val="none" w:sz="0" w:space="0" w:color="auto"/>
        <w:left w:val="none" w:sz="0" w:space="0" w:color="auto"/>
        <w:bottom w:val="none" w:sz="0" w:space="0" w:color="auto"/>
        <w:right w:val="none" w:sz="0" w:space="0" w:color="auto"/>
      </w:divBdr>
    </w:div>
    <w:div w:id="2081824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04E80C-595C-441A-A62C-50892A268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3877</Words>
  <Characters>22100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Beatrice Hulub (2214483)</dc:creator>
  <cp:keywords/>
  <dc:description/>
  <cp:lastModifiedBy>Ionela Beatrice Hulub (2214483)</cp:lastModifiedBy>
  <cp:revision>3</cp:revision>
  <dcterms:created xsi:type="dcterms:W3CDTF">2025-05-26T21:12:00Z</dcterms:created>
  <dcterms:modified xsi:type="dcterms:W3CDTF">2025-05-26T21:13:00Z</dcterms:modified>
</cp:coreProperties>
</file>