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A60373A" w14:textId="57C4AF98" w:rsidR="00893A3A" w:rsidRDefault="005F6201" w:rsidP="00893A3A">
      <w:pPr>
        <w:rPr>
          <w:lang w:val="en-US"/>
        </w:rPr>
      </w:pPr>
      <w:r>
        <w:rPr>
          <w:noProof/>
          <w:lang w:eastAsia="en-GB" w:bidi="si-LK"/>
        </w:rPr>
        <w:drawing>
          <wp:inline distT="0" distB="0" distL="0" distR="0" wp14:anchorId="76838F68" wp14:editId="30218709">
            <wp:extent cx="1666875" cy="752475"/>
            <wp:effectExtent l="0" t="0" r="9525" b="9525"/>
            <wp:docPr id="9" name="Picture 9" descr="Text, let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Text, letter&#10;&#10;Description automatically generated"/>
                    <pic:cNvPicPr/>
                  </pic:nvPicPr>
                  <pic:blipFill>
                    <a:blip r:embed="rId8"/>
                    <a:stretch>
                      <a:fillRect/>
                    </a:stretch>
                  </pic:blipFill>
                  <pic:spPr>
                    <a:xfrm>
                      <a:off x="0" y="0"/>
                      <a:ext cx="1666875" cy="752475"/>
                    </a:xfrm>
                    <a:prstGeom prst="rect">
                      <a:avLst/>
                    </a:prstGeom>
                  </pic:spPr>
                </pic:pic>
              </a:graphicData>
            </a:graphic>
          </wp:inline>
        </w:drawing>
      </w:r>
    </w:p>
    <w:p w14:paraId="2F91516E" w14:textId="08D1AF48" w:rsidR="005F6201" w:rsidRDefault="005F6201" w:rsidP="00893A3A">
      <w:pPr>
        <w:rPr>
          <w:lang w:val="en-US"/>
        </w:rPr>
      </w:pPr>
    </w:p>
    <w:p w14:paraId="6F3E070A" w14:textId="77777777" w:rsidR="00115B34" w:rsidRDefault="00115B34" w:rsidP="00893A3A">
      <w:pPr>
        <w:rPr>
          <w:lang w:val="en-US"/>
        </w:rPr>
      </w:pPr>
    </w:p>
    <w:p w14:paraId="5DE6C773" w14:textId="77777777" w:rsidR="005F6201" w:rsidRPr="00DB5313" w:rsidRDefault="005F6201" w:rsidP="005F6201">
      <w:pPr>
        <w:spacing w:before="0"/>
        <w:jc w:val="center"/>
        <w:rPr>
          <w:b/>
          <w:bCs/>
          <w:sz w:val="32"/>
          <w:szCs w:val="28"/>
        </w:rPr>
      </w:pPr>
      <w:r w:rsidRPr="00DB5313">
        <w:rPr>
          <w:b/>
          <w:bCs/>
          <w:sz w:val="32"/>
          <w:szCs w:val="28"/>
        </w:rPr>
        <w:t>MBA – Master of Business Administration</w:t>
      </w:r>
    </w:p>
    <w:p w14:paraId="797E8075" w14:textId="1136236B" w:rsidR="005F6201" w:rsidRPr="00DB5313" w:rsidRDefault="005F6201" w:rsidP="005F6201">
      <w:pPr>
        <w:spacing w:before="0"/>
        <w:jc w:val="center"/>
        <w:rPr>
          <w:b/>
          <w:bCs/>
          <w:sz w:val="32"/>
          <w:szCs w:val="28"/>
        </w:rPr>
      </w:pPr>
      <w:r>
        <w:rPr>
          <w:b/>
          <w:bCs/>
          <w:sz w:val="32"/>
          <w:szCs w:val="28"/>
        </w:rPr>
        <w:t>MARKETING MANAGEMENT</w:t>
      </w:r>
    </w:p>
    <w:p w14:paraId="0513081C" w14:textId="21428F2D" w:rsidR="005F6201" w:rsidRDefault="005F6201" w:rsidP="005F6201">
      <w:pPr>
        <w:spacing w:before="0"/>
        <w:jc w:val="center"/>
        <w:rPr>
          <w:b/>
          <w:bCs/>
          <w:sz w:val="32"/>
          <w:szCs w:val="28"/>
        </w:rPr>
      </w:pPr>
      <w:r w:rsidRPr="00DB5313">
        <w:rPr>
          <w:b/>
          <w:bCs/>
          <w:sz w:val="32"/>
          <w:szCs w:val="28"/>
        </w:rPr>
        <w:t>LCMB700</w:t>
      </w:r>
      <w:r>
        <w:rPr>
          <w:b/>
          <w:bCs/>
          <w:sz w:val="32"/>
          <w:szCs w:val="28"/>
        </w:rPr>
        <w:t>1</w:t>
      </w:r>
    </w:p>
    <w:p w14:paraId="462ADA89" w14:textId="77777777" w:rsidR="005F6201" w:rsidRDefault="005F6201" w:rsidP="005F6201">
      <w:pPr>
        <w:spacing w:before="0"/>
        <w:jc w:val="center"/>
        <w:rPr>
          <w:b/>
          <w:bCs/>
          <w:sz w:val="32"/>
          <w:szCs w:val="28"/>
        </w:rPr>
      </w:pPr>
    </w:p>
    <w:p w14:paraId="750E94BB" w14:textId="39A0F914" w:rsidR="005F6201" w:rsidRDefault="005F6201" w:rsidP="005F6201">
      <w:pPr>
        <w:spacing w:before="0"/>
        <w:jc w:val="center"/>
        <w:rPr>
          <w:b/>
          <w:bCs/>
          <w:color w:val="FF0000"/>
          <w:sz w:val="32"/>
          <w:szCs w:val="28"/>
        </w:rPr>
      </w:pPr>
    </w:p>
    <w:p w14:paraId="6F804436" w14:textId="77777777" w:rsidR="00115B34" w:rsidRPr="00554CE3" w:rsidRDefault="00115B34" w:rsidP="005F6201">
      <w:pPr>
        <w:spacing w:before="0"/>
        <w:jc w:val="center"/>
        <w:rPr>
          <w:b/>
          <w:bCs/>
          <w:color w:val="FF0000"/>
          <w:sz w:val="32"/>
          <w:szCs w:val="28"/>
        </w:rPr>
      </w:pPr>
    </w:p>
    <w:p w14:paraId="4B6CB767" w14:textId="0EB29FDF" w:rsidR="005F6201" w:rsidRPr="00554CE3" w:rsidRDefault="005F6201" w:rsidP="005F6201">
      <w:pPr>
        <w:spacing w:before="0"/>
        <w:jc w:val="center"/>
        <w:rPr>
          <w:b/>
          <w:bCs/>
          <w:color w:val="FF0000"/>
          <w:sz w:val="32"/>
          <w:szCs w:val="28"/>
        </w:rPr>
      </w:pPr>
      <w:r w:rsidRPr="00554CE3">
        <w:rPr>
          <w:b/>
          <w:bCs/>
          <w:sz w:val="32"/>
          <w:szCs w:val="28"/>
        </w:rPr>
        <w:t xml:space="preserve">Assessment </w:t>
      </w:r>
      <w:proofErr w:type="gramStart"/>
      <w:r w:rsidR="00EB39D3">
        <w:rPr>
          <w:b/>
          <w:bCs/>
          <w:sz w:val="32"/>
          <w:szCs w:val="28"/>
        </w:rPr>
        <w:t>1</w:t>
      </w:r>
      <w:proofErr w:type="gramEnd"/>
      <w:r w:rsidR="00554CE3" w:rsidRPr="00554CE3">
        <w:rPr>
          <w:b/>
          <w:bCs/>
          <w:sz w:val="32"/>
          <w:szCs w:val="28"/>
        </w:rPr>
        <w:t xml:space="preserve"> </w:t>
      </w:r>
    </w:p>
    <w:p w14:paraId="6048A4CA" w14:textId="77777777" w:rsidR="005F6201" w:rsidRDefault="005F6201" w:rsidP="005F6201">
      <w:pPr>
        <w:jc w:val="center"/>
        <w:rPr>
          <w:lang w:val="en-US"/>
        </w:rPr>
      </w:pPr>
    </w:p>
    <w:p w14:paraId="656B2043" w14:textId="59C19603" w:rsidR="00893A3A" w:rsidRDefault="00893A3A" w:rsidP="00893A3A">
      <w:pPr>
        <w:rPr>
          <w:lang w:val="en-US"/>
        </w:rPr>
      </w:pPr>
    </w:p>
    <w:p w14:paraId="72A4CB9A" w14:textId="3723BCF8" w:rsidR="00893A3A" w:rsidRDefault="00893A3A" w:rsidP="00893A3A">
      <w:pPr>
        <w:rPr>
          <w:lang w:val="en-US"/>
        </w:rPr>
      </w:pPr>
    </w:p>
    <w:p w14:paraId="711550D4" w14:textId="59CAD3F1" w:rsidR="00893A3A" w:rsidRDefault="00893A3A" w:rsidP="00893A3A">
      <w:pPr>
        <w:rPr>
          <w:lang w:val="en-US"/>
        </w:rPr>
      </w:pPr>
    </w:p>
    <w:p w14:paraId="5531B95D" w14:textId="6FA10571" w:rsidR="00893A3A" w:rsidRDefault="00893A3A" w:rsidP="00893A3A">
      <w:pPr>
        <w:rPr>
          <w:lang w:val="en-US"/>
        </w:rPr>
      </w:pPr>
    </w:p>
    <w:p w14:paraId="0F5AA608" w14:textId="23A03CA0" w:rsidR="00893A3A" w:rsidRDefault="00893A3A" w:rsidP="00893A3A">
      <w:pPr>
        <w:rPr>
          <w:lang w:val="en-US"/>
        </w:rPr>
      </w:pPr>
    </w:p>
    <w:p w14:paraId="5542970C" w14:textId="26C5C48E" w:rsidR="00893A3A" w:rsidRDefault="00893A3A" w:rsidP="00893A3A">
      <w:pPr>
        <w:rPr>
          <w:lang w:val="en-US"/>
        </w:rPr>
      </w:pPr>
    </w:p>
    <w:p w14:paraId="0C1235A9" w14:textId="77777777" w:rsidR="00115B34" w:rsidRDefault="00115B34" w:rsidP="00893A3A">
      <w:pPr>
        <w:rPr>
          <w:lang w:val="en-US"/>
        </w:rPr>
      </w:pPr>
    </w:p>
    <w:p w14:paraId="716ADBC9" w14:textId="77777777" w:rsidR="000A3F19" w:rsidRDefault="000A3F19" w:rsidP="000A3F19">
      <w:pPr>
        <w:spacing w:before="0"/>
        <w:jc w:val="center"/>
        <w:rPr>
          <w:b/>
          <w:bCs/>
          <w:sz w:val="32"/>
          <w:szCs w:val="28"/>
        </w:rPr>
      </w:pPr>
    </w:p>
    <w:p w14:paraId="2B7E94E6" w14:textId="77777777" w:rsidR="000A3F19" w:rsidRDefault="000A3F19" w:rsidP="000A3F19">
      <w:pPr>
        <w:spacing w:before="0"/>
        <w:jc w:val="left"/>
        <w:rPr>
          <w:b/>
          <w:bCs/>
        </w:rPr>
      </w:pPr>
      <w:r>
        <w:rPr>
          <w:b/>
          <w:bCs/>
        </w:rPr>
        <w:t>Student name: Sibi Christopher</w:t>
      </w:r>
    </w:p>
    <w:p w14:paraId="3222FE2B" w14:textId="77777777" w:rsidR="000A3F19" w:rsidRPr="00DB5313" w:rsidRDefault="000A3F19" w:rsidP="000A3F19">
      <w:pPr>
        <w:spacing w:before="0"/>
        <w:jc w:val="left"/>
        <w:rPr>
          <w:b/>
          <w:bCs/>
        </w:rPr>
      </w:pPr>
      <w:r>
        <w:rPr>
          <w:b/>
          <w:bCs/>
        </w:rPr>
        <w:t>Student ID: 2129158</w:t>
      </w:r>
    </w:p>
    <w:p w14:paraId="60CB47D1" w14:textId="718F0B71" w:rsidR="00893A3A" w:rsidRDefault="00893A3A" w:rsidP="00893A3A">
      <w:pPr>
        <w:rPr>
          <w:lang w:val="en-US"/>
        </w:rPr>
      </w:pPr>
    </w:p>
    <w:p w14:paraId="400447F3" w14:textId="698A2738" w:rsidR="0023004C" w:rsidRPr="00FF5AB9" w:rsidRDefault="0023004C" w:rsidP="0023004C">
      <w:pPr>
        <w:pStyle w:val="Heading1"/>
        <w:rPr>
          <w:lang w:val="en-US"/>
        </w:rPr>
      </w:pPr>
      <w:bookmarkStart w:id="0" w:name="_Toc112257146"/>
      <w:bookmarkStart w:id="1" w:name="_Toc113441623"/>
      <w:r>
        <w:rPr>
          <w:lang w:val="en-US"/>
        </w:rPr>
        <w:lastRenderedPageBreak/>
        <w:t>Table of Contents</w:t>
      </w:r>
      <w:bookmarkEnd w:id="0"/>
      <w:bookmarkEnd w:id="1"/>
    </w:p>
    <w:sdt>
      <w:sdtPr>
        <w:id w:val="696502328"/>
        <w:docPartObj>
          <w:docPartGallery w:val="Table of Contents"/>
          <w:docPartUnique/>
        </w:docPartObj>
      </w:sdtPr>
      <w:sdtEndPr>
        <w:rPr>
          <w:b/>
          <w:bCs/>
          <w:noProof/>
        </w:rPr>
      </w:sdtEndPr>
      <w:sdtContent>
        <w:p w14:paraId="7CA5E8D7" w14:textId="147FBC3F" w:rsidR="00115B34" w:rsidRDefault="00115B34" w:rsidP="00115B34"/>
        <w:p w14:paraId="5ABB10D8" w14:textId="38E2ED4A" w:rsidR="00E54E12" w:rsidRDefault="00115B34">
          <w:pPr>
            <w:pStyle w:val="TOC1"/>
            <w:tabs>
              <w:tab w:val="right" w:leader="dot" w:pos="9016"/>
            </w:tabs>
            <w:rPr>
              <w:rFonts w:asciiTheme="minorHAnsi" w:eastAsiaTheme="minorEastAsia" w:hAnsiTheme="minorHAnsi"/>
              <w:noProof/>
              <w:sz w:val="22"/>
              <w:lang w:eastAsia="zh-CN"/>
            </w:rPr>
          </w:pPr>
          <w:r>
            <w:fldChar w:fldCharType="begin"/>
          </w:r>
          <w:r>
            <w:instrText xml:space="preserve"> TOC \o "1-3" \h \z \u </w:instrText>
          </w:r>
          <w:r>
            <w:fldChar w:fldCharType="separate"/>
          </w:r>
          <w:hyperlink w:anchor="_Toc113441623" w:history="1">
            <w:r w:rsidR="00E54E12" w:rsidRPr="000A345A">
              <w:rPr>
                <w:rStyle w:val="Hyperlink"/>
                <w:noProof/>
                <w:lang w:val="en-US"/>
              </w:rPr>
              <w:t>Table of Contents</w:t>
            </w:r>
            <w:r w:rsidR="00E54E12">
              <w:rPr>
                <w:noProof/>
                <w:webHidden/>
              </w:rPr>
              <w:tab/>
            </w:r>
            <w:r w:rsidR="00E54E12">
              <w:rPr>
                <w:noProof/>
                <w:webHidden/>
              </w:rPr>
              <w:fldChar w:fldCharType="begin"/>
            </w:r>
            <w:r w:rsidR="00E54E12">
              <w:rPr>
                <w:noProof/>
                <w:webHidden/>
              </w:rPr>
              <w:instrText xml:space="preserve"> PAGEREF _Toc113441623 \h </w:instrText>
            </w:r>
            <w:r w:rsidR="00E54E12">
              <w:rPr>
                <w:noProof/>
                <w:webHidden/>
              </w:rPr>
            </w:r>
            <w:r w:rsidR="00E54E12">
              <w:rPr>
                <w:noProof/>
                <w:webHidden/>
              </w:rPr>
              <w:fldChar w:fldCharType="separate"/>
            </w:r>
            <w:r w:rsidR="00E54E12">
              <w:rPr>
                <w:noProof/>
                <w:webHidden/>
              </w:rPr>
              <w:t>2</w:t>
            </w:r>
            <w:r w:rsidR="00E54E12">
              <w:rPr>
                <w:noProof/>
                <w:webHidden/>
              </w:rPr>
              <w:fldChar w:fldCharType="end"/>
            </w:r>
          </w:hyperlink>
        </w:p>
        <w:p w14:paraId="5582090E" w14:textId="40BDB34D" w:rsidR="00E54E12" w:rsidRDefault="00E334EE">
          <w:pPr>
            <w:pStyle w:val="TOC1"/>
            <w:tabs>
              <w:tab w:val="right" w:leader="dot" w:pos="9016"/>
            </w:tabs>
            <w:rPr>
              <w:rFonts w:asciiTheme="minorHAnsi" w:eastAsiaTheme="minorEastAsia" w:hAnsiTheme="minorHAnsi"/>
              <w:noProof/>
              <w:sz w:val="22"/>
              <w:lang w:eastAsia="zh-CN"/>
            </w:rPr>
          </w:pPr>
          <w:hyperlink w:anchor="_Toc113441624" w:history="1">
            <w:r w:rsidR="00E54E12" w:rsidRPr="000A345A">
              <w:rPr>
                <w:rStyle w:val="Hyperlink"/>
                <w:noProof/>
                <w:lang w:val="en-US"/>
              </w:rPr>
              <w:t>List of Figures</w:t>
            </w:r>
            <w:r w:rsidR="00E54E12">
              <w:rPr>
                <w:noProof/>
                <w:webHidden/>
              </w:rPr>
              <w:tab/>
            </w:r>
            <w:r w:rsidR="00E54E12">
              <w:rPr>
                <w:noProof/>
                <w:webHidden/>
              </w:rPr>
              <w:fldChar w:fldCharType="begin"/>
            </w:r>
            <w:r w:rsidR="00E54E12">
              <w:rPr>
                <w:noProof/>
                <w:webHidden/>
              </w:rPr>
              <w:instrText xml:space="preserve"> PAGEREF _Toc113441624 \h </w:instrText>
            </w:r>
            <w:r w:rsidR="00E54E12">
              <w:rPr>
                <w:noProof/>
                <w:webHidden/>
              </w:rPr>
            </w:r>
            <w:r w:rsidR="00E54E12">
              <w:rPr>
                <w:noProof/>
                <w:webHidden/>
              </w:rPr>
              <w:fldChar w:fldCharType="separate"/>
            </w:r>
            <w:r w:rsidR="00E54E12">
              <w:rPr>
                <w:noProof/>
                <w:webHidden/>
              </w:rPr>
              <w:t>3</w:t>
            </w:r>
            <w:r w:rsidR="00E54E12">
              <w:rPr>
                <w:noProof/>
                <w:webHidden/>
              </w:rPr>
              <w:fldChar w:fldCharType="end"/>
            </w:r>
          </w:hyperlink>
        </w:p>
        <w:p w14:paraId="78A24F13" w14:textId="2CD3D0A9" w:rsidR="00E54E12" w:rsidRDefault="00E334EE">
          <w:pPr>
            <w:pStyle w:val="TOC1"/>
            <w:tabs>
              <w:tab w:val="right" w:leader="dot" w:pos="9016"/>
            </w:tabs>
            <w:rPr>
              <w:rFonts w:asciiTheme="minorHAnsi" w:eastAsiaTheme="minorEastAsia" w:hAnsiTheme="minorHAnsi"/>
              <w:noProof/>
              <w:sz w:val="22"/>
              <w:lang w:eastAsia="zh-CN"/>
            </w:rPr>
          </w:pPr>
          <w:hyperlink w:anchor="_Toc113441625" w:history="1">
            <w:r w:rsidR="00E54E12" w:rsidRPr="000A345A">
              <w:rPr>
                <w:rStyle w:val="Hyperlink"/>
                <w:noProof/>
                <w:lang w:val="en-US"/>
              </w:rPr>
              <w:t>List of Tables</w:t>
            </w:r>
            <w:r w:rsidR="00E54E12">
              <w:rPr>
                <w:noProof/>
                <w:webHidden/>
              </w:rPr>
              <w:tab/>
            </w:r>
            <w:r w:rsidR="00E54E12">
              <w:rPr>
                <w:noProof/>
                <w:webHidden/>
              </w:rPr>
              <w:fldChar w:fldCharType="begin"/>
            </w:r>
            <w:r w:rsidR="00E54E12">
              <w:rPr>
                <w:noProof/>
                <w:webHidden/>
              </w:rPr>
              <w:instrText xml:space="preserve"> PAGEREF _Toc113441625 \h </w:instrText>
            </w:r>
            <w:r w:rsidR="00E54E12">
              <w:rPr>
                <w:noProof/>
                <w:webHidden/>
              </w:rPr>
            </w:r>
            <w:r w:rsidR="00E54E12">
              <w:rPr>
                <w:noProof/>
                <w:webHidden/>
              </w:rPr>
              <w:fldChar w:fldCharType="separate"/>
            </w:r>
            <w:r w:rsidR="00E54E12">
              <w:rPr>
                <w:noProof/>
                <w:webHidden/>
              </w:rPr>
              <w:t>3</w:t>
            </w:r>
            <w:r w:rsidR="00E54E12">
              <w:rPr>
                <w:noProof/>
                <w:webHidden/>
              </w:rPr>
              <w:fldChar w:fldCharType="end"/>
            </w:r>
          </w:hyperlink>
        </w:p>
        <w:p w14:paraId="05C088D0" w14:textId="00B54039" w:rsidR="00E54E12" w:rsidRDefault="00E334EE">
          <w:pPr>
            <w:pStyle w:val="TOC1"/>
            <w:tabs>
              <w:tab w:val="right" w:leader="dot" w:pos="9016"/>
            </w:tabs>
            <w:rPr>
              <w:rFonts w:asciiTheme="minorHAnsi" w:eastAsiaTheme="minorEastAsia" w:hAnsiTheme="minorHAnsi"/>
              <w:noProof/>
              <w:sz w:val="22"/>
              <w:lang w:eastAsia="zh-CN"/>
            </w:rPr>
          </w:pPr>
          <w:hyperlink w:anchor="_Toc113441626" w:history="1">
            <w:r w:rsidR="00E54E12" w:rsidRPr="000A345A">
              <w:rPr>
                <w:rStyle w:val="Hyperlink"/>
                <w:noProof/>
                <w:lang w:val="en-US"/>
              </w:rPr>
              <w:t>1.0 Introduction</w:t>
            </w:r>
            <w:r w:rsidR="00E54E12">
              <w:rPr>
                <w:noProof/>
                <w:webHidden/>
              </w:rPr>
              <w:tab/>
            </w:r>
            <w:r w:rsidR="00E54E12">
              <w:rPr>
                <w:noProof/>
                <w:webHidden/>
              </w:rPr>
              <w:fldChar w:fldCharType="begin"/>
            </w:r>
            <w:r w:rsidR="00E54E12">
              <w:rPr>
                <w:noProof/>
                <w:webHidden/>
              </w:rPr>
              <w:instrText xml:space="preserve"> PAGEREF _Toc113441626 \h </w:instrText>
            </w:r>
            <w:r w:rsidR="00E54E12">
              <w:rPr>
                <w:noProof/>
                <w:webHidden/>
              </w:rPr>
            </w:r>
            <w:r w:rsidR="00E54E12">
              <w:rPr>
                <w:noProof/>
                <w:webHidden/>
              </w:rPr>
              <w:fldChar w:fldCharType="separate"/>
            </w:r>
            <w:r w:rsidR="00E54E12">
              <w:rPr>
                <w:noProof/>
                <w:webHidden/>
              </w:rPr>
              <w:t>4</w:t>
            </w:r>
            <w:r w:rsidR="00E54E12">
              <w:rPr>
                <w:noProof/>
                <w:webHidden/>
              </w:rPr>
              <w:fldChar w:fldCharType="end"/>
            </w:r>
          </w:hyperlink>
        </w:p>
        <w:p w14:paraId="464D3F3F" w14:textId="213CCDA4" w:rsidR="00E54E12" w:rsidRDefault="00E334EE">
          <w:pPr>
            <w:pStyle w:val="TOC2"/>
            <w:tabs>
              <w:tab w:val="right" w:leader="dot" w:pos="9016"/>
            </w:tabs>
            <w:rPr>
              <w:rFonts w:asciiTheme="minorHAnsi" w:eastAsiaTheme="minorEastAsia" w:hAnsiTheme="minorHAnsi"/>
              <w:noProof/>
              <w:sz w:val="22"/>
              <w:lang w:eastAsia="zh-CN"/>
            </w:rPr>
          </w:pPr>
          <w:hyperlink w:anchor="_Toc113441627" w:history="1">
            <w:r w:rsidR="00E54E12" w:rsidRPr="000A345A">
              <w:rPr>
                <w:rStyle w:val="Hyperlink"/>
                <w:noProof/>
              </w:rPr>
              <w:t>1.1 Organization Overview</w:t>
            </w:r>
            <w:r w:rsidR="00E54E12">
              <w:rPr>
                <w:noProof/>
                <w:webHidden/>
              </w:rPr>
              <w:tab/>
            </w:r>
            <w:r w:rsidR="00E54E12">
              <w:rPr>
                <w:noProof/>
                <w:webHidden/>
              </w:rPr>
              <w:fldChar w:fldCharType="begin"/>
            </w:r>
            <w:r w:rsidR="00E54E12">
              <w:rPr>
                <w:noProof/>
                <w:webHidden/>
              </w:rPr>
              <w:instrText xml:space="preserve"> PAGEREF _Toc113441627 \h </w:instrText>
            </w:r>
            <w:r w:rsidR="00E54E12">
              <w:rPr>
                <w:noProof/>
                <w:webHidden/>
              </w:rPr>
            </w:r>
            <w:r w:rsidR="00E54E12">
              <w:rPr>
                <w:noProof/>
                <w:webHidden/>
              </w:rPr>
              <w:fldChar w:fldCharType="separate"/>
            </w:r>
            <w:r w:rsidR="00E54E12">
              <w:rPr>
                <w:noProof/>
                <w:webHidden/>
              </w:rPr>
              <w:t>4</w:t>
            </w:r>
            <w:r w:rsidR="00E54E12">
              <w:rPr>
                <w:noProof/>
                <w:webHidden/>
              </w:rPr>
              <w:fldChar w:fldCharType="end"/>
            </w:r>
          </w:hyperlink>
        </w:p>
        <w:p w14:paraId="1C8029C2" w14:textId="3BB28C0B" w:rsidR="00E54E12" w:rsidRDefault="00E334EE">
          <w:pPr>
            <w:pStyle w:val="TOC1"/>
            <w:tabs>
              <w:tab w:val="right" w:leader="dot" w:pos="9016"/>
            </w:tabs>
            <w:rPr>
              <w:rFonts w:asciiTheme="minorHAnsi" w:eastAsiaTheme="minorEastAsia" w:hAnsiTheme="minorHAnsi"/>
              <w:noProof/>
              <w:sz w:val="22"/>
              <w:lang w:eastAsia="zh-CN"/>
            </w:rPr>
          </w:pPr>
          <w:hyperlink w:anchor="_Toc113441628" w:history="1">
            <w:r w:rsidR="00E54E12" w:rsidRPr="000A345A">
              <w:rPr>
                <w:rStyle w:val="Hyperlink"/>
                <w:noProof/>
                <w:lang w:val="en-US"/>
              </w:rPr>
              <w:t>2.0 Digitalization</w:t>
            </w:r>
            <w:r w:rsidR="00E54E12">
              <w:rPr>
                <w:noProof/>
                <w:webHidden/>
              </w:rPr>
              <w:tab/>
            </w:r>
            <w:r w:rsidR="00E54E12">
              <w:rPr>
                <w:noProof/>
                <w:webHidden/>
              </w:rPr>
              <w:fldChar w:fldCharType="begin"/>
            </w:r>
            <w:r w:rsidR="00E54E12">
              <w:rPr>
                <w:noProof/>
                <w:webHidden/>
              </w:rPr>
              <w:instrText xml:space="preserve"> PAGEREF _Toc113441628 \h </w:instrText>
            </w:r>
            <w:r w:rsidR="00E54E12">
              <w:rPr>
                <w:noProof/>
                <w:webHidden/>
              </w:rPr>
            </w:r>
            <w:r w:rsidR="00E54E12">
              <w:rPr>
                <w:noProof/>
                <w:webHidden/>
              </w:rPr>
              <w:fldChar w:fldCharType="separate"/>
            </w:r>
            <w:r w:rsidR="00E54E12">
              <w:rPr>
                <w:noProof/>
                <w:webHidden/>
              </w:rPr>
              <w:t>5</w:t>
            </w:r>
            <w:r w:rsidR="00E54E12">
              <w:rPr>
                <w:noProof/>
                <w:webHidden/>
              </w:rPr>
              <w:fldChar w:fldCharType="end"/>
            </w:r>
          </w:hyperlink>
        </w:p>
        <w:p w14:paraId="7BCEB118" w14:textId="3878DFCC" w:rsidR="00E54E12" w:rsidRDefault="00E334EE">
          <w:pPr>
            <w:pStyle w:val="TOC2"/>
            <w:tabs>
              <w:tab w:val="right" w:leader="dot" w:pos="9016"/>
            </w:tabs>
            <w:rPr>
              <w:rFonts w:asciiTheme="minorHAnsi" w:eastAsiaTheme="minorEastAsia" w:hAnsiTheme="minorHAnsi"/>
              <w:noProof/>
              <w:sz w:val="22"/>
              <w:lang w:eastAsia="zh-CN"/>
            </w:rPr>
          </w:pPr>
          <w:hyperlink w:anchor="_Toc113441629" w:history="1">
            <w:r w:rsidR="00E54E12" w:rsidRPr="000A345A">
              <w:rPr>
                <w:rStyle w:val="Hyperlink"/>
                <w:noProof/>
              </w:rPr>
              <w:t>2.1 Innovative Marketing Strategies</w:t>
            </w:r>
            <w:r w:rsidR="00E54E12">
              <w:rPr>
                <w:noProof/>
                <w:webHidden/>
              </w:rPr>
              <w:tab/>
            </w:r>
            <w:r w:rsidR="00E54E12">
              <w:rPr>
                <w:noProof/>
                <w:webHidden/>
              </w:rPr>
              <w:fldChar w:fldCharType="begin"/>
            </w:r>
            <w:r w:rsidR="00E54E12">
              <w:rPr>
                <w:noProof/>
                <w:webHidden/>
              </w:rPr>
              <w:instrText xml:space="preserve"> PAGEREF _Toc113441629 \h </w:instrText>
            </w:r>
            <w:r w:rsidR="00E54E12">
              <w:rPr>
                <w:noProof/>
                <w:webHidden/>
              </w:rPr>
            </w:r>
            <w:r w:rsidR="00E54E12">
              <w:rPr>
                <w:noProof/>
                <w:webHidden/>
              </w:rPr>
              <w:fldChar w:fldCharType="separate"/>
            </w:r>
            <w:r w:rsidR="00E54E12">
              <w:rPr>
                <w:noProof/>
                <w:webHidden/>
              </w:rPr>
              <w:t>7</w:t>
            </w:r>
            <w:r w:rsidR="00E54E12">
              <w:rPr>
                <w:noProof/>
                <w:webHidden/>
              </w:rPr>
              <w:fldChar w:fldCharType="end"/>
            </w:r>
          </w:hyperlink>
        </w:p>
        <w:p w14:paraId="436CD9B5" w14:textId="60D905CE" w:rsidR="00E54E12" w:rsidRDefault="00E334EE">
          <w:pPr>
            <w:pStyle w:val="TOC3"/>
            <w:tabs>
              <w:tab w:val="right" w:leader="dot" w:pos="9016"/>
            </w:tabs>
            <w:rPr>
              <w:rFonts w:asciiTheme="minorHAnsi" w:eastAsiaTheme="minorEastAsia" w:hAnsiTheme="minorHAnsi"/>
              <w:noProof/>
              <w:sz w:val="22"/>
              <w:lang w:eastAsia="zh-CN"/>
            </w:rPr>
          </w:pPr>
          <w:hyperlink w:anchor="_Toc113441630" w:history="1">
            <w:r w:rsidR="00E54E12" w:rsidRPr="000A345A">
              <w:rPr>
                <w:rStyle w:val="Hyperlink"/>
                <w:noProof/>
              </w:rPr>
              <w:t>2.2.1 Use of famous figures as ambassadors</w:t>
            </w:r>
            <w:r w:rsidR="00E54E12">
              <w:rPr>
                <w:noProof/>
                <w:webHidden/>
              </w:rPr>
              <w:tab/>
            </w:r>
            <w:r w:rsidR="00E54E12">
              <w:rPr>
                <w:noProof/>
                <w:webHidden/>
              </w:rPr>
              <w:fldChar w:fldCharType="begin"/>
            </w:r>
            <w:r w:rsidR="00E54E12">
              <w:rPr>
                <w:noProof/>
                <w:webHidden/>
              </w:rPr>
              <w:instrText xml:space="preserve"> PAGEREF _Toc113441630 \h </w:instrText>
            </w:r>
            <w:r w:rsidR="00E54E12">
              <w:rPr>
                <w:noProof/>
                <w:webHidden/>
              </w:rPr>
            </w:r>
            <w:r w:rsidR="00E54E12">
              <w:rPr>
                <w:noProof/>
                <w:webHidden/>
              </w:rPr>
              <w:fldChar w:fldCharType="separate"/>
            </w:r>
            <w:r w:rsidR="00E54E12">
              <w:rPr>
                <w:noProof/>
                <w:webHidden/>
              </w:rPr>
              <w:t>10</w:t>
            </w:r>
            <w:r w:rsidR="00E54E12">
              <w:rPr>
                <w:noProof/>
                <w:webHidden/>
              </w:rPr>
              <w:fldChar w:fldCharType="end"/>
            </w:r>
          </w:hyperlink>
        </w:p>
        <w:p w14:paraId="41E8D57D" w14:textId="209FD923" w:rsidR="00E54E12" w:rsidRDefault="00E334EE">
          <w:pPr>
            <w:pStyle w:val="TOC3"/>
            <w:tabs>
              <w:tab w:val="right" w:leader="dot" w:pos="9016"/>
            </w:tabs>
            <w:rPr>
              <w:rFonts w:asciiTheme="minorHAnsi" w:eastAsiaTheme="minorEastAsia" w:hAnsiTheme="minorHAnsi"/>
              <w:noProof/>
              <w:sz w:val="22"/>
              <w:lang w:eastAsia="zh-CN"/>
            </w:rPr>
          </w:pPr>
          <w:hyperlink w:anchor="_Toc113441631" w:history="1">
            <w:r w:rsidR="00E54E12" w:rsidRPr="000A345A">
              <w:rPr>
                <w:rStyle w:val="Hyperlink"/>
                <w:noProof/>
              </w:rPr>
              <w:t>2.2.2 Social Media</w:t>
            </w:r>
            <w:r w:rsidR="00E54E12">
              <w:rPr>
                <w:noProof/>
                <w:webHidden/>
              </w:rPr>
              <w:tab/>
            </w:r>
            <w:r w:rsidR="00E54E12">
              <w:rPr>
                <w:noProof/>
                <w:webHidden/>
              </w:rPr>
              <w:fldChar w:fldCharType="begin"/>
            </w:r>
            <w:r w:rsidR="00E54E12">
              <w:rPr>
                <w:noProof/>
                <w:webHidden/>
              </w:rPr>
              <w:instrText xml:space="preserve"> PAGEREF _Toc113441631 \h </w:instrText>
            </w:r>
            <w:r w:rsidR="00E54E12">
              <w:rPr>
                <w:noProof/>
                <w:webHidden/>
              </w:rPr>
            </w:r>
            <w:r w:rsidR="00E54E12">
              <w:rPr>
                <w:noProof/>
                <w:webHidden/>
              </w:rPr>
              <w:fldChar w:fldCharType="separate"/>
            </w:r>
            <w:r w:rsidR="00E54E12">
              <w:rPr>
                <w:noProof/>
                <w:webHidden/>
              </w:rPr>
              <w:t>11</w:t>
            </w:r>
            <w:r w:rsidR="00E54E12">
              <w:rPr>
                <w:noProof/>
                <w:webHidden/>
              </w:rPr>
              <w:fldChar w:fldCharType="end"/>
            </w:r>
          </w:hyperlink>
        </w:p>
        <w:p w14:paraId="1C52E2FF" w14:textId="5D6464E0" w:rsidR="00E54E12" w:rsidRDefault="00E334EE">
          <w:pPr>
            <w:pStyle w:val="TOC3"/>
            <w:tabs>
              <w:tab w:val="right" w:leader="dot" w:pos="9016"/>
            </w:tabs>
            <w:rPr>
              <w:rFonts w:asciiTheme="minorHAnsi" w:eastAsiaTheme="minorEastAsia" w:hAnsiTheme="minorHAnsi"/>
              <w:noProof/>
              <w:sz w:val="22"/>
              <w:lang w:eastAsia="zh-CN"/>
            </w:rPr>
          </w:pPr>
          <w:hyperlink w:anchor="_Toc113441632" w:history="1">
            <w:r w:rsidR="00E54E12" w:rsidRPr="000A345A">
              <w:rPr>
                <w:rStyle w:val="Hyperlink"/>
                <w:noProof/>
              </w:rPr>
              <w:t>2.2.3 CSR Projects</w:t>
            </w:r>
            <w:r w:rsidR="00E54E12">
              <w:rPr>
                <w:noProof/>
                <w:webHidden/>
              </w:rPr>
              <w:tab/>
            </w:r>
            <w:r w:rsidR="00E54E12">
              <w:rPr>
                <w:noProof/>
                <w:webHidden/>
              </w:rPr>
              <w:fldChar w:fldCharType="begin"/>
            </w:r>
            <w:r w:rsidR="00E54E12">
              <w:rPr>
                <w:noProof/>
                <w:webHidden/>
              </w:rPr>
              <w:instrText xml:space="preserve"> PAGEREF _Toc113441632 \h </w:instrText>
            </w:r>
            <w:r w:rsidR="00E54E12">
              <w:rPr>
                <w:noProof/>
                <w:webHidden/>
              </w:rPr>
            </w:r>
            <w:r w:rsidR="00E54E12">
              <w:rPr>
                <w:noProof/>
                <w:webHidden/>
              </w:rPr>
              <w:fldChar w:fldCharType="separate"/>
            </w:r>
            <w:r w:rsidR="00E54E12">
              <w:rPr>
                <w:noProof/>
                <w:webHidden/>
              </w:rPr>
              <w:t>13</w:t>
            </w:r>
            <w:r w:rsidR="00E54E12">
              <w:rPr>
                <w:noProof/>
                <w:webHidden/>
              </w:rPr>
              <w:fldChar w:fldCharType="end"/>
            </w:r>
          </w:hyperlink>
        </w:p>
        <w:p w14:paraId="32DB0829" w14:textId="7B60C9E2" w:rsidR="00E54E12" w:rsidRDefault="00E334EE">
          <w:pPr>
            <w:pStyle w:val="TOC1"/>
            <w:tabs>
              <w:tab w:val="right" w:leader="dot" w:pos="9016"/>
            </w:tabs>
            <w:rPr>
              <w:rFonts w:asciiTheme="minorHAnsi" w:eastAsiaTheme="minorEastAsia" w:hAnsiTheme="minorHAnsi"/>
              <w:noProof/>
              <w:sz w:val="22"/>
              <w:lang w:eastAsia="zh-CN"/>
            </w:rPr>
          </w:pPr>
          <w:hyperlink w:anchor="_Toc113441633" w:history="1">
            <w:r w:rsidR="00E54E12" w:rsidRPr="000A345A">
              <w:rPr>
                <w:rStyle w:val="Hyperlink"/>
                <w:noProof/>
                <w:lang w:val="en-US"/>
              </w:rPr>
              <w:t>3.0 Significance of evaluating Customer Journey</w:t>
            </w:r>
            <w:r w:rsidR="00E54E12">
              <w:rPr>
                <w:noProof/>
                <w:webHidden/>
              </w:rPr>
              <w:tab/>
            </w:r>
            <w:r w:rsidR="00E54E12">
              <w:rPr>
                <w:noProof/>
                <w:webHidden/>
              </w:rPr>
              <w:fldChar w:fldCharType="begin"/>
            </w:r>
            <w:r w:rsidR="00E54E12">
              <w:rPr>
                <w:noProof/>
                <w:webHidden/>
              </w:rPr>
              <w:instrText xml:space="preserve"> PAGEREF _Toc113441633 \h </w:instrText>
            </w:r>
            <w:r w:rsidR="00E54E12">
              <w:rPr>
                <w:noProof/>
                <w:webHidden/>
              </w:rPr>
            </w:r>
            <w:r w:rsidR="00E54E12">
              <w:rPr>
                <w:noProof/>
                <w:webHidden/>
              </w:rPr>
              <w:fldChar w:fldCharType="separate"/>
            </w:r>
            <w:r w:rsidR="00E54E12">
              <w:rPr>
                <w:noProof/>
                <w:webHidden/>
              </w:rPr>
              <w:t>13</w:t>
            </w:r>
            <w:r w:rsidR="00E54E12">
              <w:rPr>
                <w:noProof/>
                <w:webHidden/>
              </w:rPr>
              <w:fldChar w:fldCharType="end"/>
            </w:r>
          </w:hyperlink>
        </w:p>
        <w:p w14:paraId="17D4D73A" w14:textId="2BB742E3" w:rsidR="00E54E12" w:rsidRDefault="00E334EE">
          <w:pPr>
            <w:pStyle w:val="TOC2"/>
            <w:tabs>
              <w:tab w:val="right" w:leader="dot" w:pos="9016"/>
            </w:tabs>
            <w:rPr>
              <w:rFonts w:asciiTheme="minorHAnsi" w:eastAsiaTheme="minorEastAsia" w:hAnsiTheme="minorHAnsi"/>
              <w:noProof/>
              <w:sz w:val="22"/>
              <w:lang w:eastAsia="zh-CN"/>
            </w:rPr>
          </w:pPr>
          <w:hyperlink w:anchor="_Toc113441634" w:history="1">
            <w:r w:rsidR="00E54E12" w:rsidRPr="000A345A">
              <w:rPr>
                <w:rStyle w:val="Hyperlink"/>
                <w:noProof/>
              </w:rPr>
              <w:t>3.1 Vodafone’s Customer Journey</w:t>
            </w:r>
            <w:r w:rsidR="00E54E12">
              <w:rPr>
                <w:noProof/>
                <w:webHidden/>
              </w:rPr>
              <w:tab/>
            </w:r>
            <w:r w:rsidR="00E54E12">
              <w:rPr>
                <w:noProof/>
                <w:webHidden/>
              </w:rPr>
              <w:fldChar w:fldCharType="begin"/>
            </w:r>
            <w:r w:rsidR="00E54E12">
              <w:rPr>
                <w:noProof/>
                <w:webHidden/>
              </w:rPr>
              <w:instrText xml:space="preserve"> PAGEREF _Toc113441634 \h </w:instrText>
            </w:r>
            <w:r w:rsidR="00E54E12">
              <w:rPr>
                <w:noProof/>
                <w:webHidden/>
              </w:rPr>
            </w:r>
            <w:r w:rsidR="00E54E12">
              <w:rPr>
                <w:noProof/>
                <w:webHidden/>
              </w:rPr>
              <w:fldChar w:fldCharType="separate"/>
            </w:r>
            <w:r w:rsidR="00E54E12">
              <w:rPr>
                <w:noProof/>
                <w:webHidden/>
              </w:rPr>
              <w:t>15</w:t>
            </w:r>
            <w:r w:rsidR="00E54E12">
              <w:rPr>
                <w:noProof/>
                <w:webHidden/>
              </w:rPr>
              <w:fldChar w:fldCharType="end"/>
            </w:r>
          </w:hyperlink>
        </w:p>
        <w:p w14:paraId="5B5186BD" w14:textId="0E000752" w:rsidR="00E54E12" w:rsidRDefault="00E334EE">
          <w:pPr>
            <w:pStyle w:val="TOC1"/>
            <w:tabs>
              <w:tab w:val="right" w:leader="dot" w:pos="9016"/>
            </w:tabs>
            <w:rPr>
              <w:rFonts w:asciiTheme="minorHAnsi" w:eastAsiaTheme="minorEastAsia" w:hAnsiTheme="minorHAnsi"/>
              <w:noProof/>
              <w:sz w:val="22"/>
              <w:lang w:eastAsia="zh-CN"/>
            </w:rPr>
          </w:pPr>
          <w:hyperlink w:anchor="_Toc113441635" w:history="1">
            <w:r w:rsidR="00E54E12" w:rsidRPr="000A345A">
              <w:rPr>
                <w:rStyle w:val="Hyperlink"/>
                <w:noProof/>
              </w:rPr>
              <w:t>4.0 Conclusion</w:t>
            </w:r>
            <w:r w:rsidR="00E54E12">
              <w:rPr>
                <w:noProof/>
                <w:webHidden/>
              </w:rPr>
              <w:tab/>
            </w:r>
            <w:r w:rsidR="00E54E12">
              <w:rPr>
                <w:noProof/>
                <w:webHidden/>
              </w:rPr>
              <w:fldChar w:fldCharType="begin"/>
            </w:r>
            <w:r w:rsidR="00E54E12">
              <w:rPr>
                <w:noProof/>
                <w:webHidden/>
              </w:rPr>
              <w:instrText xml:space="preserve"> PAGEREF _Toc113441635 \h </w:instrText>
            </w:r>
            <w:r w:rsidR="00E54E12">
              <w:rPr>
                <w:noProof/>
                <w:webHidden/>
              </w:rPr>
            </w:r>
            <w:r w:rsidR="00E54E12">
              <w:rPr>
                <w:noProof/>
                <w:webHidden/>
              </w:rPr>
              <w:fldChar w:fldCharType="separate"/>
            </w:r>
            <w:r w:rsidR="00E54E12">
              <w:rPr>
                <w:noProof/>
                <w:webHidden/>
              </w:rPr>
              <w:t>20</w:t>
            </w:r>
            <w:r w:rsidR="00E54E12">
              <w:rPr>
                <w:noProof/>
                <w:webHidden/>
              </w:rPr>
              <w:fldChar w:fldCharType="end"/>
            </w:r>
          </w:hyperlink>
        </w:p>
        <w:p w14:paraId="61AAE31D" w14:textId="75377988" w:rsidR="00E54E12" w:rsidRDefault="00E334EE">
          <w:pPr>
            <w:pStyle w:val="TOC1"/>
            <w:tabs>
              <w:tab w:val="right" w:leader="dot" w:pos="9016"/>
            </w:tabs>
            <w:rPr>
              <w:rFonts w:asciiTheme="minorHAnsi" w:eastAsiaTheme="minorEastAsia" w:hAnsiTheme="minorHAnsi"/>
              <w:noProof/>
              <w:sz w:val="22"/>
              <w:lang w:eastAsia="zh-CN"/>
            </w:rPr>
          </w:pPr>
          <w:hyperlink w:anchor="_Toc113441636" w:history="1">
            <w:r w:rsidR="00E54E12" w:rsidRPr="000A345A">
              <w:rPr>
                <w:rStyle w:val="Hyperlink"/>
                <w:noProof/>
              </w:rPr>
              <w:t>5.0 Recommendations</w:t>
            </w:r>
            <w:r w:rsidR="00E54E12">
              <w:rPr>
                <w:noProof/>
                <w:webHidden/>
              </w:rPr>
              <w:tab/>
            </w:r>
            <w:r w:rsidR="00E54E12">
              <w:rPr>
                <w:noProof/>
                <w:webHidden/>
              </w:rPr>
              <w:fldChar w:fldCharType="begin"/>
            </w:r>
            <w:r w:rsidR="00E54E12">
              <w:rPr>
                <w:noProof/>
                <w:webHidden/>
              </w:rPr>
              <w:instrText xml:space="preserve"> PAGEREF _Toc113441636 \h </w:instrText>
            </w:r>
            <w:r w:rsidR="00E54E12">
              <w:rPr>
                <w:noProof/>
                <w:webHidden/>
              </w:rPr>
            </w:r>
            <w:r w:rsidR="00E54E12">
              <w:rPr>
                <w:noProof/>
                <w:webHidden/>
              </w:rPr>
              <w:fldChar w:fldCharType="separate"/>
            </w:r>
            <w:r w:rsidR="00E54E12">
              <w:rPr>
                <w:noProof/>
                <w:webHidden/>
              </w:rPr>
              <w:t>20</w:t>
            </w:r>
            <w:r w:rsidR="00E54E12">
              <w:rPr>
                <w:noProof/>
                <w:webHidden/>
              </w:rPr>
              <w:fldChar w:fldCharType="end"/>
            </w:r>
          </w:hyperlink>
        </w:p>
        <w:p w14:paraId="73D7C34C" w14:textId="528CED4A" w:rsidR="00E54E12" w:rsidRDefault="00E334EE">
          <w:pPr>
            <w:pStyle w:val="TOC1"/>
            <w:tabs>
              <w:tab w:val="right" w:leader="dot" w:pos="9016"/>
            </w:tabs>
            <w:rPr>
              <w:rFonts w:asciiTheme="minorHAnsi" w:eastAsiaTheme="minorEastAsia" w:hAnsiTheme="minorHAnsi"/>
              <w:noProof/>
              <w:sz w:val="22"/>
              <w:lang w:eastAsia="zh-CN"/>
            </w:rPr>
          </w:pPr>
          <w:hyperlink w:anchor="_Toc113441637" w:history="1">
            <w:r w:rsidR="00E54E12" w:rsidRPr="000A345A">
              <w:rPr>
                <w:rStyle w:val="Hyperlink"/>
                <w:noProof/>
              </w:rPr>
              <w:t>References</w:t>
            </w:r>
            <w:r w:rsidR="00E54E12">
              <w:rPr>
                <w:noProof/>
                <w:webHidden/>
              </w:rPr>
              <w:tab/>
            </w:r>
            <w:r w:rsidR="00E54E12">
              <w:rPr>
                <w:noProof/>
                <w:webHidden/>
              </w:rPr>
              <w:fldChar w:fldCharType="begin"/>
            </w:r>
            <w:r w:rsidR="00E54E12">
              <w:rPr>
                <w:noProof/>
                <w:webHidden/>
              </w:rPr>
              <w:instrText xml:space="preserve"> PAGEREF _Toc113441637 \h </w:instrText>
            </w:r>
            <w:r w:rsidR="00E54E12">
              <w:rPr>
                <w:noProof/>
                <w:webHidden/>
              </w:rPr>
            </w:r>
            <w:r w:rsidR="00E54E12">
              <w:rPr>
                <w:noProof/>
                <w:webHidden/>
              </w:rPr>
              <w:fldChar w:fldCharType="separate"/>
            </w:r>
            <w:r w:rsidR="00E54E12">
              <w:rPr>
                <w:noProof/>
                <w:webHidden/>
              </w:rPr>
              <w:t>21</w:t>
            </w:r>
            <w:r w:rsidR="00E54E12">
              <w:rPr>
                <w:noProof/>
                <w:webHidden/>
              </w:rPr>
              <w:fldChar w:fldCharType="end"/>
            </w:r>
          </w:hyperlink>
        </w:p>
        <w:p w14:paraId="03E28841" w14:textId="376C2CCD" w:rsidR="00115B34" w:rsidRDefault="00115B34">
          <w:r>
            <w:rPr>
              <w:b/>
              <w:bCs/>
              <w:noProof/>
            </w:rPr>
            <w:fldChar w:fldCharType="end"/>
          </w:r>
        </w:p>
      </w:sdtContent>
    </w:sdt>
    <w:p w14:paraId="74A0AFEF" w14:textId="2DF684C2" w:rsidR="009028F8" w:rsidRPr="00FF5AB9" w:rsidRDefault="009028F8" w:rsidP="004A3255">
      <w:pPr>
        <w:rPr>
          <w:rFonts w:cs="Times New Roman"/>
          <w:szCs w:val="24"/>
        </w:rPr>
      </w:pPr>
    </w:p>
    <w:p w14:paraId="4700202E" w14:textId="77777777" w:rsidR="009028F8" w:rsidRPr="00FF5AB9" w:rsidRDefault="009028F8" w:rsidP="004A3255">
      <w:pPr>
        <w:rPr>
          <w:rFonts w:cs="Times New Roman"/>
          <w:szCs w:val="24"/>
          <w:lang w:val="en-US"/>
        </w:rPr>
      </w:pPr>
    </w:p>
    <w:p w14:paraId="13DF740E" w14:textId="33A115DD" w:rsidR="009028F8" w:rsidRDefault="009028F8" w:rsidP="004A3255">
      <w:pPr>
        <w:rPr>
          <w:rFonts w:cs="Times New Roman"/>
          <w:szCs w:val="24"/>
          <w:lang w:val="en-US"/>
        </w:rPr>
      </w:pPr>
    </w:p>
    <w:p w14:paraId="45D08066" w14:textId="6ADA9CF9" w:rsidR="0023004C" w:rsidRDefault="0023004C" w:rsidP="004A3255">
      <w:pPr>
        <w:rPr>
          <w:rFonts w:cs="Times New Roman"/>
          <w:szCs w:val="24"/>
          <w:lang w:val="en-US"/>
        </w:rPr>
      </w:pPr>
    </w:p>
    <w:p w14:paraId="5FC4E714" w14:textId="1FE1D664" w:rsidR="0023004C" w:rsidRDefault="0023004C" w:rsidP="004A3255">
      <w:pPr>
        <w:rPr>
          <w:rFonts w:cs="Times New Roman"/>
          <w:szCs w:val="24"/>
          <w:lang w:val="en-US"/>
        </w:rPr>
      </w:pPr>
    </w:p>
    <w:p w14:paraId="35EA71ED" w14:textId="7E216264" w:rsidR="0023004C" w:rsidRDefault="0023004C" w:rsidP="004A3255">
      <w:pPr>
        <w:rPr>
          <w:rFonts w:cs="Times New Roman"/>
          <w:szCs w:val="24"/>
          <w:lang w:val="en-US"/>
        </w:rPr>
      </w:pPr>
    </w:p>
    <w:p w14:paraId="61C8999A" w14:textId="67B98BC6" w:rsidR="0023004C" w:rsidRDefault="0023004C" w:rsidP="004A3255">
      <w:pPr>
        <w:rPr>
          <w:rFonts w:cs="Times New Roman"/>
          <w:szCs w:val="24"/>
          <w:lang w:val="en-US"/>
        </w:rPr>
      </w:pPr>
    </w:p>
    <w:p w14:paraId="54341B2C" w14:textId="6E034491" w:rsidR="0023004C" w:rsidRDefault="0023004C" w:rsidP="004A3255">
      <w:pPr>
        <w:rPr>
          <w:rFonts w:cs="Times New Roman"/>
          <w:szCs w:val="24"/>
          <w:lang w:val="en-US"/>
        </w:rPr>
      </w:pPr>
    </w:p>
    <w:p w14:paraId="26496A26" w14:textId="2AD2C562" w:rsidR="0023004C" w:rsidRDefault="0023004C" w:rsidP="0023004C">
      <w:pPr>
        <w:pStyle w:val="Heading1"/>
        <w:rPr>
          <w:lang w:val="en-US"/>
        </w:rPr>
      </w:pPr>
      <w:bookmarkStart w:id="2" w:name="_Toc112257147"/>
      <w:bookmarkStart w:id="3" w:name="_Toc113441624"/>
      <w:r>
        <w:rPr>
          <w:lang w:val="en-US"/>
        </w:rPr>
        <w:lastRenderedPageBreak/>
        <w:t>List of Figures</w:t>
      </w:r>
      <w:bookmarkEnd w:id="2"/>
      <w:bookmarkEnd w:id="3"/>
    </w:p>
    <w:p w14:paraId="1240A1D9" w14:textId="7996FAC1" w:rsidR="00115B34" w:rsidRDefault="00115B34">
      <w:pPr>
        <w:pStyle w:val="TableofFigures"/>
        <w:tabs>
          <w:tab w:val="right" w:leader="dot" w:pos="9016"/>
        </w:tabs>
        <w:rPr>
          <w:rFonts w:asciiTheme="minorHAnsi" w:eastAsiaTheme="minorEastAsia" w:hAnsiTheme="minorHAnsi"/>
          <w:noProof/>
          <w:sz w:val="22"/>
          <w:lang w:eastAsia="zh-CN"/>
        </w:rPr>
      </w:pPr>
      <w:r>
        <w:rPr>
          <w:lang w:val="en-US"/>
        </w:rPr>
        <w:fldChar w:fldCharType="begin"/>
      </w:r>
      <w:r>
        <w:rPr>
          <w:lang w:val="en-US"/>
        </w:rPr>
        <w:instrText xml:space="preserve"> TOC \h \z \c "Figure" </w:instrText>
      </w:r>
      <w:r>
        <w:rPr>
          <w:lang w:val="en-US"/>
        </w:rPr>
        <w:fldChar w:fldCharType="separate"/>
      </w:r>
      <w:hyperlink w:anchor="_Toc113441591" w:history="1">
        <w:r w:rsidRPr="00B352D5">
          <w:rPr>
            <w:rStyle w:val="Hyperlink"/>
            <w:noProof/>
          </w:rPr>
          <w:t>Figure 1 - Communication model of Vodafone</w:t>
        </w:r>
        <w:r>
          <w:rPr>
            <w:noProof/>
            <w:webHidden/>
          </w:rPr>
          <w:tab/>
        </w:r>
        <w:r>
          <w:rPr>
            <w:noProof/>
            <w:webHidden/>
          </w:rPr>
          <w:fldChar w:fldCharType="begin"/>
        </w:r>
        <w:r>
          <w:rPr>
            <w:noProof/>
            <w:webHidden/>
          </w:rPr>
          <w:instrText xml:space="preserve"> PAGEREF _Toc113441591 \h </w:instrText>
        </w:r>
        <w:r>
          <w:rPr>
            <w:noProof/>
            <w:webHidden/>
          </w:rPr>
        </w:r>
        <w:r>
          <w:rPr>
            <w:noProof/>
            <w:webHidden/>
          </w:rPr>
          <w:fldChar w:fldCharType="separate"/>
        </w:r>
        <w:r>
          <w:rPr>
            <w:noProof/>
            <w:webHidden/>
          </w:rPr>
          <w:t>5</w:t>
        </w:r>
        <w:r>
          <w:rPr>
            <w:noProof/>
            <w:webHidden/>
          </w:rPr>
          <w:fldChar w:fldCharType="end"/>
        </w:r>
      </w:hyperlink>
    </w:p>
    <w:p w14:paraId="548DB528" w14:textId="61812D26" w:rsidR="00115B34" w:rsidRDefault="00E334EE">
      <w:pPr>
        <w:pStyle w:val="TableofFigures"/>
        <w:tabs>
          <w:tab w:val="right" w:leader="dot" w:pos="9016"/>
        </w:tabs>
        <w:rPr>
          <w:rFonts w:asciiTheme="minorHAnsi" w:eastAsiaTheme="minorEastAsia" w:hAnsiTheme="minorHAnsi"/>
          <w:noProof/>
          <w:sz w:val="22"/>
          <w:lang w:eastAsia="zh-CN"/>
        </w:rPr>
      </w:pPr>
      <w:hyperlink w:anchor="_Toc113441592" w:history="1">
        <w:r w:rsidR="00115B34" w:rsidRPr="00B352D5">
          <w:rPr>
            <w:rStyle w:val="Hyperlink"/>
            <w:noProof/>
          </w:rPr>
          <w:t>Figure 2 - Jack Draper, Alfie Hewett, and Gordon Reid as new tennis ambassadors</w:t>
        </w:r>
        <w:r w:rsidR="00115B34">
          <w:rPr>
            <w:noProof/>
            <w:webHidden/>
          </w:rPr>
          <w:tab/>
        </w:r>
        <w:r w:rsidR="00115B34">
          <w:rPr>
            <w:noProof/>
            <w:webHidden/>
          </w:rPr>
          <w:fldChar w:fldCharType="begin"/>
        </w:r>
        <w:r w:rsidR="00115B34">
          <w:rPr>
            <w:noProof/>
            <w:webHidden/>
          </w:rPr>
          <w:instrText xml:space="preserve"> PAGEREF _Toc113441592 \h </w:instrText>
        </w:r>
        <w:r w:rsidR="00115B34">
          <w:rPr>
            <w:noProof/>
            <w:webHidden/>
          </w:rPr>
        </w:r>
        <w:r w:rsidR="00115B34">
          <w:rPr>
            <w:noProof/>
            <w:webHidden/>
          </w:rPr>
          <w:fldChar w:fldCharType="separate"/>
        </w:r>
        <w:r w:rsidR="00115B34">
          <w:rPr>
            <w:noProof/>
            <w:webHidden/>
          </w:rPr>
          <w:t>12</w:t>
        </w:r>
        <w:r w:rsidR="00115B34">
          <w:rPr>
            <w:noProof/>
            <w:webHidden/>
          </w:rPr>
          <w:fldChar w:fldCharType="end"/>
        </w:r>
      </w:hyperlink>
    </w:p>
    <w:p w14:paraId="5B6BA9A1" w14:textId="5FF77292" w:rsidR="00115B34" w:rsidRDefault="00E334EE">
      <w:pPr>
        <w:pStyle w:val="TableofFigures"/>
        <w:tabs>
          <w:tab w:val="right" w:leader="dot" w:pos="9016"/>
        </w:tabs>
        <w:rPr>
          <w:rFonts w:asciiTheme="minorHAnsi" w:eastAsiaTheme="minorEastAsia" w:hAnsiTheme="minorHAnsi"/>
          <w:noProof/>
          <w:sz w:val="22"/>
          <w:lang w:eastAsia="zh-CN"/>
        </w:rPr>
      </w:pPr>
      <w:hyperlink w:anchor="_Toc113441593" w:history="1">
        <w:r w:rsidR="00115B34" w:rsidRPr="00B352D5">
          <w:rPr>
            <w:rStyle w:val="Hyperlink"/>
            <w:noProof/>
            <w:lang w:val="it-IT"/>
          </w:rPr>
          <w:t>Figure 3 - Vodafone Social media posts</w:t>
        </w:r>
        <w:r w:rsidR="00115B34">
          <w:rPr>
            <w:noProof/>
            <w:webHidden/>
          </w:rPr>
          <w:tab/>
        </w:r>
        <w:r w:rsidR="00115B34">
          <w:rPr>
            <w:noProof/>
            <w:webHidden/>
          </w:rPr>
          <w:fldChar w:fldCharType="begin"/>
        </w:r>
        <w:r w:rsidR="00115B34">
          <w:rPr>
            <w:noProof/>
            <w:webHidden/>
          </w:rPr>
          <w:instrText xml:space="preserve"> PAGEREF _Toc113441593 \h </w:instrText>
        </w:r>
        <w:r w:rsidR="00115B34">
          <w:rPr>
            <w:noProof/>
            <w:webHidden/>
          </w:rPr>
        </w:r>
        <w:r w:rsidR="00115B34">
          <w:rPr>
            <w:noProof/>
            <w:webHidden/>
          </w:rPr>
          <w:fldChar w:fldCharType="separate"/>
        </w:r>
        <w:r w:rsidR="00115B34">
          <w:rPr>
            <w:noProof/>
            <w:webHidden/>
          </w:rPr>
          <w:t>13</w:t>
        </w:r>
        <w:r w:rsidR="00115B34">
          <w:rPr>
            <w:noProof/>
            <w:webHidden/>
          </w:rPr>
          <w:fldChar w:fldCharType="end"/>
        </w:r>
      </w:hyperlink>
    </w:p>
    <w:p w14:paraId="4C57671F" w14:textId="5981C901" w:rsidR="00115B34" w:rsidRDefault="00E334EE">
      <w:pPr>
        <w:pStyle w:val="TableofFigures"/>
        <w:tabs>
          <w:tab w:val="right" w:leader="dot" w:pos="9016"/>
        </w:tabs>
        <w:rPr>
          <w:rFonts w:asciiTheme="minorHAnsi" w:eastAsiaTheme="minorEastAsia" w:hAnsiTheme="minorHAnsi"/>
          <w:noProof/>
          <w:sz w:val="22"/>
          <w:lang w:eastAsia="zh-CN"/>
        </w:rPr>
      </w:pPr>
      <w:hyperlink w:anchor="_Toc113441594" w:history="1">
        <w:r w:rsidR="00115B34" w:rsidRPr="00B352D5">
          <w:rPr>
            <w:rStyle w:val="Hyperlink"/>
            <w:noProof/>
          </w:rPr>
          <w:t>Figure 4 - From 2019 to 2021, the aggregate overall customer scores of Vodafone mobile consumers in the UK</w:t>
        </w:r>
        <w:r w:rsidR="00115B34">
          <w:rPr>
            <w:noProof/>
            <w:webHidden/>
          </w:rPr>
          <w:tab/>
        </w:r>
        <w:r w:rsidR="00115B34">
          <w:rPr>
            <w:noProof/>
            <w:webHidden/>
          </w:rPr>
          <w:fldChar w:fldCharType="begin"/>
        </w:r>
        <w:r w:rsidR="00115B34">
          <w:rPr>
            <w:noProof/>
            <w:webHidden/>
          </w:rPr>
          <w:instrText xml:space="preserve"> PAGEREF _Toc113441594 \h </w:instrText>
        </w:r>
        <w:r w:rsidR="00115B34">
          <w:rPr>
            <w:noProof/>
            <w:webHidden/>
          </w:rPr>
        </w:r>
        <w:r w:rsidR="00115B34">
          <w:rPr>
            <w:noProof/>
            <w:webHidden/>
          </w:rPr>
          <w:fldChar w:fldCharType="separate"/>
        </w:r>
        <w:r w:rsidR="00115B34">
          <w:rPr>
            <w:noProof/>
            <w:webHidden/>
          </w:rPr>
          <w:t>20</w:t>
        </w:r>
        <w:r w:rsidR="00115B34">
          <w:rPr>
            <w:noProof/>
            <w:webHidden/>
          </w:rPr>
          <w:fldChar w:fldCharType="end"/>
        </w:r>
      </w:hyperlink>
    </w:p>
    <w:p w14:paraId="0596E1A1" w14:textId="63090F51" w:rsidR="0023004C" w:rsidRDefault="00115B34" w:rsidP="0023004C">
      <w:pPr>
        <w:rPr>
          <w:lang w:val="en-US"/>
        </w:rPr>
      </w:pPr>
      <w:r>
        <w:rPr>
          <w:lang w:val="en-US"/>
        </w:rPr>
        <w:fldChar w:fldCharType="end"/>
      </w:r>
    </w:p>
    <w:p w14:paraId="6D9D7C1A" w14:textId="583BCBEE" w:rsidR="00115B34" w:rsidRDefault="00115B34" w:rsidP="00115B34">
      <w:pPr>
        <w:pStyle w:val="Heading1"/>
        <w:rPr>
          <w:lang w:val="en-US"/>
        </w:rPr>
      </w:pPr>
      <w:bookmarkStart w:id="4" w:name="_Toc113441625"/>
      <w:r>
        <w:rPr>
          <w:lang w:val="en-US"/>
        </w:rPr>
        <w:t>List of Tables</w:t>
      </w:r>
      <w:bookmarkEnd w:id="4"/>
    </w:p>
    <w:p w14:paraId="21645789" w14:textId="0C81B704" w:rsidR="00115B34" w:rsidRDefault="00115B34">
      <w:pPr>
        <w:pStyle w:val="TableofFigures"/>
        <w:tabs>
          <w:tab w:val="right" w:leader="dot" w:pos="9016"/>
        </w:tabs>
        <w:rPr>
          <w:rFonts w:asciiTheme="minorHAnsi" w:eastAsiaTheme="minorEastAsia" w:hAnsiTheme="minorHAnsi"/>
          <w:noProof/>
          <w:sz w:val="22"/>
          <w:lang w:eastAsia="zh-CN"/>
        </w:rPr>
      </w:pPr>
      <w:r>
        <w:rPr>
          <w:lang w:val="en-US"/>
        </w:rPr>
        <w:fldChar w:fldCharType="begin"/>
      </w:r>
      <w:r>
        <w:rPr>
          <w:lang w:val="en-US"/>
        </w:rPr>
        <w:instrText xml:space="preserve"> TOC \h \z \c "Table" </w:instrText>
      </w:r>
      <w:r>
        <w:rPr>
          <w:lang w:val="en-US"/>
        </w:rPr>
        <w:fldChar w:fldCharType="separate"/>
      </w:r>
      <w:hyperlink w:anchor="_Toc113441605" w:history="1">
        <w:r w:rsidRPr="00AA3E68">
          <w:rPr>
            <w:rStyle w:val="Hyperlink"/>
            <w:noProof/>
          </w:rPr>
          <w:t>Table 1 - Vodafone’s Customer Journey</w:t>
        </w:r>
        <w:r>
          <w:rPr>
            <w:noProof/>
            <w:webHidden/>
          </w:rPr>
          <w:tab/>
        </w:r>
        <w:r>
          <w:rPr>
            <w:noProof/>
            <w:webHidden/>
          </w:rPr>
          <w:fldChar w:fldCharType="begin"/>
        </w:r>
        <w:r>
          <w:rPr>
            <w:noProof/>
            <w:webHidden/>
          </w:rPr>
          <w:instrText xml:space="preserve"> PAGEREF _Toc113441605 \h </w:instrText>
        </w:r>
        <w:r>
          <w:rPr>
            <w:noProof/>
            <w:webHidden/>
          </w:rPr>
        </w:r>
        <w:r>
          <w:rPr>
            <w:noProof/>
            <w:webHidden/>
          </w:rPr>
          <w:fldChar w:fldCharType="separate"/>
        </w:r>
        <w:r>
          <w:rPr>
            <w:noProof/>
            <w:webHidden/>
          </w:rPr>
          <w:t>16</w:t>
        </w:r>
        <w:r>
          <w:rPr>
            <w:noProof/>
            <w:webHidden/>
          </w:rPr>
          <w:fldChar w:fldCharType="end"/>
        </w:r>
      </w:hyperlink>
    </w:p>
    <w:p w14:paraId="090B4A6C" w14:textId="217EE5D5" w:rsidR="00115B34" w:rsidRPr="00115B34" w:rsidRDefault="00115B34" w:rsidP="00115B34">
      <w:pPr>
        <w:rPr>
          <w:lang w:val="en-US"/>
        </w:rPr>
      </w:pPr>
      <w:r>
        <w:rPr>
          <w:lang w:val="en-US"/>
        </w:rPr>
        <w:fldChar w:fldCharType="end"/>
      </w:r>
    </w:p>
    <w:p w14:paraId="147E10A8" w14:textId="4351BD52" w:rsidR="0023004C" w:rsidRDefault="0023004C" w:rsidP="0023004C">
      <w:pPr>
        <w:rPr>
          <w:lang w:val="en-US"/>
        </w:rPr>
      </w:pPr>
    </w:p>
    <w:p w14:paraId="31D8C6C9" w14:textId="644ED83F" w:rsidR="0023004C" w:rsidRDefault="0023004C" w:rsidP="0023004C">
      <w:pPr>
        <w:rPr>
          <w:lang w:val="en-US"/>
        </w:rPr>
      </w:pPr>
    </w:p>
    <w:p w14:paraId="3FCAD0D0" w14:textId="62B992ED" w:rsidR="0023004C" w:rsidRDefault="0023004C" w:rsidP="0023004C">
      <w:pPr>
        <w:rPr>
          <w:lang w:val="en-US"/>
        </w:rPr>
      </w:pPr>
    </w:p>
    <w:p w14:paraId="0446865D" w14:textId="209D3F5B" w:rsidR="0023004C" w:rsidRDefault="0023004C" w:rsidP="0023004C">
      <w:pPr>
        <w:rPr>
          <w:lang w:val="en-US"/>
        </w:rPr>
      </w:pPr>
    </w:p>
    <w:p w14:paraId="4B9447EC" w14:textId="1297F59D" w:rsidR="0023004C" w:rsidRDefault="0023004C" w:rsidP="0023004C">
      <w:pPr>
        <w:rPr>
          <w:lang w:val="en-US"/>
        </w:rPr>
      </w:pPr>
    </w:p>
    <w:p w14:paraId="6AB64972" w14:textId="6E2C8A34" w:rsidR="0023004C" w:rsidRDefault="0023004C" w:rsidP="0023004C">
      <w:pPr>
        <w:rPr>
          <w:lang w:val="en-US"/>
        </w:rPr>
      </w:pPr>
    </w:p>
    <w:p w14:paraId="7865F29D" w14:textId="7A196971" w:rsidR="0023004C" w:rsidRDefault="0023004C" w:rsidP="0023004C">
      <w:pPr>
        <w:rPr>
          <w:lang w:val="en-US"/>
        </w:rPr>
      </w:pPr>
    </w:p>
    <w:p w14:paraId="3BEF105B" w14:textId="5D535A15" w:rsidR="0023004C" w:rsidRDefault="0023004C" w:rsidP="0023004C">
      <w:pPr>
        <w:rPr>
          <w:lang w:val="en-US"/>
        </w:rPr>
      </w:pPr>
    </w:p>
    <w:p w14:paraId="61B3CE77" w14:textId="31A13F1B" w:rsidR="0023004C" w:rsidRDefault="0023004C" w:rsidP="0023004C">
      <w:pPr>
        <w:rPr>
          <w:lang w:val="en-US"/>
        </w:rPr>
      </w:pPr>
    </w:p>
    <w:p w14:paraId="11FEB6D1" w14:textId="54C846A8" w:rsidR="00115B34" w:rsidRDefault="00115B34" w:rsidP="0023004C">
      <w:pPr>
        <w:rPr>
          <w:lang w:val="en-US"/>
        </w:rPr>
      </w:pPr>
    </w:p>
    <w:p w14:paraId="224B8E59" w14:textId="47A0B4B6" w:rsidR="00115B34" w:rsidRDefault="00115B34" w:rsidP="0023004C">
      <w:pPr>
        <w:rPr>
          <w:lang w:val="en-US"/>
        </w:rPr>
      </w:pPr>
    </w:p>
    <w:p w14:paraId="7B4195C9" w14:textId="1E1C40E6" w:rsidR="00115B34" w:rsidRDefault="00115B34" w:rsidP="0023004C">
      <w:pPr>
        <w:rPr>
          <w:lang w:val="en-US"/>
        </w:rPr>
      </w:pPr>
    </w:p>
    <w:p w14:paraId="3CF27B37" w14:textId="3D6DC7A5" w:rsidR="00115B34" w:rsidRDefault="00115B34" w:rsidP="0023004C">
      <w:pPr>
        <w:rPr>
          <w:lang w:val="en-US"/>
        </w:rPr>
      </w:pPr>
    </w:p>
    <w:p w14:paraId="3790D68A" w14:textId="4A833E8E" w:rsidR="00115B34" w:rsidRDefault="00115B34" w:rsidP="0023004C">
      <w:pPr>
        <w:rPr>
          <w:lang w:val="en-US"/>
        </w:rPr>
      </w:pPr>
    </w:p>
    <w:p w14:paraId="28039FEF" w14:textId="2E1B5F34" w:rsidR="00115B34" w:rsidRDefault="00115B34" w:rsidP="0023004C">
      <w:pPr>
        <w:rPr>
          <w:lang w:val="en-US"/>
        </w:rPr>
      </w:pPr>
    </w:p>
    <w:p w14:paraId="6B201D63" w14:textId="4A145474" w:rsidR="00115B34" w:rsidRDefault="00115B34" w:rsidP="0023004C">
      <w:pPr>
        <w:rPr>
          <w:lang w:val="en-US"/>
        </w:rPr>
      </w:pPr>
    </w:p>
    <w:p w14:paraId="24D00202" w14:textId="1E83BA09" w:rsidR="009B712C" w:rsidRPr="00FF5AB9" w:rsidRDefault="009028F8" w:rsidP="0023004C">
      <w:pPr>
        <w:pStyle w:val="Heading1"/>
        <w:rPr>
          <w:lang w:val="en-US"/>
        </w:rPr>
      </w:pPr>
      <w:bookmarkStart w:id="5" w:name="_Toc112257148"/>
      <w:bookmarkStart w:id="6" w:name="_Toc113441626"/>
      <w:r w:rsidRPr="00FF5AB9">
        <w:rPr>
          <w:lang w:val="en-US"/>
        </w:rPr>
        <w:lastRenderedPageBreak/>
        <w:t xml:space="preserve">1.0 </w:t>
      </w:r>
      <w:r w:rsidR="009B712C" w:rsidRPr="00FF5AB9">
        <w:rPr>
          <w:lang w:val="en-US"/>
        </w:rPr>
        <w:t>Introduction</w:t>
      </w:r>
      <w:bookmarkEnd w:id="5"/>
      <w:bookmarkEnd w:id="6"/>
      <w:r w:rsidR="009B712C" w:rsidRPr="00FF5AB9">
        <w:rPr>
          <w:lang w:val="en-US"/>
        </w:rPr>
        <w:t xml:space="preserve"> </w:t>
      </w:r>
    </w:p>
    <w:p w14:paraId="40803634" w14:textId="570B0950" w:rsidR="009B712C" w:rsidRPr="00FF5AB9" w:rsidRDefault="00965B9E" w:rsidP="00893A3A">
      <w:pPr>
        <w:rPr>
          <w:lang w:val="en-US"/>
        </w:rPr>
      </w:pPr>
      <w:r w:rsidRPr="00FF5AB9">
        <w:rPr>
          <w:lang w:val="en-US"/>
        </w:rPr>
        <w:t xml:space="preserve">According to Neher </w:t>
      </w:r>
      <w:r w:rsidRPr="00FF5AB9">
        <w:rPr>
          <w:i/>
          <w:iCs/>
          <w:lang w:val="en-US"/>
        </w:rPr>
        <w:t>et al</w:t>
      </w:r>
      <w:r w:rsidRPr="00FF5AB9">
        <w:rPr>
          <w:lang w:val="en-US"/>
        </w:rPr>
        <w:t>. (2016), "It has recently been recognized that ‘to maximize customer satisfaction, companies have long emphasized touchpoints. But doing so can divert attention from the more important issue: the customer’s end-to-end journey. Henceforth, the focus of the assignment is to assess the organization, Vodafone UK to examine how they manage the customer journey and what innovative marketing strategies they have been exploiting to raise brand awareness.</w:t>
      </w:r>
    </w:p>
    <w:p w14:paraId="53A3FB07" w14:textId="32488435" w:rsidR="003C7629" w:rsidRPr="00FF5AB9" w:rsidRDefault="009B712C" w:rsidP="0023004C">
      <w:pPr>
        <w:pStyle w:val="Heading2"/>
      </w:pPr>
      <w:bookmarkStart w:id="7" w:name="_Toc112257149"/>
      <w:bookmarkStart w:id="8" w:name="_Toc113441627"/>
      <w:r w:rsidRPr="00FF5AB9">
        <w:t xml:space="preserve">1.1 </w:t>
      </w:r>
      <w:r w:rsidR="00667CE3" w:rsidRPr="00FF5AB9">
        <w:t>Organization Overview</w:t>
      </w:r>
      <w:bookmarkEnd w:id="7"/>
      <w:bookmarkEnd w:id="8"/>
      <w:r w:rsidR="00667CE3" w:rsidRPr="00FF5AB9">
        <w:t xml:space="preserve"> </w:t>
      </w:r>
    </w:p>
    <w:p w14:paraId="0CA9CCBB" w14:textId="3CA98BAD" w:rsidR="00964F76" w:rsidRPr="00FF5AB9" w:rsidRDefault="008A3A6D" w:rsidP="00893A3A">
      <w:pPr>
        <w:rPr>
          <w:lang w:val="en-US"/>
        </w:rPr>
      </w:pPr>
      <w:r w:rsidRPr="00FF5AB9">
        <w:rPr>
          <w:lang w:val="en-US"/>
        </w:rPr>
        <w:t xml:space="preserve">Vodafone has the purpose of building a digital society that benefits everyone and contributes to the environment, more or less, to protect the </w:t>
      </w:r>
      <w:r w:rsidR="00670B16">
        <w:rPr>
          <w:lang w:val="en-US"/>
        </w:rPr>
        <w:t>planet</w:t>
      </w:r>
      <w:r w:rsidRPr="00FF5AB9">
        <w:rPr>
          <w:lang w:val="en-US"/>
        </w:rPr>
        <w:t>. Vodafone thinks that technology and ultrafast connections hold the key to utilizing the full potential of the UK. To enable all to benefit from the advantages of a digital society, we are linking individuals, organizations, and society. Currently, Vodafone provides services to over 18 million customers in the UK. Additionally, 94 million IoT services are provided to consumers, along with 660,000 home broad brand customers, over 400 island-wide storefronts, and 660,000 other customers.</w:t>
      </w:r>
      <w:r w:rsidR="00867434" w:rsidRPr="00FF5AB9">
        <w:rPr>
          <w:lang w:val="en-US"/>
        </w:rPr>
        <w:t xml:space="preserve"> </w:t>
      </w:r>
      <w:r w:rsidR="008C18BF" w:rsidRPr="00FF5AB9">
        <w:rPr>
          <w:lang w:val="en-US"/>
        </w:rPr>
        <w:t>Also,</w:t>
      </w:r>
      <w:r w:rsidR="009A1029" w:rsidRPr="00FF5AB9">
        <w:rPr>
          <w:lang w:val="en-US"/>
        </w:rPr>
        <w:t xml:space="preserve"> the second-largest mobile phone operator in the world, Vodafone Limited is a British corporation that offers telecommunications services. In the UK, Vodafone is the third-largest mobile network operator</w:t>
      </w:r>
      <w:r w:rsidR="00902460" w:rsidRPr="00FF5AB9">
        <w:rPr>
          <w:lang w:val="en-US"/>
        </w:rPr>
        <w:t xml:space="preserve"> </w:t>
      </w:r>
      <w:r w:rsidR="00C46A9A" w:rsidRPr="00FF5AB9">
        <w:rPr>
          <w:lang w:val="en-US"/>
        </w:rPr>
        <w:t>(www.vodafone.co.uk, 2022b).</w:t>
      </w:r>
    </w:p>
    <w:p w14:paraId="1B30FA85" w14:textId="55BF562F" w:rsidR="009E1DBB" w:rsidRDefault="009E1DBB" w:rsidP="004A3255">
      <w:pPr>
        <w:rPr>
          <w:rFonts w:cs="Times New Roman"/>
          <w:szCs w:val="24"/>
          <w:lang w:val="en-US"/>
        </w:rPr>
      </w:pPr>
      <w:r w:rsidRPr="00FF5AB9">
        <w:rPr>
          <w:rFonts w:cs="Times New Roman"/>
          <w:noProof/>
          <w:szCs w:val="24"/>
          <w:lang w:eastAsia="en-GB"/>
        </w:rPr>
        <w:drawing>
          <wp:inline distT="0" distB="0" distL="0" distR="0" wp14:anchorId="71FF3BC6" wp14:editId="12E6652F">
            <wp:extent cx="1508963" cy="2161077"/>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1527624" cy="2187802"/>
                    </a:xfrm>
                    <a:prstGeom prst="rect">
                      <a:avLst/>
                    </a:prstGeom>
                  </pic:spPr>
                </pic:pic>
              </a:graphicData>
            </a:graphic>
          </wp:inline>
        </w:drawing>
      </w:r>
    </w:p>
    <w:p w14:paraId="349ECF79" w14:textId="77777777" w:rsidR="0050730A" w:rsidRDefault="0050730A" w:rsidP="004A3255">
      <w:pPr>
        <w:rPr>
          <w:rFonts w:cs="Times New Roman"/>
          <w:szCs w:val="24"/>
          <w:lang w:val="en-US"/>
        </w:rPr>
      </w:pPr>
    </w:p>
    <w:p w14:paraId="4B8A183E" w14:textId="77777777" w:rsidR="0050730A" w:rsidRDefault="0050730A" w:rsidP="004A3255">
      <w:pPr>
        <w:rPr>
          <w:rFonts w:cs="Times New Roman"/>
          <w:szCs w:val="24"/>
          <w:lang w:val="en-US"/>
        </w:rPr>
      </w:pPr>
    </w:p>
    <w:p w14:paraId="0BD0E0B6" w14:textId="77777777" w:rsidR="0050730A" w:rsidRDefault="0050730A" w:rsidP="004A3255">
      <w:pPr>
        <w:rPr>
          <w:rFonts w:cs="Times New Roman"/>
          <w:szCs w:val="24"/>
          <w:lang w:val="en-US"/>
        </w:rPr>
      </w:pPr>
    </w:p>
    <w:p w14:paraId="674965F4" w14:textId="77777777" w:rsidR="0050730A" w:rsidRPr="00FF5AB9" w:rsidRDefault="0050730A" w:rsidP="004A3255">
      <w:pPr>
        <w:rPr>
          <w:rFonts w:cs="Times New Roman"/>
          <w:szCs w:val="24"/>
          <w:lang w:val="en-US"/>
        </w:rPr>
      </w:pPr>
    </w:p>
    <w:p w14:paraId="5C56221B" w14:textId="26D8DAAD" w:rsidR="001A1BF3" w:rsidRPr="00FF5AB9" w:rsidRDefault="00223762" w:rsidP="0023004C">
      <w:pPr>
        <w:pStyle w:val="Heading1"/>
        <w:rPr>
          <w:lang w:val="en-US"/>
        </w:rPr>
      </w:pPr>
      <w:bookmarkStart w:id="9" w:name="_Toc112257150"/>
      <w:bookmarkStart w:id="10" w:name="_Toc113441628"/>
      <w:r w:rsidRPr="00FF5AB9">
        <w:rPr>
          <w:lang w:val="en-US"/>
        </w:rPr>
        <w:lastRenderedPageBreak/>
        <w:t xml:space="preserve">2.0 </w:t>
      </w:r>
      <w:r w:rsidR="00F70130" w:rsidRPr="00FF5AB9">
        <w:rPr>
          <w:lang w:val="en-US"/>
        </w:rPr>
        <w:t>Digital</w:t>
      </w:r>
      <w:r w:rsidR="001A1BF3" w:rsidRPr="00FF5AB9">
        <w:rPr>
          <w:lang w:val="en-US"/>
        </w:rPr>
        <w:t>ization</w:t>
      </w:r>
      <w:bookmarkEnd w:id="9"/>
      <w:bookmarkEnd w:id="10"/>
    </w:p>
    <w:p w14:paraId="0F1D5C7F" w14:textId="73541A25" w:rsidR="0050730A" w:rsidRDefault="0050730A" w:rsidP="00893A3A">
      <w:pPr>
        <w:rPr>
          <w:lang w:val="en-US"/>
        </w:rPr>
      </w:pPr>
      <w:r w:rsidRPr="00FF5AB9">
        <w:rPr>
          <w:lang w:val="en-US"/>
        </w:rPr>
        <w:t xml:space="preserve">New platforms have altered how enterprise firms behave in existing businesses. </w:t>
      </w:r>
      <w:r>
        <w:rPr>
          <w:lang w:val="en-US"/>
        </w:rPr>
        <w:t xml:space="preserve">The author strongly believes that effective communication is the key factor in altering new platforms which </w:t>
      </w:r>
      <w:r w:rsidR="00DB5BEE">
        <w:rPr>
          <w:lang w:val="en-US"/>
        </w:rPr>
        <w:t>are</w:t>
      </w:r>
      <w:r>
        <w:rPr>
          <w:lang w:val="en-US"/>
        </w:rPr>
        <w:t xml:space="preserve"> defined as the </w:t>
      </w:r>
      <w:r w:rsidR="00DB5BEE">
        <w:rPr>
          <w:lang w:val="en-US"/>
        </w:rPr>
        <w:t>process</w:t>
      </w:r>
      <w:r w:rsidRPr="001038B5">
        <w:t xml:space="preserve"> of transmitting information from one person to another</w:t>
      </w:r>
      <w:r>
        <w:t xml:space="preserve"> in terms of </w:t>
      </w:r>
      <w:r w:rsidRPr="001038B5">
        <w:t>sharing ideas, facts, opinions, thoughts, messages</w:t>
      </w:r>
      <w:r w:rsidR="00670B16">
        <w:t>,</w:t>
      </w:r>
      <w:r w:rsidRPr="001038B5">
        <w:t xml:space="preserve"> or emotions </w:t>
      </w:r>
      <w:r w:rsidR="005F6201">
        <w:t>with</w:t>
      </w:r>
      <w:r w:rsidRPr="001038B5">
        <w:t xml:space="preserve"> other </w:t>
      </w:r>
      <w:r>
        <w:t>employees</w:t>
      </w:r>
      <w:r w:rsidRPr="001038B5">
        <w:t xml:space="preserve"> in and out the </w:t>
      </w:r>
      <w:r w:rsidR="005F6201">
        <w:t>organization</w:t>
      </w:r>
      <w:r w:rsidRPr="001038B5">
        <w:t>, with the use of the channel to create mutual understanding and confidence</w:t>
      </w:r>
      <w:r>
        <w:t xml:space="preserve"> (</w:t>
      </w:r>
      <w:r w:rsidRPr="0050730A">
        <w:t>Tkalac</w:t>
      </w:r>
      <w:r>
        <w:t xml:space="preserve">, </w:t>
      </w:r>
      <w:r w:rsidRPr="001038B5">
        <w:rPr>
          <w:i/>
        </w:rPr>
        <w:t>et al.,</w:t>
      </w:r>
      <w:r>
        <w:t xml:space="preserve"> 2012).</w:t>
      </w:r>
      <w:r>
        <w:rPr>
          <w:lang w:val="en-US"/>
        </w:rPr>
        <w:t xml:space="preserve"> Thereby, the communication model mostly used by Vodafone which is </w:t>
      </w:r>
      <w:r w:rsidR="00DB5BEE">
        <w:rPr>
          <w:lang w:val="en-US"/>
        </w:rPr>
        <w:t xml:space="preserve">the </w:t>
      </w:r>
      <w:r>
        <w:rPr>
          <w:lang w:val="en-US"/>
        </w:rPr>
        <w:t>transactional model is depicted as follows.</w:t>
      </w:r>
    </w:p>
    <w:p w14:paraId="74722D9B" w14:textId="77777777" w:rsidR="0050730A" w:rsidRDefault="0050730A" w:rsidP="0050730A">
      <w:pPr>
        <w:rPr>
          <w:lang w:val="en-US"/>
        </w:rPr>
      </w:pPr>
      <w:r w:rsidRPr="00677C97">
        <w:rPr>
          <w:noProof/>
          <w:color w:val="FF0000"/>
          <w:lang w:eastAsia="en-GB"/>
        </w:rPr>
        <mc:AlternateContent>
          <mc:Choice Requires="wps">
            <w:drawing>
              <wp:anchor distT="0" distB="0" distL="114300" distR="114300" simplePos="0" relativeHeight="251692032" behindDoc="0" locked="0" layoutInCell="1" allowOverlap="1" wp14:anchorId="78326DD1" wp14:editId="41ABD39A">
                <wp:simplePos x="0" y="0"/>
                <wp:positionH relativeFrom="column">
                  <wp:posOffset>2190750</wp:posOffset>
                </wp:positionH>
                <wp:positionV relativeFrom="paragraph">
                  <wp:posOffset>288290</wp:posOffset>
                </wp:positionV>
                <wp:extent cx="1209675" cy="857250"/>
                <wp:effectExtent l="0" t="0" r="28575" b="19050"/>
                <wp:wrapNone/>
                <wp:docPr id="10" name="Oval 10"/>
                <wp:cNvGraphicFramePr/>
                <a:graphic xmlns:a="http://schemas.openxmlformats.org/drawingml/2006/main">
                  <a:graphicData uri="http://schemas.microsoft.com/office/word/2010/wordprocessingShape">
                    <wps:wsp>
                      <wps:cNvSpPr/>
                      <wps:spPr>
                        <a:xfrm>
                          <a:off x="0" y="0"/>
                          <a:ext cx="1209675" cy="857250"/>
                        </a:xfrm>
                        <a:prstGeom prst="ellipse">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795B5D2C" w14:textId="77777777" w:rsidR="0050730A" w:rsidRPr="00677C97" w:rsidRDefault="0050730A" w:rsidP="0050730A">
                            <w:pPr>
                              <w:jc w:val="center"/>
                              <w:rPr>
                                <w:color w:val="FF0000"/>
                              </w:rPr>
                            </w:pPr>
                            <w:r w:rsidRPr="00677C97">
                              <w:rPr>
                                <w:color w:val="FF0000"/>
                              </w:rPr>
                              <w:t>Message / Feedback</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oval w14:anchorId="78326DD1" id="Oval 10" o:spid="_x0000_s1026" style="position:absolute;left:0;text-align:left;margin-left:172.5pt;margin-top:22.7pt;width:95.25pt;height:67.5pt;z-index:25169203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" fillcolor="white [3212]" strokecolor="black [3213]" strokeweight="1pt">
                <v:stroke joinstyle="miter"/>
                <v:textbox>
                  <w:txbxContent>
                    <w:p w14:paraId="795B5D2C" w14:textId="77777777" w:rsidR="0050730A" w:rsidRPr="00677C97" w:rsidRDefault="0050730A" w:rsidP="0050730A">
                      <w:pPr>
                        <w:jc w:val="center"/>
                        <w:rPr>
                          <w:color w:val="FF0000"/>
                        </w:rPr>
                      </w:pPr>
                      <w:r w:rsidRPr="00677C97">
                        <w:rPr>
                          <w:color w:val="FF0000"/>
                        </w:rPr>
                        <w:t>Message / Feedback</w:t>
                      </w:r>
                    </w:p>
                  </w:txbxContent>
                </v:textbox>
              </v:oval>
            </w:pict>
          </mc:Fallback>
        </mc:AlternateContent>
      </w:r>
    </w:p>
    <w:p w14:paraId="5B4C795C" w14:textId="340359B4" w:rsidR="0050730A" w:rsidRDefault="00DB5BEE" w:rsidP="0050730A">
      <w:pPr>
        <w:rPr>
          <w:lang w:val="en-US"/>
        </w:rPr>
      </w:pPr>
      <w:r>
        <w:rPr>
          <w:noProof/>
          <w:lang w:eastAsia="en-GB"/>
        </w:rPr>
        <mc:AlternateContent>
          <mc:Choice Requires="wps">
            <w:drawing>
              <wp:anchor distT="0" distB="0" distL="114300" distR="114300" simplePos="0" relativeHeight="251693056" behindDoc="0" locked="0" layoutInCell="1" allowOverlap="1" wp14:anchorId="2919A578" wp14:editId="7F9514F8">
                <wp:simplePos x="0" y="0"/>
                <wp:positionH relativeFrom="margin">
                  <wp:align>left</wp:align>
                </wp:positionH>
                <wp:positionV relativeFrom="paragraph">
                  <wp:posOffset>57785</wp:posOffset>
                </wp:positionV>
                <wp:extent cx="1905000" cy="704850"/>
                <wp:effectExtent l="0" t="19050" r="38100" b="38100"/>
                <wp:wrapNone/>
                <wp:docPr id="12" name="Right Arrow 12"/>
                <wp:cNvGraphicFramePr/>
                <a:graphic xmlns:a="http://schemas.openxmlformats.org/drawingml/2006/main">
                  <a:graphicData uri="http://schemas.microsoft.com/office/word/2010/wordprocessingShape">
                    <wps:wsp>
                      <wps:cNvSpPr/>
                      <wps:spPr>
                        <a:xfrm>
                          <a:off x="0" y="0"/>
                          <a:ext cx="1905000" cy="704850"/>
                        </a:xfrm>
                        <a:prstGeom prst="rightArrow">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49668B77" w14:textId="77777777" w:rsidR="0050730A" w:rsidRDefault="0050730A" w:rsidP="0050730A">
                            <w:pPr>
                              <w:jc w:val="center"/>
                            </w:pPr>
                            <w:r>
                              <w:t>Sender / Receiver</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919A578"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Right Arrow 12" o:spid="_x0000_s1027" type="#_x0000_t13" style="position:absolute;left:0;text-align:left;margin-left:0;margin-top:4.55pt;width:150pt;height:55.5pt;z-index:251693056;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" adj="17604" fillcolor="#4472c4 [3204]" strokecolor="#1f3763 [1604]" strokeweight="1pt">
                <v:textbox>
                  <w:txbxContent>
                    <w:p w14:paraId="49668B77" w14:textId="77777777" w:rsidR="0050730A" w:rsidRDefault="0050730A" w:rsidP="0050730A">
                      <w:pPr>
                        <w:jc w:val="center"/>
                      </w:pPr>
                      <w:r>
                        <w:t>Sender / Receiver</w:t>
                      </w:r>
                    </w:p>
                  </w:txbxContent>
                </v:textbox>
                <w10:wrap anchorx="margin"/>
              </v:shape>
            </w:pict>
          </mc:Fallback>
        </mc:AlternateContent>
      </w:r>
      <w:r>
        <w:rPr>
          <w:noProof/>
          <w:lang w:eastAsia="en-GB"/>
        </w:rPr>
        <mc:AlternateContent>
          <mc:Choice Requires="wps">
            <w:drawing>
              <wp:anchor distT="0" distB="0" distL="114300" distR="114300" simplePos="0" relativeHeight="251694080" behindDoc="0" locked="0" layoutInCell="1" allowOverlap="1" wp14:anchorId="441FED8D" wp14:editId="4CE0A7FB">
                <wp:simplePos x="0" y="0"/>
                <wp:positionH relativeFrom="margin">
                  <wp:align>right</wp:align>
                </wp:positionH>
                <wp:positionV relativeFrom="paragraph">
                  <wp:posOffset>41910</wp:posOffset>
                </wp:positionV>
                <wp:extent cx="2000250" cy="750570"/>
                <wp:effectExtent l="19050" t="19050" r="19050" b="30480"/>
                <wp:wrapNone/>
                <wp:docPr id="14" name="Arrow: Left 14"/>
                <wp:cNvGraphicFramePr/>
                <a:graphic xmlns:a="http://schemas.openxmlformats.org/drawingml/2006/main">
                  <a:graphicData uri="http://schemas.microsoft.com/office/word/2010/wordprocessingShape">
                    <wps:wsp>
                      <wps:cNvSpPr/>
                      <wps:spPr>
                        <a:xfrm>
                          <a:off x="0" y="0"/>
                          <a:ext cx="2000250" cy="750570"/>
                        </a:xfrm>
                        <a:prstGeom prst="leftArrow">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46EC4A11" w14:textId="0252A69C" w:rsidR="00DB5BEE" w:rsidRPr="00DB5BEE" w:rsidRDefault="00DB5BEE" w:rsidP="00DB5BEE">
                            <w:pPr>
                              <w:jc w:val="center"/>
                              <w:rPr>
                                <w:lang w:val="en-US"/>
                              </w:rPr>
                            </w:pPr>
                            <w:r>
                              <w:rPr>
                                <w:lang w:val="en-US"/>
                              </w:rPr>
                              <w:t>Sender/ Receiver</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41FED8D" id="_x0000_t66" coordsize="21600,21600" o:spt="66" adj="5400,5400" path="m@0,l@0@1,21600@1,21600@2@0@2@0,21600,,10800xe">
                <v:stroke joinstyle="miter"/>
                <v:formulas>
                  <v:f eqn="val #0"/>
                  <v:f eqn="val #1"/>
                  <v:f eqn="sum 21600 0 #1"/>
                  <v:f eqn="prod #0 #1 10800"/>
                  <v:f eqn="sum #0 0 @3"/>
                </v:formulas>
                <v:path o:connecttype="custom" o:connectlocs="@0,0;0,10800;@0,21600;21600,10800" o:connectangles="270,180,90,0" textboxrect="@4,@1,21600,@2"/>
                <v:handles>
                  <v:h position="#0,#1" xrange="0,21600" yrange="0,10800"/>
                </v:handles>
              </v:shapetype>
              <v:shape id="Arrow: Left 14" o:spid="_x0000_s1028" type="#_x0000_t66" style="position:absolute;left:0;text-align:left;margin-left:106.3pt;margin-top:3.3pt;width:157.5pt;height:59.1pt;z-index:251694080;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" adj="4053" fillcolor="#4472c4 [3204]" strokecolor="#1f3763 [1604]" strokeweight="1pt">
                <v:textbox>
                  <w:txbxContent>
                    <w:p w14:paraId="46EC4A11" w14:textId="0252A69C" w:rsidR="00DB5BEE" w:rsidRPr="00DB5BEE" w:rsidRDefault="00DB5BEE" w:rsidP="00DB5BEE">
                      <w:pPr>
                        <w:jc w:val="center"/>
                        <w:rPr>
                          <w:lang w:val="en-US"/>
                        </w:rPr>
                      </w:pPr>
                      <w:r>
                        <w:rPr>
                          <w:lang w:val="en-US"/>
                        </w:rPr>
                        <w:t>Sender/ Receiver</w:t>
                      </w:r>
                    </w:p>
                  </w:txbxContent>
                </v:textbox>
                <w10:wrap anchorx="margin"/>
              </v:shape>
            </w:pict>
          </mc:Fallback>
        </mc:AlternateContent>
      </w:r>
    </w:p>
    <w:p w14:paraId="1FD8A78C" w14:textId="09BD86E2" w:rsidR="0050730A" w:rsidRPr="00677C97" w:rsidRDefault="0050730A" w:rsidP="0050730A">
      <w:pPr>
        <w:rPr>
          <w:b/>
          <w:lang w:val="en-US"/>
        </w:rPr>
      </w:pPr>
    </w:p>
    <w:p w14:paraId="55A079A1" w14:textId="77777777" w:rsidR="0050730A" w:rsidRDefault="0050730A" w:rsidP="0050730A">
      <w:pPr>
        <w:rPr>
          <w:b/>
          <w:lang w:val="en-US"/>
        </w:rPr>
      </w:pPr>
    </w:p>
    <w:p w14:paraId="0866F22E" w14:textId="19F3AF23" w:rsidR="0050730A" w:rsidRPr="00677C97" w:rsidRDefault="00115B34" w:rsidP="00115B34">
      <w:pPr>
        <w:pStyle w:val="Caption"/>
        <w:rPr>
          <w:b/>
          <w:lang w:val="en-US"/>
        </w:rPr>
      </w:pPr>
      <w:bookmarkStart w:id="11" w:name="_Toc113441591"/>
      <w:r>
        <w:t xml:space="preserve">Figure </w:t>
      </w:r>
      <w:r w:rsidR="00E334EE">
        <w:fldChar w:fldCharType="begin"/>
      </w:r>
      <w:r w:rsidR="00E334EE">
        <w:instrText xml:space="preserve"> SEQ Figure \* ARABIC </w:instrText>
      </w:r>
      <w:r w:rsidR="00E334EE">
        <w:fldChar w:fldCharType="separate"/>
      </w:r>
      <w:r>
        <w:rPr>
          <w:noProof/>
        </w:rPr>
        <w:t>1</w:t>
      </w:r>
      <w:r w:rsidR="00E334EE">
        <w:rPr>
          <w:noProof/>
        </w:rPr>
        <w:fldChar w:fldCharType="end"/>
      </w:r>
      <w:r>
        <w:t xml:space="preserve"> - </w:t>
      </w:r>
      <w:r w:rsidRPr="00D27C8A">
        <w:t>Communication model of Vodafone</w:t>
      </w:r>
      <w:bookmarkEnd w:id="11"/>
    </w:p>
    <w:p w14:paraId="70657645" w14:textId="77777777" w:rsidR="0050730A" w:rsidRPr="00677C97" w:rsidRDefault="0050730A" w:rsidP="0050730A">
      <w:pPr>
        <w:pStyle w:val="NoSpacing"/>
        <w:rPr>
          <w:b/>
          <w:lang w:val="en-US"/>
        </w:rPr>
      </w:pPr>
      <w:r w:rsidRPr="00677C97">
        <w:rPr>
          <w:b/>
          <w:lang w:val="en-US"/>
        </w:rPr>
        <w:t>Source: Author’s work</w:t>
      </w:r>
    </w:p>
    <w:p w14:paraId="7F7731AB" w14:textId="77777777" w:rsidR="0050730A" w:rsidRDefault="0050730A" w:rsidP="0050730A">
      <w:pPr>
        <w:pStyle w:val="NoSpacing"/>
        <w:rPr>
          <w:b/>
          <w:lang w:val="en-US"/>
        </w:rPr>
      </w:pPr>
    </w:p>
    <w:p w14:paraId="1AB97006" w14:textId="77777777" w:rsidR="0050730A" w:rsidRDefault="0050730A" w:rsidP="0050730A">
      <w:pPr>
        <w:pStyle w:val="NoSpacing"/>
        <w:rPr>
          <w:b/>
          <w:lang w:val="en-US"/>
        </w:rPr>
      </w:pPr>
    </w:p>
    <w:p w14:paraId="702E2313" w14:textId="2E7C9BA1" w:rsidR="009D6209" w:rsidRDefault="0050730A" w:rsidP="00893A3A">
      <w:pPr>
        <w:rPr>
          <w:lang w:val="en-US"/>
        </w:rPr>
      </w:pPr>
      <w:r w:rsidRPr="00677C97">
        <w:rPr>
          <w:lang w:val="en-US"/>
        </w:rPr>
        <w:t>Because the communication process of sending the message occurs simultaneously, this interaction model describes communication as a circular model of communication. The transaction model is a two-way process, not a one-way linear communication model like all other communication models.</w:t>
      </w:r>
      <w:r>
        <w:rPr>
          <w:lang w:val="en-US"/>
        </w:rPr>
        <w:t xml:space="preserve"> </w:t>
      </w:r>
      <w:r w:rsidRPr="00677C97">
        <w:rPr>
          <w:lang w:val="en-US"/>
        </w:rPr>
        <w:t xml:space="preserve">For interpersonal communication, the transactional model is often used. To keep in contact, both message senders and receivers must be engaged at the same time. This is why, in the interaction model, </w:t>
      </w:r>
      <w:r w:rsidR="00DB5BEE">
        <w:rPr>
          <w:lang w:val="en-US"/>
        </w:rPr>
        <w:t>transaction-oriented</w:t>
      </w:r>
      <w:r w:rsidRPr="00677C97">
        <w:rPr>
          <w:lang w:val="en-US"/>
        </w:rPr>
        <w:t xml:space="preserve"> interaction cannot occur if the person receiving the message is unable to listen to what the sender has said. This interaction model encourages communicators to form relationships, engage in dialogues to form communities</w:t>
      </w:r>
      <w:r w:rsidR="009514AF">
        <w:rPr>
          <w:lang w:val="en-US"/>
        </w:rPr>
        <w:t>,</w:t>
      </w:r>
      <w:r w:rsidRPr="00677C97">
        <w:rPr>
          <w:lang w:val="en-US"/>
        </w:rPr>
        <w:t xml:space="preserve"> and shape their self-concept.</w:t>
      </w:r>
    </w:p>
    <w:p w14:paraId="51E84D47" w14:textId="3B09E3EE" w:rsidR="009D6209" w:rsidRDefault="009514AF" w:rsidP="00893A3A">
      <w:pPr>
        <w:rPr>
          <w:lang w:val="en-US"/>
        </w:rPr>
      </w:pPr>
      <w:r>
        <w:rPr>
          <w:lang w:val="en-US"/>
        </w:rPr>
        <w:t>The total</w:t>
      </w:r>
      <w:r w:rsidR="009D6209" w:rsidRPr="009D6209">
        <w:rPr>
          <w:lang w:val="en-US"/>
        </w:rPr>
        <w:t xml:space="preserve"> engagement model depicts the relationship between customer engagement and the strategies implemented. Firstly, it was identified that Vodafone uses social media ads to reach customers who haven’t heard about their products or services. Secondly, Vodafone uses </w:t>
      </w:r>
      <w:r>
        <w:rPr>
          <w:lang w:val="en-US"/>
        </w:rPr>
        <w:t>its websites</w:t>
      </w:r>
      <w:r w:rsidR="009D6209" w:rsidRPr="009D6209">
        <w:rPr>
          <w:lang w:val="en-US"/>
        </w:rPr>
        <w:t xml:space="preserve"> or social media accounts to communicate directly with them, considering offering discounts or other specials with the product to help draw in new customers and make them more likely to purchase products. Thirdly, as a brand consideration initiative</w:t>
      </w:r>
      <w:r>
        <w:rPr>
          <w:lang w:val="en-US"/>
        </w:rPr>
        <w:t>,</w:t>
      </w:r>
      <w:r w:rsidR="009D6209" w:rsidRPr="009D6209">
        <w:rPr>
          <w:lang w:val="en-US"/>
        </w:rPr>
        <w:t xml:space="preserve"> Vodafone uses case studies, </w:t>
      </w:r>
      <w:r w:rsidRPr="009D6209">
        <w:rPr>
          <w:lang w:val="en-US"/>
        </w:rPr>
        <w:t>statistics,</w:t>
      </w:r>
      <w:r w:rsidR="009D6209" w:rsidRPr="009D6209">
        <w:rPr>
          <w:lang w:val="en-US"/>
        </w:rPr>
        <w:t xml:space="preserve"> and testimonials from satisfied clients in places potential customers can </w:t>
      </w:r>
      <w:r w:rsidR="009D6209" w:rsidRPr="009D6209">
        <w:rPr>
          <w:lang w:val="en-US"/>
        </w:rPr>
        <w:lastRenderedPageBreak/>
        <w:t xml:space="preserve">easily find to improve their brand image. Next, </w:t>
      </w:r>
      <w:r>
        <w:rPr>
          <w:lang w:val="en-US"/>
        </w:rPr>
        <w:t>to</w:t>
      </w:r>
      <w:r w:rsidR="009D6209" w:rsidRPr="009D6209">
        <w:rPr>
          <w:lang w:val="en-US"/>
        </w:rPr>
        <w:t xml:space="preserve"> keep in </w:t>
      </w:r>
      <w:r w:rsidR="008C18BF" w:rsidRPr="009D6209">
        <w:rPr>
          <w:lang w:val="en-US"/>
        </w:rPr>
        <w:t>touch,</w:t>
      </w:r>
      <w:r w:rsidR="009D6209" w:rsidRPr="009D6209">
        <w:rPr>
          <w:lang w:val="en-US"/>
        </w:rPr>
        <w:t xml:space="preserve"> they choose to employ lead-nurturing techniques like follow-up calls. Lastly, they gather customer feedback to continue to improve the product and deliver more value to consumers.</w:t>
      </w:r>
    </w:p>
    <w:p w14:paraId="5B19B7CC" w14:textId="2F4CC38C" w:rsidR="00B56167" w:rsidRPr="00677C97" w:rsidRDefault="00B56167" w:rsidP="00893A3A">
      <w:pPr>
        <w:rPr>
          <w:lang w:val="en-US"/>
        </w:rPr>
      </w:pPr>
      <w:r w:rsidRPr="00677C97">
        <w:rPr>
          <w:lang w:val="en-US"/>
        </w:rPr>
        <w:t xml:space="preserve">For interpersonal communication, the transactional model is often used. To keep in contact, both message senders and receivers must be engaged at the same time. This is why, in the interaction model, </w:t>
      </w:r>
      <w:r w:rsidR="009514AF">
        <w:rPr>
          <w:lang w:val="en-US"/>
        </w:rPr>
        <w:t>transaction-oriented</w:t>
      </w:r>
      <w:r w:rsidRPr="00677C97">
        <w:rPr>
          <w:lang w:val="en-US"/>
        </w:rPr>
        <w:t xml:space="preserve"> interaction cannot occur if the person receiving the message is unable to listen to what the sender has said. This interaction model encourages communicators to form relationships, engage in dialogues to form communities</w:t>
      </w:r>
      <w:r w:rsidR="009514AF">
        <w:rPr>
          <w:lang w:val="en-US"/>
        </w:rPr>
        <w:t>,</w:t>
      </w:r>
      <w:r w:rsidRPr="00677C97">
        <w:rPr>
          <w:lang w:val="en-US"/>
        </w:rPr>
        <w:t xml:space="preserve"> and shape their self-concept.</w:t>
      </w:r>
      <w:r>
        <w:rPr>
          <w:lang w:val="en-US"/>
        </w:rPr>
        <w:t xml:space="preserve"> Moreover, </w:t>
      </w:r>
      <w:r w:rsidRPr="00DF3DAF">
        <w:t xml:space="preserve">integrated marketing communications </w:t>
      </w:r>
      <w:r w:rsidR="00CD23B6">
        <w:t>encourage</w:t>
      </w:r>
      <w:r w:rsidRPr="00DF3DAF">
        <w:t xml:space="preserve"> the integration of these disciplines to create a more powerful and concerted approach.</w:t>
      </w:r>
      <w:r w:rsidR="009514AF">
        <w:t xml:space="preserve"> </w:t>
      </w:r>
      <w:r>
        <w:rPr>
          <w:lang w:val="en-US"/>
        </w:rPr>
        <w:t xml:space="preserve">in which </w:t>
      </w:r>
      <w:r w:rsidRPr="00DF3DAF">
        <w:rPr>
          <w:lang w:val="en-US"/>
        </w:rPr>
        <w:t>is the method of combining marketing communication elements including public relations, social media, audience analytics, business development principles, and advertising into a brand identity that remains consistent a</w:t>
      </w:r>
      <w:r>
        <w:rPr>
          <w:lang w:val="en-US"/>
        </w:rPr>
        <w:t>cross different media platforms (Finne and Gronroos, 2012)</w:t>
      </w:r>
    </w:p>
    <w:p w14:paraId="149366E5" w14:textId="56337F1A" w:rsidR="00AC0D8D" w:rsidRPr="00FF5AB9" w:rsidRDefault="00AC0D8D" w:rsidP="00893A3A">
      <w:pPr>
        <w:rPr>
          <w:lang w:val="en-US"/>
        </w:rPr>
      </w:pPr>
      <w:r w:rsidRPr="00FF5AB9">
        <w:rPr>
          <w:lang w:val="en-US"/>
        </w:rPr>
        <w:t>For example, new platforms have altered how enterprise firms behave in existing businesses</w:t>
      </w:r>
      <w:r w:rsidR="00CD6368" w:rsidRPr="00FF5AB9">
        <w:rPr>
          <w:lang w:val="en-US"/>
        </w:rPr>
        <w:t xml:space="preserve"> (Ritter and Pedersen, 2019).</w:t>
      </w:r>
      <w:r w:rsidRPr="00FF5AB9">
        <w:rPr>
          <w:lang w:val="en-US"/>
        </w:rPr>
        <w:t xml:space="preserve"> These changes also place new demands on a firm's ability. Digitalization and the digitalization of commerce are not new issues of attention, </w:t>
      </w:r>
      <w:r w:rsidR="009514AF">
        <w:rPr>
          <w:lang w:val="en-US"/>
        </w:rPr>
        <w:t>even though</w:t>
      </w:r>
      <w:r w:rsidRPr="00FF5AB9">
        <w:rPr>
          <w:lang w:val="en-US"/>
        </w:rPr>
        <w:t xml:space="preserve"> they are now very much on professionals' and researchers' minds. The IBM system's automated registration of 26 million US citizens' job information on behalf of the Social Security Act in 1935 was one of the first commercial uses of computer resources.  Similar to this, Dartmouth hosted the first artificial intelligence conference in 1956.</w:t>
      </w:r>
    </w:p>
    <w:p w14:paraId="3DBD2ED7" w14:textId="50157ABC" w:rsidR="00AC0D8D" w:rsidRPr="00FF5AB9" w:rsidRDefault="00AC0D8D" w:rsidP="00893A3A">
      <w:pPr>
        <w:rPr>
          <w:lang w:val="en-US"/>
        </w:rPr>
      </w:pPr>
      <w:r w:rsidRPr="00FF5AB9">
        <w:rPr>
          <w:lang w:val="en-US"/>
        </w:rPr>
        <w:t>Even though it has long been acknowledged that technological advancements are altering the nature of competition and creating an "innovative market environment" (Bettis &amp; Hitt, 1995), it is possible to argue that the advancement of challenging transformations is evidenced in various phases, which is supported by the increasing academic curiosity about the subject. Since digitization and digitalization are significant phenomena that have an impact on many facets of business-to-business advertising, several studies have been conducted on these topics using a range of study questions, techniques, and theories.</w:t>
      </w:r>
    </w:p>
    <w:p w14:paraId="1FC97548" w14:textId="5D7D7ACA" w:rsidR="00AC0D8D" w:rsidRPr="00FF5AB9" w:rsidRDefault="00AC0D8D" w:rsidP="00893A3A">
      <w:pPr>
        <w:rPr>
          <w:lang w:val="en-US"/>
        </w:rPr>
      </w:pPr>
      <w:r w:rsidRPr="00FF5AB9">
        <w:rPr>
          <w:lang w:val="en-US"/>
        </w:rPr>
        <w:t xml:space="preserve">For instance, Industrial Marketing Management has published more than 100 articles about digitization, digitalization, and digital during the previous five years. However, because of conceptual uncertainty and a lack of comprehensive analysis, the path of future study on the subject is unknown. Despite others using the term correctly, Ross (2017) contends that digital and digitized are two very different organizational phenomena, the former relating to the </w:t>
      </w:r>
      <w:r w:rsidRPr="00FF5AB9">
        <w:rPr>
          <w:lang w:val="en-US"/>
        </w:rPr>
        <w:lastRenderedPageBreak/>
        <w:t>conversion from analog-to-digital statistics that expedites the current process, whereas the latter refers to digital revenue models in the marketplace.</w:t>
      </w:r>
    </w:p>
    <w:p w14:paraId="26AEF717" w14:textId="6A22E307" w:rsidR="00AC0D8D" w:rsidRPr="00FF5AB9" w:rsidRDefault="00AC0D8D" w:rsidP="00893A3A">
      <w:pPr>
        <w:rPr>
          <w:lang w:val="en-US"/>
        </w:rPr>
      </w:pPr>
      <w:r w:rsidRPr="00FF5AB9">
        <w:rPr>
          <w:lang w:val="en-US"/>
        </w:rPr>
        <w:t xml:space="preserve">In addition, given the variety of topics and lack of links, the present research activities look scattered and unrelated. Employing a business model viewpoint on the insightful solutions reveals that some research deals with core competencies (digital/digitalization), which occur at various points in a business model, while others deal with optimizing and digitizing capabilities (Ritter, 2014). A business model framework may be used </w:t>
      </w:r>
      <w:r w:rsidR="009514AF">
        <w:rPr>
          <w:lang w:val="en-US"/>
        </w:rPr>
        <w:t>to</w:t>
      </w:r>
      <w:r w:rsidRPr="00FF5AB9">
        <w:rPr>
          <w:lang w:val="en-US"/>
        </w:rPr>
        <w:t xml:space="preserve"> explore the multiple conceptual frameworks of essential constructs, which can assist in explaining meanings and distinctions.</w:t>
      </w:r>
    </w:p>
    <w:p w14:paraId="0208F1F2" w14:textId="52623019" w:rsidR="00E30A20" w:rsidRPr="00FF5AB9" w:rsidRDefault="00AC0D8D" w:rsidP="00893A3A">
      <w:pPr>
        <w:rPr>
          <w:lang w:val="en-US"/>
        </w:rPr>
      </w:pPr>
      <w:r w:rsidRPr="00FF5AB9">
        <w:rPr>
          <w:lang w:val="en-US"/>
        </w:rPr>
        <w:t>Likewise, Vodafone is not only digitalized; the company provides digitalization services to its customers with a vast selection. Vodafone has adapted digital technology (such as the cloud, unified communications, and the IoT) that may significantly alter how you do business. And these technologies assist you in expanding your customer base, attracting new clients, keeping current clients satisfied, and maximizing profits from existing clients (www.vodafone.co.uk, 2022).</w:t>
      </w:r>
      <w:r w:rsidR="00CD62F4" w:rsidRPr="00FF5AB9">
        <w:rPr>
          <w:lang w:val="en-US"/>
        </w:rPr>
        <w:t xml:space="preserve"> </w:t>
      </w:r>
      <w:r w:rsidRPr="00FF5AB9">
        <w:rPr>
          <w:lang w:val="en-US"/>
        </w:rPr>
        <w:t>And by providing these strategies, Vodafone has developed a competitive edge within the eco-system of the telecommunication industry.</w:t>
      </w:r>
    </w:p>
    <w:p w14:paraId="170C0FDA" w14:textId="0DE96130" w:rsidR="00363C7C" w:rsidRPr="00FF5AB9" w:rsidRDefault="00C63971" w:rsidP="0023004C">
      <w:pPr>
        <w:pStyle w:val="Heading2"/>
      </w:pPr>
      <w:bookmarkStart w:id="12" w:name="_Toc112257151"/>
      <w:bookmarkStart w:id="13" w:name="_Toc113441629"/>
      <w:r w:rsidRPr="00FF5AB9">
        <w:t xml:space="preserve">2.1 </w:t>
      </w:r>
      <w:r w:rsidR="00223762" w:rsidRPr="00FF5AB9">
        <w:t>Innovative Marketing Strategies</w:t>
      </w:r>
      <w:bookmarkEnd w:id="12"/>
      <w:bookmarkEnd w:id="13"/>
    </w:p>
    <w:p w14:paraId="7BA9AAFA" w14:textId="3505F4DC" w:rsidR="005D0234" w:rsidRPr="00FF5AB9" w:rsidRDefault="005870D8" w:rsidP="00893A3A">
      <w:pPr>
        <w:rPr>
          <w:lang w:val="en-US"/>
        </w:rPr>
      </w:pPr>
      <w:r w:rsidRPr="00FF5AB9">
        <w:rPr>
          <w:lang w:val="en-US"/>
        </w:rPr>
        <w:t xml:space="preserve">Due to advancements in the economy brought about by evolving technology, the theoretical foundation of international commerce was developed in the new century. In reality, the behavior of innovation and technological advancement may be the primary issue in the sector of business models in many countries. Through the examination of </w:t>
      </w:r>
      <w:r w:rsidR="00CD23B6">
        <w:rPr>
          <w:lang w:val="en-US"/>
        </w:rPr>
        <w:t>macroeconomic</w:t>
      </w:r>
      <w:r w:rsidRPr="00FF5AB9">
        <w:rPr>
          <w:lang w:val="en-US"/>
        </w:rPr>
        <w:t xml:space="preserve"> factors, early research </w:t>
      </w:r>
      <w:r w:rsidR="009514AF">
        <w:rPr>
          <w:lang w:val="en-US"/>
        </w:rPr>
        <w:t xml:space="preserve">such </w:t>
      </w:r>
      <w:r w:rsidRPr="00FF5AB9">
        <w:rPr>
          <w:lang w:val="en-US"/>
        </w:rPr>
        <w:t>as Porter (1990)</w:t>
      </w:r>
      <w:r w:rsidR="00C673FD" w:rsidRPr="00FF5AB9">
        <w:rPr>
          <w:lang w:val="en-US"/>
        </w:rPr>
        <w:t xml:space="preserve"> </w:t>
      </w:r>
      <w:r w:rsidRPr="00FF5AB9">
        <w:rPr>
          <w:lang w:val="en-US"/>
        </w:rPr>
        <w:t xml:space="preserve">offered an overview of the connection underlying creativity and </w:t>
      </w:r>
      <w:r w:rsidR="00E67220" w:rsidRPr="00FF5AB9">
        <w:rPr>
          <w:lang w:val="en-US"/>
        </w:rPr>
        <w:t>globalization</w:t>
      </w:r>
      <w:r w:rsidRPr="00FF5AB9">
        <w:rPr>
          <w:lang w:val="en-US"/>
        </w:rPr>
        <w:t xml:space="preserve">. According to evaluation methods and </w:t>
      </w:r>
      <w:r w:rsidR="009514AF">
        <w:rPr>
          <w:lang w:val="en-US"/>
        </w:rPr>
        <w:t>papers</w:t>
      </w:r>
      <w:r w:rsidRPr="00FF5AB9">
        <w:rPr>
          <w:lang w:val="en-US"/>
        </w:rPr>
        <w:t xml:space="preserve"> </w:t>
      </w:r>
      <w:r w:rsidR="009514AF">
        <w:rPr>
          <w:lang w:val="en-US"/>
        </w:rPr>
        <w:t>focusing</w:t>
      </w:r>
      <w:r w:rsidRPr="00FF5AB9">
        <w:rPr>
          <w:lang w:val="en-US"/>
        </w:rPr>
        <w:t xml:space="preserve"> on developing, investigations on internal company capabilities and inventive performances have often been taken into consideration for economic assessment </w:t>
      </w:r>
      <w:r w:rsidR="00B94371" w:rsidRPr="00FF5AB9">
        <w:rPr>
          <w:lang w:val="en-US"/>
        </w:rPr>
        <w:t>(Love and Roper, 2015).</w:t>
      </w:r>
    </w:p>
    <w:p w14:paraId="210452BA" w14:textId="1FFA3EFD" w:rsidR="00456302" w:rsidRPr="00FF5AB9" w:rsidRDefault="007C6393" w:rsidP="00893A3A">
      <w:pPr>
        <w:rPr>
          <w:lang w:val="en-US"/>
        </w:rPr>
      </w:pPr>
      <w:r w:rsidRPr="00FF5AB9">
        <w:rPr>
          <w:lang w:val="en-US"/>
        </w:rPr>
        <w:t xml:space="preserve">There are several definitions of this idea in the research, and empirical work has noted the significance of innovation. According to Thompson (1956), innovation is "the development, adoption, and use of novel concepts, procedures, goods, or services." According to Linder </w:t>
      </w:r>
      <w:r w:rsidRPr="00FF5AB9">
        <w:rPr>
          <w:i/>
          <w:iCs/>
          <w:lang w:val="en-US"/>
        </w:rPr>
        <w:t>et al.</w:t>
      </w:r>
      <w:r w:rsidRPr="00FF5AB9">
        <w:rPr>
          <w:lang w:val="en-US"/>
        </w:rPr>
        <w:t xml:space="preserve"> (2003), innovation is the utilization of a fresh idea to produce value. Recent studies have defined innovation as the development and use of new items, services, and procedures, as well as their improvement, </w:t>
      </w:r>
      <w:r w:rsidR="009514AF">
        <w:rPr>
          <w:lang w:val="en-US"/>
        </w:rPr>
        <w:t>to enhance</w:t>
      </w:r>
      <w:r w:rsidRPr="00FF5AB9">
        <w:rPr>
          <w:lang w:val="en-US"/>
        </w:rPr>
        <w:t xml:space="preserve"> an industry's competitiveness </w:t>
      </w:r>
      <w:r w:rsidR="006C43AB" w:rsidRPr="00FF5AB9">
        <w:rPr>
          <w:lang w:val="en-US"/>
        </w:rPr>
        <w:t>(Meroño-Cerdán and López-Nicolás, 2017)</w:t>
      </w:r>
      <w:r w:rsidR="00456302" w:rsidRPr="00FF5AB9">
        <w:rPr>
          <w:lang w:val="en-US"/>
        </w:rPr>
        <w:t>.</w:t>
      </w:r>
    </w:p>
    <w:p w14:paraId="24077E1F" w14:textId="3F88B64F" w:rsidR="009055E5" w:rsidRPr="00FF5AB9" w:rsidRDefault="009055E5" w:rsidP="00893A3A">
      <w:pPr>
        <w:rPr>
          <w:lang w:val="en-US"/>
        </w:rPr>
      </w:pPr>
      <w:r w:rsidRPr="00FF5AB9">
        <w:rPr>
          <w:lang w:val="en-US"/>
        </w:rPr>
        <w:lastRenderedPageBreak/>
        <w:t xml:space="preserve">The innovative activities are a multi-stage, complicated process </w:t>
      </w:r>
      <w:r w:rsidR="0044223A" w:rsidRPr="00FF5AB9">
        <w:rPr>
          <w:lang w:val="en-US"/>
        </w:rPr>
        <w:t>(Damanpour, Walker</w:t>
      </w:r>
      <w:r w:rsidR="009514AF">
        <w:rPr>
          <w:lang w:val="en-US"/>
        </w:rPr>
        <w:t>,</w:t>
      </w:r>
      <w:r w:rsidR="0044223A" w:rsidRPr="00FF5AB9">
        <w:rPr>
          <w:lang w:val="en-US"/>
        </w:rPr>
        <w:t xml:space="preserve"> and Avellaneda, 2019)</w:t>
      </w:r>
      <w:r w:rsidR="00FA509C" w:rsidRPr="00FF5AB9">
        <w:rPr>
          <w:lang w:val="en-US"/>
        </w:rPr>
        <w:t xml:space="preserve">. </w:t>
      </w:r>
      <w:r w:rsidRPr="00FF5AB9">
        <w:rPr>
          <w:lang w:val="en-US"/>
        </w:rPr>
        <w:t xml:space="preserve">Innovation is a means of growth, the attainment of high performance, and sustainability in the globalized trade in today's rapidly changing environment, which is caused by the escalation of global rivalry and the appearance of innovations. Creating and commercializing processes, products, and systems integration </w:t>
      </w:r>
      <w:r w:rsidR="009514AF">
        <w:rPr>
          <w:lang w:val="en-US"/>
        </w:rPr>
        <w:t>are</w:t>
      </w:r>
      <w:r w:rsidRPr="00FF5AB9">
        <w:rPr>
          <w:lang w:val="en-US"/>
        </w:rPr>
        <w:t xml:space="preserve"> necessary for an organization to be a leader in comparison to its rivals since innovation makes organizations stand out from the crowd. The company culture may be considered a component of innovation, which is characterized </w:t>
      </w:r>
      <w:r w:rsidR="009514AF">
        <w:rPr>
          <w:lang w:val="en-US"/>
        </w:rPr>
        <w:t>by</w:t>
      </w:r>
      <w:r w:rsidRPr="00FF5AB9">
        <w:rPr>
          <w:lang w:val="en-US"/>
        </w:rPr>
        <w:t xml:space="preserve"> the institution's propensity for invention </w:t>
      </w:r>
      <w:r w:rsidR="00A9231F" w:rsidRPr="00FF5AB9">
        <w:rPr>
          <w:lang w:val="en-US"/>
        </w:rPr>
        <w:t>(Briggs, 2011).</w:t>
      </w:r>
    </w:p>
    <w:p w14:paraId="1003AB97" w14:textId="7F036650" w:rsidR="00C8751D" w:rsidRPr="00FF5AB9" w:rsidRDefault="00C8751D" w:rsidP="00893A3A">
      <w:pPr>
        <w:rPr>
          <w:lang w:val="en-US"/>
        </w:rPr>
      </w:pPr>
      <w:r w:rsidRPr="00FF5AB9">
        <w:rPr>
          <w:lang w:val="en-US"/>
        </w:rPr>
        <w:t xml:space="preserve">Numerous authors have addressed numerous sorts of innovation. Three areas of innovation in outputs, inputs, and operations are the subject of the study. For instance, </w:t>
      </w:r>
      <w:r w:rsidR="00620D5F" w:rsidRPr="00FF5AB9">
        <w:rPr>
          <w:lang w:val="en-US"/>
        </w:rPr>
        <w:t xml:space="preserve">Chetty and Stangl, (2010) </w:t>
      </w:r>
      <w:r w:rsidRPr="00FF5AB9">
        <w:rPr>
          <w:lang w:val="en-US"/>
        </w:rPr>
        <w:t xml:space="preserve">defined the innovation domains as brand-new product or service creation, new </w:t>
      </w:r>
      <w:r w:rsidR="00CD23B6">
        <w:rPr>
          <w:lang w:val="en-US"/>
        </w:rPr>
        <w:t>techniques</w:t>
      </w:r>
      <w:r w:rsidRPr="00FF5AB9">
        <w:rPr>
          <w:lang w:val="en-US"/>
        </w:rPr>
        <w:t xml:space="preserve"> of product creation, industry analysis, </w:t>
      </w:r>
      <w:r w:rsidR="009514AF">
        <w:rPr>
          <w:lang w:val="en-US"/>
        </w:rPr>
        <w:t xml:space="preserve">the </w:t>
      </w:r>
      <w:r w:rsidRPr="00FF5AB9">
        <w:rPr>
          <w:lang w:val="en-US"/>
        </w:rPr>
        <w:t xml:space="preserve">primary method of supply investigation, and dynamic managerial form development. Four aspects of the product or service, methods of production or services, taking risks in executive plans, and investigating novel and uncommon solutions were all mentioned by Miller and Friesen in 1983. </w:t>
      </w:r>
      <w:r w:rsidR="00E334EE" w:rsidRPr="00E334EE">
        <w:rPr>
          <w:lang w:val="en-US"/>
        </w:rPr>
        <w:t xml:space="preserve">Cabagnols and Le Bas (2002) identified three aspects of organizational innovation: </w:t>
      </w:r>
      <w:r w:rsidRPr="00FF5AB9">
        <w:rPr>
          <w:lang w:val="en-US"/>
        </w:rPr>
        <w:t>innovations in the market, strategies, and technological know-how.</w:t>
      </w:r>
    </w:p>
    <w:p w14:paraId="4F0B3AC7" w14:textId="58E1B278" w:rsidR="000D04B7" w:rsidRPr="00FF5AB9" w:rsidRDefault="000D04B7" w:rsidP="00893A3A">
      <w:pPr>
        <w:rPr>
          <w:lang w:val="en-US"/>
        </w:rPr>
      </w:pPr>
      <w:r w:rsidRPr="00FF5AB9">
        <w:rPr>
          <w:lang w:val="en-US"/>
        </w:rPr>
        <w:t xml:space="preserve">However, more authors tend to focus on three types of innovation in new corporate systems, processes, or products </w:t>
      </w:r>
      <w:r w:rsidR="00D65627" w:rsidRPr="00FF5AB9">
        <w:rPr>
          <w:lang w:val="en-US"/>
        </w:rPr>
        <w:t>(Nybakk, Crespell</w:t>
      </w:r>
      <w:r w:rsidR="009514AF">
        <w:rPr>
          <w:lang w:val="en-US"/>
        </w:rPr>
        <w:t>,</w:t>
      </w:r>
      <w:r w:rsidR="00D65627" w:rsidRPr="00FF5AB9">
        <w:rPr>
          <w:lang w:val="en-US"/>
        </w:rPr>
        <w:t xml:space="preserve"> and Hansen, 2011</w:t>
      </w:r>
      <w:r w:rsidRPr="00FF5AB9">
        <w:rPr>
          <w:lang w:val="en-US"/>
        </w:rPr>
        <w:t xml:space="preserve">). As a result, innovation is described as an organization's readiness and capacity to adapt to and produce novel forms of a commodity, resource, procedure, or business system </w:t>
      </w:r>
      <w:r w:rsidR="0009467C" w:rsidRPr="00FF5AB9">
        <w:rPr>
          <w:lang w:val="en-US"/>
        </w:rPr>
        <w:t>(Birkinshaw, Hamel</w:t>
      </w:r>
      <w:r w:rsidR="009514AF">
        <w:rPr>
          <w:lang w:val="en-US"/>
        </w:rPr>
        <w:t>,</w:t>
      </w:r>
      <w:r w:rsidR="0009467C" w:rsidRPr="00FF5AB9">
        <w:rPr>
          <w:lang w:val="en-US"/>
        </w:rPr>
        <w:t xml:space="preserve"> and Mol, 2008). </w:t>
      </w:r>
      <w:r w:rsidRPr="00FF5AB9">
        <w:rPr>
          <w:lang w:val="en-US"/>
        </w:rPr>
        <w:t xml:space="preserve">Innovation may be classified into a variety of categories, such as product, process, marketing, and non-technological affairs organizations </w:t>
      </w:r>
      <w:r w:rsidR="00D76C0B" w:rsidRPr="00FF5AB9">
        <w:rPr>
          <w:lang w:val="en-US"/>
        </w:rPr>
        <w:t xml:space="preserve">(Kanagal, 2015). </w:t>
      </w:r>
      <w:r w:rsidRPr="00FF5AB9">
        <w:rPr>
          <w:lang w:val="en-US"/>
        </w:rPr>
        <w:t>In the realm of originality, it is impossible to merge the two ideas of innovation and marketing, and many scholars view this as a bottleneck (Weizhen, 2009).</w:t>
      </w:r>
    </w:p>
    <w:p w14:paraId="34ECC499" w14:textId="7109E962" w:rsidR="005D0234" w:rsidRPr="00FF5AB9" w:rsidRDefault="00A8146B" w:rsidP="00893A3A">
      <w:pPr>
        <w:rPr>
          <w:lang w:val="en-US"/>
        </w:rPr>
      </w:pPr>
      <w:r w:rsidRPr="00FF5AB9">
        <w:rPr>
          <w:lang w:val="en-US"/>
        </w:rPr>
        <w:t xml:space="preserve">The two ideas were initially brought together by Peter Drucker </w:t>
      </w:r>
      <w:r w:rsidR="008D0DA9" w:rsidRPr="00FF5AB9">
        <w:rPr>
          <w:lang w:val="en-US"/>
        </w:rPr>
        <w:t>(Wirtz, Mathieu</w:t>
      </w:r>
      <w:r w:rsidR="009514AF">
        <w:rPr>
          <w:lang w:val="en-US"/>
        </w:rPr>
        <w:t>,</w:t>
      </w:r>
      <w:r w:rsidR="008D0DA9" w:rsidRPr="00FF5AB9">
        <w:rPr>
          <w:lang w:val="en-US"/>
        </w:rPr>
        <w:t xml:space="preserve"> and Schilke, 2007)</w:t>
      </w:r>
      <w:r w:rsidRPr="00FF5AB9">
        <w:rPr>
          <w:lang w:val="en-US"/>
        </w:rPr>
        <w:t>. By connecting innovation with marketing, a sustained competitive advantage may be attained. The link between marketing and innovation can be described as a bilateral interaction and effectiveness</w:t>
      </w:r>
      <w:r w:rsidR="000300DD" w:rsidRPr="00FF5AB9">
        <w:t xml:space="preserve"> </w:t>
      </w:r>
      <w:r w:rsidR="000300DD" w:rsidRPr="00FF5AB9">
        <w:rPr>
          <w:lang w:val="en-US"/>
        </w:rPr>
        <w:t>(Rodil, Vence</w:t>
      </w:r>
      <w:r w:rsidR="009514AF">
        <w:rPr>
          <w:lang w:val="en-US"/>
        </w:rPr>
        <w:t>,</w:t>
      </w:r>
      <w:r w:rsidR="000300DD" w:rsidRPr="00FF5AB9">
        <w:rPr>
          <w:lang w:val="en-US"/>
        </w:rPr>
        <w:t xml:space="preserve"> and Sánchez, 2016).</w:t>
      </w:r>
      <w:r w:rsidRPr="00FF5AB9">
        <w:rPr>
          <w:lang w:val="en-US"/>
        </w:rPr>
        <w:t xml:space="preserve"> The marketing methods would be the subject of several studies, and certain marketing components were well understood. When it comes to product strategy, businesses frequently choose standard levels. This approach helps them maintain their competitive edge, which is what generates scale savings, lowers operational costs, and strengthens their market position in export markets </w:t>
      </w:r>
      <w:r w:rsidR="00A519C2" w:rsidRPr="00FF5AB9">
        <w:rPr>
          <w:lang w:val="en-US"/>
        </w:rPr>
        <w:t>(Vrontis, Thrassou</w:t>
      </w:r>
      <w:r w:rsidR="009514AF">
        <w:rPr>
          <w:lang w:val="en-US"/>
        </w:rPr>
        <w:t>,</w:t>
      </w:r>
      <w:r w:rsidR="00A519C2" w:rsidRPr="00FF5AB9">
        <w:rPr>
          <w:lang w:val="en-US"/>
        </w:rPr>
        <w:t xml:space="preserve"> </w:t>
      </w:r>
      <w:r w:rsidR="00A519C2" w:rsidRPr="00FF5AB9">
        <w:rPr>
          <w:lang w:val="en-US"/>
        </w:rPr>
        <w:lastRenderedPageBreak/>
        <w:t>and Lamprianou, 2009)</w:t>
      </w:r>
      <w:r w:rsidRPr="00FF5AB9">
        <w:rPr>
          <w:lang w:val="en-US"/>
        </w:rPr>
        <w:t>.</w:t>
      </w:r>
      <w:r w:rsidR="005A4DAB" w:rsidRPr="00FF5AB9">
        <w:t xml:space="preserve"> </w:t>
      </w:r>
      <w:r w:rsidR="005A4DAB" w:rsidRPr="00FF5AB9">
        <w:rPr>
          <w:lang w:val="en-US"/>
        </w:rPr>
        <w:t xml:space="preserve">Additionally, businesses with more resources and capability frequently hire individuals who use competitive pricing under market selling conditions and use pricing-compatible techniques </w:t>
      </w:r>
      <w:r w:rsidR="00904437" w:rsidRPr="00FF5AB9">
        <w:rPr>
          <w:lang w:val="en-US"/>
        </w:rPr>
        <w:t>(Myers, Tamer Cavusgil</w:t>
      </w:r>
      <w:r w:rsidR="009514AF">
        <w:rPr>
          <w:lang w:val="en-US"/>
        </w:rPr>
        <w:t>,</w:t>
      </w:r>
      <w:r w:rsidR="00904437" w:rsidRPr="00FF5AB9">
        <w:rPr>
          <w:lang w:val="en-US"/>
        </w:rPr>
        <w:t xml:space="preserve"> and Diamantopoulos, 2002).</w:t>
      </w:r>
    </w:p>
    <w:p w14:paraId="33BCE9F2" w14:textId="685E973B" w:rsidR="00BA09BC" w:rsidRDefault="00BA09BC" w:rsidP="00893A3A">
      <w:pPr>
        <w:rPr>
          <w:lang w:val="en-US"/>
        </w:rPr>
      </w:pPr>
      <w:r w:rsidRPr="00FF5AB9">
        <w:rPr>
          <w:lang w:val="en-US"/>
        </w:rPr>
        <w:t>The foundation of a company's success is its brand.</w:t>
      </w:r>
      <w:r w:rsidR="00680BC2">
        <w:rPr>
          <w:lang w:val="en-US"/>
        </w:rPr>
        <w:t xml:space="preserve"> Branding is the process of creating a perception about your company in the mind of customers.</w:t>
      </w:r>
      <w:r w:rsidRPr="00FF5AB9">
        <w:rPr>
          <w:lang w:val="en-US"/>
        </w:rPr>
        <w:t xml:space="preserve"> </w:t>
      </w:r>
      <w:r w:rsidRPr="00DF3DAF">
        <w:rPr>
          <w:lang w:val="en-US"/>
        </w:rPr>
        <w:t>Brand equity is the amount of sway a brand name has in the minds of consumers, as well as the importance of having an id</w:t>
      </w:r>
      <w:r>
        <w:rPr>
          <w:lang w:val="en-US"/>
        </w:rPr>
        <w:t>entifiable and quite well brand (Berry, 2000).</w:t>
      </w:r>
      <w:r w:rsidRPr="00DF3DAF">
        <w:rPr>
          <w:lang w:val="en-US"/>
        </w:rPr>
        <w:t xml:space="preserve"> Organizations build brand equity by providing positive experiences that entice customers to choose them over competitors who sell similar products. Brand equity is typically achieved through the development of awareness through advertisements that communicate the values of the target consumer, the instantaneous gratification of pledges and qualifications when consumers use the product, and loyalty and preservation efforts.</w:t>
      </w:r>
      <w:r>
        <w:rPr>
          <w:lang w:val="en-US"/>
        </w:rPr>
        <w:t xml:space="preserve"> </w:t>
      </w:r>
      <w:r w:rsidRPr="00FF5AB9">
        <w:rPr>
          <w:lang w:val="en-US"/>
        </w:rPr>
        <w:t>It is a means of standing out from the competitors, showcasing your strengths, and arguing why you are the superior option. Your brand is created to be an accurate reflection of your company's identity and desired public perception. Here are five novel strategies to raise brand awareness (Huang and Sarigöllü, 2014).</w:t>
      </w:r>
      <w:r>
        <w:rPr>
          <w:lang w:val="en-US"/>
        </w:rPr>
        <w:t xml:space="preserve"> </w:t>
      </w:r>
      <w:r w:rsidR="009514AF">
        <w:rPr>
          <w:lang w:val="en-US"/>
        </w:rPr>
        <w:t>The main</w:t>
      </w:r>
      <w:r>
        <w:rPr>
          <w:lang w:val="en-US"/>
        </w:rPr>
        <w:t xml:space="preserve"> advantages of </w:t>
      </w:r>
      <w:r w:rsidR="009514AF">
        <w:rPr>
          <w:lang w:val="en-US"/>
        </w:rPr>
        <w:t xml:space="preserve">the </w:t>
      </w:r>
      <w:r>
        <w:rPr>
          <w:lang w:val="en-US"/>
        </w:rPr>
        <w:t>brand equity of model are customer recognition, creation of customer loyalty</w:t>
      </w:r>
      <w:r w:rsidR="009514AF">
        <w:rPr>
          <w:lang w:val="en-US"/>
        </w:rPr>
        <w:t>,</w:t>
      </w:r>
      <w:r>
        <w:rPr>
          <w:lang w:val="en-US"/>
        </w:rPr>
        <w:t xml:space="preserve"> and credibility</w:t>
      </w:r>
      <w:r w:rsidR="00CD23B6">
        <w:rPr>
          <w:lang w:val="en-US"/>
        </w:rPr>
        <w:t>, as well as the main disadvantages,</w:t>
      </w:r>
      <w:r>
        <w:rPr>
          <w:lang w:val="en-US"/>
        </w:rPr>
        <w:t xml:space="preserve"> are high cost, limited flexibility as well as limited perception. </w:t>
      </w:r>
    </w:p>
    <w:p w14:paraId="771818D4" w14:textId="2E7C2A1D" w:rsidR="00EB39D3" w:rsidRDefault="00BA09BC" w:rsidP="00893A3A">
      <w:r>
        <w:rPr>
          <w:lang w:val="en-US"/>
        </w:rPr>
        <w:t xml:space="preserve">Keller’s brand equity model </w:t>
      </w:r>
      <w:r w:rsidRPr="00323E3A">
        <w:rPr>
          <w:lang w:val="en-US"/>
        </w:rPr>
        <w:t>demonstrates how</w:t>
      </w:r>
      <w:r>
        <w:rPr>
          <w:lang w:val="en-US"/>
        </w:rPr>
        <w:t xml:space="preserve"> business owners can build from </w:t>
      </w:r>
      <w:r w:rsidRPr="00323E3A">
        <w:rPr>
          <w:lang w:val="en-US"/>
        </w:rPr>
        <w:t>a firm foundation of brand image to the cornerstone of brand equity</w:t>
      </w:r>
      <w:r>
        <w:rPr>
          <w:lang w:val="en-US"/>
        </w:rPr>
        <w:t xml:space="preserve"> (Kuhn, </w:t>
      </w:r>
      <w:r w:rsidRPr="00AA1BCB">
        <w:rPr>
          <w:i/>
          <w:lang w:val="en-US"/>
        </w:rPr>
        <w:t>et al.,</w:t>
      </w:r>
      <w:r>
        <w:rPr>
          <w:lang w:val="en-US"/>
        </w:rPr>
        <w:t xml:space="preserve"> 2008)</w:t>
      </w:r>
      <w:r w:rsidRPr="00323E3A">
        <w:rPr>
          <w:lang w:val="en-US"/>
        </w:rPr>
        <w:t>.</w:t>
      </w:r>
      <w:r w:rsidRPr="00AA1BCB">
        <w:t xml:space="preserve"> </w:t>
      </w:r>
      <w:r w:rsidRPr="00AA1BCB">
        <w:rPr>
          <w:lang w:val="en-US"/>
        </w:rPr>
        <w:t>The first step in creating a strong brand is to ensure that the brand identity is correct; To achieve this, brand salience, which represents aspects of brand awareness as well as the range of purchase and consumption situations must exist</w:t>
      </w:r>
      <w:r>
        <w:rPr>
          <w:lang w:val="en-US"/>
        </w:rPr>
        <w:t xml:space="preserve">. Secondly, </w:t>
      </w:r>
      <w:r w:rsidRPr="00AA1BCB">
        <w:rPr>
          <w:lang w:val="en-US"/>
        </w:rPr>
        <w:t>establishing brand by linking tangible and</w:t>
      </w:r>
      <w:r>
        <w:rPr>
          <w:lang w:val="en-US"/>
        </w:rPr>
        <w:t xml:space="preserve"> intangible brand associations of Vodafone in terms of brand performance. Thirdly, </w:t>
      </w:r>
      <w:r w:rsidRPr="00AA1BCB">
        <w:t>opinions and evaluations of the brand</w:t>
      </w:r>
      <w:r>
        <w:t xml:space="preserve"> from target customers should be collected monthly. </w:t>
      </w:r>
      <w:r w:rsidRPr="00AA1BCB">
        <w:t xml:space="preserve">These judgments include overall quality, credibility, </w:t>
      </w:r>
      <w:r w:rsidR="009514AF" w:rsidRPr="00AA1BCB">
        <w:t>consideration,</w:t>
      </w:r>
      <w:r w:rsidRPr="00AA1BCB">
        <w:t xml:space="preserve"> and superiority. Brand relationships are also the pyramid's </w:t>
      </w:r>
      <w:proofErr w:type="gramStart"/>
      <w:r w:rsidRPr="00AA1BCB">
        <w:t>final step</w:t>
      </w:r>
      <w:proofErr w:type="gramEnd"/>
      <w:r w:rsidRPr="00AA1BCB">
        <w:t xml:space="preserve">, where </w:t>
      </w:r>
      <w:r w:rsidR="009514AF">
        <w:t xml:space="preserve">the </w:t>
      </w:r>
      <w:r w:rsidRPr="00AA1BCB">
        <w:t>brand response is converted through an intense, active loyalty relationship between customers and the brand. The pinnacle of the pyramid is resonance, which refers to the nature of customer relations.</w:t>
      </w:r>
      <w:r w:rsidR="00554CE3">
        <w:t xml:space="preserve"> </w:t>
      </w:r>
    </w:p>
    <w:p w14:paraId="4FA4A845" w14:textId="7B2C00F9" w:rsidR="00EB39D3" w:rsidRDefault="00436BFD" w:rsidP="00DE27D3">
      <w:r>
        <w:t>The four l</w:t>
      </w:r>
      <w:r w:rsidRPr="00436BFD">
        <w:t xml:space="preserve">evels of </w:t>
      </w:r>
      <w:r w:rsidRPr="00436BFD">
        <w:rPr>
          <w:lang w:val="en-US"/>
        </w:rPr>
        <w:t>Keller’s brand equity model</w:t>
      </w:r>
      <w:r>
        <w:rPr>
          <w:lang w:val="en-US"/>
        </w:rPr>
        <w:t xml:space="preserve"> indicate the current brand stance of Vodafone. </w:t>
      </w:r>
      <w:r>
        <w:t xml:space="preserve">Identity is the perception that the customers of Vodafone hold in terms of the brand which delivers the salience of the brand. Vodafone </w:t>
      </w:r>
      <w:proofErr w:type="gramStart"/>
      <w:r>
        <w:t>is perceived</w:t>
      </w:r>
      <w:proofErr w:type="gramEnd"/>
      <w:r>
        <w:t xml:space="preserve"> to be a high-quality brand that offers a wide range of services that meet customer needs. Meaning is </w:t>
      </w:r>
      <w:r w:rsidRPr="00436BFD">
        <w:t>how well</w:t>
      </w:r>
      <w:r>
        <w:t xml:space="preserve"> the services provided </w:t>
      </w:r>
      <w:r>
        <w:lastRenderedPageBreak/>
        <w:t xml:space="preserve">by Vodafone </w:t>
      </w:r>
      <w:r w:rsidR="00E334EE">
        <w:t>satisfy</w:t>
      </w:r>
      <w:r w:rsidRPr="00436BFD">
        <w:t xml:space="preserve"> the needs of </w:t>
      </w:r>
      <w:r>
        <w:t>the</w:t>
      </w:r>
      <w:r w:rsidRPr="00436BFD">
        <w:t xml:space="preserve"> customers</w:t>
      </w:r>
      <w:r>
        <w:t xml:space="preserve"> based </w:t>
      </w:r>
      <w:r w:rsidR="00E334EE">
        <w:t>on</w:t>
      </w:r>
      <w:r>
        <w:t xml:space="preserve"> performance and imagery. </w:t>
      </w:r>
      <w:r w:rsidR="00DE27D3">
        <w:t xml:space="preserve">Vodafone </w:t>
      </w:r>
      <w:proofErr w:type="gramStart"/>
      <w:r w:rsidR="00DE27D3">
        <w:t>is regarded</w:t>
      </w:r>
      <w:proofErr w:type="gramEnd"/>
      <w:r w:rsidR="00DE27D3">
        <w:t xml:space="preserve"> as a renowned brand in the market that focuses on offering a service with higher reliability and serviceability at a reasonable price range to create more value </w:t>
      </w:r>
      <w:r w:rsidR="00E334EE">
        <w:t>for</w:t>
      </w:r>
      <w:r w:rsidR="00DE27D3">
        <w:t xml:space="preserve"> </w:t>
      </w:r>
      <w:r w:rsidR="00E334EE">
        <w:t>its customers</w:t>
      </w:r>
      <w:r w:rsidR="00DE27D3">
        <w:t>. In terms of r</w:t>
      </w:r>
      <w:r>
        <w:t>esponse</w:t>
      </w:r>
      <w:r w:rsidR="00DE27D3">
        <w:t xml:space="preserve">, it identifies what the customers of </w:t>
      </w:r>
      <w:r w:rsidR="00E334EE">
        <w:t>Vodafone associated</w:t>
      </w:r>
      <w:r w:rsidR="00DE27D3" w:rsidRPr="00DE27D3">
        <w:t xml:space="preserve"> with </w:t>
      </w:r>
      <w:r w:rsidR="00DE27D3">
        <w:t>the</w:t>
      </w:r>
      <w:r w:rsidR="00DE27D3" w:rsidRPr="00DE27D3">
        <w:t xml:space="preserve"> brand</w:t>
      </w:r>
      <w:r w:rsidR="00E334EE">
        <w:t>,</w:t>
      </w:r>
      <w:r w:rsidR="00DE27D3">
        <w:t xml:space="preserve"> and in this regard, the </w:t>
      </w:r>
      <w:proofErr w:type="gramStart"/>
      <w:r w:rsidR="00DE27D3">
        <w:t>feelings</w:t>
      </w:r>
      <w:proofErr w:type="gramEnd"/>
      <w:r w:rsidR="00DE27D3">
        <w:t xml:space="preserve"> and </w:t>
      </w:r>
      <w:r w:rsidR="00E334EE">
        <w:t>judgments</w:t>
      </w:r>
      <w:r w:rsidR="00DE27D3">
        <w:t xml:space="preserve"> of the customers </w:t>
      </w:r>
      <w:r w:rsidR="00E334EE">
        <w:t>before</w:t>
      </w:r>
      <w:r w:rsidR="00DE27D3">
        <w:t xml:space="preserve"> using the service and after using the service build brand equity. </w:t>
      </w:r>
      <w:r>
        <w:t>Relationships</w:t>
      </w:r>
      <w:r w:rsidR="00DE27D3">
        <w:t xml:space="preserve"> refer to how well the b</w:t>
      </w:r>
      <w:r w:rsidR="00DE27D3" w:rsidRPr="00DE27D3">
        <w:t xml:space="preserve">rand resonance </w:t>
      </w:r>
      <w:proofErr w:type="gramStart"/>
      <w:r w:rsidR="00DE27D3" w:rsidRPr="00DE27D3">
        <w:t>is identifie</w:t>
      </w:r>
      <w:r w:rsidR="00DE27D3">
        <w:t>d</w:t>
      </w:r>
      <w:proofErr w:type="gramEnd"/>
      <w:r w:rsidR="00DE27D3">
        <w:t xml:space="preserve"> by the customers to deal</w:t>
      </w:r>
      <w:r w:rsidR="00DE27D3" w:rsidRPr="00DE27D3">
        <w:t xml:space="preserve"> with the brand. </w:t>
      </w:r>
      <w:r w:rsidR="00E334EE" w:rsidRPr="00E334EE">
        <w:t xml:space="preserve">Through its customer relationship management (CRM) strategies, Vodafone ensures that strong, lasting relationships </w:t>
      </w:r>
      <w:proofErr w:type="gramStart"/>
      <w:r w:rsidR="00E334EE" w:rsidRPr="00E334EE">
        <w:t>are built</w:t>
      </w:r>
      <w:proofErr w:type="gramEnd"/>
      <w:r w:rsidR="00E334EE" w:rsidRPr="00E334EE">
        <w:t xml:space="preserve"> with </w:t>
      </w:r>
      <w:r w:rsidR="00DE27D3" w:rsidRPr="00DE27D3">
        <w:t xml:space="preserve">every customer </w:t>
      </w:r>
      <w:r w:rsidR="00A86E42">
        <w:t>throughout the</w:t>
      </w:r>
      <w:r w:rsidR="00DE27D3" w:rsidRPr="00DE27D3">
        <w:t xml:space="preserve"> business journey.</w:t>
      </w:r>
    </w:p>
    <w:p w14:paraId="4BA81148" w14:textId="6D958AC0" w:rsidR="00EE542F" w:rsidRDefault="00E334EE" w:rsidP="00EE542F">
      <w:pPr>
        <w:rPr>
          <w:lang w:val="en-US"/>
        </w:rPr>
      </w:pPr>
      <w:r>
        <w:t>The advantage</w:t>
      </w:r>
      <w:r w:rsidR="00554CE3" w:rsidRPr="00EE542F">
        <w:t xml:space="preserve"> </w:t>
      </w:r>
      <w:r w:rsidR="00EE542F">
        <w:t xml:space="preserve">of using </w:t>
      </w:r>
      <w:r w:rsidR="00EE542F" w:rsidRPr="00436BFD">
        <w:rPr>
          <w:lang w:val="en-US"/>
        </w:rPr>
        <w:t>Keller’s brand equity model</w:t>
      </w:r>
      <w:r w:rsidR="00EE542F">
        <w:rPr>
          <w:lang w:val="en-US"/>
        </w:rPr>
        <w:t xml:space="preserve"> is that enables </w:t>
      </w:r>
      <w:r>
        <w:rPr>
          <w:lang w:val="en-US"/>
        </w:rPr>
        <w:t xml:space="preserve">the </w:t>
      </w:r>
      <w:r w:rsidR="00EE542F">
        <w:rPr>
          <w:lang w:val="en-US"/>
        </w:rPr>
        <w:t xml:space="preserve">brand to build brand </w:t>
      </w:r>
      <w:r w:rsidR="00EE542F" w:rsidRPr="00EE542F">
        <w:rPr>
          <w:lang w:val="en-US"/>
        </w:rPr>
        <w:t xml:space="preserve">equity by understanding </w:t>
      </w:r>
      <w:r w:rsidR="00EE542F">
        <w:rPr>
          <w:lang w:val="en-US"/>
        </w:rPr>
        <w:t>the nature of the</w:t>
      </w:r>
      <w:r w:rsidR="00EE542F" w:rsidRPr="00EE542F">
        <w:rPr>
          <w:lang w:val="en-US"/>
        </w:rPr>
        <w:t xml:space="preserve"> customers and implementing strategies accordingly. </w:t>
      </w:r>
      <w:r w:rsidR="00EE542F">
        <w:rPr>
          <w:lang w:val="en-US"/>
        </w:rPr>
        <w:t>This model identifies if there is</w:t>
      </w:r>
      <w:r w:rsidR="00EE542F" w:rsidRPr="00EE542F">
        <w:rPr>
          <w:lang w:val="en-US"/>
        </w:rPr>
        <w:t xml:space="preserve"> a connection between the brand and the consumer, </w:t>
      </w:r>
      <w:r w:rsidR="00EE542F">
        <w:rPr>
          <w:lang w:val="en-US"/>
        </w:rPr>
        <w:t>which can result</w:t>
      </w:r>
      <w:r w:rsidR="00EE542F" w:rsidRPr="00EE542F">
        <w:rPr>
          <w:lang w:val="en-US"/>
        </w:rPr>
        <w:t xml:space="preserve"> in positive brand equity </w:t>
      </w:r>
      <w:r w:rsidR="00EE542F">
        <w:rPr>
          <w:lang w:val="en-US"/>
        </w:rPr>
        <w:t>and</w:t>
      </w:r>
      <w:r w:rsidR="00EE542F" w:rsidRPr="00EE542F">
        <w:rPr>
          <w:lang w:val="en-US"/>
        </w:rPr>
        <w:t xml:space="preserve"> a better chance of acquiring and sustaining customers, thereby giving a huge advantage </w:t>
      </w:r>
      <w:r w:rsidR="00EE542F">
        <w:rPr>
          <w:lang w:val="en-US"/>
        </w:rPr>
        <w:t xml:space="preserve">to the brands. </w:t>
      </w:r>
      <w:r w:rsidR="007050B8">
        <w:rPr>
          <w:lang w:val="en-US"/>
        </w:rPr>
        <w:t xml:space="preserve">This model provides insightful information on how </w:t>
      </w:r>
      <w:r w:rsidR="00EE542F" w:rsidRPr="00EE542F">
        <w:rPr>
          <w:lang w:val="en-US"/>
        </w:rPr>
        <w:t xml:space="preserve">brands </w:t>
      </w:r>
      <w:r w:rsidR="007050B8">
        <w:rPr>
          <w:lang w:val="en-US"/>
        </w:rPr>
        <w:t>can understand the correct</w:t>
      </w:r>
      <w:r w:rsidR="00EE542F" w:rsidRPr="00EE542F">
        <w:rPr>
          <w:lang w:val="en-US"/>
        </w:rPr>
        <w:t xml:space="preserve"> strategies to implement and how to give the right experiences to their audience </w:t>
      </w:r>
      <w:r w:rsidR="007050B8">
        <w:rPr>
          <w:lang w:val="en-US"/>
        </w:rPr>
        <w:t>to</w:t>
      </w:r>
      <w:r w:rsidR="00EE542F" w:rsidRPr="00EE542F">
        <w:rPr>
          <w:lang w:val="en-US"/>
        </w:rPr>
        <w:t xml:space="preserve"> create </w:t>
      </w:r>
      <w:r>
        <w:rPr>
          <w:lang w:val="en-US"/>
        </w:rPr>
        <w:t>a complete and unique brand experience</w:t>
      </w:r>
      <w:r w:rsidR="007050B8">
        <w:rPr>
          <w:lang w:val="en-US"/>
        </w:rPr>
        <w:t xml:space="preserve">. </w:t>
      </w:r>
    </w:p>
    <w:p w14:paraId="7167BA0F" w14:textId="22F6DA80" w:rsidR="00BA09BC" w:rsidRPr="00EE542F" w:rsidRDefault="007050B8" w:rsidP="00893A3A">
      <w:r>
        <w:t>A d</w:t>
      </w:r>
      <w:r w:rsidR="00554CE3" w:rsidRPr="00EE542F">
        <w:t>isadvantage</w:t>
      </w:r>
      <w:r>
        <w:t xml:space="preserve"> </w:t>
      </w:r>
      <w:r w:rsidR="00554CE3" w:rsidRPr="00EE542F">
        <w:t>of the model</w:t>
      </w:r>
      <w:r>
        <w:t xml:space="preserve"> is that this model only provides limited access to variables which </w:t>
      </w:r>
      <w:proofErr w:type="gramStart"/>
      <w:r>
        <w:t xml:space="preserve">in reality </w:t>
      </w:r>
      <w:r w:rsidR="00E334EE">
        <w:t>other</w:t>
      </w:r>
      <w:proofErr w:type="gramEnd"/>
      <w:r w:rsidR="00E334EE">
        <w:t xml:space="preserve"> variables could</w:t>
      </w:r>
      <w:r>
        <w:t xml:space="preserve"> be used in assessing the current level of brand equity maintained by a brand and thereby proposed effective strategies for improvements. This model does not set a causal relationship to identify which variables can trigger brand equity development. </w:t>
      </w:r>
    </w:p>
    <w:p w14:paraId="4D9A4BAC" w14:textId="4CC953C6" w:rsidR="00E30A20" w:rsidRPr="00893A3A" w:rsidRDefault="003D5D0D" w:rsidP="004A3255">
      <w:pPr>
        <w:rPr>
          <w:lang w:val="en-US"/>
        </w:rPr>
      </w:pPr>
      <w:r w:rsidRPr="00FF5AB9">
        <w:rPr>
          <w:lang w:val="en-US"/>
        </w:rPr>
        <w:t>Here are five novel strategies to raise brand awareness</w:t>
      </w:r>
      <w:r w:rsidR="00C91187" w:rsidRPr="00FF5AB9">
        <w:rPr>
          <w:lang w:val="en-US"/>
        </w:rPr>
        <w:t xml:space="preserve"> (Huang and Sarigöllü, 2014).</w:t>
      </w:r>
    </w:p>
    <w:p w14:paraId="1BB161DD" w14:textId="0D4FA46D" w:rsidR="00A668C2" w:rsidRPr="00FF5AB9" w:rsidRDefault="00A668C2" w:rsidP="0023004C">
      <w:pPr>
        <w:pStyle w:val="Heading3"/>
        <w:rPr>
          <w:b w:val="0"/>
        </w:rPr>
      </w:pPr>
      <w:bookmarkStart w:id="14" w:name="_Toc112257153"/>
      <w:bookmarkStart w:id="15" w:name="_Toc113441630"/>
      <w:r w:rsidRPr="00FF5AB9">
        <w:t>2.</w:t>
      </w:r>
      <w:r w:rsidR="0023004C">
        <w:t>2</w:t>
      </w:r>
      <w:r w:rsidRPr="00FF5AB9">
        <w:t xml:space="preserve">.1 </w:t>
      </w:r>
      <w:r w:rsidR="004859CE" w:rsidRPr="00FF5AB9">
        <w:t xml:space="preserve">Use of famous figures </w:t>
      </w:r>
      <w:r w:rsidR="009514AF">
        <w:t>as</w:t>
      </w:r>
      <w:r w:rsidR="004859CE" w:rsidRPr="00FF5AB9">
        <w:t xml:space="preserve"> ambassadors</w:t>
      </w:r>
      <w:bookmarkEnd w:id="14"/>
      <w:bookmarkEnd w:id="15"/>
    </w:p>
    <w:p w14:paraId="75D4435B" w14:textId="43639E6C" w:rsidR="00C83C7C" w:rsidRPr="00FF5AB9" w:rsidRDefault="00C83C7C" w:rsidP="004A3255">
      <w:pPr>
        <w:rPr>
          <w:rFonts w:cs="Times New Roman"/>
          <w:szCs w:val="24"/>
          <w:lang w:val="en-US"/>
        </w:rPr>
      </w:pPr>
      <w:r w:rsidRPr="00FF5AB9">
        <w:rPr>
          <w:rFonts w:cs="Times New Roman"/>
          <w:szCs w:val="24"/>
          <w:lang w:val="en-US"/>
        </w:rPr>
        <w:t>An excellent method to raise brand recognition and maybe boost sales is by involving influencers in your marketing and encouraging them to join your industry. Whenever celebrity endorsements discuss your brand and talk about your brand in their material, their recommendations will broaden your crowd and raise people’s perceptions of your item since they have an established following that recognizes and respects them. Additionally, businesses may offer to support influencers at an event or employ them as figureheads for their merchandise and brand</w:t>
      </w:r>
      <w:r w:rsidR="00210E40" w:rsidRPr="00FF5AB9">
        <w:rPr>
          <w:rFonts w:cs="Times New Roman"/>
          <w:szCs w:val="24"/>
          <w:lang w:val="en-US"/>
        </w:rPr>
        <w:t xml:space="preserve"> (Putri Utami, Setyowati</w:t>
      </w:r>
      <w:r w:rsidR="009514AF">
        <w:rPr>
          <w:rFonts w:cs="Times New Roman"/>
          <w:szCs w:val="24"/>
          <w:lang w:val="en-US"/>
        </w:rPr>
        <w:t>,</w:t>
      </w:r>
      <w:r w:rsidR="00210E40" w:rsidRPr="00FF5AB9">
        <w:rPr>
          <w:rFonts w:cs="Times New Roman"/>
          <w:szCs w:val="24"/>
          <w:lang w:val="en-US"/>
        </w:rPr>
        <w:t xml:space="preserve"> and Mandasari, 2020). </w:t>
      </w:r>
      <w:r w:rsidRPr="00FF5AB9">
        <w:rPr>
          <w:rFonts w:cs="Times New Roman"/>
          <w:szCs w:val="24"/>
          <w:lang w:val="en-US"/>
        </w:rPr>
        <w:t xml:space="preserve">For instance, Serena Williams served as the ambassador for the newly announced Nike campaign. She has subsequently turned into a walking advertisement for the business and is such an inspiration to athletes all around the world. By utilizing an ambassador, you may build a connection with </w:t>
      </w:r>
      <w:r w:rsidRPr="00FF5AB9">
        <w:rPr>
          <w:rFonts w:cs="Times New Roman"/>
          <w:szCs w:val="24"/>
          <w:lang w:val="en-US"/>
        </w:rPr>
        <w:lastRenderedPageBreak/>
        <w:t>your core demographic that is more difficult to achieve through company-only efforts</w:t>
      </w:r>
      <w:r w:rsidR="00BB2B6F" w:rsidRPr="00FF5AB9">
        <w:rPr>
          <w:rFonts w:cs="Times New Roman"/>
          <w:szCs w:val="24"/>
          <w:lang w:val="en-US"/>
        </w:rPr>
        <w:t xml:space="preserve"> (Nelson and Deborah, 2017).</w:t>
      </w:r>
    </w:p>
    <w:p w14:paraId="17BC9A81" w14:textId="098AAF97" w:rsidR="00173E87" w:rsidRPr="00FF5AB9" w:rsidRDefault="00C83C7C" w:rsidP="00893A3A">
      <w:pPr>
        <w:rPr>
          <w:lang w:val="en-US"/>
        </w:rPr>
      </w:pPr>
      <w:r w:rsidRPr="00FF5AB9">
        <w:rPr>
          <w:lang w:val="en-US"/>
        </w:rPr>
        <w:t xml:space="preserve">Similarly, Vodafone also announced Jack Draper, Alfie Hewett, and Gordon Reid as new tennis ambassadors. This will feature the Play Your Way to Wimbledon, powered by Vodafone, a revamped and enlarged individual mass participation tournament, which will introduce disability categories the following year. Play Your Way to Wimbledon, formerly known as the Road to Wimbledon, is run in collaboration by the LTA, the </w:t>
      </w:r>
      <w:r w:rsidR="008C18BF" w:rsidRPr="00FF5AB9">
        <w:rPr>
          <w:lang w:val="en-US"/>
        </w:rPr>
        <w:t>All-England Lawn</w:t>
      </w:r>
      <w:r w:rsidRPr="00FF5AB9">
        <w:rPr>
          <w:lang w:val="en-US"/>
        </w:rPr>
        <w:t xml:space="preserve"> Tennis &amp; Croquet Club, and Vodafone. This year, there will be over 15,000 opportunities to play in regional qualifiers and national finals, which will be held at Wimbledon's Aorangi Courts. By implementing these strategies, Vodafone will undoubtedly be able to bring </w:t>
      </w:r>
      <w:r w:rsidR="009514AF">
        <w:rPr>
          <w:lang w:val="en-US"/>
        </w:rPr>
        <w:t>its</w:t>
      </w:r>
      <w:r w:rsidRPr="00FF5AB9">
        <w:rPr>
          <w:lang w:val="en-US"/>
        </w:rPr>
        <w:t xml:space="preserve"> brand to the hearts of </w:t>
      </w:r>
      <w:r w:rsidR="009514AF">
        <w:rPr>
          <w:lang w:val="en-US"/>
        </w:rPr>
        <w:t>its</w:t>
      </w:r>
      <w:r w:rsidRPr="00FF5AB9">
        <w:rPr>
          <w:lang w:val="en-US"/>
        </w:rPr>
        <w:t xml:space="preserve"> customers, particularly these publicly beloved individuals who will be promoting the brand to a much larger audience at a glance</w:t>
      </w:r>
      <w:r w:rsidR="00B340F0" w:rsidRPr="00FF5AB9">
        <w:rPr>
          <w:lang w:val="en-US"/>
        </w:rPr>
        <w:t xml:space="preserve"> (Lu, 2022)</w:t>
      </w:r>
      <w:r w:rsidR="00D273B4" w:rsidRPr="00FF5AB9">
        <w:rPr>
          <w:lang w:val="en-US"/>
        </w:rPr>
        <w:t>.</w:t>
      </w:r>
    </w:p>
    <w:p w14:paraId="01BE9E56" w14:textId="27847768" w:rsidR="00F60B45" w:rsidRDefault="00F60B45" w:rsidP="004A3255">
      <w:pPr>
        <w:pStyle w:val="Caption"/>
        <w:rPr>
          <w:rFonts w:cs="Times New Roman"/>
          <w:sz w:val="24"/>
          <w:szCs w:val="24"/>
          <w:lang w:val="en-US"/>
        </w:rPr>
      </w:pPr>
      <w:r w:rsidRPr="00FF5AB9">
        <w:rPr>
          <w:rFonts w:cs="Times New Roman"/>
          <w:noProof/>
          <w:sz w:val="24"/>
          <w:szCs w:val="24"/>
          <w:lang w:eastAsia="en-GB"/>
        </w:rPr>
        <w:drawing>
          <wp:inline distT="0" distB="0" distL="0" distR="0" wp14:anchorId="6FCA1629" wp14:editId="33B20E72">
            <wp:extent cx="2889504" cy="1945757"/>
            <wp:effectExtent l="0" t="0" r="635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2907201" cy="1957674"/>
                    </a:xfrm>
                    <a:prstGeom prst="rect">
                      <a:avLst/>
                    </a:prstGeom>
                  </pic:spPr>
                </pic:pic>
              </a:graphicData>
            </a:graphic>
          </wp:inline>
        </w:drawing>
      </w:r>
    </w:p>
    <w:p w14:paraId="1FE597D1" w14:textId="7C44FED8" w:rsidR="00115B34" w:rsidRPr="00115B34" w:rsidRDefault="00115B34" w:rsidP="00115B34">
      <w:pPr>
        <w:pStyle w:val="Caption"/>
        <w:rPr>
          <w:lang w:val="en-US"/>
        </w:rPr>
      </w:pPr>
      <w:bookmarkStart w:id="16" w:name="_Toc113441592"/>
      <w:r>
        <w:t xml:space="preserve">Figure </w:t>
      </w:r>
      <w:r w:rsidR="00E334EE">
        <w:fldChar w:fldCharType="begin"/>
      </w:r>
      <w:r w:rsidR="00E334EE">
        <w:instrText xml:space="preserve"> SEQ Figure \* ARABIC </w:instrText>
      </w:r>
      <w:r w:rsidR="00E334EE">
        <w:fldChar w:fldCharType="separate"/>
      </w:r>
      <w:r>
        <w:rPr>
          <w:noProof/>
        </w:rPr>
        <w:t>2</w:t>
      </w:r>
      <w:r w:rsidR="00E334EE">
        <w:rPr>
          <w:noProof/>
        </w:rPr>
        <w:fldChar w:fldCharType="end"/>
      </w:r>
      <w:r>
        <w:t xml:space="preserve"> - </w:t>
      </w:r>
      <w:r w:rsidRPr="008F74A2">
        <w:t>Jack Draper, Alfie Hewett, and Gordon Reid as new tennis ambassadors</w:t>
      </w:r>
      <w:bookmarkEnd w:id="16"/>
    </w:p>
    <w:p w14:paraId="01B2FF3E" w14:textId="3E056321" w:rsidR="00173E87" w:rsidRPr="00FF5AB9" w:rsidRDefault="00943A60" w:rsidP="0023004C">
      <w:pPr>
        <w:pStyle w:val="Heading3"/>
      </w:pPr>
      <w:bookmarkStart w:id="17" w:name="_Toc112257154"/>
      <w:bookmarkStart w:id="18" w:name="_Toc113441631"/>
      <w:r w:rsidRPr="00FF5AB9">
        <w:t>2.</w:t>
      </w:r>
      <w:r w:rsidR="0023004C">
        <w:t>2</w:t>
      </w:r>
      <w:r w:rsidRPr="00FF5AB9">
        <w:t xml:space="preserve">.2 </w:t>
      </w:r>
      <w:proofErr w:type="gramStart"/>
      <w:r w:rsidRPr="00FF5AB9">
        <w:t xml:space="preserve">Social </w:t>
      </w:r>
      <w:r w:rsidR="0023004C" w:rsidRPr="00FF5AB9">
        <w:t>Media</w:t>
      </w:r>
      <w:bookmarkEnd w:id="17"/>
      <w:bookmarkEnd w:id="18"/>
      <w:proofErr w:type="gramEnd"/>
    </w:p>
    <w:p w14:paraId="0C5575CC" w14:textId="584F25F8" w:rsidR="00F774AB" w:rsidRPr="00FF5AB9" w:rsidRDefault="00F774AB" w:rsidP="004A3255">
      <w:pPr>
        <w:rPr>
          <w:rFonts w:cs="Times New Roman"/>
          <w:szCs w:val="24"/>
          <w:lang w:val="en-US"/>
        </w:rPr>
      </w:pPr>
      <w:r w:rsidRPr="00FF5AB9">
        <w:rPr>
          <w:rFonts w:cs="Times New Roman"/>
          <w:szCs w:val="24"/>
          <w:lang w:val="en-US"/>
        </w:rPr>
        <w:t xml:space="preserve">Social media is expanding, evolving, and adapting all the time. </w:t>
      </w:r>
      <w:r w:rsidR="009514AF">
        <w:rPr>
          <w:rFonts w:cs="Times New Roman"/>
          <w:szCs w:val="24"/>
          <w:lang w:val="en-US"/>
        </w:rPr>
        <w:t>To</w:t>
      </w:r>
      <w:r w:rsidRPr="00FF5AB9">
        <w:rPr>
          <w:rFonts w:cs="Times New Roman"/>
          <w:szCs w:val="24"/>
          <w:lang w:val="en-US"/>
        </w:rPr>
        <w:t xml:space="preserve"> increase brand exposure, it's critical for your business to remain up to date on social media trends. </w:t>
      </w:r>
      <w:r w:rsidR="009514AF">
        <w:rPr>
          <w:rFonts w:cs="Times New Roman"/>
          <w:szCs w:val="24"/>
          <w:lang w:val="en-US"/>
        </w:rPr>
        <w:t>To</w:t>
      </w:r>
      <w:r w:rsidRPr="00FF5AB9">
        <w:rPr>
          <w:rFonts w:cs="Times New Roman"/>
          <w:szCs w:val="24"/>
          <w:lang w:val="en-US"/>
        </w:rPr>
        <w:t xml:space="preserve"> communicate with customers and advertise new items, it is crucial to have a consistent brand on social media</w:t>
      </w:r>
      <w:r w:rsidR="00F75B8E" w:rsidRPr="00FF5AB9">
        <w:rPr>
          <w:rFonts w:cs="Times New Roman"/>
          <w:szCs w:val="24"/>
          <w:lang w:val="en-US"/>
        </w:rPr>
        <w:t xml:space="preserve"> (Li, Larimo</w:t>
      </w:r>
      <w:r w:rsidR="009514AF">
        <w:rPr>
          <w:rFonts w:cs="Times New Roman"/>
          <w:szCs w:val="24"/>
          <w:lang w:val="en-US"/>
        </w:rPr>
        <w:t>,</w:t>
      </w:r>
      <w:r w:rsidR="00F75B8E" w:rsidRPr="00FF5AB9">
        <w:rPr>
          <w:rFonts w:cs="Times New Roman"/>
          <w:szCs w:val="24"/>
          <w:lang w:val="en-US"/>
        </w:rPr>
        <w:t xml:space="preserve"> and Leonidou, 2020).</w:t>
      </w:r>
    </w:p>
    <w:p w14:paraId="24A55B69" w14:textId="0BC0108E" w:rsidR="00A368AD" w:rsidRPr="00FF5AB9" w:rsidRDefault="00F774AB" w:rsidP="004A3255">
      <w:pPr>
        <w:rPr>
          <w:rFonts w:cs="Times New Roman"/>
          <w:szCs w:val="24"/>
          <w:lang w:val="en-US"/>
        </w:rPr>
      </w:pPr>
      <w:r w:rsidRPr="00FF5AB9">
        <w:rPr>
          <w:rFonts w:cs="Times New Roman"/>
          <w:szCs w:val="24"/>
          <w:lang w:val="en-US"/>
        </w:rPr>
        <w:t>Instagram is a powerful social media site. According to the adage "</w:t>
      </w:r>
      <w:r w:rsidR="009514AF">
        <w:rPr>
          <w:rFonts w:cs="Times New Roman"/>
          <w:szCs w:val="24"/>
          <w:lang w:val="en-US"/>
        </w:rPr>
        <w:t xml:space="preserve">, </w:t>
      </w:r>
      <w:r w:rsidRPr="00FF5AB9">
        <w:rPr>
          <w:rFonts w:cs="Times New Roman"/>
          <w:szCs w:val="24"/>
          <w:lang w:val="en-US"/>
        </w:rPr>
        <w:t>a picture is worth a thousand words," Instagram allows you to spread your narrative through the photographs and text you choose to share. It's a fantastic tool for family and friends to stay in touch, and it works just as well for businesses to connect with their target audience</w:t>
      </w:r>
      <w:r w:rsidR="00910E4E" w:rsidRPr="00FF5AB9">
        <w:rPr>
          <w:rFonts w:cs="Times New Roman"/>
          <w:szCs w:val="24"/>
        </w:rPr>
        <w:t xml:space="preserve"> </w:t>
      </w:r>
      <w:r w:rsidR="00910E4E" w:rsidRPr="00FF5AB9">
        <w:rPr>
          <w:rFonts w:cs="Times New Roman"/>
          <w:szCs w:val="24"/>
          <w:lang w:val="en-US"/>
        </w:rPr>
        <w:t xml:space="preserve">(Assimakopoulos et al., 2017). </w:t>
      </w:r>
      <w:r w:rsidR="00A368AD" w:rsidRPr="00FF5AB9">
        <w:rPr>
          <w:rFonts w:cs="Times New Roman"/>
          <w:szCs w:val="24"/>
          <w:lang w:val="en-US"/>
        </w:rPr>
        <w:t xml:space="preserve"> Facebook, another popular social media network, </w:t>
      </w:r>
      <w:r w:rsidR="009514AF">
        <w:rPr>
          <w:rFonts w:cs="Times New Roman"/>
          <w:szCs w:val="24"/>
          <w:lang w:val="en-US"/>
        </w:rPr>
        <w:t>can</w:t>
      </w:r>
      <w:r w:rsidR="00A368AD" w:rsidRPr="00FF5AB9">
        <w:rPr>
          <w:rFonts w:cs="Times New Roman"/>
          <w:szCs w:val="24"/>
          <w:lang w:val="en-US"/>
        </w:rPr>
        <w:t xml:space="preserve"> build a community and raise brand exposure. Facebook </w:t>
      </w:r>
      <w:r w:rsidR="00E334EE" w:rsidRPr="00E334EE">
        <w:rPr>
          <w:rFonts w:cs="Times New Roman"/>
          <w:szCs w:val="24"/>
          <w:lang w:val="en-US"/>
        </w:rPr>
        <w:t>lets businesses directly share their products, reviews, and images with the public</w:t>
      </w:r>
      <w:r w:rsidR="00A368AD" w:rsidRPr="00FF5AB9">
        <w:rPr>
          <w:rFonts w:cs="Times New Roman"/>
          <w:szCs w:val="24"/>
          <w:lang w:val="en-US"/>
        </w:rPr>
        <w:t xml:space="preserve">. Facebook can be utilized in a different way to reach and interact with your audience </w:t>
      </w:r>
      <w:r w:rsidR="00A368AD" w:rsidRPr="00FF5AB9">
        <w:rPr>
          <w:rFonts w:cs="Times New Roman"/>
          <w:szCs w:val="24"/>
          <w:lang w:val="en-US"/>
        </w:rPr>
        <w:lastRenderedPageBreak/>
        <w:t>than Instagram and is more thorough and comprehensive</w:t>
      </w:r>
      <w:r w:rsidR="00A46151" w:rsidRPr="00FF5AB9">
        <w:rPr>
          <w:rFonts w:cs="Times New Roman"/>
          <w:szCs w:val="24"/>
          <w:lang w:val="en-US"/>
        </w:rPr>
        <w:t xml:space="preserve"> (Saravanakumar and Suganthalakshmi, 2012).</w:t>
      </w:r>
    </w:p>
    <w:p w14:paraId="527615A1" w14:textId="4DB8D31E" w:rsidR="00943A60" w:rsidRPr="00FF5AB9" w:rsidRDefault="00A368AD" w:rsidP="004A3255">
      <w:pPr>
        <w:rPr>
          <w:rFonts w:cs="Times New Roman"/>
          <w:szCs w:val="24"/>
          <w:lang w:val="en-US"/>
        </w:rPr>
      </w:pPr>
      <w:r w:rsidRPr="00FF5AB9">
        <w:rPr>
          <w:rFonts w:cs="Times New Roman"/>
          <w:szCs w:val="24"/>
          <w:lang w:val="en-US"/>
        </w:rPr>
        <w:t>Another significant social media channel is Twitter, which is excellent for building brand recognition since it enables you to share news and engage with people who are already talking about your company. Businesses frequently use comedy to market themselves, and Twitter is supposed to be clever. Consider Wendy's as an example. Their astute use of Twitter has significantly raised brand awareness for them and nearly completely transformed their image</w:t>
      </w:r>
      <w:r w:rsidR="00C17044" w:rsidRPr="00FF5AB9">
        <w:rPr>
          <w:rFonts w:cs="Times New Roman"/>
          <w:szCs w:val="24"/>
          <w:lang w:val="en-US"/>
        </w:rPr>
        <w:t xml:space="preserve"> (Leung, </w:t>
      </w:r>
      <w:r w:rsidR="009514AF" w:rsidRPr="00FF5AB9">
        <w:rPr>
          <w:rFonts w:cs="Times New Roman"/>
          <w:szCs w:val="24"/>
          <w:lang w:val="en-US"/>
        </w:rPr>
        <w:t>Bai,</w:t>
      </w:r>
      <w:r w:rsidR="00C17044" w:rsidRPr="00FF5AB9">
        <w:rPr>
          <w:rFonts w:cs="Times New Roman"/>
          <w:szCs w:val="24"/>
          <w:lang w:val="en-US"/>
        </w:rPr>
        <w:t xml:space="preserve"> and Stahura, 2013).</w:t>
      </w:r>
    </w:p>
    <w:p w14:paraId="7DD9E441" w14:textId="6E55A5CD" w:rsidR="0024724F" w:rsidRPr="00FF5AB9" w:rsidRDefault="00B10A95" w:rsidP="004A3255">
      <w:pPr>
        <w:rPr>
          <w:rFonts w:cs="Times New Roman"/>
          <w:szCs w:val="24"/>
          <w:lang w:val="en-US"/>
        </w:rPr>
      </w:pPr>
      <w:r w:rsidRPr="00FF5AB9">
        <w:rPr>
          <w:rFonts w:cs="Times New Roman"/>
          <w:szCs w:val="24"/>
          <w:lang w:val="en-US"/>
        </w:rPr>
        <w:t xml:space="preserve">Likewise, Vodafone </w:t>
      </w:r>
      <w:r w:rsidR="00D273B4" w:rsidRPr="00FF5AB9">
        <w:rPr>
          <w:rFonts w:cs="Times New Roman"/>
          <w:szCs w:val="24"/>
          <w:lang w:val="en-US"/>
        </w:rPr>
        <w:t>has exploited the strategy of social media marketing</w:t>
      </w:r>
      <w:r w:rsidR="004A7AE3" w:rsidRPr="00FF5AB9">
        <w:rPr>
          <w:rFonts w:cs="Times New Roman"/>
          <w:szCs w:val="24"/>
          <w:lang w:val="en-US"/>
        </w:rPr>
        <w:t xml:space="preserve">. </w:t>
      </w:r>
      <w:r w:rsidR="00B476B9" w:rsidRPr="00FF5AB9">
        <w:rPr>
          <w:rFonts w:cs="Times New Roman"/>
          <w:szCs w:val="24"/>
          <w:lang w:val="en-US"/>
        </w:rPr>
        <w:t xml:space="preserve">Vodafone introduces "Digital Marketing Boost," a new product that gives SoHo business customers £200 per to use for social media advertising to help them attract new clients. Additionally, customers may gain access to the </w:t>
      </w:r>
      <w:r w:rsidR="004A7AE3" w:rsidRPr="00FF5AB9">
        <w:rPr>
          <w:rFonts w:cs="Times New Roman"/>
          <w:szCs w:val="24"/>
          <w:lang w:val="en-US"/>
        </w:rPr>
        <w:t>business</w:t>
      </w:r>
      <w:r w:rsidR="00CF3361" w:rsidRPr="00FF5AB9">
        <w:rPr>
          <w:rFonts w:cs="Times New Roman"/>
          <w:szCs w:val="24"/>
          <w:lang w:val="en-US"/>
        </w:rPr>
        <w:t xml:space="preserve"> (Shields, 2013)</w:t>
      </w:r>
      <w:r w:rsidR="004A7AE3" w:rsidRPr="00FF5AB9">
        <w:rPr>
          <w:rFonts w:cs="Times New Roman"/>
          <w:szCs w:val="24"/>
          <w:lang w:val="en-US"/>
        </w:rPr>
        <w:t xml:space="preserve">. </w:t>
      </w:r>
      <w:r w:rsidR="009514AF">
        <w:rPr>
          <w:rFonts w:cs="Times New Roman"/>
          <w:szCs w:val="24"/>
          <w:lang w:val="en-US"/>
        </w:rPr>
        <w:t>The connected</w:t>
      </w:r>
      <w:r w:rsidR="00B476B9" w:rsidRPr="00FF5AB9">
        <w:rPr>
          <w:rFonts w:cs="Times New Roman"/>
          <w:szCs w:val="24"/>
          <w:lang w:val="en-US"/>
        </w:rPr>
        <w:t xml:space="preserve"> program, one-on-one business consults with a V-Hub digital adviser, and the website for V-Hub digital business assistance. Additionally, a special 50% discount on a "</w:t>
      </w:r>
      <w:r w:rsidR="008C18BF" w:rsidRPr="00FF5AB9">
        <w:rPr>
          <w:rFonts w:cs="Times New Roman"/>
          <w:szCs w:val="24"/>
          <w:lang w:val="en-US"/>
        </w:rPr>
        <w:t>We Work</w:t>
      </w:r>
      <w:r w:rsidR="00B476B9" w:rsidRPr="00FF5AB9">
        <w:rPr>
          <w:rFonts w:cs="Times New Roman"/>
          <w:szCs w:val="24"/>
          <w:lang w:val="en-US"/>
        </w:rPr>
        <w:t xml:space="preserve"> All Access" membership is included with Digital Marketing Boost</w:t>
      </w:r>
      <w:r w:rsidR="00DA1B8D" w:rsidRPr="00FF5AB9">
        <w:rPr>
          <w:rFonts w:cs="Times New Roman"/>
          <w:szCs w:val="24"/>
          <w:lang w:val="en-US"/>
        </w:rPr>
        <w:t xml:space="preserve"> (Press Office, 2022). </w:t>
      </w:r>
    </w:p>
    <w:p w14:paraId="6793CFD9" w14:textId="77777777" w:rsidR="00735BC4" w:rsidRPr="00FF5AB9" w:rsidRDefault="00735BC4" w:rsidP="004A3255">
      <w:pPr>
        <w:rPr>
          <w:rFonts w:cs="Times New Roman"/>
          <w:noProof/>
          <w:szCs w:val="24"/>
          <w:lang w:val="en-US"/>
        </w:rPr>
      </w:pPr>
      <w:r w:rsidRPr="00FF5AB9">
        <w:rPr>
          <w:rFonts w:cs="Times New Roman"/>
          <w:noProof/>
          <w:szCs w:val="24"/>
          <w:lang w:eastAsia="en-GB"/>
        </w:rPr>
        <w:drawing>
          <wp:inline distT="0" distB="0" distL="0" distR="0" wp14:anchorId="77C1423B" wp14:editId="1DA6626B">
            <wp:extent cx="3056204" cy="1719072"/>
            <wp:effectExtent l="0" t="0" r="0" b="0"/>
            <wp:docPr id="21" name="Picture 21" descr="A person smiling next to another person&#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Picture 21" descr="A person smiling next to another person&#10;&#10;Description automatically generated with low confidence"/>
                    <pic:cNvPicPr/>
                  </pic:nvPicPr>
                  <pic:blipFill>
                    <a:blip r:embed="rId11" cstate="print">
                      <a:extLst>
                        <a:ext uri="{28A0092B-C50C-407E-A947-70E740481C1C}">
                          <a14:useLocalDpi xmlns:a14="http://schemas.microsoft.com/office/drawing/2010/main" val="0"/>
                        </a:ext>
                      </a:extLst>
                    </a:blip>
                    <a:stretch>
                      <a:fillRect/>
                    </a:stretch>
                  </pic:blipFill>
                  <pic:spPr>
                    <a:xfrm>
                      <a:off x="0" y="0"/>
                      <a:ext cx="3098946" cy="1743114"/>
                    </a:xfrm>
                    <a:prstGeom prst="rect">
                      <a:avLst/>
                    </a:prstGeom>
                  </pic:spPr>
                </pic:pic>
              </a:graphicData>
            </a:graphic>
          </wp:inline>
        </w:drawing>
      </w:r>
    </w:p>
    <w:p w14:paraId="7530FC2C" w14:textId="7BA4449A" w:rsidR="00D42E12" w:rsidRDefault="00735BC4" w:rsidP="004A3255">
      <w:pPr>
        <w:rPr>
          <w:rFonts w:cs="Times New Roman"/>
          <w:szCs w:val="24"/>
          <w:lang w:val="en-US"/>
        </w:rPr>
      </w:pPr>
      <w:r w:rsidRPr="00FF5AB9">
        <w:rPr>
          <w:rFonts w:cs="Times New Roman"/>
          <w:noProof/>
          <w:szCs w:val="24"/>
          <w:lang w:eastAsia="en-GB"/>
        </w:rPr>
        <w:drawing>
          <wp:inline distT="0" distB="0" distL="0" distR="0" wp14:anchorId="4CBC9520" wp14:editId="56D55B56">
            <wp:extent cx="2157984" cy="2157984"/>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Picture 22"/>
                    <pic:cNvPicPr/>
                  </pic:nvPicPr>
                  <pic:blipFill>
                    <a:blip r:embed="rId12">
                      <a:extLst>
                        <a:ext uri="{28A0092B-C50C-407E-A947-70E740481C1C}">
                          <a14:useLocalDpi xmlns:a14="http://schemas.microsoft.com/office/drawing/2010/main" val="0"/>
                        </a:ext>
                      </a:extLst>
                    </a:blip>
                    <a:stretch>
                      <a:fillRect/>
                    </a:stretch>
                  </pic:blipFill>
                  <pic:spPr>
                    <a:xfrm>
                      <a:off x="0" y="0"/>
                      <a:ext cx="2163424" cy="2163424"/>
                    </a:xfrm>
                    <a:prstGeom prst="rect">
                      <a:avLst/>
                    </a:prstGeom>
                  </pic:spPr>
                </pic:pic>
              </a:graphicData>
            </a:graphic>
          </wp:inline>
        </w:drawing>
      </w:r>
    </w:p>
    <w:p w14:paraId="67E8D170" w14:textId="781DD1FB" w:rsidR="00115B34" w:rsidRPr="00115B34" w:rsidRDefault="00115B34" w:rsidP="00115B34">
      <w:pPr>
        <w:pStyle w:val="Caption"/>
        <w:rPr>
          <w:rFonts w:cs="Times New Roman"/>
          <w:szCs w:val="24"/>
          <w:lang w:val="it-IT"/>
        </w:rPr>
      </w:pPr>
      <w:bookmarkStart w:id="19" w:name="_Toc113441593"/>
      <w:r w:rsidRPr="00115B34">
        <w:rPr>
          <w:lang w:val="it-IT"/>
        </w:rPr>
        <w:t xml:space="preserve">Figure </w:t>
      </w:r>
      <w:r>
        <w:fldChar w:fldCharType="begin"/>
      </w:r>
      <w:r w:rsidRPr="00115B34">
        <w:rPr>
          <w:lang w:val="it-IT"/>
        </w:rPr>
        <w:instrText xml:space="preserve"> SEQ Figure \* ARABIC </w:instrText>
      </w:r>
      <w:r>
        <w:fldChar w:fldCharType="separate"/>
      </w:r>
      <w:r w:rsidRPr="00115B34">
        <w:rPr>
          <w:noProof/>
          <w:lang w:val="it-IT"/>
        </w:rPr>
        <w:t>3</w:t>
      </w:r>
      <w:r>
        <w:fldChar w:fldCharType="end"/>
      </w:r>
      <w:r w:rsidRPr="00115B34">
        <w:rPr>
          <w:lang w:val="it-IT"/>
        </w:rPr>
        <w:t xml:space="preserve"> - Vodafone Social media posts</w:t>
      </w:r>
      <w:bookmarkEnd w:id="19"/>
    </w:p>
    <w:p w14:paraId="434AC0C2" w14:textId="6EA48938" w:rsidR="00E20319" w:rsidRPr="00FF5AB9" w:rsidRDefault="00E20319" w:rsidP="0023004C">
      <w:pPr>
        <w:pStyle w:val="Heading3"/>
      </w:pPr>
      <w:bookmarkStart w:id="20" w:name="_Toc112257155"/>
      <w:bookmarkStart w:id="21" w:name="_Toc113441632"/>
      <w:r w:rsidRPr="00FF5AB9">
        <w:lastRenderedPageBreak/>
        <w:t>2.</w:t>
      </w:r>
      <w:r w:rsidR="0023004C">
        <w:t>2</w:t>
      </w:r>
      <w:r w:rsidRPr="00FF5AB9">
        <w:t>.3 CSR Projects</w:t>
      </w:r>
      <w:bookmarkEnd w:id="20"/>
      <w:bookmarkEnd w:id="21"/>
      <w:r w:rsidRPr="00FF5AB9">
        <w:t xml:space="preserve"> </w:t>
      </w:r>
    </w:p>
    <w:p w14:paraId="77AF64D9" w14:textId="27A1C40C" w:rsidR="00E20319" w:rsidRPr="00FF5AB9" w:rsidRDefault="008774FE" w:rsidP="00893A3A">
      <w:pPr>
        <w:rPr>
          <w:lang w:val="en-US"/>
        </w:rPr>
      </w:pPr>
      <w:r w:rsidRPr="00FF5AB9">
        <w:rPr>
          <w:lang w:val="en-US"/>
        </w:rPr>
        <w:t>Corporate</w:t>
      </w:r>
      <w:r w:rsidR="00482217" w:rsidRPr="00FF5AB9">
        <w:rPr>
          <w:lang w:val="en-US"/>
        </w:rPr>
        <w:t xml:space="preserve"> social responsibility (CSR) aims to restore a company's reputation when activist organizations call attention to the social and environmental harm it does. Positive CSR may provide you </w:t>
      </w:r>
      <w:r w:rsidR="009514AF">
        <w:rPr>
          <w:lang w:val="en-US"/>
        </w:rPr>
        <w:t xml:space="preserve">with </w:t>
      </w:r>
      <w:r w:rsidR="00482217" w:rsidRPr="00FF5AB9">
        <w:rPr>
          <w:lang w:val="en-US"/>
        </w:rPr>
        <w:t>a much-needed reputational lift if Greenpeace campaigns against your firm, bringing financial value</w:t>
      </w:r>
      <w:r w:rsidR="00C63C52" w:rsidRPr="00FF5AB9">
        <w:rPr>
          <w:lang w:val="en-US"/>
        </w:rPr>
        <w:t xml:space="preserve"> (Creel, 2012).</w:t>
      </w:r>
      <w:r w:rsidR="00482217" w:rsidRPr="00FF5AB9">
        <w:rPr>
          <w:lang w:val="en-US"/>
        </w:rPr>
        <w:t xml:space="preserve"> A growing number of businesses appear to have avoided major public backlash with little or no damage. Apple has encountered several problems over the years, such as systemic worker abuse at its supplier Foxconn </w:t>
      </w:r>
      <w:r w:rsidR="009514AF">
        <w:rPr>
          <w:lang w:val="en-US"/>
        </w:rPr>
        <w:t>which</w:t>
      </w:r>
      <w:r w:rsidR="00482217" w:rsidRPr="00FF5AB9">
        <w:rPr>
          <w:lang w:val="en-US"/>
        </w:rPr>
        <w:t xml:space="preserve"> resulted in numerous suicides and child labor in its raw material supply chains.</w:t>
      </w:r>
      <w:r w:rsidR="00A7729A" w:rsidRPr="00FF5AB9">
        <w:rPr>
          <w:lang w:val="en-US"/>
        </w:rPr>
        <w:t xml:space="preserve"> And yet, the business has the largest market value of any business worldwide. Amazon and Walmart have fought it out for supremacy in the retail industry, paying their employees so inadequately that many rely on welfare payments to live</w:t>
      </w:r>
      <w:r w:rsidR="00F84849" w:rsidRPr="00FF5AB9">
        <w:rPr>
          <w:lang w:val="en-US"/>
        </w:rPr>
        <w:t xml:space="preserve"> (Mattera, Baena</w:t>
      </w:r>
      <w:r w:rsidR="009514AF">
        <w:rPr>
          <w:lang w:val="en-US"/>
        </w:rPr>
        <w:t>,</w:t>
      </w:r>
      <w:r w:rsidR="00F84849" w:rsidRPr="00FF5AB9">
        <w:rPr>
          <w:lang w:val="en-US"/>
        </w:rPr>
        <w:t xml:space="preserve"> and Cerviño, 2012).</w:t>
      </w:r>
    </w:p>
    <w:p w14:paraId="0E7E9F88" w14:textId="434970E4" w:rsidR="007441D6" w:rsidRPr="00FF5AB9" w:rsidRDefault="004A6FBD" w:rsidP="004A3255">
      <w:pPr>
        <w:rPr>
          <w:rFonts w:cs="Times New Roman"/>
          <w:szCs w:val="24"/>
          <w:lang w:val="en-US"/>
        </w:rPr>
      </w:pPr>
      <w:r w:rsidRPr="00FF5AB9">
        <w:rPr>
          <w:rFonts w:cs="Times New Roman"/>
          <w:szCs w:val="24"/>
          <w:lang w:val="en-US"/>
        </w:rPr>
        <w:t>Similarly, Vodafone</w:t>
      </w:r>
      <w:r w:rsidR="008B73A9" w:rsidRPr="00FF5AB9">
        <w:rPr>
          <w:rFonts w:cs="Times New Roman"/>
          <w:szCs w:val="24"/>
          <w:lang w:val="en-US"/>
        </w:rPr>
        <w:t xml:space="preserve"> aided</w:t>
      </w:r>
      <w:r w:rsidRPr="00FF5AB9">
        <w:rPr>
          <w:rFonts w:cs="Times New Roman"/>
          <w:szCs w:val="24"/>
          <w:lang w:val="en-US"/>
        </w:rPr>
        <w:t xml:space="preserve"> </w:t>
      </w:r>
      <w:r w:rsidR="001373DA" w:rsidRPr="00FF5AB9">
        <w:rPr>
          <w:rFonts w:cs="Times New Roman"/>
          <w:szCs w:val="24"/>
          <w:lang w:val="en-US"/>
        </w:rPr>
        <w:t xml:space="preserve">around 12 million people in the UK </w:t>
      </w:r>
      <w:r w:rsidR="009514AF">
        <w:rPr>
          <w:rFonts w:cs="Times New Roman"/>
          <w:szCs w:val="24"/>
          <w:lang w:val="en-US"/>
        </w:rPr>
        <w:t xml:space="preserve">who </w:t>
      </w:r>
      <w:r w:rsidR="001373DA" w:rsidRPr="00FF5AB9">
        <w:rPr>
          <w:rFonts w:cs="Times New Roman"/>
          <w:szCs w:val="24"/>
          <w:lang w:val="en-US"/>
        </w:rPr>
        <w:t xml:space="preserve">lack the requisite digital skills to fully utilize our modern and interconnected environment, and about 1.5 million homes lack both smartphone </w:t>
      </w:r>
      <w:r w:rsidR="00087BF9" w:rsidRPr="00FF5AB9">
        <w:rPr>
          <w:rFonts w:cs="Times New Roman"/>
          <w:szCs w:val="24"/>
          <w:lang w:val="en-US"/>
        </w:rPr>
        <w:t>and</w:t>
      </w:r>
      <w:r w:rsidR="001373DA" w:rsidRPr="00FF5AB9">
        <w:rPr>
          <w:rFonts w:cs="Times New Roman"/>
          <w:szCs w:val="24"/>
          <w:lang w:val="en-US"/>
        </w:rPr>
        <w:t xml:space="preserve"> landline internet </w:t>
      </w:r>
      <w:r w:rsidR="009514AF">
        <w:rPr>
          <w:rFonts w:cs="Times New Roman"/>
          <w:szCs w:val="24"/>
          <w:lang w:val="en-US"/>
        </w:rPr>
        <w:t>connections</w:t>
      </w:r>
      <w:r w:rsidR="001373DA" w:rsidRPr="00FF5AB9">
        <w:rPr>
          <w:rFonts w:cs="Times New Roman"/>
          <w:szCs w:val="24"/>
          <w:lang w:val="en-US"/>
        </w:rPr>
        <w:t>. Because of this digital isolation, hunger is made worse, and individuals continue to fall behind. We thus started our Everyone. Connected project with the audacious goal of connecting a thousand technologically excluded individuals by the end of 2022 in response to this significant problem. I'm happy to say that we're close to attaining that goal.</w:t>
      </w:r>
      <w:r w:rsidR="007441D6" w:rsidRPr="00FF5AB9">
        <w:rPr>
          <w:rFonts w:cs="Times New Roman"/>
          <w:szCs w:val="24"/>
          <w:lang w:val="en-US"/>
        </w:rPr>
        <w:t xml:space="preserve"> Over than 350,000 individuals in need have been served by the initiative thus far. The fact that Everyone. Connected was recently shortlisted for the Mobile Industry Awards 2022's "CSR Campaign of the Year" award is also encouraging</w:t>
      </w:r>
      <w:r w:rsidR="003E2021" w:rsidRPr="00FF5AB9">
        <w:rPr>
          <w:rFonts w:cs="Times New Roman"/>
          <w:szCs w:val="24"/>
        </w:rPr>
        <w:t xml:space="preserve"> </w:t>
      </w:r>
      <w:r w:rsidR="003E2021" w:rsidRPr="00FF5AB9">
        <w:rPr>
          <w:rFonts w:cs="Times New Roman"/>
          <w:szCs w:val="24"/>
          <w:lang w:val="en-US"/>
        </w:rPr>
        <w:t xml:space="preserve">(Lyons, 2022). </w:t>
      </w:r>
    </w:p>
    <w:p w14:paraId="121380C0" w14:textId="668DF8C3" w:rsidR="00225192" w:rsidRPr="00FF5AB9" w:rsidRDefault="007441D6" w:rsidP="004A3255">
      <w:pPr>
        <w:rPr>
          <w:rFonts w:cs="Times New Roman"/>
          <w:szCs w:val="24"/>
          <w:lang w:val="en-US"/>
        </w:rPr>
      </w:pPr>
      <w:r w:rsidRPr="00FF5AB9">
        <w:rPr>
          <w:rFonts w:cs="Times New Roman"/>
          <w:szCs w:val="24"/>
          <w:lang w:val="en-US"/>
        </w:rPr>
        <w:t xml:space="preserve">But </w:t>
      </w:r>
      <w:r w:rsidR="008B73A9" w:rsidRPr="00FF5AB9">
        <w:rPr>
          <w:rFonts w:cs="Times New Roman"/>
          <w:szCs w:val="24"/>
          <w:lang w:val="en-US"/>
        </w:rPr>
        <w:t xml:space="preserve">Vodafone </w:t>
      </w:r>
      <w:r w:rsidRPr="00FF5AB9">
        <w:rPr>
          <w:rFonts w:cs="Times New Roman"/>
          <w:szCs w:val="24"/>
          <w:lang w:val="en-US"/>
        </w:rPr>
        <w:t xml:space="preserve">also </w:t>
      </w:r>
      <w:r w:rsidR="009514AF">
        <w:rPr>
          <w:rFonts w:cs="Times New Roman"/>
          <w:szCs w:val="24"/>
          <w:lang w:val="en-US"/>
        </w:rPr>
        <w:t>understands</w:t>
      </w:r>
      <w:r w:rsidRPr="00FF5AB9">
        <w:rPr>
          <w:rFonts w:cs="Times New Roman"/>
          <w:szCs w:val="24"/>
          <w:lang w:val="en-US"/>
        </w:rPr>
        <w:t xml:space="preserve"> that many individuals are having trouble paying their bills as they try to deal with the pandemic's economic consequences and the present problem in living expenses. We've updated our Vodafone Basics line </w:t>
      </w:r>
      <w:r w:rsidR="009514AF">
        <w:rPr>
          <w:rFonts w:cs="Times New Roman"/>
          <w:szCs w:val="24"/>
          <w:lang w:val="en-US"/>
        </w:rPr>
        <w:t>with</w:t>
      </w:r>
      <w:r w:rsidRPr="00FF5AB9">
        <w:rPr>
          <w:rFonts w:cs="Times New Roman"/>
          <w:szCs w:val="24"/>
          <w:lang w:val="en-US"/>
        </w:rPr>
        <w:t xml:space="preserve"> cheaper prices, and previously this year, our youth brand VOXI introduced VOXI For Now, a minimal limitless 5G data, calls, and texts plan for individuals on assistance.</w:t>
      </w:r>
      <w:r w:rsidR="0051415D" w:rsidRPr="00FF5AB9">
        <w:rPr>
          <w:rFonts w:cs="Times New Roman"/>
          <w:szCs w:val="24"/>
          <w:lang w:val="en-US"/>
        </w:rPr>
        <w:t xml:space="preserve"> And </w:t>
      </w:r>
      <w:r w:rsidR="009514AF">
        <w:rPr>
          <w:rFonts w:cs="Times New Roman"/>
          <w:szCs w:val="24"/>
          <w:lang w:val="en-US"/>
        </w:rPr>
        <w:t>this behavior</w:t>
      </w:r>
      <w:r w:rsidR="0051415D" w:rsidRPr="00FF5AB9">
        <w:rPr>
          <w:rFonts w:cs="Times New Roman"/>
          <w:szCs w:val="24"/>
          <w:lang w:val="en-US"/>
        </w:rPr>
        <w:t xml:space="preserve"> in a brand certainly creates brand awareness</w:t>
      </w:r>
      <w:r w:rsidR="00CF204C" w:rsidRPr="00FF5AB9">
        <w:rPr>
          <w:rFonts w:cs="Times New Roman"/>
          <w:szCs w:val="24"/>
          <w:lang w:val="en-US"/>
        </w:rPr>
        <w:t xml:space="preserve"> to the target audience without </w:t>
      </w:r>
      <w:r w:rsidR="00650CEA" w:rsidRPr="00FF5AB9">
        <w:rPr>
          <w:rFonts w:cs="Times New Roman"/>
          <w:szCs w:val="24"/>
          <w:lang w:val="en-US"/>
        </w:rPr>
        <w:t>hassle (</w:t>
      </w:r>
      <w:r w:rsidR="008774FE" w:rsidRPr="00FF5AB9">
        <w:rPr>
          <w:rFonts w:cs="Times New Roman"/>
          <w:szCs w:val="24"/>
          <w:lang w:val="en-US"/>
        </w:rPr>
        <w:t>Lyons, 2022).</w:t>
      </w:r>
      <w:r w:rsidR="00650CEA" w:rsidRPr="00FF5AB9">
        <w:rPr>
          <w:rFonts w:cs="Times New Roman"/>
          <w:szCs w:val="24"/>
          <w:lang w:val="en-US"/>
        </w:rPr>
        <w:t xml:space="preserve"> Moreover, </w:t>
      </w:r>
      <w:r w:rsidR="008B6466" w:rsidRPr="00FF5AB9">
        <w:rPr>
          <w:rFonts w:cs="Times New Roman"/>
          <w:szCs w:val="24"/>
          <w:lang w:val="en-US"/>
        </w:rPr>
        <w:t>mapping</w:t>
      </w:r>
      <w:r w:rsidR="00650CEA" w:rsidRPr="00FF5AB9">
        <w:rPr>
          <w:rFonts w:cs="Times New Roman"/>
          <w:szCs w:val="24"/>
          <w:lang w:val="en-US"/>
        </w:rPr>
        <w:t xml:space="preserve"> the customer </w:t>
      </w:r>
      <w:r w:rsidR="008B6466" w:rsidRPr="00FF5AB9">
        <w:rPr>
          <w:rFonts w:cs="Times New Roman"/>
          <w:szCs w:val="24"/>
          <w:lang w:val="en-US"/>
        </w:rPr>
        <w:t xml:space="preserve">journey requires </w:t>
      </w:r>
      <w:r w:rsidR="00C66476" w:rsidRPr="00FF5AB9">
        <w:rPr>
          <w:rFonts w:cs="Times New Roman"/>
          <w:szCs w:val="24"/>
          <w:lang w:val="en-US"/>
        </w:rPr>
        <w:t xml:space="preserve">the same attention as brand awareness. </w:t>
      </w:r>
    </w:p>
    <w:p w14:paraId="18C37581" w14:textId="113EF961" w:rsidR="001C41AE" w:rsidRPr="00FF5AB9" w:rsidRDefault="001C41AE" w:rsidP="0023004C">
      <w:pPr>
        <w:pStyle w:val="Heading1"/>
        <w:rPr>
          <w:lang w:val="en-US"/>
        </w:rPr>
      </w:pPr>
      <w:bookmarkStart w:id="22" w:name="_Toc112257156"/>
      <w:bookmarkStart w:id="23" w:name="_Toc113441633"/>
      <w:r w:rsidRPr="00FF5AB9">
        <w:rPr>
          <w:lang w:val="en-US"/>
        </w:rPr>
        <w:t xml:space="preserve">3.0 </w:t>
      </w:r>
      <w:r w:rsidR="00FD4AC6" w:rsidRPr="00FF5AB9">
        <w:rPr>
          <w:lang w:val="en-US"/>
        </w:rPr>
        <w:t xml:space="preserve">Significance of </w:t>
      </w:r>
      <w:r w:rsidR="005D0234" w:rsidRPr="00FF5AB9">
        <w:rPr>
          <w:lang w:val="en-US"/>
        </w:rPr>
        <w:t xml:space="preserve">evaluating </w:t>
      </w:r>
      <w:r w:rsidR="000403AD" w:rsidRPr="00FF5AB9">
        <w:rPr>
          <w:lang w:val="en-US"/>
        </w:rPr>
        <w:t>Customer</w:t>
      </w:r>
      <w:r w:rsidRPr="00FF5AB9">
        <w:rPr>
          <w:lang w:val="en-US"/>
        </w:rPr>
        <w:t xml:space="preserve"> </w:t>
      </w:r>
      <w:r w:rsidR="000403AD" w:rsidRPr="00FF5AB9">
        <w:rPr>
          <w:lang w:val="en-US"/>
        </w:rPr>
        <w:t>Journey</w:t>
      </w:r>
      <w:bookmarkEnd w:id="22"/>
      <w:bookmarkEnd w:id="23"/>
      <w:r w:rsidRPr="00FF5AB9">
        <w:rPr>
          <w:lang w:val="en-US"/>
        </w:rPr>
        <w:t xml:space="preserve"> </w:t>
      </w:r>
    </w:p>
    <w:p w14:paraId="08840A24" w14:textId="7D00C628" w:rsidR="00225192" w:rsidRPr="00FF5AB9" w:rsidRDefault="00C174E8" w:rsidP="004A3255">
      <w:pPr>
        <w:rPr>
          <w:rFonts w:cs="Times New Roman"/>
          <w:szCs w:val="24"/>
          <w:lang w:val="en-US"/>
        </w:rPr>
      </w:pPr>
      <w:r w:rsidRPr="00FF5AB9">
        <w:rPr>
          <w:rFonts w:cs="Times New Roman"/>
          <w:szCs w:val="24"/>
          <w:lang w:val="en-US"/>
        </w:rPr>
        <w:t xml:space="preserve">By arguing that customers want enjoyable experiences rather than things back in 1955, Abbott may be credited as one of the early creators of the idea of customer experience. The primary objective of the customer is not the service or item itself, but instead the knowledge, or outcome, of using the commodity, based on the writer of this paper, who contend that his study </w:t>
      </w:r>
      <w:r w:rsidRPr="00FF5AB9">
        <w:rPr>
          <w:rFonts w:cs="Times New Roman"/>
          <w:szCs w:val="24"/>
          <w:lang w:val="en-US"/>
        </w:rPr>
        <w:lastRenderedPageBreak/>
        <w:t xml:space="preserve">lacked any specific recommendations for companies on how to implement this element into their business strategy model </w:t>
      </w:r>
      <w:r w:rsidR="009514AF">
        <w:rPr>
          <w:rFonts w:cs="Times New Roman"/>
          <w:szCs w:val="24"/>
          <w:lang w:val="en-US"/>
        </w:rPr>
        <w:t>to</w:t>
      </w:r>
      <w:r w:rsidRPr="00FF5AB9">
        <w:rPr>
          <w:rFonts w:cs="Times New Roman"/>
          <w:szCs w:val="24"/>
          <w:lang w:val="en-US"/>
        </w:rPr>
        <w:t xml:space="preserve"> use it against rivals</w:t>
      </w:r>
      <w:r w:rsidR="00C21D29" w:rsidRPr="00FF5AB9">
        <w:rPr>
          <w:rFonts w:cs="Times New Roman"/>
          <w:szCs w:val="24"/>
          <w:lang w:val="en-US"/>
        </w:rPr>
        <w:t xml:space="preserve"> (Pantouvakis and Gerou, 2022).</w:t>
      </w:r>
    </w:p>
    <w:p w14:paraId="5FC8ACDA" w14:textId="0D5F654A" w:rsidR="00007E54" w:rsidRPr="00FF5AB9" w:rsidRDefault="00007E54" w:rsidP="004A3255">
      <w:pPr>
        <w:rPr>
          <w:rFonts w:cs="Times New Roman"/>
          <w:szCs w:val="24"/>
          <w:lang w:val="en-US"/>
        </w:rPr>
      </w:pPr>
      <w:r w:rsidRPr="00FF5AB9">
        <w:rPr>
          <w:rFonts w:cs="Times New Roman"/>
          <w:szCs w:val="24"/>
          <w:lang w:val="en-US"/>
        </w:rPr>
        <w:t xml:space="preserve">Over than thirty years ago, when </w:t>
      </w:r>
      <w:r w:rsidR="00CD23B6">
        <w:rPr>
          <w:rFonts w:cs="Times New Roman"/>
          <w:szCs w:val="24"/>
          <w:lang w:val="en-US"/>
        </w:rPr>
        <w:t xml:space="preserve">the </w:t>
      </w:r>
      <w:r w:rsidRPr="00FF5AB9">
        <w:rPr>
          <w:rFonts w:cs="Times New Roman"/>
          <w:szCs w:val="24"/>
          <w:lang w:val="en-US"/>
        </w:rPr>
        <w:t xml:space="preserve">term "Customer Experience" first entered the scientific lexicon, it appeared in two distinct areas of study: behavioral economics, where it was investigated in the setting of conceptual components of consumption, and service delivery, where it was defined as the consumer expectation of a service encounter [20]. This basic division, which existed from the beginning of the study topic's creation onward, caused a divide </w:t>
      </w:r>
      <w:r w:rsidR="009514AF">
        <w:rPr>
          <w:rFonts w:cs="Times New Roman"/>
          <w:szCs w:val="24"/>
          <w:lang w:val="en-US"/>
        </w:rPr>
        <w:t>among</w:t>
      </w:r>
      <w:r w:rsidRPr="00FF5AB9">
        <w:rPr>
          <w:rFonts w:cs="Times New Roman"/>
          <w:szCs w:val="24"/>
          <w:lang w:val="en-US"/>
        </w:rPr>
        <w:t xml:space="preserve"> professionals and theories as well as the two distinct orientations of immersive advertising and service design</w:t>
      </w:r>
      <w:r w:rsidR="00C72640" w:rsidRPr="00FF5AB9">
        <w:rPr>
          <w:rFonts w:cs="Times New Roman"/>
          <w:szCs w:val="24"/>
          <w:lang w:val="en-US"/>
        </w:rPr>
        <w:t xml:space="preserve"> (Tueanrat, Papagiannidis</w:t>
      </w:r>
      <w:r w:rsidR="009514AF">
        <w:rPr>
          <w:rFonts w:cs="Times New Roman"/>
          <w:szCs w:val="24"/>
          <w:lang w:val="en-US"/>
        </w:rPr>
        <w:t>,</w:t>
      </w:r>
      <w:r w:rsidR="00C72640" w:rsidRPr="00FF5AB9">
        <w:rPr>
          <w:rFonts w:cs="Times New Roman"/>
          <w:szCs w:val="24"/>
          <w:lang w:val="en-US"/>
        </w:rPr>
        <w:t xml:space="preserve"> and Alamanos, 2021).</w:t>
      </w:r>
    </w:p>
    <w:p w14:paraId="5E2A7954" w14:textId="7FC14CE1" w:rsidR="00A810CA" w:rsidRPr="00FF5AB9" w:rsidRDefault="00A810CA" w:rsidP="004A3255">
      <w:pPr>
        <w:rPr>
          <w:rFonts w:cs="Times New Roman"/>
          <w:szCs w:val="24"/>
          <w:lang w:val="en-US"/>
        </w:rPr>
      </w:pPr>
      <w:r w:rsidRPr="00FF5AB9">
        <w:rPr>
          <w:rFonts w:cs="Times New Roman"/>
          <w:szCs w:val="24"/>
          <w:lang w:val="en-US"/>
        </w:rPr>
        <w:t xml:space="preserve">Therefore, </w:t>
      </w:r>
      <w:r w:rsidR="009514AF">
        <w:rPr>
          <w:rFonts w:cs="Times New Roman"/>
          <w:szCs w:val="24"/>
          <w:lang w:val="en-US"/>
        </w:rPr>
        <w:t>even though</w:t>
      </w:r>
      <w:r w:rsidRPr="00FF5AB9">
        <w:rPr>
          <w:rFonts w:cs="Times New Roman"/>
          <w:szCs w:val="24"/>
          <w:lang w:val="en-US"/>
        </w:rPr>
        <w:t xml:space="preserve"> marketers, service design theorists, and practitioners have been talking about the concept of customer experience since the 1990s, recent researchers continue to point out that the subject is fragmented, the above research is commonly done in isolation, and that it frequently is not treated as a humanistic and </w:t>
      </w:r>
      <w:r w:rsidR="00CD23B6">
        <w:rPr>
          <w:rFonts w:cs="Times New Roman"/>
          <w:szCs w:val="24"/>
          <w:lang w:val="en-US"/>
        </w:rPr>
        <w:t>several</w:t>
      </w:r>
      <w:r w:rsidRPr="00FF5AB9">
        <w:rPr>
          <w:rFonts w:cs="Times New Roman"/>
          <w:szCs w:val="24"/>
          <w:lang w:val="en-US"/>
        </w:rPr>
        <w:t xml:space="preserve"> </w:t>
      </w:r>
      <w:r w:rsidR="009514AF">
        <w:rPr>
          <w:rFonts w:cs="Times New Roman"/>
          <w:szCs w:val="24"/>
          <w:lang w:val="en-US"/>
        </w:rPr>
        <w:t>co-construct</w:t>
      </w:r>
      <w:r w:rsidRPr="00FF5AB9">
        <w:rPr>
          <w:rFonts w:cs="Times New Roman"/>
          <w:szCs w:val="24"/>
          <w:lang w:val="en-US"/>
        </w:rPr>
        <w:t xml:space="preserve">. Nevertheless, a lot of academics have worked to narrow and refocus this dispersed area to clearly defined roles and </w:t>
      </w:r>
      <w:r w:rsidR="009514AF">
        <w:rPr>
          <w:rFonts w:cs="Times New Roman"/>
          <w:szCs w:val="24"/>
          <w:lang w:val="en-US"/>
        </w:rPr>
        <w:t>settings</w:t>
      </w:r>
      <w:r w:rsidRPr="00FF5AB9">
        <w:rPr>
          <w:rFonts w:cs="Times New Roman"/>
          <w:szCs w:val="24"/>
          <w:lang w:val="en-US"/>
        </w:rPr>
        <w:t>, and we would say that they have mostly been successful. Becker combines the efforts made by Meyer and Schwager, Verhoef et al., Becker, De Keyser, and others to formulate a comprehensive definition of customer experience, its context, and its constraints as follows: "Customer Experience is a client's reaction to stimuli</w:t>
      </w:r>
      <w:r w:rsidR="00F8527A" w:rsidRPr="00FF5AB9">
        <w:rPr>
          <w:rFonts w:cs="Times New Roman"/>
          <w:szCs w:val="24"/>
          <w:lang w:val="en-US"/>
        </w:rPr>
        <w:t xml:space="preserve"> (Li et al., 2020).</w:t>
      </w:r>
    </w:p>
    <w:p w14:paraId="0AC9C8EE" w14:textId="48B094A5" w:rsidR="00E641C9" w:rsidRPr="00FF5AB9" w:rsidRDefault="00E641C9" w:rsidP="004A3255">
      <w:pPr>
        <w:rPr>
          <w:rFonts w:cs="Times New Roman"/>
          <w:szCs w:val="24"/>
          <w:lang w:val="en-US"/>
        </w:rPr>
      </w:pPr>
      <w:r w:rsidRPr="00FF5AB9">
        <w:rPr>
          <w:rFonts w:cs="Times New Roman"/>
          <w:szCs w:val="24"/>
          <w:lang w:val="en-US"/>
        </w:rPr>
        <w:t xml:space="preserve">The stimulation is produced by direct contacts with a (set of) market actors (buy, call, website visit) or indirect interactions (word of mouth, review). Customers seek to receive the goods, but also to derive value from using </w:t>
      </w:r>
      <w:r w:rsidR="009514AF">
        <w:rPr>
          <w:rFonts w:cs="Times New Roman"/>
          <w:szCs w:val="24"/>
          <w:lang w:val="en-US"/>
        </w:rPr>
        <w:t>them</w:t>
      </w:r>
      <w:r w:rsidRPr="00FF5AB9">
        <w:rPr>
          <w:rFonts w:cs="Times New Roman"/>
          <w:szCs w:val="24"/>
          <w:lang w:val="en-US"/>
        </w:rPr>
        <w:t>, as defined by Abbot in 1955. Therefore, rather than seeing customer experience via the prism of customer journeys, we should instead focus on the core objectives that consumers want to accomplish.</w:t>
      </w:r>
    </w:p>
    <w:p w14:paraId="5CE52025" w14:textId="405C7EB4" w:rsidR="007C2D2A" w:rsidRDefault="009514AF" w:rsidP="004A3255">
      <w:pPr>
        <w:rPr>
          <w:rFonts w:cs="Times New Roman"/>
          <w:szCs w:val="24"/>
          <w:lang w:val="en-US"/>
        </w:rPr>
      </w:pPr>
      <w:r>
        <w:rPr>
          <w:rFonts w:cs="Times New Roman"/>
          <w:szCs w:val="24"/>
          <w:lang w:val="en-US"/>
        </w:rPr>
        <w:t>To</w:t>
      </w:r>
      <w:r w:rsidR="007C2D2A" w:rsidRPr="00FF5AB9">
        <w:rPr>
          <w:rFonts w:cs="Times New Roman"/>
          <w:szCs w:val="24"/>
          <w:lang w:val="en-US"/>
        </w:rPr>
        <w:t xml:space="preserve"> do this, the idea of Consumer Journeys</w:t>
      </w:r>
      <w:r w:rsidR="006752E1" w:rsidRPr="00FF5AB9">
        <w:rPr>
          <w:rFonts w:cs="Times New Roman"/>
          <w:szCs w:val="24"/>
          <w:lang w:val="en-US"/>
        </w:rPr>
        <w:t xml:space="preserve"> </w:t>
      </w:r>
      <w:r w:rsidR="007C2D2A" w:rsidRPr="00FF5AB9">
        <w:rPr>
          <w:rFonts w:cs="Times New Roman"/>
          <w:szCs w:val="24"/>
          <w:lang w:val="en-US"/>
        </w:rPr>
        <w:t xml:space="preserve">a broad notion </w:t>
      </w:r>
      <w:r>
        <w:rPr>
          <w:rFonts w:cs="Times New Roman"/>
          <w:szCs w:val="24"/>
          <w:lang w:val="en-US"/>
        </w:rPr>
        <w:t>of</w:t>
      </w:r>
      <w:r w:rsidR="007C2D2A" w:rsidRPr="00FF5AB9">
        <w:rPr>
          <w:rFonts w:cs="Times New Roman"/>
          <w:szCs w:val="24"/>
          <w:lang w:val="en-US"/>
        </w:rPr>
        <w:t xml:space="preserve"> Customer Journeys</w:t>
      </w:r>
      <w:r w:rsidR="006752E1" w:rsidRPr="00FF5AB9">
        <w:rPr>
          <w:rFonts w:cs="Times New Roman"/>
          <w:szCs w:val="24"/>
          <w:lang w:val="en-US"/>
        </w:rPr>
        <w:t xml:space="preserve"> </w:t>
      </w:r>
      <w:r w:rsidR="007C2D2A" w:rsidRPr="00FF5AB9">
        <w:rPr>
          <w:rFonts w:cs="Times New Roman"/>
          <w:szCs w:val="24"/>
          <w:lang w:val="en-US"/>
        </w:rPr>
        <w:t xml:space="preserve">was presented. Consumer Journeys can include various Client Journeys, each of which has a distinct clear goal, such as picking up </w:t>
      </w:r>
      <w:r>
        <w:rPr>
          <w:rFonts w:cs="Times New Roman"/>
          <w:szCs w:val="24"/>
          <w:lang w:val="en-US"/>
        </w:rPr>
        <w:t>painkillers</w:t>
      </w:r>
      <w:r w:rsidR="007C2D2A" w:rsidRPr="00FF5AB9">
        <w:rPr>
          <w:rFonts w:cs="Times New Roman"/>
          <w:szCs w:val="24"/>
          <w:lang w:val="en-US"/>
        </w:rPr>
        <w:t xml:space="preserve"> at the pharmacy or locating a property through a real estate agency. Buyer Journeys </w:t>
      </w:r>
      <w:proofErr w:type="gramStart"/>
      <w:r>
        <w:rPr>
          <w:rFonts w:cs="Times New Roman"/>
          <w:szCs w:val="24"/>
          <w:lang w:val="en-US"/>
        </w:rPr>
        <w:t>are</w:t>
      </w:r>
      <w:proofErr w:type="gramEnd"/>
      <w:r w:rsidR="007C2D2A" w:rsidRPr="00FF5AB9">
        <w:rPr>
          <w:rFonts w:cs="Times New Roman"/>
          <w:szCs w:val="24"/>
          <w:lang w:val="en-US"/>
        </w:rPr>
        <w:t xml:space="preserve"> initiated by far more conceptual, desired levels, such as improving one's health or finding a better home for the family. Recent research has addressed this number of co </w:t>
      </w:r>
      <w:r>
        <w:rPr>
          <w:rFonts w:cs="Times New Roman"/>
          <w:szCs w:val="24"/>
          <w:lang w:val="en-US"/>
        </w:rPr>
        <w:t>aspects</w:t>
      </w:r>
      <w:r w:rsidR="007C2D2A" w:rsidRPr="00FF5AB9">
        <w:rPr>
          <w:rFonts w:cs="Times New Roman"/>
          <w:szCs w:val="24"/>
          <w:lang w:val="en-US"/>
        </w:rPr>
        <w:t xml:space="preserve"> of the client experience, but there is still disagreement regarding the precise interactions between consumer and customer journeys, whether touchpoints are a subset of both consumer and customer journeys, and the effects of other non-firm actors (such as friends, family, and others) on the journey</w:t>
      </w:r>
      <w:r w:rsidR="00F1629E" w:rsidRPr="00FF5AB9">
        <w:rPr>
          <w:rFonts w:cs="Times New Roman"/>
          <w:szCs w:val="24"/>
          <w:lang w:val="en-US"/>
        </w:rPr>
        <w:t xml:space="preserve"> (Hosseinzadeh, Esmaili and Soltani, 2022).</w:t>
      </w:r>
    </w:p>
    <w:p w14:paraId="7A2FC176" w14:textId="77777777" w:rsidR="0023004C" w:rsidRDefault="0023004C" w:rsidP="004A3255">
      <w:pPr>
        <w:rPr>
          <w:rFonts w:cs="Times New Roman"/>
          <w:szCs w:val="24"/>
          <w:lang w:val="en-US"/>
        </w:rPr>
        <w:sectPr w:rsidR="0023004C" w:rsidSect="00426199">
          <w:footerReference w:type="default" r:id="rId13"/>
          <w:pgSz w:w="11906" w:h="16838" w:code="9"/>
          <w:pgMar w:top="1440" w:right="1440" w:bottom="1440" w:left="1440" w:header="720" w:footer="380" w:gutter="0"/>
          <w:pgBorders w:display="firstPage" w:offsetFrom="page">
            <w:top w:val="single" w:sz="12" w:space="24" w:color="auto"/>
            <w:left w:val="single" w:sz="12" w:space="24" w:color="auto"/>
            <w:bottom w:val="single" w:sz="12" w:space="24" w:color="auto"/>
            <w:right w:val="single" w:sz="12" w:space="24" w:color="auto"/>
          </w:pgBorders>
          <w:cols w:space="720"/>
          <w:titlePg/>
          <w:docGrid w:linePitch="360"/>
        </w:sectPr>
      </w:pPr>
    </w:p>
    <w:p w14:paraId="45A563CD" w14:textId="4AD57337" w:rsidR="005D0234" w:rsidRPr="00FF5AB9" w:rsidRDefault="005D0234" w:rsidP="0023004C">
      <w:pPr>
        <w:pStyle w:val="Heading2"/>
      </w:pPr>
      <w:bookmarkStart w:id="24" w:name="_Toc112257157"/>
      <w:bookmarkStart w:id="25" w:name="_Toc113441634"/>
      <w:r w:rsidRPr="00FF5AB9">
        <w:lastRenderedPageBreak/>
        <w:t>3.1 Vodafone’s Customer Journey</w:t>
      </w:r>
      <w:bookmarkEnd w:id="24"/>
      <w:bookmarkEnd w:id="25"/>
    </w:p>
    <w:p w14:paraId="1991F83C" w14:textId="13830330" w:rsidR="00115B34" w:rsidRDefault="00115B34" w:rsidP="00115B34">
      <w:pPr>
        <w:pStyle w:val="Caption"/>
        <w:keepNext/>
      </w:pPr>
      <w:bookmarkStart w:id="26" w:name="_Toc113441605"/>
      <w:r>
        <w:t xml:space="preserve">Table </w:t>
      </w:r>
      <w:r w:rsidR="00E334EE">
        <w:fldChar w:fldCharType="begin"/>
      </w:r>
      <w:r w:rsidR="00E334EE">
        <w:instrText xml:space="preserve"> SEQ Table \* ARABIC </w:instrText>
      </w:r>
      <w:r w:rsidR="00E334EE">
        <w:fldChar w:fldCharType="separate"/>
      </w:r>
      <w:r>
        <w:rPr>
          <w:noProof/>
        </w:rPr>
        <w:t>1</w:t>
      </w:r>
      <w:r w:rsidR="00E334EE">
        <w:rPr>
          <w:noProof/>
        </w:rPr>
        <w:fldChar w:fldCharType="end"/>
      </w:r>
      <w:r>
        <w:t xml:space="preserve"> - </w:t>
      </w:r>
      <w:r w:rsidRPr="00CF55B2">
        <w:t>Vodafone’s Customer Journey</w:t>
      </w:r>
      <w:bookmarkEnd w:id="26"/>
    </w:p>
    <w:tbl>
      <w:tblPr>
        <w:tblStyle w:val="TableGrid"/>
        <w:tblW w:w="13945" w:type="dxa"/>
        <w:tblLook w:val="04A0" w:firstRow="1" w:lastRow="0" w:firstColumn="1" w:lastColumn="0" w:noHBand="0" w:noVBand="1"/>
      </w:tblPr>
      <w:tblGrid>
        <w:gridCol w:w="2065"/>
        <w:gridCol w:w="2340"/>
        <w:gridCol w:w="2161"/>
        <w:gridCol w:w="2432"/>
        <w:gridCol w:w="2427"/>
        <w:gridCol w:w="2520"/>
      </w:tblGrid>
      <w:tr w:rsidR="008269B0" w:rsidRPr="00FF5AB9" w14:paraId="39AB5E73" w14:textId="77777777" w:rsidTr="0023004C">
        <w:trPr>
          <w:trHeight w:val="837"/>
        </w:trPr>
        <w:tc>
          <w:tcPr>
            <w:tcW w:w="2065" w:type="dxa"/>
            <w:shd w:val="clear" w:color="auto" w:fill="D0CECE" w:themeFill="background2" w:themeFillShade="E6"/>
          </w:tcPr>
          <w:p w14:paraId="329AF0CC" w14:textId="3FAE5854" w:rsidR="00074C06" w:rsidRPr="00E45BA4" w:rsidRDefault="00EA4AB8" w:rsidP="004A3255">
            <w:pPr>
              <w:rPr>
                <w:rFonts w:cs="Times New Roman"/>
                <w:b/>
                <w:bCs/>
                <w:szCs w:val="24"/>
                <w:lang w:val="en-US"/>
              </w:rPr>
            </w:pPr>
            <w:r w:rsidRPr="00E45BA4">
              <w:rPr>
                <w:rFonts w:cs="Times New Roman"/>
                <w:b/>
                <w:bCs/>
                <w:szCs w:val="24"/>
                <w:lang w:val="en-US"/>
              </w:rPr>
              <w:t>Stage</w:t>
            </w:r>
          </w:p>
        </w:tc>
        <w:tc>
          <w:tcPr>
            <w:tcW w:w="2340" w:type="dxa"/>
            <w:shd w:val="clear" w:color="auto" w:fill="D0CECE" w:themeFill="background2" w:themeFillShade="E6"/>
          </w:tcPr>
          <w:p w14:paraId="7D1487DD" w14:textId="53586506" w:rsidR="00074C06" w:rsidRPr="00E45BA4" w:rsidRDefault="00EA4AB8" w:rsidP="004A3255">
            <w:pPr>
              <w:rPr>
                <w:rFonts w:cs="Times New Roman"/>
                <w:b/>
                <w:bCs/>
                <w:szCs w:val="24"/>
                <w:lang w:val="en-US"/>
              </w:rPr>
            </w:pPr>
            <w:r w:rsidRPr="00E45BA4">
              <w:rPr>
                <w:rFonts w:cs="Times New Roman"/>
                <w:b/>
                <w:bCs/>
                <w:szCs w:val="24"/>
                <w:lang w:val="en-US"/>
              </w:rPr>
              <w:t>Awareness</w:t>
            </w:r>
          </w:p>
        </w:tc>
        <w:tc>
          <w:tcPr>
            <w:tcW w:w="2161" w:type="dxa"/>
            <w:shd w:val="clear" w:color="auto" w:fill="D0CECE" w:themeFill="background2" w:themeFillShade="E6"/>
          </w:tcPr>
          <w:p w14:paraId="17AD2D9C" w14:textId="27E89988" w:rsidR="00074C06" w:rsidRPr="00E45BA4" w:rsidRDefault="00097239" w:rsidP="004A3255">
            <w:pPr>
              <w:rPr>
                <w:rFonts w:cs="Times New Roman"/>
                <w:b/>
                <w:bCs/>
                <w:szCs w:val="24"/>
                <w:lang w:val="en-US"/>
              </w:rPr>
            </w:pPr>
            <w:r w:rsidRPr="00E45BA4">
              <w:rPr>
                <w:rFonts w:cs="Times New Roman"/>
                <w:b/>
                <w:bCs/>
                <w:szCs w:val="24"/>
                <w:lang w:val="en-US"/>
              </w:rPr>
              <w:t>Consideration</w:t>
            </w:r>
          </w:p>
        </w:tc>
        <w:tc>
          <w:tcPr>
            <w:tcW w:w="2432" w:type="dxa"/>
            <w:shd w:val="clear" w:color="auto" w:fill="D0CECE" w:themeFill="background2" w:themeFillShade="E6"/>
          </w:tcPr>
          <w:p w14:paraId="69BB8B1E" w14:textId="49982E89" w:rsidR="00074C06" w:rsidRPr="00E45BA4" w:rsidRDefault="00097239" w:rsidP="004A3255">
            <w:pPr>
              <w:rPr>
                <w:rFonts w:cs="Times New Roman"/>
                <w:b/>
                <w:bCs/>
                <w:szCs w:val="24"/>
                <w:lang w:val="en-US"/>
              </w:rPr>
            </w:pPr>
            <w:r w:rsidRPr="00E45BA4">
              <w:rPr>
                <w:rFonts w:cs="Times New Roman"/>
                <w:b/>
                <w:bCs/>
                <w:szCs w:val="24"/>
                <w:lang w:val="en-US"/>
              </w:rPr>
              <w:t>Decision</w:t>
            </w:r>
          </w:p>
        </w:tc>
        <w:tc>
          <w:tcPr>
            <w:tcW w:w="2427" w:type="dxa"/>
            <w:shd w:val="clear" w:color="auto" w:fill="D0CECE" w:themeFill="background2" w:themeFillShade="E6"/>
          </w:tcPr>
          <w:p w14:paraId="5AD4E8BF" w14:textId="17B38B42" w:rsidR="00074C06" w:rsidRPr="00E45BA4" w:rsidRDefault="00097239" w:rsidP="004A3255">
            <w:pPr>
              <w:rPr>
                <w:rFonts w:cs="Times New Roman"/>
                <w:b/>
                <w:bCs/>
                <w:szCs w:val="24"/>
                <w:lang w:val="en-US"/>
              </w:rPr>
            </w:pPr>
            <w:r w:rsidRPr="00E45BA4">
              <w:rPr>
                <w:rFonts w:cs="Times New Roman"/>
                <w:b/>
                <w:bCs/>
                <w:szCs w:val="24"/>
                <w:lang w:val="en-US"/>
              </w:rPr>
              <w:t>Delivery and Use</w:t>
            </w:r>
          </w:p>
        </w:tc>
        <w:tc>
          <w:tcPr>
            <w:tcW w:w="2520" w:type="dxa"/>
            <w:shd w:val="clear" w:color="auto" w:fill="D0CECE" w:themeFill="background2" w:themeFillShade="E6"/>
          </w:tcPr>
          <w:p w14:paraId="34F1C1FA" w14:textId="422E0D3A" w:rsidR="00074C06" w:rsidRPr="00E45BA4" w:rsidRDefault="00097239" w:rsidP="004A3255">
            <w:pPr>
              <w:rPr>
                <w:rFonts w:cs="Times New Roman"/>
                <w:b/>
                <w:bCs/>
                <w:szCs w:val="24"/>
                <w:lang w:val="en-US"/>
              </w:rPr>
            </w:pPr>
            <w:r w:rsidRPr="00E45BA4">
              <w:rPr>
                <w:rFonts w:cs="Times New Roman"/>
                <w:b/>
                <w:bCs/>
                <w:szCs w:val="24"/>
                <w:lang w:val="en-US"/>
              </w:rPr>
              <w:t>Loyalty and Advocacy</w:t>
            </w:r>
          </w:p>
        </w:tc>
      </w:tr>
      <w:tr w:rsidR="008269B0" w:rsidRPr="00FF5AB9" w14:paraId="692AE29D" w14:textId="77777777" w:rsidTr="0023004C">
        <w:trPr>
          <w:trHeight w:val="1385"/>
        </w:trPr>
        <w:tc>
          <w:tcPr>
            <w:tcW w:w="2065" w:type="dxa"/>
            <w:shd w:val="clear" w:color="auto" w:fill="C5E0B3" w:themeFill="accent6" w:themeFillTint="66"/>
          </w:tcPr>
          <w:p w14:paraId="7E533851" w14:textId="1159E394" w:rsidR="00074C06" w:rsidRPr="00FF5AB9" w:rsidRDefault="00097239" w:rsidP="004A3255">
            <w:pPr>
              <w:rPr>
                <w:rFonts w:cs="Times New Roman"/>
                <w:szCs w:val="24"/>
                <w:lang w:val="en-US"/>
              </w:rPr>
            </w:pPr>
            <w:r w:rsidRPr="00FF5AB9">
              <w:rPr>
                <w:rFonts w:cs="Times New Roman"/>
                <w:szCs w:val="24"/>
                <w:lang w:val="en-US"/>
              </w:rPr>
              <w:t>Customer Activities</w:t>
            </w:r>
          </w:p>
        </w:tc>
        <w:tc>
          <w:tcPr>
            <w:tcW w:w="2340" w:type="dxa"/>
          </w:tcPr>
          <w:p w14:paraId="59A473C2" w14:textId="714ACAE9" w:rsidR="00074C06" w:rsidRPr="00FF5AB9" w:rsidRDefault="000D4AB0" w:rsidP="004A3255">
            <w:pPr>
              <w:rPr>
                <w:rFonts w:cs="Times New Roman"/>
                <w:szCs w:val="24"/>
                <w:lang w:val="en-US"/>
              </w:rPr>
            </w:pPr>
            <w:r w:rsidRPr="00FF5AB9">
              <w:rPr>
                <w:rFonts w:cs="Times New Roman"/>
                <w:szCs w:val="24"/>
                <w:lang w:val="en-US"/>
              </w:rPr>
              <w:t>Head from a friend</w:t>
            </w:r>
            <w:r w:rsidR="00965C86" w:rsidRPr="00FF5AB9">
              <w:rPr>
                <w:rFonts w:cs="Times New Roman"/>
                <w:szCs w:val="24"/>
                <w:lang w:val="en-US"/>
              </w:rPr>
              <w:t xml:space="preserve">, </w:t>
            </w:r>
            <w:r w:rsidR="00B967D5" w:rsidRPr="00FF5AB9">
              <w:rPr>
                <w:rFonts w:cs="Times New Roman"/>
                <w:szCs w:val="24"/>
                <w:lang w:val="en-US"/>
              </w:rPr>
              <w:t>Online</w:t>
            </w:r>
            <w:r w:rsidRPr="00FF5AB9">
              <w:rPr>
                <w:rFonts w:cs="Times New Roman"/>
                <w:szCs w:val="24"/>
                <w:lang w:val="en-US"/>
              </w:rPr>
              <w:t xml:space="preserve"> and offline</w:t>
            </w:r>
            <w:r w:rsidR="00B967D5" w:rsidRPr="00FF5AB9">
              <w:rPr>
                <w:rFonts w:cs="Times New Roman"/>
                <w:szCs w:val="24"/>
                <w:lang w:val="en-US"/>
              </w:rPr>
              <w:t xml:space="preserve"> ad </w:t>
            </w:r>
          </w:p>
        </w:tc>
        <w:tc>
          <w:tcPr>
            <w:tcW w:w="2161" w:type="dxa"/>
          </w:tcPr>
          <w:p w14:paraId="14F9CEE4" w14:textId="537B68AB" w:rsidR="00074C06" w:rsidRPr="00FF5AB9" w:rsidRDefault="00CE4A8C" w:rsidP="004A3255">
            <w:pPr>
              <w:rPr>
                <w:rFonts w:cs="Times New Roman"/>
                <w:szCs w:val="24"/>
                <w:lang w:val="en-US"/>
              </w:rPr>
            </w:pPr>
            <w:r w:rsidRPr="00FF5AB9">
              <w:rPr>
                <w:rFonts w:cs="Times New Roman"/>
                <w:szCs w:val="24"/>
                <w:lang w:val="en-US"/>
              </w:rPr>
              <w:t xml:space="preserve">Comparison with the competitor products </w:t>
            </w:r>
          </w:p>
        </w:tc>
        <w:tc>
          <w:tcPr>
            <w:tcW w:w="2432" w:type="dxa"/>
          </w:tcPr>
          <w:p w14:paraId="4E82CC81" w14:textId="0430C381" w:rsidR="00074C06" w:rsidRPr="00FF5AB9" w:rsidRDefault="0002303D" w:rsidP="004A3255">
            <w:pPr>
              <w:rPr>
                <w:rFonts w:cs="Times New Roman"/>
                <w:szCs w:val="24"/>
                <w:lang w:val="en-US"/>
              </w:rPr>
            </w:pPr>
            <w:r w:rsidRPr="00FF5AB9">
              <w:rPr>
                <w:rFonts w:cs="Times New Roman"/>
                <w:szCs w:val="24"/>
                <w:lang w:val="en-US"/>
              </w:rPr>
              <w:t>Add to cart and make the purchase decision</w:t>
            </w:r>
          </w:p>
        </w:tc>
        <w:tc>
          <w:tcPr>
            <w:tcW w:w="2427" w:type="dxa"/>
          </w:tcPr>
          <w:p w14:paraId="0AEC5C3D" w14:textId="7EC0C86B" w:rsidR="00074C06" w:rsidRPr="00FF5AB9" w:rsidRDefault="000526B3" w:rsidP="004A3255">
            <w:pPr>
              <w:rPr>
                <w:rFonts w:cs="Times New Roman"/>
                <w:szCs w:val="24"/>
                <w:lang w:val="en-US"/>
              </w:rPr>
            </w:pPr>
            <w:r w:rsidRPr="00FF5AB9">
              <w:rPr>
                <w:rFonts w:cs="Times New Roman"/>
                <w:szCs w:val="24"/>
                <w:lang w:val="en-US"/>
              </w:rPr>
              <w:t>Receive and pickup</w:t>
            </w:r>
            <w:r w:rsidR="00207206" w:rsidRPr="00FF5AB9">
              <w:rPr>
                <w:rFonts w:cs="Times New Roman"/>
                <w:szCs w:val="24"/>
                <w:lang w:val="en-US"/>
              </w:rPr>
              <w:t xml:space="preserve">, Customer service contact, Product use </w:t>
            </w:r>
          </w:p>
        </w:tc>
        <w:tc>
          <w:tcPr>
            <w:tcW w:w="2520" w:type="dxa"/>
          </w:tcPr>
          <w:p w14:paraId="289B4ECD" w14:textId="675D6308" w:rsidR="00074C06" w:rsidRPr="00FF5AB9" w:rsidRDefault="00215EFC" w:rsidP="004A3255">
            <w:pPr>
              <w:rPr>
                <w:rFonts w:cs="Times New Roman"/>
                <w:szCs w:val="24"/>
                <w:lang w:val="en-US"/>
              </w:rPr>
            </w:pPr>
            <w:r w:rsidRPr="00FF5AB9">
              <w:rPr>
                <w:rFonts w:cs="Times New Roman"/>
                <w:szCs w:val="24"/>
                <w:lang w:val="en-US"/>
              </w:rPr>
              <w:t>Reorder</w:t>
            </w:r>
            <w:r w:rsidR="00AA6652" w:rsidRPr="00FF5AB9">
              <w:rPr>
                <w:rFonts w:cs="Times New Roman"/>
                <w:szCs w:val="24"/>
                <w:lang w:val="en-US"/>
              </w:rPr>
              <w:t xml:space="preserve">, Share experience </w:t>
            </w:r>
          </w:p>
        </w:tc>
      </w:tr>
      <w:tr w:rsidR="008269B0" w:rsidRPr="00FF5AB9" w14:paraId="678455A0" w14:textId="77777777" w:rsidTr="0023004C">
        <w:trPr>
          <w:trHeight w:val="1955"/>
        </w:trPr>
        <w:tc>
          <w:tcPr>
            <w:tcW w:w="2065" w:type="dxa"/>
            <w:shd w:val="clear" w:color="auto" w:fill="C5E0B3" w:themeFill="accent6" w:themeFillTint="66"/>
          </w:tcPr>
          <w:p w14:paraId="2D44A091" w14:textId="04768908" w:rsidR="00074C06" w:rsidRPr="00FF5AB9" w:rsidRDefault="000029A8" w:rsidP="004A3255">
            <w:pPr>
              <w:rPr>
                <w:rFonts w:cs="Times New Roman"/>
                <w:szCs w:val="24"/>
                <w:lang w:val="en-US"/>
              </w:rPr>
            </w:pPr>
            <w:r w:rsidRPr="00FF5AB9">
              <w:rPr>
                <w:rFonts w:cs="Times New Roman"/>
                <w:szCs w:val="24"/>
                <w:lang w:val="en-US"/>
              </w:rPr>
              <w:t>Customer Goals</w:t>
            </w:r>
          </w:p>
        </w:tc>
        <w:tc>
          <w:tcPr>
            <w:tcW w:w="2340" w:type="dxa"/>
          </w:tcPr>
          <w:p w14:paraId="3CD093FF" w14:textId="057988D7" w:rsidR="00074C06" w:rsidRPr="00FF5AB9" w:rsidRDefault="00B967D5" w:rsidP="004A3255">
            <w:pPr>
              <w:rPr>
                <w:rFonts w:cs="Times New Roman"/>
                <w:szCs w:val="24"/>
                <w:lang w:val="en-US"/>
              </w:rPr>
            </w:pPr>
            <w:r w:rsidRPr="00FF5AB9">
              <w:rPr>
                <w:rFonts w:cs="Times New Roman"/>
                <w:szCs w:val="24"/>
                <w:lang w:val="en-US"/>
              </w:rPr>
              <w:t xml:space="preserve">Currently no goals </w:t>
            </w:r>
          </w:p>
        </w:tc>
        <w:tc>
          <w:tcPr>
            <w:tcW w:w="2161" w:type="dxa"/>
          </w:tcPr>
          <w:p w14:paraId="28CA75C1" w14:textId="57622462" w:rsidR="00074C06" w:rsidRPr="00FF5AB9" w:rsidRDefault="002D3C5D" w:rsidP="004A3255">
            <w:pPr>
              <w:rPr>
                <w:rFonts w:cs="Times New Roman"/>
                <w:szCs w:val="24"/>
                <w:lang w:val="en-US"/>
              </w:rPr>
            </w:pPr>
            <w:r w:rsidRPr="00FF5AB9">
              <w:rPr>
                <w:rFonts w:cs="Times New Roman"/>
                <w:szCs w:val="24"/>
                <w:lang w:val="en-US"/>
              </w:rPr>
              <w:t xml:space="preserve">Find the best solution </w:t>
            </w:r>
          </w:p>
        </w:tc>
        <w:tc>
          <w:tcPr>
            <w:tcW w:w="2432" w:type="dxa"/>
          </w:tcPr>
          <w:p w14:paraId="7A1437F7" w14:textId="6696D1BE" w:rsidR="00074C06" w:rsidRPr="00FF5AB9" w:rsidRDefault="00725367" w:rsidP="004A3255">
            <w:pPr>
              <w:rPr>
                <w:rFonts w:cs="Times New Roman"/>
                <w:szCs w:val="24"/>
                <w:lang w:val="en-US"/>
              </w:rPr>
            </w:pPr>
            <w:r w:rsidRPr="00FF5AB9">
              <w:rPr>
                <w:rFonts w:cs="Times New Roman"/>
                <w:szCs w:val="24"/>
                <w:lang w:val="en-US"/>
              </w:rPr>
              <w:t xml:space="preserve">Browse for the products and services and order effortlessly </w:t>
            </w:r>
          </w:p>
        </w:tc>
        <w:tc>
          <w:tcPr>
            <w:tcW w:w="2427" w:type="dxa"/>
          </w:tcPr>
          <w:p w14:paraId="74B3EA2D" w14:textId="700C543D" w:rsidR="00074C06" w:rsidRPr="00FF5AB9" w:rsidRDefault="00207206" w:rsidP="004A3255">
            <w:pPr>
              <w:rPr>
                <w:rFonts w:cs="Times New Roman"/>
                <w:szCs w:val="24"/>
                <w:lang w:val="en-US"/>
              </w:rPr>
            </w:pPr>
            <w:r w:rsidRPr="00FF5AB9">
              <w:rPr>
                <w:rFonts w:cs="Times New Roman"/>
                <w:szCs w:val="24"/>
                <w:lang w:val="en-US"/>
              </w:rPr>
              <w:t xml:space="preserve">Receive and </w:t>
            </w:r>
            <w:r w:rsidR="009514AF">
              <w:rPr>
                <w:rFonts w:cs="Times New Roman"/>
                <w:szCs w:val="24"/>
                <w:lang w:val="en-US"/>
              </w:rPr>
              <w:t>pick up</w:t>
            </w:r>
            <w:r w:rsidRPr="00FF5AB9">
              <w:rPr>
                <w:rFonts w:cs="Times New Roman"/>
                <w:szCs w:val="24"/>
                <w:lang w:val="en-US"/>
              </w:rPr>
              <w:t xml:space="preserve"> effortlessly</w:t>
            </w:r>
            <w:r w:rsidR="00241A93" w:rsidRPr="00FF5AB9">
              <w:rPr>
                <w:rFonts w:cs="Times New Roman"/>
                <w:szCs w:val="24"/>
                <w:lang w:val="en-US"/>
              </w:rPr>
              <w:t xml:space="preserve"> Support services, </w:t>
            </w:r>
            <w:r w:rsidR="00CD23B6">
              <w:rPr>
                <w:rFonts w:cs="Times New Roman"/>
                <w:szCs w:val="24"/>
                <w:lang w:val="en-US"/>
              </w:rPr>
              <w:t xml:space="preserve">and </w:t>
            </w:r>
            <w:r w:rsidR="009514AF">
              <w:rPr>
                <w:rFonts w:cs="Times New Roman"/>
                <w:szCs w:val="24"/>
                <w:lang w:val="en-US"/>
              </w:rPr>
              <w:t xml:space="preserve">refund </w:t>
            </w:r>
            <w:r w:rsidR="00CD23B6">
              <w:rPr>
                <w:rFonts w:cs="Times New Roman"/>
                <w:szCs w:val="24"/>
                <w:lang w:val="en-US"/>
              </w:rPr>
              <w:t>requests</w:t>
            </w:r>
            <w:r w:rsidR="00241A93" w:rsidRPr="00FF5AB9">
              <w:rPr>
                <w:rFonts w:cs="Times New Roman"/>
                <w:szCs w:val="24"/>
                <w:lang w:val="en-US"/>
              </w:rPr>
              <w:t>.</w:t>
            </w:r>
          </w:p>
        </w:tc>
        <w:tc>
          <w:tcPr>
            <w:tcW w:w="2520" w:type="dxa"/>
          </w:tcPr>
          <w:p w14:paraId="352BAC78" w14:textId="5FDA4161" w:rsidR="00074C06" w:rsidRPr="00FF5AB9" w:rsidRDefault="00AA6652" w:rsidP="004A3255">
            <w:pPr>
              <w:rPr>
                <w:rFonts w:cs="Times New Roman"/>
                <w:szCs w:val="24"/>
                <w:lang w:val="en-US"/>
              </w:rPr>
            </w:pPr>
            <w:r w:rsidRPr="00FF5AB9">
              <w:rPr>
                <w:rFonts w:cs="Times New Roman"/>
                <w:szCs w:val="24"/>
                <w:lang w:val="en-US"/>
              </w:rPr>
              <w:t xml:space="preserve">Share feedback </w:t>
            </w:r>
          </w:p>
        </w:tc>
      </w:tr>
      <w:tr w:rsidR="008269B0" w:rsidRPr="00FF5AB9" w14:paraId="16D9F035" w14:textId="77777777" w:rsidTr="0023004C">
        <w:trPr>
          <w:trHeight w:val="1676"/>
        </w:trPr>
        <w:tc>
          <w:tcPr>
            <w:tcW w:w="2065" w:type="dxa"/>
            <w:shd w:val="clear" w:color="auto" w:fill="C5E0B3" w:themeFill="accent6" w:themeFillTint="66"/>
          </w:tcPr>
          <w:p w14:paraId="5AD5D9C1" w14:textId="4B6B6CAB" w:rsidR="00074C06" w:rsidRPr="00FF5AB9" w:rsidRDefault="000029A8" w:rsidP="004A3255">
            <w:pPr>
              <w:rPr>
                <w:rFonts w:cs="Times New Roman"/>
                <w:szCs w:val="24"/>
                <w:lang w:val="en-US"/>
              </w:rPr>
            </w:pPr>
            <w:r w:rsidRPr="00FF5AB9">
              <w:rPr>
                <w:rFonts w:cs="Times New Roman"/>
                <w:szCs w:val="24"/>
                <w:lang w:val="en-US"/>
              </w:rPr>
              <w:t>Touchpoints</w:t>
            </w:r>
          </w:p>
        </w:tc>
        <w:tc>
          <w:tcPr>
            <w:tcW w:w="2340" w:type="dxa"/>
          </w:tcPr>
          <w:p w14:paraId="590F99E7" w14:textId="289F2110" w:rsidR="00074C06" w:rsidRPr="00FF5AB9" w:rsidRDefault="000D4AB0" w:rsidP="004A3255">
            <w:pPr>
              <w:rPr>
                <w:rFonts w:cs="Times New Roman"/>
                <w:szCs w:val="24"/>
                <w:lang w:val="en-US"/>
              </w:rPr>
            </w:pPr>
            <w:r w:rsidRPr="00FF5AB9">
              <w:rPr>
                <w:rFonts w:cs="Times New Roman"/>
                <w:szCs w:val="24"/>
                <w:lang w:val="en-US"/>
              </w:rPr>
              <w:t xml:space="preserve">Word of Mouth (WOM), </w:t>
            </w:r>
            <w:r w:rsidR="00DD25D5" w:rsidRPr="00FF5AB9">
              <w:rPr>
                <w:rFonts w:cs="Times New Roman"/>
                <w:szCs w:val="24"/>
                <w:lang w:val="en-US"/>
              </w:rPr>
              <w:t xml:space="preserve">Traditional media, </w:t>
            </w:r>
            <w:r w:rsidR="007E7B1A" w:rsidRPr="00FF5AB9">
              <w:rPr>
                <w:rFonts w:cs="Times New Roman"/>
                <w:szCs w:val="24"/>
                <w:lang w:val="en-US"/>
              </w:rPr>
              <w:t>social</w:t>
            </w:r>
            <w:r w:rsidR="004E6D33" w:rsidRPr="00FF5AB9">
              <w:rPr>
                <w:rFonts w:cs="Times New Roman"/>
                <w:szCs w:val="24"/>
                <w:lang w:val="en-US"/>
              </w:rPr>
              <w:t xml:space="preserve"> media </w:t>
            </w:r>
          </w:p>
        </w:tc>
        <w:tc>
          <w:tcPr>
            <w:tcW w:w="2161" w:type="dxa"/>
          </w:tcPr>
          <w:p w14:paraId="4690161F" w14:textId="3EF5AF19" w:rsidR="00074C06" w:rsidRPr="00FF5AB9" w:rsidRDefault="002D3C5D" w:rsidP="004A3255">
            <w:pPr>
              <w:rPr>
                <w:rFonts w:cs="Times New Roman"/>
                <w:szCs w:val="24"/>
                <w:lang w:val="en-US"/>
              </w:rPr>
            </w:pPr>
            <w:r w:rsidRPr="00FF5AB9">
              <w:rPr>
                <w:rFonts w:cs="Times New Roman"/>
                <w:szCs w:val="24"/>
                <w:lang w:val="en-US"/>
              </w:rPr>
              <w:t xml:space="preserve">WOM, Website, social media </w:t>
            </w:r>
          </w:p>
        </w:tc>
        <w:tc>
          <w:tcPr>
            <w:tcW w:w="2432" w:type="dxa"/>
          </w:tcPr>
          <w:p w14:paraId="20AD8FFC" w14:textId="2F239F45" w:rsidR="00074C06" w:rsidRPr="00FF5AB9" w:rsidRDefault="00AF0E99" w:rsidP="004A3255">
            <w:pPr>
              <w:rPr>
                <w:rFonts w:cs="Times New Roman"/>
                <w:szCs w:val="24"/>
                <w:lang w:val="en-US"/>
              </w:rPr>
            </w:pPr>
            <w:r w:rsidRPr="00FF5AB9">
              <w:rPr>
                <w:rFonts w:cs="Times New Roman"/>
                <w:szCs w:val="24"/>
                <w:lang w:val="en-US"/>
              </w:rPr>
              <w:t>Website, app, Email confirmation</w:t>
            </w:r>
          </w:p>
        </w:tc>
        <w:tc>
          <w:tcPr>
            <w:tcW w:w="2427" w:type="dxa"/>
          </w:tcPr>
          <w:p w14:paraId="3D797F87" w14:textId="7E30B828" w:rsidR="00074C06" w:rsidRPr="00FF5AB9" w:rsidRDefault="00720430" w:rsidP="004A3255">
            <w:pPr>
              <w:rPr>
                <w:rFonts w:cs="Times New Roman"/>
                <w:szCs w:val="24"/>
                <w:lang w:val="en-US"/>
              </w:rPr>
            </w:pPr>
            <w:r w:rsidRPr="00FF5AB9">
              <w:rPr>
                <w:rFonts w:cs="Times New Roman"/>
                <w:szCs w:val="24"/>
                <w:lang w:val="en-US"/>
              </w:rPr>
              <w:t>Logistics, Customer service hotline (phone,</w:t>
            </w:r>
            <w:r w:rsidR="008C18BF">
              <w:rPr>
                <w:rFonts w:cs="Times New Roman"/>
                <w:szCs w:val="24"/>
                <w:lang w:val="en-US"/>
              </w:rPr>
              <w:t xml:space="preserve"> </w:t>
            </w:r>
            <w:r w:rsidR="008C18BF" w:rsidRPr="00FF5AB9">
              <w:rPr>
                <w:rFonts w:cs="Times New Roman"/>
                <w:szCs w:val="24"/>
                <w:lang w:val="en-US"/>
              </w:rPr>
              <w:t>email, chat</w:t>
            </w:r>
            <w:r w:rsidRPr="00FF5AB9">
              <w:rPr>
                <w:rFonts w:cs="Times New Roman"/>
                <w:szCs w:val="24"/>
                <w:lang w:val="en-US"/>
              </w:rPr>
              <w:t>)</w:t>
            </w:r>
          </w:p>
        </w:tc>
        <w:tc>
          <w:tcPr>
            <w:tcW w:w="2520" w:type="dxa"/>
          </w:tcPr>
          <w:p w14:paraId="791E34BB" w14:textId="23CF7CE5" w:rsidR="00074C06" w:rsidRPr="00FF5AB9" w:rsidRDefault="00AA6652" w:rsidP="004A3255">
            <w:pPr>
              <w:rPr>
                <w:rFonts w:cs="Times New Roman"/>
                <w:szCs w:val="24"/>
                <w:lang w:val="en-US"/>
              </w:rPr>
            </w:pPr>
            <w:r w:rsidRPr="00FF5AB9">
              <w:rPr>
                <w:rFonts w:cs="Times New Roman"/>
                <w:szCs w:val="24"/>
                <w:lang w:val="en-US"/>
              </w:rPr>
              <w:t xml:space="preserve">WOM, </w:t>
            </w:r>
            <w:r w:rsidR="00DB5BEE" w:rsidRPr="00FF5AB9">
              <w:rPr>
                <w:rFonts w:cs="Times New Roman"/>
                <w:szCs w:val="24"/>
                <w:lang w:val="en-US"/>
              </w:rPr>
              <w:t>social media</w:t>
            </w:r>
          </w:p>
        </w:tc>
      </w:tr>
      <w:tr w:rsidR="008269B0" w:rsidRPr="00FF5AB9" w14:paraId="68D33653" w14:textId="77777777" w:rsidTr="0023004C">
        <w:trPr>
          <w:trHeight w:val="6610"/>
        </w:trPr>
        <w:tc>
          <w:tcPr>
            <w:tcW w:w="2065" w:type="dxa"/>
            <w:shd w:val="clear" w:color="auto" w:fill="C5E0B3" w:themeFill="accent6" w:themeFillTint="66"/>
          </w:tcPr>
          <w:p w14:paraId="66310A23" w14:textId="77777777" w:rsidR="00636ED0" w:rsidRDefault="00636ED0" w:rsidP="004A3255">
            <w:pPr>
              <w:rPr>
                <w:rFonts w:cs="Times New Roman"/>
                <w:szCs w:val="24"/>
                <w:lang w:val="en-US"/>
              </w:rPr>
            </w:pPr>
          </w:p>
          <w:p w14:paraId="0008CD5C" w14:textId="025ECBB7" w:rsidR="00377B86" w:rsidRDefault="00377B86" w:rsidP="004A3255">
            <w:pPr>
              <w:rPr>
                <w:rFonts w:cs="Times New Roman"/>
                <w:szCs w:val="24"/>
                <w:lang w:val="en-US"/>
              </w:rPr>
            </w:pPr>
            <w:r w:rsidRPr="00FF5AB9">
              <w:rPr>
                <w:rFonts w:cs="Times New Roman"/>
                <w:szCs w:val="24"/>
                <w:lang w:val="en-US"/>
              </w:rPr>
              <w:t>Customer Experience</w:t>
            </w:r>
          </w:p>
          <w:p w14:paraId="09B9EDA5" w14:textId="3CDE9555" w:rsidR="00636ED0" w:rsidRDefault="00636ED0" w:rsidP="004A3255">
            <w:pPr>
              <w:rPr>
                <w:rFonts w:cs="Times New Roman"/>
                <w:szCs w:val="24"/>
                <w:lang w:val="en-US"/>
              </w:rPr>
            </w:pPr>
          </w:p>
          <w:p w14:paraId="4213A5CD" w14:textId="77777777" w:rsidR="00636ED0" w:rsidRPr="00FF5AB9" w:rsidRDefault="00636ED0" w:rsidP="004A3255">
            <w:pPr>
              <w:rPr>
                <w:rFonts w:cs="Times New Roman"/>
                <w:szCs w:val="24"/>
                <w:lang w:val="en-US"/>
              </w:rPr>
            </w:pPr>
          </w:p>
          <w:p w14:paraId="57D6774B" w14:textId="443B3427" w:rsidR="00043C53" w:rsidRPr="00FF5AB9" w:rsidRDefault="001335E6" w:rsidP="004A3255">
            <w:pPr>
              <w:rPr>
                <w:rFonts w:cs="Times New Roman"/>
                <w:szCs w:val="24"/>
                <w:lang w:val="en-US"/>
              </w:rPr>
            </w:pPr>
            <w:r>
              <w:rPr>
                <w:rFonts w:cs="Times New Roman"/>
                <w:noProof/>
                <w:szCs w:val="24"/>
                <w:lang w:eastAsia="en-GB"/>
              </w:rPr>
              <mc:AlternateContent>
                <mc:Choice Requires="wps">
                  <w:drawing>
                    <wp:anchor distT="0" distB="0" distL="114300" distR="114300" simplePos="0" relativeHeight="251685888" behindDoc="0" locked="0" layoutInCell="1" allowOverlap="1" wp14:anchorId="2E4CA299" wp14:editId="3EB642C1">
                      <wp:simplePos x="0" y="0"/>
                      <wp:positionH relativeFrom="column">
                        <wp:posOffset>1236345</wp:posOffset>
                      </wp:positionH>
                      <wp:positionV relativeFrom="paragraph">
                        <wp:posOffset>1578610</wp:posOffset>
                      </wp:positionV>
                      <wp:extent cx="609600" cy="0"/>
                      <wp:effectExtent l="0" t="0" r="0" b="0"/>
                      <wp:wrapNone/>
                      <wp:docPr id="24" name="Straight Connector 24"/>
                      <wp:cNvGraphicFramePr/>
                      <a:graphic xmlns:a="http://schemas.openxmlformats.org/drawingml/2006/main">
                        <a:graphicData uri="http://schemas.microsoft.com/office/word/2010/wordprocessingShape">
                          <wps:wsp>
                            <wps:cNvCnPr/>
                            <wps:spPr>
                              <a:xfrm>
                                <a:off x="0" y="0"/>
                                <a:ext cx="609600" cy="0"/>
                              </a:xfrm>
                              <a:prstGeom prst="line">
                                <a:avLst/>
                              </a:prstGeom>
                            </wps:spPr>
                            <wps:style>
                              <a:lnRef idx="3">
                                <a:schemeClr val="accent3"/>
                              </a:lnRef>
                              <a:fillRef idx="0">
                                <a:schemeClr val="accent3"/>
                              </a:fillRef>
                              <a:effectRef idx="2">
                                <a:schemeClr val="accent3"/>
                              </a:effectRef>
                              <a:fontRef idx="minor">
                                <a:schemeClr val="tx1"/>
                              </a:fontRef>
                            </wps:style>
                            <wps:bodyPr/>
                          </wps:wsp>
                        </a:graphicData>
                      </a:graphic>
                    </wp:anchor>
                  </w:drawing>
                </mc:Choice>
                <mc:Fallback>
                  <w:pict>
                    <v:line w14:anchorId="60D400B2" id="Straight Connector 24" o:spid="_x0000_s1026" style="position:absolute;z-index:251685888;visibility:visible;mso-wrap-style:square;mso-wrap-distance-left:9pt;mso-wrap-distance-top:0;mso-wrap-distance-right:9pt;mso-wrap-distance-bottom:0;mso-position-horizontal:absolute;mso-position-horizontal-relative:text;mso-position-vertical:absolute;mso-position-vertical-relative:text" from="97.35pt,124.3pt" to="145.35pt,124.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" strokecolor="#a5a5a5 [3206]" strokeweight="1.5pt">
                      <v:stroke joinstyle="miter"/>
                    </v:line>
                  </w:pict>
                </mc:Fallback>
              </mc:AlternateContent>
            </w:r>
            <w:r w:rsidR="00636ED0" w:rsidRPr="00FF5AB9">
              <w:rPr>
                <w:rFonts w:cs="Times New Roman"/>
                <w:noProof/>
                <w:szCs w:val="24"/>
                <w:lang w:eastAsia="en-GB"/>
              </w:rPr>
              <w:drawing>
                <wp:inline distT="0" distB="0" distL="0" distR="0" wp14:anchorId="3476A20D" wp14:editId="4633A9B5">
                  <wp:extent cx="2635796" cy="795283"/>
                  <wp:effectExtent l="5715"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rot="16200000">
                            <a:off x="0" y="0"/>
                            <a:ext cx="2650947" cy="799855"/>
                          </a:xfrm>
                          <a:prstGeom prst="rect">
                            <a:avLst/>
                          </a:prstGeom>
                        </pic:spPr>
                      </pic:pic>
                    </a:graphicData>
                  </a:graphic>
                </wp:inline>
              </w:drawing>
            </w:r>
          </w:p>
          <w:p w14:paraId="41E0E7E9" w14:textId="53531D8D" w:rsidR="00377B86" w:rsidRPr="00FF5AB9" w:rsidRDefault="00377B86" w:rsidP="004A3255">
            <w:pPr>
              <w:rPr>
                <w:rFonts w:cs="Times New Roman"/>
                <w:szCs w:val="24"/>
                <w:lang w:val="en-US"/>
              </w:rPr>
            </w:pPr>
          </w:p>
        </w:tc>
        <w:tc>
          <w:tcPr>
            <w:tcW w:w="2340" w:type="dxa"/>
          </w:tcPr>
          <w:p w14:paraId="6EB2EB70" w14:textId="77777777" w:rsidR="00F83D94" w:rsidRPr="00FF5AB9" w:rsidRDefault="00F83D94" w:rsidP="004A3255">
            <w:pPr>
              <w:rPr>
                <w:rFonts w:cs="Times New Roman"/>
                <w:szCs w:val="24"/>
                <w:lang w:val="en-US"/>
              </w:rPr>
            </w:pPr>
          </w:p>
          <w:p w14:paraId="32D33F3E" w14:textId="27ECAA34" w:rsidR="00F83D94" w:rsidRPr="00FF5AB9" w:rsidRDefault="009514AF" w:rsidP="004A3255">
            <w:pPr>
              <w:rPr>
                <w:rFonts w:cs="Times New Roman"/>
                <w:szCs w:val="24"/>
                <w:lang w:val="en-US"/>
              </w:rPr>
            </w:pPr>
            <w:r>
              <w:rPr>
                <w:rFonts w:cs="Times New Roman"/>
                <w:szCs w:val="24"/>
                <w:lang w:val="en-US"/>
              </w:rPr>
              <w:t>The customer</w:t>
            </w:r>
            <w:r w:rsidR="00F83D94" w:rsidRPr="00FF5AB9">
              <w:rPr>
                <w:rFonts w:cs="Times New Roman"/>
                <w:szCs w:val="24"/>
                <w:lang w:val="en-US"/>
              </w:rPr>
              <w:t xml:space="preserve"> has not decided and </w:t>
            </w:r>
            <w:r>
              <w:rPr>
                <w:rFonts w:cs="Times New Roman"/>
                <w:szCs w:val="24"/>
                <w:lang w:val="en-US"/>
              </w:rPr>
              <w:t xml:space="preserve">is </w:t>
            </w:r>
            <w:r w:rsidR="00AC52C5" w:rsidRPr="00FF5AB9">
              <w:rPr>
                <w:rFonts w:cs="Times New Roman"/>
                <w:szCs w:val="24"/>
                <w:lang w:val="en-US"/>
              </w:rPr>
              <w:t xml:space="preserve">neutral. </w:t>
            </w:r>
            <w:r w:rsidR="00F83D94" w:rsidRPr="00FF5AB9">
              <w:rPr>
                <w:rFonts w:cs="Times New Roman"/>
                <w:szCs w:val="24"/>
                <w:lang w:val="en-US"/>
              </w:rPr>
              <w:t xml:space="preserve"> </w:t>
            </w:r>
          </w:p>
          <w:p w14:paraId="15C41BAA" w14:textId="13FBB428" w:rsidR="00F83D94" w:rsidRPr="00FF5AB9" w:rsidRDefault="00F83D94" w:rsidP="004A3255">
            <w:pPr>
              <w:rPr>
                <w:rFonts w:cs="Times New Roman"/>
                <w:szCs w:val="24"/>
                <w:lang w:val="en-US"/>
              </w:rPr>
            </w:pPr>
          </w:p>
          <w:p w14:paraId="2615FD75" w14:textId="5818E79E" w:rsidR="00F83D94" w:rsidRPr="00FF5AB9" w:rsidRDefault="00F83D94" w:rsidP="004A3255">
            <w:pPr>
              <w:rPr>
                <w:rFonts w:cs="Times New Roman"/>
                <w:szCs w:val="24"/>
                <w:lang w:val="en-US"/>
              </w:rPr>
            </w:pPr>
          </w:p>
          <w:p w14:paraId="59893102" w14:textId="5D1FC95D" w:rsidR="00F83D94" w:rsidRPr="00FF5AB9" w:rsidRDefault="00F83D94" w:rsidP="004A3255">
            <w:pPr>
              <w:rPr>
                <w:rFonts w:cs="Times New Roman"/>
                <w:szCs w:val="24"/>
                <w:lang w:val="en-US"/>
              </w:rPr>
            </w:pPr>
          </w:p>
          <w:p w14:paraId="485611D0" w14:textId="075A9131" w:rsidR="0027078A" w:rsidRPr="00FF5AB9" w:rsidRDefault="0027078A" w:rsidP="004A3255">
            <w:pPr>
              <w:rPr>
                <w:rFonts w:cs="Times New Roman"/>
                <w:szCs w:val="24"/>
                <w:lang w:val="en-US"/>
              </w:rPr>
            </w:pPr>
          </w:p>
          <w:p w14:paraId="3B92DDCA" w14:textId="05DFA0A9" w:rsidR="0027078A" w:rsidRPr="00FF5AB9" w:rsidRDefault="0027078A" w:rsidP="004A3255">
            <w:pPr>
              <w:rPr>
                <w:rFonts w:cs="Times New Roman"/>
                <w:szCs w:val="24"/>
                <w:lang w:val="en-US"/>
              </w:rPr>
            </w:pPr>
          </w:p>
          <w:p w14:paraId="0863487D" w14:textId="72DAF03C" w:rsidR="00F83D94" w:rsidRPr="00FF5AB9" w:rsidRDefault="00636ED0" w:rsidP="004A3255">
            <w:pPr>
              <w:rPr>
                <w:rFonts w:cs="Times New Roman"/>
                <w:szCs w:val="24"/>
                <w:lang w:val="en-US"/>
              </w:rPr>
            </w:pPr>
            <w:r w:rsidRPr="00FF5AB9">
              <w:rPr>
                <w:rFonts w:cs="Times New Roman"/>
                <w:noProof/>
                <w:szCs w:val="24"/>
                <w:lang w:eastAsia="en-GB"/>
              </w:rPr>
              <w:drawing>
                <wp:anchor distT="0" distB="0" distL="114300" distR="114300" simplePos="0" relativeHeight="251672576" behindDoc="0" locked="0" layoutInCell="1" allowOverlap="1" wp14:anchorId="36D3B4B7" wp14:editId="5E478BA1">
                  <wp:simplePos x="0" y="0"/>
                  <wp:positionH relativeFrom="column">
                    <wp:posOffset>371475</wp:posOffset>
                  </wp:positionH>
                  <wp:positionV relativeFrom="paragraph">
                    <wp:posOffset>227965</wp:posOffset>
                  </wp:positionV>
                  <wp:extent cx="365760" cy="334409"/>
                  <wp:effectExtent l="0" t="0" r="0" b="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duotone>
                              <a:schemeClr val="accent4">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365760" cy="334409"/>
                          </a:xfrm>
                          <a:prstGeom prst="rect">
                            <a:avLst/>
                          </a:prstGeom>
                        </pic:spPr>
                      </pic:pic>
                    </a:graphicData>
                  </a:graphic>
                  <wp14:sizeRelH relativeFrom="page">
                    <wp14:pctWidth>0</wp14:pctWidth>
                  </wp14:sizeRelH>
                  <wp14:sizeRelV relativeFrom="page">
                    <wp14:pctHeight>0</wp14:pctHeight>
                  </wp14:sizeRelV>
                </wp:anchor>
              </w:drawing>
            </w:r>
          </w:p>
          <w:p w14:paraId="6C2DBA7F" w14:textId="253641C4" w:rsidR="00074C06" w:rsidRPr="00FF5AB9" w:rsidRDefault="00636ED0" w:rsidP="004A3255">
            <w:pPr>
              <w:rPr>
                <w:rFonts w:cs="Times New Roman"/>
                <w:szCs w:val="24"/>
                <w:lang w:val="en-US"/>
              </w:rPr>
            </w:pPr>
            <w:r>
              <w:rPr>
                <w:rFonts w:cs="Times New Roman"/>
                <w:noProof/>
                <w:szCs w:val="24"/>
                <w:lang w:eastAsia="en-GB"/>
              </w:rPr>
              <mc:AlternateContent>
                <mc:Choice Requires="wps">
                  <w:drawing>
                    <wp:anchor distT="0" distB="0" distL="114300" distR="114300" simplePos="0" relativeHeight="251681792" behindDoc="0" locked="0" layoutInCell="1" allowOverlap="1" wp14:anchorId="78305AAA" wp14:editId="7F9CD641">
                      <wp:simplePos x="0" y="0"/>
                      <wp:positionH relativeFrom="column">
                        <wp:posOffset>534670</wp:posOffset>
                      </wp:positionH>
                      <wp:positionV relativeFrom="paragraph">
                        <wp:posOffset>222250</wp:posOffset>
                      </wp:positionV>
                      <wp:extent cx="1524000" cy="0"/>
                      <wp:effectExtent l="0" t="0" r="0" b="0"/>
                      <wp:wrapNone/>
                      <wp:docPr id="8" name="Straight Connector 8"/>
                      <wp:cNvGraphicFramePr/>
                      <a:graphic xmlns:a="http://schemas.openxmlformats.org/drawingml/2006/main">
                        <a:graphicData uri="http://schemas.microsoft.com/office/word/2010/wordprocessingShape">
                          <wps:wsp>
                            <wps:cNvCnPr/>
                            <wps:spPr>
                              <a:xfrm>
                                <a:off x="0" y="0"/>
                                <a:ext cx="1524000" cy="0"/>
                              </a:xfrm>
                              <a:prstGeom prst="line">
                                <a:avLst/>
                              </a:prstGeom>
                            </wps:spPr>
                            <wps:style>
                              <a:lnRef idx="3">
                                <a:schemeClr val="accent3"/>
                              </a:lnRef>
                              <a:fillRef idx="0">
                                <a:schemeClr val="accent3"/>
                              </a:fillRef>
                              <a:effectRef idx="2">
                                <a:schemeClr val="accent3"/>
                              </a:effectRef>
                              <a:fontRef idx="minor">
                                <a:schemeClr val="tx1"/>
                              </a:fontRef>
                            </wps:style>
                            <wps:bodyPr/>
                          </wps:wsp>
                        </a:graphicData>
                      </a:graphic>
                    </wp:anchor>
                  </w:drawing>
                </mc:Choice>
                <mc:Fallback>
                  <w:pict>
                    <v:line w14:anchorId="20E67322" id="Straight Connector 8" o:spid="_x0000_s1026" style="position:absolute;z-index:251681792;visibility:visible;mso-wrap-style:square;mso-wrap-distance-left:9pt;mso-wrap-distance-top:0;mso-wrap-distance-right:9pt;mso-wrap-distance-bottom:0;mso-position-horizontal:absolute;mso-position-horizontal-relative:text;mso-position-vertical:absolute;mso-position-vertical-relative:text" from="42.1pt,17.5pt" to="162.1pt,1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" strokecolor="#a5a5a5 [3206]" strokeweight="1.5pt">
                      <v:stroke joinstyle="miter"/>
                    </v:line>
                  </w:pict>
                </mc:Fallback>
              </mc:AlternateContent>
            </w:r>
          </w:p>
        </w:tc>
        <w:tc>
          <w:tcPr>
            <w:tcW w:w="2161" w:type="dxa"/>
          </w:tcPr>
          <w:p w14:paraId="30E89E90" w14:textId="77777777" w:rsidR="00AC52C5" w:rsidRPr="00FF5AB9" w:rsidRDefault="00AC52C5" w:rsidP="004A3255">
            <w:pPr>
              <w:rPr>
                <w:rFonts w:cs="Times New Roman"/>
                <w:szCs w:val="24"/>
                <w:lang w:val="en-US"/>
              </w:rPr>
            </w:pPr>
          </w:p>
          <w:p w14:paraId="781F5882" w14:textId="4351E0D8" w:rsidR="00AC52C5" w:rsidRPr="00FF5AB9" w:rsidRDefault="009514AF" w:rsidP="004A3255">
            <w:pPr>
              <w:rPr>
                <w:rFonts w:cs="Times New Roman"/>
                <w:szCs w:val="24"/>
                <w:lang w:val="en-US"/>
              </w:rPr>
            </w:pPr>
            <w:r>
              <w:rPr>
                <w:rFonts w:cs="Times New Roman"/>
                <w:szCs w:val="24"/>
                <w:lang w:val="en-US"/>
              </w:rPr>
              <w:t>The customer</w:t>
            </w:r>
            <w:r w:rsidR="00AC52C5" w:rsidRPr="00FF5AB9">
              <w:rPr>
                <w:rFonts w:cs="Times New Roman"/>
                <w:szCs w:val="24"/>
                <w:lang w:val="en-US"/>
              </w:rPr>
              <w:t xml:space="preserve"> has not decided and </w:t>
            </w:r>
            <w:r>
              <w:rPr>
                <w:rFonts w:cs="Times New Roman"/>
                <w:szCs w:val="24"/>
                <w:lang w:val="en-US"/>
              </w:rPr>
              <w:t xml:space="preserve">is </w:t>
            </w:r>
            <w:r w:rsidR="00AC52C5" w:rsidRPr="00FF5AB9">
              <w:rPr>
                <w:rFonts w:cs="Times New Roman"/>
                <w:szCs w:val="24"/>
                <w:lang w:val="en-US"/>
              </w:rPr>
              <w:t xml:space="preserve">neutral.  </w:t>
            </w:r>
          </w:p>
          <w:p w14:paraId="6593785F" w14:textId="77777777" w:rsidR="00AC52C5" w:rsidRPr="00FF5AB9" w:rsidRDefault="00AC52C5" w:rsidP="004A3255">
            <w:pPr>
              <w:rPr>
                <w:rFonts w:cs="Times New Roman"/>
                <w:szCs w:val="24"/>
                <w:lang w:val="en-US"/>
              </w:rPr>
            </w:pPr>
          </w:p>
          <w:p w14:paraId="657DCC2C" w14:textId="77777777" w:rsidR="00AC52C5" w:rsidRPr="00FF5AB9" w:rsidRDefault="00AC52C5" w:rsidP="004A3255">
            <w:pPr>
              <w:rPr>
                <w:rFonts w:cs="Times New Roman"/>
                <w:szCs w:val="24"/>
                <w:lang w:val="en-US"/>
              </w:rPr>
            </w:pPr>
          </w:p>
          <w:p w14:paraId="17D98406" w14:textId="725CF56E" w:rsidR="00AC52C5" w:rsidRPr="00FF5AB9" w:rsidRDefault="00115B34" w:rsidP="004A3255">
            <w:pPr>
              <w:rPr>
                <w:rFonts w:cs="Times New Roman"/>
                <w:szCs w:val="24"/>
                <w:lang w:val="en-US"/>
              </w:rPr>
            </w:pPr>
            <w:r>
              <w:rPr>
                <w:rFonts w:cs="Times New Roman"/>
                <w:noProof/>
                <w:szCs w:val="24"/>
                <w:lang w:eastAsia="en-GB"/>
              </w:rPr>
              <mc:AlternateContent>
                <mc:Choice Requires="wps">
                  <w:drawing>
                    <wp:anchor distT="0" distB="0" distL="114300" distR="114300" simplePos="0" relativeHeight="251682816" behindDoc="0" locked="0" layoutInCell="1" allowOverlap="1" wp14:anchorId="3035AE8F" wp14:editId="6C69ACFB">
                      <wp:simplePos x="0" y="0"/>
                      <wp:positionH relativeFrom="column">
                        <wp:posOffset>585470</wp:posOffset>
                      </wp:positionH>
                      <wp:positionV relativeFrom="paragraph">
                        <wp:posOffset>62230</wp:posOffset>
                      </wp:positionV>
                      <wp:extent cx="1485900" cy="1228090"/>
                      <wp:effectExtent l="0" t="0" r="19050" b="29210"/>
                      <wp:wrapNone/>
                      <wp:docPr id="18" name="Straight Connector 18"/>
                      <wp:cNvGraphicFramePr/>
                      <a:graphic xmlns:a="http://schemas.openxmlformats.org/drawingml/2006/main">
                        <a:graphicData uri="http://schemas.microsoft.com/office/word/2010/wordprocessingShape">
                          <wps:wsp>
                            <wps:cNvCnPr/>
                            <wps:spPr>
                              <a:xfrm flipV="1">
                                <a:off x="0" y="0"/>
                                <a:ext cx="1485900" cy="1228090"/>
                              </a:xfrm>
                              <a:prstGeom prst="line">
                                <a:avLst/>
                              </a:prstGeom>
                            </wps:spPr>
                            <wps:style>
                              <a:lnRef idx="3">
                                <a:schemeClr val="accent3"/>
                              </a:lnRef>
                              <a:fillRef idx="0">
                                <a:schemeClr val="accent3"/>
                              </a:fillRef>
                              <a:effectRef idx="2">
                                <a:schemeClr val="accent3"/>
                              </a:effectRef>
                              <a:fontRef idx="minor">
                                <a:schemeClr val="tx1"/>
                              </a:fontRef>
                            </wps:style>
                            <wps:bodyPr/>
                          </wps:wsp>
                        </a:graphicData>
                      </a:graphic>
                    </wp:anchor>
                  </w:drawing>
                </mc:Choice>
                <mc:Fallback>
                  <w:pict>
                    <v:line w14:anchorId="49F88C61" id="Straight Connector 18" o:spid="_x0000_s1026" style="position:absolute;flip:y;z-index:251682816;visibility:visible;mso-wrap-style:square;mso-wrap-distance-left:9pt;mso-wrap-distance-top:0;mso-wrap-distance-right:9pt;mso-wrap-distance-bottom:0;mso-position-horizontal:absolute;mso-position-horizontal-relative:text;mso-position-vertical:absolute;mso-position-vertical-relative:text" from="46.1pt,4.9pt" to="163.1pt,101.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" strokecolor="#a5a5a5 [3206]" strokeweight="1.5pt">
                      <v:stroke joinstyle="miter"/>
                    </v:line>
                  </w:pict>
                </mc:Fallback>
              </mc:AlternateContent>
            </w:r>
          </w:p>
          <w:p w14:paraId="0EAAA410" w14:textId="71A6767C" w:rsidR="00AC52C5" w:rsidRPr="00FF5AB9" w:rsidRDefault="00AC52C5" w:rsidP="004A3255">
            <w:pPr>
              <w:rPr>
                <w:rFonts w:cs="Times New Roman"/>
                <w:szCs w:val="24"/>
                <w:lang w:val="en-US"/>
              </w:rPr>
            </w:pPr>
          </w:p>
          <w:p w14:paraId="1C22F16D" w14:textId="0EA67F5A" w:rsidR="0027078A" w:rsidRPr="00FF5AB9" w:rsidRDefault="00636ED0" w:rsidP="004A3255">
            <w:pPr>
              <w:rPr>
                <w:rFonts w:cs="Times New Roman"/>
                <w:szCs w:val="24"/>
                <w:lang w:val="en-US"/>
              </w:rPr>
            </w:pPr>
            <w:r w:rsidRPr="00FF5AB9">
              <w:rPr>
                <w:rFonts w:cs="Times New Roman"/>
                <w:noProof/>
                <w:szCs w:val="24"/>
                <w:lang w:eastAsia="en-GB"/>
              </w:rPr>
              <w:drawing>
                <wp:anchor distT="0" distB="0" distL="114300" distR="114300" simplePos="0" relativeHeight="251674624" behindDoc="0" locked="0" layoutInCell="1" allowOverlap="1" wp14:anchorId="1BAB7642" wp14:editId="51871DEB">
                  <wp:simplePos x="0" y="0"/>
                  <wp:positionH relativeFrom="column">
                    <wp:posOffset>407670</wp:posOffset>
                  </wp:positionH>
                  <wp:positionV relativeFrom="paragraph">
                    <wp:posOffset>219075</wp:posOffset>
                  </wp:positionV>
                  <wp:extent cx="365760" cy="334409"/>
                  <wp:effectExtent l="0" t="0" r="0" b="8890"/>
                  <wp:wrapNone/>
                  <wp:docPr id="3" name="Picture 3" descr="Ic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Icon&#10;&#10;Description automatically generated"/>
                          <pic:cNvPicPr/>
                        </pic:nvPicPr>
                        <pic:blipFill>
                          <a:blip r:embed="rId15">
                            <a:duotone>
                              <a:schemeClr val="accent4">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365760" cy="334409"/>
                          </a:xfrm>
                          <a:prstGeom prst="rect">
                            <a:avLst/>
                          </a:prstGeom>
                        </pic:spPr>
                      </pic:pic>
                    </a:graphicData>
                  </a:graphic>
                  <wp14:sizeRelH relativeFrom="page">
                    <wp14:pctWidth>0</wp14:pctWidth>
                  </wp14:sizeRelH>
                  <wp14:sizeRelV relativeFrom="page">
                    <wp14:pctHeight>0</wp14:pctHeight>
                  </wp14:sizeRelV>
                </wp:anchor>
              </w:drawing>
            </w:r>
          </w:p>
          <w:p w14:paraId="63D8F5E5" w14:textId="5CB3025B" w:rsidR="0027078A" w:rsidRPr="00FF5AB9" w:rsidRDefault="0027078A" w:rsidP="004A3255">
            <w:pPr>
              <w:rPr>
                <w:rFonts w:cs="Times New Roman"/>
                <w:szCs w:val="24"/>
                <w:lang w:val="en-US"/>
              </w:rPr>
            </w:pPr>
          </w:p>
          <w:p w14:paraId="315886B6" w14:textId="2F0A26C0" w:rsidR="00074C06" w:rsidRPr="00FF5AB9" w:rsidRDefault="00074C06" w:rsidP="004A3255">
            <w:pPr>
              <w:rPr>
                <w:rFonts w:cs="Times New Roman"/>
                <w:szCs w:val="24"/>
                <w:lang w:val="en-US"/>
              </w:rPr>
            </w:pPr>
          </w:p>
        </w:tc>
        <w:tc>
          <w:tcPr>
            <w:tcW w:w="2432" w:type="dxa"/>
          </w:tcPr>
          <w:p w14:paraId="09D26A51" w14:textId="77777777" w:rsidR="005502DA" w:rsidRPr="00FF5AB9" w:rsidRDefault="005502DA" w:rsidP="004A3255">
            <w:pPr>
              <w:rPr>
                <w:rFonts w:cs="Times New Roman"/>
                <w:noProof/>
                <w:szCs w:val="24"/>
              </w:rPr>
            </w:pPr>
          </w:p>
          <w:p w14:paraId="45EC590C" w14:textId="01E96F04" w:rsidR="005502DA" w:rsidRPr="00FF5AB9" w:rsidRDefault="001B2774" w:rsidP="004A3255">
            <w:pPr>
              <w:rPr>
                <w:rFonts w:cs="Times New Roman"/>
                <w:noProof/>
                <w:szCs w:val="24"/>
              </w:rPr>
            </w:pPr>
            <w:r w:rsidRPr="00FF5AB9">
              <w:rPr>
                <w:rFonts w:cs="Times New Roman"/>
                <w:szCs w:val="24"/>
                <w:lang w:val="en-US"/>
              </w:rPr>
              <w:t>Customer is excited</w:t>
            </w:r>
          </w:p>
          <w:p w14:paraId="6A2324BC" w14:textId="77777777" w:rsidR="005502DA" w:rsidRPr="00FF5AB9" w:rsidRDefault="005502DA" w:rsidP="004A3255">
            <w:pPr>
              <w:rPr>
                <w:rFonts w:cs="Times New Roman"/>
                <w:noProof/>
                <w:szCs w:val="24"/>
              </w:rPr>
            </w:pPr>
          </w:p>
          <w:p w14:paraId="38ED9E7E" w14:textId="77777777" w:rsidR="005502DA" w:rsidRPr="00FF5AB9" w:rsidRDefault="005502DA" w:rsidP="004A3255">
            <w:pPr>
              <w:rPr>
                <w:rFonts w:cs="Times New Roman"/>
                <w:noProof/>
                <w:szCs w:val="24"/>
              </w:rPr>
            </w:pPr>
          </w:p>
          <w:p w14:paraId="2B4B90BD" w14:textId="7F546424" w:rsidR="005502DA" w:rsidRPr="00FF5AB9" w:rsidRDefault="00636ED0" w:rsidP="004A3255">
            <w:pPr>
              <w:rPr>
                <w:rFonts w:cs="Times New Roman"/>
                <w:noProof/>
                <w:szCs w:val="24"/>
              </w:rPr>
            </w:pPr>
            <w:r w:rsidRPr="00FF5AB9">
              <w:rPr>
                <w:rFonts w:cs="Times New Roman"/>
                <w:noProof/>
                <w:szCs w:val="24"/>
                <w:lang w:eastAsia="en-GB"/>
              </w:rPr>
              <w:drawing>
                <wp:anchor distT="0" distB="0" distL="114300" distR="114300" simplePos="0" relativeHeight="251680768" behindDoc="0" locked="0" layoutInCell="1" allowOverlap="1" wp14:anchorId="1A572730" wp14:editId="0C346F6D">
                  <wp:simplePos x="0" y="0"/>
                  <wp:positionH relativeFrom="column">
                    <wp:posOffset>534035</wp:posOffset>
                  </wp:positionH>
                  <wp:positionV relativeFrom="paragraph">
                    <wp:posOffset>309880</wp:posOffset>
                  </wp:positionV>
                  <wp:extent cx="365760" cy="334409"/>
                  <wp:effectExtent l="0" t="0" r="0" b="8890"/>
                  <wp:wrapNone/>
                  <wp:docPr id="6" name="Picture 6" descr="Ic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Icon&#10;&#10;Description automatically generated"/>
                          <pic:cNvPicPr/>
                        </pic:nvPicPr>
                        <pic:blipFill>
                          <a:blip r:embed="rId15">
                            <a:duotone>
                              <a:schemeClr val="accent6">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365760" cy="334409"/>
                          </a:xfrm>
                          <a:prstGeom prst="rect">
                            <a:avLst/>
                          </a:prstGeom>
                        </pic:spPr>
                      </pic:pic>
                    </a:graphicData>
                  </a:graphic>
                  <wp14:sizeRelH relativeFrom="page">
                    <wp14:pctWidth>0</wp14:pctWidth>
                  </wp14:sizeRelH>
                  <wp14:sizeRelV relativeFrom="page">
                    <wp14:pctHeight>0</wp14:pctHeight>
                  </wp14:sizeRelV>
                </wp:anchor>
              </w:drawing>
            </w:r>
          </w:p>
          <w:p w14:paraId="4A08114A" w14:textId="11CCA184" w:rsidR="005502DA" w:rsidRPr="00FF5AB9" w:rsidRDefault="00636ED0" w:rsidP="004A3255">
            <w:pPr>
              <w:rPr>
                <w:rFonts w:cs="Times New Roman"/>
                <w:noProof/>
                <w:szCs w:val="24"/>
              </w:rPr>
            </w:pPr>
            <w:r>
              <w:rPr>
                <w:rFonts w:cs="Times New Roman"/>
                <w:noProof/>
                <w:szCs w:val="24"/>
                <w:lang w:eastAsia="en-GB"/>
              </w:rPr>
              <mc:AlternateContent>
                <mc:Choice Requires="wps">
                  <w:drawing>
                    <wp:anchor distT="0" distB="0" distL="114300" distR="114300" simplePos="0" relativeHeight="251683840" behindDoc="0" locked="0" layoutInCell="1" allowOverlap="1" wp14:anchorId="0B416E89" wp14:editId="43EBD407">
                      <wp:simplePos x="0" y="0"/>
                      <wp:positionH relativeFrom="column">
                        <wp:posOffset>711835</wp:posOffset>
                      </wp:positionH>
                      <wp:positionV relativeFrom="paragraph">
                        <wp:posOffset>279400</wp:posOffset>
                      </wp:positionV>
                      <wp:extent cx="1485900" cy="1181100"/>
                      <wp:effectExtent l="0" t="0" r="19050" b="19050"/>
                      <wp:wrapNone/>
                      <wp:docPr id="20" name="Straight Connector 20"/>
                      <wp:cNvGraphicFramePr/>
                      <a:graphic xmlns:a="http://schemas.openxmlformats.org/drawingml/2006/main">
                        <a:graphicData uri="http://schemas.microsoft.com/office/word/2010/wordprocessingShape">
                          <wps:wsp>
                            <wps:cNvCnPr/>
                            <wps:spPr>
                              <a:xfrm>
                                <a:off x="0" y="0"/>
                                <a:ext cx="1485900" cy="1181100"/>
                              </a:xfrm>
                              <a:prstGeom prst="line">
                                <a:avLst/>
                              </a:prstGeom>
                            </wps:spPr>
                            <wps:style>
                              <a:lnRef idx="3">
                                <a:schemeClr val="accent3"/>
                              </a:lnRef>
                              <a:fillRef idx="0">
                                <a:schemeClr val="accent3"/>
                              </a:fillRef>
                              <a:effectRef idx="2">
                                <a:schemeClr val="accent3"/>
                              </a:effectRef>
                              <a:fontRef idx="minor">
                                <a:schemeClr val="tx1"/>
                              </a:fontRef>
                            </wps:style>
                            <wps:bodyPr/>
                          </wps:wsp>
                        </a:graphicData>
                      </a:graphic>
                    </wp:anchor>
                  </w:drawing>
                </mc:Choice>
                <mc:Fallback>
                  <w:pict>
                    <v:line w14:anchorId="0EDA4F00" id="Straight Connector 20" o:spid="_x0000_s1026" style="position:absolute;z-index:251683840;visibility:visible;mso-wrap-style:square;mso-wrap-distance-left:9pt;mso-wrap-distance-top:0;mso-wrap-distance-right:9pt;mso-wrap-distance-bottom:0;mso-position-horizontal:absolute;mso-position-horizontal-relative:text;mso-position-vertical:absolute;mso-position-vertical-relative:text" from="56.05pt,22pt" to="173.05pt,1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" strokecolor="#a5a5a5 [3206]" strokeweight="1.5pt">
                      <v:stroke joinstyle="miter"/>
                    </v:line>
                  </w:pict>
                </mc:Fallback>
              </mc:AlternateContent>
            </w:r>
          </w:p>
          <w:p w14:paraId="6E7F06F9" w14:textId="5ACD8A41" w:rsidR="005502DA" w:rsidRPr="00FF5AB9" w:rsidRDefault="005502DA" w:rsidP="004A3255">
            <w:pPr>
              <w:rPr>
                <w:rFonts w:cs="Times New Roman"/>
                <w:noProof/>
                <w:szCs w:val="24"/>
              </w:rPr>
            </w:pPr>
          </w:p>
          <w:p w14:paraId="2C34AF3D" w14:textId="2E6408AD" w:rsidR="00074C06" w:rsidRPr="00FF5AB9" w:rsidRDefault="00074C06" w:rsidP="004A3255">
            <w:pPr>
              <w:rPr>
                <w:rFonts w:cs="Times New Roman"/>
                <w:szCs w:val="24"/>
                <w:lang w:val="en-US"/>
              </w:rPr>
            </w:pPr>
          </w:p>
        </w:tc>
        <w:tc>
          <w:tcPr>
            <w:tcW w:w="2427" w:type="dxa"/>
          </w:tcPr>
          <w:p w14:paraId="477AE11D" w14:textId="77777777" w:rsidR="008E347C" w:rsidRPr="00FF5AB9" w:rsidRDefault="008E347C" w:rsidP="004A3255">
            <w:pPr>
              <w:rPr>
                <w:rFonts w:cs="Times New Roman"/>
                <w:noProof/>
                <w:szCs w:val="24"/>
              </w:rPr>
            </w:pPr>
          </w:p>
          <w:p w14:paraId="37046907" w14:textId="33B916D7" w:rsidR="008E347C" w:rsidRPr="00FF5AB9" w:rsidRDefault="008E347C" w:rsidP="004A3255">
            <w:pPr>
              <w:rPr>
                <w:rFonts w:cs="Times New Roman"/>
                <w:szCs w:val="24"/>
                <w:lang w:val="en-US"/>
              </w:rPr>
            </w:pPr>
            <w:r w:rsidRPr="00FF5AB9">
              <w:rPr>
                <w:rFonts w:cs="Times New Roman"/>
                <w:szCs w:val="24"/>
                <w:lang w:val="en-US"/>
              </w:rPr>
              <w:t xml:space="preserve">Successful payment </w:t>
            </w:r>
            <w:r w:rsidR="00894EE5" w:rsidRPr="00FF5AB9">
              <w:rPr>
                <w:rFonts w:cs="Times New Roman"/>
                <w:szCs w:val="24"/>
                <w:lang w:val="en-US"/>
              </w:rPr>
              <w:t xml:space="preserve">and order received </w:t>
            </w:r>
          </w:p>
          <w:p w14:paraId="4830D854" w14:textId="77777777" w:rsidR="008E347C" w:rsidRPr="00FF5AB9" w:rsidRDefault="008E347C" w:rsidP="004A3255">
            <w:pPr>
              <w:rPr>
                <w:rFonts w:cs="Times New Roman"/>
                <w:szCs w:val="24"/>
                <w:lang w:val="en-US"/>
              </w:rPr>
            </w:pPr>
          </w:p>
          <w:p w14:paraId="1F9BBECD" w14:textId="6956CB29" w:rsidR="008E347C" w:rsidRPr="00FF5AB9" w:rsidRDefault="008E347C" w:rsidP="004A3255">
            <w:pPr>
              <w:rPr>
                <w:rFonts w:cs="Times New Roman"/>
                <w:szCs w:val="24"/>
                <w:lang w:val="en-US"/>
              </w:rPr>
            </w:pPr>
          </w:p>
          <w:p w14:paraId="7E77DA21" w14:textId="36ED45F0" w:rsidR="008E347C" w:rsidRPr="00FF5AB9" w:rsidRDefault="008E347C" w:rsidP="004A3255">
            <w:pPr>
              <w:rPr>
                <w:rFonts w:cs="Times New Roman"/>
                <w:szCs w:val="24"/>
                <w:lang w:val="en-US"/>
              </w:rPr>
            </w:pPr>
          </w:p>
          <w:p w14:paraId="15B97B42" w14:textId="24580CEE" w:rsidR="008E347C" w:rsidRPr="00FF5AB9" w:rsidRDefault="00636ED0" w:rsidP="004A3255">
            <w:pPr>
              <w:rPr>
                <w:rFonts w:cs="Times New Roman"/>
                <w:szCs w:val="24"/>
                <w:lang w:val="en-US"/>
              </w:rPr>
            </w:pPr>
            <w:r>
              <w:rPr>
                <w:rFonts w:cs="Times New Roman"/>
                <w:noProof/>
                <w:szCs w:val="24"/>
                <w:lang w:eastAsia="en-GB"/>
              </w:rPr>
              <mc:AlternateContent>
                <mc:Choice Requires="wps">
                  <w:drawing>
                    <wp:anchor distT="0" distB="0" distL="114300" distR="114300" simplePos="0" relativeHeight="251684864" behindDoc="0" locked="0" layoutInCell="1" allowOverlap="1" wp14:anchorId="60F4DD00" wp14:editId="448C00BD">
                      <wp:simplePos x="0" y="0"/>
                      <wp:positionH relativeFrom="column">
                        <wp:posOffset>602615</wp:posOffset>
                      </wp:positionH>
                      <wp:positionV relativeFrom="paragraph">
                        <wp:posOffset>41910</wp:posOffset>
                      </wp:positionV>
                      <wp:extent cx="1701800" cy="1155700"/>
                      <wp:effectExtent l="0" t="0" r="31750" b="25400"/>
                      <wp:wrapNone/>
                      <wp:docPr id="23" name="Straight Connector 23"/>
                      <wp:cNvGraphicFramePr/>
                      <a:graphic xmlns:a="http://schemas.openxmlformats.org/drawingml/2006/main">
                        <a:graphicData uri="http://schemas.microsoft.com/office/word/2010/wordprocessingShape">
                          <wps:wsp>
                            <wps:cNvCnPr/>
                            <wps:spPr>
                              <a:xfrm flipV="1">
                                <a:off x="0" y="0"/>
                                <a:ext cx="1701800" cy="1155700"/>
                              </a:xfrm>
                              <a:prstGeom prst="line">
                                <a:avLst/>
                              </a:prstGeom>
                            </wps:spPr>
                            <wps:style>
                              <a:lnRef idx="3">
                                <a:schemeClr val="accent3"/>
                              </a:lnRef>
                              <a:fillRef idx="0">
                                <a:schemeClr val="accent3"/>
                              </a:fillRef>
                              <a:effectRef idx="2">
                                <a:schemeClr val="accent3"/>
                              </a:effectRef>
                              <a:fontRef idx="minor">
                                <a:schemeClr val="tx1"/>
                              </a:fontRef>
                            </wps:style>
                            <wps:bodyPr/>
                          </wps:wsp>
                        </a:graphicData>
                      </a:graphic>
                    </wp:anchor>
                  </w:drawing>
                </mc:Choice>
                <mc:Fallback>
                  <w:pict>
                    <v:line w14:anchorId="63643948" id="Straight Connector 23" o:spid="_x0000_s1026" style="position:absolute;flip:y;z-index:251684864;visibility:visible;mso-wrap-style:square;mso-wrap-distance-left:9pt;mso-wrap-distance-top:0;mso-wrap-distance-right:9pt;mso-wrap-distance-bottom:0;mso-position-horizontal:absolute;mso-position-horizontal-relative:text;mso-position-vertical:absolute;mso-position-vertical-relative:text" from="47.45pt,3.3pt" to="181.45pt,94.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" strokecolor="#a5a5a5 [3206]" strokeweight="1.5pt">
                      <v:stroke joinstyle="miter"/>
                    </v:line>
                  </w:pict>
                </mc:Fallback>
              </mc:AlternateContent>
            </w:r>
          </w:p>
          <w:p w14:paraId="106CDEF8" w14:textId="01210151" w:rsidR="008E347C" w:rsidRPr="00FF5AB9" w:rsidRDefault="008E347C" w:rsidP="004A3255">
            <w:pPr>
              <w:rPr>
                <w:rFonts w:cs="Times New Roman"/>
                <w:szCs w:val="24"/>
                <w:lang w:val="en-US"/>
              </w:rPr>
            </w:pPr>
          </w:p>
          <w:p w14:paraId="728083B4" w14:textId="47A0CC13" w:rsidR="00894EE5" w:rsidRPr="00FF5AB9" w:rsidRDefault="00636ED0" w:rsidP="004A3255">
            <w:pPr>
              <w:rPr>
                <w:rFonts w:cs="Times New Roman"/>
                <w:szCs w:val="24"/>
                <w:lang w:val="en-US"/>
              </w:rPr>
            </w:pPr>
            <w:r w:rsidRPr="00FF5AB9">
              <w:rPr>
                <w:rFonts w:cs="Times New Roman"/>
                <w:noProof/>
                <w:szCs w:val="24"/>
                <w:lang w:eastAsia="en-GB"/>
              </w:rPr>
              <w:drawing>
                <wp:anchor distT="0" distB="0" distL="114300" distR="114300" simplePos="0" relativeHeight="251678720" behindDoc="0" locked="0" layoutInCell="1" allowOverlap="1" wp14:anchorId="11DCF9A1" wp14:editId="05AC6E7D">
                  <wp:simplePos x="0" y="0"/>
                  <wp:positionH relativeFrom="column">
                    <wp:posOffset>462915</wp:posOffset>
                  </wp:positionH>
                  <wp:positionV relativeFrom="paragraph">
                    <wp:posOffset>189230</wp:posOffset>
                  </wp:positionV>
                  <wp:extent cx="365760" cy="334409"/>
                  <wp:effectExtent l="0" t="0" r="0" b="8890"/>
                  <wp:wrapNone/>
                  <wp:docPr id="5" name="Picture 5" descr="Ic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Icon&#10;&#10;Description automatically generated"/>
                          <pic:cNvPicPr/>
                        </pic:nvPicPr>
                        <pic:blipFill>
                          <a:blip r:embed="rId15">
                            <a:duotone>
                              <a:schemeClr val="accent4">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365760" cy="334409"/>
                          </a:xfrm>
                          <a:prstGeom prst="rect">
                            <a:avLst/>
                          </a:prstGeom>
                        </pic:spPr>
                      </pic:pic>
                    </a:graphicData>
                  </a:graphic>
                  <wp14:sizeRelH relativeFrom="page">
                    <wp14:pctWidth>0</wp14:pctWidth>
                  </wp14:sizeRelH>
                  <wp14:sizeRelV relativeFrom="page">
                    <wp14:pctHeight>0</wp14:pctHeight>
                  </wp14:sizeRelV>
                </wp:anchor>
              </w:drawing>
            </w:r>
          </w:p>
          <w:p w14:paraId="0926B6D4" w14:textId="07830EC9" w:rsidR="008E347C" w:rsidRPr="00FF5AB9" w:rsidRDefault="008E347C" w:rsidP="004A3255">
            <w:pPr>
              <w:rPr>
                <w:rFonts w:cs="Times New Roman"/>
                <w:szCs w:val="24"/>
                <w:lang w:val="en-US"/>
              </w:rPr>
            </w:pPr>
          </w:p>
          <w:p w14:paraId="7C3376B2" w14:textId="50D55AF8" w:rsidR="00074C06" w:rsidRPr="00FF5AB9" w:rsidRDefault="00074C06" w:rsidP="004A3255">
            <w:pPr>
              <w:rPr>
                <w:rFonts w:cs="Times New Roman"/>
                <w:szCs w:val="24"/>
                <w:lang w:val="en-US"/>
              </w:rPr>
            </w:pPr>
          </w:p>
        </w:tc>
        <w:tc>
          <w:tcPr>
            <w:tcW w:w="2520" w:type="dxa"/>
          </w:tcPr>
          <w:p w14:paraId="2A5F14AE" w14:textId="77777777" w:rsidR="00894EE5" w:rsidRPr="00FF5AB9" w:rsidRDefault="00894EE5" w:rsidP="004A3255">
            <w:pPr>
              <w:rPr>
                <w:rFonts w:cs="Times New Roman"/>
                <w:noProof/>
                <w:szCs w:val="24"/>
              </w:rPr>
            </w:pPr>
          </w:p>
          <w:p w14:paraId="1E871708" w14:textId="426D88DE" w:rsidR="00894EE5" w:rsidRPr="00FF5AB9" w:rsidRDefault="00894EE5" w:rsidP="004A3255">
            <w:pPr>
              <w:rPr>
                <w:rFonts w:cs="Times New Roman"/>
                <w:szCs w:val="24"/>
                <w:lang w:val="en-US"/>
              </w:rPr>
            </w:pPr>
            <w:r w:rsidRPr="00FF5AB9">
              <w:rPr>
                <w:rFonts w:cs="Times New Roman"/>
                <w:szCs w:val="24"/>
                <w:lang w:val="en-US"/>
              </w:rPr>
              <w:t xml:space="preserve">Satisfied with the </w:t>
            </w:r>
            <w:r w:rsidR="002A58B6" w:rsidRPr="00FF5AB9">
              <w:rPr>
                <w:rFonts w:cs="Times New Roman"/>
                <w:szCs w:val="24"/>
                <w:lang w:val="en-US"/>
              </w:rPr>
              <w:t xml:space="preserve">products and feedback shared </w:t>
            </w:r>
          </w:p>
          <w:p w14:paraId="2A92F0E3" w14:textId="77777777" w:rsidR="00894EE5" w:rsidRPr="00FF5AB9" w:rsidRDefault="00894EE5" w:rsidP="004A3255">
            <w:pPr>
              <w:rPr>
                <w:rFonts w:cs="Times New Roman"/>
                <w:noProof/>
                <w:szCs w:val="24"/>
              </w:rPr>
            </w:pPr>
          </w:p>
          <w:p w14:paraId="788ED163" w14:textId="09AF056A" w:rsidR="00074C06" w:rsidRPr="00FF5AB9" w:rsidRDefault="00636ED0" w:rsidP="004A3255">
            <w:pPr>
              <w:rPr>
                <w:rFonts w:cs="Times New Roman"/>
                <w:szCs w:val="24"/>
                <w:lang w:val="en-US"/>
              </w:rPr>
            </w:pPr>
            <w:r w:rsidRPr="00FF5AB9">
              <w:rPr>
                <w:rFonts w:cs="Times New Roman"/>
                <w:noProof/>
                <w:szCs w:val="24"/>
                <w:lang w:eastAsia="en-GB"/>
              </w:rPr>
              <w:drawing>
                <wp:anchor distT="0" distB="0" distL="114300" distR="114300" simplePos="0" relativeHeight="251676672" behindDoc="0" locked="0" layoutInCell="1" allowOverlap="1" wp14:anchorId="0387186B" wp14:editId="3C5EDF48">
                  <wp:simplePos x="0" y="0"/>
                  <wp:positionH relativeFrom="column">
                    <wp:posOffset>585470</wp:posOffset>
                  </wp:positionH>
                  <wp:positionV relativeFrom="paragraph">
                    <wp:posOffset>156845</wp:posOffset>
                  </wp:positionV>
                  <wp:extent cx="365760" cy="334409"/>
                  <wp:effectExtent l="0" t="0" r="0" b="8890"/>
                  <wp:wrapNone/>
                  <wp:docPr id="4" name="Picture 4" descr="Ic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Icon&#10;&#10;Description automatically generated"/>
                          <pic:cNvPicPr/>
                        </pic:nvPicPr>
                        <pic:blipFill>
                          <a:blip r:embed="rId15">
                            <a:duotone>
                              <a:schemeClr val="accent6">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365760" cy="334409"/>
                          </a:xfrm>
                          <a:prstGeom prst="rect">
                            <a:avLst/>
                          </a:prstGeom>
                        </pic:spPr>
                      </pic:pic>
                    </a:graphicData>
                  </a:graphic>
                  <wp14:sizeRelH relativeFrom="page">
                    <wp14:pctWidth>0</wp14:pctWidth>
                  </wp14:sizeRelH>
                  <wp14:sizeRelV relativeFrom="page">
                    <wp14:pctHeight>0</wp14:pctHeight>
                  </wp14:sizeRelV>
                </wp:anchor>
              </w:drawing>
            </w:r>
          </w:p>
          <w:p w14:paraId="7F8B009E" w14:textId="36A19778" w:rsidR="00894EE5" w:rsidRPr="00FF5AB9" w:rsidRDefault="001335E6" w:rsidP="004A3255">
            <w:pPr>
              <w:rPr>
                <w:rFonts w:cs="Times New Roman"/>
                <w:szCs w:val="24"/>
                <w:lang w:val="en-US"/>
              </w:rPr>
            </w:pPr>
            <w:r>
              <w:rPr>
                <w:rFonts w:cs="Times New Roman"/>
                <w:noProof/>
                <w:szCs w:val="24"/>
                <w:lang w:eastAsia="en-GB"/>
              </w:rPr>
              <mc:AlternateContent>
                <mc:Choice Requires="wps">
                  <w:drawing>
                    <wp:anchor distT="0" distB="0" distL="114300" distR="114300" simplePos="0" relativeHeight="251687936" behindDoc="0" locked="0" layoutInCell="1" allowOverlap="1" wp14:anchorId="0DEFA44B" wp14:editId="4FBB5487">
                      <wp:simplePos x="0" y="0"/>
                      <wp:positionH relativeFrom="column">
                        <wp:posOffset>763270</wp:posOffset>
                      </wp:positionH>
                      <wp:positionV relativeFrom="paragraph">
                        <wp:posOffset>118110</wp:posOffset>
                      </wp:positionV>
                      <wp:extent cx="774700" cy="0"/>
                      <wp:effectExtent l="0" t="0" r="0" b="0"/>
                      <wp:wrapNone/>
                      <wp:docPr id="25" name="Straight Connector 25"/>
                      <wp:cNvGraphicFramePr/>
                      <a:graphic xmlns:a="http://schemas.openxmlformats.org/drawingml/2006/main">
                        <a:graphicData uri="http://schemas.microsoft.com/office/word/2010/wordprocessingShape">
                          <wps:wsp>
                            <wps:cNvCnPr/>
                            <wps:spPr>
                              <a:xfrm>
                                <a:off x="0" y="0"/>
                                <a:ext cx="774700" cy="0"/>
                              </a:xfrm>
                              <a:prstGeom prst="line">
                                <a:avLst/>
                              </a:prstGeom>
                            </wps:spPr>
                            <wps:style>
                              <a:lnRef idx="3">
                                <a:schemeClr val="accent3"/>
                              </a:lnRef>
                              <a:fillRef idx="0">
                                <a:schemeClr val="accent3"/>
                              </a:fillRef>
                              <a:effectRef idx="2">
                                <a:schemeClr val="accent3"/>
                              </a:effectRef>
                              <a:fontRef idx="minor">
                                <a:schemeClr val="tx1"/>
                              </a:fontRef>
                            </wps:style>
                            <wps:bodyPr/>
                          </wps:wsp>
                        </a:graphicData>
                      </a:graphic>
                      <wp14:sizeRelH relativeFrom="margin">
                        <wp14:pctWidth>0</wp14:pctWidth>
                      </wp14:sizeRelH>
                    </wp:anchor>
                  </w:drawing>
                </mc:Choice>
                <mc:Fallback>
                  <w:pict>
                    <v:line w14:anchorId="52751F2A" id="Straight Connector 25" o:spid="_x0000_s1026" style="position:absolute;z-index:25168793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60.1pt,9.3pt" to="121.1pt,9.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" strokecolor="#a5a5a5 [3206]" strokeweight="1.5pt">
                      <v:stroke joinstyle="miter"/>
                    </v:line>
                  </w:pict>
                </mc:Fallback>
              </mc:AlternateContent>
            </w:r>
          </w:p>
          <w:p w14:paraId="5D5D8C10" w14:textId="7E4E5B98" w:rsidR="00894EE5" w:rsidRPr="00FF5AB9" w:rsidRDefault="00894EE5" w:rsidP="004A3255">
            <w:pPr>
              <w:rPr>
                <w:rFonts w:cs="Times New Roman"/>
                <w:szCs w:val="24"/>
                <w:lang w:val="en-US"/>
              </w:rPr>
            </w:pPr>
          </w:p>
        </w:tc>
      </w:tr>
      <w:tr w:rsidR="008269B0" w:rsidRPr="00FF5AB9" w14:paraId="0D1673BC" w14:textId="77777777" w:rsidTr="0023004C">
        <w:trPr>
          <w:trHeight w:val="2234"/>
        </w:trPr>
        <w:tc>
          <w:tcPr>
            <w:tcW w:w="2065" w:type="dxa"/>
            <w:shd w:val="clear" w:color="auto" w:fill="C5E0B3" w:themeFill="accent6" w:themeFillTint="66"/>
          </w:tcPr>
          <w:p w14:paraId="09D7F94E" w14:textId="6D5510F4" w:rsidR="00074C06" w:rsidRPr="00FF5AB9" w:rsidRDefault="00F22BAC" w:rsidP="004A3255">
            <w:pPr>
              <w:rPr>
                <w:rFonts w:cs="Times New Roman"/>
                <w:szCs w:val="24"/>
                <w:lang w:val="en-US"/>
              </w:rPr>
            </w:pPr>
            <w:r w:rsidRPr="00FF5AB9">
              <w:rPr>
                <w:rFonts w:cs="Times New Roman"/>
                <w:szCs w:val="24"/>
                <w:lang w:val="en-US"/>
              </w:rPr>
              <w:lastRenderedPageBreak/>
              <w:t xml:space="preserve">Business Goal </w:t>
            </w:r>
          </w:p>
        </w:tc>
        <w:tc>
          <w:tcPr>
            <w:tcW w:w="2340" w:type="dxa"/>
          </w:tcPr>
          <w:p w14:paraId="3D83CF12" w14:textId="25834DD0" w:rsidR="00074C06" w:rsidRPr="00FF5AB9" w:rsidRDefault="0015599C" w:rsidP="004A3255">
            <w:pPr>
              <w:rPr>
                <w:rFonts w:cs="Times New Roman"/>
                <w:szCs w:val="24"/>
                <w:lang w:val="en-US"/>
              </w:rPr>
            </w:pPr>
            <w:r w:rsidRPr="00FF5AB9">
              <w:rPr>
                <w:rFonts w:cs="Times New Roman"/>
                <w:szCs w:val="24"/>
                <w:lang w:val="en-US"/>
              </w:rPr>
              <w:t xml:space="preserve">Increase Awareness </w:t>
            </w:r>
            <w:r w:rsidR="00E86834" w:rsidRPr="00FF5AB9">
              <w:rPr>
                <w:rFonts w:cs="Times New Roman"/>
                <w:szCs w:val="24"/>
                <w:lang w:val="en-US"/>
              </w:rPr>
              <w:t xml:space="preserve">and interest </w:t>
            </w:r>
          </w:p>
        </w:tc>
        <w:tc>
          <w:tcPr>
            <w:tcW w:w="2161" w:type="dxa"/>
          </w:tcPr>
          <w:p w14:paraId="04ABC60D" w14:textId="4CD9C579" w:rsidR="00074C06" w:rsidRPr="00FF5AB9" w:rsidRDefault="00AE0154" w:rsidP="004A3255">
            <w:pPr>
              <w:rPr>
                <w:rFonts w:cs="Times New Roman"/>
                <w:szCs w:val="24"/>
                <w:lang w:val="en-US"/>
              </w:rPr>
            </w:pPr>
            <w:r w:rsidRPr="00FF5AB9">
              <w:rPr>
                <w:rFonts w:cs="Times New Roman"/>
                <w:szCs w:val="24"/>
                <w:lang w:val="en-US"/>
              </w:rPr>
              <w:t xml:space="preserve">Increase website visitors </w:t>
            </w:r>
          </w:p>
        </w:tc>
        <w:tc>
          <w:tcPr>
            <w:tcW w:w="2432" w:type="dxa"/>
          </w:tcPr>
          <w:p w14:paraId="4CD99266" w14:textId="4BF52B6C" w:rsidR="00074C06" w:rsidRPr="00FF5AB9" w:rsidRDefault="001707C7" w:rsidP="004A3255">
            <w:pPr>
              <w:rPr>
                <w:rFonts w:cs="Times New Roman"/>
                <w:szCs w:val="24"/>
                <w:lang w:val="en-US"/>
              </w:rPr>
            </w:pPr>
            <w:r w:rsidRPr="00FF5AB9">
              <w:rPr>
                <w:rFonts w:cs="Times New Roman"/>
                <w:szCs w:val="24"/>
                <w:lang w:val="en-US"/>
              </w:rPr>
              <w:t xml:space="preserve">Increase online sales </w:t>
            </w:r>
          </w:p>
        </w:tc>
        <w:tc>
          <w:tcPr>
            <w:tcW w:w="2427" w:type="dxa"/>
          </w:tcPr>
          <w:p w14:paraId="51D23D4D" w14:textId="5231435F" w:rsidR="00074C06" w:rsidRPr="00FF5AB9" w:rsidRDefault="00FA6C0E" w:rsidP="004A3255">
            <w:pPr>
              <w:rPr>
                <w:rFonts w:cs="Times New Roman"/>
                <w:szCs w:val="24"/>
                <w:lang w:val="en-US"/>
              </w:rPr>
            </w:pPr>
            <w:r w:rsidRPr="00FF5AB9">
              <w:rPr>
                <w:rFonts w:cs="Times New Roman"/>
                <w:szCs w:val="24"/>
                <w:lang w:val="en-US"/>
              </w:rPr>
              <w:t xml:space="preserve">Deliver on time, increase </w:t>
            </w:r>
            <w:r w:rsidR="00F70583" w:rsidRPr="00FF5AB9">
              <w:rPr>
                <w:rFonts w:cs="Times New Roman"/>
                <w:szCs w:val="24"/>
                <w:lang w:val="en-US"/>
              </w:rPr>
              <w:t>customer</w:t>
            </w:r>
            <w:r w:rsidRPr="00FF5AB9">
              <w:rPr>
                <w:rFonts w:cs="Times New Roman"/>
                <w:szCs w:val="24"/>
                <w:lang w:val="en-US"/>
              </w:rPr>
              <w:t xml:space="preserve"> satisfaction, minimize th</w:t>
            </w:r>
            <w:r w:rsidR="00F70583" w:rsidRPr="00FF5AB9">
              <w:rPr>
                <w:rFonts w:cs="Times New Roman"/>
                <w:szCs w:val="24"/>
                <w:lang w:val="en-US"/>
              </w:rPr>
              <w:t>e</w:t>
            </w:r>
            <w:r w:rsidRPr="00FF5AB9">
              <w:rPr>
                <w:rFonts w:cs="Times New Roman"/>
                <w:szCs w:val="24"/>
                <w:lang w:val="en-US"/>
              </w:rPr>
              <w:t xml:space="preserve"> waiting </w:t>
            </w:r>
            <w:r w:rsidR="00F70583" w:rsidRPr="00FF5AB9">
              <w:rPr>
                <w:rFonts w:cs="Times New Roman"/>
                <w:szCs w:val="24"/>
                <w:lang w:val="en-US"/>
              </w:rPr>
              <w:t>time, improve</w:t>
            </w:r>
            <w:r w:rsidR="0096214F" w:rsidRPr="00FF5AB9">
              <w:rPr>
                <w:rFonts w:cs="Times New Roman"/>
                <w:szCs w:val="24"/>
                <w:lang w:val="en-US"/>
              </w:rPr>
              <w:t xml:space="preserve"> the products </w:t>
            </w:r>
            <w:r w:rsidR="00F70583" w:rsidRPr="00FF5AB9">
              <w:rPr>
                <w:rFonts w:cs="Times New Roman"/>
                <w:szCs w:val="24"/>
                <w:lang w:val="en-US"/>
              </w:rPr>
              <w:t>further</w:t>
            </w:r>
            <w:r w:rsidR="0096214F" w:rsidRPr="00FF5AB9">
              <w:rPr>
                <w:rFonts w:cs="Times New Roman"/>
                <w:szCs w:val="24"/>
                <w:lang w:val="en-US"/>
              </w:rPr>
              <w:t xml:space="preserve">  </w:t>
            </w:r>
          </w:p>
        </w:tc>
        <w:tc>
          <w:tcPr>
            <w:tcW w:w="2520" w:type="dxa"/>
          </w:tcPr>
          <w:p w14:paraId="0986A28B" w14:textId="4C761164" w:rsidR="00074C06" w:rsidRPr="00FF5AB9" w:rsidRDefault="008D26E6" w:rsidP="004A3255">
            <w:pPr>
              <w:rPr>
                <w:rFonts w:cs="Times New Roman"/>
                <w:szCs w:val="24"/>
                <w:lang w:val="en-US"/>
              </w:rPr>
            </w:pPr>
            <w:r w:rsidRPr="00FF5AB9">
              <w:rPr>
                <w:rFonts w:cs="Times New Roman"/>
                <w:szCs w:val="24"/>
                <w:lang w:val="en-US"/>
              </w:rPr>
              <w:t xml:space="preserve">Turn </w:t>
            </w:r>
            <w:r w:rsidR="009514AF">
              <w:rPr>
                <w:rFonts w:cs="Times New Roman"/>
                <w:szCs w:val="24"/>
                <w:lang w:val="en-US"/>
              </w:rPr>
              <w:t xml:space="preserve">the </w:t>
            </w:r>
            <w:r w:rsidRPr="00FF5AB9">
              <w:rPr>
                <w:rFonts w:cs="Times New Roman"/>
                <w:szCs w:val="24"/>
                <w:lang w:val="en-US"/>
              </w:rPr>
              <w:t xml:space="preserve">customer into advocates, Turn the detracted </w:t>
            </w:r>
            <w:r w:rsidR="001335E6" w:rsidRPr="00FF5AB9">
              <w:rPr>
                <w:rFonts w:cs="Times New Roman"/>
                <w:szCs w:val="24"/>
                <w:lang w:val="en-US"/>
              </w:rPr>
              <w:t>into</w:t>
            </w:r>
            <w:r w:rsidRPr="00FF5AB9">
              <w:rPr>
                <w:rFonts w:cs="Times New Roman"/>
                <w:szCs w:val="24"/>
                <w:lang w:val="en-US"/>
              </w:rPr>
              <w:t xml:space="preserve"> </w:t>
            </w:r>
            <w:r w:rsidR="009514AF">
              <w:rPr>
                <w:rFonts w:cs="Times New Roman"/>
                <w:szCs w:val="24"/>
                <w:lang w:val="en-US"/>
              </w:rPr>
              <w:t xml:space="preserve">a </w:t>
            </w:r>
            <w:r w:rsidR="00ED5DE4" w:rsidRPr="00FF5AB9">
              <w:rPr>
                <w:rFonts w:cs="Times New Roman"/>
                <w:szCs w:val="24"/>
                <w:lang w:val="en-US"/>
              </w:rPr>
              <w:t>promoter.</w:t>
            </w:r>
            <w:r w:rsidRPr="00FF5AB9">
              <w:rPr>
                <w:rFonts w:cs="Times New Roman"/>
                <w:szCs w:val="24"/>
                <w:lang w:val="en-US"/>
              </w:rPr>
              <w:t xml:space="preserve"> </w:t>
            </w:r>
          </w:p>
        </w:tc>
      </w:tr>
      <w:tr w:rsidR="008269B0" w:rsidRPr="00FF5AB9" w14:paraId="3005249C" w14:textId="77777777" w:rsidTr="0023004C">
        <w:trPr>
          <w:trHeight w:val="1664"/>
        </w:trPr>
        <w:tc>
          <w:tcPr>
            <w:tcW w:w="2065" w:type="dxa"/>
            <w:shd w:val="clear" w:color="auto" w:fill="C5E0B3" w:themeFill="accent6" w:themeFillTint="66"/>
          </w:tcPr>
          <w:p w14:paraId="3162A07B" w14:textId="780889B1" w:rsidR="00074C06" w:rsidRPr="00FF5AB9" w:rsidRDefault="00F22BAC" w:rsidP="004A3255">
            <w:pPr>
              <w:rPr>
                <w:rFonts w:cs="Times New Roman"/>
                <w:szCs w:val="24"/>
                <w:lang w:val="en-US"/>
              </w:rPr>
            </w:pPr>
            <w:r w:rsidRPr="00FF5AB9">
              <w:rPr>
                <w:rFonts w:cs="Times New Roman"/>
                <w:szCs w:val="24"/>
                <w:lang w:val="en-US"/>
              </w:rPr>
              <w:t>KPI</w:t>
            </w:r>
          </w:p>
        </w:tc>
        <w:tc>
          <w:tcPr>
            <w:tcW w:w="2340" w:type="dxa"/>
          </w:tcPr>
          <w:p w14:paraId="2FB35677" w14:textId="2A397A35" w:rsidR="00074C06" w:rsidRPr="00FF5AB9" w:rsidRDefault="009514AF" w:rsidP="004A3255">
            <w:pPr>
              <w:rPr>
                <w:rFonts w:cs="Times New Roman"/>
                <w:szCs w:val="24"/>
                <w:lang w:val="en-US"/>
              </w:rPr>
            </w:pPr>
            <w:r>
              <w:rPr>
                <w:rFonts w:cs="Times New Roman"/>
                <w:szCs w:val="24"/>
                <w:lang w:val="en-US"/>
              </w:rPr>
              <w:t>The number</w:t>
            </w:r>
            <w:r w:rsidR="00E86834" w:rsidRPr="00FF5AB9">
              <w:rPr>
                <w:rFonts w:cs="Times New Roman"/>
                <w:szCs w:val="24"/>
                <w:lang w:val="en-US"/>
              </w:rPr>
              <w:t xml:space="preserve"> of people reached </w:t>
            </w:r>
          </w:p>
        </w:tc>
        <w:tc>
          <w:tcPr>
            <w:tcW w:w="2161" w:type="dxa"/>
          </w:tcPr>
          <w:p w14:paraId="0E08ED86" w14:textId="5251C8A1" w:rsidR="00074C06" w:rsidRPr="00FF5AB9" w:rsidRDefault="00AE0154" w:rsidP="004A3255">
            <w:pPr>
              <w:rPr>
                <w:rFonts w:cs="Times New Roman"/>
                <w:szCs w:val="24"/>
                <w:lang w:val="en-US"/>
              </w:rPr>
            </w:pPr>
            <w:r w:rsidRPr="00FF5AB9">
              <w:rPr>
                <w:rFonts w:cs="Times New Roman"/>
                <w:szCs w:val="24"/>
                <w:lang w:val="en-US"/>
              </w:rPr>
              <w:t>New website visitors</w:t>
            </w:r>
          </w:p>
        </w:tc>
        <w:tc>
          <w:tcPr>
            <w:tcW w:w="2432" w:type="dxa"/>
          </w:tcPr>
          <w:p w14:paraId="078CDC70" w14:textId="20F099E3" w:rsidR="00074C06" w:rsidRPr="00FF5AB9" w:rsidRDefault="001707C7" w:rsidP="004A3255">
            <w:pPr>
              <w:rPr>
                <w:rFonts w:cs="Times New Roman"/>
                <w:szCs w:val="24"/>
                <w:lang w:val="en-US"/>
              </w:rPr>
            </w:pPr>
            <w:r w:rsidRPr="00FF5AB9">
              <w:rPr>
                <w:rFonts w:cs="Times New Roman"/>
                <w:szCs w:val="24"/>
                <w:lang w:val="en-US"/>
              </w:rPr>
              <w:t>Online sales conversion rates</w:t>
            </w:r>
            <w:r w:rsidR="00D67A99" w:rsidRPr="00FF5AB9">
              <w:rPr>
                <w:rFonts w:cs="Times New Roman"/>
                <w:szCs w:val="24"/>
                <w:lang w:val="en-US"/>
              </w:rPr>
              <w:t>. Shopping cart va</w:t>
            </w:r>
            <w:r w:rsidR="00B630F7" w:rsidRPr="00FF5AB9">
              <w:rPr>
                <w:rFonts w:cs="Times New Roman"/>
                <w:szCs w:val="24"/>
                <w:lang w:val="en-US"/>
              </w:rPr>
              <w:t>lue.</w:t>
            </w:r>
          </w:p>
        </w:tc>
        <w:tc>
          <w:tcPr>
            <w:tcW w:w="2427" w:type="dxa"/>
          </w:tcPr>
          <w:p w14:paraId="41F1755A" w14:textId="5B5865AE" w:rsidR="00074C06" w:rsidRPr="00FF5AB9" w:rsidRDefault="006D0BEF" w:rsidP="004A3255">
            <w:pPr>
              <w:rPr>
                <w:rFonts w:cs="Times New Roman"/>
                <w:szCs w:val="24"/>
                <w:lang w:val="en-US"/>
              </w:rPr>
            </w:pPr>
            <w:r w:rsidRPr="00FF5AB9">
              <w:rPr>
                <w:rFonts w:cs="Times New Roman"/>
                <w:szCs w:val="24"/>
                <w:lang w:val="en-US"/>
              </w:rPr>
              <w:t>Online delivery, NPS rates, product reviews</w:t>
            </w:r>
          </w:p>
        </w:tc>
        <w:tc>
          <w:tcPr>
            <w:tcW w:w="2520" w:type="dxa"/>
          </w:tcPr>
          <w:p w14:paraId="672FCE2B" w14:textId="6790DAA6" w:rsidR="00074C06" w:rsidRPr="00FF5AB9" w:rsidRDefault="00ED5DE4" w:rsidP="004A3255">
            <w:pPr>
              <w:rPr>
                <w:rFonts w:cs="Times New Roman"/>
                <w:szCs w:val="24"/>
                <w:lang w:val="en-US"/>
              </w:rPr>
            </w:pPr>
            <w:r w:rsidRPr="00FF5AB9">
              <w:rPr>
                <w:rFonts w:cs="Times New Roman"/>
                <w:szCs w:val="24"/>
                <w:lang w:val="en-US"/>
              </w:rPr>
              <w:t xml:space="preserve">Customer satisfaction </w:t>
            </w:r>
          </w:p>
        </w:tc>
      </w:tr>
      <w:tr w:rsidR="008269B0" w:rsidRPr="00FF5AB9" w14:paraId="3F8AFE9E" w14:textId="77777777" w:rsidTr="001335E6">
        <w:trPr>
          <w:trHeight w:val="1709"/>
        </w:trPr>
        <w:tc>
          <w:tcPr>
            <w:tcW w:w="2065" w:type="dxa"/>
            <w:shd w:val="clear" w:color="auto" w:fill="C5E0B3" w:themeFill="accent6" w:themeFillTint="66"/>
          </w:tcPr>
          <w:p w14:paraId="505A381B" w14:textId="07F08FA2" w:rsidR="00074C06" w:rsidRPr="00FF5AB9" w:rsidRDefault="00F22BAC" w:rsidP="004A3255">
            <w:pPr>
              <w:rPr>
                <w:rFonts w:cs="Times New Roman"/>
                <w:szCs w:val="24"/>
                <w:lang w:val="en-US"/>
              </w:rPr>
            </w:pPr>
            <w:r w:rsidRPr="00FF5AB9">
              <w:rPr>
                <w:rFonts w:cs="Times New Roman"/>
                <w:szCs w:val="24"/>
                <w:lang w:val="en-US"/>
              </w:rPr>
              <w:t xml:space="preserve">Organization Activity </w:t>
            </w:r>
          </w:p>
        </w:tc>
        <w:tc>
          <w:tcPr>
            <w:tcW w:w="2340" w:type="dxa"/>
          </w:tcPr>
          <w:p w14:paraId="30274FEE" w14:textId="2B33D4D0" w:rsidR="00074C06" w:rsidRPr="00FF5AB9" w:rsidRDefault="006852DD" w:rsidP="004A3255">
            <w:pPr>
              <w:rPr>
                <w:rFonts w:cs="Times New Roman"/>
                <w:szCs w:val="24"/>
                <w:lang w:val="en-US"/>
              </w:rPr>
            </w:pPr>
            <w:r w:rsidRPr="00FF5AB9">
              <w:rPr>
                <w:rFonts w:cs="Times New Roman"/>
                <w:szCs w:val="24"/>
                <w:lang w:val="en-US"/>
              </w:rPr>
              <w:t>Create</w:t>
            </w:r>
            <w:r w:rsidR="004A2562" w:rsidRPr="00FF5AB9">
              <w:rPr>
                <w:rFonts w:cs="Times New Roman"/>
                <w:szCs w:val="24"/>
                <w:lang w:val="en-US"/>
              </w:rPr>
              <w:t xml:space="preserve"> marketing projects both online and offline</w:t>
            </w:r>
          </w:p>
        </w:tc>
        <w:tc>
          <w:tcPr>
            <w:tcW w:w="2161" w:type="dxa"/>
          </w:tcPr>
          <w:p w14:paraId="6F323B6B" w14:textId="48C7292C" w:rsidR="00074C06" w:rsidRPr="00FF5AB9" w:rsidRDefault="006852DD" w:rsidP="004A3255">
            <w:pPr>
              <w:rPr>
                <w:rFonts w:cs="Times New Roman"/>
                <w:szCs w:val="24"/>
                <w:lang w:val="en-US"/>
              </w:rPr>
            </w:pPr>
            <w:r w:rsidRPr="00FF5AB9">
              <w:rPr>
                <w:rFonts w:cs="Times New Roman"/>
                <w:szCs w:val="24"/>
                <w:lang w:val="en-US"/>
              </w:rPr>
              <w:t>Create marketing projects both online and offline</w:t>
            </w:r>
          </w:p>
        </w:tc>
        <w:tc>
          <w:tcPr>
            <w:tcW w:w="2432" w:type="dxa"/>
          </w:tcPr>
          <w:p w14:paraId="751E6F87" w14:textId="225318FC" w:rsidR="00074C06" w:rsidRPr="00FF5AB9" w:rsidRDefault="00D67A99" w:rsidP="004A3255">
            <w:pPr>
              <w:rPr>
                <w:rFonts w:cs="Times New Roman"/>
                <w:szCs w:val="24"/>
                <w:lang w:val="en-US"/>
              </w:rPr>
            </w:pPr>
            <w:r w:rsidRPr="00FF5AB9">
              <w:rPr>
                <w:rFonts w:cs="Times New Roman"/>
                <w:szCs w:val="24"/>
                <w:lang w:val="en-US"/>
              </w:rPr>
              <w:t>Optimize the</w:t>
            </w:r>
            <w:r w:rsidR="00B630F7" w:rsidRPr="00FF5AB9">
              <w:rPr>
                <w:rFonts w:cs="Times New Roman"/>
                <w:szCs w:val="24"/>
                <w:lang w:val="en-US"/>
              </w:rPr>
              <w:t xml:space="preserve"> online shopping experience, Optimize</w:t>
            </w:r>
            <w:r w:rsidR="00EF18F3" w:rsidRPr="00FF5AB9">
              <w:rPr>
                <w:rFonts w:cs="Times New Roman"/>
                <w:szCs w:val="24"/>
                <w:lang w:val="en-US"/>
              </w:rPr>
              <w:t xml:space="preserve"> online funnel order handling. </w:t>
            </w:r>
          </w:p>
        </w:tc>
        <w:tc>
          <w:tcPr>
            <w:tcW w:w="2427" w:type="dxa"/>
          </w:tcPr>
          <w:p w14:paraId="2BA99165" w14:textId="087B3857" w:rsidR="00074C06" w:rsidRPr="00FF5AB9" w:rsidRDefault="00A17B74" w:rsidP="004A3255">
            <w:pPr>
              <w:rPr>
                <w:rFonts w:cs="Times New Roman"/>
                <w:szCs w:val="24"/>
                <w:lang w:val="en-US"/>
              </w:rPr>
            </w:pPr>
            <w:r w:rsidRPr="00FF5AB9">
              <w:rPr>
                <w:rFonts w:cs="Times New Roman"/>
                <w:szCs w:val="24"/>
                <w:lang w:val="en-US"/>
              </w:rPr>
              <w:t xml:space="preserve">Packing and delivery, </w:t>
            </w:r>
            <w:r w:rsidR="009514AF">
              <w:rPr>
                <w:rFonts w:cs="Times New Roman"/>
                <w:szCs w:val="24"/>
                <w:lang w:val="en-US"/>
              </w:rPr>
              <w:t>Organizing</w:t>
            </w:r>
            <w:r w:rsidRPr="00FF5AB9">
              <w:rPr>
                <w:rFonts w:cs="Times New Roman"/>
                <w:szCs w:val="24"/>
                <w:lang w:val="en-US"/>
              </w:rPr>
              <w:t xml:space="preserve"> customer service, R&amp;D</w:t>
            </w:r>
          </w:p>
        </w:tc>
        <w:tc>
          <w:tcPr>
            <w:tcW w:w="2520" w:type="dxa"/>
          </w:tcPr>
          <w:p w14:paraId="233B9334" w14:textId="07F377EE" w:rsidR="00074C06" w:rsidRPr="00FF5AB9" w:rsidRDefault="000375F5" w:rsidP="004A3255">
            <w:pPr>
              <w:rPr>
                <w:rFonts w:cs="Times New Roman"/>
                <w:szCs w:val="24"/>
                <w:lang w:val="en-US"/>
              </w:rPr>
            </w:pPr>
            <w:r w:rsidRPr="00FF5AB9">
              <w:rPr>
                <w:rFonts w:cs="Times New Roman"/>
                <w:szCs w:val="24"/>
                <w:lang w:val="en-US"/>
              </w:rPr>
              <w:t>Manage feedback</w:t>
            </w:r>
            <w:r w:rsidR="006A7C90" w:rsidRPr="00FF5AB9">
              <w:rPr>
                <w:rFonts w:cs="Times New Roman"/>
                <w:szCs w:val="24"/>
                <w:lang w:val="en-US"/>
              </w:rPr>
              <w:t xml:space="preserve"> on social </w:t>
            </w:r>
            <w:proofErr w:type="gramStart"/>
            <w:r w:rsidR="006A7C90" w:rsidRPr="00FF5AB9">
              <w:rPr>
                <w:rFonts w:cs="Times New Roman"/>
                <w:szCs w:val="24"/>
                <w:lang w:val="en-US"/>
              </w:rPr>
              <w:t xml:space="preserve">media, </w:t>
            </w:r>
            <w:r w:rsidR="009514AF">
              <w:rPr>
                <w:rFonts w:cs="Times New Roman"/>
                <w:szCs w:val="24"/>
                <w:lang w:val="en-US"/>
              </w:rPr>
              <w:t>and</w:t>
            </w:r>
            <w:proofErr w:type="gramEnd"/>
            <w:r w:rsidR="009514AF">
              <w:rPr>
                <w:rFonts w:cs="Times New Roman"/>
                <w:szCs w:val="24"/>
                <w:lang w:val="en-US"/>
              </w:rPr>
              <w:t xml:space="preserve"> </w:t>
            </w:r>
            <w:r w:rsidR="006A7C90" w:rsidRPr="00FF5AB9">
              <w:rPr>
                <w:rFonts w:cs="Times New Roman"/>
                <w:szCs w:val="24"/>
                <w:lang w:val="en-US"/>
              </w:rPr>
              <w:t xml:space="preserve">establish a voice of </w:t>
            </w:r>
            <w:r w:rsidR="009514AF">
              <w:rPr>
                <w:rFonts w:cs="Times New Roman"/>
                <w:szCs w:val="24"/>
                <w:lang w:val="en-US"/>
              </w:rPr>
              <w:t xml:space="preserve">the </w:t>
            </w:r>
            <w:r w:rsidR="006A7C90" w:rsidRPr="00FF5AB9">
              <w:rPr>
                <w:rFonts w:cs="Times New Roman"/>
                <w:szCs w:val="24"/>
                <w:lang w:val="en-US"/>
              </w:rPr>
              <w:t xml:space="preserve">customer </w:t>
            </w:r>
            <w:r w:rsidR="008269B0" w:rsidRPr="00FF5AB9">
              <w:rPr>
                <w:rFonts w:cs="Times New Roman"/>
                <w:szCs w:val="24"/>
                <w:lang w:val="en-US"/>
              </w:rPr>
              <w:t xml:space="preserve">(VOC) </w:t>
            </w:r>
            <w:r w:rsidR="006A7C90" w:rsidRPr="00FF5AB9">
              <w:rPr>
                <w:rFonts w:cs="Times New Roman"/>
                <w:szCs w:val="24"/>
                <w:lang w:val="en-US"/>
              </w:rPr>
              <w:t xml:space="preserve">to provide solutions to the feedback. </w:t>
            </w:r>
          </w:p>
        </w:tc>
      </w:tr>
      <w:tr w:rsidR="008269B0" w:rsidRPr="00FF5AB9" w14:paraId="3AEE5839" w14:textId="77777777" w:rsidTr="001335E6">
        <w:trPr>
          <w:trHeight w:val="260"/>
        </w:trPr>
        <w:tc>
          <w:tcPr>
            <w:tcW w:w="2065" w:type="dxa"/>
            <w:shd w:val="clear" w:color="auto" w:fill="C5E0B3" w:themeFill="accent6" w:themeFillTint="66"/>
          </w:tcPr>
          <w:p w14:paraId="05D19EB8" w14:textId="40677C60" w:rsidR="00A47731" w:rsidRPr="00FF5AB9" w:rsidRDefault="0032125F" w:rsidP="004A3255">
            <w:pPr>
              <w:rPr>
                <w:rFonts w:cs="Times New Roman"/>
                <w:szCs w:val="24"/>
                <w:lang w:val="en-US"/>
              </w:rPr>
            </w:pPr>
            <w:r w:rsidRPr="00FF5AB9">
              <w:rPr>
                <w:rFonts w:cs="Times New Roman"/>
                <w:szCs w:val="24"/>
                <w:lang w:val="en-US"/>
              </w:rPr>
              <w:t xml:space="preserve">Responsibility </w:t>
            </w:r>
          </w:p>
        </w:tc>
        <w:tc>
          <w:tcPr>
            <w:tcW w:w="2340" w:type="dxa"/>
          </w:tcPr>
          <w:p w14:paraId="55C2A354" w14:textId="38A64F32" w:rsidR="00A47731" w:rsidRPr="00FF5AB9" w:rsidRDefault="008E1841" w:rsidP="004A3255">
            <w:pPr>
              <w:rPr>
                <w:rFonts w:cs="Times New Roman"/>
                <w:szCs w:val="24"/>
                <w:lang w:val="en-US"/>
              </w:rPr>
            </w:pPr>
            <w:r w:rsidRPr="00FF5AB9">
              <w:rPr>
                <w:rFonts w:cs="Times New Roman"/>
                <w:szCs w:val="24"/>
                <w:lang w:val="en-US"/>
              </w:rPr>
              <w:t xml:space="preserve">Marketing and communication </w:t>
            </w:r>
          </w:p>
        </w:tc>
        <w:tc>
          <w:tcPr>
            <w:tcW w:w="2161" w:type="dxa"/>
          </w:tcPr>
          <w:p w14:paraId="2700A6FB" w14:textId="6A9D6E08" w:rsidR="00A47731" w:rsidRPr="00FF5AB9" w:rsidRDefault="006852DD" w:rsidP="004A3255">
            <w:pPr>
              <w:rPr>
                <w:rFonts w:cs="Times New Roman"/>
                <w:szCs w:val="24"/>
                <w:lang w:val="en-US"/>
              </w:rPr>
            </w:pPr>
            <w:r w:rsidRPr="00FF5AB9">
              <w:rPr>
                <w:rFonts w:cs="Times New Roman"/>
                <w:szCs w:val="24"/>
                <w:lang w:val="en-US"/>
              </w:rPr>
              <w:t>Marketing and communication</w:t>
            </w:r>
          </w:p>
        </w:tc>
        <w:tc>
          <w:tcPr>
            <w:tcW w:w="2432" w:type="dxa"/>
          </w:tcPr>
          <w:p w14:paraId="5F12C060" w14:textId="1A396FAB" w:rsidR="00A47731" w:rsidRPr="00FF5AB9" w:rsidRDefault="00EF18F3" w:rsidP="004A3255">
            <w:pPr>
              <w:rPr>
                <w:rFonts w:cs="Times New Roman"/>
                <w:szCs w:val="24"/>
                <w:lang w:val="en-US"/>
              </w:rPr>
            </w:pPr>
            <w:r w:rsidRPr="00FF5AB9">
              <w:rPr>
                <w:rFonts w:cs="Times New Roman"/>
                <w:szCs w:val="24"/>
                <w:lang w:val="en-US"/>
              </w:rPr>
              <w:t xml:space="preserve">Online development, Online Customer </w:t>
            </w:r>
            <w:r w:rsidRPr="00FF5AB9">
              <w:rPr>
                <w:rFonts w:cs="Times New Roman"/>
                <w:szCs w:val="24"/>
                <w:lang w:val="en-US"/>
              </w:rPr>
              <w:lastRenderedPageBreak/>
              <w:t>service agents,</w:t>
            </w:r>
            <w:r w:rsidR="000526B3" w:rsidRPr="00FF5AB9">
              <w:rPr>
                <w:rFonts w:cs="Times New Roman"/>
                <w:szCs w:val="24"/>
                <w:lang w:val="en-US"/>
              </w:rPr>
              <w:t xml:space="preserve"> Wearhouse logistics </w:t>
            </w:r>
          </w:p>
        </w:tc>
        <w:tc>
          <w:tcPr>
            <w:tcW w:w="2427" w:type="dxa"/>
          </w:tcPr>
          <w:p w14:paraId="6D6B10DE" w14:textId="5B567ECF" w:rsidR="00A47731" w:rsidRPr="00FF5AB9" w:rsidRDefault="0073289E" w:rsidP="004A3255">
            <w:pPr>
              <w:rPr>
                <w:rFonts w:cs="Times New Roman"/>
                <w:szCs w:val="24"/>
                <w:lang w:val="en-US"/>
              </w:rPr>
            </w:pPr>
            <w:r w:rsidRPr="00FF5AB9">
              <w:rPr>
                <w:rFonts w:cs="Times New Roman"/>
                <w:szCs w:val="24"/>
                <w:lang w:val="en-US"/>
              </w:rPr>
              <w:lastRenderedPageBreak/>
              <w:t>Wearhouse logistics, Customer service, R&amp;D</w:t>
            </w:r>
          </w:p>
        </w:tc>
        <w:tc>
          <w:tcPr>
            <w:tcW w:w="2520" w:type="dxa"/>
          </w:tcPr>
          <w:p w14:paraId="3F73075D" w14:textId="64C2C67B" w:rsidR="00A47731" w:rsidRPr="00FF5AB9" w:rsidRDefault="008269B0" w:rsidP="004A3255">
            <w:pPr>
              <w:rPr>
                <w:rFonts w:cs="Times New Roman"/>
                <w:szCs w:val="24"/>
                <w:lang w:val="en-US"/>
              </w:rPr>
            </w:pPr>
            <w:r w:rsidRPr="00FF5AB9">
              <w:rPr>
                <w:rFonts w:cs="Times New Roman"/>
                <w:szCs w:val="24"/>
                <w:lang w:val="en-US"/>
              </w:rPr>
              <w:t xml:space="preserve">VOC and quality assurance development  </w:t>
            </w:r>
          </w:p>
        </w:tc>
      </w:tr>
    </w:tbl>
    <w:p w14:paraId="69A684D6" w14:textId="36EC4CF1" w:rsidR="00E10C12" w:rsidRPr="00FF5AB9" w:rsidRDefault="00E10C12" w:rsidP="004A3255">
      <w:pPr>
        <w:rPr>
          <w:rFonts w:cs="Times New Roman"/>
          <w:szCs w:val="24"/>
          <w:lang w:val="en-US"/>
        </w:rPr>
      </w:pPr>
    </w:p>
    <w:p w14:paraId="038EF4CE" w14:textId="1E35BD29" w:rsidR="000375F5" w:rsidRPr="00FF5AB9" w:rsidRDefault="000375F5" w:rsidP="004A3255">
      <w:pPr>
        <w:rPr>
          <w:rFonts w:cs="Times New Roman"/>
          <w:szCs w:val="24"/>
          <w:lang w:val="en-US"/>
        </w:rPr>
      </w:pPr>
    </w:p>
    <w:p w14:paraId="2CEC6F75" w14:textId="2730B8B6" w:rsidR="00FF5AB9" w:rsidRDefault="00406FB9" w:rsidP="004A3255">
      <w:pPr>
        <w:rPr>
          <w:rFonts w:cs="Times New Roman"/>
          <w:szCs w:val="24"/>
          <w:lang w:val="en-US"/>
        </w:rPr>
      </w:pPr>
      <w:r w:rsidRPr="00FF5AB9">
        <w:rPr>
          <w:rFonts w:cs="Times New Roman"/>
          <w:szCs w:val="24"/>
          <w:lang w:val="en-US"/>
        </w:rPr>
        <w:t>As per the above customer journey map, it is to say that a comprehensive map can lead the customer to satisfaction and the organization can achieve a sustainable competitive advantage by undemanding and delivering the services and products to the expected level. Henceforth, we can agree with Neher et al. (2016) statement.</w:t>
      </w:r>
      <w:r w:rsidR="00530C4A" w:rsidRPr="00FF5AB9">
        <w:rPr>
          <w:rFonts w:cs="Times New Roman"/>
          <w:szCs w:val="24"/>
          <w:lang w:val="en-US"/>
        </w:rPr>
        <w:t xml:space="preserve"> And Vodaphone is certainly concerned </w:t>
      </w:r>
      <w:r w:rsidR="009514AF">
        <w:rPr>
          <w:rFonts w:cs="Times New Roman"/>
          <w:szCs w:val="24"/>
          <w:lang w:val="en-US"/>
        </w:rPr>
        <w:t>with</w:t>
      </w:r>
      <w:r w:rsidR="00530C4A" w:rsidRPr="00FF5AB9">
        <w:rPr>
          <w:rFonts w:cs="Times New Roman"/>
          <w:szCs w:val="24"/>
          <w:lang w:val="en-US"/>
        </w:rPr>
        <w:t xml:space="preserve"> the customer journey</w:t>
      </w:r>
      <w:r w:rsidR="009514AF">
        <w:rPr>
          <w:rFonts w:cs="Times New Roman"/>
          <w:szCs w:val="24"/>
          <w:lang w:val="en-US"/>
        </w:rPr>
        <w:t>, as a result,</w:t>
      </w:r>
      <w:r w:rsidR="00530C4A" w:rsidRPr="00FF5AB9">
        <w:rPr>
          <w:rFonts w:cs="Times New Roman"/>
          <w:szCs w:val="24"/>
          <w:lang w:val="en-US"/>
        </w:rPr>
        <w:t xml:space="preserve"> the feedback from the customer during the past years has </w:t>
      </w:r>
      <w:r w:rsidR="00CD23B6">
        <w:rPr>
          <w:rFonts w:cs="Times New Roman"/>
          <w:szCs w:val="24"/>
          <w:lang w:val="en-US"/>
        </w:rPr>
        <w:t xml:space="preserve">had </w:t>
      </w:r>
      <w:r w:rsidR="00DC6FD7" w:rsidRPr="00FF5AB9">
        <w:rPr>
          <w:rFonts w:cs="Times New Roman"/>
          <w:szCs w:val="24"/>
          <w:lang w:val="en-US"/>
        </w:rPr>
        <w:t>a significant positive impact</w:t>
      </w:r>
      <w:r w:rsidR="00141FD0" w:rsidRPr="00FF5AB9">
        <w:rPr>
          <w:rFonts w:cs="Times New Roman"/>
          <w:szCs w:val="24"/>
          <w:lang w:val="en-US"/>
        </w:rPr>
        <w:t>.</w:t>
      </w:r>
    </w:p>
    <w:p w14:paraId="48A4A842" w14:textId="10C5C6ED" w:rsidR="00E33A36" w:rsidRPr="003E7D49" w:rsidRDefault="003E7D49" w:rsidP="00A67371">
      <w:pPr>
        <w:rPr>
          <w:rFonts w:cs="Times New Roman"/>
          <w:szCs w:val="24"/>
          <w:lang w:val="en-US"/>
        </w:rPr>
        <w:sectPr w:rsidR="00E33A36" w:rsidRPr="003E7D49" w:rsidSect="0023004C">
          <w:footerReference w:type="first" r:id="rId16"/>
          <w:pgSz w:w="16838" w:h="11906" w:orient="landscape" w:code="9"/>
          <w:pgMar w:top="1440" w:right="1440" w:bottom="1440" w:left="1440" w:header="720" w:footer="380" w:gutter="0"/>
          <w:cols w:space="720"/>
          <w:docGrid w:linePitch="360"/>
        </w:sectPr>
      </w:pPr>
      <w:r w:rsidRPr="003E7D49">
        <w:rPr>
          <w:rFonts w:cs="Times New Roman"/>
          <w:szCs w:val="24"/>
          <w:lang w:val="en-US"/>
        </w:rPr>
        <w:t xml:space="preserve">When assessing the </w:t>
      </w:r>
      <w:r>
        <w:rPr>
          <w:rFonts w:cs="Times New Roman"/>
          <w:szCs w:val="24"/>
          <w:lang w:val="en-US"/>
        </w:rPr>
        <w:t xml:space="preserve">customer journey map of </w:t>
      </w:r>
      <w:r w:rsidR="00A67371">
        <w:rPr>
          <w:rFonts w:cs="Times New Roman"/>
          <w:szCs w:val="24"/>
          <w:lang w:val="en-US"/>
        </w:rPr>
        <w:t>Vodafone,</w:t>
      </w:r>
      <w:r>
        <w:rPr>
          <w:rFonts w:cs="Times New Roman"/>
          <w:szCs w:val="24"/>
          <w:lang w:val="en-US"/>
        </w:rPr>
        <w:t xml:space="preserve"> it could be identified that the brand has been able to develop </w:t>
      </w:r>
      <w:r w:rsidR="00A67371">
        <w:rPr>
          <w:rFonts w:cs="Times New Roman"/>
          <w:szCs w:val="24"/>
          <w:lang w:val="en-US"/>
        </w:rPr>
        <w:t xml:space="preserve">brand equity </w:t>
      </w:r>
      <w:r w:rsidR="000C5EC0">
        <w:rPr>
          <w:rFonts w:cs="Times New Roman"/>
          <w:szCs w:val="24"/>
          <w:lang w:val="en-US"/>
        </w:rPr>
        <w:t xml:space="preserve">using brand touchpoints. Vodafone ensured that the customers are satisfied throughout the customer journey by empowering the customers in self-serving. This has been one of the strengths </w:t>
      </w:r>
      <w:r w:rsidR="00E334EE">
        <w:rPr>
          <w:rFonts w:cs="Times New Roman"/>
          <w:szCs w:val="24"/>
          <w:lang w:val="en-US"/>
        </w:rPr>
        <w:t>of</w:t>
      </w:r>
      <w:r w:rsidR="000C5EC0">
        <w:rPr>
          <w:rFonts w:cs="Times New Roman"/>
          <w:szCs w:val="24"/>
          <w:lang w:val="en-US"/>
        </w:rPr>
        <w:t xml:space="preserve"> Vodafone’s strategies whereas the customer journey is elongated by providing more services online than encouraging them to visit locations physically. Vodafone offers its customers more options to opt for services, </w:t>
      </w:r>
      <w:r w:rsidR="00E334EE">
        <w:rPr>
          <w:rFonts w:cs="Times New Roman"/>
          <w:szCs w:val="24"/>
          <w:lang w:val="en-US"/>
        </w:rPr>
        <w:t>ensures</w:t>
      </w:r>
      <w:r w:rsidR="000C5EC0">
        <w:rPr>
          <w:rFonts w:cs="Times New Roman"/>
          <w:szCs w:val="24"/>
          <w:lang w:val="en-US"/>
        </w:rPr>
        <w:t xml:space="preserve"> convenience</w:t>
      </w:r>
      <w:r w:rsidR="00E334EE">
        <w:rPr>
          <w:rFonts w:cs="Times New Roman"/>
          <w:szCs w:val="24"/>
          <w:lang w:val="en-US"/>
        </w:rPr>
        <w:t>,</w:t>
      </w:r>
      <w:r w:rsidR="000C5EC0">
        <w:rPr>
          <w:rFonts w:cs="Times New Roman"/>
          <w:szCs w:val="24"/>
          <w:lang w:val="en-US"/>
        </w:rPr>
        <w:t xml:space="preserve"> and ensures that these attributes are offered to the customers with no cost increments. The customer service centers of Vodafone ensure that timely solutions are provided to the customers based on their queries without wasting their valuable time.   However, it could also be noted </w:t>
      </w:r>
      <w:r w:rsidR="00E33A36">
        <w:rPr>
          <w:rFonts w:cs="Times New Roman"/>
          <w:szCs w:val="24"/>
          <w:lang w:val="en-US"/>
        </w:rPr>
        <w:t xml:space="preserve">that the focus of the brand is limited in terms of the </w:t>
      </w:r>
      <w:r w:rsidR="00E33A36" w:rsidRPr="00E33A36">
        <w:rPr>
          <w:rFonts w:cs="Times New Roman"/>
          <w:szCs w:val="24"/>
          <w:lang w:val="en-US"/>
        </w:rPr>
        <w:t>‘Generation Z’ customers</w:t>
      </w:r>
      <w:r w:rsidR="00E33A36">
        <w:rPr>
          <w:rFonts w:cs="Times New Roman"/>
          <w:szCs w:val="24"/>
          <w:lang w:val="en-US"/>
        </w:rPr>
        <w:t xml:space="preserve">. Thus, the brand has not been able to secure a higher market share in the customer segment of </w:t>
      </w:r>
      <w:r w:rsidR="00E33A36" w:rsidRPr="00E33A36">
        <w:rPr>
          <w:rFonts w:cs="Times New Roman"/>
          <w:szCs w:val="24"/>
          <w:lang w:val="en-US"/>
        </w:rPr>
        <w:t>‘Generation Z’</w:t>
      </w:r>
      <w:r w:rsidR="00E33A36">
        <w:rPr>
          <w:rFonts w:cs="Times New Roman"/>
          <w:szCs w:val="24"/>
          <w:lang w:val="en-US"/>
        </w:rPr>
        <w:t xml:space="preserve">. </w:t>
      </w:r>
    </w:p>
    <w:p w14:paraId="04BA0906" w14:textId="7B2F446B" w:rsidR="00735BC4" w:rsidRPr="00FF5AB9" w:rsidRDefault="00735BC4" w:rsidP="004A3255">
      <w:pPr>
        <w:pStyle w:val="Caption"/>
        <w:rPr>
          <w:rFonts w:cs="Times New Roman"/>
          <w:i w:val="0"/>
          <w:iCs w:val="0"/>
          <w:color w:val="auto"/>
          <w:sz w:val="24"/>
          <w:szCs w:val="24"/>
          <w:lang w:val="en-US"/>
        </w:rPr>
      </w:pPr>
    </w:p>
    <w:p w14:paraId="2C8B593E" w14:textId="77777777" w:rsidR="00115B34" w:rsidRDefault="00141FD0" w:rsidP="00115B34">
      <w:pPr>
        <w:keepNext/>
      </w:pPr>
      <w:r w:rsidRPr="00FF5AB9">
        <w:rPr>
          <w:rFonts w:cs="Times New Roman"/>
          <w:noProof/>
          <w:szCs w:val="24"/>
          <w:lang w:eastAsia="en-GB"/>
        </w:rPr>
        <w:drawing>
          <wp:inline distT="0" distB="0" distL="0" distR="0" wp14:anchorId="435CAF34" wp14:editId="21251015">
            <wp:extent cx="4993145" cy="3108960"/>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5002629" cy="3114865"/>
                    </a:xfrm>
                    <a:prstGeom prst="rect">
                      <a:avLst/>
                    </a:prstGeom>
                  </pic:spPr>
                </pic:pic>
              </a:graphicData>
            </a:graphic>
          </wp:inline>
        </w:drawing>
      </w:r>
    </w:p>
    <w:p w14:paraId="74ECD763" w14:textId="6B46C1A5" w:rsidR="00141FD0" w:rsidRPr="00FF5AB9" w:rsidRDefault="00115B34" w:rsidP="00115B34">
      <w:pPr>
        <w:pStyle w:val="Caption"/>
        <w:rPr>
          <w:rFonts w:cs="Times New Roman"/>
          <w:szCs w:val="24"/>
          <w:lang w:val="en-US"/>
        </w:rPr>
      </w:pPr>
      <w:bookmarkStart w:id="27" w:name="_Toc113441594"/>
      <w:r>
        <w:t xml:space="preserve">Figure </w:t>
      </w:r>
      <w:r w:rsidR="00E334EE">
        <w:fldChar w:fldCharType="begin"/>
      </w:r>
      <w:r w:rsidR="00E334EE">
        <w:instrText xml:space="preserve"> SEQ Figure \* ARABIC </w:instrText>
      </w:r>
      <w:r w:rsidR="00E334EE">
        <w:fldChar w:fldCharType="separate"/>
      </w:r>
      <w:r>
        <w:rPr>
          <w:noProof/>
        </w:rPr>
        <w:t>4</w:t>
      </w:r>
      <w:r w:rsidR="00E334EE">
        <w:rPr>
          <w:noProof/>
        </w:rPr>
        <w:fldChar w:fldCharType="end"/>
      </w:r>
      <w:r>
        <w:t xml:space="preserve"> - </w:t>
      </w:r>
      <w:r w:rsidRPr="003463A4">
        <w:t>From 2019 to 2021, the aggregate overall customer scores of Vodafone mobile consumers in the UK</w:t>
      </w:r>
      <w:bookmarkEnd w:id="27"/>
    </w:p>
    <w:p w14:paraId="77DA41C9" w14:textId="47AF68FA" w:rsidR="007F4EED" w:rsidRDefault="007F4EED" w:rsidP="004A3255">
      <w:pPr>
        <w:rPr>
          <w:rFonts w:cs="Times New Roman"/>
          <w:szCs w:val="24"/>
        </w:rPr>
      </w:pPr>
      <w:r w:rsidRPr="00FF5AB9">
        <w:rPr>
          <w:rFonts w:cs="Times New Roman"/>
          <w:szCs w:val="24"/>
        </w:rPr>
        <w:t xml:space="preserve">The above figure interprets that throughout 2019 and 2021, the general satisfaction of Vodafone mobile subscribers in the UK with the network operator remained mostly unchanged. Ninety percent of those surveyed indicated satisfaction with the service in 2021. This is the same percentage as in 2020, but </w:t>
      </w:r>
      <w:r w:rsidR="00CD23B6">
        <w:rPr>
          <w:rFonts w:cs="Times New Roman"/>
          <w:szCs w:val="24"/>
        </w:rPr>
        <w:t>more respondents reported</w:t>
      </w:r>
      <w:r w:rsidRPr="00FF5AB9">
        <w:rPr>
          <w:rFonts w:cs="Times New Roman"/>
          <w:szCs w:val="24"/>
        </w:rPr>
        <w:t xml:space="preserve"> being </w:t>
      </w:r>
      <w:r w:rsidR="008C18BF" w:rsidRPr="00FF5AB9">
        <w:rPr>
          <w:rFonts w:cs="Times New Roman"/>
          <w:szCs w:val="24"/>
        </w:rPr>
        <w:t>pleased</w:t>
      </w:r>
      <w:r w:rsidRPr="00FF5AB9">
        <w:rPr>
          <w:rFonts w:cs="Times New Roman"/>
          <w:szCs w:val="24"/>
        </w:rPr>
        <w:t xml:space="preserve"> than there were who said they were extremely satisfied</w:t>
      </w:r>
      <w:r w:rsidR="002B1BA6" w:rsidRPr="00FF5AB9">
        <w:rPr>
          <w:rFonts w:cs="Times New Roman"/>
          <w:szCs w:val="24"/>
        </w:rPr>
        <w:t xml:space="preserve"> (Statista Research Department, 2022).</w:t>
      </w:r>
    </w:p>
    <w:p w14:paraId="2F5B1B95" w14:textId="2E23F6CF" w:rsidR="00115B34" w:rsidRDefault="00115B34" w:rsidP="004A3255">
      <w:pPr>
        <w:rPr>
          <w:rFonts w:cs="Times New Roman"/>
          <w:szCs w:val="24"/>
        </w:rPr>
      </w:pPr>
    </w:p>
    <w:p w14:paraId="34C03F10" w14:textId="4E4016D0" w:rsidR="00115B34" w:rsidRDefault="00115B34" w:rsidP="004A3255">
      <w:pPr>
        <w:rPr>
          <w:rFonts w:cs="Times New Roman"/>
          <w:szCs w:val="24"/>
        </w:rPr>
      </w:pPr>
    </w:p>
    <w:p w14:paraId="0BB806C7" w14:textId="2DE8B246" w:rsidR="00115B34" w:rsidRDefault="00115B34" w:rsidP="004A3255">
      <w:pPr>
        <w:rPr>
          <w:rFonts w:cs="Times New Roman"/>
          <w:szCs w:val="24"/>
        </w:rPr>
      </w:pPr>
    </w:p>
    <w:p w14:paraId="530BE0D3" w14:textId="09BCDDBD" w:rsidR="00115B34" w:rsidRDefault="00115B34" w:rsidP="004A3255">
      <w:pPr>
        <w:rPr>
          <w:rFonts w:cs="Times New Roman"/>
          <w:szCs w:val="24"/>
        </w:rPr>
      </w:pPr>
    </w:p>
    <w:p w14:paraId="2D936265" w14:textId="0A328227" w:rsidR="00115B34" w:rsidRDefault="00115B34" w:rsidP="004A3255">
      <w:pPr>
        <w:rPr>
          <w:rFonts w:cs="Times New Roman"/>
          <w:szCs w:val="24"/>
        </w:rPr>
      </w:pPr>
    </w:p>
    <w:p w14:paraId="4EB7D441" w14:textId="7D56A364" w:rsidR="00115B34" w:rsidRDefault="00115B34" w:rsidP="004A3255">
      <w:pPr>
        <w:rPr>
          <w:rFonts w:cs="Times New Roman"/>
          <w:szCs w:val="24"/>
        </w:rPr>
      </w:pPr>
    </w:p>
    <w:p w14:paraId="7FC7351A" w14:textId="184D175D" w:rsidR="00115B34" w:rsidRDefault="00115B34" w:rsidP="004A3255">
      <w:pPr>
        <w:rPr>
          <w:rFonts w:cs="Times New Roman"/>
          <w:szCs w:val="24"/>
        </w:rPr>
      </w:pPr>
    </w:p>
    <w:p w14:paraId="60861A6F" w14:textId="13B0F163" w:rsidR="00115B34" w:rsidRDefault="00115B34" w:rsidP="004A3255">
      <w:pPr>
        <w:rPr>
          <w:rFonts w:cs="Times New Roman"/>
          <w:szCs w:val="24"/>
        </w:rPr>
      </w:pPr>
    </w:p>
    <w:p w14:paraId="06292D5F" w14:textId="74BE5725" w:rsidR="00115B34" w:rsidRDefault="00115B34" w:rsidP="004A3255">
      <w:pPr>
        <w:rPr>
          <w:rFonts w:cs="Times New Roman"/>
          <w:szCs w:val="24"/>
        </w:rPr>
      </w:pPr>
    </w:p>
    <w:p w14:paraId="45222B24" w14:textId="4ADDD1EE" w:rsidR="00115B34" w:rsidRDefault="00115B34" w:rsidP="004A3255">
      <w:pPr>
        <w:rPr>
          <w:rFonts w:cs="Times New Roman"/>
          <w:szCs w:val="24"/>
        </w:rPr>
      </w:pPr>
    </w:p>
    <w:p w14:paraId="6BE8F059" w14:textId="5C8B2A9B" w:rsidR="00E45BA4" w:rsidRPr="00BC2910" w:rsidRDefault="00115B34" w:rsidP="00115B34">
      <w:pPr>
        <w:pStyle w:val="Heading1"/>
      </w:pPr>
      <w:bookmarkStart w:id="28" w:name="_Toc113441635"/>
      <w:r>
        <w:lastRenderedPageBreak/>
        <w:t xml:space="preserve">4.0 </w:t>
      </w:r>
      <w:r w:rsidR="00BC2910" w:rsidRPr="00BC2910">
        <w:t>Conclusion</w:t>
      </w:r>
      <w:bookmarkEnd w:id="28"/>
      <w:r w:rsidR="00BC2910" w:rsidRPr="00BC2910">
        <w:t xml:space="preserve"> </w:t>
      </w:r>
    </w:p>
    <w:p w14:paraId="5C54FA4E" w14:textId="5F2C027D" w:rsidR="00BC2910" w:rsidRDefault="009653FC" w:rsidP="004A3255">
      <w:pPr>
        <w:rPr>
          <w:rFonts w:cs="Times New Roman"/>
          <w:szCs w:val="24"/>
        </w:rPr>
      </w:pPr>
      <w:r w:rsidRPr="009653FC">
        <w:rPr>
          <w:rFonts w:cs="Times New Roman"/>
          <w:szCs w:val="24"/>
        </w:rPr>
        <w:t xml:space="preserve">Brand equity is the level of sway a brand name has in the minds of consumers, and the value of having a brand that is identifiable and well thought of. Organizations establish brand equity by creating positive experiences that entice consumers to continue purchasing from them over competitors who make </w:t>
      </w:r>
      <w:proofErr w:type="gramStart"/>
      <w:r w:rsidRPr="009653FC">
        <w:rPr>
          <w:rFonts w:cs="Times New Roman"/>
          <w:szCs w:val="24"/>
        </w:rPr>
        <w:t>similar products</w:t>
      </w:r>
      <w:proofErr w:type="gramEnd"/>
      <w:r w:rsidRPr="009653FC">
        <w:rPr>
          <w:rFonts w:cs="Times New Roman"/>
          <w:szCs w:val="24"/>
        </w:rPr>
        <w:t xml:space="preserve">. Brand equity </w:t>
      </w:r>
      <w:proofErr w:type="gramStart"/>
      <w:r w:rsidRPr="009653FC">
        <w:rPr>
          <w:rFonts w:cs="Times New Roman"/>
          <w:szCs w:val="24"/>
        </w:rPr>
        <w:t>is typically attained</w:t>
      </w:r>
      <w:proofErr w:type="gramEnd"/>
      <w:r w:rsidRPr="009653FC">
        <w:rPr>
          <w:rFonts w:cs="Times New Roman"/>
          <w:szCs w:val="24"/>
        </w:rPr>
        <w:t xml:space="preserve"> by generating awareness through campaigns that speak to target-consumer values, delivering on promises and qualifications when consumers use the product, and loyalty and retention efforts.</w:t>
      </w:r>
      <w:r>
        <w:rPr>
          <w:rFonts w:cs="Times New Roman"/>
          <w:szCs w:val="24"/>
        </w:rPr>
        <w:t xml:space="preserve"> </w:t>
      </w:r>
    </w:p>
    <w:p w14:paraId="72E3EA2F" w14:textId="6CC4DFA4" w:rsidR="009653FC" w:rsidRPr="009653FC" w:rsidRDefault="00115B34" w:rsidP="00115B34">
      <w:pPr>
        <w:pStyle w:val="Heading1"/>
      </w:pPr>
      <w:bookmarkStart w:id="29" w:name="_Toc113441636"/>
      <w:r>
        <w:t xml:space="preserve">5.0 </w:t>
      </w:r>
      <w:r w:rsidR="009653FC" w:rsidRPr="009653FC">
        <w:t>Recommendations</w:t>
      </w:r>
      <w:bookmarkEnd w:id="29"/>
      <w:r w:rsidR="009653FC" w:rsidRPr="009653FC">
        <w:t xml:space="preserve"> </w:t>
      </w:r>
    </w:p>
    <w:p w14:paraId="2D220A6B" w14:textId="4F4CB497" w:rsidR="00F26031" w:rsidRDefault="00F26031" w:rsidP="00F26031">
      <w:pPr>
        <w:rPr>
          <w:rFonts w:cs="Times New Roman"/>
          <w:szCs w:val="24"/>
        </w:rPr>
      </w:pPr>
      <w:r>
        <w:rPr>
          <w:rFonts w:cs="Times New Roman"/>
          <w:szCs w:val="24"/>
        </w:rPr>
        <w:t xml:space="preserve">The new touchpoints that could </w:t>
      </w:r>
      <w:proofErr w:type="gramStart"/>
      <w:r>
        <w:rPr>
          <w:rFonts w:cs="Times New Roman"/>
          <w:szCs w:val="24"/>
        </w:rPr>
        <w:t>be implemented</w:t>
      </w:r>
      <w:proofErr w:type="gramEnd"/>
      <w:r>
        <w:rPr>
          <w:rFonts w:cs="Times New Roman"/>
          <w:szCs w:val="24"/>
        </w:rPr>
        <w:t xml:space="preserve"> by Vodafone </w:t>
      </w:r>
      <w:r w:rsidR="00E334EE">
        <w:rPr>
          <w:rFonts w:cs="Times New Roman"/>
          <w:szCs w:val="24"/>
        </w:rPr>
        <w:t>before</w:t>
      </w:r>
      <w:r>
        <w:rPr>
          <w:rFonts w:cs="Times New Roman"/>
          <w:szCs w:val="24"/>
        </w:rPr>
        <w:t xml:space="preserve"> the service could be identified as social media and online advertisements. </w:t>
      </w:r>
      <w:r w:rsidRPr="00F26031">
        <w:rPr>
          <w:rFonts w:cs="Times New Roman"/>
          <w:szCs w:val="24"/>
        </w:rPr>
        <w:t xml:space="preserve">Social media could be included in every section of this list, but </w:t>
      </w:r>
      <w:proofErr w:type="gramStart"/>
      <w:r w:rsidRPr="00F26031">
        <w:rPr>
          <w:rFonts w:cs="Times New Roman"/>
          <w:szCs w:val="24"/>
        </w:rPr>
        <w:t>it's</w:t>
      </w:r>
      <w:proofErr w:type="gramEnd"/>
      <w:r w:rsidRPr="00F26031">
        <w:rPr>
          <w:rFonts w:cs="Times New Roman"/>
          <w:szCs w:val="24"/>
        </w:rPr>
        <w:t xml:space="preserve"> mostly used in customer acquisition. Th</w:t>
      </w:r>
      <w:r>
        <w:rPr>
          <w:rFonts w:cs="Times New Roman"/>
          <w:szCs w:val="24"/>
        </w:rPr>
        <w:t>is is</w:t>
      </w:r>
      <w:r w:rsidRPr="00F26031">
        <w:rPr>
          <w:rFonts w:cs="Times New Roman"/>
          <w:szCs w:val="24"/>
        </w:rPr>
        <w:t xml:space="preserve"> because social media is a cost-effective way of reaching </w:t>
      </w:r>
      <w:proofErr w:type="gramStart"/>
      <w:r w:rsidRPr="00F26031">
        <w:rPr>
          <w:rFonts w:cs="Times New Roman"/>
          <w:szCs w:val="24"/>
        </w:rPr>
        <w:t>a large portion</w:t>
      </w:r>
      <w:proofErr w:type="gramEnd"/>
      <w:r w:rsidRPr="00F26031">
        <w:rPr>
          <w:rFonts w:cs="Times New Roman"/>
          <w:szCs w:val="24"/>
        </w:rPr>
        <w:t xml:space="preserve"> of </w:t>
      </w:r>
      <w:r>
        <w:rPr>
          <w:rFonts w:cs="Times New Roman"/>
          <w:szCs w:val="24"/>
        </w:rPr>
        <w:t xml:space="preserve">the </w:t>
      </w:r>
      <w:r w:rsidRPr="00F26031">
        <w:rPr>
          <w:rFonts w:cs="Times New Roman"/>
          <w:szCs w:val="24"/>
        </w:rPr>
        <w:t>target audience.</w:t>
      </w:r>
      <w:r>
        <w:rPr>
          <w:rFonts w:cs="Times New Roman"/>
          <w:szCs w:val="24"/>
        </w:rPr>
        <w:t xml:space="preserve"> Vodafone</w:t>
      </w:r>
      <w:r w:rsidRPr="00F26031">
        <w:rPr>
          <w:rFonts w:cs="Times New Roman"/>
          <w:szCs w:val="24"/>
        </w:rPr>
        <w:t xml:space="preserve"> can use it to promote products, build relationships with clients, and enhance the overall reputation of </w:t>
      </w:r>
      <w:r>
        <w:rPr>
          <w:rFonts w:cs="Times New Roman"/>
          <w:szCs w:val="24"/>
        </w:rPr>
        <w:t xml:space="preserve">the </w:t>
      </w:r>
      <w:r w:rsidRPr="00F26031">
        <w:rPr>
          <w:rFonts w:cs="Times New Roman"/>
          <w:szCs w:val="24"/>
        </w:rPr>
        <w:t>brand.</w:t>
      </w:r>
      <w:r>
        <w:rPr>
          <w:rFonts w:cs="Times New Roman"/>
          <w:szCs w:val="24"/>
        </w:rPr>
        <w:t xml:space="preserve"> </w:t>
      </w:r>
      <w:r w:rsidRPr="00F26031">
        <w:rPr>
          <w:rFonts w:cs="Times New Roman"/>
          <w:szCs w:val="24"/>
        </w:rPr>
        <w:t>Online Advertisement</w:t>
      </w:r>
      <w:r>
        <w:rPr>
          <w:rFonts w:cs="Times New Roman"/>
          <w:szCs w:val="24"/>
        </w:rPr>
        <w:t xml:space="preserve"> is another new touchpoint that could </w:t>
      </w:r>
      <w:proofErr w:type="gramStart"/>
      <w:r>
        <w:rPr>
          <w:rFonts w:cs="Times New Roman"/>
          <w:szCs w:val="24"/>
        </w:rPr>
        <w:t>be proposed</w:t>
      </w:r>
      <w:proofErr w:type="gramEnd"/>
      <w:r>
        <w:rPr>
          <w:rFonts w:cs="Times New Roman"/>
          <w:szCs w:val="24"/>
        </w:rPr>
        <w:t xml:space="preserve">. </w:t>
      </w:r>
      <w:r w:rsidRPr="00F26031">
        <w:rPr>
          <w:rFonts w:cs="Times New Roman"/>
          <w:szCs w:val="24"/>
        </w:rPr>
        <w:t>Th</w:t>
      </w:r>
      <w:r>
        <w:rPr>
          <w:rFonts w:cs="Times New Roman"/>
          <w:szCs w:val="24"/>
        </w:rPr>
        <w:t>e</w:t>
      </w:r>
      <w:r w:rsidRPr="00F26031">
        <w:rPr>
          <w:rFonts w:cs="Times New Roman"/>
          <w:szCs w:val="24"/>
        </w:rPr>
        <w:t xml:space="preserve">se are touch points that take prospects back to </w:t>
      </w:r>
      <w:r>
        <w:rPr>
          <w:rFonts w:cs="Times New Roman"/>
          <w:szCs w:val="24"/>
        </w:rPr>
        <w:t>the w</w:t>
      </w:r>
      <w:r w:rsidRPr="00F26031">
        <w:rPr>
          <w:rFonts w:cs="Times New Roman"/>
          <w:szCs w:val="24"/>
        </w:rPr>
        <w:t>ebsite. Aside from ad</w:t>
      </w:r>
      <w:r>
        <w:rPr>
          <w:rFonts w:cs="Times New Roman"/>
          <w:szCs w:val="24"/>
        </w:rPr>
        <w:t>vertisements</w:t>
      </w:r>
      <w:r w:rsidRPr="00F26031">
        <w:rPr>
          <w:rFonts w:cs="Times New Roman"/>
          <w:szCs w:val="24"/>
        </w:rPr>
        <w:t xml:space="preserve">, digital marketing content refers to any material that </w:t>
      </w:r>
      <w:r>
        <w:rPr>
          <w:rFonts w:cs="Times New Roman"/>
          <w:szCs w:val="24"/>
        </w:rPr>
        <w:t>Vodafone</w:t>
      </w:r>
      <w:r w:rsidRPr="00F26031">
        <w:rPr>
          <w:rFonts w:cs="Times New Roman"/>
          <w:szCs w:val="24"/>
        </w:rPr>
        <w:t xml:space="preserve"> publishes online to promote its brand. These materials could be promotional videos, infographics, or engaging blog posts</w:t>
      </w:r>
      <w:r>
        <w:rPr>
          <w:rFonts w:cs="Times New Roman"/>
          <w:szCs w:val="24"/>
        </w:rPr>
        <w:t xml:space="preserve">. </w:t>
      </w:r>
    </w:p>
    <w:p w14:paraId="10465C2A" w14:textId="3FE7403D" w:rsidR="00F26031" w:rsidRPr="009653FC" w:rsidRDefault="00F26031" w:rsidP="00F26031">
      <w:pPr>
        <w:rPr>
          <w:rFonts w:cs="Times New Roman"/>
          <w:szCs w:val="24"/>
        </w:rPr>
      </w:pPr>
      <w:r>
        <w:rPr>
          <w:rFonts w:cs="Times New Roman"/>
          <w:szCs w:val="24"/>
        </w:rPr>
        <w:t xml:space="preserve">The new touchpoints that could </w:t>
      </w:r>
      <w:proofErr w:type="gramStart"/>
      <w:r>
        <w:rPr>
          <w:rFonts w:cs="Times New Roman"/>
          <w:szCs w:val="24"/>
        </w:rPr>
        <w:t>be proposed</w:t>
      </w:r>
      <w:proofErr w:type="gramEnd"/>
      <w:r>
        <w:rPr>
          <w:rFonts w:cs="Times New Roman"/>
          <w:szCs w:val="24"/>
        </w:rPr>
        <w:t xml:space="preserve"> to be implemented d</w:t>
      </w:r>
      <w:r w:rsidRPr="00F26031">
        <w:rPr>
          <w:rFonts w:cs="Times New Roman"/>
          <w:szCs w:val="24"/>
        </w:rPr>
        <w:t xml:space="preserve">uring a </w:t>
      </w:r>
      <w:r>
        <w:rPr>
          <w:rFonts w:cs="Times New Roman"/>
          <w:szCs w:val="24"/>
        </w:rPr>
        <w:t>p</w:t>
      </w:r>
      <w:r w:rsidRPr="00F26031">
        <w:rPr>
          <w:rFonts w:cs="Times New Roman"/>
          <w:szCs w:val="24"/>
        </w:rPr>
        <w:t>urchase</w:t>
      </w:r>
      <w:r>
        <w:rPr>
          <w:rFonts w:cs="Times New Roman"/>
          <w:szCs w:val="24"/>
        </w:rPr>
        <w:t xml:space="preserve"> are diverse. Out of them, enabling c</w:t>
      </w:r>
      <w:r w:rsidRPr="00F26031">
        <w:rPr>
          <w:rFonts w:cs="Times New Roman"/>
          <w:szCs w:val="24"/>
        </w:rPr>
        <w:t xml:space="preserve">onversations </w:t>
      </w:r>
      <w:r>
        <w:rPr>
          <w:rFonts w:cs="Times New Roman"/>
          <w:szCs w:val="24"/>
        </w:rPr>
        <w:t>w</w:t>
      </w:r>
      <w:r w:rsidRPr="00F26031">
        <w:rPr>
          <w:rFonts w:cs="Times New Roman"/>
          <w:szCs w:val="24"/>
        </w:rPr>
        <w:t xml:space="preserve">ith </w:t>
      </w:r>
      <w:r>
        <w:rPr>
          <w:rFonts w:cs="Times New Roman"/>
          <w:szCs w:val="24"/>
        </w:rPr>
        <w:t>the r</w:t>
      </w:r>
      <w:r w:rsidRPr="00F26031">
        <w:rPr>
          <w:rFonts w:cs="Times New Roman"/>
          <w:szCs w:val="24"/>
        </w:rPr>
        <w:t>epresentatives</w:t>
      </w:r>
      <w:r>
        <w:rPr>
          <w:rFonts w:cs="Times New Roman"/>
          <w:szCs w:val="24"/>
        </w:rPr>
        <w:t xml:space="preserve"> of Vodafone would be highly recommended. </w:t>
      </w:r>
      <w:r w:rsidRPr="00F26031">
        <w:rPr>
          <w:rFonts w:cs="Times New Roman"/>
          <w:szCs w:val="24"/>
        </w:rPr>
        <w:t xml:space="preserve">The most direct point of contact </w:t>
      </w:r>
      <w:r>
        <w:rPr>
          <w:rFonts w:cs="Times New Roman"/>
          <w:szCs w:val="24"/>
        </w:rPr>
        <w:t>Vodafone has</w:t>
      </w:r>
      <w:r w:rsidRPr="00F26031">
        <w:rPr>
          <w:rFonts w:cs="Times New Roman"/>
          <w:szCs w:val="24"/>
        </w:rPr>
        <w:t xml:space="preserve"> with customers is </w:t>
      </w:r>
      <w:r>
        <w:rPr>
          <w:rFonts w:cs="Times New Roman"/>
          <w:szCs w:val="24"/>
        </w:rPr>
        <w:t>the</w:t>
      </w:r>
      <w:r w:rsidRPr="00F26031">
        <w:rPr>
          <w:rFonts w:cs="Times New Roman"/>
          <w:szCs w:val="24"/>
        </w:rPr>
        <w:t xml:space="preserve"> in-person interactions. These conversations that take place in </w:t>
      </w:r>
      <w:r>
        <w:rPr>
          <w:rFonts w:cs="Times New Roman"/>
          <w:szCs w:val="24"/>
        </w:rPr>
        <w:t>the</w:t>
      </w:r>
      <w:r w:rsidRPr="00F26031">
        <w:rPr>
          <w:rFonts w:cs="Times New Roman"/>
          <w:szCs w:val="24"/>
        </w:rPr>
        <w:t xml:space="preserve"> stores have an immediate impact on the customer's purchase decision.</w:t>
      </w:r>
    </w:p>
    <w:p w14:paraId="1D57A0DE" w14:textId="45C320BE" w:rsidR="00E45BA4" w:rsidRPr="00EC5062" w:rsidRDefault="00E45BA4" w:rsidP="004A3255">
      <w:pPr>
        <w:rPr>
          <w:rFonts w:cs="Times New Roman"/>
          <w:b/>
          <w:bCs/>
          <w:color w:val="FF0000"/>
          <w:szCs w:val="24"/>
        </w:rPr>
      </w:pPr>
    </w:p>
    <w:p w14:paraId="69CBE66C" w14:textId="4E53AF6D" w:rsidR="00E45BA4" w:rsidRDefault="00E45BA4" w:rsidP="004A3255">
      <w:pPr>
        <w:rPr>
          <w:rFonts w:cs="Times New Roman"/>
          <w:szCs w:val="24"/>
        </w:rPr>
      </w:pPr>
    </w:p>
    <w:p w14:paraId="7B7DBB8A" w14:textId="2190A042" w:rsidR="00E45BA4" w:rsidRDefault="00E45BA4" w:rsidP="004A3255">
      <w:pPr>
        <w:rPr>
          <w:rFonts w:cs="Times New Roman"/>
          <w:szCs w:val="24"/>
        </w:rPr>
      </w:pPr>
    </w:p>
    <w:p w14:paraId="4460D905" w14:textId="527274E0" w:rsidR="00E45BA4" w:rsidRDefault="00E45BA4" w:rsidP="004A3255">
      <w:pPr>
        <w:rPr>
          <w:rFonts w:cs="Times New Roman"/>
          <w:szCs w:val="24"/>
        </w:rPr>
      </w:pPr>
    </w:p>
    <w:p w14:paraId="0BFA89F9" w14:textId="258BCBB5" w:rsidR="00E45BA4" w:rsidRDefault="00E45BA4" w:rsidP="004A3255">
      <w:pPr>
        <w:rPr>
          <w:rFonts w:cs="Times New Roman"/>
          <w:szCs w:val="24"/>
        </w:rPr>
      </w:pPr>
    </w:p>
    <w:p w14:paraId="7F12A5B5" w14:textId="096C117C" w:rsidR="00E45BA4" w:rsidRDefault="00E45BA4" w:rsidP="004A3255">
      <w:pPr>
        <w:rPr>
          <w:rFonts w:cs="Times New Roman"/>
          <w:szCs w:val="24"/>
        </w:rPr>
      </w:pPr>
    </w:p>
    <w:p w14:paraId="11E777EC" w14:textId="2D1DF93E" w:rsidR="00E45BA4" w:rsidRDefault="00E45BA4" w:rsidP="004A3255">
      <w:pPr>
        <w:rPr>
          <w:rFonts w:cs="Times New Roman"/>
          <w:szCs w:val="24"/>
        </w:rPr>
      </w:pPr>
    </w:p>
    <w:p w14:paraId="3671F6C7" w14:textId="01ADEE35" w:rsidR="00E45BA4" w:rsidRDefault="00E45BA4" w:rsidP="00E45BA4">
      <w:pPr>
        <w:pStyle w:val="Heading1"/>
      </w:pPr>
      <w:bookmarkStart w:id="30" w:name="_Toc112257158"/>
      <w:bookmarkStart w:id="31" w:name="_Toc113441637"/>
      <w:r>
        <w:lastRenderedPageBreak/>
        <w:t>References</w:t>
      </w:r>
      <w:bookmarkEnd w:id="30"/>
      <w:bookmarkEnd w:id="31"/>
    </w:p>
    <w:p w14:paraId="12E6F68C" w14:textId="77777777" w:rsidR="00115B34" w:rsidRDefault="00115B34" w:rsidP="00CD21A0">
      <w:pPr>
        <w:jc w:val="left"/>
      </w:pPr>
      <w:r>
        <w:t>Assimakopoulos, C., Antoniadis, I., Kayas, O.G. and Dvizac, D. (2017). Effective social media marketing strategy: Facebook as an opportunity for universities. </w:t>
      </w:r>
      <w:r>
        <w:rPr>
          <w:i/>
          <w:iCs/>
        </w:rPr>
        <w:t>International Journal of Retail &amp; Distribution Management</w:t>
      </w:r>
      <w:r>
        <w:t>, 45(5), pp.532–549. doi:10.1108/ijrdm-11-2016-0211.</w:t>
      </w:r>
    </w:p>
    <w:p w14:paraId="418D018C" w14:textId="77777777" w:rsidR="00115B34" w:rsidRDefault="00115B34" w:rsidP="00024850">
      <w:pPr>
        <w:jc w:val="left"/>
      </w:pPr>
      <w:r>
        <w:t>Berry, L.L. (</w:t>
      </w:r>
      <w:proofErr w:type="gramStart"/>
      <w:r>
        <w:t>2000</w:t>
      </w:r>
      <w:proofErr w:type="gramEnd"/>
      <w:r>
        <w:t>). Cultivating Service Brand Equity. Journal of the Academy of Marketing Science, 28(1), pp.128–137. doi:10.1177/0092070300281012.</w:t>
      </w:r>
    </w:p>
    <w:p w14:paraId="59812389" w14:textId="4CB8ED01" w:rsidR="00115B34" w:rsidRDefault="00115B34" w:rsidP="00CD21A0">
      <w:pPr>
        <w:jc w:val="left"/>
      </w:pPr>
      <w:r>
        <w:t>Birkinshaw, J., Hamel, G.</w:t>
      </w:r>
      <w:r w:rsidR="00E334EE">
        <w:t>,</w:t>
      </w:r>
      <w:r>
        <w:t xml:space="preserve"> and Mol, M.J. (2008). Management Innovation. </w:t>
      </w:r>
      <w:r>
        <w:rPr>
          <w:i/>
          <w:iCs/>
        </w:rPr>
        <w:t>Academy of Management Review</w:t>
      </w:r>
      <w:r>
        <w:t>, 33(4), pp.825–845. doi:10.5465/amr.2008.34421969.</w:t>
      </w:r>
    </w:p>
    <w:p w14:paraId="4A3D2A24" w14:textId="77777777" w:rsidR="00115B34" w:rsidRDefault="00115B34" w:rsidP="00CD21A0">
      <w:pPr>
        <w:jc w:val="left"/>
      </w:pPr>
      <w:r>
        <w:t>Briggs, M. (2011). Pegasus Town: innovative marketing of a new property venture. </w:t>
      </w:r>
      <w:r>
        <w:rPr>
          <w:i/>
          <w:iCs/>
        </w:rPr>
        <w:t>Marketing Intelligence &amp; Planning</w:t>
      </w:r>
      <w:r>
        <w:t>, 29(6), pp.602–610. doi:10.1108/02634501111166111.</w:t>
      </w:r>
    </w:p>
    <w:p w14:paraId="27868C15" w14:textId="77777777" w:rsidR="00115B34" w:rsidRDefault="00115B34" w:rsidP="00CD21A0">
      <w:pPr>
        <w:jc w:val="left"/>
      </w:pPr>
      <w:r>
        <w:t>Cabagnols, A. and Le Bas, C. (2002). Differences in the Determinants of Product and Process Innovations: The French Case. </w:t>
      </w:r>
      <w:r>
        <w:rPr>
          <w:i/>
          <w:iCs/>
        </w:rPr>
        <w:t>Innovation and Firm Performance</w:t>
      </w:r>
      <w:r>
        <w:t>, pp.112–149. doi:10.1057/9780230595880_</w:t>
      </w:r>
      <w:proofErr w:type="gramStart"/>
      <w:r>
        <w:t>6</w:t>
      </w:r>
      <w:proofErr w:type="gramEnd"/>
      <w:r>
        <w:t>.</w:t>
      </w:r>
    </w:p>
    <w:p w14:paraId="6FB8D5C5" w14:textId="77777777" w:rsidR="00115B34" w:rsidRDefault="00115B34" w:rsidP="00CD21A0">
      <w:pPr>
        <w:jc w:val="left"/>
      </w:pPr>
      <w:r>
        <w:t>Chetty, S.K. and Stangl, L.M. (2010). Internationalization and innovation in a network relationship context. </w:t>
      </w:r>
      <w:r>
        <w:rPr>
          <w:i/>
          <w:iCs/>
        </w:rPr>
        <w:t>European Journal of Marketing</w:t>
      </w:r>
      <w:r>
        <w:t>, 44(11/12), pp.1725–1743. doi:10.1108/03090561011079855.</w:t>
      </w:r>
    </w:p>
    <w:p w14:paraId="20EDE619" w14:textId="77777777" w:rsidR="00115B34" w:rsidRDefault="00115B34" w:rsidP="00CD21A0">
      <w:pPr>
        <w:jc w:val="left"/>
      </w:pPr>
      <w:r>
        <w:t>Creel, T. (2012). </w:t>
      </w:r>
      <w:r>
        <w:rPr>
          <w:i/>
          <w:iCs/>
        </w:rPr>
        <w:t>Document - Gale Academic OneFile</w:t>
      </w:r>
      <w:r>
        <w:t>. [online] go.gale.com. Available at: https://go.gale.com/ps/i.do?id=GALE%7CA306972352&amp;sid=googleScholar&amp;v=2.1&amp;it=r&amp;linkaccess=abs&amp;issn=15285359&amp;p=AONE&amp;sw=w&amp;userGroupName=anon%7E44b5aaa8 [Accessed 23 Aug. 2022].</w:t>
      </w:r>
    </w:p>
    <w:p w14:paraId="61A1068D" w14:textId="77777777" w:rsidR="00115B34" w:rsidRDefault="00115B34" w:rsidP="00CD21A0">
      <w:pPr>
        <w:jc w:val="left"/>
      </w:pPr>
      <w:r>
        <w:t>Damanpour, F., Walker, R.M. and Avellaneda, C.N. (2019). Combinative Effects of Innovation Types and Organizational Performance: A Longitudinal Study of Service Organizations. </w:t>
      </w:r>
      <w:r>
        <w:rPr>
          <w:i/>
          <w:iCs/>
        </w:rPr>
        <w:t>Journal of Management Studies</w:t>
      </w:r>
      <w:r>
        <w:t>, 46(4), pp.650–675. doi:10.1111/j.1467-6486.2008.</w:t>
      </w:r>
      <w:proofErr w:type="gramStart"/>
      <w:r>
        <w:t>00814.x.</w:t>
      </w:r>
      <w:proofErr w:type="gramEnd"/>
    </w:p>
    <w:p w14:paraId="79853546" w14:textId="77777777" w:rsidR="00115B34" w:rsidRDefault="00115B34" w:rsidP="00CD21A0">
      <w:pPr>
        <w:jc w:val="left"/>
      </w:pPr>
      <w:r>
        <w:t>Davenport, J.C.L., Sirkka Jarvenpaa and Thomas H. (2003). </w:t>
      </w:r>
      <w:r>
        <w:rPr>
          <w:i/>
          <w:iCs/>
        </w:rPr>
        <w:t>Toward an Innovation Sourcing Strategy</w:t>
      </w:r>
      <w:r>
        <w:t>. [online] MIT Sloan Management Review. Available at: https://sloanreview.mit.edu/article/toward-an-innovation-sourcing-strategy/ [Accessed 23 Aug. 2022].</w:t>
      </w:r>
    </w:p>
    <w:p w14:paraId="0659A768" w14:textId="77777777" w:rsidR="00115B34" w:rsidRDefault="00115B34" w:rsidP="00CD21A0">
      <w:pPr>
        <w:jc w:val="left"/>
      </w:pPr>
      <w:r w:rsidRPr="00B56167">
        <w:lastRenderedPageBreak/>
        <w:t>Finne, Å. and Grönroos, C. (2009). Rethinking marketing communication: From integrated marketing communication to relationship communication. </w:t>
      </w:r>
      <w:r w:rsidRPr="00B56167">
        <w:rPr>
          <w:i/>
          <w:iCs/>
        </w:rPr>
        <w:t>Journal of Marketing Communications</w:t>
      </w:r>
      <w:r w:rsidRPr="00B56167">
        <w:t>, 15(2-3), pp.179–195. doi:10.1080/13527260902757654.</w:t>
      </w:r>
    </w:p>
    <w:p w14:paraId="387806B1" w14:textId="77777777" w:rsidR="00115B34" w:rsidRPr="00B56167" w:rsidRDefault="00115B34" w:rsidP="00B56167">
      <w:pPr>
        <w:rPr>
          <w:lang w:eastAsia="en-GB"/>
        </w:rPr>
      </w:pPr>
      <w:r w:rsidRPr="00B56167">
        <w:rPr>
          <w:lang w:eastAsia="en-GB"/>
        </w:rPr>
        <w:t>Finne, Å. and Grönroos, C. (2009). Rethinking marketing communication: From integrated marketing communication to relationship communication. </w:t>
      </w:r>
      <w:r w:rsidRPr="00B56167">
        <w:rPr>
          <w:i/>
          <w:iCs/>
          <w:lang w:eastAsia="en-GB"/>
        </w:rPr>
        <w:t>Journal of Marketing Communications</w:t>
      </w:r>
      <w:r w:rsidRPr="00B56167">
        <w:rPr>
          <w:lang w:eastAsia="en-GB"/>
        </w:rPr>
        <w:t>, 15(2-3), pp.179–195. doi:10.1080/13527260902757654.</w:t>
      </w:r>
    </w:p>
    <w:p w14:paraId="6FA579D5" w14:textId="77777777" w:rsidR="00115B34" w:rsidRPr="00B56167" w:rsidRDefault="00115B34" w:rsidP="00B56167">
      <w:pPr>
        <w:spacing w:before="100" w:beforeAutospacing="1" w:after="100" w:afterAutospacing="1" w:line="240" w:lineRule="auto"/>
        <w:jc w:val="left"/>
        <w:rPr>
          <w:rFonts w:ascii="Calibri" w:eastAsia="Times New Roman" w:hAnsi="Calibri" w:cs="Times New Roman"/>
          <w:color w:val="000000"/>
          <w:sz w:val="27"/>
          <w:szCs w:val="27"/>
          <w:lang w:eastAsia="en-GB"/>
        </w:rPr>
      </w:pPr>
      <w:r>
        <w:t>Hosseinzadeh, A., Esmaili, H. and Soltani, R. (2022). A Mathematical Model to Evaluate Time, Cost and Customer Satisfaction in Omni-Channel Distribution. </w:t>
      </w:r>
      <w:r>
        <w:rPr>
          <w:i/>
          <w:iCs/>
        </w:rPr>
        <w:t>ProQuest</w:t>
      </w:r>
      <w:r>
        <w:t>, [online] pp.195–211. doi:10.22034/ijsom.2021.108835.1981.</w:t>
      </w:r>
    </w:p>
    <w:p w14:paraId="3A3FCFCC" w14:textId="77777777" w:rsidR="00115B34" w:rsidRDefault="00115B34" w:rsidP="00CD21A0">
      <w:pPr>
        <w:jc w:val="left"/>
      </w:pPr>
      <w:r>
        <w:t>Huang, R. and Sarigöllü, E. (2014). How Brand Awareness Relates to Market Outcome, Brand Equity, and the Marketing Mix. </w:t>
      </w:r>
      <w:r>
        <w:rPr>
          <w:i/>
          <w:iCs/>
        </w:rPr>
        <w:t>Fashion Branding and Consumer Behaviors</w:t>
      </w:r>
      <w:r>
        <w:t>, [online] pp.113–132. doi:10.1007/978-1-4939-0277-4_</w:t>
      </w:r>
      <w:proofErr w:type="gramStart"/>
      <w:r>
        <w:t>8</w:t>
      </w:r>
      <w:proofErr w:type="gramEnd"/>
      <w:r>
        <w:t>.</w:t>
      </w:r>
    </w:p>
    <w:p w14:paraId="3D13A2D8" w14:textId="77777777" w:rsidR="00115B34" w:rsidRDefault="00115B34" w:rsidP="00CD21A0">
      <w:pPr>
        <w:jc w:val="left"/>
      </w:pPr>
      <w:r>
        <w:t>Kanagal, N. (2015). Innovation and product innovation in marketing strategy. </w:t>
      </w:r>
      <w:r>
        <w:rPr>
          <w:i/>
          <w:iCs/>
        </w:rPr>
        <w:t>Journal of Management and Marketing Research</w:t>
      </w:r>
      <w:r>
        <w:t xml:space="preserve">, [online] </w:t>
      </w:r>
      <w:proofErr w:type="gramStart"/>
      <w:r>
        <w:t>18</w:t>
      </w:r>
      <w:proofErr w:type="gramEnd"/>
      <w:r>
        <w:t>. Available at: https://repository.iimb.ac.in/bitstream/2074/12020/1/Kanagal_JMMR_2015_Vol.18.pdf [Accessed 24 Oct. 2021].</w:t>
      </w:r>
    </w:p>
    <w:p w14:paraId="355B1B3A" w14:textId="77777777" w:rsidR="00115B34" w:rsidRPr="00C306A1" w:rsidRDefault="00115B34" w:rsidP="00C306A1">
      <w:pPr>
        <w:rPr>
          <w:lang w:eastAsia="en-GB"/>
        </w:rPr>
      </w:pPr>
      <w:r w:rsidRPr="00C306A1">
        <w:rPr>
          <w:lang w:eastAsia="en-GB"/>
        </w:rPr>
        <w:t>Kuhn, K.L., Alpert, F. and Pope, N.K.Ll. (2008). An application of Keller’s brand equity model in a B2B context. </w:t>
      </w:r>
      <w:r w:rsidRPr="00C306A1">
        <w:rPr>
          <w:i/>
          <w:iCs/>
          <w:lang w:eastAsia="en-GB"/>
        </w:rPr>
        <w:t>Qualitative Market Research: An International Journal</w:t>
      </w:r>
      <w:r w:rsidRPr="00C306A1">
        <w:rPr>
          <w:lang w:eastAsia="en-GB"/>
        </w:rPr>
        <w:t>, [online] 11(1), pp.40–58. doi:10.1108/13522750810845540.</w:t>
      </w:r>
    </w:p>
    <w:p w14:paraId="033042FC" w14:textId="77777777" w:rsidR="00115B34" w:rsidRPr="00C306A1" w:rsidRDefault="00115B34" w:rsidP="00C306A1">
      <w:pPr>
        <w:spacing w:before="100" w:beforeAutospacing="1" w:after="100" w:afterAutospacing="1" w:line="240" w:lineRule="auto"/>
        <w:jc w:val="left"/>
        <w:rPr>
          <w:rFonts w:ascii="Calibri" w:eastAsia="Times New Roman" w:hAnsi="Calibri" w:cs="Times New Roman"/>
          <w:color w:val="000000"/>
          <w:sz w:val="27"/>
          <w:szCs w:val="27"/>
          <w:lang w:eastAsia="en-GB"/>
        </w:rPr>
      </w:pPr>
      <w:r w:rsidRPr="00C306A1">
        <w:rPr>
          <w:rFonts w:ascii="Calibri" w:eastAsia="Times New Roman" w:hAnsi="Calibri" w:cs="Times New Roman"/>
          <w:color w:val="000000"/>
          <w:sz w:val="27"/>
          <w:szCs w:val="27"/>
          <w:lang w:eastAsia="en-GB"/>
        </w:rPr>
        <w:t>‌</w:t>
      </w:r>
      <w:r>
        <w:t xml:space="preserve">Leung, X.Y., Bai, </w:t>
      </w:r>
      <w:proofErr w:type="gramStart"/>
      <w:r>
        <w:t>B.</w:t>
      </w:r>
      <w:proofErr w:type="gramEnd"/>
      <w:r>
        <w:t xml:space="preserve"> and Stahura, K.A. (2013). The Marketing Effectiveness of </w:t>
      </w:r>
      <w:proofErr w:type="gramStart"/>
      <w:r>
        <w:t>Social Media</w:t>
      </w:r>
      <w:proofErr w:type="gramEnd"/>
      <w:r>
        <w:t xml:space="preserve"> in the Hotel Industry. </w:t>
      </w:r>
      <w:r>
        <w:rPr>
          <w:i/>
          <w:iCs/>
        </w:rPr>
        <w:t>Journal of Hospitality &amp; Tourism Research</w:t>
      </w:r>
      <w:r>
        <w:t>, 39(2), pp.147–169. doi:10.1177/1096348012471381.</w:t>
      </w:r>
    </w:p>
    <w:p w14:paraId="6D8678E3" w14:textId="77777777" w:rsidR="00115B34" w:rsidRDefault="00115B34" w:rsidP="00CD21A0">
      <w:pPr>
        <w:jc w:val="left"/>
      </w:pPr>
      <w:r>
        <w:t>Li, F., Larimo, J. and Leonidou, L.C. (2020). Social media marketing strategy: definition, conceptualization, taxonomy, validation, and future agenda. </w:t>
      </w:r>
      <w:r>
        <w:rPr>
          <w:i/>
          <w:iCs/>
        </w:rPr>
        <w:t>Journal of the Academy of Marketing Science</w:t>
      </w:r>
      <w:r>
        <w:t>, [online] 49(1), pp.51–70. doi:10.1007/s11747-020-00733-3.</w:t>
      </w:r>
    </w:p>
    <w:p w14:paraId="5AD89746" w14:textId="77777777" w:rsidR="00115B34" w:rsidRDefault="00115B34" w:rsidP="00CD21A0">
      <w:pPr>
        <w:jc w:val="left"/>
      </w:pPr>
      <w:r w:rsidRPr="0023004C">
        <w:rPr>
          <w:lang w:val="it-IT"/>
        </w:rPr>
        <w:t xml:space="preserve">Li, J., Abbasi, A., Cheema, A. and Abraham, L.B. (2020). </w:t>
      </w:r>
      <w:r>
        <w:t>Path to Purpose? How Online Customer Journeys Differ for Hedonic Versus Utilitarian Purchases. </w:t>
      </w:r>
      <w:r>
        <w:rPr>
          <w:i/>
          <w:iCs/>
        </w:rPr>
        <w:t>Journal of Marketing</w:t>
      </w:r>
      <w:r>
        <w:t>, 84(4), p.002224292091162. doi:10.1177/0022242920911628.</w:t>
      </w:r>
    </w:p>
    <w:p w14:paraId="42303E1C" w14:textId="77777777" w:rsidR="00115B34" w:rsidRDefault="00115B34" w:rsidP="00CD21A0">
      <w:pPr>
        <w:jc w:val="left"/>
      </w:pPr>
      <w:r>
        <w:t>Love, J.H. and Roper, S. (2015). SME innovation, exporting and growth: A review of existing evidence. </w:t>
      </w:r>
      <w:r>
        <w:rPr>
          <w:i/>
          <w:iCs/>
        </w:rPr>
        <w:t>International Small Business Journal: Researching Entrepreneurship</w:t>
      </w:r>
      <w:r>
        <w:t>, 33(1), pp.28–48. doi:10.1177/0266242614550190.</w:t>
      </w:r>
    </w:p>
    <w:p w14:paraId="4FCB7E4E" w14:textId="77777777" w:rsidR="00115B34" w:rsidRDefault="00115B34" w:rsidP="00CD21A0">
      <w:pPr>
        <w:jc w:val="left"/>
      </w:pPr>
      <w:r>
        <w:lastRenderedPageBreak/>
        <w:t>Lu, A. (2022). </w:t>
      </w:r>
      <w:r>
        <w:rPr>
          <w:i/>
          <w:iCs/>
        </w:rPr>
        <w:t>Triple crown: star players are now Vodafone tennis ambassadors</w:t>
      </w:r>
      <w:r>
        <w:t>. [online] Vodafone UK News Centre. Available at: https://www.vodafone.co.uk/newscentre/press-release/jack-draper-alfie-hewett-and-gordon-reid-are-new-tennis-ambassadors/ [Accessed 23 Aug. 2022].</w:t>
      </w:r>
    </w:p>
    <w:p w14:paraId="4CB950C6" w14:textId="77777777" w:rsidR="00115B34" w:rsidRDefault="00115B34" w:rsidP="00CD21A0">
      <w:pPr>
        <w:jc w:val="left"/>
      </w:pPr>
      <w:r>
        <w:t>Lyons, N. (2022). </w:t>
      </w:r>
      <w:r>
        <w:rPr>
          <w:i/>
          <w:iCs/>
        </w:rPr>
        <w:t>How Vodafone’s everyone. connected campaign is tackling digital exclusion</w:t>
      </w:r>
      <w:r>
        <w:t>. [online] Vodafone UK News Centre. Available at: https://www.vodafone.co.uk/newscentre/viewpoint/how-everyone-connected-campaign-is-tackling-digital-exclusion/ [Accessed 23 Aug. 2022].</w:t>
      </w:r>
    </w:p>
    <w:p w14:paraId="7C5C9EFB" w14:textId="77777777" w:rsidR="00115B34" w:rsidRDefault="00115B34" w:rsidP="00CD21A0">
      <w:pPr>
        <w:jc w:val="left"/>
      </w:pPr>
      <w:r>
        <w:t>Mattera, M., Baena, V. and Cerviño, J. (2012). Analyzing Social Responsibility as a Driver of Firm’s Brand Awareness. </w:t>
      </w:r>
      <w:r>
        <w:rPr>
          <w:i/>
          <w:iCs/>
        </w:rPr>
        <w:t>Procedia - Social and Behavioral Sciences</w:t>
      </w:r>
      <w:r>
        <w:t xml:space="preserve">, 58, pp.1121–1130. </w:t>
      </w:r>
      <w:proofErr w:type="gramStart"/>
      <w:r>
        <w:t>doi:10.1016/j.sbspro</w:t>
      </w:r>
      <w:proofErr w:type="gramEnd"/>
      <w:r>
        <w:t>.2012.09.1093.</w:t>
      </w:r>
    </w:p>
    <w:p w14:paraId="084C0856" w14:textId="77777777" w:rsidR="00115B34" w:rsidRDefault="00115B34" w:rsidP="00CD21A0">
      <w:pPr>
        <w:jc w:val="left"/>
      </w:pPr>
      <w:r>
        <w:t>Meroño-Cerdán, A.L. and López-Nicolás, C. (2017). Innovation objectives as determinants of organizational innovations. </w:t>
      </w:r>
      <w:r>
        <w:rPr>
          <w:i/>
          <w:iCs/>
        </w:rPr>
        <w:t>Innovation</w:t>
      </w:r>
      <w:r>
        <w:t>, 19(2), pp.208–226. doi:10.1080/14479338.2016.1276407.</w:t>
      </w:r>
    </w:p>
    <w:p w14:paraId="67E8762D" w14:textId="77777777" w:rsidR="00115B34" w:rsidRDefault="00115B34" w:rsidP="00CD21A0">
      <w:pPr>
        <w:jc w:val="left"/>
      </w:pPr>
      <w:r>
        <w:t>Myers, M.B., Tamer Cavusgil, S. and Diamantopoulos, A. (2002). Antecedents and actions of export pricing strategy. </w:t>
      </w:r>
      <w:r>
        <w:rPr>
          <w:i/>
          <w:iCs/>
        </w:rPr>
        <w:t>European Journal of Marketing</w:t>
      </w:r>
      <w:r>
        <w:t>, 36(1/2), pp.159–188. doi:10.1108/03090560210412746.</w:t>
      </w:r>
    </w:p>
    <w:p w14:paraId="5C0A7942" w14:textId="10D77444" w:rsidR="00115B34" w:rsidRDefault="00115B34" w:rsidP="00CD21A0">
      <w:pPr>
        <w:jc w:val="left"/>
      </w:pPr>
      <w:r>
        <w:t>Nelson, O. and Deborah, A. (2017). Celebrity Endorsement Influence on Brand Credibility: A Critical Review of Previous Studies. </w:t>
      </w:r>
      <w:r>
        <w:rPr>
          <w:i/>
          <w:iCs/>
        </w:rPr>
        <w:t>Online Journal of Communication and Media Technologies</w:t>
      </w:r>
      <w:r>
        <w:t>, 7(1). doi:10.29333/</w:t>
      </w:r>
      <w:r w:rsidR="00E334EE">
        <w:t>object</w:t>
      </w:r>
      <w:r>
        <w:t>/2577.</w:t>
      </w:r>
    </w:p>
    <w:p w14:paraId="18DABBCF" w14:textId="77777777" w:rsidR="00115B34" w:rsidRDefault="00115B34" w:rsidP="00CD21A0">
      <w:pPr>
        <w:jc w:val="left"/>
      </w:pPr>
      <w:r>
        <w:t>Nybakk, E., Crespell, P. and Hansen, E. (2011). Climate for innovation and innovation strategy as drivers for success in the wood industry: moderation effects of firm size, industry sector, and country of operation. </w:t>
      </w:r>
      <w:r>
        <w:rPr>
          <w:i/>
          <w:iCs/>
        </w:rPr>
        <w:t>Silva Fennica</w:t>
      </w:r>
      <w:r>
        <w:t>, [online] 45(3). Available at: https://www.academia.edu/78003923/Climate_for_innovation_and_innovation_strategy_as_drivers_for_success_in_the_wood_industry_moderation_effects_of_firm_size_industry_sector_and_country_of_operation [Accessed 23 Aug. 2022].</w:t>
      </w:r>
    </w:p>
    <w:p w14:paraId="1A63BE15" w14:textId="77777777" w:rsidR="00115B34" w:rsidRDefault="00115B34" w:rsidP="00CD21A0">
      <w:pPr>
        <w:jc w:val="left"/>
      </w:pPr>
      <w:r>
        <w:t>Pantouvakis, A. and Gerou, A. (2022). The Theoretical and Practical Evolution of Customer Journey and Its Significance in Services Sustainability. </w:t>
      </w:r>
      <w:r>
        <w:rPr>
          <w:i/>
          <w:iCs/>
        </w:rPr>
        <w:t>Sustainability</w:t>
      </w:r>
      <w:r>
        <w:t>, 14(15), p.9610. doi:10.3390/su14159610.</w:t>
      </w:r>
    </w:p>
    <w:p w14:paraId="7F7FE2D9" w14:textId="77777777" w:rsidR="00115B34" w:rsidRDefault="00115B34" w:rsidP="00CD21A0">
      <w:pPr>
        <w:jc w:val="left"/>
      </w:pPr>
      <w:r>
        <w:lastRenderedPageBreak/>
        <w:t>Porter, M. (1990). </w:t>
      </w:r>
      <w:r>
        <w:rPr>
          <w:i/>
          <w:iCs/>
        </w:rPr>
        <w:t>The Competitive Advantage of Nations</w:t>
      </w:r>
      <w:r>
        <w:t>. [online] Harvard Business Review. Available at: https://hbr.org/1990/03/the-competitive-advantage-of-nations [Accessed 23 Aug. 2022].</w:t>
      </w:r>
    </w:p>
    <w:p w14:paraId="682E9A03" w14:textId="77777777" w:rsidR="00115B34" w:rsidRDefault="00115B34" w:rsidP="00CD21A0">
      <w:pPr>
        <w:jc w:val="left"/>
      </w:pPr>
      <w:r>
        <w:t>Press Office (2022). </w:t>
      </w:r>
      <w:r>
        <w:rPr>
          <w:i/>
          <w:iCs/>
        </w:rPr>
        <w:t>Digital Marketing Boost to help UK small businesses prosper</w:t>
      </w:r>
      <w:r>
        <w:t>. [online] Vodafone UK News Centre. Available at: https://www.vodafone.co.uk/newscentre/press-release/digital-marketing-boost-to-help-uk-small-businesses-prosper-on-and-offline/ [Accessed 23 Aug. 2022].</w:t>
      </w:r>
    </w:p>
    <w:p w14:paraId="5ED7569B" w14:textId="77777777" w:rsidR="00115B34" w:rsidRDefault="00115B34" w:rsidP="00CD21A0">
      <w:pPr>
        <w:jc w:val="left"/>
      </w:pPr>
      <w:r w:rsidRPr="0023004C">
        <w:rPr>
          <w:lang w:val="it-IT"/>
        </w:rPr>
        <w:t xml:space="preserve">Putri Utami, S., Setyowati, N. and Mandasari, P. (2020). </w:t>
      </w:r>
      <w:r>
        <w:t>Celebrity Brand Ambassador and e-WOM as Determinants of Purchase Intention: A Survey of Indonesian Celebrity Cake. </w:t>
      </w:r>
      <w:r>
        <w:rPr>
          <w:i/>
          <w:iCs/>
        </w:rPr>
        <w:t>E3S Web of Conferences</w:t>
      </w:r>
      <w:r>
        <w:t>, 142, p.05001. doi:10.1051/e3sconf/202014205001.</w:t>
      </w:r>
    </w:p>
    <w:p w14:paraId="06225945" w14:textId="77777777" w:rsidR="00115B34" w:rsidRDefault="00115B34" w:rsidP="00CD21A0">
      <w:pPr>
        <w:jc w:val="left"/>
      </w:pPr>
      <w:r>
        <w:t>Ritter, T. and Lettl, C. (2018). The wider implications of business-model research. </w:t>
      </w:r>
      <w:r>
        <w:rPr>
          <w:i/>
          <w:iCs/>
        </w:rPr>
        <w:t>Long Range Planning</w:t>
      </w:r>
      <w:r>
        <w:t xml:space="preserve">, 51(1), pp.1–8. </w:t>
      </w:r>
      <w:proofErr w:type="gramStart"/>
      <w:r>
        <w:t>doi:10.1016/j.lrp</w:t>
      </w:r>
      <w:proofErr w:type="gramEnd"/>
      <w:r>
        <w:t>.2017.07.005.</w:t>
      </w:r>
    </w:p>
    <w:p w14:paraId="6EC76130" w14:textId="77777777" w:rsidR="00115B34" w:rsidRDefault="00115B34" w:rsidP="00CD21A0">
      <w:pPr>
        <w:jc w:val="left"/>
      </w:pPr>
      <w:r>
        <w:t xml:space="preserve">Ritter, </w:t>
      </w:r>
      <w:proofErr w:type="gramStart"/>
      <w:r>
        <w:t>T.</w:t>
      </w:r>
      <w:proofErr w:type="gramEnd"/>
      <w:r>
        <w:t xml:space="preserve"> and Pedersen, C.L. (2019). Digitization capability and the digitalization of business models in business-to-business firms: Past, present, and future. </w:t>
      </w:r>
      <w:r>
        <w:rPr>
          <w:i/>
          <w:iCs/>
        </w:rPr>
        <w:t>Industrial Marketing Management</w:t>
      </w:r>
      <w:r>
        <w:t xml:space="preserve">, 86, pp.180–190. </w:t>
      </w:r>
      <w:proofErr w:type="gramStart"/>
      <w:r>
        <w:t>doi:10.1016/j.indmarman</w:t>
      </w:r>
      <w:proofErr w:type="gramEnd"/>
      <w:r>
        <w:t>.2019.11.019.</w:t>
      </w:r>
    </w:p>
    <w:p w14:paraId="71E86652" w14:textId="3A269461" w:rsidR="00115B34" w:rsidRDefault="00115B34" w:rsidP="00CD21A0">
      <w:pPr>
        <w:jc w:val="left"/>
      </w:pPr>
      <w:r w:rsidRPr="00670B16">
        <w:rPr>
          <w:lang w:val="en-IN"/>
        </w:rPr>
        <w:t xml:space="preserve">Rodil, Ó., Vence, X. and Sánchez, M. del C. (2016). </w:t>
      </w:r>
      <w:r>
        <w:t xml:space="preserve">The relationship between innovation and export </w:t>
      </w:r>
      <w:r w:rsidR="00E334EE">
        <w:t>behaviour</w:t>
      </w:r>
      <w:r>
        <w:t>: The case of Galician firms. </w:t>
      </w:r>
      <w:r>
        <w:rPr>
          <w:i/>
          <w:iCs/>
        </w:rPr>
        <w:t>Technological Forecasting and Social Change</w:t>
      </w:r>
      <w:r>
        <w:t>, [online] 113(PB), pp.248–265. Available at: https://ideas.repec.org/a/eee/tefoso/v113y2016ipbp248-265.html [Accessed 23 Aug. 2022].</w:t>
      </w:r>
    </w:p>
    <w:p w14:paraId="7BAA499A" w14:textId="77777777" w:rsidR="00115B34" w:rsidRDefault="00115B34" w:rsidP="00CD21A0">
      <w:pPr>
        <w:jc w:val="left"/>
      </w:pPr>
      <w:r>
        <w:t>Ross, J. (2017). </w:t>
      </w:r>
      <w:proofErr w:type="gramStart"/>
      <w:r>
        <w:rPr>
          <w:i/>
          <w:iCs/>
        </w:rPr>
        <w:t>Don’t</w:t>
      </w:r>
      <w:proofErr w:type="gramEnd"/>
      <w:r>
        <w:rPr>
          <w:i/>
          <w:iCs/>
        </w:rPr>
        <w:t xml:space="preserve"> Confuse Digital With Digitization</w:t>
      </w:r>
      <w:r>
        <w:t>. [online] MIT Sloan Management Review. Available at: https://sloanreview.mit.edu/article/dont-confuse-digital-with-digitization/ [Accessed 23 Aug. 2022].</w:t>
      </w:r>
    </w:p>
    <w:p w14:paraId="4ED695DA" w14:textId="77777777" w:rsidR="00115B34" w:rsidRDefault="00115B34" w:rsidP="00CD21A0">
      <w:pPr>
        <w:jc w:val="left"/>
      </w:pPr>
      <w:r>
        <w:t>Saravanakumar, M. and Suganthalakshmi, T. (2012). Social media marketing. </w:t>
      </w:r>
      <w:r>
        <w:rPr>
          <w:i/>
          <w:iCs/>
        </w:rPr>
        <w:t>Life Science Journal</w:t>
      </w:r>
      <w:r>
        <w:t>, [online] 9(4), pp.4444–4451. Available at: http://www.lifesciencesite.com/lsj/life0904/670_13061life0904_4444_4451.pdf.</w:t>
      </w:r>
    </w:p>
    <w:p w14:paraId="193F9E3F" w14:textId="77777777" w:rsidR="00115B34" w:rsidRDefault="00115B34" w:rsidP="00CD21A0">
      <w:pPr>
        <w:jc w:val="left"/>
      </w:pPr>
      <w:r w:rsidRPr="0023004C">
        <w:rPr>
          <w:lang w:val="it-IT"/>
        </w:rPr>
        <w:t xml:space="preserve">Sattari, B. and Mehrabi, J. (2016). </w:t>
      </w:r>
      <w:r>
        <w:t>Model of Marketing Innovative Strategies in International Entrepreneurship: A Global Business Environment. </w:t>
      </w:r>
      <w:r>
        <w:rPr>
          <w:i/>
          <w:iCs/>
        </w:rPr>
        <w:t>Asian Social Science</w:t>
      </w:r>
      <w:r>
        <w:t>, 12(10), p.76. doi:10.5539/</w:t>
      </w:r>
      <w:proofErr w:type="gramStart"/>
      <w:r>
        <w:t>ass.v</w:t>
      </w:r>
      <w:proofErr w:type="gramEnd"/>
      <w:r>
        <w:t>12n10p76.</w:t>
      </w:r>
    </w:p>
    <w:p w14:paraId="38A68664" w14:textId="77777777" w:rsidR="00115B34" w:rsidRDefault="00115B34" w:rsidP="00CD21A0">
      <w:pPr>
        <w:jc w:val="left"/>
      </w:pPr>
      <w:r>
        <w:t>Shields, R. (2013). </w:t>
      </w:r>
      <w:r>
        <w:rPr>
          <w:i/>
          <w:iCs/>
        </w:rPr>
        <w:t>Vodafone eyes greater use of social media</w:t>
      </w:r>
      <w:r>
        <w:t>. [online] Marketing Week. Available at: https://www.marketingweek.com/vodafone-eyes-greater-use-of-social-media/ [Accessed 23 Aug. 2022].</w:t>
      </w:r>
    </w:p>
    <w:p w14:paraId="677E8A4F" w14:textId="77777777" w:rsidR="00115B34" w:rsidRDefault="00115B34" w:rsidP="00CD21A0">
      <w:pPr>
        <w:jc w:val="left"/>
      </w:pPr>
      <w:r>
        <w:lastRenderedPageBreak/>
        <w:t>Statista Research Department (2022). </w:t>
      </w:r>
      <w:r>
        <w:rPr>
          <w:i/>
          <w:iCs/>
        </w:rPr>
        <w:t>Vodafone customer base by country 2013-2019 | Statista</w:t>
      </w:r>
      <w:r>
        <w:t>. [online] Statista. Available at: https://www.statista.com/statistics/241577/number-of-vodafone-mobile-customers-by-markets/ [Accessed 23 Aug. 2022].</w:t>
      </w:r>
    </w:p>
    <w:p w14:paraId="7C8CECAF" w14:textId="77777777" w:rsidR="00115B34" w:rsidRDefault="00115B34" w:rsidP="00CD21A0">
      <w:pPr>
        <w:jc w:val="left"/>
      </w:pPr>
      <w:r>
        <w:t>Thompson, V.A. (1965). Bureaucracy and Innovation. </w:t>
      </w:r>
      <w:r>
        <w:rPr>
          <w:i/>
          <w:iCs/>
        </w:rPr>
        <w:t>Administrative Science Quarterly</w:t>
      </w:r>
      <w:r>
        <w:t>, [online] 10(1), pp.1–20. doi:10.2307/2391646.</w:t>
      </w:r>
    </w:p>
    <w:p w14:paraId="4560FCAC" w14:textId="77777777" w:rsidR="00115B34" w:rsidRPr="0050730A" w:rsidRDefault="00115B34" w:rsidP="0050730A">
      <w:pPr>
        <w:jc w:val="left"/>
      </w:pPr>
      <w:r w:rsidRPr="0050730A">
        <w:t>Tkalac Verčič, A., Verčič, D. and Sriramesh, K. (2012). Internal communication: Definition, parameters, and the future. </w:t>
      </w:r>
      <w:r w:rsidRPr="0050730A">
        <w:rPr>
          <w:i/>
          <w:iCs/>
        </w:rPr>
        <w:t>Public Relations Review</w:t>
      </w:r>
      <w:r w:rsidRPr="0050730A">
        <w:t xml:space="preserve">, [online] 38(2), pp.223–230. </w:t>
      </w:r>
      <w:proofErr w:type="gramStart"/>
      <w:r w:rsidRPr="0050730A">
        <w:t>doi:10.1016/j.pubrev</w:t>
      </w:r>
      <w:proofErr w:type="gramEnd"/>
      <w:r w:rsidRPr="0050730A">
        <w:t>.2011.12.019.</w:t>
      </w:r>
    </w:p>
    <w:p w14:paraId="34CA1925" w14:textId="77777777" w:rsidR="00115B34" w:rsidRDefault="00115B34" w:rsidP="00CD21A0">
      <w:pPr>
        <w:jc w:val="left"/>
      </w:pPr>
      <w:r w:rsidRPr="0050730A">
        <w:t>‌</w:t>
      </w:r>
      <w:r>
        <w:t>Tueanrat, Y., Papagiannidis, S. and Alamanos, E. (2021). A conceptual framework of the antecedents of customer journey satisfaction in omnichannel retailing. </w:t>
      </w:r>
      <w:r>
        <w:rPr>
          <w:i/>
          <w:iCs/>
        </w:rPr>
        <w:t>Journal of Retailing and Consumer Services</w:t>
      </w:r>
      <w:r>
        <w:t xml:space="preserve">, 61, p.102550. </w:t>
      </w:r>
      <w:proofErr w:type="gramStart"/>
      <w:r>
        <w:t>doi:10.1016/j.jretconser</w:t>
      </w:r>
      <w:proofErr w:type="gramEnd"/>
      <w:r>
        <w:t>.2021.102550.</w:t>
      </w:r>
    </w:p>
    <w:p w14:paraId="48335EEE" w14:textId="77777777" w:rsidR="00115B34" w:rsidRDefault="00115B34" w:rsidP="00CD21A0">
      <w:pPr>
        <w:jc w:val="left"/>
      </w:pPr>
      <w:r>
        <w:t>Vrontis, D., Thrassou, A. and Lamprianou, I. (2009). International marketing adaptation versus standardization of multinational companies. </w:t>
      </w:r>
      <w:r>
        <w:rPr>
          <w:i/>
          <w:iCs/>
        </w:rPr>
        <w:t>International Marketing Review</w:t>
      </w:r>
      <w:r>
        <w:t>, 26(4/5), pp.477–</w:t>
      </w:r>
      <w:proofErr w:type="gramStart"/>
      <w:r>
        <w:t>500</w:t>
      </w:r>
      <w:proofErr w:type="gramEnd"/>
      <w:r>
        <w:t>. doi:10.1108/02651330910971995.</w:t>
      </w:r>
    </w:p>
    <w:p w14:paraId="75CDBD07" w14:textId="77777777" w:rsidR="00115B34" w:rsidRDefault="00115B34" w:rsidP="00CD21A0">
      <w:pPr>
        <w:jc w:val="left"/>
      </w:pPr>
      <w:r w:rsidRPr="0023004C">
        <w:rPr>
          <w:lang w:val="de-DE"/>
        </w:rPr>
        <w:t xml:space="preserve">Wirtz, B.W., Mathieu, A. and Schilke, O. (2007). </w:t>
      </w:r>
      <w:r>
        <w:t>Strategy in High-Velocity Environments. </w:t>
      </w:r>
      <w:r>
        <w:rPr>
          <w:i/>
          <w:iCs/>
        </w:rPr>
        <w:t>Long Range Planning</w:t>
      </w:r>
      <w:r>
        <w:t xml:space="preserve">, 40(3), pp.295–313. </w:t>
      </w:r>
      <w:proofErr w:type="gramStart"/>
      <w:r>
        <w:t>doi:10.1016/j.lrp</w:t>
      </w:r>
      <w:proofErr w:type="gramEnd"/>
      <w:r>
        <w:t>.2007.06.002.</w:t>
      </w:r>
    </w:p>
    <w:p w14:paraId="70D9BD4F" w14:textId="77777777" w:rsidR="00115B34" w:rsidRDefault="00115B34" w:rsidP="00CD21A0">
      <w:pPr>
        <w:jc w:val="left"/>
      </w:pPr>
      <w:r w:rsidRPr="00115B34">
        <w:t>www.vodafone.co.uk. (2022a). </w:t>
      </w:r>
      <w:r>
        <w:rPr>
          <w:i/>
          <w:iCs/>
        </w:rPr>
        <w:t>Growth Through Digital Transformation | Vodafone UK</w:t>
      </w:r>
      <w:r>
        <w:t>. [online] Available at: https://www.vodafone.co.uk/business/insights/growth-through-digital.</w:t>
      </w:r>
    </w:p>
    <w:p w14:paraId="6C4084FF" w14:textId="77777777" w:rsidR="00115B34" w:rsidRDefault="00115B34" w:rsidP="00CD21A0">
      <w:pPr>
        <w:jc w:val="left"/>
      </w:pPr>
      <w:r>
        <w:t>www.vodafone.co.uk. (2022b). </w:t>
      </w:r>
      <w:r>
        <w:rPr>
          <w:i/>
          <w:iCs/>
        </w:rPr>
        <w:t>Vodafone in the UK</w:t>
      </w:r>
      <w:r>
        <w:t>. [online] Available at: https://www.vodafone.co.uk/about-us [Accessed 23 Aug. 2022].</w:t>
      </w:r>
    </w:p>
    <w:p w14:paraId="5195A866" w14:textId="77777777" w:rsidR="00FF5AB9" w:rsidRPr="00FF5AB9" w:rsidRDefault="00FF5AB9" w:rsidP="00CD21A0">
      <w:pPr>
        <w:rPr>
          <w:rFonts w:cs="Times New Roman"/>
          <w:szCs w:val="24"/>
          <w:lang w:val="en-US"/>
        </w:rPr>
      </w:pPr>
    </w:p>
    <w:sectPr w:rsidR="00FF5AB9" w:rsidRPr="00FF5AB9" w:rsidSect="00E45BA4">
      <w:pgSz w:w="11906" w:h="16838" w:code="9"/>
      <w:pgMar w:top="1440" w:right="1440" w:bottom="1440" w:left="1440" w:header="720" w:footer="38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0E1EBF5" w14:textId="77777777" w:rsidR="002E0D48" w:rsidRDefault="002E0D48" w:rsidP="00DD60C4">
      <w:pPr>
        <w:spacing w:after="0" w:line="240" w:lineRule="auto"/>
      </w:pPr>
      <w:r>
        <w:separator/>
      </w:r>
    </w:p>
  </w:endnote>
  <w:endnote w:type="continuationSeparator" w:id="0">
    <w:p w14:paraId="1B4EE21C" w14:textId="77777777" w:rsidR="002E0D48" w:rsidRDefault="002E0D48" w:rsidP="00DD60C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64912367"/>
      <w:docPartObj>
        <w:docPartGallery w:val="Page Numbers (Bottom of Page)"/>
        <w:docPartUnique/>
      </w:docPartObj>
    </w:sdtPr>
    <w:sdtEndPr>
      <w:rPr>
        <w:noProof/>
      </w:rPr>
    </w:sdtEndPr>
    <w:sdtContent>
      <w:p w14:paraId="429CDA73" w14:textId="59AF84E8" w:rsidR="0023004C" w:rsidRDefault="0023004C">
        <w:pPr>
          <w:pStyle w:val="Footer"/>
          <w:jc w:val="center"/>
        </w:pPr>
        <w:r>
          <w:fldChar w:fldCharType="begin"/>
        </w:r>
        <w:r>
          <w:instrText xml:space="preserve"> PAGE   \* MERGEFORMAT </w:instrText>
        </w:r>
        <w:r>
          <w:fldChar w:fldCharType="separate"/>
        </w:r>
        <w:r w:rsidR="009D6209">
          <w:rPr>
            <w:noProof/>
          </w:rPr>
          <w:t>24</w:t>
        </w:r>
        <w:r>
          <w:rPr>
            <w:noProof/>
          </w:rPr>
          <w:fldChar w:fldCharType="end"/>
        </w:r>
      </w:p>
    </w:sdtContent>
  </w:sdt>
  <w:p w14:paraId="492FA4B5" w14:textId="77777777" w:rsidR="00DD60C4" w:rsidRDefault="00DD60C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9CC1EF" w14:textId="77777777" w:rsidR="0023004C" w:rsidRDefault="0023004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D025711" w14:textId="77777777" w:rsidR="002E0D48" w:rsidRDefault="002E0D48" w:rsidP="00DD60C4">
      <w:pPr>
        <w:spacing w:after="0" w:line="240" w:lineRule="auto"/>
      </w:pPr>
      <w:r>
        <w:separator/>
      </w:r>
    </w:p>
  </w:footnote>
  <w:footnote w:type="continuationSeparator" w:id="0">
    <w:p w14:paraId="3FEF69C0" w14:textId="77777777" w:rsidR="002E0D48" w:rsidRDefault="002E0D48" w:rsidP="00DD60C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C17C07"/>
    <w:multiLevelType w:val="hybridMultilevel"/>
    <w:tmpl w:val="E4C044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29ED1666"/>
    <w:multiLevelType w:val="multilevel"/>
    <w:tmpl w:val="D82E1DEE"/>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2" w15:restartNumberingAfterBreak="0">
    <w:nsid w:val="6A190A1D"/>
    <w:multiLevelType w:val="multilevel"/>
    <w:tmpl w:val="120C98C4"/>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num w:numId="1" w16cid:durableId="656081798">
    <w:abstractNumId w:val="2"/>
  </w:num>
  <w:num w:numId="2" w16cid:durableId="235171079">
    <w:abstractNumId w:val="1"/>
  </w:num>
  <w:num w:numId="3" w16cid:durableId="14027706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8609D"/>
    <w:rsid w:val="000029A8"/>
    <w:rsid w:val="00007E54"/>
    <w:rsid w:val="0002303D"/>
    <w:rsid w:val="00024850"/>
    <w:rsid w:val="000300DD"/>
    <w:rsid w:val="000375F5"/>
    <w:rsid w:val="000403AD"/>
    <w:rsid w:val="00043C53"/>
    <w:rsid w:val="000526B3"/>
    <w:rsid w:val="0007187F"/>
    <w:rsid w:val="00074C06"/>
    <w:rsid w:val="00087BF9"/>
    <w:rsid w:val="0009467C"/>
    <w:rsid w:val="00095EC6"/>
    <w:rsid w:val="00097239"/>
    <w:rsid w:val="000A26CE"/>
    <w:rsid w:val="000A3F19"/>
    <w:rsid w:val="000C1C98"/>
    <w:rsid w:val="000C5EC0"/>
    <w:rsid w:val="000D04B7"/>
    <w:rsid w:val="000D4AB0"/>
    <w:rsid w:val="000F0D4E"/>
    <w:rsid w:val="000F494E"/>
    <w:rsid w:val="00115B34"/>
    <w:rsid w:val="001335E6"/>
    <w:rsid w:val="001341E4"/>
    <w:rsid w:val="0013497F"/>
    <w:rsid w:val="001373DA"/>
    <w:rsid w:val="001412E9"/>
    <w:rsid w:val="00141FD0"/>
    <w:rsid w:val="0015599C"/>
    <w:rsid w:val="001707C7"/>
    <w:rsid w:val="00173E87"/>
    <w:rsid w:val="001A1BF3"/>
    <w:rsid w:val="001B2774"/>
    <w:rsid w:val="001B5FEA"/>
    <w:rsid w:val="001C2996"/>
    <w:rsid w:val="001C41AE"/>
    <w:rsid w:val="001F6EE2"/>
    <w:rsid w:val="00204BD9"/>
    <w:rsid w:val="002067D9"/>
    <w:rsid w:val="00207206"/>
    <w:rsid w:val="00210E40"/>
    <w:rsid w:val="00215EFC"/>
    <w:rsid w:val="002171CC"/>
    <w:rsid w:val="00223762"/>
    <w:rsid w:val="00225192"/>
    <w:rsid w:val="0023004C"/>
    <w:rsid w:val="00233F81"/>
    <w:rsid w:val="00241A93"/>
    <w:rsid w:val="0024538C"/>
    <w:rsid w:val="0024724F"/>
    <w:rsid w:val="0027078A"/>
    <w:rsid w:val="0028341D"/>
    <w:rsid w:val="002A58B6"/>
    <w:rsid w:val="002B1BA6"/>
    <w:rsid w:val="002B7216"/>
    <w:rsid w:val="002D3C5D"/>
    <w:rsid w:val="002E0D48"/>
    <w:rsid w:val="003059CA"/>
    <w:rsid w:val="00316983"/>
    <w:rsid w:val="0032125F"/>
    <w:rsid w:val="00325186"/>
    <w:rsid w:val="00363C7C"/>
    <w:rsid w:val="003749E3"/>
    <w:rsid w:val="00377B86"/>
    <w:rsid w:val="00387C34"/>
    <w:rsid w:val="003B30DC"/>
    <w:rsid w:val="003C131E"/>
    <w:rsid w:val="003C7629"/>
    <w:rsid w:val="003D5D0D"/>
    <w:rsid w:val="003D7656"/>
    <w:rsid w:val="003E2021"/>
    <w:rsid w:val="003E7D49"/>
    <w:rsid w:val="0040082B"/>
    <w:rsid w:val="0040117C"/>
    <w:rsid w:val="004018B8"/>
    <w:rsid w:val="00406FB9"/>
    <w:rsid w:val="00426199"/>
    <w:rsid w:val="00427AD1"/>
    <w:rsid w:val="004318CA"/>
    <w:rsid w:val="00436BFD"/>
    <w:rsid w:val="0044223A"/>
    <w:rsid w:val="00456302"/>
    <w:rsid w:val="00482217"/>
    <w:rsid w:val="004859CE"/>
    <w:rsid w:val="00491D37"/>
    <w:rsid w:val="004A2562"/>
    <w:rsid w:val="004A3255"/>
    <w:rsid w:val="004A6FBD"/>
    <w:rsid w:val="004A7AE3"/>
    <w:rsid w:val="004D4BE5"/>
    <w:rsid w:val="004E6D33"/>
    <w:rsid w:val="00505AC5"/>
    <w:rsid w:val="0050730A"/>
    <w:rsid w:val="0051415D"/>
    <w:rsid w:val="00520DE8"/>
    <w:rsid w:val="00530C4A"/>
    <w:rsid w:val="00537784"/>
    <w:rsid w:val="005502DA"/>
    <w:rsid w:val="00554CE3"/>
    <w:rsid w:val="005870D8"/>
    <w:rsid w:val="005A0EED"/>
    <w:rsid w:val="005A4DAB"/>
    <w:rsid w:val="005B0275"/>
    <w:rsid w:val="005B4D17"/>
    <w:rsid w:val="005B54E4"/>
    <w:rsid w:val="005C5A6B"/>
    <w:rsid w:val="005D0234"/>
    <w:rsid w:val="005D08F7"/>
    <w:rsid w:val="005F6201"/>
    <w:rsid w:val="00620D5F"/>
    <w:rsid w:val="00633097"/>
    <w:rsid w:val="00635F1A"/>
    <w:rsid w:val="00636ED0"/>
    <w:rsid w:val="00643332"/>
    <w:rsid w:val="00650CEA"/>
    <w:rsid w:val="00660848"/>
    <w:rsid w:val="00667CE3"/>
    <w:rsid w:val="00670B16"/>
    <w:rsid w:val="0067311C"/>
    <w:rsid w:val="00673694"/>
    <w:rsid w:val="006752E1"/>
    <w:rsid w:val="00680BC2"/>
    <w:rsid w:val="006852DD"/>
    <w:rsid w:val="00687695"/>
    <w:rsid w:val="0069126E"/>
    <w:rsid w:val="006A7C90"/>
    <w:rsid w:val="006C43AB"/>
    <w:rsid w:val="006D0335"/>
    <w:rsid w:val="006D0BEF"/>
    <w:rsid w:val="007050B8"/>
    <w:rsid w:val="00710315"/>
    <w:rsid w:val="00720430"/>
    <w:rsid w:val="00725367"/>
    <w:rsid w:val="0073289E"/>
    <w:rsid w:val="00735BC4"/>
    <w:rsid w:val="007441D6"/>
    <w:rsid w:val="00777888"/>
    <w:rsid w:val="007A441B"/>
    <w:rsid w:val="007A5E7E"/>
    <w:rsid w:val="007C1995"/>
    <w:rsid w:val="007C2D2A"/>
    <w:rsid w:val="007C6393"/>
    <w:rsid w:val="007E5F56"/>
    <w:rsid w:val="007E7B1A"/>
    <w:rsid w:val="007F03B1"/>
    <w:rsid w:val="007F4EED"/>
    <w:rsid w:val="0080330B"/>
    <w:rsid w:val="008159EC"/>
    <w:rsid w:val="00820A1E"/>
    <w:rsid w:val="008269B0"/>
    <w:rsid w:val="00826E7D"/>
    <w:rsid w:val="008558E5"/>
    <w:rsid w:val="00867434"/>
    <w:rsid w:val="008774FE"/>
    <w:rsid w:val="0088492E"/>
    <w:rsid w:val="00893A3A"/>
    <w:rsid w:val="00894EE5"/>
    <w:rsid w:val="008A123A"/>
    <w:rsid w:val="008A27A4"/>
    <w:rsid w:val="008A3A6D"/>
    <w:rsid w:val="008B6466"/>
    <w:rsid w:val="008B73A9"/>
    <w:rsid w:val="008C18BF"/>
    <w:rsid w:val="008D0DA9"/>
    <w:rsid w:val="008D26E6"/>
    <w:rsid w:val="008E0E2B"/>
    <w:rsid w:val="008E1841"/>
    <w:rsid w:val="008E347C"/>
    <w:rsid w:val="00902460"/>
    <w:rsid w:val="009028F8"/>
    <w:rsid w:val="00904437"/>
    <w:rsid w:val="009055E5"/>
    <w:rsid w:val="00910E4E"/>
    <w:rsid w:val="00914E3D"/>
    <w:rsid w:val="00931235"/>
    <w:rsid w:val="00932E9B"/>
    <w:rsid w:val="00943A60"/>
    <w:rsid w:val="009514AF"/>
    <w:rsid w:val="00957583"/>
    <w:rsid w:val="009611E2"/>
    <w:rsid w:val="0096214F"/>
    <w:rsid w:val="00964F76"/>
    <w:rsid w:val="009653FC"/>
    <w:rsid w:val="00965B9E"/>
    <w:rsid w:val="00965C86"/>
    <w:rsid w:val="009854B2"/>
    <w:rsid w:val="00992C1E"/>
    <w:rsid w:val="009A1029"/>
    <w:rsid w:val="009B712C"/>
    <w:rsid w:val="009D6209"/>
    <w:rsid w:val="009E1DBB"/>
    <w:rsid w:val="009F1412"/>
    <w:rsid w:val="009F43F2"/>
    <w:rsid w:val="00A11DE6"/>
    <w:rsid w:val="00A17B74"/>
    <w:rsid w:val="00A20D07"/>
    <w:rsid w:val="00A368AD"/>
    <w:rsid w:val="00A46151"/>
    <w:rsid w:val="00A47731"/>
    <w:rsid w:val="00A519C2"/>
    <w:rsid w:val="00A668C2"/>
    <w:rsid w:val="00A67371"/>
    <w:rsid w:val="00A7729A"/>
    <w:rsid w:val="00A810CA"/>
    <w:rsid w:val="00A8146B"/>
    <w:rsid w:val="00A8609D"/>
    <w:rsid w:val="00A86C3F"/>
    <w:rsid w:val="00A86E42"/>
    <w:rsid w:val="00A9231F"/>
    <w:rsid w:val="00AA15CB"/>
    <w:rsid w:val="00AA6652"/>
    <w:rsid w:val="00AB6249"/>
    <w:rsid w:val="00AC0D8D"/>
    <w:rsid w:val="00AC52C5"/>
    <w:rsid w:val="00AE0154"/>
    <w:rsid w:val="00AF0E99"/>
    <w:rsid w:val="00B10A95"/>
    <w:rsid w:val="00B16320"/>
    <w:rsid w:val="00B340F0"/>
    <w:rsid w:val="00B476B9"/>
    <w:rsid w:val="00B5279F"/>
    <w:rsid w:val="00B56167"/>
    <w:rsid w:val="00B630F7"/>
    <w:rsid w:val="00B64E9D"/>
    <w:rsid w:val="00B94371"/>
    <w:rsid w:val="00B967D5"/>
    <w:rsid w:val="00BA09BC"/>
    <w:rsid w:val="00BB2B6F"/>
    <w:rsid w:val="00BB50A6"/>
    <w:rsid w:val="00BC2910"/>
    <w:rsid w:val="00BF190B"/>
    <w:rsid w:val="00BF6BA8"/>
    <w:rsid w:val="00C17044"/>
    <w:rsid w:val="00C174E8"/>
    <w:rsid w:val="00C20B7E"/>
    <w:rsid w:val="00C21D29"/>
    <w:rsid w:val="00C306A1"/>
    <w:rsid w:val="00C46A9A"/>
    <w:rsid w:val="00C516FE"/>
    <w:rsid w:val="00C63971"/>
    <w:rsid w:val="00C63C52"/>
    <w:rsid w:val="00C66476"/>
    <w:rsid w:val="00C673FD"/>
    <w:rsid w:val="00C72640"/>
    <w:rsid w:val="00C83C7C"/>
    <w:rsid w:val="00C8751D"/>
    <w:rsid w:val="00C91187"/>
    <w:rsid w:val="00C95BDF"/>
    <w:rsid w:val="00CB462C"/>
    <w:rsid w:val="00CD21A0"/>
    <w:rsid w:val="00CD23B6"/>
    <w:rsid w:val="00CD3698"/>
    <w:rsid w:val="00CD3F51"/>
    <w:rsid w:val="00CD62F4"/>
    <w:rsid w:val="00CD6368"/>
    <w:rsid w:val="00CE303F"/>
    <w:rsid w:val="00CE4A8C"/>
    <w:rsid w:val="00CF204C"/>
    <w:rsid w:val="00CF3361"/>
    <w:rsid w:val="00D171ED"/>
    <w:rsid w:val="00D273B4"/>
    <w:rsid w:val="00D303A6"/>
    <w:rsid w:val="00D312E3"/>
    <w:rsid w:val="00D42E12"/>
    <w:rsid w:val="00D52DB7"/>
    <w:rsid w:val="00D65627"/>
    <w:rsid w:val="00D67A99"/>
    <w:rsid w:val="00D70C3F"/>
    <w:rsid w:val="00D7567F"/>
    <w:rsid w:val="00D76C0B"/>
    <w:rsid w:val="00DA1B8D"/>
    <w:rsid w:val="00DB5BEE"/>
    <w:rsid w:val="00DC37BA"/>
    <w:rsid w:val="00DC6FD7"/>
    <w:rsid w:val="00DD06CF"/>
    <w:rsid w:val="00DD25D5"/>
    <w:rsid w:val="00DD60C4"/>
    <w:rsid w:val="00DE27D3"/>
    <w:rsid w:val="00E06227"/>
    <w:rsid w:val="00E10C12"/>
    <w:rsid w:val="00E14DF8"/>
    <w:rsid w:val="00E20319"/>
    <w:rsid w:val="00E30A20"/>
    <w:rsid w:val="00E334EE"/>
    <w:rsid w:val="00E33A36"/>
    <w:rsid w:val="00E45BA4"/>
    <w:rsid w:val="00E54E12"/>
    <w:rsid w:val="00E61D9F"/>
    <w:rsid w:val="00E641C9"/>
    <w:rsid w:val="00E65B60"/>
    <w:rsid w:val="00E67220"/>
    <w:rsid w:val="00E86834"/>
    <w:rsid w:val="00E8746B"/>
    <w:rsid w:val="00E920BF"/>
    <w:rsid w:val="00EA4AB8"/>
    <w:rsid w:val="00EA6583"/>
    <w:rsid w:val="00EB39D3"/>
    <w:rsid w:val="00EC5062"/>
    <w:rsid w:val="00ED5DE4"/>
    <w:rsid w:val="00EE542F"/>
    <w:rsid w:val="00EF18F3"/>
    <w:rsid w:val="00EF3937"/>
    <w:rsid w:val="00EF7C14"/>
    <w:rsid w:val="00F0404F"/>
    <w:rsid w:val="00F04190"/>
    <w:rsid w:val="00F11073"/>
    <w:rsid w:val="00F15B46"/>
    <w:rsid w:val="00F1629E"/>
    <w:rsid w:val="00F22BAC"/>
    <w:rsid w:val="00F26031"/>
    <w:rsid w:val="00F60B45"/>
    <w:rsid w:val="00F6667A"/>
    <w:rsid w:val="00F70130"/>
    <w:rsid w:val="00F70583"/>
    <w:rsid w:val="00F75B8E"/>
    <w:rsid w:val="00F75DEA"/>
    <w:rsid w:val="00F774AB"/>
    <w:rsid w:val="00F77B60"/>
    <w:rsid w:val="00F83D94"/>
    <w:rsid w:val="00F84849"/>
    <w:rsid w:val="00F8527A"/>
    <w:rsid w:val="00FA509C"/>
    <w:rsid w:val="00FA6C0E"/>
    <w:rsid w:val="00FD4AC6"/>
    <w:rsid w:val="00FE2133"/>
    <w:rsid w:val="00FF3FB7"/>
    <w:rsid w:val="00FF5AB9"/>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1672F54"/>
  <w15:chartTrackingRefBased/>
  <w15:docId w15:val="{715100BC-3CD9-4F20-AB2D-736C3EF097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3004C"/>
    <w:pPr>
      <w:spacing w:before="120" w:after="120" w:line="360" w:lineRule="auto"/>
      <w:jc w:val="both"/>
    </w:pPr>
    <w:rPr>
      <w:rFonts w:ascii="Times New Roman" w:hAnsi="Times New Roman"/>
      <w:sz w:val="24"/>
    </w:rPr>
  </w:style>
  <w:style w:type="paragraph" w:styleId="Heading1">
    <w:name w:val="heading 1"/>
    <w:basedOn w:val="Normal"/>
    <w:next w:val="Normal"/>
    <w:link w:val="Heading1Char"/>
    <w:autoRedefine/>
    <w:uiPriority w:val="9"/>
    <w:qFormat/>
    <w:rsid w:val="0023004C"/>
    <w:pPr>
      <w:keepNext/>
      <w:keepLines/>
      <w:outlineLvl w:val="0"/>
    </w:pPr>
    <w:rPr>
      <w:rFonts w:eastAsiaTheme="majorEastAsia" w:cstheme="majorBidi"/>
      <w:b/>
      <w:sz w:val="32"/>
      <w:szCs w:val="32"/>
    </w:rPr>
  </w:style>
  <w:style w:type="paragraph" w:styleId="Heading2">
    <w:name w:val="heading 2"/>
    <w:basedOn w:val="Normal"/>
    <w:next w:val="Normal"/>
    <w:link w:val="Heading2Char"/>
    <w:autoRedefine/>
    <w:uiPriority w:val="9"/>
    <w:unhideWhenUsed/>
    <w:qFormat/>
    <w:rsid w:val="0023004C"/>
    <w:pPr>
      <w:keepNext/>
      <w:keepLines/>
      <w:outlineLvl w:val="1"/>
    </w:pPr>
    <w:rPr>
      <w:rFonts w:eastAsiaTheme="majorEastAsia" w:cstheme="majorBidi"/>
      <w:b/>
      <w:sz w:val="28"/>
      <w:szCs w:val="26"/>
      <w:lang w:val="en-US"/>
    </w:rPr>
  </w:style>
  <w:style w:type="paragraph" w:styleId="Heading3">
    <w:name w:val="heading 3"/>
    <w:basedOn w:val="Normal"/>
    <w:next w:val="Normal"/>
    <w:link w:val="Heading3Char"/>
    <w:autoRedefine/>
    <w:uiPriority w:val="9"/>
    <w:unhideWhenUsed/>
    <w:qFormat/>
    <w:rsid w:val="0023004C"/>
    <w:pPr>
      <w:keepNext/>
      <w:keepLines/>
      <w:outlineLvl w:val="2"/>
    </w:pPr>
    <w:rPr>
      <w:rFonts w:eastAsiaTheme="majorEastAsia" w:cstheme="majorBidi"/>
      <w:b/>
      <w:szCs w:val="24"/>
    </w:rPr>
  </w:style>
  <w:style w:type="paragraph" w:styleId="Heading4">
    <w:name w:val="heading 4"/>
    <w:basedOn w:val="Normal"/>
    <w:next w:val="Normal"/>
    <w:link w:val="Heading4Char"/>
    <w:uiPriority w:val="9"/>
    <w:semiHidden/>
    <w:unhideWhenUsed/>
    <w:qFormat/>
    <w:rsid w:val="00A67371"/>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3004C"/>
    <w:rPr>
      <w:rFonts w:ascii="Times New Roman" w:eastAsiaTheme="majorEastAsia" w:hAnsi="Times New Roman" w:cstheme="majorBidi"/>
      <w:b/>
      <w:sz w:val="32"/>
      <w:szCs w:val="32"/>
    </w:rPr>
  </w:style>
  <w:style w:type="character" w:customStyle="1" w:styleId="Heading2Char">
    <w:name w:val="Heading 2 Char"/>
    <w:basedOn w:val="DefaultParagraphFont"/>
    <w:link w:val="Heading2"/>
    <w:uiPriority w:val="9"/>
    <w:rsid w:val="0023004C"/>
    <w:rPr>
      <w:rFonts w:ascii="Times New Roman" w:eastAsiaTheme="majorEastAsia" w:hAnsi="Times New Roman" w:cstheme="majorBidi"/>
      <w:b/>
      <w:sz w:val="28"/>
      <w:szCs w:val="26"/>
      <w:lang w:val="en-US"/>
    </w:rPr>
  </w:style>
  <w:style w:type="table" w:styleId="TableGrid">
    <w:name w:val="Table Grid"/>
    <w:basedOn w:val="TableNormal"/>
    <w:uiPriority w:val="39"/>
    <w:rsid w:val="00074C0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uiPriority w:val="35"/>
    <w:unhideWhenUsed/>
    <w:qFormat/>
    <w:rsid w:val="00931235"/>
    <w:pPr>
      <w:spacing w:after="200" w:line="240" w:lineRule="auto"/>
    </w:pPr>
    <w:rPr>
      <w:i/>
      <w:iCs/>
      <w:color w:val="44546A" w:themeColor="text2"/>
      <w:sz w:val="18"/>
      <w:szCs w:val="18"/>
    </w:rPr>
  </w:style>
  <w:style w:type="paragraph" w:styleId="Header">
    <w:name w:val="header"/>
    <w:basedOn w:val="Normal"/>
    <w:link w:val="HeaderChar"/>
    <w:uiPriority w:val="99"/>
    <w:unhideWhenUsed/>
    <w:rsid w:val="00DD60C4"/>
    <w:pPr>
      <w:tabs>
        <w:tab w:val="center" w:pos="4513"/>
        <w:tab w:val="right" w:pos="9026"/>
      </w:tabs>
      <w:spacing w:after="0" w:line="240" w:lineRule="auto"/>
    </w:pPr>
  </w:style>
  <w:style w:type="character" w:customStyle="1" w:styleId="HeaderChar">
    <w:name w:val="Header Char"/>
    <w:basedOn w:val="DefaultParagraphFont"/>
    <w:link w:val="Header"/>
    <w:uiPriority w:val="99"/>
    <w:rsid w:val="00DD60C4"/>
  </w:style>
  <w:style w:type="paragraph" w:styleId="Footer">
    <w:name w:val="footer"/>
    <w:basedOn w:val="Normal"/>
    <w:link w:val="FooterChar"/>
    <w:uiPriority w:val="99"/>
    <w:unhideWhenUsed/>
    <w:rsid w:val="00DD60C4"/>
    <w:pPr>
      <w:tabs>
        <w:tab w:val="center" w:pos="4513"/>
        <w:tab w:val="right" w:pos="9026"/>
      </w:tabs>
      <w:spacing w:after="0" w:line="240" w:lineRule="auto"/>
    </w:pPr>
  </w:style>
  <w:style w:type="character" w:customStyle="1" w:styleId="FooterChar">
    <w:name w:val="Footer Char"/>
    <w:basedOn w:val="DefaultParagraphFont"/>
    <w:link w:val="Footer"/>
    <w:uiPriority w:val="99"/>
    <w:rsid w:val="00DD60C4"/>
  </w:style>
  <w:style w:type="paragraph" w:styleId="TOCHeading">
    <w:name w:val="TOC Heading"/>
    <w:basedOn w:val="Heading1"/>
    <w:next w:val="Normal"/>
    <w:uiPriority w:val="39"/>
    <w:unhideWhenUsed/>
    <w:qFormat/>
    <w:rsid w:val="009028F8"/>
    <w:pPr>
      <w:outlineLvl w:val="9"/>
    </w:pPr>
    <w:rPr>
      <w:lang w:val="en-US"/>
    </w:rPr>
  </w:style>
  <w:style w:type="paragraph" w:styleId="TOC1">
    <w:name w:val="toc 1"/>
    <w:basedOn w:val="Normal"/>
    <w:next w:val="Normal"/>
    <w:autoRedefine/>
    <w:uiPriority w:val="39"/>
    <w:unhideWhenUsed/>
    <w:rsid w:val="009028F8"/>
    <w:pPr>
      <w:spacing w:after="100"/>
    </w:pPr>
  </w:style>
  <w:style w:type="paragraph" w:styleId="TOC2">
    <w:name w:val="toc 2"/>
    <w:basedOn w:val="Normal"/>
    <w:next w:val="Normal"/>
    <w:autoRedefine/>
    <w:uiPriority w:val="39"/>
    <w:unhideWhenUsed/>
    <w:rsid w:val="009028F8"/>
    <w:pPr>
      <w:spacing w:after="100"/>
      <w:ind w:left="220"/>
    </w:pPr>
  </w:style>
  <w:style w:type="character" w:styleId="Hyperlink">
    <w:name w:val="Hyperlink"/>
    <w:basedOn w:val="DefaultParagraphFont"/>
    <w:uiPriority w:val="99"/>
    <w:unhideWhenUsed/>
    <w:rsid w:val="009028F8"/>
    <w:rPr>
      <w:color w:val="0563C1" w:themeColor="hyperlink"/>
      <w:u w:val="single"/>
    </w:rPr>
  </w:style>
  <w:style w:type="paragraph" w:styleId="TableofFigures">
    <w:name w:val="table of figures"/>
    <w:basedOn w:val="Normal"/>
    <w:next w:val="Normal"/>
    <w:uiPriority w:val="99"/>
    <w:unhideWhenUsed/>
    <w:rsid w:val="009028F8"/>
    <w:pPr>
      <w:spacing w:after="0"/>
    </w:pPr>
  </w:style>
  <w:style w:type="paragraph" w:styleId="NormalWeb">
    <w:name w:val="Normal (Web)"/>
    <w:basedOn w:val="Normal"/>
    <w:uiPriority w:val="99"/>
    <w:semiHidden/>
    <w:unhideWhenUsed/>
    <w:rsid w:val="004A3255"/>
    <w:pPr>
      <w:spacing w:before="100" w:beforeAutospacing="1" w:after="100" w:afterAutospacing="1" w:line="240" w:lineRule="auto"/>
    </w:pPr>
    <w:rPr>
      <w:rFonts w:eastAsia="Times New Roman" w:cs="Times New Roman"/>
      <w:szCs w:val="24"/>
      <w:lang w:eastAsia="en-GB"/>
    </w:rPr>
  </w:style>
  <w:style w:type="character" w:customStyle="1" w:styleId="Heading3Char">
    <w:name w:val="Heading 3 Char"/>
    <w:basedOn w:val="DefaultParagraphFont"/>
    <w:link w:val="Heading3"/>
    <w:uiPriority w:val="9"/>
    <w:rsid w:val="0023004C"/>
    <w:rPr>
      <w:rFonts w:ascii="Times New Roman" w:eastAsiaTheme="majorEastAsia" w:hAnsi="Times New Roman" w:cstheme="majorBidi"/>
      <w:b/>
      <w:sz w:val="24"/>
      <w:szCs w:val="24"/>
    </w:rPr>
  </w:style>
  <w:style w:type="paragraph" w:styleId="TOC3">
    <w:name w:val="toc 3"/>
    <w:basedOn w:val="Normal"/>
    <w:next w:val="Normal"/>
    <w:autoRedefine/>
    <w:uiPriority w:val="39"/>
    <w:unhideWhenUsed/>
    <w:rsid w:val="00CB462C"/>
    <w:pPr>
      <w:spacing w:after="100"/>
      <w:ind w:left="480"/>
    </w:pPr>
  </w:style>
  <w:style w:type="paragraph" w:styleId="NoSpacing">
    <w:name w:val="No Spacing"/>
    <w:uiPriority w:val="1"/>
    <w:qFormat/>
    <w:rsid w:val="0050730A"/>
    <w:pPr>
      <w:spacing w:after="0" w:line="240" w:lineRule="auto"/>
      <w:jc w:val="both"/>
    </w:pPr>
    <w:rPr>
      <w:rFonts w:ascii="Times New Roman" w:hAnsi="Times New Roman"/>
      <w:sz w:val="24"/>
    </w:rPr>
  </w:style>
  <w:style w:type="paragraph" w:styleId="ListParagraph">
    <w:name w:val="List Paragraph"/>
    <w:basedOn w:val="Normal"/>
    <w:uiPriority w:val="34"/>
    <w:qFormat/>
    <w:rsid w:val="00436BFD"/>
    <w:pPr>
      <w:ind w:left="720"/>
      <w:contextualSpacing/>
    </w:pPr>
  </w:style>
  <w:style w:type="character" w:customStyle="1" w:styleId="Heading4Char">
    <w:name w:val="Heading 4 Char"/>
    <w:basedOn w:val="DefaultParagraphFont"/>
    <w:link w:val="Heading4"/>
    <w:uiPriority w:val="9"/>
    <w:semiHidden/>
    <w:rsid w:val="00A67371"/>
    <w:rPr>
      <w:rFonts w:asciiTheme="majorHAnsi" w:eastAsiaTheme="majorEastAsia" w:hAnsiTheme="majorHAnsi" w:cstheme="majorBidi"/>
      <w:i/>
      <w:iCs/>
      <w:color w:val="2F5496" w:themeColor="accent1" w:themeShade="BF"/>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867011">
      <w:bodyDiv w:val="1"/>
      <w:marLeft w:val="0"/>
      <w:marRight w:val="0"/>
      <w:marTop w:val="0"/>
      <w:marBottom w:val="0"/>
      <w:divBdr>
        <w:top w:val="none" w:sz="0" w:space="0" w:color="auto"/>
        <w:left w:val="none" w:sz="0" w:space="0" w:color="auto"/>
        <w:bottom w:val="none" w:sz="0" w:space="0" w:color="auto"/>
        <w:right w:val="none" w:sz="0" w:space="0" w:color="auto"/>
      </w:divBdr>
    </w:div>
    <w:div w:id="63182756">
      <w:bodyDiv w:val="1"/>
      <w:marLeft w:val="0"/>
      <w:marRight w:val="0"/>
      <w:marTop w:val="0"/>
      <w:marBottom w:val="0"/>
      <w:divBdr>
        <w:top w:val="none" w:sz="0" w:space="0" w:color="auto"/>
        <w:left w:val="none" w:sz="0" w:space="0" w:color="auto"/>
        <w:bottom w:val="none" w:sz="0" w:space="0" w:color="auto"/>
        <w:right w:val="none" w:sz="0" w:space="0" w:color="auto"/>
      </w:divBdr>
    </w:div>
    <w:div w:id="174074195">
      <w:bodyDiv w:val="1"/>
      <w:marLeft w:val="0"/>
      <w:marRight w:val="0"/>
      <w:marTop w:val="0"/>
      <w:marBottom w:val="0"/>
      <w:divBdr>
        <w:top w:val="none" w:sz="0" w:space="0" w:color="auto"/>
        <w:left w:val="none" w:sz="0" w:space="0" w:color="auto"/>
        <w:bottom w:val="none" w:sz="0" w:space="0" w:color="auto"/>
        <w:right w:val="none" w:sz="0" w:space="0" w:color="auto"/>
      </w:divBdr>
    </w:div>
    <w:div w:id="207181846">
      <w:bodyDiv w:val="1"/>
      <w:marLeft w:val="0"/>
      <w:marRight w:val="0"/>
      <w:marTop w:val="0"/>
      <w:marBottom w:val="0"/>
      <w:divBdr>
        <w:top w:val="none" w:sz="0" w:space="0" w:color="auto"/>
        <w:left w:val="none" w:sz="0" w:space="0" w:color="auto"/>
        <w:bottom w:val="none" w:sz="0" w:space="0" w:color="auto"/>
        <w:right w:val="none" w:sz="0" w:space="0" w:color="auto"/>
      </w:divBdr>
    </w:div>
    <w:div w:id="340011823">
      <w:bodyDiv w:val="1"/>
      <w:marLeft w:val="0"/>
      <w:marRight w:val="0"/>
      <w:marTop w:val="0"/>
      <w:marBottom w:val="0"/>
      <w:divBdr>
        <w:top w:val="none" w:sz="0" w:space="0" w:color="auto"/>
        <w:left w:val="none" w:sz="0" w:space="0" w:color="auto"/>
        <w:bottom w:val="none" w:sz="0" w:space="0" w:color="auto"/>
        <w:right w:val="none" w:sz="0" w:space="0" w:color="auto"/>
      </w:divBdr>
    </w:div>
    <w:div w:id="821193460">
      <w:bodyDiv w:val="1"/>
      <w:marLeft w:val="0"/>
      <w:marRight w:val="0"/>
      <w:marTop w:val="0"/>
      <w:marBottom w:val="0"/>
      <w:divBdr>
        <w:top w:val="none" w:sz="0" w:space="0" w:color="auto"/>
        <w:left w:val="none" w:sz="0" w:space="0" w:color="auto"/>
        <w:bottom w:val="none" w:sz="0" w:space="0" w:color="auto"/>
        <w:right w:val="none" w:sz="0" w:space="0" w:color="auto"/>
      </w:divBdr>
    </w:div>
    <w:div w:id="1080559324">
      <w:bodyDiv w:val="1"/>
      <w:marLeft w:val="0"/>
      <w:marRight w:val="0"/>
      <w:marTop w:val="0"/>
      <w:marBottom w:val="0"/>
      <w:divBdr>
        <w:top w:val="none" w:sz="0" w:space="0" w:color="auto"/>
        <w:left w:val="none" w:sz="0" w:space="0" w:color="auto"/>
        <w:bottom w:val="none" w:sz="0" w:space="0" w:color="auto"/>
        <w:right w:val="none" w:sz="0" w:space="0" w:color="auto"/>
      </w:divBdr>
    </w:div>
    <w:div w:id="1130128902">
      <w:bodyDiv w:val="1"/>
      <w:marLeft w:val="0"/>
      <w:marRight w:val="0"/>
      <w:marTop w:val="0"/>
      <w:marBottom w:val="0"/>
      <w:divBdr>
        <w:top w:val="none" w:sz="0" w:space="0" w:color="auto"/>
        <w:left w:val="none" w:sz="0" w:space="0" w:color="auto"/>
        <w:bottom w:val="none" w:sz="0" w:space="0" w:color="auto"/>
        <w:right w:val="none" w:sz="0" w:space="0" w:color="auto"/>
      </w:divBdr>
    </w:div>
    <w:div w:id="1164055128">
      <w:bodyDiv w:val="1"/>
      <w:marLeft w:val="0"/>
      <w:marRight w:val="0"/>
      <w:marTop w:val="0"/>
      <w:marBottom w:val="0"/>
      <w:divBdr>
        <w:top w:val="none" w:sz="0" w:space="0" w:color="auto"/>
        <w:left w:val="none" w:sz="0" w:space="0" w:color="auto"/>
        <w:bottom w:val="none" w:sz="0" w:space="0" w:color="auto"/>
        <w:right w:val="none" w:sz="0" w:space="0" w:color="auto"/>
      </w:divBdr>
    </w:div>
    <w:div w:id="1463381754">
      <w:bodyDiv w:val="1"/>
      <w:marLeft w:val="0"/>
      <w:marRight w:val="0"/>
      <w:marTop w:val="0"/>
      <w:marBottom w:val="0"/>
      <w:divBdr>
        <w:top w:val="none" w:sz="0" w:space="0" w:color="auto"/>
        <w:left w:val="none" w:sz="0" w:space="0" w:color="auto"/>
        <w:bottom w:val="none" w:sz="0" w:space="0" w:color="auto"/>
        <w:right w:val="none" w:sz="0" w:space="0" w:color="auto"/>
      </w:divBdr>
    </w:div>
    <w:div w:id="1640379089">
      <w:bodyDiv w:val="1"/>
      <w:marLeft w:val="0"/>
      <w:marRight w:val="0"/>
      <w:marTop w:val="0"/>
      <w:marBottom w:val="0"/>
      <w:divBdr>
        <w:top w:val="none" w:sz="0" w:space="0" w:color="auto"/>
        <w:left w:val="none" w:sz="0" w:space="0" w:color="auto"/>
        <w:bottom w:val="none" w:sz="0" w:space="0" w:color="auto"/>
        <w:right w:val="none" w:sz="0" w:space="0" w:color="auto"/>
      </w:divBdr>
    </w:div>
    <w:div w:id="1877114348">
      <w:bodyDiv w:val="1"/>
      <w:marLeft w:val="0"/>
      <w:marRight w:val="0"/>
      <w:marTop w:val="0"/>
      <w:marBottom w:val="0"/>
      <w:divBdr>
        <w:top w:val="none" w:sz="0" w:space="0" w:color="auto"/>
        <w:left w:val="none" w:sz="0" w:space="0" w:color="auto"/>
        <w:bottom w:val="none" w:sz="0" w:space="0" w:color="auto"/>
        <w:right w:val="none" w:sz="0" w:space="0" w:color="auto"/>
      </w:divBdr>
    </w:div>
    <w:div w:id="1990206931">
      <w:bodyDiv w:val="1"/>
      <w:marLeft w:val="0"/>
      <w:marRight w:val="0"/>
      <w:marTop w:val="0"/>
      <w:marBottom w:val="0"/>
      <w:divBdr>
        <w:top w:val="none" w:sz="0" w:space="0" w:color="auto"/>
        <w:left w:val="none" w:sz="0" w:space="0" w:color="auto"/>
        <w:bottom w:val="none" w:sz="0" w:space="0" w:color="auto"/>
        <w:right w:val="none" w:sz="0" w:space="0" w:color="auto"/>
      </w:divBdr>
    </w:div>
    <w:div w:id="21104664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jpg"/><Relationship Id="rId17" Type="http://schemas.openxmlformats.org/officeDocument/2006/relationships/image" Target="media/image8.png"/><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5" Type="http://schemas.openxmlformats.org/officeDocument/2006/relationships/image" Target="media/image7.png"/><Relationship Id="rId10" Type="http://schemas.openxmlformats.org/officeDocument/2006/relationships/image" Target="media/image3.png"/><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29218F82-05C6-4CA8-B9A3-E07A084C8C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25</Pages>
  <Words>6717</Words>
  <Characters>38288</Characters>
  <Application>Microsoft Office Word</Application>
  <DocSecurity>0</DocSecurity>
  <Lines>319</Lines>
  <Paragraphs>89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44916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Prabashi Hulangamuwa</dc:creator>
  <cp:keywords/>
  <dc:description/>
  <cp:lastModifiedBy>Roja Ram</cp:lastModifiedBy>
  <cp:revision>2</cp:revision>
  <cp:lastPrinted>2022-09-02T20:59:00Z</cp:lastPrinted>
  <dcterms:created xsi:type="dcterms:W3CDTF">2022-09-07T15:35:00Z</dcterms:created>
  <dcterms:modified xsi:type="dcterms:W3CDTF">2022-09-07T15:35:00Z</dcterms:modified>
</cp:coreProperties>
</file>