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50409462"/>
        <w:docPartObj>
          <w:docPartGallery w:val="Cover Pages"/>
          <w:docPartUnique/>
        </w:docPartObj>
      </w:sdtPr>
      <w:sdtEndPr>
        <w:rPr>
          <w:color w:val="auto"/>
        </w:rPr>
      </w:sdtEndPr>
      <w:sdtContent>
        <w:p w14:paraId="2DAE1450" w14:textId="41DD097A" w:rsidR="00CF4D2D" w:rsidRDefault="00CF4D2D">
          <w:pPr>
            <w:pStyle w:val="NoSpacing"/>
            <w:spacing w:before="1540" w:after="240"/>
            <w:jc w:val="center"/>
            <w:rPr>
              <w:color w:val="4472C4" w:themeColor="accent1"/>
            </w:rPr>
          </w:pPr>
          <w:r>
            <w:rPr>
              <w:noProof/>
              <w:color w:val="4472C4" w:themeColor="accent1"/>
            </w:rPr>
            <w:drawing>
              <wp:inline distT="0" distB="0" distL="0" distR="0" wp14:anchorId="39884D94" wp14:editId="3D1500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5782F798B2574096A36493FA55DADE52"/>
            </w:placeholder>
            <w:dataBinding w:prefixMappings="xmlns:ns0='http://purl.org/dc/elements/1.1/' xmlns:ns1='http://schemas.openxmlformats.org/package/2006/metadata/core-properties' " w:xpath="/ns1:coreProperties[1]/ns0:title[1]" w:storeItemID="{6C3C8BC8-F283-45AE-878A-BAB7291924A1}"/>
            <w:text/>
          </w:sdtPr>
          <w:sdtEndPr/>
          <w:sdtContent>
            <w:p w14:paraId="0A4E0A6C" w14:textId="7EFA1AF5" w:rsidR="00CF4D2D" w:rsidRPr="00CF4D2D" w:rsidRDefault="00CF4D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sidRPr="00CF4D2D">
                <w:rPr>
                  <w:rFonts w:asciiTheme="majorHAnsi" w:eastAsiaTheme="majorEastAsia" w:hAnsiTheme="majorHAnsi" w:cstheme="majorBidi"/>
                  <w:caps/>
                  <w:color w:val="4472C4" w:themeColor="accent1"/>
                  <w:sz w:val="52"/>
                  <w:szCs w:val="52"/>
                </w:rPr>
                <w:t>The detremental effect of water on explosive materials and ome articles.</w:t>
              </w:r>
            </w:p>
          </w:sdtContent>
        </w:sdt>
        <w:p w14:paraId="6EF27E0A" w14:textId="0EBD308F" w:rsidR="00CF4D2D" w:rsidRDefault="003263EC">
          <w:pPr>
            <w:pStyle w:val="NoSpacing"/>
            <w:jc w:val="center"/>
            <w:rPr>
              <w:color w:val="4472C4" w:themeColor="accent1"/>
              <w:sz w:val="28"/>
              <w:szCs w:val="28"/>
            </w:rPr>
          </w:pPr>
          <w:r>
            <w:rPr>
              <w:noProof/>
              <w:color w:val="4472C4" w:themeColor="accent1"/>
            </w:rPr>
            <w:drawing>
              <wp:inline distT="0" distB="0" distL="0" distR="0" wp14:anchorId="0AFC8D28" wp14:editId="15BFFBA5">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F5E1ED" w14:textId="5959EFA7" w:rsidR="00D9622D" w:rsidRDefault="00CF4D2D" w:rsidP="003263EC">
          <w:pPr>
            <w:pStyle w:val="NoSpacing"/>
            <w:spacing w:before="480"/>
            <w:jc w:val="center"/>
          </w:pPr>
          <w:r>
            <w:rPr>
              <w:noProof/>
              <w:color w:val="4472C4" w:themeColor="accent1"/>
            </w:rPr>
            <mc:AlternateContent>
              <mc:Choice Requires="wps">
                <w:drawing>
                  <wp:anchor distT="0" distB="0" distL="114300" distR="114300" simplePos="0" relativeHeight="251659264" behindDoc="0" locked="0" layoutInCell="1" allowOverlap="1" wp14:anchorId="69D36B55" wp14:editId="6EC987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0DFAC601" w14:textId="3A8447EF" w:rsidR="00CF4D2D" w:rsidRDefault="00CF4D2D">
                                    <w:pPr>
                                      <w:pStyle w:val="NoSpacing"/>
                                      <w:spacing w:after="40"/>
                                      <w:jc w:val="center"/>
                                      <w:rPr>
                                        <w:caps/>
                                        <w:color w:val="4472C4" w:themeColor="accent1"/>
                                        <w:sz w:val="28"/>
                                        <w:szCs w:val="28"/>
                                      </w:rPr>
                                    </w:pPr>
                                    <w:r>
                                      <w:rPr>
                                        <w:caps/>
                                        <w:color w:val="4472C4" w:themeColor="accent1"/>
                                        <w:sz w:val="28"/>
                                        <w:szCs w:val="28"/>
                                      </w:rPr>
                                      <w:t xml:space="preserve">July </w:t>
                                    </w:r>
                                    <w:r w:rsidR="001A3979">
                                      <w:rPr>
                                        <w:caps/>
                                        <w:color w:val="4472C4" w:themeColor="accent1"/>
                                        <w:sz w:val="28"/>
                                        <w:szCs w:val="28"/>
                                      </w:rPr>
                                      <w:t>22</w:t>
                                    </w:r>
                                    <w:r>
                                      <w:rPr>
                                        <w:caps/>
                                        <w:color w:val="4472C4" w:themeColor="accent1"/>
                                        <w:sz w:val="28"/>
                                        <w:szCs w:val="28"/>
                                      </w:rPr>
                                      <w:t>, 2022</w:t>
                                    </w:r>
                                  </w:p>
                                </w:sdtContent>
                              </w:sdt>
                              <w:p w14:paraId="688AC570" w14:textId="6E601FD8" w:rsidR="00CF4D2D" w:rsidRDefault="009A49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F4D2D">
                                      <w:rPr>
                                        <w:caps/>
                                        <w:color w:val="4472C4" w:themeColor="accent1"/>
                                      </w:rPr>
                                      <w:t>Callum Eaton</w:t>
                                    </w:r>
                                  </w:sdtContent>
                                </w:sdt>
                              </w:p>
                              <w:p w14:paraId="2EC558EB" w14:textId="0CBCE8F3" w:rsidR="00CF4D2D" w:rsidRDefault="009A49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F4D2D">
                                      <w:rPr>
                                        <w:color w:val="4472C4" w:themeColor="accent1"/>
                                      </w:rPr>
                                      <w:t>UWTSD,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D36B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0DFAC601" w14:textId="3A8447EF" w:rsidR="00CF4D2D" w:rsidRDefault="00CF4D2D">
                              <w:pPr>
                                <w:pStyle w:val="NoSpacing"/>
                                <w:spacing w:after="40"/>
                                <w:jc w:val="center"/>
                                <w:rPr>
                                  <w:caps/>
                                  <w:color w:val="4472C4" w:themeColor="accent1"/>
                                  <w:sz w:val="28"/>
                                  <w:szCs w:val="28"/>
                                </w:rPr>
                              </w:pPr>
                              <w:r>
                                <w:rPr>
                                  <w:caps/>
                                  <w:color w:val="4472C4" w:themeColor="accent1"/>
                                  <w:sz w:val="28"/>
                                  <w:szCs w:val="28"/>
                                </w:rPr>
                                <w:t xml:space="preserve">July </w:t>
                              </w:r>
                              <w:r w:rsidR="001A3979">
                                <w:rPr>
                                  <w:caps/>
                                  <w:color w:val="4472C4" w:themeColor="accent1"/>
                                  <w:sz w:val="28"/>
                                  <w:szCs w:val="28"/>
                                </w:rPr>
                                <w:t>22</w:t>
                              </w:r>
                              <w:r>
                                <w:rPr>
                                  <w:caps/>
                                  <w:color w:val="4472C4" w:themeColor="accent1"/>
                                  <w:sz w:val="28"/>
                                  <w:szCs w:val="28"/>
                                </w:rPr>
                                <w:t>, 2022</w:t>
                              </w:r>
                            </w:p>
                          </w:sdtContent>
                        </w:sdt>
                        <w:p w14:paraId="688AC570" w14:textId="6E601FD8" w:rsidR="00CF4D2D" w:rsidRDefault="009A49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F4D2D">
                                <w:rPr>
                                  <w:caps/>
                                  <w:color w:val="4472C4" w:themeColor="accent1"/>
                                </w:rPr>
                                <w:t>Callum Eaton</w:t>
                              </w:r>
                            </w:sdtContent>
                          </w:sdt>
                        </w:p>
                        <w:p w14:paraId="2EC558EB" w14:textId="0CBCE8F3" w:rsidR="00CF4D2D" w:rsidRDefault="009A49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F4D2D">
                                <w:rPr>
                                  <w:color w:val="4472C4" w:themeColor="accent1"/>
                                </w:rPr>
                                <w:t>UWTSD, Swansea</w:t>
                              </w:r>
                            </w:sdtContent>
                          </w:sdt>
                        </w:p>
                      </w:txbxContent>
                    </v:textbox>
                    <w10:wrap anchorx="margin" anchory="page"/>
                  </v:shape>
                </w:pict>
              </mc:Fallback>
            </mc:AlternateContent>
          </w:r>
        </w:p>
        <w:p w14:paraId="7B87262A" w14:textId="77777777" w:rsidR="00D9622D" w:rsidRDefault="00D9622D" w:rsidP="00BE4B34">
          <w:pPr>
            <w:pStyle w:val="Heading1"/>
            <w:ind w:left="720"/>
          </w:pPr>
        </w:p>
        <w:p w14:paraId="6B4862CE" w14:textId="77777777" w:rsidR="00D9622D" w:rsidRDefault="00BE4B34" w:rsidP="00BE4B34">
          <w:pPr>
            <w:pStyle w:val="Heading1"/>
            <w:ind w:left="720"/>
          </w:pPr>
          <w:bookmarkStart w:id="0" w:name="_Toc109222496"/>
          <w:r>
            <w:t>Abstract</w:t>
          </w:r>
          <w:bookmarkEnd w:id="0"/>
        </w:p>
        <w:p w14:paraId="044F5312" w14:textId="77777777" w:rsidR="00AD658F" w:rsidRDefault="009D0BF6" w:rsidP="00881F62">
          <w:pPr>
            <w:spacing w:after="0"/>
            <w:ind w:right="2551"/>
          </w:pPr>
          <w:r>
            <w:t xml:space="preserve">This report looks at the effects </w:t>
          </w:r>
          <w:r w:rsidR="00AD658F">
            <w:t>moisture, water vapor and in general water has on explosive material, with potential ways to limit and avoid it being an issue.</w:t>
          </w:r>
        </w:p>
        <w:p w14:paraId="6182D427" w14:textId="40CC7804" w:rsidR="00D876E6" w:rsidRDefault="00D876E6" w:rsidP="00881F62">
          <w:pPr>
            <w:spacing w:after="0"/>
            <w:ind w:right="2551"/>
          </w:pPr>
          <w:r>
            <w:t>After exploring the breakdown of water</w:t>
          </w:r>
          <w:r w:rsidR="00E42396">
            <w:t xml:space="preserve"> and the chemical processes the report looks at the breakdown of the explosive before combining the two together and </w:t>
          </w:r>
          <w:r w:rsidR="006D35B8">
            <w:t xml:space="preserve">addressing </w:t>
          </w:r>
          <w:proofErr w:type="gramStart"/>
          <w:r w:rsidR="006D35B8">
            <w:t>some</w:t>
          </w:r>
          <w:proofErr w:type="gramEnd"/>
          <w:r w:rsidR="006D35B8">
            <w:t xml:space="preserve"> issues.</w:t>
          </w:r>
        </w:p>
        <w:p w14:paraId="1C89A438" w14:textId="2A46E646" w:rsidR="00CF4D2D" w:rsidRPr="000E27B3" w:rsidRDefault="00AD658F" w:rsidP="00881F62">
          <w:pPr>
            <w:spacing w:after="0"/>
            <w:ind w:right="2551"/>
          </w:pPr>
          <w:r>
            <w:t>From the findings of the report there are</w:t>
          </w:r>
          <w:r w:rsidR="00A960D9">
            <w:t xml:space="preserve"> ways to combat and limit any ingress. Ideas arise such as coatings, limited use, using other items or </w:t>
          </w:r>
          <w:r w:rsidR="00881F62">
            <w:t>putting various control factors in place.</w:t>
          </w:r>
          <w:r w:rsidR="00CF4D2D">
            <w:br w:type="page"/>
          </w:r>
        </w:p>
      </w:sdtContent>
    </w:sdt>
    <w:sdt>
      <w:sdtPr>
        <w:rPr>
          <w:rFonts w:asciiTheme="minorHAnsi" w:eastAsiaTheme="minorHAnsi" w:hAnsiTheme="minorHAnsi" w:cstheme="minorBidi"/>
          <w:color w:val="auto"/>
          <w:sz w:val="22"/>
          <w:szCs w:val="22"/>
          <w:lang w:val="en-GB"/>
        </w:rPr>
        <w:id w:val="684177420"/>
        <w:docPartObj>
          <w:docPartGallery w:val="Table of Contents"/>
          <w:docPartUnique/>
        </w:docPartObj>
      </w:sdtPr>
      <w:sdtEndPr>
        <w:rPr>
          <w:b/>
          <w:bCs/>
          <w:noProof/>
        </w:rPr>
      </w:sdtEndPr>
      <w:sdtContent>
        <w:p w14:paraId="023C73E7" w14:textId="46786914" w:rsidR="00DC4F9C" w:rsidRDefault="00DC4F9C">
          <w:pPr>
            <w:pStyle w:val="TOCHeading"/>
          </w:pPr>
          <w:r>
            <w:t>Contents</w:t>
          </w:r>
        </w:p>
        <w:p w14:paraId="6E078E76" w14:textId="39904FA2" w:rsidR="000E27B3" w:rsidRDefault="005B423A">
          <w:pPr>
            <w:pStyle w:val="TOC1"/>
            <w:tabs>
              <w:tab w:val="right" w:leader="dot" w:pos="9016"/>
            </w:tabs>
            <w:rPr>
              <w:rFonts w:eastAsiaTheme="minorEastAsia"/>
              <w:noProof/>
              <w:lang w:eastAsia="en-GB"/>
            </w:rPr>
          </w:pPr>
          <w:r>
            <w:t xml:space="preserve">                 </w:t>
          </w:r>
          <w:r w:rsidR="00DC4F9C">
            <w:fldChar w:fldCharType="begin"/>
          </w:r>
          <w:r w:rsidR="00DC4F9C">
            <w:instrText xml:space="preserve"> TOC \o "1-3" \h \z \u </w:instrText>
          </w:r>
          <w:r w:rsidR="00DC4F9C">
            <w:fldChar w:fldCharType="separate"/>
          </w:r>
          <w:hyperlink w:anchor="_Toc109222496" w:history="1">
            <w:r w:rsidR="000E27B3" w:rsidRPr="003B5C38">
              <w:rPr>
                <w:rStyle w:val="Hyperlink"/>
                <w:noProof/>
              </w:rPr>
              <w:t>Abstract</w:t>
            </w:r>
            <w:r w:rsidR="000E27B3">
              <w:rPr>
                <w:noProof/>
                <w:webHidden/>
              </w:rPr>
              <w:tab/>
            </w:r>
            <w:r w:rsidR="000E27B3">
              <w:rPr>
                <w:noProof/>
                <w:webHidden/>
              </w:rPr>
              <w:fldChar w:fldCharType="begin"/>
            </w:r>
            <w:r w:rsidR="000E27B3">
              <w:rPr>
                <w:noProof/>
                <w:webHidden/>
              </w:rPr>
              <w:instrText xml:space="preserve"> PAGEREF _Toc109222496 \h </w:instrText>
            </w:r>
            <w:r w:rsidR="000E27B3">
              <w:rPr>
                <w:noProof/>
                <w:webHidden/>
              </w:rPr>
            </w:r>
            <w:r w:rsidR="000E27B3">
              <w:rPr>
                <w:noProof/>
                <w:webHidden/>
              </w:rPr>
              <w:fldChar w:fldCharType="separate"/>
            </w:r>
            <w:r w:rsidR="000E27B3">
              <w:rPr>
                <w:noProof/>
                <w:webHidden/>
              </w:rPr>
              <w:t>1</w:t>
            </w:r>
            <w:r w:rsidR="000E27B3">
              <w:rPr>
                <w:noProof/>
                <w:webHidden/>
              </w:rPr>
              <w:fldChar w:fldCharType="end"/>
            </w:r>
          </w:hyperlink>
        </w:p>
        <w:p w14:paraId="32F147EB" w14:textId="623E80E6" w:rsidR="000E27B3" w:rsidRDefault="000E27B3">
          <w:pPr>
            <w:pStyle w:val="TOC1"/>
            <w:tabs>
              <w:tab w:val="left" w:pos="440"/>
              <w:tab w:val="right" w:leader="dot" w:pos="9016"/>
            </w:tabs>
            <w:rPr>
              <w:rFonts w:eastAsiaTheme="minorEastAsia"/>
              <w:noProof/>
              <w:lang w:eastAsia="en-GB"/>
            </w:rPr>
          </w:pPr>
          <w:hyperlink w:anchor="_Toc109222497" w:history="1">
            <w:r w:rsidRPr="003B5C38">
              <w:rPr>
                <w:rStyle w:val="Hyperlink"/>
                <w:noProof/>
              </w:rPr>
              <w:t>1.</w:t>
            </w:r>
            <w:r>
              <w:rPr>
                <w:rFonts w:eastAsiaTheme="minorEastAsia"/>
                <w:noProof/>
                <w:lang w:eastAsia="en-GB"/>
              </w:rPr>
              <w:tab/>
            </w:r>
            <w:r w:rsidRPr="003B5C38">
              <w:rPr>
                <w:rStyle w:val="Hyperlink"/>
                <w:noProof/>
              </w:rPr>
              <w:t>Introduction</w:t>
            </w:r>
            <w:r>
              <w:rPr>
                <w:noProof/>
                <w:webHidden/>
              </w:rPr>
              <w:tab/>
            </w:r>
            <w:r>
              <w:rPr>
                <w:noProof/>
                <w:webHidden/>
              </w:rPr>
              <w:fldChar w:fldCharType="begin"/>
            </w:r>
            <w:r>
              <w:rPr>
                <w:noProof/>
                <w:webHidden/>
              </w:rPr>
              <w:instrText xml:space="preserve"> PAGEREF _Toc109222497 \h </w:instrText>
            </w:r>
            <w:r>
              <w:rPr>
                <w:noProof/>
                <w:webHidden/>
              </w:rPr>
            </w:r>
            <w:r>
              <w:rPr>
                <w:noProof/>
                <w:webHidden/>
              </w:rPr>
              <w:fldChar w:fldCharType="separate"/>
            </w:r>
            <w:r>
              <w:rPr>
                <w:noProof/>
                <w:webHidden/>
              </w:rPr>
              <w:t>2</w:t>
            </w:r>
            <w:r>
              <w:rPr>
                <w:noProof/>
                <w:webHidden/>
              </w:rPr>
              <w:fldChar w:fldCharType="end"/>
            </w:r>
          </w:hyperlink>
        </w:p>
        <w:p w14:paraId="6D60D05E" w14:textId="430B0276" w:rsidR="000E27B3" w:rsidRDefault="000E27B3">
          <w:pPr>
            <w:pStyle w:val="TOC1"/>
            <w:tabs>
              <w:tab w:val="left" w:pos="440"/>
              <w:tab w:val="right" w:leader="dot" w:pos="9016"/>
            </w:tabs>
            <w:rPr>
              <w:rFonts w:eastAsiaTheme="minorEastAsia"/>
              <w:noProof/>
              <w:lang w:eastAsia="en-GB"/>
            </w:rPr>
          </w:pPr>
          <w:hyperlink w:anchor="_Toc109222498" w:history="1">
            <w:r w:rsidRPr="003B5C38">
              <w:rPr>
                <w:rStyle w:val="Hyperlink"/>
                <w:noProof/>
              </w:rPr>
              <w:t>2.</w:t>
            </w:r>
            <w:r>
              <w:rPr>
                <w:rFonts w:eastAsiaTheme="minorEastAsia"/>
                <w:noProof/>
                <w:lang w:eastAsia="en-GB"/>
              </w:rPr>
              <w:tab/>
            </w:r>
            <w:r w:rsidRPr="003B5C38">
              <w:rPr>
                <w:rStyle w:val="Hyperlink"/>
                <w:noProof/>
              </w:rPr>
              <w:t>Physical and chemical properties of water and chemical behaviour related to them</w:t>
            </w:r>
            <w:r>
              <w:rPr>
                <w:noProof/>
                <w:webHidden/>
              </w:rPr>
              <w:tab/>
            </w:r>
            <w:r>
              <w:rPr>
                <w:noProof/>
                <w:webHidden/>
              </w:rPr>
              <w:fldChar w:fldCharType="begin"/>
            </w:r>
            <w:r>
              <w:rPr>
                <w:noProof/>
                <w:webHidden/>
              </w:rPr>
              <w:instrText xml:space="preserve"> PAGEREF _Toc109222498 \h </w:instrText>
            </w:r>
            <w:r>
              <w:rPr>
                <w:noProof/>
                <w:webHidden/>
              </w:rPr>
            </w:r>
            <w:r>
              <w:rPr>
                <w:noProof/>
                <w:webHidden/>
              </w:rPr>
              <w:fldChar w:fldCharType="separate"/>
            </w:r>
            <w:r>
              <w:rPr>
                <w:noProof/>
                <w:webHidden/>
              </w:rPr>
              <w:t>3</w:t>
            </w:r>
            <w:r>
              <w:rPr>
                <w:noProof/>
                <w:webHidden/>
              </w:rPr>
              <w:fldChar w:fldCharType="end"/>
            </w:r>
          </w:hyperlink>
        </w:p>
        <w:p w14:paraId="3626A9B9" w14:textId="42D66F68" w:rsidR="000E27B3" w:rsidRDefault="000E27B3">
          <w:pPr>
            <w:pStyle w:val="TOC2"/>
            <w:tabs>
              <w:tab w:val="left" w:pos="880"/>
              <w:tab w:val="right" w:leader="dot" w:pos="9016"/>
            </w:tabs>
            <w:rPr>
              <w:rFonts w:eastAsiaTheme="minorEastAsia"/>
              <w:noProof/>
              <w:lang w:eastAsia="en-GB"/>
            </w:rPr>
          </w:pPr>
          <w:hyperlink w:anchor="_Toc109222499" w:history="1">
            <w:r w:rsidRPr="003B5C38">
              <w:rPr>
                <w:rStyle w:val="Hyperlink"/>
                <w:noProof/>
              </w:rPr>
              <w:t>2.1</w:t>
            </w:r>
            <w:r>
              <w:rPr>
                <w:rFonts w:eastAsiaTheme="minorEastAsia"/>
                <w:noProof/>
                <w:lang w:eastAsia="en-GB"/>
              </w:rPr>
              <w:tab/>
            </w:r>
            <w:r w:rsidRPr="003B5C38">
              <w:rPr>
                <w:rStyle w:val="Hyperlink"/>
                <w:noProof/>
              </w:rPr>
              <w:t>States of matter</w:t>
            </w:r>
            <w:r>
              <w:rPr>
                <w:noProof/>
                <w:webHidden/>
              </w:rPr>
              <w:tab/>
            </w:r>
            <w:r>
              <w:rPr>
                <w:noProof/>
                <w:webHidden/>
              </w:rPr>
              <w:fldChar w:fldCharType="begin"/>
            </w:r>
            <w:r>
              <w:rPr>
                <w:noProof/>
                <w:webHidden/>
              </w:rPr>
              <w:instrText xml:space="preserve"> PAGEREF _Toc109222499 \h </w:instrText>
            </w:r>
            <w:r>
              <w:rPr>
                <w:noProof/>
                <w:webHidden/>
              </w:rPr>
            </w:r>
            <w:r>
              <w:rPr>
                <w:noProof/>
                <w:webHidden/>
              </w:rPr>
              <w:fldChar w:fldCharType="separate"/>
            </w:r>
            <w:r>
              <w:rPr>
                <w:noProof/>
                <w:webHidden/>
              </w:rPr>
              <w:t>3</w:t>
            </w:r>
            <w:r>
              <w:rPr>
                <w:noProof/>
                <w:webHidden/>
              </w:rPr>
              <w:fldChar w:fldCharType="end"/>
            </w:r>
          </w:hyperlink>
        </w:p>
        <w:p w14:paraId="0449F68D" w14:textId="7D34E9B4" w:rsidR="000E27B3" w:rsidRDefault="000E27B3">
          <w:pPr>
            <w:pStyle w:val="TOC2"/>
            <w:tabs>
              <w:tab w:val="left" w:pos="880"/>
              <w:tab w:val="right" w:leader="dot" w:pos="9016"/>
            </w:tabs>
            <w:rPr>
              <w:rFonts w:eastAsiaTheme="minorEastAsia"/>
              <w:noProof/>
              <w:lang w:eastAsia="en-GB"/>
            </w:rPr>
          </w:pPr>
          <w:hyperlink w:anchor="_Toc109222500" w:history="1">
            <w:r w:rsidRPr="003B5C38">
              <w:rPr>
                <w:rStyle w:val="Hyperlink"/>
                <w:noProof/>
              </w:rPr>
              <w:t>2.2</w:t>
            </w:r>
            <w:r>
              <w:rPr>
                <w:rFonts w:eastAsiaTheme="minorEastAsia"/>
                <w:noProof/>
                <w:lang w:eastAsia="en-GB"/>
              </w:rPr>
              <w:tab/>
            </w:r>
            <w:r w:rsidRPr="003B5C38">
              <w:rPr>
                <w:rStyle w:val="Hyperlink"/>
                <w:noProof/>
              </w:rPr>
              <w:t>Molecular structure</w:t>
            </w:r>
            <w:r>
              <w:rPr>
                <w:noProof/>
                <w:webHidden/>
              </w:rPr>
              <w:tab/>
            </w:r>
            <w:r>
              <w:rPr>
                <w:noProof/>
                <w:webHidden/>
              </w:rPr>
              <w:fldChar w:fldCharType="begin"/>
            </w:r>
            <w:r>
              <w:rPr>
                <w:noProof/>
                <w:webHidden/>
              </w:rPr>
              <w:instrText xml:space="preserve"> PAGEREF _Toc109222500 \h </w:instrText>
            </w:r>
            <w:r>
              <w:rPr>
                <w:noProof/>
                <w:webHidden/>
              </w:rPr>
            </w:r>
            <w:r>
              <w:rPr>
                <w:noProof/>
                <w:webHidden/>
              </w:rPr>
              <w:fldChar w:fldCharType="separate"/>
            </w:r>
            <w:r>
              <w:rPr>
                <w:noProof/>
                <w:webHidden/>
              </w:rPr>
              <w:t>3</w:t>
            </w:r>
            <w:r>
              <w:rPr>
                <w:noProof/>
                <w:webHidden/>
              </w:rPr>
              <w:fldChar w:fldCharType="end"/>
            </w:r>
          </w:hyperlink>
        </w:p>
        <w:p w14:paraId="2484389F" w14:textId="05D40F88" w:rsidR="000E27B3" w:rsidRDefault="000E27B3">
          <w:pPr>
            <w:pStyle w:val="TOC1"/>
            <w:tabs>
              <w:tab w:val="left" w:pos="440"/>
              <w:tab w:val="right" w:leader="dot" w:pos="9016"/>
            </w:tabs>
            <w:rPr>
              <w:rFonts w:eastAsiaTheme="minorEastAsia"/>
              <w:noProof/>
              <w:lang w:eastAsia="en-GB"/>
            </w:rPr>
          </w:pPr>
          <w:hyperlink w:anchor="_Toc109222501" w:history="1">
            <w:r w:rsidRPr="003B5C38">
              <w:rPr>
                <w:rStyle w:val="Hyperlink"/>
                <w:noProof/>
              </w:rPr>
              <w:t>3.</w:t>
            </w:r>
            <w:r>
              <w:rPr>
                <w:rFonts w:eastAsiaTheme="minorEastAsia"/>
                <w:noProof/>
                <w:lang w:eastAsia="en-GB"/>
              </w:rPr>
              <w:tab/>
            </w:r>
            <w:r w:rsidRPr="003B5C38">
              <w:rPr>
                <w:rStyle w:val="Hyperlink"/>
                <w:noProof/>
              </w:rPr>
              <w:t>Gunpowder</w:t>
            </w:r>
            <w:r>
              <w:rPr>
                <w:noProof/>
                <w:webHidden/>
              </w:rPr>
              <w:tab/>
            </w:r>
            <w:r>
              <w:rPr>
                <w:noProof/>
                <w:webHidden/>
              </w:rPr>
              <w:fldChar w:fldCharType="begin"/>
            </w:r>
            <w:r>
              <w:rPr>
                <w:noProof/>
                <w:webHidden/>
              </w:rPr>
              <w:instrText xml:space="preserve"> PAGEREF _Toc109222501 \h </w:instrText>
            </w:r>
            <w:r>
              <w:rPr>
                <w:noProof/>
                <w:webHidden/>
              </w:rPr>
            </w:r>
            <w:r>
              <w:rPr>
                <w:noProof/>
                <w:webHidden/>
              </w:rPr>
              <w:fldChar w:fldCharType="separate"/>
            </w:r>
            <w:r>
              <w:rPr>
                <w:noProof/>
                <w:webHidden/>
              </w:rPr>
              <w:t>4</w:t>
            </w:r>
            <w:r>
              <w:rPr>
                <w:noProof/>
                <w:webHidden/>
              </w:rPr>
              <w:fldChar w:fldCharType="end"/>
            </w:r>
          </w:hyperlink>
        </w:p>
        <w:p w14:paraId="7F7CE47B" w14:textId="2FA34027" w:rsidR="000E27B3" w:rsidRDefault="000E27B3">
          <w:pPr>
            <w:pStyle w:val="TOC1"/>
            <w:tabs>
              <w:tab w:val="left" w:pos="440"/>
              <w:tab w:val="right" w:leader="dot" w:pos="9016"/>
            </w:tabs>
            <w:rPr>
              <w:rFonts w:eastAsiaTheme="minorEastAsia"/>
              <w:noProof/>
              <w:lang w:eastAsia="en-GB"/>
            </w:rPr>
          </w:pPr>
          <w:hyperlink w:anchor="_Toc109222502" w:history="1">
            <w:r w:rsidRPr="003B5C38">
              <w:rPr>
                <w:rStyle w:val="Hyperlink"/>
                <w:noProof/>
              </w:rPr>
              <w:t>4.</w:t>
            </w:r>
            <w:r>
              <w:rPr>
                <w:rFonts w:eastAsiaTheme="minorEastAsia"/>
                <w:noProof/>
                <w:lang w:eastAsia="en-GB"/>
              </w:rPr>
              <w:tab/>
            </w:r>
            <w:r w:rsidRPr="003B5C38">
              <w:rPr>
                <w:rStyle w:val="Hyperlink"/>
                <w:noProof/>
              </w:rPr>
              <w:t>Water in the Atmosphere and Relative Humidity</w:t>
            </w:r>
            <w:r>
              <w:rPr>
                <w:noProof/>
                <w:webHidden/>
              </w:rPr>
              <w:tab/>
            </w:r>
            <w:r>
              <w:rPr>
                <w:noProof/>
                <w:webHidden/>
              </w:rPr>
              <w:fldChar w:fldCharType="begin"/>
            </w:r>
            <w:r>
              <w:rPr>
                <w:noProof/>
                <w:webHidden/>
              </w:rPr>
              <w:instrText xml:space="preserve"> PAGEREF _Toc109222502 \h </w:instrText>
            </w:r>
            <w:r>
              <w:rPr>
                <w:noProof/>
                <w:webHidden/>
              </w:rPr>
            </w:r>
            <w:r>
              <w:rPr>
                <w:noProof/>
                <w:webHidden/>
              </w:rPr>
              <w:fldChar w:fldCharType="separate"/>
            </w:r>
            <w:r>
              <w:rPr>
                <w:noProof/>
                <w:webHidden/>
              </w:rPr>
              <w:t>4</w:t>
            </w:r>
            <w:r>
              <w:rPr>
                <w:noProof/>
                <w:webHidden/>
              </w:rPr>
              <w:fldChar w:fldCharType="end"/>
            </w:r>
          </w:hyperlink>
        </w:p>
        <w:p w14:paraId="75562FC7" w14:textId="3A87FCDD" w:rsidR="000E27B3" w:rsidRDefault="000E27B3">
          <w:pPr>
            <w:pStyle w:val="TOC1"/>
            <w:tabs>
              <w:tab w:val="left" w:pos="440"/>
              <w:tab w:val="right" w:leader="dot" w:pos="9016"/>
            </w:tabs>
            <w:rPr>
              <w:rFonts w:eastAsiaTheme="minorEastAsia"/>
              <w:noProof/>
              <w:lang w:eastAsia="en-GB"/>
            </w:rPr>
          </w:pPr>
          <w:hyperlink w:anchor="_Toc109222503" w:history="1">
            <w:r w:rsidRPr="003B5C38">
              <w:rPr>
                <w:rStyle w:val="Hyperlink"/>
                <w:noProof/>
              </w:rPr>
              <w:t>5.</w:t>
            </w:r>
            <w:r>
              <w:rPr>
                <w:rFonts w:eastAsiaTheme="minorEastAsia"/>
                <w:noProof/>
                <w:lang w:eastAsia="en-GB"/>
              </w:rPr>
              <w:tab/>
            </w:r>
            <w:r w:rsidRPr="003B5C38">
              <w:rPr>
                <w:rStyle w:val="Hyperlink"/>
                <w:noProof/>
              </w:rPr>
              <w:t>The role of water in various chemical processes</w:t>
            </w:r>
            <w:r>
              <w:rPr>
                <w:noProof/>
                <w:webHidden/>
              </w:rPr>
              <w:tab/>
            </w:r>
            <w:r>
              <w:rPr>
                <w:noProof/>
                <w:webHidden/>
              </w:rPr>
              <w:fldChar w:fldCharType="begin"/>
            </w:r>
            <w:r>
              <w:rPr>
                <w:noProof/>
                <w:webHidden/>
              </w:rPr>
              <w:instrText xml:space="preserve"> PAGEREF _Toc109222503 \h </w:instrText>
            </w:r>
            <w:r>
              <w:rPr>
                <w:noProof/>
                <w:webHidden/>
              </w:rPr>
            </w:r>
            <w:r>
              <w:rPr>
                <w:noProof/>
                <w:webHidden/>
              </w:rPr>
              <w:fldChar w:fldCharType="separate"/>
            </w:r>
            <w:r>
              <w:rPr>
                <w:noProof/>
                <w:webHidden/>
              </w:rPr>
              <w:t>5</w:t>
            </w:r>
            <w:r>
              <w:rPr>
                <w:noProof/>
                <w:webHidden/>
              </w:rPr>
              <w:fldChar w:fldCharType="end"/>
            </w:r>
          </w:hyperlink>
        </w:p>
        <w:p w14:paraId="0673D11E" w14:textId="018E4DE3" w:rsidR="000E27B3" w:rsidRDefault="000E27B3">
          <w:pPr>
            <w:pStyle w:val="TOC2"/>
            <w:tabs>
              <w:tab w:val="left" w:pos="880"/>
              <w:tab w:val="right" w:leader="dot" w:pos="9016"/>
            </w:tabs>
            <w:rPr>
              <w:rFonts w:eastAsiaTheme="minorEastAsia"/>
              <w:noProof/>
              <w:lang w:eastAsia="en-GB"/>
            </w:rPr>
          </w:pPr>
          <w:hyperlink w:anchor="_Toc109222504" w:history="1">
            <w:r w:rsidRPr="003B5C38">
              <w:rPr>
                <w:rStyle w:val="Hyperlink"/>
                <w:noProof/>
              </w:rPr>
              <w:t>5.1</w:t>
            </w:r>
            <w:r>
              <w:rPr>
                <w:rFonts w:eastAsiaTheme="minorEastAsia"/>
                <w:noProof/>
                <w:lang w:eastAsia="en-GB"/>
              </w:rPr>
              <w:tab/>
            </w:r>
            <w:r w:rsidRPr="003B5C38">
              <w:rPr>
                <w:rStyle w:val="Hyperlink"/>
                <w:noProof/>
              </w:rPr>
              <w:t>Acid and Base Reactions</w:t>
            </w:r>
            <w:r>
              <w:rPr>
                <w:noProof/>
                <w:webHidden/>
              </w:rPr>
              <w:tab/>
            </w:r>
            <w:r>
              <w:rPr>
                <w:noProof/>
                <w:webHidden/>
              </w:rPr>
              <w:fldChar w:fldCharType="begin"/>
            </w:r>
            <w:r>
              <w:rPr>
                <w:noProof/>
                <w:webHidden/>
              </w:rPr>
              <w:instrText xml:space="preserve"> PAGEREF _Toc109222504 \h </w:instrText>
            </w:r>
            <w:r>
              <w:rPr>
                <w:noProof/>
                <w:webHidden/>
              </w:rPr>
            </w:r>
            <w:r>
              <w:rPr>
                <w:noProof/>
                <w:webHidden/>
              </w:rPr>
              <w:fldChar w:fldCharType="separate"/>
            </w:r>
            <w:r>
              <w:rPr>
                <w:noProof/>
                <w:webHidden/>
              </w:rPr>
              <w:t>5</w:t>
            </w:r>
            <w:r>
              <w:rPr>
                <w:noProof/>
                <w:webHidden/>
              </w:rPr>
              <w:fldChar w:fldCharType="end"/>
            </w:r>
          </w:hyperlink>
        </w:p>
        <w:p w14:paraId="242A2E10" w14:textId="5606998A" w:rsidR="000E27B3" w:rsidRDefault="000E27B3">
          <w:pPr>
            <w:pStyle w:val="TOC2"/>
            <w:tabs>
              <w:tab w:val="left" w:pos="880"/>
              <w:tab w:val="right" w:leader="dot" w:pos="9016"/>
            </w:tabs>
            <w:rPr>
              <w:rFonts w:eastAsiaTheme="minorEastAsia"/>
              <w:noProof/>
              <w:lang w:eastAsia="en-GB"/>
            </w:rPr>
          </w:pPr>
          <w:hyperlink w:anchor="_Toc109222505" w:history="1">
            <w:r w:rsidRPr="003B5C38">
              <w:rPr>
                <w:rStyle w:val="Hyperlink"/>
                <w:noProof/>
              </w:rPr>
              <w:t>5.2</w:t>
            </w:r>
            <w:r>
              <w:rPr>
                <w:rFonts w:eastAsiaTheme="minorEastAsia"/>
                <w:noProof/>
                <w:lang w:eastAsia="en-GB"/>
              </w:rPr>
              <w:tab/>
            </w:r>
            <w:r w:rsidRPr="003B5C38">
              <w:rPr>
                <w:rStyle w:val="Hyperlink"/>
                <w:noProof/>
              </w:rPr>
              <w:t>Redox Reactions</w:t>
            </w:r>
            <w:r>
              <w:rPr>
                <w:noProof/>
                <w:webHidden/>
              </w:rPr>
              <w:tab/>
            </w:r>
            <w:r>
              <w:rPr>
                <w:noProof/>
                <w:webHidden/>
              </w:rPr>
              <w:fldChar w:fldCharType="begin"/>
            </w:r>
            <w:r>
              <w:rPr>
                <w:noProof/>
                <w:webHidden/>
              </w:rPr>
              <w:instrText xml:space="preserve"> PAGEREF _Toc109222505 \h </w:instrText>
            </w:r>
            <w:r>
              <w:rPr>
                <w:noProof/>
                <w:webHidden/>
              </w:rPr>
            </w:r>
            <w:r>
              <w:rPr>
                <w:noProof/>
                <w:webHidden/>
              </w:rPr>
              <w:fldChar w:fldCharType="separate"/>
            </w:r>
            <w:r>
              <w:rPr>
                <w:noProof/>
                <w:webHidden/>
              </w:rPr>
              <w:t>5</w:t>
            </w:r>
            <w:r>
              <w:rPr>
                <w:noProof/>
                <w:webHidden/>
              </w:rPr>
              <w:fldChar w:fldCharType="end"/>
            </w:r>
          </w:hyperlink>
        </w:p>
        <w:p w14:paraId="0135DE34" w14:textId="744EA1EE" w:rsidR="000E27B3" w:rsidRDefault="000E27B3">
          <w:pPr>
            <w:pStyle w:val="TOC1"/>
            <w:tabs>
              <w:tab w:val="left" w:pos="440"/>
              <w:tab w:val="right" w:leader="dot" w:pos="9016"/>
            </w:tabs>
            <w:rPr>
              <w:rFonts w:eastAsiaTheme="minorEastAsia"/>
              <w:noProof/>
              <w:lang w:eastAsia="en-GB"/>
            </w:rPr>
          </w:pPr>
          <w:hyperlink w:anchor="_Toc109222506" w:history="1">
            <w:r w:rsidRPr="003B5C38">
              <w:rPr>
                <w:rStyle w:val="Hyperlink"/>
                <w:noProof/>
              </w:rPr>
              <w:t>6.</w:t>
            </w:r>
            <w:r>
              <w:rPr>
                <w:rFonts w:eastAsiaTheme="minorEastAsia"/>
                <w:noProof/>
                <w:lang w:eastAsia="en-GB"/>
              </w:rPr>
              <w:tab/>
            </w:r>
            <w:r w:rsidRPr="003B5C38">
              <w:rPr>
                <w:rStyle w:val="Hyperlink"/>
                <w:noProof/>
              </w:rPr>
              <w:t>The adverse effect of water on various OME related materials, articles, and processes.</w:t>
            </w:r>
            <w:r>
              <w:rPr>
                <w:noProof/>
                <w:webHidden/>
              </w:rPr>
              <w:tab/>
            </w:r>
            <w:r>
              <w:rPr>
                <w:noProof/>
                <w:webHidden/>
              </w:rPr>
              <w:fldChar w:fldCharType="begin"/>
            </w:r>
            <w:r>
              <w:rPr>
                <w:noProof/>
                <w:webHidden/>
              </w:rPr>
              <w:instrText xml:space="preserve"> PAGEREF _Toc109222506 \h </w:instrText>
            </w:r>
            <w:r>
              <w:rPr>
                <w:noProof/>
                <w:webHidden/>
              </w:rPr>
            </w:r>
            <w:r>
              <w:rPr>
                <w:noProof/>
                <w:webHidden/>
              </w:rPr>
              <w:fldChar w:fldCharType="separate"/>
            </w:r>
            <w:r>
              <w:rPr>
                <w:noProof/>
                <w:webHidden/>
              </w:rPr>
              <w:t>6</w:t>
            </w:r>
            <w:r>
              <w:rPr>
                <w:noProof/>
                <w:webHidden/>
              </w:rPr>
              <w:fldChar w:fldCharType="end"/>
            </w:r>
          </w:hyperlink>
        </w:p>
        <w:p w14:paraId="0A9A21D3" w14:textId="327099B4" w:rsidR="000E27B3" w:rsidRDefault="000E27B3">
          <w:pPr>
            <w:pStyle w:val="TOC2"/>
            <w:tabs>
              <w:tab w:val="left" w:pos="880"/>
              <w:tab w:val="right" w:leader="dot" w:pos="9016"/>
            </w:tabs>
            <w:rPr>
              <w:rFonts w:eastAsiaTheme="minorEastAsia"/>
              <w:noProof/>
              <w:lang w:eastAsia="en-GB"/>
            </w:rPr>
          </w:pPr>
          <w:hyperlink w:anchor="_Toc109222507" w:history="1">
            <w:r w:rsidRPr="003B5C38">
              <w:rPr>
                <w:rStyle w:val="Hyperlink"/>
                <w:noProof/>
              </w:rPr>
              <w:t>6.1</w:t>
            </w:r>
            <w:r>
              <w:rPr>
                <w:rFonts w:eastAsiaTheme="minorEastAsia"/>
                <w:noProof/>
                <w:lang w:eastAsia="en-GB"/>
              </w:rPr>
              <w:tab/>
            </w:r>
            <w:r w:rsidRPr="003B5C38">
              <w:rPr>
                <w:rStyle w:val="Hyperlink"/>
                <w:noProof/>
              </w:rPr>
              <w:t>Outgassing</w:t>
            </w:r>
            <w:r>
              <w:rPr>
                <w:noProof/>
                <w:webHidden/>
              </w:rPr>
              <w:tab/>
            </w:r>
            <w:r>
              <w:rPr>
                <w:noProof/>
                <w:webHidden/>
              </w:rPr>
              <w:fldChar w:fldCharType="begin"/>
            </w:r>
            <w:r>
              <w:rPr>
                <w:noProof/>
                <w:webHidden/>
              </w:rPr>
              <w:instrText xml:space="preserve"> PAGEREF _Toc109222507 \h </w:instrText>
            </w:r>
            <w:r>
              <w:rPr>
                <w:noProof/>
                <w:webHidden/>
              </w:rPr>
            </w:r>
            <w:r>
              <w:rPr>
                <w:noProof/>
                <w:webHidden/>
              </w:rPr>
              <w:fldChar w:fldCharType="separate"/>
            </w:r>
            <w:r>
              <w:rPr>
                <w:noProof/>
                <w:webHidden/>
              </w:rPr>
              <w:t>6</w:t>
            </w:r>
            <w:r>
              <w:rPr>
                <w:noProof/>
                <w:webHidden/>
              </w:rPr>
              <w:fldChar w:fldCharType="end"/>
            </w:r>
          </w:hyperlink>
        </w:p>
        <w:p w14:paraId="56104038" w14:textId="40457332" w:rsidR="000E27B3" w:rsidRDefault="000E27B3">
          <w:pPr>
            <w:pStyle w:val="TOC2"/>
            <w:tabs>
              <w:tab w:val="right" w:leader="dot" w:pos="9016"/>
            </w:tabs>
            <w:rPr>
              <w:rFonts w:eastAsiaTheme="minorEastAsia"/>
              <w:noProof/>
              <w:lang w:eastAsia="en-GB"/>
            </w:rPr>
          </w:pPr>
          <w:hyperlink w:anchor="_Toc109222508" w:history="1">
            <w:r w:rsidRPr="003B5C38">
              <w:rPr>
                <w:rStyle w:val="Hyperlink"/>
                <w:noProof/>
              </w:rPr>
              <w:t xml:space="preserve">7.2 </w:t>
            </w:r>
            <w:r w:rsidR="00CC001D">
              <w:rPr>
                <w:rStyle w:val="Hyperlink"/>
                <w:noProof/>
              </w:rPr>
              <w:t xml:space="preserve">       </w:t>
            </w:r>
            <w:r w:rsidRPr="003B5C38">
              <w:rPr>
                <w:rStyle w:val="Hyperlink"/>
                <w:noProof/>
              </w:rPr>
              <w:t>Condensation Polymerisation Reactions</w:t>
            </w:r>
            <w:r>
              <w:rPr>
                <w:noProof/>
                <w:webHidden/>
              </w:rPr>
              <w:tab/>
            </w:r>
            <w:r>
              <w:rPr>
                <w:noProof/>
                <w:webHidden/>
              </w:rPr>
              <w:fldChar w:fldCharType="begin"/>
            </w:r>
            <w:r>
              <w:rPr>
                <w:noProof/>
                <w:webHidden/>
              </w:rPr>
              <w:instrText xml:space="preserve"> PAGEREF _Toc109222508 \h </w:instrText>
            </w:r>
            <w:r>
              <w:rPr>
                <w:noProof/>
                <w:webHidden/>
              </w:rPr>
            </w:r>
            <w:r>
              <w:rPr>
                <w:noProof/>
                <w:webHidden/>
              </w:rPr>
              <w:fldChar w:fldCharType="separate"/>
            </w:r>
            <w:r>
              <w:rPr>
                <w:noProof/>
                <w:webHidden/>
              </w:rPr>
              <w:t>6</w:t>
            </w:r>
            <w:r>
              <w:rPr>
                <w:noProof/>
                <w:webHidden/>
              </w:rPr>
              <w:fldChar w:fldCharType="end"/>
            </w:r>
          </w:hyperlink>
        </w:p>
        <w:p w14:paraId="487C7BE6" w14:textId="4CC4181B" w:rsidR="000E27B3" w:rsidRDefault="000E27B3">
          <w:pPr>
            <w:pStyle w:val="TOC1"/>
            <w:tabs>
              <w:tab w:val="left" w:pos="440"/>
              <w:tab w:val="right" w:leader="dot" w:pos="9016"/>
            </w:tabs>
            <w:rPr>
              <w:rFonts w:eastAsiaTheme="minorEastAsia"/>
              <w:noProof/>
              <w:lang w:eastAsia="en-GB"/>
            </w:rPr>
          </w:pPr>
          <w:hyperlink w:anchor="_Toc109222509" w:history="1">
            <w:r w:rsidRPr="003B5C38">
              <w:rPr>
                <w:rStyle w:val="Hyperlink"/>
                <w:noProof/>
              </w:rPr>
              <w:t>7.</w:t>
            </w:r>
            <w:r>
              <w:rPr>
                <w:rFonts w:eastAsiaTheme="minorEastAsia"/>
                <w:noProof/>
                <w:lang w:eastAsia="en-GB"/>
              </w:rPr>
              <w:tab/>
            </w:r>
            <w:r w:rsidRPr="003B5C38">
              <w:rPr>
                <w:rStyle w:val="Hyperlink"/>
                <w:noProof/>
              </w:rPr>
              <w:t>Moisture solving issues and solutions</w:t>
            </w:r>
            <w:r>
              <w:rPr>
                <w:noProof/>
                <w:webHidden/>
              </w:rPr>
              <w:tab/>
            </w:r>
            <w:r>
              <w:rPr>
                <w:noProof/>
                <w:webHidden/>
              </w:rPr>
              <w:fldChar w:fldCharType="begin"/>
            </w:r>
            <w:r>
              <w:rPr>
                <w:noProof/>
                <w:webHidden/>
              </w:rPr>
              <w:instrText xml:space="preserve"> PAGEREF _Toc109222509 \h </w:instrText>
            </w:r>
            <w:r>
              <w:rPr>
                <w:noProof/>
                <w:webHidden/>
              </w:rPr>
            </w:r>
            <w:r>
              <w:rPr>
                <w:noProof/>
                <w:webHidden/>
              </w:rPr>
              <w:fldChar w:fldCharType="separate"/>
            </w:r>
            <w:r>
              <w:rPr>
                <w:noProof/>
                <w:webHidden/>
              </w:rPr>
              <w:t>7</w:t>
            </w:r>
            <w:r>
              <w:rPr>
                <w:noProof/>
                <w:webHidden/>
              </w:rPr>
              <w:fldChar w:fldCharType="end"/>
            </w:r>
          </w:hyperlink>
        </w:p>
        <w:p w14:paraId="6AA9F6BA" w14:textId="74F14C16" w:rsidR="000E27B3" w:rsidRDefault="000E27B3">
          <w:pPr>
            <w:pStyle w:val="TOC1"/>
            <w:tabs>
              <w:tab w:val="left" w:pos="440"/>
              <w:tab w:val="right" w:leader="dot" w:pos="9016"/>
            </w:tabs>
            <w:rPr>
              <w:rFonts w:eastAsiaTheme="minorEastAsia"/>
              <w:noProof/>
              <w:lang w:eastAsia="en-GB"/>
            </w:rPr>
          </w:pPr>
          <w:hyperlink w:anchor="_Toc109222510" w:history="1">
            <w:r w:rsidRPr="003B5C38">
              <w:rPr>
                <w:rStyle w:val="Hyperlink"/>
                <w:noProof/>
              </w:rPr>
              <w:t>8.</w:t>
            </w:r>
            <w:r>
              <w:rPr>
                <w:rFonts w:eastAsiaTheme="minorEastAsia"/>
                <w:noProof/>
                <w:lang w:eastAsia="en-GB"/>
              </w:rPr>
              <w:tab/>
            </w:r>
            <w:r w:rsidRPr="003B5C38">
              <w:rPr>
                <w:rStyle w:val="Hyperlink"/>
                <w:noProof/>
              </w:rPr>
              <w:t>Conclusion</w:t>
            </w:r>
            <w:r>
              <w:rPr>
                <w:noProof/>
                <w:webHidden/>
              </w:rPr>
              <w:tab/>
            </w:r>
            <w:r>
              <w:rPr>
                <w:noProof/>
                <w:webHidden/>
              </w:rPr>
              <w:fldChar w:fldCharType="begin"/>
            </w:r>
            <w:r>
              <w:rPr>
                <w:noProof/>
                <w:webHidden/>
              </w:rPr>
              <w:instrText xml:space="preserve"> PAGEREF _Toc109222510 \h </w:instrText>
            </w:r>
            <w:r>
              <w:rPr>
                <w:noProof/>
                <w:webHidden/>
              </w:rPr>
            </w:r>
            <w:r>
              <w:rPr>
                <w:noProof/>
                <w:webHidden/>
              </w:rPr>
              <w:fldChar w:fldCharType="separate"/>
            </w:r>
            <w:r>
              <w:rPr>
                <w:noProof/>
                <w:webHidden/>
              </w:rPr>
              <w:t>7</w:t>
            </w:r>
            <w:r>
              <w:rPr>
                <w:noProof/>
                <w:webHidden/>
              </w:rPr>
              <w:fldChar w:fldCharType="end"/>
            </w:r>
          </w:hyperlink>
        </w:p>
        <w:p w14:paraId="156B250D" w14:textId="150A9414" w:rsidR="000E27B3" w:rsidRDefault="000E27B3">
          <w:pPr>
            <w:pStyle w:val="TOC1"/>
            <w:tabs>
              <w:tab w:val="left" w:pos="440"/>
              <w:tab w:val="right" w:leader="dot" w:pos="9016"/>
            </w:tabs>
            <w:rPr>
              <w:rFonts w:eastAsiaTheme="minorEastAsia"/>
              <w:noProof/>
              <w:lang w:eastAsia="en-GB"/>
            </w:rPr>
          </w:pPr>
          <w:hyperlink w:anchor="_Toc109222511" w:history="1">
            <w:r w:rsidRPr="003B5C38">
              <w:rPr>
                <w:rStyle w:val="Hyperlink"/>
                <w:noProof/>
              </w:rPr>
              <w:t>9.</w:t>
            </w:r>
            <w:r>
              <w:rPr>
                <w:rFonts w:eastAsiaTheme="minorEastAsia"/>
                <w:noProof/>
                <w:lang w:eastAsia="en-GB"/>
              </w:rPr>
              <w:tab/>
            </w:r>
            <w:r w:rsidRPr="003B5C38">
              <w:rPr>
                <w:rStyle w:val="Hyperlink"/>
                <w:noProof/>
              </w:rPr>
              <w:t>References</w:t>
            </w:r>
            <w:r>
              <w:rPr>
                <w:noProof/>
                <w:webHidden/>
              </w:rPr>
              <w:tab/>
            </w:r>
            <w:r>
              <w:rPr>
                <w:noProof/>
                <w:webHidden/>
              </w:rPr>
              <w:fldChar w:fldCharType="begin"/>
            </w:r>
            <w:r>
              <w:rPr>
                <w:noProof/>
                <w:webHidden/>
              </w:rPr>
              <w:instrText xml:space="preserve"> PAGEREF _Toc109222511 \h </w:instrText>
            </w:r>
            <w:r>
              <w:rPr>
                <w:noProof/>
                <w:webHidden/>
              </w:rPr>
            </w:r>
            <w:r>
              <w:rPr>
                <w:noProof/>
                <w:webHidden/>
              </w:rPr>
              <w:fldChar w:fldCharType="separate"/>
            </w:r>
            <w:r>
              <w:rPr>
                <w:noProof/>
                <w:webHidden/>
              </w:rPr>
              <w:t>8</w:t>
            </w:r>
            <w:r>
              <w:rPr>
                <w:noProof/>
                <w:webHidden/>
              </w:rPr>
              <w:fldChar w:fldCharType="end"/>
            </w:r>
          </w:hyperlink>
        </w:p>
        <w:p w14:paraId="4A791147" w14:textId="43C8750E" w:rsidR="000E27B3" w:rsidRDefault="000E27B3">
          <w:pPr>
            <w:pStyle w:val="TOC1"/>
            <w:tabs>
              <w:tab w:val="left" w:pos="660"/>
              <w:tab w:val="right" w:leader="dot" w:pos="9016"/>
            </w:tabs>
            <w:rPr>
              <w:rFonts w:eastAsiaTheme="minorEastAsia"/>
              <w:noProof/>
              <w:lang w:eastAsia="en-GB"/>
            </w:rPr>
          </w:pPr>
          <w:hyperlink w:anchor="_Toc109222512" w:history="1">
            <w:r w:rsidRPr="003B5C38">
              <w:rPr>
                <w:rStyle w:val="Hyperlink"/>
                <w:noProof/>
              </w:rPr>
              <w:t>10.</w:t>
            </w:r>
            <w:r w:rsidR="005B423A">
              <w:rPr>
                <w:rFonts w:eastAsiaTheme="minorEastAsia"/>
                <w:noProof/>
                <w:lang w:eastAsia="en-GB"/>
              </w:rPr>
              <w:t xml:space="preserve">   </w:t>
            </w:r>
            <w:r w:rsidRPr="003B5C38">
              <w:rPr>
                <w:rStyle w:val="Hyperlink"/>
                <w:noProof/>
              </w:rPr>
              <w:t>Appendices</w:t>
            </w:r>
            <w:r>
              <w:rPr>
                <w:noProof/>
                <w:webHidden/>
              </w:rPr>
              <w:tab/>
            </w:r>
            <w:r>
              <w:rPr>
                <w:noProof/>
                <w:webHidden/>
              </w:rPr>
              <w:fldChar w:fldCharType="begin"/>
            </w:r>
            <w:r>
              <w:rPr>
                <w:noProof/>
                <w:webHidden/>
              </w:rPr>
              <w:instrText xml:space="preserve"> PAGEREF _Toc109222512 \h </w:instrText>
            </w:r>
            <w:r>
              <w:rPr>
                <w:noProof/>
                <w:webHidden/>
              </w:rPr>
            </w:r>
            <w:r>
              <w:rPr>
                <w:noProof/>
                <w:webHidden/>
              </w:rPr>
              <w:fldChar w:fldCharType="separate"/>
            </w:r>
            <w:r>
              <w:rPr>
                <w:noProof/>
                <w:webHidden/>
              </w:rPr>
              <w:t>9</w:t>
            </w:r>
            <w:r>
              <w:rPr>
                <w:noProof/>
                <w:webHidden/>
              </w:rPr>
              <w:fldChar w:fldCharType="end"/>
            </w:r>
          </w:hyperlink>
        </w:p>
        <w:p w14:paraId="2198BB6B" w14:textId="558EBBCA" w:rsidR="000E27B3" w:rsidRDefault="00CC001D">
          <w:pPr>
            <w:pStyle w:val="TOC2"/>
            <w:tabs>
              <w:tab w:val="right" w:leader="dot" w:pos="9016"/>
            </w:tabs>
            <w:rPr>
              <w:rFonts w:eastAsiaTheme="minorEastAsia"/>
              <w:noProof/>
              <w:lang w:eastAsia="en-GB"/>
            </w:rPr>
          </w:pPr>
          <w:r>
            <w:rPr>
              <w:rStyle w:val="Hyperlink"/>
              <w:noProof/>
              <w:u w:val="none"/>
            </w:rPr>
            <w:t xml:space="preserve">        </w:t>
          </w:r>
          <w:r w:rsidR="005B423A">
            <w:rPr>
              <w:rStyle w:val="Hyperlink"/>
              <w:noProof/>
              <w:u w:val="none"/>
            </w:rPr>
            <w:t xml:space="preserve">      </w:t>
          </w:r>
          <w:hyperlink w:anchor="_Toc109222513" w:history="1">
            <w:r w:rsidR="000E27B3" w:rsidRPr="003B5C38">
              <w:rPr>
                <w:rStyle w:val="Hyperlink"/>
                <w:noProof/>
              </w:rPr>
              <w:t>TNT</w:t>
            </w:r>
            <w:r w:rsidR="000E27B3">
              <w:rPr>
                <w:noProof/>
                <w:webHidden/>
              </w:rPr>
              <w:tab/>
            </w:r>
            <w:r w:rsidR="000E27B3">
              <w:rPr>
                <w:noProof/>
                <w:webHidden/>
              </w:rPr>
              <w:fldChar w:fldCharType="begin"/>
            </w:r>
            <w:r w:rsidR="000E27B3">
              <w:rPr>
                <w:noProof/>
                <w:webHidden/>
              </w:rPr>
              <w:instrText xml:space="preserve"> PAGEREF _Toc109222513 \h </w:instrText>
            </w:r>
            <w:r w:rsidR="000E27B3">
              <w:rPr>
                <w:noProof/>
                <w:webHidden/>
              </w:rPr>
            </w:r>
            <w:r w:rsidR="000E27B3">
              <w:rPr>
                <w:noProof/>
                <w:webHidden/>
              </w:rPr>
              <w:fldChar w:fldCharType="separate"/>
            </w:r>
            <w:r w:rsidR="000E27B3">
              <w:rPr>
                <w:noProof/>
                <w:webHidden/>
              </w:rPr>
              <w:t>9</w:t>
            </w:r>
            <w:r w:rsidR="000E27B3">
              <w:rPr>
                <w:noProof/>
                <w:webHidden/>
              </w:rPr>
              <w:fldChar w:fldCharType="end"/>
            </w:r>
          </w:hyperlink>
        </w:p>
        <w:p w14:paraId="64370F1A" w14:textId="7B5ABD8D" w:rsidR="00DC4F9C" w:rsidRDefault="00DC4F9C">
          <w:r>
            <w:rPr>
              <w:b/>
              <w:bCs/>
              <w:noProof/>
            </w:rPr>
            <w:fldChar w:fldCharType="end"/>
          </w:r>
        </w:p>
      </w:sdtContent>
    </w:sdt>
    <w:p w14:paraId="7C15AB01" w14:textId="77777777" w:rsidR="00DC4F9C" w:rsidRDefault="00DC4F9C" w:rsidP="00CF4D2D">
      <w:pPr>
        <w:ind w:left="720"/>
        <w:rPr>
          <w:rFonts w:asciiTheme="minorBidi" w:hAnsiTheme="minorBidi"/>
          <w:sz w:val="24"/>
          <w:szCs w:val="24"/>
        </w:rPr>
      </w:pPr>
    </w:p>
    <w:p w14:paraId="6C6FC553" w14:textId="77777777" w:rsidR="004C5A93" w:rsidRDefault="004C5A93" w:rsidP="00CF4D2D">
      <w:pPr>
        <w:ind w:left="720"/>
        <w:rPr>
          <w:rFonts w:asciiTheme="minorBidi" w:hAnsiTheme="minorBidi"/>
          <w:sz w:val="24"/>
          <w:szCs w:val="24"/>
        </w:rPr>
      </w:pPr>
    </w:p>
    <w:p w14:paraId="5C72DA15" w14:textId="77777777" w:rsidR="004C5A93" w:rsidRDefault="004C5A93" w:rsidP="00CF4D2D">
      <w:pPr>
        <w:ind w:left="720"/>
        <w:rPr>
          <w:rFonts w:asciiTheme="minorBidi" w:hAnsiTheme="minorBidi"/>
          <w:sz w:val="24"/>
          <w:szCs w:val="24"/>
        </w:rPr>
      </w:pPr>
    </w:p>
    <w:p w14:paraId="59B77747" w14:textId="530860A3" w:rsidR="00173CDD" w:rsidRDefault="00DC4F9C" w:rsidP="00173CDD">
      <w:pPr>
        <w:pStyle w:val="Heading1"/>
        <w:numPr>
          <w:ilvl w:val="0"/>
          <w:numId w:val="2"/>
        </w:numPr>
      </w:pPr>
      <w:bookmarkStart w:id="1" w:name="_Toc109222497"/>
      <w:r>
        <w:t>Introduction</w:t>
      </w:r>
      <w:bookmarkEnd w:id="1"/>
    </w:p>
    <w:p w14:paraId="2C8EEC27" w14:textId="517CE771" w:rsidR="004031D3" w:rsidRDefault="006530C4" w:rsidP="00145A0A">
      <w:r>
        <w:t xml:space="preserve">The majority of water exists in the </w:t>
      </w:r>
      <w:r w:rsidR="00F9583D">
        <w:t xml:space="preserve">Troposphere which is the lowest layer of the atmosphere of earth. </w:t>
      </w:r>
      <w:r w:rsidR="00F4725F">
        <w:t>Under normal conditions on earth</w:t>
      </w:r>
      <w:r w:rsidR="00083A4A">
        <w:t xml:space="preserve">, water is in a liquid state and that is the most common state for humans to usually come across it, especially as it is used in </w:t>
      </w:r>
      <w:r w:rsidR="006B41D6">
        <w:t>everyday</w:t>
      </w:r>
      <w:r w:rsidR="00083A4A">
        <w:t xml:space="preserve"> life for tasks such as washing, </w:t>
      </w:r>
      <w:r w:rsidR="00F66A40">
        <w:t>cleaning,</w:t>
      </w:r>
      <w:r w:rsidR="00083A4A">
        <w:t xml:space="preserve"> and </w:t>
      </w:r>
      <w:r w:rsidR="009D3C14">
        <w:t xml:space="preserve">drinking. Water is integral to the survival of humans </w:t>
      </w:r>
      <w:r w:rsidR="005D09C6">
        <w:t>and as it is not possible to store water, humans need fresh intake daily.</w:t>
      </w:r>
      <w:r w:rsidR="00A762D1">
        <w:t xml:space="preserve"> This is not the case for </w:t>
      </w:r>
      <w:r w:rsidR="00F66A40">
        <w:t>OME’S,</w:t>
      </w:r>
      <w:r w:rsidR="00A762D1">
        <w:t xml:space="preserve"> and t</w:t>
      </w:r>
      <w:r w:rsidR="009842DF">
        <w:t xml:space="preserve">his report will look deeper into the effects of water </w:t>
      </w:r>
      <w:r w:rsidR="008461D7">
        <w:t>within an OME (Ordnance, Munition and Explosive).</w:t>
      </w:r>
    </w:p>
    <w:p w14:paraId="1D557384" w14:textId="77777777" w:rsidR="000E27B3" w:rsidRDefault="000E27B3" w:rsidP="00145A0A"/>
    <w:p w14:paraId="3532903A" w14:textId="77777777" w:rsidR="000E27B3" w:rsidRPr="00145A0A" w:rsidRDefault="000E27B3" w:rsidP="00145A0A"/>
    <w:p w14:paraId="11758769" w14:textId="5FE56FD2" w:rsidR="00CF4D2D" w:rsidRDefault="00CF4D2D" w:rsidP="00173CDD">
      <w:pPr>
        <w:pStyle w:val="Heading1"/>
        <w:numPr>
          <w:ilvl w:val="0"/>
          <w:numId w:val="2"/>
        </w:numPr>
      </w:pPr>
      <w:bookmarkStart w:id="2" w:name="_Toc109222498"/>
      <w:r>
        <w:lastRenderedPageBreak/>
        <w:t>Physical and chemical properties of water and chemical behaviour related to them</w:t>
      </w:r>
      <w:bookmarkEnd w:id="2"/>
    </w:p>
    <w:p w14:paraId="1DC8E4C3" w14:textId="7F519C22" w:rsidR="00506A07" w:rsidRDefault="00190E08" w:rsidP="00506A07">
      <w:pPr>
        <w:pStyle w:val="Heading2"/>
        <w:numPr>
          <w:ilvl w:val="1"/>
          <w:numId w:val="2"/>
        </w:numPr>
      </w:pPr>
      <w:bookmarkStart w:id="3" w:name="_Toc109222499"/>
      <w:r>
        <w:t>S</w:t>
      </w:r>
      <w:r w:rsidR="00506A07">
        <w:t>tates of matter</w:t>
      </w:r>
      <w:bookmarkEnd w:id="3"/>
    </w:p>
    <w:p w14:paraId="51AC2CD1" w14:textId="6EE0986D" w:rsidR="00512F2B" w:rsidRDefault="00512F2B" w:rsidP="00512F2B">
      <w:r>
        <w:t xml:space="preserve">Water has </w:t>
      </w:r>
      <w:r w:rsidR="001E19A3">
        <w:t>three</w:t>
      </w:r>
      <w:r>
        <w:t xml:space="preserve"> states of matter which are liquid, gas and solid. </w:t>
      </w:r>
      <w:proofErr w:type="gramStart"/>
      <w:r w:rsidR="00C71A8B">
        <w:t>A few</w:t>
      </w:r>
      <w:proofErr w:type="gramEnd"/>
      <w:r w:rsidR="00CC2B1B">
        <w:t xml:space="preserve"> simple examples of water in all </w:t>
      </w:r>
      <w:r w:rsidR="001E19A3">
        <w:t>three</w:t>
      </w:r>
      <w:r w:rsidR="00CC2B1B">
        <w:t xml:space="preserve"> states have been provided </w:t>
      </w:r>
      <w:r w:rsidR="00C71A8B">
        <w:t>below</w:t>
      </w:r>
      <w:r w:rsidR="006D4D9F">
        <w:t>.</w:t>
      </w:r>
    </w:p>
    <w:p w14:paraId="7EBDC23F" w14:textId="2128F809" w:rsidR="000B367A" w:rsidRDefault="006D4D9F" w:rsidP="00512F2B">
      <w:r>
        <w:t>Rain</w:t>
      </w:r>
      <w:r w:rsidR="00B0028C">
        <w:t>, Running tap water</w:t>
      </w:r>
      <w:r>
        <w:t xml:space="preserve"> – Liquid state</w:t>
      </w:r>
    </w:p>
    <w:p w14:paraId="1CB7253B" w14:textId="1602A698" w:rsidR="006D4D9F" w:rsidRDefault="000B367A" w:rsidP="00512F2B">
      <w:r>
        <w:t>S</w:t>
      </w:r>
      <w:r w:rsidR="006D4D9F">
        <w:t>now</w:t>
      </w:r>
      <w:r w:rsidR="00CC2B1B">
        <w:t>, Ice</w:t>
      </w:r>
      <w:r w:rsidR="006D4D9F">
        <w:t xml:space="preserve"> – Solid State </w:t>
      </w:r>
    </w:p>
    <w:p w14:paraId="1E4455B3" w14:textId="7DEE2723" w:rsidR="000F51AD" w:rsidRDefault="000F51AD" w:rsidP="00512F2B">
      <w:r>
        <w:t>Water Vapor</w:t>
      </w:r>
      <w:r w:rsidR="00B0028C">
        <w:t>, Steam from a boiling kettle</w:t>
      </w:r>
      <w:r>
        <w:t xml:space="preserve"> – Gas state</w:t>
      </w:r>
    </w:p>
    <w:p w14:paraId="3D7E3692" w14:textId="382848BF" w:rsidR="00190E08" w:rsidRPr="00190E08" w:rsidRDefault="008D7C21" w:rsidP="00190E08">
      <w:r>
        <w:t xml:space="preserve">The above examples are only </w:t>
      </w:r>
      <w:proofErr w:type="gramStart"/>
      <w:r>
        <w:t>a few</w:t>
      </w:r>
      <w:proofErr w:type="gramEnd"/>
      <w:r>
        <w:t xml:space="preserve"> examples for the states of water. </w:t>
      </w:r>
      <w:r w:rsidR="00A86F55">
        <w:t xml:space="preserve">When water is in a liquid state, the </w:t>
      </w:r>
      <w:r w:rsidR="00873FFC">
        <w:t xml:space="preserve">molecules are more spaced apart and can move around more freely. When in a solid state </w:t>
      </w:r>
      <w:r w:rsidR="007906A1">
        <w:t xml:space="preserve">it is the opposite as they are packed tightly and do not have the freedom to roam around. Finally, in a gaseous state they </w:t>
      </w:r>
      <w:r w:rsidR="00C4475B">
        <w:t>are given even more freedom than when in the liquid state allowing them to roam freely with no pattern to the</w:t>
      </w:r>
      <w:r w:rsidR="008A6A2D">
        <w:t>m.</w:t>
      </w:r>
    </w:p>
    <w:p w14:paraId="1C4B939E" w14:textId="25600D50" w:rsidR="00190E08" w:rsidRDefault="00190E08" w:rsidP="00190E08">
      <w:pPr>
        <w:pStyle w:val="Heading2"/>
        <w:numPr>
          <w:ilvl w:val="1"/>
          <w:numId w:val="2"/>
        </w:numPr>
      </w:pPr>
      <w:bookmarkStart w:id="4" w:name="_Toc109222500"/>
      <w:r>
        <w:t>Molecular structure</w:t>
      </w:r>
      <w:bookmarkEnd w:id="4"/>
    </w:p>
    <w:p w14:paraId="4346D4B5" w14:textId="3B3D4E42" w:rsidR="00516D4F" w:rsidRDefault="002C19F3" w:rsidP="00516D4F">
      <w:r>
        <w:t xml:space="preserve">As explained by Steven S. </w:t>
      </w:r>
      <w:proofErr w:type="spellStart"/>
      <w:r>
        <w:t>Zumdahl</w:t>
      </w:r>
      <w:proofErr w:type="spellEnd"/>
      <w:sdt>
        <w:sdtPr>
          <w:id w:val="1438021970"/>
          <w:citation/>
        </w:sdtPr>
        <w:sdtEndPr/>
        <w:sdtContent>
          <w:r>
            <w:fldChar w:fldCharType="begin"/>
          </w:r>
          <w:r>
            <w:instrText xml:space="preserve"> CITATION Ste21 \l 2057 </w:instrText>
          </w:r>
          <w:r>
            <w:fldChar w:fldCharType="separate"/>
          </w:r>
          <w:r w:rsidR="00E324ED">
            <w:rPr>
              <w:noProof/>
            </w:rPr>
            <w:t xml:space="preserve"> </w:t>
          </w:r>
          <w:r w:rsidR="00E324ED" w:rsidRPr="00E324ED">
            <w:rPr>
              <w:noProof/>
            </w:rPr>
            <w:t>[1]</w:t>
          </w:r>
          <w:r>
            <w:fldChar w:fldCharType="end"/>
          </w:r>
        </w:sdtContent>
      </w:sdt>
      <w:r>
        <w:t>, w</w:t>
      </w:r>
      <w:r w:rsidRPr="004031D3">
        <w:t>ater</w:t>
      </w:r>
      <w:r>
        <w:t xml:space="preserve"> is </w:t>
      </w:r>
      <w:r w:rsidRPr="004031D3">
        <w:t xml:space="preserve">a substance composed of the chemical elements hydrogen and oxygen </w:t>
      </w:r>
      <w:r>
        <w:t xml:space="preserve">which exists </w:t>
      </w:r>
      <w:r w:rsidRPr="004031D3">
        <w:t>in gaseous, liquid, and solid states</w:t>
      </w:r>
      <w:r>
        <w:t xml:space="preserve">. </w:t>
      </w:r>
      <w:r w:rsidR="00516D4F">
        <w:t xml:space="preserve">Water acts </w:t>
      </w:r>
      <w:r w:rsidR="004915B1">
        <w:t>vastly different</w:t>
      </w:r>
      <w:r w:rsidR="00516D4F">
        <w:t xml:space="preserve"> in the way that the Ice which is formed in the solid state is less dense that the liquid form of water. This is why ice sits and floats on top of water. This is crucial for </w:t>
      </w:r>
      <w:proofErr w:type="gramStart"/>
      <w:r w:rsidR="00C71A8B">
        <w:t>a lot of</w:t>
      </w:r>
      <w:proofErr w:type="gramEnd"/>
      <w:r w:rsidR="00516D4F">
        <w:t xml:space="preserve"> animals which live in the water. If ice </w:t>
      </w:r>
      <w:r w:rsidR="001E19A3">
        <w:t>were</w:t>
      </w:r>
      <w:r w:rsidR="00516D4F">
        <w:t xml:space="preserve"> denser than water it would </w:t>
      </w:r>
      <w:r w:rsidR="006C470E">
        <w:t>sink,</w:t>
      </w:r>
      <w:r w:rsidR="00516D4F">
        <w:t xml:space="preserve"> and the water would begin to freeze again, eventually forming a whole sea/lake of ice thus killing the animals below.</w:t>
      </w:r>
    </w:p>
    <w:p w14:paraId="708EA1A0" w14:textId="759AE214" w:rsidR="002C19F3" w:rsidRDefault="002C19F3" w:rsidP="002C19F3">
      <w:r>
        <w:t xml:space="preserve">The scientific name for water is H20, this is due to the molecular structure being made of 2 Hydrogen atoms and </w:t>
      </w:r>
      <w:r w:rsidR="009648D6">
        <w:t>one</w:t>
      </w:r>
      <w:r>
        <w:t xml:space="preserve"> oxygen atom.</w:t>
      </w:r>
      <w:r w:rsidR="00227A41">
        <w:t xml:space="preserve"> Water is </w:t>
      </w:r>
      <w:r w:rsidR="000F24DA">
        <w:t xml:space="preserve">flexible and versatile which helps to allow it </w:t>
      </w:r>
      <w:r w:rsidR="006365B1">
        <w:t>to perform</w:t>
      </w:r>
      <w:r w:rsidR="000F24DA">
        <w:t xml:space="preserve"> important chemical reactions.</w:t>
      </w:r>
    </w:p>
    <w:p w14:paraId="145D76EB" w14:textId="0C14C32D" w:rsidR="00902810" w:rsidRPr="00516D4F" w:rsidRDefault="009F6E11" w:rsidP="002C19F3">
      <w:pPr>
        <w:rPr>
          <w:color w:val="000000"/>
          <w:shd w:val="clear" w:color="auto" w:fill="FFFFFF"/>
        </w:rPr>
      </w:pPr>
      <w:r>
        <w:t xml:space="preserve">As seen in figure 1 below, the two Hydrogen atoms are both positively </w:t>
      </w:r>
      <w:r w:rsidR="00071D8E">
        <w:t>charged,</w:t>
      </w:r>
      <w:r>
        <w:t xml:space="preserve"> and the single Oxygen atom is negatively charged.</w:t>
      </w:r>
      <w:r w:rsidR="0031711D">
        <w:t xml:space="preserve"> Which is explained by </w:t>
      </w:r>
      <w:r w:rsidR="00BD0517">
        <w:rPr>
          <w:color w:val="000000"/>
          <w:shd w:val="clear" w:color="auto" w:fill="FFFFFF"/>
        </w:rPr>
        <w:t xml:space="preserve">Professor John </w:t>
      </w:r>
      <w:proofErr w:type="spellStart"/>
      <w:r w:rsidR="00BD0517">
        <w:rPr>
          <w:color w:val="000000"/>
          <w:shd w:val="clear" w:color="auto" w:fill="FFFFFF"/>
        </w:rPr>
        <w:t>Blamire</w:t>
      </w:r>
      <w:proofErr w:type="spellEnd"/>
      <w:r w:rsidR="00BD0517">
        <w:rPr>
          <w:color w:val="000000"/>
          <w:shd w:val="clear" w:color="auto" w:fill="FFFFFF"/>
        </w:rPr>
        <w:t xml:space="preserve"> </w:t>
      </w:r>
      <w:sdt>
        <w:sdtPr>
          <w:rPr>
            <w:color w:val="000000"/>
            <w:shd w:val="clear" w:color="auto" w:fill="FFFFFF"/>
          </w:rPr>
          <w:id w:val="314462040"/>
          <w:citation/>
        </w:sdtPr>
        <w:sdtEndPr/>
        <w:sdtContent>
          <w:r w:rsidR="00BD0517">
            <w:rPr>
              <w:color w:val="000000"/>
              <w:shd w:val="clear" w:color="auto" w:fill="FFFFFF"/>
            </w:rPr>
            <w:fldChar w:fldCharType="begin"/>
          </w:r>
          <w:r w:rsidR="00BD0517">
            <w:rPr>
              <w:color w:val="000000"/>
              <w:shd w:val="clear" w:color="auto" w:fill="FFFFFF"/>
            </w:rPr>
            <w:instrText xml:space="preserve"> CITATION Pro03 \l 2057 </w:instrText>
          </w:r>
          <w:r w:rsidR="00BD0517">
            <w:rPr>
              <w:color w:val="000000"/>
              <w:shd w:val="clear" w:color="auto" w:fill="FFFFFF"/>
            </w:rPr>
            <w:fldChar w:fldCharType="separate"/>
          </w:r>
          <w:r w:rsidR="00E324ED" w:rsidRPr="00E324ED">
            <w:rPr>
              <w:noProof/>
              <w:color w:val="000000"/>
              <w:shd w:val="clear" w:color="auto" w:fill="FFFFFF"/>
            </w:rPr>
            <w:t>[2]</w:t>
          </w:r>
          <w:r w:rsidR="00BD0517">
            <w:rPr>
              <w:color w:val="000000"/>
              <w:shd w:val="clear" w:color="auto" w:fill="FFFFFF"/>
            </w:rPr>
            <w:fldChar w:fldCharType="end"/>
          </w:r>
        </w:sdtContent>
      </w:sdt>
      <w:r w:rsidR="000112F4">
        <w:rPr>
          <w:color w:val="000000"/>
          <w:shd w:val="clear" w:color="auto" w:fill="FFFFFF"/>
        </w:rPr>
        <w:t xml:space="preserve"> as a Hydrogen bond.</w:t>
      </w:r>
    </w:p>
    <w:p w14:paraId="6ED9D0EC" w14:textId="77777777" w:rsidR="00AC3764" w:rsidRDefault="00AC3764" w:rsidP="00AC3764">
      <w:pPr>
        <w:keepNext/>
      </w:pPr>
      <w:r>
        <w:rPr>
          <w:noProof/>
        </w:rPr>
        <w:drawing>
          <wp:inline distT="0" distB="0" distL="0" distR="0" wp14:anchorId="1D239A53" wp14:editId="0F0BE8D8">
            <wp:extent cx="2387600" cy="1859080"/>
            <wp:effectExtent l="0" t="0" r="0" b="82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3898" cy="1863984"/>
                    </a:xfrm>
                    <a:prstGeom prst="rect">
                      <a:avLst/>
                    </a:prstGeom>
                  </pic:spPr>
                </pic:pic>
              </a:graphicData>
            </a:graphic>
          </wp:inline>
        </w:drawing>
      </w:r>
    </w:p>
    <w:p w14:paraId="46C92A96" w14:textId="751083DE" w:rsidR="00D27EFB" w:rsidRPr="00A539C7" w:rsidRDefault="00AC3764" w:rsidP="00A539C7">
      <w:pPr>
        <w:pStyle w:val="Caption"/>
        <w:rPr>
          <w:vertAlign w:val="superscript"/>
        </w:rPr>
      </w:pPr>
      <w:r>
        <w:t xml:space="preserve">Figure </w:t>
      </w:r>
      <w:r w:rsidR="009A49D4">
        <w:fldChar w:fldCharType="begin"/>
      </w:r>
      <w:r w:rsidR="009A49D4">
        <w:instrText xml:space="preserve"> SEQ Figure \* ARABIC </w:instrText>
      </w:r>
      <w:r w:rsidR="009A49D4">
        <w:fldChar w:fldCharType="separate"/>
      </w:r>
      <w:r w:rsidR="00EA64A2">
        <w:rPr>
          <w:noProof/>
        </w:rPr>
        <w:t>1</w:t>
      </w:r>
      <w:r w:rsidR="009A49D4">
        <w:rPr>
          <w:noProof/>
        </w:rPr>
        <w:fldChar w:fldCharType="end"/>
      </w:r>
      <w:r w:rsidR="00AF527F">
        <w:t xml:space="preserve"> </w:t>
      </w:r>
      <w:sdt>
        <w:sdtPr>
          <w:rPr>
            <w:vertAlign w:val="superscript"/>
          </w:rPr>
          <w:id w:val="-1708791411"/>
          <w:citation/>
        </w:sdtPr>
        <w:sdtEndPr/>
        <w:sdtContent>
          <w:r w:rsidR="00AF527F" w:rsidRPr="00AF397B">
            <w:rPr>
              <w:vertAlign w:val="superscript"/>
            </w:rPr>
            <w:fldChar w:fldCharType="begin"/>
          </w:r>
          <w:r w:rsidR="00AF527F" w:rsidRPr="00AF397B">
            <w:rPr>
              <w:vertAlign w:val="superscript"/>
            </w:rPr>
            <w:instrText xml:space="preserve"> CITATION Wat22 \l 2057 </w:instrText>
          </w:r>
          <w:r w:rsidR="00AF527F" w:rsidRPr="00AF397B">
            <w:rPr>
              <w:vertAlign w:val="superscript"/>
            </w:rPr>
            <w:fldChar w:fldCharType="separate"/>
          </w:r>
          <w:r w:rsidR="00E324ED" w:rsidRPr="00E324ED">
            <w:rPr>
              <w:noProof/>
            </w:rPr>
            <w:t>[3]</w:t>
          </w:r>
          <w:r w:rsidR="00AF527F" w:rsidRPr="00AF397B">
            <w:rPr>
              <w:vertAlign w:val="superscript"/>
            </w:rPr>
            <w:fldChar w:fldCharType="end"/>
          </w:r>
        </w:sdtContent>
      </w:sdt>
    </w:p>
    <w:p w14:paraId="4DD9139B" w14:textId="77777777" w:rsidR="00F66A40" w:rsidRDefault="00F66A40" w:rsidP="00D27EFB"/>
    <w:p w14:paraId="6015C410" w14:textId="77777777" w:rsidR="00F66A40" w:rsidRDefault="00F66A40" w:rsidP="00D27EFB"/>
    <w:p w14:paraId="754437C3" w14:textId="77777777" w:rsidR="00F66A40" w:rsidRDefault="00F66A40" w:rsidP="00D27EFB"/>
    <w:p w14:paraId="3AD84F1F" w14:textId="4753F16E" w:rsidR="00B03D85" w:rsidRDefault="00B03D85" w:rsidP="00D27EFB">
      <w:pPr>
        <w:pStyle w:val="Heading1"/>
        <w:numPr>
          <w:ilvl w:val="0"/>
          <w:numId w:val="2"/>
        </w:numPr>
      </w:pPr>
      <w:bookmarkStart w:id="5" w:name="_Toc109222501"/>
      <w:r>
        <w:lastRenderedPageBreak/>
        <w:t>Gunpowder</w:t>
      </w:r>
      <w:bookmarkEnd w:id="5"/>
    </w:p>
    <w:p w14:paraId="66102677" w14:textId="5723DA81" w:rsidR="00AE4B07" w:rsidRDefault="006C470E" w:rsidP="00CF4D2D">
      <w:r>
        <w:t xml:space="preserve">Due to there being </w:t>
      </w:r>
      <w:r w:rsidR="00BC1676">
        <w:t xml:space="preserve">such a wide array of </w:t>
      </w:r>
      <w:r>
        <w:t>explosives available, this report will focus on</w:t>
      </w:r>
      <w:r w:rsidR="00A523E0">
        <w:t xml:space="preserve"> Gunpowder and the effects caused by water. </w:t>
      </w:r>
      <w:r w:rsidR="00B03D85">
        <w:t>Gunpowder is also known as black powder</w:t>
      </w:r>
      <w:r w:rsidR="00A523E0">
        <w:t xml:space="preserve"> and is thought to have originated in the 10</w:t>
      </w:r>
      <w:r w:rsidR="00A523E0" w:rsidRPr="00A523E0">
        <w:rPr>
          <w:vertAlign w:val="superscript"/>
        </w:rPr>
        <w:t>th</w:t>
      </w:r>
      <w:r w:rsidR="00A523E0">
        <w:t xml:space="preserve"> century in China where it was used in fireworks</w:t>
      </w:r>
      <w:sdt>
        <w:sdtPr>
          <w:id w:val="-1956706652"/>
          <w:citation/>
        </w:sdtPr>
        <w:sdtEndPr/>
        <w:sdtContent>
          <w:r w:rsidR="00A523E0">
            <w:fldChar w:fldCharType="begin"/>
          </w:r>
          <w:r w:rsidR="00A523E0">
            <w:instrText xml:space="preserve"> CITATION Mic22 \l 2057 </w:instrText>
          </w:r>
          <w:r w:rsidR="00A523E0">
            <w:fldChar w:fldCharType="separate"/>
          </w:r>
          <w:r w:rsidR="00E324ED">
            <w:rPr>
              <w:noProof/>
            </w:rPr>
            <w:t xml:space="preserve"> </w:t>
          </w:r>
          <w:r w:rsidR="00E324ED" w:rsidRPr="00E324ED">
            <w:rPr>
              <w:noProof/>
            </w:rPr>
            <w:t>[4]</w:t>
          </w:r>
          <w:r w:rsidR="00A523E0">
            <w:fldChar w:fldCharType="end"/>
          </w:r>
        </w:sdtContent>
      </w:sdt>
      <w:r w:rsidR="00C80D84">
        <w:t xml:space="preserve">. </w:t>
      </w:r>
      <w:r w:rsidR="00AE4B07">
        <w:t>Gunpowder is now commonly used in munitions and will be commonly seen as in figure 2</w:t>
      </w:r>
    </w:p>
    <w:p w14:paraId="6B8E69DA" w14:textId="77777777" w:rsidR="00AE4B07" w:rsidRDefault="00AE4B07" w:rsidP="00AE4B07">
      <w:pPr>
        <w:keepNext/>
      </w:pPr>
      <w:r>
        <w:t xml:space="preserve"> </w:t>
      </w:r>
      <w:r>
        <w:rPr>
          <w:noProof/>
        </w:rPr>
        <w:drawing>
          <wp:inline distT="0" distB="0" distL="0" distR="0" wp14:anchorId="1CAA3EB8" wp14:editId="4E614B79">
            <wp:extent cx="1949348" cy="1299493"/>
            <wp:effectExtent l="0" t="0" r="0" b="0"/>
            <wp:docPr id="6" name="Picture 6" descr="A picture containing choco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ocolat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69100" cy="1312661"/>
                    </a:xfrm>
                    <a:prstGeom prst="rect">
                      <a:avLst/>
                    </a:prstGeom>
                    <a:noFill/>
                    <a:ln>
                      <a:noFill/>
                    </a:ln>
                  </pic:spPr>
                </pic:pic>
              </a:graphicData>
            </a:graphic>
          </wp:inline>
        </w:drawing>
      </w:r>
    </w:p>
    <w:p w14:paraId="5B6D4F2A" w14:textId="75826BDE" w:rsidR="00CF4D2D" w:rsidRDefault="00AE4B07" w:rsidP="00AE4B07">
      <w:pPr>
        <w:pStyle w:val="Caption"/>
      </w:pPr>
      <w:r>
        <w:t xml:space="preserve">Figure </w:t>
      </w:r>
      <w:r w:rsidR="009A49D4">
        <w:fldChar w:fldCharType="begin"/>
      </w:r>
      <w:r w:rsidR="009A49D4">
        <w:instrText xml:space="preserve"> SEQ Figure \* ARABIC </w:instrText>
      </w:r>
      <w:r w:rsidR="009A49D4">
        <w:fldChar w:fldCharType="separate"/>
      </w:r>
      <w:r w:rsidR="00EA64A2">
        <w:rPr>
          <w:noProof/>
        </w:rPr>
        <w:t>2</w:t>
      </w:r>
      <w:r w:rsidR="009A49D4">
        <w:rPr>
          <w:noProof/>
        </w:rPr>
        <w:fldChar w:fldCharType="end"/>
      </w:r>
      <w:r>
        <w:t xml:space="preserve"> </w:t>
      </w:r>
      <w:sdt>
        <w:sdtPr>
          <w:id w:val="1389296151"/>
          <w:citation/>
        </w:sdtPr>
        <w:sdtEndPr/>
        <w:sdtContent>
          <w:r>
            <w:fldChar w:fldCharType="begin"/>
          </w:r>
          <w:r>
            <w:instrText xml:space="preserve"> CITATION Pre22 \l 2057 </w:instrText>
          </w:r>
          <w:r>
            <w:fldChar w:fldCharType="separate"/>
          </w:r>
          <w:r w:rsidR="00E324ED" w:rsidRPr="00E324ED">
            <w:rPr>
              <w:noProof/>
            </w:rPr>
            <w:t>[5]</w:t>
          </w:r>
          <w:r>
            <w:fldChar w:fldCharType="end"/>
          </w:r>
        </w:sdtContent>
      </w:sdt>
    </w:p>
    <w:p w14:paraId="3BB4BF01" w14:textId="322B8245" w:rsidR="003D0D55" w:rsidRDefault="002F4047" w:rsidP="00CF4D2D">
      <w:r>
        <w:t>According to compound interest</w:t>
      </w:r>
      <w:sdt>
        <w:sdtPr>
          <w:id w:val="2251318"/>
          <w:citation/>
        </w:sdtPr>
        <w:sdtEndPr/>
        <w:sdtContent>
          <w:r>
            <w:fldChar w:fldCharType="begin"/>
          </w:r>
          <w:r>
            <w:instrText xml:space="preserve"> CITATION Com14 \l 2057 </w:instrText>
          </w:r>
          <w:r>
            <w:fldChar w:fldCharType="separate"/>
          </w:r>
          <w:r w:rsidR="00E324ED">
            <w:rPr>
              <w:noProof/>
            </w:rPr>
            <w:t xml:space="preserve"> </w:t>
          </w:r>
          <w:r w:rsidR="00E324ED" w:rsidRPr="00E324ED">
            <w:rPr>
              <w:noProof/>
            </w:rPr>
            <w:t>[6]</w:t>
          </w:r>
          <w:r>
            <w:fldChar w:fldCharType="end"/>
          </w:r>
        </w:sdtContent>
      </w:sdt>
      <w:r>
        <w:t xml:space="preserve"> Gunpowder, by weight, consists of 75% Potassium Nitrate, 15% Charcoal and 10% Sulphur.</w:t>
      </w:r>
      <w:r w:rsidR="00A17C59">
        <w:t xml:space="preserve"> These </w:t>
      </w:r>
      <w:r w:rsidR="006E671E">
        <w:t>function as</w:t>
      </w:r>
      <w:r w:rsidR="00A17C59">
        <w:t xml:space="preserve"> the following: </w:t>
      </w:r>
      <w:r w:rsidR="003D0D55">
        <w:t xml:space="preserve">Charcoal (Primary Fuel), Sulphur (Catalyst) and Potassium Nitrate </w:t>
      </w:r>
      <w:r w:rsidR="00E10268">
        <w:t xml:space="preserve">is </w:t>
      </w:r>
      <w:r w:rsidR="00C65FA3">
        <w:t xml:space="preserve">more than ¾ oxygen therefore providing this to the </w:t>
      </w:r>
      <w:r w:rsidR="00F94B0B">
        <w:t>rapid burning.</w:t>
      </w:r>
      <w:r w:rsidR="003165B4">
        <w:t xml:space="preserve"> </w:t>
      </w:r>
      <w:r w:rsidR="003165B4">
        <w:t>Although, one method</w:t>
      </w:r>
      <w:r w:rsidR="006E671E">
        <w:t xml:space="preserve"> which started with what was called </w:t>
      </w:r>
      <w:r w:rsidR="003165B4">
        <w:t xml:space="preserve">the French method of making </w:t>
      </w:r>
      <w:r w:rsidR="009927F4">
        <w:t>Gunpowder by using straw, urine and ashes to replace the Potassium Nitrate</w:t>
      </w:r>
      <w:r w:rsidR="00DC6EF2">
        <w:t xml:space="preserve"> this was then filtered over a year through more ashes and urine before going onto a second process called the Swiss method which involved </w:t>
      </w:r>
      <w:r w:rsidR="008F046C">
        <w:t>using a sandpit and the French method combined to filter out the urine</w:t>
      </w:r>
      <w:sdt>
        <w:sdtPr>
          <w:id w:val="-1739167647"/>
          <w:citation/>
        </w:sdtPr>
        <w:sdtContent>
          <w:r w:rsidR="006E671E">
            <w:fldChar w:fldCharType="begin"/>
          </w:r>
          <w:r w:rsidR="006E671E">
            <w:instrText xml:space="preserve"> CITATION Mel13 \l 2057 </w:instrText>
          </w:r>
          <w:r w:rsidR="006E671E">
            <w:fldChar w:fldCharType="separate"/>
          </w:r>
          <w:r w:rsidR="00E324ED">
            <w:rPr>
              <w:noProof/>
            </w:rPr>
            <w:t xml:space="preserve"> </w:t>
          </w:r>
          <w:r w:rsidR="00E324ED" w:rsidRPr="00E324ED">
            <w:rPr>
              <w:noProof/>
            </w:rPr>
            <w:t>[7]</w:t>
          </w:r>
          <w:r w:rsidR="006E671E">
            <w:fldChar w:fldCharType="end"/>
          </w:r>
        </w:sdtContent>
      </w:sdt>
      <w:r w:rsidR="008F046C">
        <w:t xml:space="preserve">. </w:t>
      </w:r>
    </w:p>
    <w:p w14:paraId="4F238442" w14:textId="3C6A2E27" w:rsidR="0079701B" w:rsidRDefault="0079701B" w:rsidP="00CF4D2D">
      <w:r>
        <w:t xml:space="preserve">There are </w:t>
      </w:r>
      <w:proofErr w:type="gramStart"/>
      <w:r>
        <w:t>many</w:t>
      </w:r>
      <w:proofErr w:type="gramEnd"/>
      <w:r>
        <w:t xml:space="preserve"> possible chemical equations for Gunpowder due to it having the ability to be in gaseous or solid </w:t>
      </w:r>
      <w:r w:rsidR="00FC54D9">
        <w:t>states,</w:t>
      </w:r>
      <w:r>
        <w:t xml:space="preserve"> but the main products </w:t>
      </w:r>
      <w:r w:rsidR="00AE4B07">
        <w:t>are</w:t>
      </w:r>
      <w:r>
        <w:t xml:space="preserve"> </w:t>
      </w:r>
      <w:r w:rsidRPr="0079701B">
        <w:t>K2CO3, CO2, and N2</w:t>
      </w:r>
      <w:r w:rsidR="00AE4B07">
        <w:t>.</w:t>
      </w:r>
    </w:p>
    <w:p w14:paraId="0B5C8ADF" w14:textId="0A05B06B" w:rsidR="00AC2C6B" w:rsidRDefault="00AC2C6B" w:rsidP="00CF4D2D">
      <w:proofErr w:type="gramStart"/>
      <w:r>
        <w:t>Some</w:t>
      </w:r>
      <w:proofErr w:type="gramEnd"/>
      <w:r>
        <w:t xml:space="preserve"> properties of Gunpowder have been provided b</w:t>
      </w:r>
      <w:r w:rsidR="0038471B">
        <w:t>elow</w:t>
      </w:r>
      <w:sdt>
        <w:sdtPr>
          <w:id w:val="-199008317"/>
          <w:citation/>
        </w:sdtPr>
        <w:sdtContent>
          <w:r w:rsidR="00210CFF">
            <w:fldChar w:fldCharType="begin"/>
          </w:r>
          <w:r w:rsidR="00210CFF">
            <w:instrText xml:space="preserve"> CITATION Ajo21 \l 2057 </w:instrText>
          </w:r>
          <w:r w:rsidR="00210CFF">
            <w:fldChar w:fldCharType="separate"/>
          </w:r>
          <w:r w:rsidR="00E324ED">
            <w:rPr>
              <w:noProof/>
            </w:rPr>
            <w:t xml:space="preserve"> </w:t>
          </w:r>
          <w:r w:rsidR="00E324ED" w:rsidRPr="00E324ED">
            <w:rPr>
              <w:noProof/>
            </w:rPr>
            <w:t>[8]</w:t>
          </w:r>
          <w:r w:rsidR="00210CFF">
            <w:fldChar w:fldCharType="end"/>
          </w:r>
        </w:sdtContent>
      </w:sdt>
      <w:r>
        <w:t>.</w:t>
      </w:r>
    </w:p>
    <w:p w14:paraId="1F1D9265" w14:textId="06C6955B" w:rsidR="00B62863" w:rsidRDefault="00505ECC" w:rsidP="00CF4D2D">
      <w:r>
        <w:t xml:space="preserve">Ignition Temperature: 300-370 Degrees Celsius </w:t>
      </w:r>
    </w:p>
    <w:p w14:paraId="3E986D56" w14:textId="2AB8574D" w:rsidR="00BE1CFD" w:rsidRDefault="00BE1CFD" w:rsidP="00CF4D2D">
      <w:r>
        <w:t xml:space="preserve">Burning Property: Burns Vigorously </w:t>
      </w:r>
    </w:p>
    <w:p w14:paraId="1B080FE7" w14:textId="7C15F8D7" w:rsidR="00C831A1" w:rsidRDefault="00C831A1" w:rsidP="00CF4D2D">
      <w:r>
        <w:t>Moisture Effect: Substantial (May even fail to ignite)</w:t>
      </w:r>
    </w:p>
    <w:p w14:paraId="31173E6B" w14:textId="63C26CE7" w:rsidR="008A3D54" w:rsidRDefault="008A3D54" w:rsidP="008A3D54"/>
    <w:p w14:paraId="34D8D88C" w14:textId="45C65991" w:rsidR="008A3D54" w:rsidRDefault="003D7EC2" w:rsidP="008A3D54">
      <w:pPr>
        <w:pStyle w:val="Heading1"/>
        <w:numPr>
          <w:ilvl w:val="0"/>
          <w:numId w:val="2"/>
        </w:numPr>
      </w:pPr>
      <w:bookmarkStart w:id="6" w:name="_Toc109222502"/>
      <w:r>
        <w:t xml:space="preserve">Water in the Atmosphere and </w:t>
      </w:r>
      <w:r w:rsidR="008A3D54">
        <w:t>Relative Humidity</w:t>
      </w:r>
      <w:bookmarkEnd w:id="6"/>
    </w:p>
    <w:p w14:paraId="2A22AE02" w14:textId="047CBFF8" w:rsidR="003D7EC2" w:rsidRDefault="003D7EC2" w:rsidP="008A3D54">
      <w:r>
        <w:t>There is always water in the a</w:t>
      </w:r>
      <w:r w:rsidR="00FC54D9">
        <w:t>ir</w:t>
      </w:r>
      <w:sdt>
        <w:sdtPr>
          <w:id w:val="-1913850687"/>
          <w:citation/>
        </w:sdtPr>
        <w:sdtEndPr/>
        <w:sdtContent>
          <w:r w:rsidR="00FC54D9">
            <w:fldChar w:fldCharType="begin"/>
          </w:r>
          <w:r w:rsidR="00FC54D9">
            <w:instrText xml:space="preserve"> CITATION Cen22 \l 2057 </w:instrText>
          </w:r>
          <w:r w:rsidR="00FC54D9">
            <w:fldChar w:fldCharType="separate"/>
          </w:r>
          <w:r w:rsidR="00E324ED">
            <w:rPr>
              <w:noProof/>
            </w:rPr>
            <w:t xml:space="preserve"> </w:t>
          </w:r>
          <w:r w:rsidR="00E324ED" w:rsidRPr="00E324ED">
            <w:rPr>
              <w:noProof/>
            </w:rPr>
            <w:t>[9]</w:t>
          </w:r>
          <w:r w:rsidR="00FC54D9">
            <w:fldChar w:fldCharType="end"/>
          </w:r>
        </w:sdtContent>
      </w:sdt>
      <w:r>
        <w:t xml:space="preserve"> but often the particles are so small they are unable to be seen by the human eye. Clouds are made of water and often release water droplets more commonly known as rain. </w:t>
      </w:r>
    </w:p>
    <w:p w14:paraId="14C776CF" w14:textId="77777777" w:rsidR="005C6D53" w:rsidRDefault="008A3D54" w:rsidP="008A3D54">
      <w:r>
        <w:t xml:space="preserve">Relative Humidity or RH as it is commonly known is the </w:t>
      </w:r>
      <w:r w:rsidR="0067049C">
        <w:t xml:space="preserve">ratio of the amount of water vapour in the air </w:t>
      </w:r>
      <w:r w:rsidR="00687C3C">
        <w:t>and the amount of water vapour present in the air before the water vapour condenses</w:t>
      </w:r>
      <w:r w:rsidR="005C6D53">
        <w:t xml:space="preserve">, this is why relative humidity is expressed as a percentage. </w:t>
      </w:r>
    </w:p>
    <w:p w14:paraId="3CB68631" w14:textId="4AC9F2EB" w:rsidR="008A3D54" w:rsidRDefault="004713BD" w:rsidP="008A3D54">
      <w:r>
        <w:t xml:space="preserve">RH is </w:t>
      </w:r>
      <w:r w:rsidR="001E19A3">
        <w:t>overly sensitive</w:t>
      </w:r>
      <w:r>
        <w:t xml:space="preserve"> to changes in the </w:t>
      </w:r>
      <w:r w:rsidR="009E4957">
        <w:t>temperature,</w:t>
      </w:r>
      <w:r>
        <w:t xml:space="preserve"> and this must be regulated in an explosive atmosphere to ensure there are no accidental firings. Humidity controls are put into place to ensure </w:t>
      </w:r>
      <w:r w:rsidR="009E4957">
        <w:t>that static build up can not happen. The process works by the water vapor</w:t>
      </w:r>
      <w:r w:rsidR="005A7463">
        <w:t xml:space="preserve">/moisture </w:t>
      </w:r>
      <w:r w:rsidR="009E4957">
        <w:t>dissipating any static charge which builds up due to friction.</w:t>
      </w:r>
    </w:p>
    <w:p w14:paraId="13048635" w14:textId="2F9D53DB" w:rsidR="00DC4F9C" w:rsidRDefault="00DC4F9C" w:rsidP="00DC4F9C"/>
    <w:p w14:paraId="41A6BFAA" w14:textId="07E079F8" w:rsidR="00DC4F9C" w:rsidRDefault="00DC4F9C" w:rsidP="00173CDD">
      <w:pPr>
        <w:pStyle w:val="Heading1"/>
        <w:numPr>
          <w:ilvl w:val="0"/>
          <w:numId w:val="2"/>
        </w:numPr>
      </w:pPr>
      <w:bookmarkStart w:id="7" w:name="_Toc109222503"/>
      <w:r>
        <w:lastRenderedPageBreak/>
        <w:t>The role of water in various chemical processes</w:t>
      </w:r>
      <w:bookmarkEnd w:id="7"/>
      <w:r>
        <w:t xml:space="preserve"> </w:t>
      </w:r>
    </w:p>
    <w:p w14:paraId="75EDF86E" w14:textId="5B6BF7DE" w:rsidR="00CE366A" w:rsidRDefault="003847D0" w:rsidP="003847D0">
      <w:pPr>
        <w:pStyle w:val="Heading2"/>
        <w:numPr>
          <w:ilvl w:val="1"/>
          <w:numId w:val="2"/>
        </w:numPr>
      </w:pPr>
      <w:bookmarkStart w:id="8" w:name="_Toc109222504"/>
      <w:r>
        <w:t>Acid</w:t>
      </w:r>
      <w:r w:rsidR="009F53FA">
        <w:t xml:space="preserve"> </w:t>
      </w:r>
      <w:r w:rsidR="00E82244">
        <w:t xml:space="preserve">and Base </w:t>
      </w:r>
      <w:r w:rsidR="009F53FA">
        <w:t>Reactions</w:t>
      </w:r>
      <w:bookmarkEnd w:id="8"/>
    </w:p>
    <w:p w14:paraId="3FD0F0DE" w14:textId="61481429" w:rsidR="00E82244" w:rsidRDefault="00C83151" w:rsidP="00C83151">
      <w:r>
        <w:t>It was found the water has the ability to function as an acid and a base which therefore means it can be both a proton donor and a proton accepter depending on the conditions it is placed under.</w:t>
      </w:r>
      <w:r>
        <w:t xml:space="preserve"> </w:t>
      </w:r>
      <w:r>
        <w:t>Water sits alone in the neutral section on the PH scale.</w:t>
      </w:r>
      <w:r>
        <w:t xml:space="preserve"> </w:t>
      </w:r>
      <w:r w:rsidR="009F53FA">
        <w:t>Acid</w:t>
      </w:r>
      <w:r w:rsidR="004C6C03">
        <w:t>s appear on the lower end of the PH scale ranging from 1-6</w:t>
      </w:r>
      <w:r w:rsidR="00AA05AD">
        <w:t xml:space="preserve"> and can include items such as a car battery</w:t>
      </w:r>
      <w:r w:rsidR="0041741B">
        <w:t>, stomach acid and vinegar.</w:t>
      </w:r>
      <w:r w:rsidR="00572539">
        <w:t xml:space="preserve"> </w:t>
      </w:r>
      <w:r w:rsidR="00E82244">
        <w:t>Bases</w:t>
      </w:r>
      <w:r w:rsidR="00ED6E7E">
        <w:t xml:space="preserve"> </w:t>
      </w:r>
      <w:r w:rsidR="00E82244">
        <w:t xml:space="preserve">appear on the upper end of the PH scale ranging from 8-14 and can include items such as household bleach, toothpaste, soapy </w:t>
      </w:r>
      <w:r w:rsidR="00E82244">
        <w:t>water,</w:t>
      </w:r>
      <w:r w:rsidR="00E82244">
        <w:t xml:space="preserve"> and detergent. </w:t>
      </w:r>
    </w:p>
    <w:p w14:paraId="3113B4F6" w14:textId="004A2518" w:rsidR="009F53FA" w:rsidRDefault="00572539" w:rsidP="009F53FA">
      <w:r>
        <w:t xml:space="preserve">Acids are molecules that can donate a </w:t>
      </w:r>
      <w:r w:rsidR="00E82244">
        <w:t xml:space="preserve">proton. </w:t>
      </w:r>
      <w:r w:rsidR="00E82244">
        <w:t>Bases are molecules that can accept a proton</w:t>
      </w:r>
      <w:r w:rsidR="00E82244">
        <w:t>.</w:t>
      </w:r>
    </w:p>
    <w:p w14:paraId="1B8C3CD1" w14:textId="2DB6241F" w:rsidR="00895ED3" w:rsidRDefault="004F6C7D" w:rsidP="009F53FA">
      <w:r>
        <w:t xml:space="preserve">Whilst acids and bases react with each other, Water in fact has the capability to react with itself. </w:t>
      </w:r>
      <w:r w:rsidR="00B21C83">
        <w:t>This happens in a process call a</w:t>
      </w:r>
      <w:r w:rsidR="00895ED3">
        <w:t xml:space="preserve">utoionization </w:t>
      </w:r>
      <w:r w:rsidR="007858D8">
        <w:t xml:space="preserve">or </w:t>
      </w:r>
      <w:r>
        <w:t>self-ionization</w:t>
      </w:r>
      <w:sdt>
        <w:sdtPr>
          <w:id w:val="-1203940193"/>
          <w:citation/>
        </w:sdtPr>
        <w:sdtContent>
          <w:r w:rsidR="0026681E">
            <w:fldChar w:fldCharType="begin"/>
          </w:r>
          <w:r w:rsidR="0026681E">
            <w:instrText xml:space="preserve"> CITATION Kha22 \l 2057 </w:instrText>
          </w:r>
          <w:r w:rsidR="0026681E">
            <w:fldChar w:fldCharType="separate"/>
          </w:r>
          <w:r w:rsidR="00E324ED">
            <w:rPr>
              <w:noProof/>
            </w:rPr>
            <w:t xml:space="preserve"> </w:t>
          </w:r>
          <w:r w:rsidR="00E324ED" w:rsidRPr="00E324ED">
            <w:rPr>
              <w:noProof/>
            </w:rPr>
            <w:t>[10]</w:t>
          </w:r>
          <w:r w:rsidR="0026681E">
            <w:fldChar w:fldCharType="end"/>
          </w:r>
        </w:sdtContent>
      </w:sdt>
      <w:r w:rsidR="00B21C83">
        <w:t xml:space="preserve">. This occurs when </w:t>
      </w:r>
      <w:r w:rsidR="00342B4C">
        <w:t>water molecules exchange protons with each</w:t>
      </w:r>
      <w:r w:rsidR="00562038">
        <w:t xml:space="preserve"> other. This proton </w:t>
      </w:r>
      <w:r w:rsidR="00FB1B8A">
        <w:t>movement is shown in figure 3</w:t>
      </w:r>
    </w:p>
    <w:p w14:paraId="4FB00053" w14:textId="77777777" w:rsidR="00562038" w:rsidRDefault="00562038" w:rsidP="009F53FA"/>
    <w:p w14:paraId="53BF1853" w14:textId="77777777" w:rsidR="00FB1B8A" w:rsidRDefault="00562038" w:rsidP="00FB1B8A">
      <w:pPr>
        <w:keepNext/>
      </w:pPr>
      <w:r w:rsidRPr="00562038">
        <w:drawing>
          <wp:inline distT="0" distB="0" distL="0" distR="0" wp14:anchorId="1226D09F" wp14:editId="32AE7FDE">
            <wp:extent cx="5731510" cy="1994535"/>
            <wp:effectExtent l="0" t="0" r="2540" b="5715"/>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pic:nvPicPr>
                  <pic:blipFill>
                    <a:blip r:embed="rId13"/>
                    <a:stretch>
                      <a:fillRect/>
                    </a:stretch>
                  </pic:blipFill>
                  <pic:spPr>
                    <a:xfrm>
                      <a:off x="0" y="0"/>
                      <a:ext cx="5731510" cy="1994535"/>
                    </a:xfrm>
                    <a:prstGeom prst="rect">
                      <a:avLst/>
                    </a:prstGeom>
                  </pic:spPr>
                </pic:pic>
              </a:graphicData>
            </a:graphic>
          </wp:inline>
        </w:drawing>
      </w:r>
    </w:p>
    <w:p w14:paraId="36821A46" w14:textId="4509F2AF" w:rsidR="00562038" w:rsidRDefault="00FB1B8A" w:rsidP="00FB1B8A">
      <w:pPr>
        <w:pStyle w:val="Caption"/>
      </w:pPr>
      <w:r>
        <w:t xml:space="preserve">Figure </w:t>
      </w:r>
      <w:fldSimple w:instr=" SEQ Figure \* ARABIC ">
        <w:r w:rsidR="00EA64A2">
          <w:rPr>
            <w:noProof/>
          </w:rPr>
          <w:t>3</w:t>
        </w:r>
      </w:fldSimple>
      <w:sdt>
        <w:sdtPr>
          <w:id w:val="147489344"/>
          <w:citation/>
        </w:sdtPr>
        <w:sdtContent>
          <w:r w:rsidR="0026681E">
            <w:fldChar w:fldCharType="begin"/>
          </w:r>
          <w:r w:rsidR="0026681E">
            <w:instrText xml:space="preserve"> CITATION Kha22 \l 2057 </w:instrText>
          </w:r>
          <w:r w:rsidR="0026681E">
            <w:fldChar w:fldCharType="separate"/>
          </w:r>
          <w:r w:rsidR="00E324ED">
            <w:rPr>
              <w:noProof/>
            </w:rPr>
            <w:t xml:space="preserve"> </w:t>
          </w:r>
          <w:r w:rsidR="00E324ED" w:rsidRPr="00E324ED">
            <w:rPr>
              <w:noProof/>
            </w:rPr>
            <w:t>[10]</w:t>
          </w:r>
          <w:r w:rsidR="0026681E">
            <w:fldChar w:fldCharType="end"/>
          </w:r>
        </w:sdtContent>
      </w:sdt>
    </w:p>
    <w:p w14:paraId="560C5B58" w14:textId="23E927E4" w:rsidR="002730FF" w:rsidRDefault="002F4FDD" w:rsidP="005E4D8A">
      <w:r>
        <w:t xml:space="preserve">Whilst one water molecule acts as a base, the other acts as an acid. By doing this </w:t>
      </w:r>
      <w:r w:rsidR="00377FE3">
        <w:t>they create hydronium and hydroxide ions that then gives the equation</w:t>
      </w:r>
      <w:r w:rsidR="00D97801">
        <w:t xml:space="preserve"> of </w:t>
      </w:r>
      <w:r w:rsidR="002730FF">
        <w:t>(</w:t>
      </w:r>
      <w:r w:rsidR="005E4D8A">
        <w:t>H</w:t>
      </w:r>
      <w:r w:rsidR="005E4D8A" w:rsidRPr="007842FB">
        <w:rPr>
          <w:vertAlign w:val="subscript"/>
        </w:rPr>
        <w:t>3</w:t>
      </w:r>
      <w:r w:rsidR="005E4D8A">
        <w:t>O</w:t>
      </w:r>
      <w:r w:rsidR="007842FB" w:rsidRPr="007842FB">
        <w:rPr>
          <w:vertAlign w:val="superscript"/>
        </w:rPr>
        <w:t>+</w:t>
      </w:r>
      <w:r w:rsidR="007842FB">
        <w:t xml:space="preserve">) = </w:t>
      </w:r>
      <w:r w:rsidR="005E4D8A">
        <w:t>(</w:t>
      </w:r>
      <w:r w:rsidR="005E4D8A">
        <w:t>OH</w:t>
      </w:r>
      <w:r w:rsidR="005E4D8A" w:rsidRPr="007842FB">
        <w:rPr>
          <w:vertAlign w:val="superscript"/>
        </w:rPr>
        <w:t>−</w:t>
      </w:r>
      <w:r w:rsidR="005E4D8A">
        <w:t>)</w:t>
      </w:r>
      <w:r w:rsidR="002730FF">
        <w:t xml:space="preserve"> This occurs in pure water</w:t>
      </w:r>
      <w:r w:rsidR="00583ECC">
        <w:t xml:space="preserve"> which </w:t>
      </w:r>
      <w:r w:rsidR="00F76E9F">
        <w:t xml:space="preserve">is defined as water that is free from impurities like calcium and sodium </w:t>
      </w:r>
      <w:r w:rsidR="009E31D3">
        <w:t xml:space="preserve">which are found in </w:t>
      </w:r>
      <w:r w:rsidR="0011602E">
        <w:t>tap water</w:t>
      </w:r>
      <w:r w:rsidR="009E31D3">
        <w:t>.</w:t>
      </w:r>
      <w:r w:rsidR="00895953">
        <w:t xml:space="preserve"> The process to ensure water is pure includes degassing which is a process to </w:t>
      </w:r>
      <w:r w:rsidR="007842FB">
        <w:t>remove dissolved gases</w:t>
      </w:r>
      <w:r w:rsidR="00F85294">
        <w:t xml:space="preserve"> </w:t>
      </w:r>
      <w:r w:rsidR="007842FB">
        <w:t>like CO</w:t>
      </w:r>
      <w:r w:rsidR="007842FB" w:rsidRPr="007842FB">
        <w:rPr>
          <w:vertAlign w:val="subscript"/>
        </w:rPr>
        <w:t>2</w:t>
      </w:r>
      <w:r w:rsidR="00F85294">
        <w:t xml:space="preserve"> from liquids.</w:t>
      </w:r>
    </w:p>
    <w:p w14:paraId="03A976F5" w14:textId="05C5F61B" w:rsidR="0074093B" w:rsidRPr="005E4D8A" w:rsidRDefault="0074093B" w:rsidP="005E4D8A">
      <w:r>
        <w:t xml:space="preserve">Degassing is similar to outgassing. </w:t>
      </w:r>
      <w:r w:rsidR="003947DC">
        <w:t xml:space="preserve">The main difference being that outgassing </w:t>
      </w:r>
      <w:r w:rsidR="00C576F6">
        <w:t>occurred</w:t>
      </w:r>
      <w:r w:rsidR="003947DC">
        <w:t xml:space="preserve"> unintentionally whereas degassing is a process to remove the dissolved gases with intention.</w:t>
      </w:r>
    </w:p>
    <w:p w14:paraId="175E5B6B" w14:textId="77777777" w:rsidR="009F53FA" w:rsidRDefault="009F53FA" w:rsidP="009F53FA"/>
    <w:p w14:paraId="0682A598" w14:textId="47204123" w:rsidR="003847D0" w:rsidRDefault="003847D0" w:rsidP="003847D0">
      <w:pPr>
        <w:pStyle w:val="Heading2"/>
        <w:numPr>
          <w:ilvl w:val="1"/>
          <w:numId w:val="2"/>
        </w:numPr>
      </w:pPr>
      <w:bookmarkStart w:id="9" w:name="_Toc109222505"/>
      <w:r>
        <w:t>Redox Reactions</w:t>
      </w:r>
      <w:bookmarkEnd w:id="9"/>
      <w:r>
        <w:t xml:space="preserve"> </w:t>
      </w:r>
    </w:p>
    <w:p w14:paraId="0C88001F" w14:textId="1767C975" w:rsidR="00DC4F9C" w:rsidRDefault="00E06BFE" w:rsidP="00DC4F9C">
      <w:r>
        <w:t xml:space="preserve">Redox stands for </w:t>
      </w:r>
      <w:r w:rsidR="007D062F">
        <w:t>Oxidation</w:t>
      </w:r>
      <w:r>
        <w:t xml:space="preserve"> and </w:t>
      </w:r>
      <w:r w:rsidR="007D062F">
        <w:t>Reduction</w:t>
      </w:r>
      <w:r w:rsidR="009C416B">
        <w:t>, also known as oxic and anoxic.</w:t>
      </w:r>
      <w:r w:rsidR="007D062F">
        <w:t xml:space="preserve"> This process involves a transfer of electrons between </w:t>
      </w:r>
      <w:r w:rsidR="0067456D">
        <w:t>two</w:t>
      </w:r>
      <w:r w:rsidR="007D062F">
        <w:t xml:space="preserve"> species</w:t>
      </w:r>
      <w:r w:rsidR="00330D61">
        <w:t xml:space="preserve"> with the criteria stating that they will always occur </w:t>
      </w:r>
      <w:r w:rsidR="009C54A7">
        <w:t>simultaneously.</w:t>
      </w:r>
      <w:r w:rsidR="009B7B59">
        <w:t xml:space="preserve"> There are oxidising agents and reducing agents, the oxidising agent</w:t>
      </w:r>
      <w:r w:rsidR="00AA5918">
        <w:t xml:space="preserve"> is an ion or molecule that will accept electrons however the ion or molecule that will donate the electrons called the reducing agent. </w:t>
      </w:r>
      <w:r w:rsidR="00A17159">
        <w:t>Commonly known as the abbreviation OIL RIG, standing for oxi</w:t>
      </w:r>
      <w:r w:rsidR="00A1172C">
        <w:t>dation is loss and reduction is gain.</w:t>
      </w:r>
      <w:r w:rsidR="00F11FCC">
        <w:t xml:space="preserve"> </w:t>
      </w:r>
      <w:r w:rsidR="00E928FB">
        <w:t xml:space="preserve">Water molecules can be used as products and reactants in part of </w:t>
      </w:r>
      <w:r w:rsidR="008009BE">
        <w:t xml:space="preserve">an </w:t>
      </w:r>
      <w:r w:rsidR="001E780C">
        <w:t>atom’s</w:t>
      </w:r>
      <w:r w:rsidR="008009BE">
        <w:t xml:space="preserve"> redox reaction as </w:t>
      </w:r>
      <w:proofErr w:type="gramStart"/>
      <w:r w:rsidR="001F36DE">
        <w:t>a lot of</w:t>
      </w:r>
      <w:proofErr w:type="gramEnd"/>
      <w:r w:rsidR="0067456D">
        <w:t xml:space="preserve"> reactions occur in aqueous solution.</w:t>
      </w:r>
    </w:p>
    <w:p w14:paraId="526A42D5" w14:textId="295E0E55" w:rsidR="00DC4F9C" w:rsidRDefault="00DC4F9C" w:rsidP="00173CDD">
      <w:pPr>
        <w:pStyle w:val="Heading1"/>
        <w:numPr>
          <w:ilvl w:val="0"/>
          <w:numId w:val="2"/>
        </w:numPr>
      </w:pPr>
      <w:bookmarkStart w:id="10" w:name="_Toc109222506"/>
      <w:r w:rsidRPr="00DC4F9C">
        <w:lastRenderedPageBreak/>
        <w:t>The adverse effect of water on various OME related</w:t>
      </w:r>
      <w:r w:rsidRPr="00472058">
        <w:t xml:space="preserve"> materials, </w:t>
      </w:r>
      <w:r w:rsidR="00472058" w:rsidRPr="00472058">
        <w:t>articles,</w:t>
      </w:r>
      <w:r w:rsidRPr="00472058">
        <w:t xml:space="preserve"> and processes.</w:t>
      </w:r>
      <w:bookmarkEnd w:id="10"/>
    </w:p>
    <w:p w14:paraId="7696AF3A" w14:textId="0259A605" w:rsidR="00410AD6" w:rsidRDefault="00E14982" w:rsidP="00410AD6">
      <w:r>
        <w:t>A</w:t>
      </w:r>
      <w:r w:rsidR="007A1C6E" w:rsidRPr="007A1C6E">
        <w:t xml:space="preserve">s noted by Goliard Ruelas </w:t>
      </w:r>
      <w:sdt>
        <w:sdtPr>
          <w:id w:val="-2075349507"/>
          <w:citation/>
        </w:sdtPr>
        <w:sdtEndPr/>
        <w:sdtContent>
          <w:r w:rsidR="007A1C6E" w:rsidRPr="007A1C6E">
            <w:fldChar w:fldCharType="begin"/>
          </w:r>
          <w:r w:rsidR="007A1C6E" w:rsidRPr="007A1C6E">
            <w:instrText xml:space="preserve"> CITATION Gol22 \l 2057 </w:instrText>
          </w:r>
          <w:r w:rsidR="007A1C6E" w:rsidRPr="007A1C6E">
            <w:fldChar w:fldCharType="separate"/>
          </w:r>
          <w:r w:rsidR="00E324ED" w:rsidRPr="00E324ED">
            <w:rPr>
              <w:noProof/>
            </w:rPr>
            <w:t>[11]</w:t>
          </w:r>
          <w:r w:rsidR="007A1C6E" w:rsidRPr="007A1C6E">
            <w:fldChar w:fldCharType="end"/>
          </w:r>
        </w:sdtContent>
      </w:sdt>
      <w:r w:rsidR="00410AD6" w:rsidRPr="007A1C6E">
        <w:t xml:space="preserve"> if </w:t>
      </w:r>
      <w:r w:rsidR="00410AD6" w:rsidRPr="00410AD6">
        <w:t xml:space="preserve">a substantial amount gets into the </w:t>
      </w:r>
      <w:r w:rsidR="00576AD3" w:rsidRPr="00410AD6">
        <w:t>Gunpowder,</w:t>
      </w:r>
      <w:r w:rsidR="00410AD6" w:rsidRPr="00410AD6">
        <w:t xml:space="preserve"> it will cause problems as </w:t>
      </w:r>
      <w:r w:rsidR="00410AD6">
        <w:t>Potassium Nitrate is very high</w:t>
      </w:r>
      <w:r w:rsidR="00576AD3">
        <w:t>ly</w:t>
      </w:r>
      <w:r w:rsidR="00410AD6">
        <w:t xml:space="preserve"> water soluble, so it will dissolve then wash out completely from the mixture of Gunpowder. Therefore, making it unusable for any processes.</w:t>
      </w:r>
    </w:p>
    <w:p w14:paraId="06FF32FF" w14:textId="4CFD3BDA" w:rsidR="009B512D" w:rsidRDefault="00D9223E" w:rsidP="00410AD6">
      <w:r>
        <w:t xml:space="preserve">Gunpowder has a hygroscopic nature as told by </w:t>
      </w:r>
      <w:proofErr w:type="spellStart"/>
      <w:r>
        <w:t>Ajoy</w:t>
      </w:r>
      <w:proofErr w:type="spellEnd"/>
      <w:r>
        <w:t xml:space="preserve"> </w:t>
      </w:r>
      <w:proofErr w:type="spellStart"/>
      <w:r>
        <w:t>K.Bose</w:t>
      </w:r>
      <w:proofErr w:type="spellEnd"/>
      <w:sdt>
        <w:sdtPr>
          <w:id w:val="-1568492372"/>
          <w:citation/>
        </w:sdtPr>
        <w:sdtContent>
          <w:r w:rsidR="00423F3B">
            <w:fldChar w:fldCharType="begin"/>
          </w:r>
          <w:r w:rsidR="00423F3B">
            <w:instrText xml:space="preserve"> CITATION Ajo21 \l 2057 </w:instrText>
          </w:r>
          <w:r w:rsidR="00423F3B">
            <w:fldChar w:fldCharType="separate"/>
          </w:r>
          <w:r w:rsidR="00E324ED">
            <w:rPr>
              <w:noProof/>
            </w:rPr>
            <w:t xml:space="preserve"> </w:t>
          </w:r>
          <w:r w:rsidR="00E324ED" w:rsidRPr="00E324ED">
            <w:rPr>
              <w:noProof/>
            </w:rPr>
            <w:t>[8]</w:t>
          </w:r>
          <w:r w:rsidR="00423F3B">
            <w:fldChar w:fldCharType="end"/>
          </w:r>
        </w:sdtContent>
      </w:sdt>
      <w:r>
        <w:t xml:space="preserve">, he continues by explaining that </w:t>
      </w:r>
      <w:r w:rsidR="00A92E56">
        <w:t>due to some ingredients in the mixture to make Gunpowder it</w:t>
      </w:r>
      <w:r w:rsidR="007036D3">
        <w:t>s use is restricted in moist weather</w:t>
      </w:r>
      <w:r w:rsidR="00E7124F">
        <w:t>, therefore putting it at a huge disadvantage</w:t>
      </w:r>
      <w:r w:rsidR="007036D3">
        <w:t>.</w:t>
      </w:r>
      <w:r w:rsidR="00002439">
        <w:t xml:space="preserve"> Despite this gunpowder is still used in ammunition </w:t>
      </w:r>
      <w:r w:rsidR="00B53E64">
        <w:t xml:space="preserve">regularly. The building </w:t>
      </w:r>
      <w:r w:rsidR="006D0DD9">
        <w:t>humidity</w:t>
      </w:r>
      <w:r w:rsidR="00B53E64">
        <w:t xml:space="preserve"> will be around 55% - 65%</w:t>
      </w:r>
      <w:r w:rsidR="006D0DD9">
        <w:t>.</w:t>
      </w:r>
      <w:r w:rsidR="00480124">
        <w:t xml:space="preserve"> Figure 3 contains results from a temperature and </w:t>
      </w:r>
      <w:r w:rsidR="008454BE">
        <w:t>humidity</w:t>
      </w:r>
      <w:r w:rsidR="00480124">
        <w:t xml:space="preserve"> progression to see the results on </w:t>
      </w:r>
      <w:r w:rsidR="008454BE">
        <w:t>the moisture gain.</w:t>
      </w:r>
    </w:p>
    <w:p w14:paraId="3392CB5C" w14:textId="77777777" w:rsidR="00BB2AAB" w:rsidRDefault="00BB2AAB" w:rsidP="00BB2AAB">
      <w:pPr>
        <w:keepNext/>
      </w:pPr>
      <w:r w:rsidRPr="00BB2AAB">
        <w:drawing>
          <wp:inline distT="0" distB="0" distL="0" distR="0" wp14:anchorId="32A9659A" wp14:editId="4681EF36">
            <wp:extent cx="4489681" cy="1695537"/>
            <wp:effectExtent l="0" t="0" r="635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4"/>
                    <a:stretch>
                      <a:fillRect/>
                    </a:stretch>
                  </pic:blipFill>
                  <pic:spPr>
                    <a:xfrm>
                      <a:off x="0" y="0"/>
                      <a:ext cx="4489681" cy="1695537"/>
                    </a:xfrm>
                    <a:prstGeom prst="rect">
                      <a:avLst/>
                    </a:prstGeom>
                  </pic:spPr>
                </pic:pic>
              </a:graphicData>
            </a:graphic>
          </wp:inline>
        </w:drawing>
      </w:r>
    </w:p>
    <w:p w14:paraId="0FDC346E" w14:textId="76DBE7FC" w:rsidR="00BB2AAB" w:rsidRDefault="00BB2AAB" w:rsidP="00BB2AAB">
      <w:pPr>
        <w:pStyle w:val="Caption"/>
      </w:pPr>
      <w:r>
        <w:t xml:space="preserve">Figure </w:t>
      </w:r>
      <w:fldSimple w:instr=" SEQ Figure \* ARABIC ">
        <w:r w:rsidR="00EA64A2">
          <w:rPr>
            <w:noProof/>
          </w:rPr>
          <w:t>4</w:t>
        </w:r>
      </w:fldSimple>
      <w:sdt>
        <w:sdtPr>
          <w:id w:val="2082637886"/>
          <w:citation/>
        </w:sdtPr>
        <w:sdtContent>
          <w:r>
            <w:fldChar w:fldCharType="begin"/>
          </w:r>
          <w:r>
            <w:instrText xml:space="preserve"> CITATION Ajo21 \l 2057 </w:instrText>
          </w:r>
          <w:r>
            <w:fldChar w:fldCharType="separate"/>
          </w:r>
          <w:r w:rsidR="00E324ED">
            <w:rPr>
              <w:noProof/>
            </w:rPr>
            <w:t xml:space="preserve"> </w:t>
          </w:r>
          <w:r w:rsidR="00E324ED" w:rsidRPr="00E324ED">
            <w:rPr>
              <w:noProof/>
            </w:rPr>
            <w:t>[8]</w:t>
          </w:r>
          <w:r>
            <w:fldChar w:fldCharType="end"/>
          </w:r>
        </w:sdtContent>
      </w:sdt>
    </w:p>
    <w:p w14:paraId="73D2A760" w14:textId="5ECBA765" w:rsidR="00467FB1" w:rsidRDefault="00467FB1" w:rsidP="00467FB1">
      <w:pPr>
        <w:pStyle w:val="Heading2"/>
        <w:numPr>
          <w:ilvl w:val="1"/>
          <w:numId w:val="2"/>
        </w:numPr>
      </w:pPr>
      <w:bookmarkStart w:id="11" w:name="_Toc109222507"/>
      <w:r>
        <w:t>Outgassing</w:t>
      </w:r>
      <w:bookmarkEnd w:id="11"/>
      <w:r>
        <w:t xml:space="preserve"> </w:t>
      </w:r>
    </w:p>
    <w:p w14:paraId="481FEB4B" w14:textId="5083E1E6" w:rsidR="00F93287" w:rsidRDefault="004727F4" w:rsidP="00DC18C2">
      <w:pPr>
        <w:pStyle w:val="ListParagraph"/>
        <w:ind w:left="0"/>
        <w:rPr>
          <w:rFonts w:asciiTheme="minorHAnsi" w:hAnsiTheme="minorHAnsi" w:cstheme="minorHAnsi"/>
          <w:sz w:val="22"/>
          <w:szCs w:val="22"/>
        </w:rPr>
      </w:pPr>
      <w:r w:rsidRPr="00E43690">
        <w:rPr>
          <w:rFonts w:asciiTheme="minorHAnsi" w:hAnsiTheme="minorHAnsi" w:cstheme="minorHAnsi"/>
          <w:sz w:val="22"/>
          <w:szCs w:val="22"/>
        </w:rPr>
        <w:t xml:space="preserve">Outgassing is a </w:t>
      </w:r>
      <w:r w:rsidR="00E43690" w:rsidRPr="00E43690">
        <w:rPr>
          <w:rFonts w:asciiTheme="minorHAnsi" w:hAnsiTheme="minorHAnsi" w:cstheme="minorHAnsi"/>
          <w:sz w:val="22"/>
          <w:szCs w:val="22"/>
        </w:rPr>
        <w:t>release</w:t>
      </w:r>
      <w:r w:rsidRPr="00E43690">
        <w:rPr>
          <w:rFonts w:asciiTheme="minorHAnsi" w:hAnsiTheme="minorHAnsi" w:cstheme="minorHAnsi"/>
          <w:sz w:val="22"/>
          <w:szCs w:val="22"/>
        </w:rPr>
        <w:t xml:space="preserve"> of gas that was trapped </w:t>
      </w:r>
      <w:r w:rsidR="00E43690" w:rsidRPr="00E43690">
        <w:rPr>
          <w:rFonts w:asciiTheme="minorHAnsi" w:hAnsiTheme="minorHAnsi" w:cstheme="minorHAnsi"/>
          <w:sz w:val="22"/>
          <w:szCs w:val="22"/>
        </w:rPr>
        <w:t xml:space="preserve">or absorbed into </w:t>
      </w:r>
      <w:r w:rsidR="00E43690">
        <w:rPr>
          <w:rFonts w:asciiTheme="minorHAnsi" w:hAnsiTheme="minorHAnsi" w:cstheme="minorHAnsi"/>
          <w:sz w:val="22"/>
          <w:szCs w:val="22"/>
        </w:rPr>
        <w:t xml:space="preserve">a </w:t>
      </w:r>
      <w:r w:rsidR="00E43690" w:rsidRPr="00E43690">
        <w:rPr>
          <w:rFonts w:asciiTheme="minorHAnsi" w:hAnsiTheme="minorHAnsi" w:cstheme="minorHAnsi"/>
          <w:sz w:val="22"/>
          <w:szCs w:val="22"/>
        </w:rPr>
        <w:t xml:space="preserve">material. </w:t>
      </w:r>
      <w:r w:rsidR="00112FB2">
        <w:rPr>
          <w:rFonts w:asciiTheme="minorHAnsi" w:hAnsiTheme="minorHAnsi" w:cstheme="minorHAnsi"/>
          <w:sz w:val="22"/>
          <w:szCs w:val="22"/>
        </w:rPr>
        <w:t>When t</w:t>
      </w:r>
      <w:r w:rsidR="00CA7D01">
        <w:rPr>
          <w:rFonts w:asciiTheme="minorHAnsi" w:hAnsiTheme="minorHAnsi" w:cstheme="minorHAnsi"/>
          <w:sz w:val="22"/>
          <w:szCs w:val="22"/>
        </w:rPr>
        <w:t xml:space="preserve">he gas is trapped in the material and the temperature rises, </w:t>
      </w:r>
      <w:r w:rsidR="006A7D55">
        <w:rPr>
          <w:rFonts w:asciiTheme="minorHAnsi" w:hAnsiTheme="minorHAnsi" w:cstheme="minorHAnsi"/>
          <w:sz w:val="22"/>
          <w:szCs w:val="22"/>
        </w:rPr>
        <w:t xml:space="preserve">air and moisture heat up and expand which in turn </w:t>
      </w:r>
      <w:r w:rsidR="00DC18C2">
        <w:rPr>
          <w:rFonts w:asciiTheme="minorHAnsi" w:hAnsiTheme="minorHAnsi" w:cstheme="minorHAnsi"/>
          <w:sz w:val="22"/>
          <w:szCs w:val="22"/>
        </w:rPr>
        <w:t>increases the pressure and causes the outgassing to occur.</w:t>
      </w:r>
    </w:p>
    <w:p w14:paraId="7768056E" w14:textId="2DB0738F" w:rsidR="00DC18C2" w:rsidRDefault="00DC18C2" w:rsidP="00DC18C2">
      <w:pPr>
        <w:pStyle w:val="ListParagraph"/>
        <w:ind w:left="0"/>
        <w:rPr>
          <w:rFonts w:asciiTheme="minorHAnsi" w:hAnsiTheme="minorHAnsi" w:cstheme="minorHAnsi"/>
          <w:sz w:val="22"/>
          <w:szCs w:val="22"/>
        </w:rPr>
      </w:pPr>
      <w:r>
        <w:rPr>
          <w:rFonts w:asciiTheme="minorHAnsi" w:hAnsiTheme="minorHAnsi" w:cstheme="minorHAnsi"/>
          <w:sz w:val="22"/>
          <w:szCs w:val="22"/>
        </w:rPr>
        <w:t xml:space="preserve">Outgassing occurs naturally </w:t>
      </w:r>
      <w:r w:rsidR="005F4D6A">
        <w:rPr>
          <w:rFonts w:asciiTheme="minorHAnsi" w:hAnsiTheme="minorHAnsi" w:cstheme="minorHAnsi"/>
          <w:sz w:val="22"/>
          <w:szCs w:val="22"/>
        </w:rPr>
        <w:t xml:space="preserve">and an example </w:t>
      </w:r>
      <w:r w:rsidR="001F6B45">
        <w:rPr>
          <w:rFonts w:asciiTheme="minorHAnsi" w:hAnsiTheme="minorHAnsi" w:cstheme="minorHAnsi"/>
          <w:sz w:val="22"/>
          <w:szCs w:val="22"/>
        </w:rPr>
        <w:t xml:space="preserve">is the Limnic eruption of Lake </w:t>
      </w:r>
      <w:proofErr w:type="spellStart"/>
      <w:r w:rsidR="001F6B45">
        <w:rPr>
          <w:rFonts w:asciiTheme="minorHAnsi" w:hAnsiTheme="minorHAnsi" w:cstheme="minorHAnsi"/>
          <w:sz w:val="22"/>
          <w:szCs w:val="22"/>
        </w:rPr>
        <w:t>Nyos</w:t>
      </w:r>
      <w:proofErr w:type="spellEnd"/>
      <w:r w:rsidR="001F6B45">
        <w:rPr>
          <w:rFonts w:asciiTheme="minorHAnsi" w:hAnsiTheme="minorHAnsi" w:cstheme="minorHAnsi"/>
          <w:sz w:val="22"/>
          <w:szCs w:val="22"/>
        </w:rPr>
        <w:t xml:space="preserve"> in </w:t>
      </w:r>
      <w:r w:rsidR="00951E4B">
        <w:rPr>
          <w:rFonts w:asciiTheme="minorHAnsi" w:hAnsiTheme="minorHAnsi" w:cstheme="minorHAnsi"/>
          <w:sz w:val="22"/>
          <w:szCs w:val="22"/>
        </w:rPr>
        <w:t xml:space="preserve">August 1986 where </w:t>
      </w:r>
      <w:r w:rsidR="005F0F53">
        <w:rPr>
          <w:rFonts w:asciiTheme="minorHAnsi" w:hAnsiTheme="minorHAnsi" w:cstheme="minorHAnsi"/>
          <w:sz w:val="22"/>
          <w:szCs w:val="22"/>
        </w:rPr>
        <w:t>between 1,700 and 1,800 people died due to a</w:t>
      </w:r>
      <w:r w:rsidR="008800F4">
        <w:rPr>
          <w:rFonts w:asciiTheme="minorHAnsi" w:hAnsiTheme="minorHAnsi" w:cstheme="minorHAnsi"/>
          <w:sz w:val="22"/>
          <w:szCs w:val="22"/>
        </w:rPr>
        <w:t xml:space="preserve"> pressure</w:t>
      </w:r>
      <w:r w:rsidR="00F27EF0">
        <w:rPr>
          <w:rFonts w:asciiTheme="minorHAnsi" w:hAnsiTheme="minorHAnsi" w:cstheme="minorHAnsi"/>
          <w:sz w:val="22"/>
          <w:szCs w:val="22"/>
        </w:rPr>
        <w:t xml:space="preserve"> </w:t>
      </w:r>
      <w:r w:rsidR="00992D96">
        <w:rPr>
          <w:rFonts w:asciiTheme="minorHAnsi" w:hAnsiTheme="minorHAnsi" w:cstheme="minorHAnsi"/>
          <w:sz w:val="22"/>
          <w:szCs w:val="22"/>
        </w:rPr>
        <w:t>build-up</w:t>
      </w:r>
      <w:r w:rsidR="00F27EF0">
        <w:rPr>
          <w:rFonts w:asciiTheme="minorHAnsi" w:hAnsiTheme="minorHAnsi" w:cstheme="minorHAnsi"/>
          <w:sz w:val="22"/>
          <w:szCs w:val="22"/>
        </w:rPr>
        <w:t xml:space="preserve"> of CO</w:t>
      </w:r>
      <w:r w:rsidR="00F27EF0">
        <w:rPr>
          <w:rFonts w:asciiTheme="minorHAnsi" w:hAnsiTheme="minorHAnsi" w:cstheme="minorHAnsi"/>
          <w:sz w:val="22"/>
          <w:szCs w:val="22"/>
          <w:vertAlign w:val="subscript"/>
        </w:rPr>
        <w:t>2</w:t>
      </w:r>
      <w:r w:rsidR="00992D96">
        <w:rPr>
          <w:rFonts w:asciiTheme="minorHAnsi" w:hAnsiTheme="minorHAnsi" w:cstheme="minorHAnsi"/>
          <w:sz w:val="22"/>
          <w:szCs w:val="22"/>
        </w:rPr>
        <w:t xml:space="preserve"> in the lake </w:t>
      </w:r>
      <w:r w:rsidR="008800F4">
        <w:rPr>
          <w:rFonts w:asciiTheme="minorHAnsi" w:hAnsiTheme="minorHAnsi" w:cstheme="minorHAnsi"/>
          <w:sz w:val="22"/>
          <w:szCs w:val="22"/>
        </w:rPr>
        <w:t>which ended up bursting into the air and poisoning animals and people nearby.</w:t>
      </w:r>
      <w:sdt>
        <w:sdtPr>
          <w:rPr>
            <w:rFonts w:asciiTheme="minorHAnsi" w:hAnsiTheme="minorHAnsi" w:cstheme="minorHAnsi"/>
            <w:sz w:val="22"/>
            <w:szCs w:val="22"/>
          </w:rPr>
          <w:id w:val="1697584757"/>
          <w:citation/>
        </w:sdtPr>
        <w:sdtContent>
          <w:r w:rsidR="006C13BD">
            <w:rPr>
              <w:rFonts w:asciiTheme="minorHAnsi" w:hAnsiTheme="minorHAnsi" w:cstheme="minorHAnsi"/>
              <w:sz w:val="22"/>
              <w:szCs w:val="22"/>
            </w:rPr>
            <w:fldChar w:fldCharType="begin"/>
          </w:r>
          <w:r w:rsidR="006C13BD">
            <w:rPr>
              <w:rFonts w:asciiTheme="minorHAnsi" w:hAnsiTheme="minorHAnsi" w:cstheme="minorHAnsi"/>
              <w:sz w:val="22"/>
              <w:szCs w:val="22"/>
            </w:rPr>
            <w:instrText xml:space="preserve"> CITATION Fid22 \l 2057 </w:instrText>
          </w:r>
          <w:r w:rsidR="006C13BD">
            <w:rPr>
              <w:rFonts w:asciiTheme="minorHAnsi" w:hAnsiTheme="minorHAnsi" w:cstheme="minorHAnsi"/>
              <w:sz w:val="22"/>
              <w:szCs w:val="22"/>
            </w:rPr>
            <w:fldChar w:fldCharType="separate"/>
          </w:r>
          <w:r w:rsidR="006C13BD">
            <w:rPr>
              <w:rFonts w:asciiTheme="minorHAnsi" w:hAnsiTheme="minorHAnsi" w:cstheme="minorHAnsi"/>
              <w:noProof/>
              <w:sz w:val="22"/>
              <w:szCs w:val="22"/>
            </w:rPr>
            <w:t xml:space="preserve"> </w:t>
          </w:r>
          <w:r w:rsidR="006C13BD" w:rsidRPr="006C13BD">
            <w:rPr>
              <w:rFonts w:asciiTheme="minorHAnsi" w:hAnsiTheme="minorHAnsi" w:cstheme="minorHAnsi"/>
              <w:noProof/>
              <w:sz w:val="22"/>
              <w:szCs w:val="22"/>
            </w:rPr>
            <w:t>[12]</w:t>
          </w:r>
          <w:r w:rsidR="006C13BD">
            <w:rPr>
              <w:rFonts w:asciiTheme="minorHAnsi" w:hAnsiTheme="minorHAnsi" w:cstheme="minorHAnsi"/>
              <w:sz w:val="22"/>
              <w:szCs w:val="22"/>
            </w:rPr>
            <w:fldChar w:fldCharType="end"/>
          </w:r>
        </w:sdtContent>
      </w:sdt>
    </w:p>
    <w:p w14:paraId="492DF7D3" w14:textId="729585DF" w:rsidR="00F93287" w:rsidRPr="004A3510" w:rsidRDefault="00424CF2" w:rsidP="004A3510">
      <w:pPr>
        <w:pStyle w:val="ListParagraph"/>
        <w:ind w:left="0"/>
        <w:rPr>
          <w:rFonts w:ascii="Arial" w:hAnsi="Arial" w:cs="Arial"/>
          <w:color w:val="BDC1C6"/>
          <w:shd w:val="clear" w:color="auto" w:fill="202124"/>
        </w:rPr>
      </w:pPr>
      <w:r>
        <w:rPr>
          <w:rFonts w:asciiTheme="minorHAnsi" w:hAnsiTheme="minorHAnsi" w:cstheme="minorHAnsi"/>
          <w:sz w:val="22"/>
          <w:szCs w:val="22"/>
        </w:rPr>
        <w:t xml:space="preserve">Degassing is a technique </w:t>
      </w:r>
      <w:r w:rsidR="004614C5">
        <w:rPr>
          <w:rFonts w:asciiTheme="minorHAnsi" w:hAnsiTheme="minorHAnsi" w:cstheme="minorHAnsi"/>
          <w:sz w:val="22"/>
          <w:szCs w:val="22"/>
        </w:rPr>
        <w:t xml:space="preserve">in which </w:t>
      </w:r>
      <w:r w:rsidR="004A3510">
        <w:rPr>
          <w:rFonts w:asciiTheme="minorHAnsi" w:hAnsiTheme="minorHAnsi" w:cstheme="minorHAnsi"/>
          <w:sz w:val="22"/>
          <w:szCs w:val="22"/>
        </w:rPr>
        <w:t>gas is purposely removed from a material in order to avoid any pressure build up</w:t>
      </w:r>
      <w:r w:rsidR="00B205B2">
        <w:rPr>
          <w:rFonts w:asciiTheme="minorHAnsi" w:hAnsiTheme="minorHAnsi" w:cstheme="minorHAnsi"/>
          <w:sz w:val="22"/>
          <w:szCs w:val="22"/>
        </w:rPr>
        <w:t xml:space="preserve"> which is often used in magma.</w:t>
      </w:r>
    </w:p>
    <w:p w14:paraId="0A055511" w14:textId="77777777" w:rsidR="00F93287" w:rsidRDefault="00F93287" w:rsidP="00467FB1">
      <w:pPr>
        <w:pStyle w:val="ListParagraph"/>
        <w:ind w:left="750"/>
      </w:pPr>
    </w:p>
    <w:p w14:paraId="084A0888" w14:textId="7AADF2D8" w:rsidR="006F4635" w:rsidRDefault="00F93287" w:rsidP="007501D6">
      <w:pPr>
        <w:pStyle w:val="Heading2"/>
        <w:ind w:left="-397" w:firstLine="720"/>
      </w:pPr>
      <w:bookmarkStart w:id="12" w:name="_Toc109222508"/>
      <w:r>
        <w:t>6</w:t>
      </w:r>
      <w:r w:rsidR="006F4635">
        <w:t xml:space="preserve">.2 Condensation Polymerisation </w:t>
      </w:r>
      <w:r w:rsidR="00472058">
        <w:t>Reactions</w:t>
      </w:r>
      <w:bookmarkEnd w:id="12"/>
    </w:p>
    <w:p w14:paraId="7BE227A0" w14:textId="77777777" w:rsidR="00386A5B" w:rsidRDefault="0003080A" w:rsidP="007501D6">
      <w:r>
        <w:t xml:space="preserve">Condensation Polymerisation Reactions receive this name because they </w:t>
      </w:r>
      <w:r w:rsidR="008804BC">
        <w:t>normally</w:t>
      </w:r>
      <w:r>
        <w:t xml:space="preserve"> produce water</w:t>
      </w:r>
      <w:r w:rsidR="008804BC">
        <w:t xml:space="preserve"> and often occur in biological organisms.</w:t>
      </w:r>
      <w:r w:rsidR="005701C8">
        <w:t xml:space="preserve"> In the process, small molecules join together to produce </w:t>
      </w:r>
      <w:r w:rsidR="00CC6378">
        <w:t xml:space="preserve">a polymer and </w:t>
      </w:r>
      <w:r w:rsidR="00D41EB4">
        <w:t>they</w:t>
      </w:r>
      <w:r w:rsidR="002379A2">
        <w:t xml:space="preserve"> lose a small </w:t>
      </w:r>
      <w:r w:rsidR="00CC6378">
        <w:t>molecule like water.</w:t>
      </w:r>
      <w:r w:rsidR="0013296C">
        <w:t xml:space="preserve"> </w:t>
      </w:r>
    </w:p>
    <w:p w14:paraId="56D99E00" w14:textId="0142D496" w:rsidR="0003080A" w:rsidRDefault="004674D7" w:rsidP="007501D6">
      <w:r>
        <w:t>One type of polymer is Cellulose</w:t>
      </w:r>
      <w:r w:rsidR="00571E80">
        <w:t>. By nitrating Cellulose</w:t>
      </w:r>
      <w:r w:rsidR="00342ED8">
        <w:t xml:space="preserve"> with sulfuric acid and nitric acid</w:t>
      </w:r>
      <w:r w:rsidR="00571E80">
        <w:t xml:space="preserve"> it creates nitrocellulose which is used </w:t>
      </w:r>
      <w:r w:rsidR="00BB1ACA">
        <w:t>as the main ingredient of Gunpowder.</w:t>
      </w:r>
    </w:p>
    <w:p w14:paraId="7E7F6908" w14:textId="64FD067F" w:rsidR="00044744" w:rsidRDefault="00782323" w:rsidP="007501D6">
      <w:r>
        <w:t>Synthesis t</w:t>
      </w:r>
      <w:r w:rsidR="00044744">
        <w:t xml:space="preserve">ests were done to show how nitrocellulose reacts with </w:t>
      </w:r>
      <w:r w:rsidR="00B11AC6">
        <w:t xml:space="preserve">the ratio 2-3-3 for Nitric acid, Sulphuric </w:t>
      </w:r>
      <w:r w:rsidR="00EA64A2">
        <w:t>acid,</w:t>
      </w:r>
      <w:r w:rsidR="00B11AC6">
        <w:t xml:space="preserve"> and Water. The results are shown in figure </w:t>
      </w:r>
      <w:r w:rsidR="00EA64A2">
        <w:t>5</w:t>
      </w:r>
      <w:sdt>
        <w:sdtPr>
          <w:id w:val="-743799336"/>
          <w:citation/>
        </w:sdtPr>
        <w:sdtContent>
          <w:r w:rsidR="00040A79">
            <w:fldChar w:fldCharType="begin"/>
          </w:r>
          <w:r w:rsidR="00040A79">
            <w:instrText xml:space="preserve"> CITATION His20 \l 2057 </w:instrText>
          </w:r>
          <w:r w:rsidR="00040A79">
            <w:fldChar w:fldCharType="separate"/>
          </w:r>
          <w:r w:rsidR="00E324ED">
            <w:rPr>
              <w:noProof/>
            </w:rPr>
            <w:t xml:space="preserve"> </w:t>
          </w:r>
          <w:r w:rsidR="00E324ED" w:rsidRPr="00E324ED">
            <w:rPr>
              <w:noProof/>
            </w:rPr>
            <w:t>[12]</w:t>
          </w:r>
          <w:r w:rsidR="00040A79">
            <w:fldChar w:fldCharType="end"/>
          </w:r>
        </w:sdtContent>
      </w:sdt>
      <w:r w:rsidR="00EA64A2">
        <w:t>.</w:t>
      </w:r>
    </w:p>
    <w:p w14:paraId="19E58414" w14:textId="4ACBCED4" w:rsidR="007501D6" w:rsidRPr="007501D6" w:rsidRDefault="00EA64A2" w:rsidP="007501D6">
      <w:r>
        <w:rPr>
          <w:noProof/>
        </w:rPr>
        <mc:AlternateContent>
          <mc:Choice Requires="wps">
            <w:drawing>
              <wp:anchor distT="0" distB="0" distL="114300" distR="114300" simplePos="0" relativeHeight="251662336" behindDoc="1" locked="0" layoutInCell="1" allowOverlap="1" wp14:anchorId="0699BD18" wp14:editId="7CFF29DD">
                <wp:simplePos x="0" y="0"/>
                <wp:positionH relativeFrom="column">
                  <wp:posOffset>-25400</wp:posOffset>
                </wp:positionH>
                <wp:positionV relativeFrom="paragraph">
                  <wp:posOffset>1146175</wp:posOffset>
                </wp:positionV>
                <wp:extent cx="562610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5626100" cy="635"/>
                        </a:xfrm>
                        <a:prstGeom prst="rect">
                          <a:avLst/>
                        </a:prstGeom>
                        <a:solidFill>
                          <a:prstClr val="white"/>
                        </a:solidFill>
                        <a:ln>
                          <a:noFill/>
                        </a:ln>
                      </wps:spPr>
                      <wps:txbx>
                        <w:txbxContent>
                          <w:p w14:paraId="190905BB" w14:textId="2A7C73CC" w:rsidR="00EA64A2" w:rsidRPr="00F9158B" w:rsidRDefault="00EA64A2" w:rsidP="00EA64A2">
                            <w:pPr>
                              <w:pStyle w:val="Caption"/>
                            </w:pPr>
                            <w:r>
                              <w:t xml:space="preserve">Figure </w:t>
                            </w:r>
                            <w:fldSimple w:instr=" SEQ Figure \* ARABIC ">
                              <w:r>
                                <w:rPr>
                                  <w:noProof/>
                                </w:rPr>
                                <w:t>5</w:t>
                              </w:r>
                            </w:fldSimple>
                            <w:sdt>
                              <w:sdtPr>
                                <w:id w:val="-2061466155"/>
                                <w:citation/>
                              </w:sdtPr>
                              <w:sdtContent>
                                <w:r w:rsidR="00040A79">
                                  <w:fldChar w:fldCharType="begin"/>
                                </w:r>
                                <w:r w:rsidR="00040A79">
                                  <w:instrText xml:space="preserve"> CITATION His20 \l 2057 </w:instrText>
                                </w:r>
                                <w:r w:rsidR="00040A79">
                                  <w:fldChar w:fldCharType="separate"/>
                                </w:r>
                                <w:r w:rsidR="00E324ED">
                                  <w:rPr>
                                    <w:noProof/>
                                  </w:rPr>
                                  <w:t xml:space="preserve"> </w:t>
                                </w:r>
                                <w:r w:rsidR="00E324ED" w:rsidRPr="00E324ED">
                                  <w:rPr>
                                    <w:noProof/>
                                  </w:rPr>
                                  <w:t>[12]</w:t>
                                </w:r>
                                <w:r w:rsidR="00040A79">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99BD18" id="Text Box 9" o:spid="_x0000_s1027" type="#_x0000_t202" style="position:absolute;margin-left:-2pt;margin-top:90.25pt;width:443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" stroked="f">
                <v:textbox style="mso-fit-shape-to-text:t" inset="0,0,0,0">
                  <w:txbxContent>
                    <w:p w14:paraId="190905BB" w14:textId="2A7C73CC" w:rsidR="00EA64A2" w:rsidRPr="00F9158B" w:rsidRDefault="00EA64A2" w:rsidP="00EA64A2">
                      <w:pPr>
                        <w:pStyle w:val="Caption"/>
                      </w:pPr>
                      <w:r>
                        <w:t xml:space="preserve">Figure </w:t>
                      </w:r>
                      <w:fldSimple w:instr=" SEQ Figure \* ARABIC ">
                        <w:r>
                          <w:rPr>
                            <w:noProof/>
                          </w:rPr>
                          <w:t>5</w:t>
                        </w:r>
                      </w:fldSimple>
                      <w:sdt>
                        <w:sdtPr>
                          <w:id w:val="-2061466155"/>
                          <w:citation/>
                        </w:sdtPr>
                        <w:sdtContent>
                          <w:r w:rsidR="00040A79">
                            <w:fldChar w:fldCharType="begin"/>
                          </w:r>
                          <w:r w:rsidR="00040A79">
                            <w:instrText xml:space="preserve"> CITATION His20 \l 2057 </w:instrText>
                          </w:r>
                          <w:r w:rsidR="00040A79">
                            <w:fldChar w:fldCharType="separate"/>
                          </w:r>
                          <w:r w:rsidR="00E324ED">
                            <w:rPr>
                              <w:noProof/>
                            </w:rPr>
                            <w:t xml:space="preserve"> </w:t>
                          </w:r>
                          <w:r w:rsidR="00E324ED" w:rsidRPr="00E324ED">
                            <w:rPr>
                              <w:noProof/>
                            </w:rPr>
                            <w:t>[12]</w:t>
                          </w:r>
                          <w:r w:rsidR="00040A79">
                            <w:fldChar w:fldCharType="end"/>
                          </w:r>
                        </w:sdtContent>
                      </w:sdt>
                    </w:p>
                  </w:txbxContent>
                </v:textbox>
              </v:shape>
            </w:pict>
          </mc:Fallback>
        </mc:AlternateContent>
      </w:r>
      <w:r w:rsidR="00DE0585" w:rsidRPr="00DE0585">
        <w:drawing>
          <wp:anchor distT="0" distB="0" distL="114300" distR="114300" simplePos="0" relativeHeight="251660288" behindDoc="1" locked="0" layoutInCell="1" allowOverlap="1" wp14:anchorId="262288F8" wp14:editId="4D40B868">
            <wp:simplePos x="0" y="0"/>
            <wp:positionH relativeFrom="column">
              <wp:posOffset>-25400</wp:posOffset>
            </wp:positionH>
            <wp:positionV relativeFrom="paragraph">
              <wp:posOffset>335915</wp:posOffset>
            </wp:positionV>
            <wp:extent cx="5731510" cy="750570"/>
            <wp:effectExtent l="0" t="0" r="2540" b="0"/>
            <wp:wrapNone/>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750570"/>
                    </a:xfrm>
                    <a:prstGeom prst="rect">
                      <a:avLst/>
                    </a:prstGeom>
                  </pic:spPr>
                </pic:pic>
              </a:graphicData>
            </a:graphic>
          </wp:anchor>
        </w:drawing>
      </w:r>
      <w:r w:rsidR="005C31F3" w:rsidRPr="005C31F3">
        <w:drawing>
          <wp:inline distT="0" distB="0" distL="0" distR="0" wp14:anchorId="58008CB2" wp14:editId="51B8012B">
            <wp:extent cx="5731510" cy="3746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4650"/>
                    </a:xfrm>
                    <a:prstGeom prst="rect">
                      <a:avLst/>
                    </a:prstGeom>
                  </pic:spPr>
                </pic:pic>
              </a:graphicData>
            </a:graphic>
          </wp:inline>
        </w:drawing>
      </w:r>
    </w:p>
    <w:p w14:paraId="45BEF049" w14:textId="2A7349BA" w:rsidR="00DE0585" w:rsidRPr="00DE0585" w:rsidRDefault="00343EC5" w:rsidP="00DE0585">
      <w:pPr>
        <w:pStyle w:val="Heading1"/>
        <w:numPr>
          <w:ilvl w:val="0"/>
          <w:numId w:val="2"/>
        </w:numPr>
      </w:pPr>
      <w:bookmarkStart w:id="13" w:name="_Toc109222509"/>
      <w:r>
        <w:lastRenderedPageBreak/>
        <w:t>Moisture solving issues and solutions</w:t>
      </w:r>
      <w:bookmarkEnd w:id="13"/>
    </w:p>
    <w:p w14:paraId="2C5921E7" w14:textId="2CDD2DB8" w:rsidR="00CA7380" w:rsidRDefault="00936EEA" w:rsidP="00CA7380">
      <w:r>
        <w:t xml:space="preserve">When a process requires explosive, a clear and obvious solution to ensure the moisture ingress is kept to a minimum would be to </w:t>
      </w:r>
      <w:r w:rsidR="0042034C">
        <w:t xml:space="preserve">have it written into the procedure that the explosives will not be exposed to the atmosphere from their </w:t>
      </w:r>
      <w:r w:rsidR="00E11CA2">
        <w:t>sealed</w:t>
      </w:r>
      <w:r w:rsidR="0042034C">
        <w:t xml:space="preserve"> container until it is necessary and the exact time in that procedure which they are to be used. The less time spent in the atmosphere, the better.</w:t>
      </w:r>
    </w:p>
    <w:p w14:paraId="13529788" w14:textId="044FF08D" w:rsidR="0042034C" w:rsidRDefault="00E11CA2" w:rsidP="00CA7380">
      <w:r>
        <w:t>Ensuring the explosive is wrapped in conductive and waterproof bags and containers would also aid in stopping any moisture ingress or accidental water damage.</w:t>
      </w:r>
    </w:p>
    <w:p w14:paraId="39C6518E" w14:textId="3BFD6DD0" w:rsidR="00E06708" w:rsidRDefault="00465967" w:rsidP="00CA7380">
      <w:r>
        <w:t>Various</w:t>
      </w:r>
      <w:r w:rsidR="006D35B8">
        <w:t xml:space="preserve"> issues will be classed as noise factors which are </w:t>
      </w:r>
      <w:r w:rsidR="008D7F65">
        <w:t>difficult to control</w:t>
      </w:r>
      <w:r w:rsidR="006D35B8">
        <w:t xml:space="preserve"> such as environmental issues and weather</w:t>
      </w:r>
      <w:r w:rsidR="008D7F65">
        <w:t>.</w:t>
      </w:r>
      <w:r w:rsidR="00BA05BA">
        <w:t xml:space="preserve"> B</w:t>
      </w:r>
      <w:r>
        <w:t xml:space="preserve">y maintaining the above suggestions and then </w:t>
      </w:r>
      <w:r w:rsidR="004846A3">
        <w:t xml:space="preserve">implementing </w:t>
      </w:r>
      <w:r w:rsidR="006D35B8">
        <w:t xml:space="preserve">control factors such as </w:t>
      </w:r>
      <w:r w:rsidR="004846A3">
        <w:t xml:space="preserve">relative humidity controls for the room where the explosive is stored and opened, it will not just limit any accidental firing but also </w:t>
      </w:r>
      <w:r w:rsidR="008E0B29">
        <w:t>ensure less moisture ingress from external sources.</w:t>
      </w:r>
    </w:p>
    <w:p w14:paraId="50BAC208" w14:textId="5218B48E" w:rsidR="00E06708" w:rsidRDefault="00E06708" w:rsidP="00CA7380">
      <w:r>
        <w:t>Coating on the explosive</w:t>
      </w:r>
      <w:r w:rsidR="00DB7DED">
        <w:t xml:space="preserve"> or absorbent filler which make them more resistant to water will also aid in solving any ingress issues. </w:t>
      </w:r>
    </w:p>
    <w:p w14:paraId="4B77862C" w14:textId="77777777" w:rsidR="00CA67F4" w:rsidRDefault="00CA67F4" w:rsidP="00CA7380"/>
    <w:p w14:paraId="269E04A3" w14:textId="30FDD1C2" w:rsidR="00CA7380" w:rsidRDefault="00CA67F4" w:rsidP="001B4F0E">
      <w:pPr>
        <w:pStyle w:val="Heading1"/>
        <w:numPr>
          <w:ilvl w:val="0"/>
          <w:numId w:val="2"/>
        </w:numPr>
      </w:pPr>
      <w:bookmarkStart w:id="14" w:name="_Toc109222510"/>
      <w:r>
        <w:t>Conclusion</w:t>
      </w:r>
      <w:bookmarkEnd w:id="14"/>
    </w:p>
    <w:p w14:paraId="45468B49" w14:textId="1B6BAD60" w:rsidR="001751EA" w:rsidRDefault="00E06708" w:rsidP="00CA67F4">
      <w:r>
        <w:t xml:space="preserve">From the report it appears that </w:t>
      </w:r>
      <w:r w:rsidR="00D8699D">
        <w:t xml:space="preserve">although explosives are linked and used in </w:t>
      </w:r>
      <w:proofErr w:type="gramStart"/>
      <w:r w:rsidR="00944EDB">
        <w:t>numerous</w:t>
      </w:r>
      <w:proofErr w:type="gramEnd"/>
      <w:r w:rsidR="00944EDB">
        <w:t xml:space="preserve"> ways</w:t>
      </w:r>
      <w:r w:rsidR="00D8699D">
        <w:t xml:space="preserve"> in conjunction with </w:t>
      </w:r>
      <w:r w:rsidR="006C4546">
        <w:t>water, they are not considered the best of friends and must be monitored wisely.</w:t>
      </w:r>
      <w:r w:rsidR="00D8699D">
        <w:t xml:space="preserve"> </w:t>
      </w:r>
    </w:p>
    <w:p w14:paraId="5E330987" w14:textId="13F1B654" w:rsidR="00CA67F4" w:rsidRDefault="006C4546" w:rsidP="00CA67F4">
      <w:r>
        <w:t>Water</w:t>
      </w:r>
      <w:r w:rsidR="00D8699D">
        <w:t xml:space="preserve"> will be an issue with regards to </w:t>
      </w:r>
      <w:r w:rsidR="004C1881">
        <w:t xml:space="preserve">moisture ingress. </w:t>
      </w:r>
      <w:r>
        <w:t>The research from the report shows that there are ways</w:t>
      </w:r>
      <w:r w:rsidR="004C1881">
        <w:t xml:space="preserve"> to avoid and counteract this </w:t>
      </w:r>
      <w:r>
        <w:t xml:space="preserve">in ways such as </w:t>
      </w:r>
      <w:r w:rsidR="004C1881">
        <w:t xml:space="preserve">sealing them as much as possible and only using them when </w:t>
      </w:r>
      <w:r w:rsidR="001751EA">
        <w:t>necessary</w:t>
      </w:r>
      <w:r w:rsidR="00B907E1">
        <w:t>.</w:t>
      </w:r>
    </w:p>
    <w:p w14:paraId="36C682FF" w14:textId="305B4DBD" w:rsidR="00FF724B" w:rsidRDefault="00FF724B" w:rsidP="00CA67F4">
      <w:r>
        <w:t xml:space="preserve">The overall conclusion to take away </w:t>
      </w:r>
      <w:r w:rsidR="003A4AAF">
        <w:t xml:space="preserve">is that looking after the explosive is going to avoid any unwanted mishaps. </w:t>
      </w:r>
      <w:r w:rsidR="00CB616C">
        <w:t xml:space="preserve">If it is possible to get away doing a job without the explosive then you would negate the fact altogether but if it is a necessity then </w:t>
      </w:r>
      <w:r w:rsidR="00540466">
        <w:t xml:space="preserve">good storage, care, good control measures in place, and a potential coating could limit if not solve </w:t>
      </w:r>
      <w:r w:rsidR="004A3510">
        <w:t xml:space="preserve">the majority </w:t>
      </w:r>
      <w:r w:rsidR="00540466">
        <w:t>of the moisture ingress or issues.</w:t>
      </w:r>
    </w:p>
    <w:p w14:paraId="43CC16DD" w14:textId="77777777" w:rsidR="00540466" w:rsidRDefault="00540466" w:rsidP="00CF2BC0"/>
    <w:p w14:paraId="380FE284" w14:textId="77777777" w:rsidR="00E324ED" w:rsidRDefault="00E324ED" w:rsidP="00CF2BC0"/>
    <w:p w14:paraId="286C815F" w14:textId="77777777" w:rsidR="00E324ED" w:rsidRDefault="00E324ED" w:rsidP="00CF2BC0"/>
    <w:p w14:paraId="0D22BDB8" w14:textId="77777777" w:rsidR="00E324ED" w:rsidRDefault="00E324ED" w:rsidP="00CF2BC0"/>
    <w:p w14:paraId="6ED38D18" w14:textId="77777777" w:rsidR="00E324ED" w:rsidRDefault="00E324ED" w:rsidP="00CF2BC0"/>
    <w:p w14:paraId="48CCCC97" w14:textId="77777777" w:rsidR="00E324ED" w:rsidRDefault="00E324ED" w:rsidP="00CF2BC0"/>
    <w:p w14:paraId="4B4F93AC" w14:textId="77777777" w:rsidR="00E324ED" w:rsidRDefault="00E324ED" w:rsidP="00CF2BC0"/>
    <w:p w14:paraId="40B21A88" w14:textId="77777777" w:rsidR="00E324ED" w:rsidRDefault="00E324ED" w:rsidP="00CF2BC0"/>
    <w:p w14:paraId="161B02BB" w14:textId="77777777" w:rsidR="00E324ED" w:rsidRDefault="00E324ED" w:rsidP="00CF2BC0"/>
    <w:p w14:paraId="5022FCC3" w14:textId="77777777" w:rsidR="00E324ED" w:rsidRDefault="00E324ED" w:rsidP="00CF2BC0"/>
    <w:p w14:paraId="7BAACA5D" w14:textId="77777777" w:rsidR="00E324ED" w:rsidRDefault="00E324ED" w:rsidP="00CF2BC0"/>
    <w:p w14:paraId="572685E2" w14:textId="77777777" w:rsidR="00E324ED" w:rsidRDefault="00E324ED" w:rsidP="00CF2BC0"/>
    <w:p w14:paraId="4DB397D7" w14:textId="77777777" w:rsidR="00CF2BC0" w:rsidRPr="00CA67F4" w:rsidRDefault="00CF2BC0" w:rsidP="00CF2BC0"/>
    <w:bookmarkStart w:id="15" w:name="_Toc109222511" w:displacedByCustomXml="next"/>
    <w:sdt>
      <w:sdtPr>
        <w:rPr>
          <w:rFonts w:asciiTheme="minorHAnsi" w:eastAsiaTheme="minorHAnsi" w:hAnsiTheme="minorHAnsi" w:cstheme="minorBidi"/>
          <w:color w:val="auto"/>
          <w:sz w:val="22"/>
          <w:szCs w:val="22"/>
        </w:rPr>
        <w:id w:val="-559562405"/>
        <w:docPartObj>
          <w:docPartGallery w:val="Bibliographies"/>
          <w:docPartUnique/>
        </w:docPartObj>
      </w:sdtPr>
      <w:sdtEndPr/>
      <w:sdtContent>
        <w:p w14:paraId="4DD246E7" w14:textId="17431E2A" w:rsidR="00E92F62" w:rsidRDefault="00E92F62" w:rsidP="00EE1734">
          <w:pPr>
            <w:pStyle w:val="Heading1"/>
            <w:numPr>
              <w:ilvl w:val="0"/>
              <w:numId w:val="2"/>
            </w:numPr>
          </w:pPr>
          <w:r>
            <w:t>References</w:t>
          </w:r>
          <w:bookmarkEnd w:id="15"/>
        </w:p>
        <w:sdt>
          <w:sdtPr>
            <w:id w:val="-573587230"/>
            <w:bibliography/>
          </w:sdtPr>
          <w:sdtEndPr/>
          <w:sdtContent>
            <w:p w14:paraId="3CAE61BD" w14:textId="77777777" w:rsidR="00E324ED" w:rsidRDefault="00E92F62" w:rsidP="008511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0"/>
                <w:gridCol w:w="8766"/>
              </w:tblGrid>
              <w:tr w:rsidR="00E324ED" w14:paraId="5627D96D" w14:textId="77777777">
                <w:trPr>
                  <w:divId w:val="229391697"/>
                  <w:tblCellSpacing w:w="15" w:type="dxa"/>
                </w:trPr>
                <w:tc>
                  <w:tcPr>
                    <w:tcW w:w="50" w:type="pct"/>
                    <w:hideMark/>
                  </w:tcPr>
                  <w:p w14:paraId="67C25680" w14:textId="4DBBE789" w:rsidR="00E324ED" w:rsidRDefault="00E324ED">
                    <w:pPr>
                      <w:pStyle w:val="Bibliography"/>
                      <w:rPr>
                        <w:noProof/>
                        <w:sz w:val="24"/>
                        <w:szCs w:val="24"/>
                      </w:rPr>
                    </w:pPr>
                    <w:r>
                      <w:rPr>
                        <w:noProof/>
                      </w:rPr>
                      <w:t xml:space="preserve">[1] </w:t>
                    </w:r>
                  </w:p>
                </w:tc>
                <w:tc>
                  <w:tcPr>
                    <w:tcW w:w="0" w:type="auto"/>
                    <w:hideMark/>
                  </w:tcPr>
                  <w:p w14:paraId="257D6210" w14:textId="77777777" w:rsidR="00E324ED" w:rsidRDefault="00E324ED">
                    <w:pPr>
                      <w:pStyle w:val="Bibliography"/>
                      <w:rPr>
                        <w:noProof/>
                      </w:rPr>
                    </w:pPr>
                    <w:r>
                      <w:rPr>
                        <w:noProof/>
                      </w:rPr>
                      <w:t>S. S. Zumdahl, “Water,” Encyclopedia Britannica, 02 02 2021. [Online]. Available: https://www.britannica.com/science/water. [Accessed 04 07 2022].</w:t>
                    </w:r>
                  </w:p>
                </w:tc>
              </w:tr>
              <w:tr w:rsidR="00E324ED" w14:paraId="55BF0341" w14:textId="77777777">
                <w:trPr>
                  <w:divId w:val="229391697"/>
                  <w:tblCellSpacing w:w="15" w:type="dxa"/>
                </w:trPr>
                <w:tc>
                  <w:tcPr>
                    <w:tcW w:w="50" w:type="pct"/>
                    <w:hideMark/>
                  </w:tcPr>
                  <w:p w14:paraId="51CD0DBA" w14:textId="77777777" w:rsidR="00E324ED" w:rsidRDefault="00E324ED">
                    <w:pPr>
                      <w:pStyle w:val="Bibliography"/>
                      <w:rPr>
                        <w:noProof/>
                      </w:rPr>
                    </w:pPr>
                    <w:r>
                      <w:rPr>
                        <w:noProof/>
                      </w:rPr>
                      <w:t xml:space="preserve">[2] </w:t>
                    </w:r>
                  </w:p>
                </w:tc>
                <w:tc>
                  <w:tcPr>
                    <w:tcW w:w="0" w:type="auto"/>
                    <w:hideMark/>
                  </w:tcPr>
                  <w:p w14:paraId="42947E53" w14:textId="77777777" w:rsidR="00E324ED" w:rsidRDefault="00E324ED">
                    <w:pPr>
                      <w:pStyle w:val="Bibliography"/>
                      <w:rPr>
                        <w:noProof/>
                      </w:rPr>
                    </w:pPr>
                    <w:r>
                      <w:rPr>
                        <w:noProof/>
                      </w:rPr>
                      <w:t>P. J. Blamire, “The Water Molecule,” BioDotEdu, 2003. [Online]. Available: http://www.brooklyn.cuny.edu/bc/ahp/LAD/C3a/C3a_water.html#:~:text=Hydrogen%20Bonds&amp;text=The%20slight%20positive%20charges%20on,is%20called%20a%20hydrogen%20bond.. [Accessed 04 07 2022].</w:t>
                    </w:r>
                  </w:p>
                </w:tc>
              </w:tr>
              <w:tr w:rsidR="00E324ED" w14:paraId="2D13B918" w14:textId="77777777">
                <w:trPr>
                  <w:divId w:val="229391697"/>
                  <w:tblCellSpacing w:w="15" w:type="dxa"/>
                </w:trPr>
                <w:tc>
                  <w:tcPr>
                    <w:tcW w:w="50" w:type="pct"/>
                    <w:hideMark/>
                  </w:tcPr>
                  <w:p w14:paraId="1BECAAEF" w14:textId="77777777" w:rsidR="00E324ED" w:rsidRDefault="00E324ED">
                    <w:pPr>
                      <w:pStyle w:val="Bibliography"/>
                      <w:rPr>
                        <w:noProof/>
                      </w:rPr>
                    </w:pPr>
                    <w:r>
                      <w:rPr>
                        <w:noProof/>
                      </w:rPr>
                      <w:t xml:space="preserve">[3] </w:t>
                    </w:r>
                  </w:p>
                </w:tc>
                <w:tc>
                  <w:tcPr>
                    <w:tcW w:w="0" w:type="auto"/>
                    <w:hideMark/>
                  </w:tcPr>
                  <w:p w14:paraId="61664FE4" w14:textId="77777777" w:rsidR="00E324ED" w:rsidRDefault="00E324ED">
                    <w:pPr>
                      <w:pStyle w:val="Bibliography"/>
                      <w:rPr>
                        <w:noProof/>
                      </w:rPr>
                    </w:pPr>
                    <w:r>
                      <w:rPr>
                        <w:noProof/>
                      </w:rPr>
                      <w:t>“Water and Life,” Khan Academy, [Online]. Available: https://www.khanacademy.org/science/ap-biology/chemistry-of-life/structure-of-water-and-hydrogen-bonding/a/hs-water-and-life-review. [Accessed 04 07 2022].</w:t>
                    </w:r>
                  </w:p>
                </w:tc>
              </w:tr>
              <w:tr w:rsidR="00E324ED" w14:paraId="43A85DCB" w14:textId="77777777">
                <w:trPr>
                  <w:divId w:val="229391697"/>
                  <w:tblCellSpacing w:w="15" w:type="dxa"/>
                </w:trPr>
                <w:tc>
                  <w:tcPr>
                    <w:tcW w:w="50" w:type="pct"/>
                    <w:hideMark/>
                  </w:tcPr>
                  <w:p w14:paraId="68B08A55" w14:textId="77777777" w:rsidR="00E324ED" w:rsidRDefault="00E324ED">
                    <w:pPr>
                      <w:pStyle w:val="Bibliography"/>
                      <w:rPr>
                        <w:noProof/>
                      </w:rPr>
                    </w:pPr>
                    <w:r>
                      <w:rPr>
                        <w:noProof/>
                      </w:rPr>
                      <w:t xml:space="preserve">[4] </w:t>
                    </w:r>
                  </w:p>
                </w:tc>
                <w:tc>
                  <w:tcPr>
                    <w:tcW w:w="0" w:type="auto"/>
                    <w:hideMark/>
                  </w:tcPr>
                  <w:p w14:paraId="57B7DD0F" w14:textId="77777777" w:rsidR="00E324ED" w:rsidRDefault="00E324ED">
                    <w:pPr>
                      <w:pStyle w:val="Bibliography"/>
                      <w:rPr>
                        <w:noProof/>
                      </w:rPr>
                    </w:pPr>
                    <w:r>
                      <w:rPr>
                        <w:noProof/>
                      </w:rPr>
                      <w:t>M. Ray, “Gunpowder,” Britannica, [Online]. Available: https://www.britannica.com/technology/gunpowder. [Accessed 11 07 2022].</w:t>
                    </w:r>
                  </w:p>
                </w:tc>
              </w:tr>
              <w:tr w:rsidR="00E324ED" w14:paraId="6A5C2AE1" w14:textId="77777777">
                <w:trPr>
                  <w:divId w:val="229391697"/>
                  <w:tblCellSpacing w:w="15" w:type="dxa"/>
                </w:trPr>
                <w:tc>
                  <w:tcPr>
                    <w:tcW w:w="50" w:type="pct"/>
                    <w:hideMark/>
                  </w:tcPr>
                  <w:p w14:paraId="2D230A51" w14:textId="77777777" w:rsidR="00E324ED" w:rsidRDefault="00E324ED">
                    <w:pPr>
                      <w:pStyle w:val="Bibliography"/>
                      <w:rPr>
                        <w:noProof/>
                      </w:rPr>
                    </w:pPr>
                    <w:r>
                      <w:rPr>
                        <w:noProof/>
                      </w:rPr>
                      <w:t xml:space="preserve">[5] </w:t>
                    </w:r>
                  </w:p>
                </w:tc>
                <w:tc>
                  <w:tcPr>
                    <w:tcW w:w="0" w:type="auto"/>
                    <w:hideMark/>
                  </w:tcPr>
                  <w:p w14:paraId="344F8989" w14:textId="77777777" w:rsidR="00E324ED" w:rsidRDefault="00E324ED">
                    <w:pPr>
                      <w:pStyle w:val="Bibliography"/>
                      <w:rPr>
                        <w:noProof/>
                      </w:rPr>
                    </w:pPr>
                    <w:r>
                      <w:rPr>
                        <w:noProof/>
                      </w:rPr>
                      <w:t>Prestivac, “How to Safely Recover Gun Powder?,” Prestivac, [Online]. Available: https://prestivac.com/blog/how-to-safely-recover-gun-powder. [Accessed 11 07 2022].</w:t>
                    </w:r>
                  </w:p>
                </w:tc>
              </w:tr>
              <w:tr w:rsidR="00E324ED" w14:paraId="46B5B85B" w14:textId="77777777">
                <w:trPr>
                  <w:divId w:val="229391697"/>
                  <w:tblCellSpacing w:w="15" w:type="dxa"/>
                </w:trPr>
                <w:tc>
                  <w:tcPr>
                    <w:tcW w:w="50" w:type="pct"/>
                    <w:hideMark/>
                  </w:tcPr>
                  <w:p w14:paraId="6CE5D8F8" w14:textId="77777777" w:rsidR="00E324ED" w:rsidRDefault="00E324ED">
                    <w:pPr>
                      <w:pStyle w:val="Bibliography"/>
                      <w:rPr>
                        <w:noProof/>
                      </w:rPr>
                    </w:pPr>
                    <w:r>
                      <w:rPr>
                        <w:noProof/>
                      </w:rPr>
                      <w:t xml:space="preserve">[6] </w:t>
                    </w:r>
                  </w:p>
                </w:tc>
                <w:tc>
                  <w:tcPr>
                    <w:tcW w:w="0" w:type="auto"/>
                    <w:hideMark/>
                  </w:tcPr>
                  <w:p w14:paraId="48C19D20" w14:textId="77777777" w:rsidR="00E324ED" w:rsidRDefault="00E324ED">
                    <w:pPr>
                      <w:pStyle w:val="Bibliography"/>
                      <w:rPr>
                        <w:noProof/>
                      </w:rPr>
                    </w:pPr>
                    <w:r>
                      <w:rPr>
                        <w:noProof/>
                      </w:rPr>
                      <w:t>C. chem, “The Chemistry of Gunpowder,” Compound Interest, 02 07 2014. [Online]. Available: https://www.compoundchem.com/2014/07/02/the-chemistry-of-gunpowder/. [Accessed 11 07 2022].</w:t>
                    </w:r>
                  </w:p>
                </w:tc>
              </w:tr>
              <w:tr w:rsidR="00E324ED" w14:paraId="3B74F6B1" w14:textId="77777777">
                <w:trPr>
                  <w:divId w:val="229391697"/>
                  <w:tblCellSpacing w:w="15" w:type="dxa"/>
                </w:trPr>
                <w:tc>
                  <w:tcPr>
                    <w:tcW w:w="50" w:type="pct"/>
                    <w:hideMark/>
                  </w:tcPr>
                  <w:p w14:paraId="446E4BD5" w14:textId="77777777" w:rsidR="00E324ED" w:rsidRDefault="00E324ED">
                    <w:pPr>
                      <w:pStyle w:val="Bibliography"/>
                      <w:rPr>
                        <w:noProof/>
                      </w:rPr>
                    </w:pPr>
                    <w:r>
                      <w:rPr>
                        <w:noProof/>
                      </w:rPr>
                      <w:t xml:space="preserve">[7] </w:t>
                    </w:r>
                  </w:p>
                </w:tc>
                <w:tc>
                  <w:tcPr>
                    <w:tcW w:w="0" w:type="auto"/>
                    <w:hideMark/>
                  </w:tcPr>
                  <w:p w14:paraId="565FFCE0" w14:textId="77777777" w:rsidR="00E324ED" w:rsidRDefault="00E324ED">
                    <w:pPr>
                      <w:pStyle w:val="Bibliography"/>
                      <w:rPr>
                        <w:noProof/>
                      </w:rPr>
                    </w:pPr>
                    <w:r>
                      <w:rPr>
                        <w:noProof/>
                      </w:rPr>
                      <w:t>Melissa, “How urine can be used to make gunpowder.,” Today i found out, 22 04 2013. [Online]. Available: http://www.todayifoundout.com/index.php/2013/04/urine-facts/. [Accessed 11 07 2022].</w:t>
                    </w:r>
                  </w:p>
                </w:tc>
              </w:tr>
              <w:tr w:rsidR="00E324ED" w14:paraId="1FD7D642" w14:textId="77777777">
                <w:trPr>
                  <w:divId w:val="229391697"/>
                  <w:tblCellSpacing w:w="15" w:type="dxa"/>
                </w:trPr>
                <w:tc>
                  <w:tcPr>
                    <w:tcW w:w="50" w:type="pct"/>
                    <w:hideMark/>
                  </w:tcPr>
                  <w:p w14:paraId="1128AB90" w14:textId="77777777" w:rsidR="00E324ED" w:rsidRDefault="00E324ED">
                    <w:pPr>
                      <w:pStyle w:val="Bibliography"/>
                      <w:rPr>
                        <w:noProof/>
                      </w:rPr>
                    </w:pPr>
                    <w:r>
                      <w:rPr>
                        <w:noProof/>
                      </w:rPr>
                      <w:t xml:space="preserve">[8] </w:t>
                    </w:r>
                  </w:p>
                </w:tc>
                <w:tc>
                  <w:tcPr>
                    <w:tcW w:w="0" w:type="auto"/>
                    <w:hideMark/>
                  </w:tcPr>
                  <w:p w14:paraId="604A5CD2" w14:textId="77777777" w:rsidR="00E324ED" w:rsidRDefault="00E324ED">
                    <w:pPr>
                      <w:pStyle w:val="Bibliography"/>
                      <w:rPr>
                        <w:noProof/>
                      </w:rPr>
                    </w:pPr>
                    <w:r>
                      <w:rPr>
                        <w:noProof/>
                      </w:rPr>
                      <w:t xml:space="preserve">A. K.Bose, Military Pyrotechnics: Principles and Practices, Taylor and Francis group, 2021. </w:t>
                    </w:r>
                  </w:p>
                </w:tc>
              </w:tr>
              <w:tr w:rsidR="00E324ED" w14:paraId="691D9B89" w14:textId="77777777">
                <w:trPr>
                  <w:divId w:val="229391697"/>
                  <w:tblCellSpacing w:w="15" w:type="dxa"/>
                </w:trPr>
                <w:tc>
                  <w:tcPr>
                    <w:tcW w:w="50" w:type="pct"/>
                    <w:hideMark/>
                  </w:tcPr>
                  <w:p w14:paraId="36436005" w14:textId="77777777" w:rsidR="00E324ED" w:rsidRDefault="00E324ED">
                    <w:pPr>
                      <w:pStyle w:val="Bibliography"/>
                      <w:rPr>
                        <w:noProof/>
                      </w:rPr>
                    </w:pPr>
                    <w:r>
                      <w:rPr>
                        <w:noProof/>
                      </w:rPr>
                      <w:t xml:space="preserve">[9] </w:t>
                    </w:r>
                  </w:p>
                </w:tc>
                <w:tc>
                  <w:tcPr>
                    <w:tcW w:w="0" w:type="auto"/>
                    <w:hideMark/>
                  </w:tcPr>
                  <w:p w14:paraId="51C76294" w14:textId="77777777" w:rsidR="00E324ED" w:rsidRDefault="00E324ED">
                    <w:pPr>
                      <w:pStyle w:val="Bibliography"/>
                      <w:rPr>
                        <w:noProof/>
                      </w:rPr>
                    </w:pPr>
                    <w:r>
                      <w:rPr>
                        <w:noProof/>
                      </w:rPr>
                      <w:t>Cengage, “Water Vapor,” Encyclopedia.com., [Online]. Available: https://www.encyclopedia.com/environment/energy-government-and-defense-magazines/water-vapor. [Accessed 11 07 2022].</w:t>
                    </w:r>
                  </w:p>
                </w:tc>
              </w:tr>
              <w:tr w:rsidR="00E324ED" w14:paraId="759E1B33" w14:textId="77777777">
                <w:trPr>
                  <w:divId w:val="229391697"/>
                  <w:tblCellSpacing w:w="15" w:type="dxa"/>
                </w:trPr>
                <w:tc>
                  <w:tcPr>
                    <w:tcW w:w="50" w:type="pct"/>
                    <w:hideMark/>
                  </w:tcPr>
                  <w:p w14:paraId="2FE4B375" w14:textId="77777777" w:rsidR="00E324ED" w:rsidRDefault="00E324ED">
                    <w:pPr>
                      <w:pStyle w:val="Bibliography"/>
                      <w:rPr>
                        <w:noProof/>
                      </w:rPr>
                    </w:pPr>
                    <w:r>
                      <w:rPr>
                        <w:noProof/>
                      </w:rPr>
                      <w:t xml:space="preserve">[10] </w:t>
                    </w:r>
                  </w:p>
                </w:tc>
                <w:tc>
                  <w:tcPr>
                    <w:tcW w:w="0" w:type="auto"/>
                    <w:hideMark/>
                  </w:tcPr>
                  <w:p w14:paraId="73C55D6D" w14:textId="77777777" w:rsidR="00E324ED" w:rsidRDefault="00E324ED">
                    <w:pPr>
                      <w:pStyle w:val="Bibliography"/>
                      <w:rPr>
                        <w:noProof/>
                      </w:rPr>
                    </w:pPr>
                    <w:r>
                      <w:rPr>
                        <w:noProof/>
                      </w:rPr>
                      <w:t>K. Academy, “Water autoionization and Kw,” Khan Academy, [Online]. Available: https://www.khanacademy.org/science/chemistry/acids-and-bases-topic/acids-and-bases/a/water-autoionization-and-kw. [Accessed 11 07 2022].</w:t>
                    </w:r>
                  </w:p>
                </w:tc>
              </w:tr>
              <w:tr w:rsidR="00E324ED" w14:paraId="79453DA1" w14:textId="77777777">
                <w:trPr>
                  <w:divId w:val="229391697"/>
                  <w:tblCellSpacing w:w="15" w:type="dxa"/>
                </w:trPr>
                <w:tc>
                  <w:tcPr>
                    <w:tcW w:w="50" w:type="pct"/>
                    <w:hideMark/>
                  </w:tcPr>
                  <w:p w14:paraId="4D86766D" w14:textId="77777777" w:rsidR="00E324ED" w:rsidRDefault="00E324ED">
                    <w:pPr>
                      <w:pStyle w:val="Bibliography"/>
                      <w:rPr>
                        <w:noProof/>
                      </w:rPr>
                    </w:pPr>
                    <w:r>
                      <w:rPr>
                        <w:noProof/>
                      </w:rPr>
                      <w:t xml:space="preserve">[11] </w:t>
                    </w:r>
                  </w:p>
                </w:tc>
                <w:tc>
                  <w:tcPr>
                    <w:tcW w:w="0" w:type="auto"/>
                    <w:hideMark/>
                  </w:tcPr>
                  <w:p w14:paraId="3A7A1A06" w14:textId="77777777" w:rsidR="00E324ED" w:rsidRDefault="00E324ED">
                    <w:pPr>
                      <w:pStyle w:val="Bibliography"/>
                      <w:rPr>
                        <w:noProof/>
                      </w:rPr>
                    </w:pPr>
                    <w:r>
                      <w:rPr>
                        <w:noProof/>
                      </w:rPr>
                      <w:t>G. Ruelas, “How to Dispose of Gunpowder Safely,” How to dispose, [Online]. Available: https://howtodispose.info/dispose-gunpowder/#What_Happens_to_Gunpowder_When_it_Gets_Wet. [Accessed 11 07 2022].</w:t>
                    </w:r>
                  </w:p>
                </w:tc>
              </w:tr>
              <w:tr w:rsidR="00E324ED" w14:paraId="38F18D13" w14:textId="77777777">
                <w:trPr>
                  <w:divId w:val="229391697"/>
                  <w:tblCellSpacing w:w="15" w:type="dxa"/>
                </w:trPr>
                <w:tc>
                  <w:tcPr>
                    <w:tcW w:w="50" w:type="pct"/>
                    <w:hideMark/>
                  </w:tcPr>
                  <w:p w14:paraId="705A4771" w14:textId="77777777" w:rsidR="00E324ED" w:rsidRDefault="00E324ED">
                    <w:pPr>
                      <w:pStyle w:val="Bibliography"/>
                      <w:rPr>
                        <w:noProof/>
                      </w:rPr>
                    </w:pPr>
                    <w:r>
                      <w:rPr>
                        <w:noProof/>
                      </w:rPr>
                      <w:t xml:space="preserve">[12] </w:t>
                    </w:r>
                  </w:p>
                </w:tc>
                <w:tc>
                  <w:tcPr>
                    <w:tcW w:w="0" w:type="auto"/>
                    <w:hideMark/>
                  </w:tcPr>
                  <w:p w14:paraId="5273A0ED" w14:textId="77777777" w:rsidR="00E324ED" w:rsidRDefault="00E324ED">
                    <w:pPr>
                      <w:pStyle w:val="Bibliography"/>
                      <w:rPr>
                        <w:noProof/>
                      </w:rPr>
                    </w:pPr>
                    <w:r>
                      <w:rPr>
                        <w:noProof/>
                      </w:rPr>
                      <w:t xml:space="preserve">Z. B. A. S. A. S. S. A. E. A. H. S. I. I. Hisham Mattar, “Nitrocellulose: Structure, Synthesis, Characterization, and Applications,” </w:t>
                    </w:r>
                    <w:r>
                      <w:rPr>
                        <w:i/>
                        <w:iCs/>
                        <w:noProof/>
                      </w:rPr>
                      <w:t xml:space="preserve">Water, Energy, Food and Environment Journal, </w:t>
                    </w:r>
                    <w:r>
                      <w:rPr>
                        <w:noProof/>
                      </w:rPr>
                      <w:t xml:space="preserve">no. 3, pp. 1-15, 2020. </w:t>
                    </w:r>
                  </w:p>
                </w:tc>
              </w:tr>
              <w:tr w:rsidR="00E324ED" w14:paraId="444F7A3F" w14:textId="77777777">
                <w:trPr>
                  <w:divId w:val="229391697"/>
                  <w:tblCellSpacing w:w="15" w:type="dxa"/>
                </w:trPr>
                <w:tc>
                  <w:tcPr>
                    <w:tcW w:w="50" w:type="pct"/>
                    <w:hideMark/>
                  </w:tcPr>
                  <w:p w14:paraId="25BDD7BD" w14:textId="77777777" w:rsidR="00E324ED" w:rsidRDefault="00E324ED">
                    <w:pPr>
                      <w:pStyle w:val="Bibliography"/>
                      <w:rPr>
                        <w:noProof/>
                      </w:rPr>
                    </w:pPr>
                    <w:r>
                      <w:rPr>
                        <w:noProof/>
                      </w:rPr>
                      <w:lastRenderedPageBreak/>
                      <w:t xml:space="preserve">[13] </w:t>
                    </w:r>
                  </w:p>
                </w:tc>
                <w:tc>
                  <w:tcPr>
                    <w:tcW w:w="0" w:type="auto"/>
                    <w:hideMark/>
                  </w:tcPr>
                  <w:p w14:paraId="7F0A2C39" w14:textId="77777777" w:rsidR="00E324ED" w:rsidRDefault="00E324ED">
                    <w:pPr>
                      <w:pStyle w:val="Bibliography"/>
                      <w:rPr>
                        <w:noProof/>
                      </w:rPr>
                    </w:pPr>
                    <w:r>
                      <w:rPr>
                        <w:noProof/>
                      </w:rPr>
                      <w:t>A. Rafique, “History and uses of Trinitrotoluene,” Bitlanders, 04 05 2014. [Online]. Available: https://www.bitlanders.com/blogs/history-and-uses-of-trinitrotoluene/192193. [Accessed 07 07 2022].</w:t>
                    </w:r>
                  </w:p>
                </w:tc>
              </w:tr>
              <w:tr w:rsidR="00E324ED" w14:paraId="1A57C7AB" w14:textId="77777777">
                <w:trPr>
                  <w:divId w:val="229391697"/>
                  <w:tblCellSpacing w:w="15" w:type="dxa"/>
                </w:trPr>
                <w:tc>
                  <w:tcPr>
                    <w:tcW w:w="50" w:type="pct"/>
                    <w:hideMark/>
                  </w:tcPr>
                  <w:p w14:paraId="3811A053" w14:textId="77777777" w:rsidR="00E324ED" w:rsidRDefault="00E324ED">
                    <w:pPr>
                      <w:pStyle w:val="Bibliography"/>
                      <w:rPr>
                        <w:noProof/>
                      </w:rPr>
                    </w:pPr>
                    <w:r>
                      <w:rPr>
                        <w:noProof/>
                      </w:rPr>
                      <w:t xml:space="preserve">[14] </w:t>
                    </w:r>
                  </w:p>
                </w:tc>
                <w:tc>
                  <w:tcPr>
                    <w:tcW w:w="0" w:type="auto"/>
                    <w:hideMark/>
                  </w:tcPr>
                  <w:p w14:paraId="1740570A" w14:textId="77777777" w:rsidR="00E324ED" w:rsidRDefault="00E324ED">
                    <w:pPr>
                      <w:pStyle w:val="Bibliography"/>
                      <w:rPr>
                        <w:noProof/>
                      </w:rPr>
                    </w:pPr>
                    <w:r>
                      <w:rPr>
                        <w:noProof/>
                      </w:rPr>
                      <w:t xml:space="preserve">S. B. H. A. A. C. E. G. Dimitrios Kalderis, “Interaction of soil, water and TNT during degradation,” </w:t>
                    </w:r>
                    <w:r>
                      <w:rPr>
                        <w:i/>
                        <w:iCs/>
                        <w:noProof/>
                      </w:rPr>
                      <w:t xml:space="preserve">Journal of Hazardous Materials, </w:t>
                    </w:r>
                    <w:r>
                      <w:rPr>
                        <w:noProof/>
                      </w:rPr>
                      <w:t xml:space="preserve">vol. 159, no. 2-3, pp. 329-334, 2008. </w:t>
                    </w:r>
                  </w:p>
                </w:tc>
              </w:tr>
              <w:tr w:rsidR="00E324ED" w14:paraId="085B30B6" w14:textId="77777777">
                <w:trPr>
                  <w:divId w:val="229391697"/>
                  <w:tblCellSpacing w:w="15" w:type="dxa"/>
                </w:trPr>
                <w:tc>
                  <w:tcPr>
                    <w:tcW w:w="50" w:type="pct"/>
                    <w:hideMark/>
                  </w:tcPr>
                  <w:p w14:paraId="3493A4F7" w14:textId="77777777" w:rsidR="00E324ED" w:rsidRDefault="00E324ED">
                    <w:pPr>
                      <w:pStyle w:val="Bibliography"/>
                      <w:rPr>
                        <w:noProof/>
                      </w:rPr>
                    </w:pPr>
                    <w:r>
                      <w:rPr>
                        <w:noProof/>
                      </w:rPr>
                      <w:t xml:space="preserve">[15] </w:t>
                    </w:r>
                  </w:p>
                </w:tc>
                <w:tc>
                  <w:tcPr>
                    <w:tcW w:w="0" w:type="auto"/>
                    <w:hideMark/>
                  </w:tcPr>
                  <w:p w14:paraId="1F2C7A43" w14:textId="77777777" w:rsidR="00E324ED" w:rsidRDefault="00E324ED">
                    <w:pPr>
                      <w:pStyle w:val="Bibliography"/>
                      <w:rPr>
                        <w:noProof/>
                      </w:rPr>
                    </w:pPr>
                    <w:r>
                      <w:rPr>
                        <w:noProof/>
                      </w:rPr>
                      <w:t>U. S. e. p. agency, “Technical Fact Sheet – 2, 4, 6- Trinitrotoluene,” 01 2014. [Online]. Available: https://www.epa.gov/sites/default/files/2014-03/documents/ffrrofactsheet_contaminant_tnt_january2014_final.pdf. [Accessed 11 07 2022].</w:t>
                    </w:r>
                  </w:p>
                </w:tc>
              </w:tr>
              <w:tr w:rsidR="00E324ED" w14:paraId="21705BB3" w14:textId="77777777">
                <w:trPr>
                  <w:divId w:val="229391697"/>
                  <w:tblCellSpacing w:w="15" w:type="dxa"/>
                </w:trPr>
                <w:tc>
                  <w:tcPr>
                    <w:tcW w:w="50" w:type="pct"/>
                    <w:hideMark/>
                  </w:tcPr>
                  <w:p w14:paraId="2D687DD3" w14:textId="77777777" w:rsidR="00E324ED" w:rsidRDefault="00E324ED">
                    <w:pPr>
                      <w:pStyle w:val="Bibliography"/>
                      <w:rPr>
                        <w:noProof/>
                      </w:rPr>
                    </w:pPr>
                    <w:r>
                      <w:rPr>
                        <w:noProof/>
                      </w:rPr>
                      <w:t xml:space="preserve">[16] </w:t>
                    </w:r>
                  </w:p>
                </w:tc>
                <w:tc>
                  <w:tcPr>
                    <w:tcW w:w="0" w:type="auto"/>
                    <w:hideMark/>
                  </w:tcPr>
                  <w:p w14:paraId="1CAFDAFA" w14:textId="77777777" w:rsidR="00E324ED" w:rsidRDefault="00E324ED">
                    <w:pPr>
                      <w:pStyle w:val="Bibliography"/>
                      <w:rPr>
                        <w:noProof/>
                      </w:rPr>
                    </w:pPr>
                    <w:r>
                      <w:rPr>
                        <w:noProof/>
                      </w:rPr>
                      <w:t>M. Coppola, “How does humidity affect powder?,” Chrono Plotter, 19 08 2021. [Online]. Available: https://chronoplotter.com/2021/08/19/how-does-humidity-affect-powder/. [Accessed 11 07 2022].</w:t>
                    </w:r>
                  </w:p>
                </w:tc>
              </w:tr>
            </w:tbl>
            <w:p w14:paraId="6E7AA250" w14:textId="77777777" w:rsidR="00E324ED" w:rsidRDefault="00E324ED">
              <w:pPr>
                <w:divId w:val="229391697"/>
                <w:rPr>
                  <w:rFonts w:eastAsia="Times New Roman"/>
                  <w:noProof/>
                </w:rPr>
              </w:pPr>
            </w:p>
            <w:p w14:paraId="0A51C0DD" w14:textId="398A31A3" w:rsidR="0085112F" w:rsidRPr="0085112F" w:rsidRDefault="00E92F62" w:rsidP="0085112F">
              <w:pPr>
                <w:rPr>
                  <w:b/>
                  <w:bCs/>
                  <w:noProof/>
                </w:rPr>
              </w:pPr>
              <w:r>
                <w:rPr>
                  <w:b/>
                  <w:bCs/>
                  <w:noProof/>
                </w:rPr>
                <w:fldChar w:fldCharType="end"/>
              </w:r>
            </w:p>
          </w:sdtContent>
        </w:sdt>
      </w:sdtContent>
    </w:sdt>
    <w:p w14:paraId="5FA4DC8C" w14:textId="77777777" w:rsidR="0085112F" w:rsidRDefault="0085112F" w:rsidP="0085112F"/>
    <w:p w14:paraId="710DEA72" w14:textId="268CB569" w:rsidR="0085112F" w:rsidRDefault="0085112F" w:rsidP="0085112F">
      <w:pPr>
        <w:pStyle w:val="Heading1"/>
        <w:numPr>
          <w:ilvl w:val="0"/>
          <w:numId w:val="2"/>
        </w:numPr>
      </w:pPr>
      <w:bookmarkStart w:id="16" w:name="_Toc109222512"/>
      <w:r>
        <w:t>Appendices</w:t>
      </w:r>
      <w:bookmarkEnd w:id="16"/>
      <w:r>
        <w:t xml:space="preserve"> </w:t>
      </w:r>
    </w:p>
    <w:p w14:paraId="1A17A135" w14:textId="77777777" w:rsidR="0085112F" w:rsidRDefault="0085112F" w:rsidP="0085112F"/>
    <w:p w14:paraId="577BDCBA" w14:textId="4428FF2B" w:rsidR="0085112F" w:rsidRDefault="0085112F" w:rsidP="0085112F">
      <w:r>
        <w:t xml:space="preserve">Before completion of the report, research into other explosives such as TNT was </w:t>
      </w:r>
      <w:r w:rsidR="00E324ED">
        <w:t xml:space="preserve">completed </w:t>
      </w:r>
      <w:r>
        <w:t>but was not chosen to be included</w:t>
      </w:r>
      <w:r w:rsidR="000E27B3">
        <w:t xml:space="preserve">, although it </w:t>
      </w:r>
      <w:r>
        <w:t>has been shown below.</w:t>
      </w:r>
    </w:p>
    <w:p w14:paraId="60075C5A" w14:textId="02216DBF" w:rsidR="00A523E0" w:rsidRPr="0085112F" w:rsidRDefault="00A523E0" w:rsidP="0085112F">
      <w:pPr>
        <w:pStyle w:val="Heading2"/>
        <w:rPr>
          <w:b/>
          <w:bCs/>
          <w:noProof/>
        </w:rPr>
      </w:pPr>
      <w:bookmarkStart w:id="17" w:name="_Toc109222513"/>
      <w:r>
        <w:t>TNT</w:t>
      </w:r>
      <w:bookmarkEnd w:id="17"/>
    </w:p>
    <w:p w14:paraId="156ED857" w14:textId="03732C82" w:rsidR="00A523E0" w:rsidRDefault="00A523E0" w:rsidP="00A523E0">
      <w:r>
        <w:t>The focus of this report and the affects water has on any explosive material will be based around TNT which is also known as Trinitrotoluene. This has been chosen to gain an in-depth view into the genuine pros, cons and effects water has.</w:t>
      </w:r>
    </w:p>
    <w:p w14:paraId="586E4DCE" w14:textId="02C3EB0A" w:rsidR="00A523E0" w:rsidRDefault="00A523E0" w:rsidP="00A523E0">
      <w:r>
        <w:t xml:space="preserve">As shown in figure 2, TNT has a yellow colour and is seen in a solid state. As written by </w:t>
      </w:r>
      <w:r w:rsidRPr="00F1737B">
        <w:t>Abid Rafique</w:t>
      </w:r>
      <w:sdt>
        <w:sdtPr>
          <w:id w:val="-2104570117"/>
          <w:citation/>
        </w:sdtPr>
        <w:sdtEndPr/>
        <w:sdtContent>
          <w:r>
            <w:fldChar w:fldCharType="begin"/>
          </w:r>
          <w:r>
            <w:instrText xml:space="preserve">CITATION Abi12 \l 2057 </w:instrText>
          </w:r>
          <w:r>
            <w:fldChar w:fldCharType="separate"/>
          </w:r>
          <w:r w:rsidR="00E324ED">
            <w:rPr>
              <w:noProof/>
            </w:rPr>
            <w:t xml:space="preserve"> </w:t>
          </w:r>
          <w:r w:rsidR="00E324ED" w:rsidRPr="00E324ED">
            <w:rPr>
              <w:noProof/>
            </w:rPr>
            <w:t>[13]</w:t>
          </w:r>
          <w:r>
            <w:fldChar w:fldCharType="end"/>
          </w:r>
        </w:sdtContent>
      </w:sdt>
      <w:r>
        <w:t xml:space="preserve">, TNT has </w:t>
      </w:r>
      <w:r w:rsidRPr="005A3905">
        <w:t xml:space="preserve">the formula C6H2(NO2)3CH3 </w:t>
      </w:r>
      <w:r>
        <w:t xml:space="preserve">or </w:t>
      </w:r>
      <w:r w:rsidRPr="005A3905">
        <w:t>it may be written as 2,4,6- trinitrotoluene</w:t>
      </w:r>
      <w:r>
        <w:t>.</w:t>
      </w:r>
    </w:p>
    <w:p w14:paraId="1AABCDA0" w14:textId="77777777" w:rsidR="00A523E0" w:rsidRDefault="00A523E0" w:rsidP="00A523E0">
      <w:pPr>
        <w:keepNext/>
      </w:pPr>
      <w:r>
        <w:rPr>
          <w:noProof/>
        </w:rPr>
        <w:drawing>
          <wp:inline distT="0" distB="0" distL="0" distR="0" wp14:anchorId="692B04D6" wp14:editId="326563A1">
            <wp:extent cx="2420612" cy="1816100"/>
            <wp:effectExtent l="0" t="0" r="0" b="0"/>
            <wp:docPr id="3" name="Picture 3"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late of food&#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33522" cy="1825786"/>
                    </a:xfrm>
                    <a:prstGeom prst="rect">
                      <a:avLst/>
                    </a:prstGeom>
                    <a:noFill/>
                    <a:ln>
                      <a:noFill/>
                    </a:ln>
                  </pic:spPr>
                </pic:pic>
              </a:graphicData>
            </a:graphic>
          </wp:inline>
        </w:drawing>
      </w:r>
    </w:p>
    <w:p w14:paraId="4BFC3B48" w14:textId="795E71CE" w:rsidR="00A523E0" w:rsidRDefault="00A523E0" w:rsidP="00A523E0">
      <w:pPr>
        <w:pStyle w:val="Caption"/>
      </w:pPr>
      <w:r>
        <w:t xml:space="preserve">Figure </w:t>
      </w:r>
      <w:fldSimple w:instr=" SEQ Figure \* ARABIC ">
        <w:r w:rsidR="00EA64A2">
          <w:rPr>
            <w:noProof/>
          </w:rPr>
          <w:t>6</w:t>
        </w:r>
      </w:fldSimple>
      <w:r>
        <w:t xml:space="preserve"> </w:t>
      </w:r>
      <w:sdt>
        <w:sdtPr>
          <w:id w:val="-663078590"/>
          <w:citation/>
        </w:sdtPr>
        <w:sdtEndPr/>
        <w:sdtContent>
          <w:r>
            <w:fldChar w:fldCharType="begin"/>
          </w:r>
          <w:r>
            <w:instrText xml:space="preserve"> CITATION Abi12 \l 2057 </w:instrText>
          </w:r>
          <w:r>
            <w:fldChar w:fldCharType="separate"/>
          </w:r>
          <w:r w:rsidR="00E324ED" w:rsidRPr="00E324ED">
            <w:rPr>
              <w:noProof/>
            </w:rPr>
            <w:t>[13]</w:t>
          </w:r>
          <w:r>
            <w:fldChar w:fldCharType="end"/>
          </w:r>
        </w:sdtContent>
      </w:sdt>
    </w:p>
    <w:p w14:paraId="267B0FED" w14:textId="58D58EEA" w:rsidR="00A523E0" w:rsidRDefault="00A523E0" w:rsidP="00A523E0">
      <w:r>
        <w:t xml:space="preserve">Due to the long-term utilisation of TNT, there is </w:t>
      </w:r>
      <w:proofErr w:type="gramStart"/>
      <w:r>
        <w:t>a lot of</w:t>
      </w:r>
      <w:proofErr w:type="gramEnd"/>
      <w:r>
        <w:t xml:space="preserve"> contaminated soil around the world. This being the case has led to </w:t>
      </w:r>
      <w:proofErr w:type="gramStart"/>
      <w:r>
        <w:t>many</w:t>
      </w:r>
      <w:proofErr w:type="gramEnd"/>
      <w:r>
        <w:t xml:space="preserve"> studies and work being done on the effects this could have. One study was done with subcritical water. This was where contaminated soil mixed with water was added at increased temperatures. It was stated that the soil was 12% contaminated with TNT</w:t>
      </w:r>
      <w:sdt>
        <w:sdtPr>
          <w:id w:val="-518777754"/>
          <w:citation/>
        </w:sdtPr>
        <w:sdtEndPr/>
        <w:sdtContent>
          <w:r>
            <w:fldChar w:fldCharType="begin"/>
          </w:r>
          <w:r>
            <w:instrText xml:space="preserve">CITATION Dim08 \l 2057 </w:instrText>
          </w:r>
          <w:r>
            <w:fldChar w:fldCharType="separate"/>
          </w:r>
          <w:r w:rsidR="00E324ED">
            <w:rPr>
              <w:noProof/>
            </w:rPr>
            <w:t xml:space="preserve"> </w:t>
          </w:r>
          <w:r w:rsidR="00E324ED" w:rsidRPr="00E324ED">
            <w:rPr>
              <w:noProof/>
            </w:rPr>
            <w:t>[14]</w:t>
          </w:r>
          <w:r>
            <w:fldChar w:fldCharType="end"/>
          </w:r>
        </w:sdtContent>
      </w:sdt>
      <w:r>
        <w:t>.</w:t>
      </w:r>
    </w:p>
    <w:p w14:paraId="5A1EB79C" w14:textId="77777777" w:rsidR="00A523E0" w:rsidRDefault="00A523E0" w:rsidP="00A523E0">
      <w:pPr>
        <w:keepNext/>
      </w:pPr>
      <w:r>
        <w:lastRenderedPageBreak/>
        <w:t xml:space="preserve">As stated previously by the student, the formula for Trinitrotoluene is </w:t>
      </w:r>
      <w:r w:rsidRPr="005A3905">
        <w:t>C6H2(NO2)3CH3</w:t>
      </w:r>
      <w:r>
        <w:t xml:space="preserve">, this breaks down to show the molecular structure contains </w:t>
      </w:r>
      <w:proofErr w:type="gramStart"/>
      <w:r>
        <w:t>7</w:t>
      </w:r>
      <w:proofErr w:type="gramEnd"/>
      <w:r>
        <w:t xml:space="preserve"> carbon atoms, 5 Hydrogen atoms, 3 Nitrogen Atoms and 6 Oxygen atoms. This is displayed in figure 3.</w:t>
      </w:r>
    </w:p>
    <w:p w14:paraId="6776C492" w14:textId="77777777" w:rsidR="00A523E0" w:rsidRDefault="00A523E0" w:rsidP="00A523E0">
      <w:pPr>
        <w:keepNext/>
      </w:pPr>
      <w:r>
        <w:rPr>
          <w:noProof/>
        </w:rPr>
        <w:drawing>
          <wp:inline distT="0" distB="0" distL="0" distR="0" wp14:anchorId="76ABE1D0" wp14:editId="3B02EFF5">
            <wp:extent cx="1647825" cy="1866900"/>
            <wp:effectExtent l="0" t="0" r="9525"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47825" cy="1866900"/>
                    </a:xfrm>
                    <a:prstGeom prst="rect">
                      <a:avLst/>
                    </a:prstGeom>
                    <a:noFill/>
                  </pic:spPr>
                </pic:pic>
              </a:graphicData>
            </a:graphic>
          </wp:inline>
        </w:drawing>
      </w:r>
    </w:p>
    <w:p w14:paraId="525FFA44" w14:textId="1759AEA0" w:rsidR="00A523E0" w:rsidRDefault="00A523E0" w:rsidP="00A523E0">
      <w:pPr>
        <w:pStyle w:val="Caption"/>
      </w:pPr>
      <w:r>
        <w:t xml:space="preserve">Figure </w:t>
      </w:r>
      <w:fldSimple w:instr=" SEQ Figure \* ARABIC ">
        <w:r w:rsidR="00EA64A2">
          <w:rPr>
            <w:noProof/>
          </w:rPr>
          <w:t>7</w:t>
        </w:r>
      </w:fldSimple>
      <w:r>
        <w:t xml:space="preserve"> </w:t>
      </w:r>
      <w:sdt>
        <w:sdtPr>
          <w:id w:val="-822432740"/>
          <w:citation/>
        </w:sdtPr>
        <w:sdtEndPr/>
        <w:sdtContent>
          <w:r>
            <w:fldChar w:fldCharType="begin"/>
          </w:r>
          <w:r>
            <w:instrText xml:space="preserve">CITATION Dim08 \l 2057 </w:instrText>
          </w:r>
          <w:r>
            <w:fldChar w:fldCharType="separate"/>
          </w:r>
          <w:r w:rsidR="00E324ED" w:rsidRPr="00E324ED">
            <w:rPr>
              <w:noProof/>
            </w:rPr>
            <w:t>[14]</w:t>
          </w:r>
          <w:r>
            <w:fldChar w:fldCharType="end"/>
          </w:r>
        </w:sdtContent>
      </w:sdt>
    </w:p>
    <w:p w14:paraId="4710EBC1" w14:textId="6696A3D7" w:rsidR="00A523E0" w:rsidRDefault="00A523E0" w:rsidP="00A523E0">
      <w:r>
        <w:t>As provided by the technical fact sheet from the EPA</w:t>
      </w:r>
      <w:sdt>
        <w:sdtPr>
          <w:id w:val="507104298"/>
          <w:citation/>
        </w:sdtPr>
        <w:sdtEndPr/>
        <w:sdtContent>
          <w:r>
            <w:fldChar w:fldCharType="begin"/>
          </w:r>
          <w:r>
            <w:instrText xml:space="preserve"> CITATION Uni14 \l 2057 </w:instrText>
          </w:r>
          <w:r>
            <w:fldChar w:fldCharType="separate"/>
          </w:r>
          <w:r w:rsidR="00E324ED">
            <w:rPr>
              <w:noProof/>
            </w:rPr>
            <w:t xml:space="preserve"> </w:t>
          </w:r>
          <w:r w:rsidR="00E324ED" w:rsidRPr="00E324ED">
            <w:rPr>
              <w:noProof/>
            </w:rPr>
            <w:t>[15]</w:t>
          </w:r>
          <w:r>
            <w:fldChar w:fldCharType="end"/>
          </w:r>
        </w:sdtContent>
      </w:sdt>
      <w:r>
        <w:t>, TNT has the following physical and chemical properties.</w:t>
      </w:r>
    </w:p>
    <w:p w14:paraId="6F3117EA" w14:textId="77777777" w:rsidR="00A523E0" w:rsidRDefault="00A523E0" w:rsidP="00A523E0">
      <w:r>
        <w:t>227.13 per mol – molecular weight</w:t>
      </w:r>
    </w:p>
    <w:p w14:paraId="496F4CD1" w14:textId="77777777" w:rsidR="00A523E0" w:rsidRDefault="00A523E0" w:rsidP="00A523E0">
      <w:r>
        <w:t>Boiling point – 240 c</w:t>
      </w:r>
    </w:p>
    <w:p w14:paraId="4DE2BB7A" w14:textId="77777777" w:rsidR="00A523E0" w:rsidRDefault="00A523E0" w:rsidP="00A523E0">
      <w:r>
        <w:t>Melting point 80.1 c</w:t>
      </w:r>
    </w:p>
    <w:p w14:paraId="0E3F1116" w14:textId="77777777" w:rsidR="00A523E0" w:rsidRDefault="00A523E0" w:rsidP="00A523E0">
      <w:r>
        <w:t>Henry’s Law Constant (atm-m3 /mol at 20o C) - 4.57 x10-7</w:t>
      </w:r>
    </w:p>
    <w:p w14:paraId="04F7FD9C" w14:textId="77777777" w:rsidR="00E92F62" w:rsidRPr="00E92F62" w:rsidRDefault="00E92F62" w:rsidP="00E92F62"/>
    <w:sectPr w:rsidR="00E92F62" w:rsidRPr="00E92F62" w:rsidSect="00173CDD">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EE5F5" w14:textId="77777777" w:rsidR="009A49D4" w:rsidRDefault="009A49D4" w:rsidP="00DC4F9C">
      <w:pPr>
        <w:spacing w:after="0" w:line="240" w:lineRule="auto"/>
      </w:pPr>
      <w:r>
        <w:separator/>
      </w:r>
    </w:p>
  </w:endnote>
  <w:endnote w:type="continuationSeparator" w:id="0">
    <w:p w14:paraId="30931326" w14:textId="77777777" w:rsidR="009A49D4" w:rsidRDefault="009A49D4" w:rsidP="00DC4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422959"/>
      <w:docPartObj>
        <w:docPartGallery w:val="Page Numbers (Bottom of Page)"/>
        <w:docPartUnique/>
      </w:docPartObj>
    </w:sdtPr>
    <w:sdtEndPr>
      <w:rPr>
        <w:noProof/>
      </w:rPr>
    </w:sdtEndPr>
    <w:sdtContent>
      <w:p w14:paraId="26FA9F10" w14:textId="0BFC1050" w:rsidR="00173CDD" w:rsidRDefault="00173C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58FA0" w14:textId="77777777" w:rsidR="00173CDD" w:rsidRDefault="00173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177114"/>
      <w:docPartObj>
        <w:docPartGallery w:val="Page Numbers (Bottom of Page)"/>
        <w:docPartUnique/>
      </w:docPartObj>
    </w:sdtPr>
    <w:sdtEndPr>
      <w:rPr>
        <w:noProof/>
      </w:rPr>
    </w:sdtEndPr>
    <w:sdtContent>
      <w:p w14:paraId="2F20529B" w14:textId="56278360" w:rsidR="00DC4F9C" w:rsidRDefault="00DC4F9C">
        <w:pPr>
          <w:pStyle w:val="Footer"/>
          <w:jc w:val="right"/>
        </w:pPr>
        <w:r>
          <w:t>1</w:t>
        </w:r>
      </w:p>
    </w:sdtContent>
  </w:sdt>
  <w:p w14:paraId="53BF81C0" w14:textId="77777777" w:rsidR="00DC4F9C" w:rsidRDefault="00DC4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C55D8" w14:textId="77777777" w:rsidR="009A49D4" w:rsidRDefault="009A49D4" w:rsidP="00DC4F9C">
      <w:pPr>
        <w:spacing w:after="0" w:line="240" w:lineRule="auto"/>
      </w:pPr>
      <w:r>
        <w:separator/>
      </w:r>
    </w:p>
  </w:footnote>
  <w:footnote w:type="continuationSeparator" w:id="0">
    <w:p w14:paraId="2A462F59" w14:textId="77777777" w:rsidR="009A49D4" w:rsidRDefault="009A49D4" w:rsidP="00DC4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002C3"/>
    <w:multiLevelType w:val="hybridMultilevel"/>
    <w:tmpl w:val="65EA28BE"/>
    <w:lvl w:ilvl="0" w:tplc="8DC40280">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BBE2A72"/>
    <w:multiLevelType w:val="multilevel"/>
    <w:tmpl w:val="FE30020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1267764"/>
    <w:multiLevelType w:val="hybridMultilevel"/>
    <w:tmpl w:val="8DB49452"/>
    <w:lvl w:ilvl="0" w:tplc="074A175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626F133C"/>
    <w:multiLevelType w:val="hybridMultilevel"/>
    <w:tmpl w:val="0CB2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62783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49266400">
    <w:abstractNumId w:val="1"/>
  </w:num>
  <w:num w:numId="3" w16cid:durableId="1753816665">
    <w:abstractNumId w:val="2"/>
  </w:num>
  <w:num w:numId="4" w16cid:durableId="731151750">
    <w:abstractNumId w:val="0"/>
  </w:num>
  <w:num w:numId="5" w16cid:durableId="12206277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D2D"/>
    <w:rsid w:val="00002439"/>
    <w:rsid w:val="000112F4"/>
    <w:rsid w:val="0003080A"/>
    <w:rsid w:val="00032C41"/>
    <w:rsid w:val="00040A79"/>
    <w:rsid w:val="00044744"/>
    <w:rsid w:val="00071D8E"/>
    <w:rsid w:val="00083A4A"/>
    <w:rsid w:val="000B367A"/>
    <w:rsid w:val="000C6132"/>
    <w:rsid w:val="000D271C"/>
    <w:rsid w:val="000E27B3"/>
    <w:rsid w:val="000F24DA"/>
    <w:rsid w:val="000F51AD"/>
    <w:rsid w:val="00101EED"/>
    <w:rsid w:val="0010669C"/>
    <w:rsid w:val="00112FB2"/>
    <w:rsid w:val="0011602E"/>
    <w:rsid w:val="001302A5"/>
    <w:rsid w:val="0013296C"/>
    <w:rsid w:val="0014471F"/>
    <w:rsid w:val="00145A0A"/>
    <w:rsid w:val="00173CDD"/>
    <w:rsid w:val="001751EA"/>
    <w:rsid w:val="00190E08"/>
    <w:rsid w:val="001A0803"/>
    <w:rsid w:val="001A3979"/>
    <w:rsid w:val="001A3BF7"/>
    <w:rsid w:val="001D2C8E"/>
    <w:rsid w:val="001E19A3"/>
    <w:rsid w:val="001E41C2"/>
    <w:rsid w:val="001E6997"/>
    <w:rsid w:val="001E780C"/>
    <w:rsid w:val="001F36DE"/>
    <w:rsid w:val="001F6B45"/>
    <w:rsid w:val="00210CFF"/>
    <w:rsid w:val="00227A41"/>
    <w:rsid w:val="002379A2"/>
    <w:rsid w:val="0026681E"/>
    <w:rsid w:val="002730FF"/>
    <w:rsid w:val="002C19F3"/>
    <w:rsid w:val="002D5A6C"/>
    <w:rsid w:val="002F3EC5"/>
    <w:rsid w:val="002F4047"/>
    <w:rsid w:val="002F4FDD"/>
    <w:rsid w:val="003165B4"/>
    <w:rsid w:val="0031711D"/>
    <w:rsid w:val="00323705"/>
    <w:rsid w:val="003263EC"/>
    <w:rsid w:val="00330D61"/>
    <w:rsid w:val="003356D9"/>
    <w:rsid w:val="00342B4C"/>
    <w:rsid w:val="00342ED8"/>
    <w:rsid w:val="00343EC5"/>
    <w:rsid w:val="00377FE3"/>
    <w:rsid w:val="00380181"/>
    <w:rsid w:val="0038471B"/>
    <w:rsid w:val="003847D0"/>
    <w:rsid w:val="00386A5B"/>
    <w:rsid w:val="003947DC"/>
    <w:rsid w:val="003A4AAF"/>
    <w:rsid w:val="003D0D55"/>
    <w:rsid w:val="003D7EC2"/>
    <w:rsid w:val="003F5B75"/>
    <w:rsid w:val="004025B5"/>
    <w:rsid w:val="004031D3"/>
    <w:rsid w:val="00410AD6"/>
    <w:rsid w:val="0041676C"/>
    <w:rsid w:val="0041741B"/>
    <w:rsid w:val="0042034C"/>
    <w:rsid w:val="0042076A"/>
    <w:rsid w:val="00423F3B"/>
    <w:rsid w:val="00424CF2"/>
    <w:rsid w:val="0044473C"/>
    <w:rsid w:val="00445B58"/>
    <w:rsid w:val="004614C5"/>
    <w:rsid w:val="00465967"/>
    <w:rsid w:val="004674D7"/>
    <w:rsid w:val="00467FB1"/>
    <w:rsid w:val="004703C2"/>
    <w:rsid w:val="004713BD"/>
    <w:rsid w:val="00472058"/>
    <w:rsid w:val="004727F4"/>
    <w:rsid w:val="00472B06"/>
    <w:rsid w:val="00473B3B"/>
    <w:rsid w:val="00480124"/>
    <w:rsid w:val="00483837"/>
    <w:rsid w:val="004846A3"/>
    <w:rsid w:val="004915B1"/>
    <w:rsid w:val="004A3510"/>
    <w:rsid w:val="004C1881"/>
    <w:rsid w:val="004C5A93"/>
    <w:rsid w:val="004C6C03"/>
    <w:rsid w:val="004E2F3F"/>
    <w:rsid w:val="004F3B3D"/>
    <w:rsid w:val="004F6C7D"/>
    <w:rsid w:val="00505ECC"/>
    <w:rsid w:val="00506A07"/>
    <w:rsid w:val="0051258D"/>
    <w:rsid w:val="00512F2B"/>
    <w:rsid w:val="00516D4F"/>
    <w:rsid w:val="00533FB7"/>
    <w:rsid w:val="00540466"/>
    <w:rsid w:val="00546DB1"/>
    <w:rsid w:val="00562038"/>
    <w:rsid w:val="00563C41"/>
    <w:rsid w:val="005701C8"/>
    <w:rsid w:val="00571E80"/>
    <w:rsid w:val="00572539"/>
    <w:rsid w:val="00576AD3"/>
    <w:rsid w:val="00583ECC"/>
    <w:rsid w:val="005A3905"/>
    <w:rsid w:val="005A7463"/>
    <w:rsid w:val="005B423A"/>
    <w:rsid w:val="005C31F3"/>
    <w:rsid w:val="005C6D53"/>
    <w:rsid w:val="005D09C6"/>
    <w:rsid w:val="005E4D8A"/>
    <w:rsid w:val="005F0F53"/>
    <w:rsid w:val="005F4D6A"/>
    <w:rsid w:val="005F5C59"/>
    <w:rsid w:val="0061755B"/>
    <w:rsid w:val="00625028"/>
    <w:rsid w:val="006365B1"/>
    <w:rsid w:val="006530C4"/>
    <w:rsid w:val="006654DB"/>
    <w:rsid w:val="0067049C"/>
    <w:rsid w:val="0067456D"/>
    <w:rsid w:val="00687C3C"/>
    <w:rsid w:val="006A14DA"/>
    <w:rsid w:val="006A32AF"/>
    <w:rsid w:val="006A7D55"/>
    <w:rsid w:val="006B41D6"/>
    <w:rsid w:val="006B5CCC"/>
    <w:rsid w:val="006C13BD"/>
    <w:rsid w:val="006C1B6B"/>
    <w:rsid w:val="006C4546"/>
    <w:rsid w:val="006C470E"/>
    <w:rsid w:val="006D0DD9"/>
    <w:rsid w:val="006D35B8"/>
    <w:rsid w:val="006D4D9F"/>
    <w:rsid w:val="006E671E"/>
    <w:rsid w:val="006F4635"/>
    <w:rsid w:val="007036D3"/>
    <w:rsid w:val="0074093B"/>
    <w:rsid w:val="007501D6"/>
    <w:rsid w:val="00782323"/>
    <w:rsid w:val="007842FB"/>
    <w:rsid w:val="007858D8"/>
    <w:rsid w:val="007906A1"/>
    <w:rsid w:val="0079701B"/>
    <w:rsid w:val="007A1C6E"/>
    <w:rsid w:val="007A70D2"/>
    <w:rsid w:val="007D062F"/>
    <w:rsid w:val="008009BE"/>
    <w:rsid w:val="0082439D"/>
    <w:rsid w:val="00844AAB"/>
    <w:rsid w:val="008454BE"/>
    <w:rsid w:val="008461D7"/>
    <w:rsid w:val="0085112F"/>
    <w:rsid w:val="00873FFC"/>
    <w:rsid w:val="008800F4"/>
    <w:rsid w:val="008804BC"/>
    <w:rsid w:val="00881F62"/>
    <w:rsid w:val="0088755E"/>
    <w:rsid w:val="00895953"/>
    <w:rsid w:val="00895ED3"/>
    <w:rsid w:val="008A3D54"/>
    <w:rsid w:val="008A6A2D"/>
    <w:rsid w:val="008D7C21"/>
    <w:rsid w:val="008D7F65"/>
    <w:rsid w:val="008E0B29"/>
    <w:rsid w:val="008E316B"/>
    <w:rsid w:val="008F046C"/>
    <w:rsid w:val="008F43FE"/>
    <w:rsid w:val="00902810"/>
    <w:rsid w:val="00936EEA"/>
    <w:rsid w:val="00944EDB"/>
    <w:rsid w:val="00951E4B"/>
    <w:rsid w:val="00956DF6"/>
    <w:rsid w:val="009648D6"/>
    <w:rsid w:val="009705AD"/>
    <w:rsid w:val="009842DF"/>
    <w:rsid w:val="009927F4"/>
    <w:rsid w:val="00992D96"/>
    <w:rsid w:val="009A49D4"/>
    <w:rsid w:val="009A6FF9"/>
    <w:rsid w:val="009B0A27"/>
    <w:rsid w:val="009B512D"/>
    <w:rsid w:val="009B7B59"/>
    <w:rsid w:val="009C049B"/>
    <w:rsid w:val="009C416B"/>
    <w:rsid w:val="009C54A7"/>
    <w:rsid w:val="009C65D1"/>
    <w:rsid w:val="009D0BF6"/>
    <w:rsid w:val="009D3C14"/>
    <w:rsid w:val="009D4558"/>
    <w:rsid w:val="009E31D3"/>
    <w:rsid w:val="009E4957"/>
    <w:rsid w:val="009F4017"/>
    <w:rsid w:val="009F53FA"/>
    <w:rsid w:val="009F6E11"/>
    <w:rsid w:val="00A10C52"/>
    <w:rsid w:val="00A1172C"/>
    <w:rsid w:val="00A13B76"/>
    <w:rsid w:val="00A17159"/>
    <w:rsid w:val="00A1736B"/>
    <w:rsid w:val="00A17C59"/>
    <w:rsid w:val="00A20D2E"/>
    <w:rsid w:val="00A523E0"/>
    <w:rsid w:val="00A539C7"/>
    <w:rsid w:val="00A762D1"/>
    <w:rsid w:val="00A86F55"/>
    <w:rsid w:val="00A92E56"/>
    <w:rsid w:val="00A93264"/>
    <w:rsid w:val="00A960D9"/>
    <w:rsid w:val="00A9702F"/>
    <w:rsid w:val="00AA05AD"/>
    <w:rsid w:val="00AA518A"/>
    <w:rsid w:val="00AA5918"/>
    <w:rsid w:val="00AC2C6B"/>
    <w:rsid w:val="00AC3764"/>
    <w:rsid w:val="00AD658F"/>
    <w:rsid w:val="00AE043D"/>
    <w:rsid w:val="00AE4B07"/>
    <w:rsid w:val="00AF397B"/>
    <w:rsid w:val="00AF527F"/>
    <w:rsid w:val="00B0028C"/>
    <w:rsid w:val="00B03D85"/>
    <w:rsid w:val="00B11AC6"/>
    <w:rsid w:val="00B205B2"/>
    <w:rsid w:val="00B20EFE"/>
    <w:rsid w:val="00B21C83"/>
    <w:rsid w:val="00B2209D"/>
    <w:rsid w:val="00B35A31"/>
    <w:rsid w:val="00B44599"/>
    <w:rsid w:val="00B53E64"/>
    <w:rsid w:val="00B62863"/>
    <w:rsid w:val="00B70C9A"/>
    <w:rsid w:val="00B73AFF"/>
    <w:rsid w:val="00B907E1"/>
    <w:rsid w:val="00BA05BA"/>
    <w:rsid w:val="00BA59A6"/>
    <w:rsid w:val="00BA779F"/>
    <w:rsid w:val="00BB1ACA"/>
    <w:rsid w:val="00BB2AAB"/>
    <w:rsid w:val="00BB7A78"/>
    <w:rsid w:val="00BC1676"/>
    <w:rsid w:val="00BD0517"/>
    <w:rsid w:val="00BD3977"/>
    <w:rsid w:val="00BE1CFD"/>
    <w:rsid w:val="00BE1F26"/>
    <w:rsid w:val="00BE3F4A"/>
    <w:rsid w:val="00BE4B34"/>
    <w:rsid w:val="00C4392A"/>
    <w:rsid w:val="00C4475B"/>
    <w:rsid w:val="00C576F6"/>
    <w:rsid w:val="00C65FA3"/>
    <w:rsid w:val="00C71A8B"/>
    <w:rsid w:val="00C7705A"/>
    <w:rsid w:val="00C80D84"/>
    <w:rsid w:val="00C83151"/>
    <w:rsid w:val="00C831A1"/>
    <w:rsid w:val="00CA67F4"/>
    <w:rsid w:val="00CA7380"/>
    <w:rsid w:val="00CA7D01"/>
    <w:rsid w:val="00CB616C"/>
    <w:rsid w:val="00CC001D"/>
    <w:rsid w:val="00CC2B1B"/>
    <w:rsid w:val="00CC6378"/>
    <w:rsid w:val="00CD2D4C"/>
    <w:rsid w:val="00CE366A"/>
    <w:rsid w:val="00CE3AB7"/>
    <w:rsid w:val="00CF0D3C"/>
    <w:rsid w:val="00CF2BC0"/>
    <w:rsid w:val="00CF4D2D"/>
    <w:rsid w:val="00D27EFB"/>
    <w:rsid w:val="00D347C7"/>
    <w:rsid w:val="00D41EB4"/>
    <w:rsid w:val="00D8699D"/>
    <w:rsid w:val="00D876E6"/>
    <w:rsid w:val="00D9223E"/>
    <w:rsid w:val="00D9622D"/>
    <w:rsid w:val="00D965E8"/>
    <w:rsid w:val="00D97801"/>
    <w:rsid w:val="00DA2018"/>
    <w:rsid w:val="00DB7DED"/>
    <w:rsid w:val="00DC18C2"/>
    <w:rsid w:val="00DC2E61"/>
    <w:rsid w:val="00DC4F9C"/>
    <w:rsid w:val="00DC57D7"/>
    <w:rsid w:val="00DC6EF2"/>
    <w:rsid w:val="00DE0585"/>
    <w:rsid w:val="00E06708"/>
    <w:rsid w:val="00E06BFE"/>
    <w:rsid w:val="00E10268"/>
    <w:rsid w:val="00E11CA2"/>
    <w:rsid w:val="00E11F2B"/>
    <w:rsid w:val="00E14982"/>
    <w:rsid w:val="00E324ED"/>
    <w:rsid w:val="00E33AE4"/>
    <w:rsid w:val="00E352AE"/>
    <w:rsid w:val="00E42396"/>
    <w:rsid w:val="00E43690"/>
    <w:rsid w:val="00E65AB3"/>
    <w:rsid w:val="00E7124F"/>
    <w:rsid w:val="00E82244"/>
    <w:rsid w:val="00E915CE"/>
    <w:rsid w:val="00E927A9"/>
    <w:rsid w:val="00E928FB"/>
    <w:rsid w:val="00E92F62"/>
    <w:rsid w:val="00EA5B5D"/>
    <w:rsid w:val="00EA64A2"/>
    <w:rsid w:val="00ED6E7E"/>
    <w:rsid w:val="00EE1734"/>
    <w:rsid w:val="00F10C26"/>
    <w:rsid w:val="00F11FCC"/>
    <w:rsid w:val="00F1737B"/>
    <w:rsid w:val="00F255D1"/>
    <w:rsid w:val="00F27EF0"/>
    <w:rsid w:val="00F4725F"/>
    <w:rsid w:val="00F54B2A"/>
    <w:rsid w:val="00F66A40"/>
    <w:rsid w:val="00F673AF"/>
    <w:rsid w:val="00F76E9F"/>
    <w:rsid w:val="00F83840"/>
    <w:rsid w:val="00F85294"/>
    <w:rsid w:val="00F90EF0"/>
    <w:rsid w:val="00F93287"/>
    <w:rsid w:val="00F94B0B"/>
    <w:rsid w:val="00F9583D"/>
    <w:rsid w:val="00FB1B8A"/>
    <w:rsid w:val="00FC54D9"/>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9DE4B"/>
  <w15:chartTrackingRefBased/>
  <w15:docId w15:val="{54FF6FAC-B684-4DC8-8BB6-DED782E7A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D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6A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4D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4D2D"/>
    <w:rPr>
      <w:rFonts w:eastAsiaTheme="minorEastAsia"/>
      <w:lang w:val="en-US"/>
    </w:rPr>
  </w:style>
  <w:style w:type="paragraph" w:styleId="ListParagraph">
    <w:name w:val="List Paragraph"/>
    <w:basedOn w:val="Normal"/>
    <w:uiPriority w:val="34"/>
    <w:qFormat/>
    <w:rsid w:val="00CF4D2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F4D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4F9C"/>
    <w:pPr>
      <w:outlineLvl w:val="9"/>
    </w:pPr>
    <w:rPr>
      <w:lang w:val="en-US"/>
    </w:rPr>
  </w:style>
  <w:style w:type="paragraph" w:styleId="TOC1">
    <w:name w:val="toc 1"/>
    <w:basedOn w:val="Normal"/>
    <w:next w:val="Normal"/>
    <w:autoRedefine/>
    <w:uiPriority w:val="39"/>
    <w:unhideWhenUsed/>
    <w:rsid w:val="00DC4F9C"/>
    <w:pPr>
      <w:spacing w:after="100"/>
    </w:pPr>
  </w:style>
  <w:style w:type="character" w:styleId="Hyperlink">
    <w:name w:val="Hyperlink"/>
    <w:basedOn w:val="DefaultParagraphFont"/>
    <w:uiPriority w:val="99"/>
    <w:unhideWhenUsed/>
    <w:rsid w:val="00DC4F9C"/>
    <w:rPr>
      <w:color w:val="0563C1" w:themeColor="hyperlink"/>
      <w:u w:val="single"/>
    </w:rPr>
  </w:style>
  <w:style w:type="paragraph" w:styleId="Header">
    <w:name w:val="header"/>
    <w:basedOn w:val="Normal"/>
    <w:link w:val="HeaderChar"/>
    <w:uiPriority w:val="99"/>
    <w:unhideWhenUsed/>
    <w:rsid w:val="00DC4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F9C"/>
  </w:style>
  <w:style w:type="paragraph" w:styleId="Footer">
    <w:name w:val="footer"/>
    <w:basedOn w:val="Normal"/>
    <w:link w:val="FooterChar"/>
    <w:uiPriority w:val="99"/>
    <w:unhideWhenUsed/>
    <w:rsid w:val="00DC4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F9C"/>
  </w:style>
  <w:style w:type="character" w:customStyle="1" w:styleId="Heading2Char">
    <w:name w:val="Heading 2 Char"/>
    <w:basedOn w:val="DefaultParagraphFont"/>
    <w:link w:val="Heading2"/>
    <w:uiPriority w:val="9"/>
    <w:rsid w:val="00506A0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C376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92F62"/>
  </w:style>
  <w:style w:type="paragraph" w:styleId="TOC2">
    <w:name w:val="toc 2"/>
    <w:basedOn w:val="Normal"/>
    <w:next w:val="Normal"/>
    <w:autoRedefine/>
    <w:uiPriority w:val="39"/>
    <w:unhideWhenUsed/>
    <w:rsid w:val="00FC54D9"/>
    <w:pPr>
      <w:spacing w:after="100"/>
      <w:ind w:left="220"/>
    </w:pPr>
  </w:style>
  <w:style w:type="character" w:styleId="FollowedHyperlink">
    <w:name w:val="FollowedHyperlink"/>
    <w:basedOn w:val="DefaultParagraphFont"/>
    <w:uiPriority w:val="99"/>
    <w:semiHidden/>
    <w:unhideWhenUsed/>
    <w:rsid w:val="003801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391">
      <w:bodyDiv w:val="1"/>
      <w:marLeft w:val="0"/>
      <w:marRight w:val="0"/>
      <w:marTop w:val="0"/>
      <w:marBottom w:val="0"/>
      <w:divBdr>
        <w:top w:val="none" w:sz="0" w:space="0" w:color="auto"/>
        <w:left w:val="none" w:sz="0" w:space="0" w:color="auto"/>
        <w:bottom w:val="none" w:sz="0" w:space="0" w:color="auto"/>
        <w:right w:val="none" w:sz="0" w:space="0" w:color="auto"/>
      </w:divBdr>
    </w:div>
    <w:div w:id="9720022">
      <w:bodyDiv w:val="1"/>
      <w:marLeft w:val="0"/>
      <w:marRight w:val="0"/>
      <w:marTop w:val="0"/>
      <w:marBottom w:val="0"/>
      <w:divBdr>
        <w:top w:val="none" w:sz="0" w:space="0" w:color="auto"/>
        <w:left w:val="none" w:sz="0" w:space="0" w:color="auto"/>
        <w:bottom w:val="none" w:sz="0" w:space="0" w:color="auto"/>
        <w:right w:val="none" w:sz="0" w:space="0" w:color="auto"/>
      </w:divBdr>
    </w:div>
    <w:div w:id="16851212">
      <w:bodyDiv w:val="1"/>
      <w:marLeft w:val="0"/>
      <w:marRight w:val="0"/>
      <w:marTop w:val="0"/>
      <w:marBottom w:val="0"/>
      <w:divBdr>
        <w:top w:val="none" w:sz="0" w:space="0" w:color="auto"/>
        <w:left w:val="none" w:sz="0" w:space="0" w:color="auto"/>
        <w:bottom w:val="none" w:sz="0" w:space="0" w:color="auto"/>
        <w:right w:val="none" w:sz="0" w:space="0" w:color="auto"/>
      </w:divBdr>
    </w:div>
    <w:div w:id="18091020">
      <w:bodyDiv w:val="1"/>
      <w:marLeft w:val="0"/>
      <w:marRight w:val="0"/>
      <w:marTop w:val="0"/>
      <w:marBottom w:val="0"/>
      <w:divBdr>
        <w:top w:val="none" w:sz="0" w:space="0" w:color="auto"/>
        <w:left w:val="none" w:sz="0" w:space="0" w:color="auto"/>
        <w:bottom w:val="none" w:sz="0" w:space="0" w:color="auto"/>
        <w:right w:val="none" w:sz="0" w:space="0" w:color="auto"/>
      </w:divBdr>
    </w:div>
    <w:div w:id="53116640">
      <w:bodyDiv w:val="1"/>
      <w:marLeft w:val="0"/>
      <w:marRight w:val="0"/>
      <w:marTop w:val="0"/>
      <w:marBottom w:val="0"/>
      <w:divBdr>
        <w:top w:val="none" w:sz="0" w:space="0" w:color="auto"/>
        <w:left w:val="none" w:sz="0" w:space="0" w:color="auto"/>
        <w:bottom w:val="none" w:sz="0" w:space="0" w:color="auto"/>
        <w:right w:val="none" w:sz="0" w:space="0" w:color="auto"/>
      </w:divBdr>
    </w:div>
    <w:div w:id="56979890">
      <w:bodyDiv w:val="1"/>
      <w:marLeft w:val="0"/>
      <w:marRight w:val="0"/>
      <w:marTop w:val="0"/>
      <w:marBottom w:val="0"/>
      <w:divBdr>
        <w:top w:val="none" w:sz="0" w:space="0" w:color="auto"/>
        <w:left w:val="none" w:sz="0" w:space="0" w:color="auto"/>
        <w:bottom w:val="none" w:sz="0" w:space="0" w:color="auto"/>
        <w:right w:val="none" w:sz="0" w:space="0" w:color="auto"/>
      </w:divBdr>
    </w:div>
    <w:div w:id="89468100">
      <w:bodyDiv w:val="1"/>
      <w:marLeft w:val="0"/>
      <w:marRight w:val="0"/>
      <w:marTop w:val="0"/>
      <w:marBottom w:val="0"/>
      <w:divBdr>
        <w:top w:val="none" w:sz="0" w:space="0" w:color="auto"/>
        <w:left w:val="none" w:sz="0" w:space="0" w:color="auto"/>
        <w:bottom w:val="none" w:sz="0" w:space="0" w:color="auto"/>
        <w:right w:val="none" w:sz="0" w:space="0" w:color="auto"/>
      </w:divBdr>
    </w:div>
    <w:div w:id="108285499">
      <w:bodyDiv w:val="1"/>
      <w:marLeft w:val="0"/>
      <w:marRight w:val="0"/>
      <w:marTop w:val="0"/>
      <w:marBottom w:val="0"/>
      <w:divBdr>
        <w:top w:val="none" w:sz="0" w:space="0" w:color="auto"/>
        <w:left w:val="none" w:sz="0" w:space="0" w:color="auto"/>
        <w:bottom w:val="none" w:sz="0" w:space="0" w:color="auto"/>
        <w:right w:val="none" w:sz="0" w:space="0" w:color="auto"/>
      </w:divBdr>
    </w:div>
    <w:div w:id="162547195">
      <w:bodyDiv w:val="1"/>
      <w:marLeft w:val="0"/>
      <w:marRight w:val="0"/>
      <w:marTop w:val="0"/>
      <w:marBottom w:val="0"/>
      <w:divBdr>
        <w:top w:val="none" w:sz="0" w:space="0" w:color="auto"/>
        <w:left w:val="none" w:sz="0" w:space="0" w:color="auto"/>
        <w:bottom w:val="none" w:sz="0" w:space="0" w:color="auto"/>
        <w:right w:val="none" w:sz="0" w:space="0" w:color="auto"/>
      </w:divBdr>
    </w:div>
    <w:div w:id="165560424">
      <w:bodyDiv w:val="1"/>
      <w:marLeft w:val="0"/>
      <w:marRight w:val="0"/>
      <w:marTop w:val="0"/>
      <w:marBottom w:val="0"/>
      <w:divBdr>
        <w:top w:val="none" w:sz="0" w:space="0" w:color="auto"/>
        <w:left w:val="none" w:sz="0" w:space="0" w:color="auto"/>
        <w:bottom w:val="none" w:sz="0" w:space="0" w:color="auto"/>
        <w:right w:val="none" w:sz="0" w:space="0" w:color="auto"/>
      </w:divBdr>
    </w:div>
    <w:div w:id="169835230">
      <w:bodyDiv w:val="1"/>
      <w:marLeft w:val="0"/>
      <w:marRight w:val="0"/>
      <w:marTop w:val="0"/>
      <w:marBottom w:val="0"/>
      <w:divBdr>
        <w:top w:val="none" w:sz="0" w:space="0" w:color="auto"/>
        <w:left w:val="none" w:sz="0" w:space="0" w:color="auto"/>
        <w:bottom w:val="none" w:sz="0" w:space="0" w:color="auto"/>
        <w:right w:val="none" w:sz="0" w:space="0" w:color="auto"/>
      </w:divBdr>
    </w:div>
    <w:div w:id="182137103">
      <w:bodyDiv w:val="1"/>
      <w:marLeft w:val="0"/>
      <w:marRight w:val="0"/>
      <w:marTop w:val="0"/>
      <w:marBottom w:val="0"/>
      <w:divBdr>
        <w:top w:val="none" w:sz="0" w:space="0" w:color="auto"/>
        <w:left w:val="none" w:sz="0" w:space="0" w:color="auto"/>
        <w:bottom w:val="none" w:sz="0" w:space="0" w:color="auto"/>
        <w:right w:val="none" w:sz="0" w:space="0" w:color="auto"/>
      </w:divBdr>
    </w:div>
    <w:div w:id="189490374">
      <w:bodyDiv w:val="1"/>
      <w:marLeft w:val="0"/>
      <w:marRight w:val="0"/>
      <w:marTop w:val="0"/>
      <w:marBottom w:val="0"/>
      <w:divBdr>
        <w:top w:val="none" w:sz="0" w:space="0" w:color="auto"/>
        <w:left w:val="none" w:sz="0" w:space="0" w:color="auto"/>
        <w:bottom w:val="none" w:sz="0" w:space="0" w:color="auto"/>
        <w:right w:val="none" w:sz="0" w:space="0" w:color="auto"/>
      </w:divBdr>
    </w:div>
    <w:div w:id="201553337">
      <w:bodyDiv w:val="1"/>
      <w:marLeft w:val="0"/>
      <w:marRight w:val="0"/>
      <w:marTop w:val="0"/>
      <w:marBottom w:val="0"/>
      <w:divBdr>
        <w:top w:val="none" w:sz="0" w:space="0" w:color="auto"/>
        <w:left w:val="none" w:sz="0" w:space="0" w:color="auto"/>
        <w:bottom w:val="none" w:sz="0" w:space="0" w:color="auto"/>
        <w:right w:val="none" w:sz="0" w:space="0" w:color="auto"/>
      </w:divBdr>
    </w:div>
    <w:div w:id="202332038">
      <w:bodyDiv w:val="1"/>
      <w:marLeft w:val="0"/>
      <w:marRight w:val="0"/>
      <w:marTop w:val="0"/>
      <w:marBottom w:val="0"/>
      <w:divBdr>
        <w:top w:val="none" w:sz="0" w:space="0" w:color="auto"/>
        <w:left w:val="none" w:sz="0" w:space="0" w:color="auto"/>
        <w:bottom w:val="none" w:sz="0" w:space="0" w:color="auto"/>
        <w:right w:val="none" w:sz="0" w:space="0" w:color="auto"/>
      </w:divBdr>
    </w:div>
    <w:div w:id="204023038">
      <w:bodyDiv w:val="1"/>
      <w:marLeft w:val="0"/>
      <w:marRight w:val="0"/>
      <w:marTop w:val="0"/>
      <w:marBottom w:val="0"/>
      <w:divBdr>
        <w:top w:val="none" w:sz="0" w:space="0" w:color="auto"/>
        <w:left w:val="none" w:sz="0" w:space="0" w:color="auto"/>
        <w:bottom w:val="none" w:sz="0" w:space="0" w:color="auto"/>
        <w:right w:val="none" w:sz="0" w:space="0" w:color="auto"/>
      </w:divBdr>
    </w:div>
    <w:div w:id="220098903">
      <w:bodyDiv w:val="1"/>
      <w:marLeft w:val="0"/>
      <w:marRight w:val="0"/>
      <w:marTop w:val="0"/>
      <w:marBottom w:val="0"/>
      <w:divBdr>
        <w:top w:val="none" w:sz="0" w:space="0" w:color="auto"/>
        <w:left w:val="none" w:sz="0" w:space="0" w:color="auto"/>
        <w:bottom w:val="none" w:sz="0" w:space="0" w:color="auto"/>
        <w:right w:val="none" w:sz="0" w:space="0" w:color="auto"/>
      </w:divBdr>
    </w:div>
    <w:div w:id="229391697">
      <w:bodyDiv w:val="1"/>
      <w:marLeft w:val="0"/>
      <w:marRight w:val="0"/>
      <w:marTop w:val="0"/>
      <w:marBottom w:val="0"/>
      <w:divBdr>
        <w:top w:val="none" w:sz="0" w:space="0" w:color="auto"/>
        <w:left w:val="none" w:sz="0" w:space="0" w:color="auto"/>
        <w:bottom w:val="none" w:sz="0" w:space="0" w:color="auto"/>
        <w:right w:val="none" w:sz="0" w:space="0" w:color="auto"/>
      </w:divBdr>
    </w:div>
    <w:div w:id="232815892">
      <w:bodyDiv w:val="1"/>
      <w:marLeft w:val="0"/>
      <w:marRight w:val="0"/>
      <w:marTop w:val="0"/>
      <w:marBottom w:val="0"/>
      <w:divBdr>
        <w:top w:val="none" w:sz="0" w:space="0" w:color="auto"/>
        <w:left w:val="none" w:sz="0" w:space="0" w:color="auto"/>
        <w:bottom w:val="none" w:sz="0" w:space="0" w:color="auto"/>
        <w:right w:val="none" w:sz="0" w:space="0" w:color="auto"/>
      </w:divBdr>
    </w:div>
    <w:div w:id="233006391">
      <w:bodyDiv w:val="1"/>
      <w:marLeft w:val="0"/>
      <w:marRight w:val="0"/>
      <w:marTop w:val="0"/>
      <w:marBottom w:val="0"/>
      <w:divBdr>
        <w:top w:val="none" w:sz="0" w:space="0" w:color="auto"/>
        <w:left w:val="none" w:sz="0" w:space="0" w:color="auto"/>
        <w:bottom w:val="none" w:sz="0" w:space="0" w:color="auto"/>
        <w:right w:val="none" w:sz="0" w:space="0" w:color="auto"/>
      </w:divBdr>
    </w:div>
    <w:div w:id="246774021">
      <w:bodyDiv w:val="1"/>
      <w:marLeft w:val="0"/>
      <w:marRight w:val="0"/>
      <w:marTop w:val="0"/>
      <w:marBottom w:val="0"/>
      <w:divBdr>
        <w:top w:val="none" w:sz="0" w:space="0" w:color="auto"/>
        <w:left w:val="none" w:sz="0" w:space="0" w:color="auto"/>
        <w:bottom w:val="none" w:sz="0" w:space="0" w:color="auto"/>
        <w:right w:val="none" w:sz="0" w:space="0" w:color="auto"/>
      </w:divBdr>
    </w:div>
    <w:div w:id="246891582">
      <w:bodyDiv w:val="1"/>
      <w:marLeft w:val="0"/>
      <w:marRight w:val="0"/>
      <w:marTop w:val="0"/>
      <w:marBottom w:val="0"/>
      <w:divBdr>
        <w:top w:val="none" w:sz="0" w:space="0" w:color="auto"/>
        <w:left w:val="none" w:sz="0" w:space="0" w:color="auto"/>
        <w:bottom w:val="none" w:sz="0" w:space="0" w:color="auto"/>
        <w:right w:val="none" w:sz="0" w:space="0" w:color="auto"/>
      </w:divBdr>
    </w:div>
    <w:div w:id="249655927">
      <w:bodyDiv w:val="1"/>
      <w:marLeft w:val="0"/>
      <w:marRight w:val="0"/>
      <w:marTop w:val="0"/>
      <w:marBottom w:val="0"/>
      <w:divBdr>
        <w:top w:val="none" w:sz="0" w:space="0" w:color="auto"/>
        <w:left w:val="none" w:sz="0" w:space="0" w:color="auto"/>
        <w:bottom w:val="none" w:sz="0" w:space="0" w:color="auto"/>
        <w:right w:val="none" w:sz="0" w:space="0" w:color="auto"/>
      </w:divBdr>
    </w:div>
    <w:div w:id="319043829">
      <w:bodyDiv w:val="1"/>
      <w:marLeft w:val="0"/>
      <w:marRight w:val="0"/>
      <w:marTop w:val="0"/>
      <w:marBottom w:val="0"/>
      <w:divBdr>
        <w:top w:val="none" w:sz="0" w:space="0" w:color="auto"/>
        <w:left w:val="none" w:sz="0" w:space="0" w:color="auto"/>
        <w:bottom w:val="none" w:sz="0" w:space="0" w:color="auto"/>
        <w:right w:val="none" w:sz="0" w:space="0" w:color="auto"/>
      </w:divBdr>
    </w:div>
    <w:div w:id="324089415">
      <w:bodyDiv w:val="1"/>
      <w:marLeft w:val="0"/>
      <w:marRight w:val="0"/>
      <w:marTop w:val="0"/>
      <w:marBottom w:val="0"/>
      <w:divBdr>
        <w:top w:val="none" w:sz="0" w:space="0" w:color="auto"/>
        <w:left w:val="none" w:sz="0" w:space="0" w:color="auto"/>
        <w:bottom w:val="none" w:sz="0" w:space="0" w:color="auto"/>
        <w:right w:val="none" w:sz="0" w:space="0" w:color="auto"/>
      </w:divBdr>
    </w:div>
    <w:div w:id="342439691">
      <w:bodyDiv w:val="1"/>
      <w:marLeft w:val="0"/>
      <w:marRight w:val="0"/>
      <w:marTop w:val="0"/>
      <w:marBottom w:val="0"/>
      <w:divBdr>
        <w:top w:val="none" w:sz="0" w:space="0" w:color="auto"/>
        <w:left w:val="none" w:sz="0" w:space="0" w:color="auto"/>
        <w:bottom w:val="none" w:sz="0" w:space="0" w:color="auto"/>
        <w:right w:val="none" w:sz="0" w:space="0" w:color="auto"/>
      </w:divBdr>
    </w:div>
    <w:div w:id="344357386">
      <w:bodyDiv w:val="1"/>
      <w:marLeft w:val="0"/>
      <w:marRight w:val="0"/>
      <w:marTop w:val="0"/>
      <w:marBottom w:val="0"/>
      <w:divBdr>
        <w:top w:val="none" w:sz="0" w:space="0" w:color="auto"/>
        <w:left w:val="none" w:sz="0" w:space="0" w:color="auto"/>
        <w:bottom w:val="none" w:sz="0" w:space="0" w:color="auto"/>
        <w:right w:val="none" w:sz="0" w:space="0" w:color="auto"/>
      </w:divBdr>
    </w:div>
    <w:div w:id="351884943">
      <w:bodyDiv w:val="1"/>
      <w:marLeft w:val="0"/>
      <w:marRight w:val="0"/>
      <w:marTop w:val="0"/>
      <w:marBottom w:val="0"/>
      <w:divBdr>
        <w:top w:val="none" w:sz="0" w:space="0" w:color="auto"/>
        <w:left w:val="none" w:sz="0" w:space="0" w:color="auto"/>
        <w:bottom w:val="none" w:sz="0" w:space="0" w:color="auto"/>
        <w:right w:val="none" w:sz="0" w:space="0" w:color="auto"/>
      </w:divBdr>
    </w:div>
    <w:div w:id="356200872">
      <w:bodyDiv w:val="1"/>
      <w:marLeft w:val="0"/>
      <w:marRight w:val="0"/>
      <w:marTop w:val="0"/>
      <w:marBottom w:val="0"/>
      <w:divBdr>
        <w:top w:val="none" w:sz="0" w:space="0" w:color="auto"/>
        <w:left w:val="none" w:sz="0" w:space="0" w:color="auto"/>
        <w:bottom w:val="none" w:sz="0" w:space="0" w:color="auto"/>
        <w:right w:val="none" w:sz="0" w:space="0" w:color="auto"/>
      </w:divBdr>
    </w:div>
    <w:div w:id="384717910">
      <w:bodyDiv w:val="1"/>
      <w:marLeft w:val="0"/>
      <w:marRight w:val="0"/>
      <w:marTop w:val="0"/>
      <w:marBottom w:val="0"/>
      <w:divBdr>
        <w:top w:val="none" w:sz="0" w:space="0" w:color="auto"/>
        <w:left w:val="none" w:sz="0" w:space="0" w:color="auto"/>
        <w:bottom w:val="none" w:sz="0" w:space="0" w:color="auto"/>
        <w:right w:val="none" w:sz="0" w:space="0" w:color="auto"/>
      </w:divBdr>
    </w:div>
    <w:div w:id="389770941">
      <w:bodyDiv w:val="1"/>
      <w:marLeft w:val="0"/>
      <w:marRight w:val="0"/>
      <w:marTop w:val="0"/>
      <w:marBottom w:val="0"/>
      <w:divBdr>
        <w:top w:val="none" w:sz="0" w:space="0" w:color="auto"/>
        <w:left w:val="none" w:sz="0" w:space="0" w:color="auto"/>
        <w:bottom w:val="none" w:sz="0" w:space="0" w:color="auto"/>
        <w:right w:val="none" w:sz="0" w:space="0" w:color="auto"/>
      </w:divBdr>
    </w:div>
    <w:div w:id="394007604">
      <w:bodyDiv w:val="1"/>
      <w:marLeft w:val="0"/>
      <w:marRight w:val="0"/>
      <w:marTop w:val="0"/>
      <w:marBottom w:val="0"/>
      <w:divBdr>
        <w:top w:val="none" w:sz="0" w:space="0" w:color="auto"/>
        <w:left w:val="none" w:sz="0" w:space="0" w:color="auto"/>
        <w:bottom w:val="none" w:sz="0" w:space="0" w:color="auto"/>
        <w:right w:val="none" w:sz="0" w:space="0" w:color="auto"/>
      </w:divBdr>
    </w:div>
    <w:div w:id="400635218">
      <w:bodyDiv w:val="1"/>
      <w:marLeft w:val="0"/>
      <w:marRight w:val="0"/>
      <w:marTop w:val="0"/>
      <w:marBottom w:val="0"/>
      <w:divBdr>
        <w:top w:val="none" w:sz="0" w:space="0" w:color="auto"/>
        <w:left w:val="none" w:sz="0" w:space="0" w:color="auto"/>
        <w:bottom w:val="none" w:sz="0" w:space="0" w:color="auto"/>
        <w:right w:val="none" w:sz="0" w:space="0" w:color="auto"/>
      </w:divBdr>
    </w:div>
    <w:div w:id="418209467">
      <w:bodyDiv w:val="1"/>
      <w:marLeft w:val="0"/>
      <w:marRight w:val="0"/>
      <w:marTop w:val="0"/>
      <w:marBottom w:val="0"/>
      <w:divBdr>
        <w:top w:val="none" w:sz="0" w:space="0" w:color="auto"/>
        <w:left w:val="none" w:sz="0" w:space="0" w:color="auto"/>
        <w:bottom w:val="none" w:sz="0" w:space="0" w:color="auto"/>
        <w:right w:val="none" w:sz="0" w:space="0" w:color="auto"/>
      </w:divBdr>
    </w:div>
    <w:div w:id="424695218">
      <w:bodyDiv w:val="1"/>
      <w:marLeft w:val="0"/>
      <w:marRight w:val="0"/>
      <w:marTop w:val="0"/>
      <w:marBottom w:val="0"/>
      <w:divBdr>
        <w:top w:val="none" w:sz="0" w:space="0" w:color="auto"/>
        <w:left w:val="none" w:sz="0" w:space="0" w:color="auto"/>
        <w:bottom w:val="none" w:sz="0" w:space="0" w:color="auto"/>
        <w:right w:val="none" w:sz="0" w:space="0" w:color="auto"/>
      </w:divBdr>
    </w:div>
    <w:div w:id="430784533">
      <w:bodyDiv w:val="1"/>
      <w:marLeft w:val="0"/>
      <w:marRight w:val="0"/>
      <w:marTop w:val="0"/>
      <w:marBottom w:val="0"/>
      <w:divBdr>
        <w:top w:val="none" w:sz="0" w:space="0" w:color="auto"/>
        <w:left w:val="none" w:sz="0" w:space="0" w:color="auto"/>
        <w:bottom w:val="none" w:sz="0" w:space="0" w:color="auto"/>
        <w:right w:val="none" w:sz="0" w:space="0" w:color="auto"/>
      </w:divBdr>
    </w:div>
    <w:div w:id="431778061">
      <w:bodyDiv w:val="1"/>
      <w:marLeft w:val="0"/>
      <w:marRight w:val="0"/>
      <w:marTop w:val="0"/>
      <w:marBottom w:val="0"/>
      <w:divBdr>
        <w:top w:val="none" w:sz="0" w:space="0" w:color="auto"/>
        <w:left w:val="none" w:sz="0" w:space="0" w:color="auto"/>
        <w:bottom w:val="none" w:sz="0" w:space="0" w:color="auto"/>
        <w:right w:val="none" w:sz="0" w:space="0" w:color="auto"/>
      </w:divBdr>
    </w:div>
    <w:div w:id="442191452">
      <w:bodyDiv w:val="1"/>
      <w:marLeft w:val="0"/>
      <w:marRight w:val="0"/>
      <w:marTop w:val="0"/>
      <w:marBottom w:val="0"/>
      <w:divBdr>
        <w:top w:val="none" w:sz="0" w:space="0" w:color="auto"/>
        <w:left w:val="none" w:sz="0" w:space="0" w:color="auto"/>
        <w:bottom w:val="none" w:sz="0" w:space="0" w:color="auto"/>
        <w:right w:val="none" w:sz="0" w:space="0" w:color="auto"/>
      </w:divBdr>
    </w:div>
    <w:div w:id="444811983">
      <w:bodyDiv w:val="1"/>
      <w:marLeft w:val="0"/>
      <w:marRight w:val="0"/>
      <w:marTop w:val="0"/>
      <w:marBottom w:val="0"/>
      <w:divBdr>
        <w:top w:val="none" w:sz="0" w:space="0" w:color="auto"/>
        <w:left w:val="none" w:sz="0" w:space="0" w:color="auto"/>
        <w:bottom w:val="none" w:sz="0" w:space="0" w:color="auto"/>
        <w:right w:val="none" w:sz="0" w:space="0" w:color="auto"/>
      </w:divBdr>
    </w:div>
    <w:div w:id="518199305">
      <w:bodyDiv w:val="1"/>
      <w:marLeft w:val="0"/>
      <w:marRight w:val="0"/>
      <w:marTop w:val="0"/>
      <w:marBottom w:val="0"/>
      <w:divBdr>
        <w:top w:val="none" w:sz="0" w:space="0" w:color="auto"/>
        <w:left w:val="none" w:sz="0" w:space="0" w:color="auto"/>
        <w:bottom w:val="none" w:sz="0" w:space="0" w:color="auto"/>
        <w:right w:val="none" w:sz="0" w:space="0" w:color="auto"/>
      </w:divBdr>
    </w:div>
    <w:div w:id="531306098">
      <w:bodyDiv w:val="1"/>
      <w:marLeft w:val="0"/>
      <w:marRight w:val="0"/>
      <w:marTop w:val="0"/>
      <w:marBottom w:val="0"/>
      <w:divBdr>
        <w:top w:val="none" w:sz="0" w:space="0" w:color="auto"/>
        <w:left w:val="none" w:sz="0" w:space="0" w:color="auto"/>
        <w:bottom w:val="none" w:sz="0" w:space="0" w:color="auto"/>
        <w:right w:val="none" w:sz="0" w:space="0" w:color="auto"/>
      </w:divBdr>
    </w:div>
    <w:div w:id="533815114">
      <w:bodyDiv w:val="1"/>
      <w:marLeft w:val="0"/>
      <w:marRight w:val="0"/>
      <w:marTop w:val="0"/>
      <w:marBottom w:val="0"/>
      <w:divBdr>
        <w:top w:val="none" w:sz="0" w:space="0" w:color="auto"/>
        <w:left w:val="none" w:sz="0" w:space="0" w:color="auto"/>
        <w:bottom w:val="none" w:sz="0" w:space="0" w:color="auto"/>
        <w:right w:val="none" w:sz="0" w:space="0" w:color="auto"/>
      </w:divBdr>
    </w:div>
    <w:div w:id="539367140">
      <w:bodyDiv w:val="1"/>
      <w:marLeft w:val="0"/>
      <w:marRight w:val="0"/>
      <w:marTop w:val="0"/>
      <w:marBottom w:val="0"/>
      <w:divBdr>
        <w:top w:val="none" w:sz="0" w:space="0" w:color="auto"/>
        <w:left w:val="none" w:sz="0" w:space="0" w:color="auto"/>
        <w:bottom w:val="none" w:sz="0" w:space="0" w:color="auto"/>
        <w:right w:val="none" w:sz="0" w:space="0" w:color="auto"/>
      </w:divBdr>
    </w:div>
    <w:div w:id="542864756">
      <w:bodyDiv w:val="1"/>
      <w:marLeft w:val="0"/>
      <w:marRight w:val="0"/>
      <w:marTop w:val="0"/>
      <w:marBottom w:val="0"/>
      <w:divBdr>
        <w:top w:val="none" w:sz="0" w:space="0" w:color="auto"/>
        <w:left w:val="none" w:sz="0" w:space="0" w:color="auto"/>
        <w:bottom w:val="none" w:sz="0" w:space="0" w:color="auto"/>
        <w:right w:val="none" w:sz="0" w:space="0" w:color="auto"/>
      </w:divBdr>
    </w:div>
    <w:div w:id="570433820">
      <w:bodyDiv w:val="1"/>
      <w:marLeft w:val="0"/>
      <w:marRight w:val="0"/>
      <w:marTop w:val="0"/>
      <w:marBottom w:val="0"/>
      <w:divBdr>
        <w:top w:val="none" w:sz="0" w:space="0" w:color="auto"/>
        <w:left w:val="none" w:sz="0" w:space="0" w:color="auto"/>
        <w:bottom w:val="none" w:sz="0" w:space="0" w:color="auto"/>
        <w:right w:val="none" w:sz="0" w:space="0" w:color="auto"/>
      </w:divBdr>
    </w:div>
    <w:div w:id="610630186">
      <w:bodyDiv w:val="1"/>
      <w:marLeft w:val="0"/>
      <w:marRight w:val="0"/>
      <w:marTop w:val="0"/>
      <w:marBottom w:val="0"/>
      <w:divBdr>
        <w:top w:val="none" w:sz="0" w:space="0" w:color="auto"/>
        <w:left w:val="none" w:sz="0" w:space="0" w:color="auto"/>
        <w:bottom w:val="none" w:sz="0" w:space="0" w:color="auto"/>
        <w:right w:val="none" w:sz="0" w:space="0" w:color="auto"/>
      </w:divBdr>
    </w:div>
    <w:div w:id="612051667">
      <w:bodyDiv w:val="1"/>
      <w:marLeft w:val="0"/>
      <w:marRight w:val="0"/>
      <w:marTop w:val="0"/>
      <w:marBottom w:val="0"/>
      <w:divBdr>
        <w:top w:val="none" w:sz="0" w:space="0" w:color="auto"/>
        <w:left w:val="none" w:sz="0" w:space="0" w:color="auto"/>
        <w:bottom w:val="none" w:sz="0" w:space="0" w:color="auto"/>
        <w:right w:val="none" w:sz="0" w:space="0" w:color="auto"/>
      </w:divBdr>
    </w:div>
    <w:div w:id="614288302">
      <w:bodyDiv w:val="1"/>
      <w:marLeft w:val="0"/>
      <w:marRight w:val="0"/>
      <w:marTop w:val="0"/>
      <w:marBottom w:val="0"/>
      <w:divBdr>
        <w:top w:val="none" w:sz="0" w:space="0" w:color="auto"/>
        <w:left w:val="none" w:sz="0" w:space="0" w:color="auto"/>
        <w:bottom w:val="none" w:sz="0" w:space="0" w:color="auto"/>
        <w:right w:val="none" w:sz="0" w:space="0" w:color="auto"/>
      </w:divBdr>
    </w:div>
    <w:div w:id="621113970">
      <w:bodyDiv w:val="1"/>
      <w:marLeft w:val="0"/>
      <w:marRight w:val="0"/>
      <w:marTop w:val="0"/>
      <w:marBottom w:val="0"/>
      <w:divBdr>
        <w:top w:val="none" w:sz="0" w:space="0" w:color="auto"/>
        <w:left w:val="none" w:sz="0" w:space="0" w:color="auto"/>
        <w:bottom w:val="none" w:sz="0" w:space="0" w:color="auto"/>
        <w:right w:val="none" w:sz="0" w:space="0" w:color="auto"/>
      </w:divBdr>
    </w:div>
    <w:div w:id="670254302">
      <w:bodyDiv w:val="1"/>
      <w:marLeft w:val="0"/>
      <w:marRight w:val="0"/>
      <w:marTop w:val="0"/>
      <w:marBottom w:val="0"/>
      <w:divBdr>
        <w:top w:val="none" w:sz="0" w:space="0" w:color="auto"/>
        <w:left w:val="none" w:sz="0" w:space="0" w:color="auto"/>
        <w:bottom w:val="none" w:sz="0" w:space="0" w:color="auto"/>
        <w:right w:val="none" w:sz="0" w:space="0" w:color="auto"/>
      </w:divBdr>
    </w:div>
    <w:div w:id="676467050">
      <w:bodyDiv w:val="1"/>
      <w:marLeft w:val="0"/>
      <w:marRight w:val="0"/>
      <w:marTop w:val="0"/>
      <w:marBottom w:val="0"/>
      <w:divBdr>
        <w:top w:val="none" w:sz="0" w:space="0" w:color="auto"/>
        <w:left w:val="none" w:sz="0" w:space="0" w:color="auto"/>
        <w:bottom w:val="none" w:sz="0" w:space="0" w:color="auto"/>
        <w:right w:val="none" w:sz="0" w:space="0" w:color="auto"/>
      </w:divBdr>
    </w:div>
    <w:div w:id="701516571">
      <w:bodyDiv w:val="1"/>
      <w:marLeft w:val="0"/>
      <w:marRight w:val="0"/>
      <w:marTop w:val="0"/>
      <w:marBottom w:val="0"/>
      <w:divBdr>
        <w:top w:val="none" w:sz="0" w:space="0" w:color="auto"/>
        <w:left w:val="none" w:sz="0" w:space="0" w:color="auto"/>
        <w:bottom w:val="none" w:sz="0" w:space="0" w:color="auto"/>
        <w:right w:val="none" w:sz="0" w:space="0" w:color="auto"/>
      </w:divBdr>
    </w:div>
    <w:div w:id="712077299">
      <w:bodyDiv w:val="1"/>
      <w:marLeft w:val="0"/>
      <w:marRight w:val="0"/>
      <w:marTop w:val="0"/>
      <w:marBottom w:val="0"/>
      <w:divBdr>
        <w:top w:val="none" w:sz="0" w:space="0" w:color="auto"/>
        <w:left w:val="none" w:sz="0" w:space="0" w:color="auto"/>
        <w:bottom w:val="none" w:sz="0" w:space="0" w:color="auto"/>
        <w:right w:val="none" w:sz="0" w:space="0" w:color="auto"/>
      </w:divBdr>
    </w:div>
    <w:div w:id="712386193">
      <w:bodyDiv w:val="1"/>
      <w:marLeft w:val="0"/>
      <w:marRight w:val="0"/>
      <w:marTop w:val="0"/>
      <w:marBottom w:val="0"/>
      <w:divBdr>
        <w:top w:val="none" w:sz="0" w:space="0" w:color="auto"/>
        <w:left w:val="none" w:sz="0" w:space="0" w:color="auto"/>
        <w:bottom w:val="none" w:sz="0" w:space="0" w:color="auto"/>
        <w:right w:val="none" w:sz="0" w:space="0" w:color="auto"/>
      </w:divBdr>
    </w:div>
    <w:div w:id="725568898">
      <w:bodyDiv w:val="1"/>
      <w:marLeft w:val="0"/>
      <w:marRight w:val="0"/>
      <w:marTop w:val="0"/>
      <w:marBottom w:val="0"/>
      <w:divBdr>
        <w:top w:val="none" w:sz="0" w:space="0" w:color="auto"/>
        <w:left w:val="none" w:sz="0" w:space="0" w:color="auto"/>
        <w:bottom w:val="none" w:sz="0" w:space="0" w:color="auto"/>
        <w:right w:val="none" w:sz="0" w:space="0" w:color="auto"/>
      </w:divBdr>
    </w:div>
    <w:div w:id="730691708">
      <w:bodyDiv w:val="1"/>
      <w:marLeft w:val="0"/>
      <w:marRight w:val="0"/>
      <w:marTop w:val="0"/>
      <w:marBottom w:val="0"/>
      <w:divBdr>
        <w:top w:val="none" w:sz="0" w:space="0" w:color="auto"/>
        <w:left w:val="none" w:sz="0" w:space="0" w:color="auto"/>
        <w:bottom w:val="none" w:sz="0" w:space="0" w:color="auto"/>
        <w:right w:val="none" w:sz="0" w:space="0" w:color="auto"/>
      </w:divBdr>
    </w:div>
    <w:div w:id="732239936">
      <w:bodyDiv w:val="1"/>
      <w:marLeft w:val="0"/>
      <w:marRight w:val="0"/>
      <w:marTop w:val="0"/>
      <w:marBottom w:val="0"/>
      <w:divBdr>
        <w:top w:val="none" w:sz="0" w:space="0" w:color="auto"/>
        <w:left w:val="none" w:sz="0" w:space="0" w:color="auto"/>
        <w:bottom w:val="none" w:sz="0" w:space="0" w:color="auto"/>
        <w:right w:val="none" w:sz="0" w:space="0" w:color="auto"/>
      </w:divBdr>
    </w:div>
    <w:div w:id="732628726">
      <w:bodyDiv w:val="1"/>
      <w:marLeft w:val="0"/>
      <w:marRight w:val="0"/>
      <w:marTop w:val="0"/>
      <w:marBottom w:val="0"/>
      <w:divBdr>
        <w:top w:val="none" w:sz="0" w:space="0" w:color="auto"/>
        <w:left w:val="none" w:sz="0" w:space="0" w:color="auto"/>
        <w:bottom w:val="none" w:sz="0" w:space="0" w:color="auto"/>
        <w:right w:val="none" w:sz="0" w:space="0" w:color="auto"/>
      </w:divBdr>
    </w:div>
    <w:div w:id="751125937">
      <w:bodyDiv w:val="1"/>
      <w:marLeft w:val="0"/>
      <w:marRight w:val="0"/>
      <w:marTop w:val="0"/>
      <w:marBottom w:val="0"/>
      <w:divBdr>
        <w:top w:val="none" w:sz="0" w:space="0" w:color="auto"/>
        <w:left w:val="none" w:sz="0" w:space="0" w:color="auto"/>
        <w:bottom w:val="none" w:sz="0" w:space="0" w:color="auto"/>
        <w:right w:val="none" w:sz="0" w:space="0" w:color="auto"/>
      </w:divBdr>
    </w:div>
    <w:div w:id="753434092">
      <w:bodyDiv w:val="1"/>
      <w:marLeft w:val="0"/>
      <w:marRight w:val="0"/>
      <w:marTop w:val="0"/>
      <w:marBottom w:val="0"/>
      <w:divBdr>
        <w:top w:val="none" w:sz="0" w:space="0" w:color="auto"/>
        <w:left w:val="none" w:sz="0" w:space="0" w:color="auto"/>
        <w:bottom w:val="none" w:sz="0" w:space="0" w:color="auto"/>
        <w:right w:val="none" w:sz="0" w:space="0" w:color="auto"/>
      </w:divBdr>
    </w:div>
    <w:div w:id="770393189">
      <w:bodyDiv w:val="1"/>
      <w:marLeft w:val="0"/>
      <w:marRight w:val="0"/>
      <w:marTop w:val="0"/>
      <w:marBottom w:val="0"/>
      <w:divBdr>
        <w:top w:val="none" w:sz="0" w:space="0" w:color="auto"/>
        <w:left w:val="none" w:sz="0" w:space="0" w:color="auto"/>
        <w:bottom w:val="none" w:sz="0" w:space="0" w:color="auto"/>
        <w:right w:val="none" w:sz="0" w:space="0" w:color="auto"/>
      </w:divBdr>
    </w:div>
    <w:div w:id="782916807">
      <w:bodyDiv w:val="1"/>
      <w:marLeft w:val="0"/>
      <w:marRight w:val="0"/>
      <w:marTop w:val="0"/>
      <w:marBottom w:val="0"/>
      <w:divBdr>
        <w:top w:val="none" w:sz="0" w:space="0" w:color="auto"/>
        <w:left w:val="none" w:sz="0" w:space="0" w:color="auto"/>
        <w:bottom w:val="none" w:sz="0" w:space="0" w:color="auto"/>
        <w:right w:val="none" w:sz="0" w:space="0" w:color="auto"/>
      </w:divBdr>
    </w:div>
    <w:div w:id="789058458">
      <w:bodyDiv w:val="1"/>
      <w:marLeft w:val="0"/>
      <w:marRight w:val="0"/>
      <w:marTop w:val="0"/>
      <w:marBottom w:val="0"/>
      <w:divBdr>
        <w:top w:val="none" w:sz="0" w:space="0" w:color="auto"/>
        <w:left w:val="none" w:sz="0" w:space="0" w:color="auto"/>
        <w:bottom w:val="none" w:sz="0" w:space="0" w:color="auto"/>
        <w:right w:val="none" w:sz="0" w:space="0" w:color="auto"/>
      </w:divBdr>
    </w:div>
    <w:div w:id="798954897">
      <w:bodyDiv w:val="1"/>
      <w:marLeft w:val="0"/>
      <w:marRight w:val="0"/>
      <w:marTop w:val="0"/>
      <w:marBottom w:val="0"/>
      <w:divBdr>
        <w:top w:val="none" w:sz="0" w:space="0" w:color="auto"/>
        <w:left w:val="none" w:sz="0" w:space="0" w:color="auto"/>
        <w:bottom w:val="none" w:sz="0" w:space="0" w:color="auto"/>
        <w:right w:val="none" w:sz="0" w:space="0" w:color="auto"/>
      </w:divBdr>
    </w:div>
    <w:div w:id="820003404">
      <w:bodyDiv w:val="1"/>
      <w:marLeft w:val="0"/>
      <w:marRight w:val="0"/>
      <w:marTop w:val="0"/>
      <w:marBottom w:val="0"/>
      <w:divBdr>
        <w:top w:val="none" w:sz="0" w:space="0" w:color="auto"/>
        <w:left w:val="none" w:sz="0" w:space="0" w:color="auto"/>
        <w:bottom w:val="none" w:sz="0" w:space="0" w:color="auto"/>
        <w:right w:val="none" w:sz="0" w:space="0" w:color="auto"/>
      </w:divBdr>
    </w:div>
    <w:div w:id="822090405">
      <w:bodyDiv w:val="1"/>
      <w:marLeft w:val="0"/>
      <w:marRight w:val="0"/>
      <w:marTop w:val="0"/>
      <w:marBottom w:val="0"/>
      <w:divBdr>
        <w:top w:val="none" w:sz="0" w:space="0" w:color="auto"/>
        <w:left w:val="none" w:sz="0" w:space="0" w:color="auto"/>
        <w:bottom w:val="none" w:sz="0" w:space="0" w:color="auto"/>
        <w:right w:val="none" w:sz="0" w:space="0" w:color="auto"/>
      </w:divBdr>
    </w:div>
    <w:div w:id="822815761">
      <w:bodyDiv w:val="1"/>
      <w:marLeft w:val="0"/>
      <w:marRight w:val="0"/>
      <w:marTop w:val="0"/>
      <w:marBottom w:val="0"/>
      <w:divBdr>
        <w:top w:val="none" w:sz="0" w:space="0" w:color="auto"/>
        <w:left w:val="none" w:sz="0" w:space="0" w:color="auto"/>
        <w:bottom w:val="none" w:sz="0" w:space="0" w:color="auto"/>
        <w:right w:val="none" w:sz="0" w:space="0" w:color="auto"/>
      </w:divBdr>
    </w:div>
    <w:div w:id="823012648">
      <w:bodyDiv w:val="1"/>
      <w:marLeft w:val="0"/>
      <w:marRight w:val="0"/>
      <w:marTop w:val="0"/>
      <w:marBottom w:val="0"/>
      <w:divBdr>
        <w:top w:val="none" w:sz="0" w:space="0" w:color="auto"/>
        <w:left w:val="none" w:sz="0" w:space="0" w:color="auto"/>
        <w:bottom w:val="none" w:sz="0" w:space="0" w:color="auto"/>
        <w:right w:val="none" w:sz="0" w:space="0" w:color="auto"/>
      </w:divBdr>
    </w:div>
    <w:div w:id="823275842">
      <w:bodyDiv w:val="1"/>
      <w:marLeft w:val="0"/>
      <w:marRight w:val="0"/>
      <w:marTop w:val="0"/>
      <w:marBottom w:val="0"/>
      <w:divBdr>
        <w:top w:val="none" w:sz="0" w:space="0" w:color="auto"/>
        <w:left w:val="none" w:sz="0" w:space="0" w:color="auto"/>
        <w:bottom w:val="none" w:sz="0" w:space="0" w:color="auto"/>
        <w:right w:val="none" w:sz="0" w:space="0" w:color="auto"/>
      </w:divBdr>
    </w:div>
    <w:div w:id="843855826">
      <w:bodyDiv w:val="1"/>
      <w:marLeft w:val="0"/>
      <w:marRight w:val="0"/>
      <w:marTop w:val="0"/>
      <w:marBottom w:val="0"/>
      <w:divBdr>
        <w:top w:val="none" w:sz="0" w:space="0" w:color="auto"/>
        <w:left w:val="none" w:sz="0" w:space="0" w:color="auto"/>
        <w:bottom w:val="none" w:sz="0" w:space="0" w:color="auto"/>
        <w:right w:val="none" w:sz="0" w:space="0" w:color="auto"/>
      </w:divBdr>
    </w:div>
    <w:div w:id="863904974">
      <w:bodyDiv w:val="1"/>
      <w:marLeft w:val="0"/>
      <w:marRight w:val="0"/>
      <w:marTop w:val="0"/>
      <w:marBottom w:val="0"/>
      <w:divBdr>
        <w:top w:val="none" w:sz="0" w:space="0" w:color="auto"/>
        <w:left w:val="none" w:sz="0" w:space="0" w:color="auto"/>
        <w:bottom w:val="none" w:sz="0" w:space="0" w:color="auto"/>
        <w:right w:val="none" w:sz="0" w:space="0" w:color="auto"/>
      </w:divBdr>
    </w:div>
    <w:div w:id="868876619">
      <w:bodyDiv w:val="1"/>
      <w:marLeft w:val="0"/>
      <w:marRight w:val="0"/>
      <w:marTop w:val="0"/>
      <w:marBottom w:val="0"/>
      <w:divBdr>
        <w:top w:val="none" w:sz="0" w:space="0" w:color="auto"/>
        <w:left w:val="none" w:sz="0" w:space="0" w:color="auto"/>
        <w:bottom w:val="none" w:sz="0" w:space="0" w:color="auto"/>
        <w:right w:val="none" w:sz="0" w:space="0" w:color="auto"/>
      </w:divBdr>
    </w:div>
    <w:div w:id="872885917">
      <w:bodyDiv w:val="1"/>
      <w:marLeft w:val="0"/>
      <w:marRight w:val="0"/>
      <w:marTop w:val="0"/>
      <w:marBottom w:val="0"/>
      <w:divBdr>
        <w:top w:val="none" w:sz="0" w:space="0" w:color="auto"/>
        <w:left w:val="none" w:sz="0" w:space="0" w:color="auto"/>
        <w:bottom w:val="none" w:sz="0" w:space="0" w:color="auto"/>
        <w:right w:val="none" w:sz="0" w:space="0" w:color="auto"/>
      </w:divBdr>
    </w:div>
    <w:div w:id="881288717">
      <w:bodyDiv w:val="1"/>
      <w:marLeft w:val="0"/>
      <w:marRight w:val="0"/>
      <w:marTop w:val="0"/>
      <w:marBottom w:val="0"/>
      <w:divBdr>
        <w:top w:val="none" w:sz="0" w:space="0" w:color="auto"/>
        <w:left w:val="none" w:sz="0" w:space="0" w:color="auto"/>
        <w:bottom w:val="none" w:sz="0" w:space="0" w:color="auto"/>
        <w:right w:val="none" w:sz="0" w:space="0" w:color="auto"/>
      </w:divBdr>
    </w:div>
    <w:div w:id="904070153">
      <w:bodyDiv w:val="1"/>
      <w:marLeft w:val="0"/>
      <w:marRight w:val="0"/>
      <w:marTop w:val="0"/>
      <w:marBottom w:val="0"/>
      <w:divBdr>
        <w:top w:val="none" w:sz="0" w:space="0" w:color="auto"/>
        <w:left w:val="none" w:sz="0" w:space="0" w:color="auto"/>
        <w:bottom w:val="none" w:sz="0" w:space="0" w:color="auto"/>
        <w:right w:val="none" w:sz="0" w:space="0" w:color="auto"/>
      </w:divBdr>
    </w:div>
    <w:div w:id="906648759">
      <w:bodyDiv w:val="1"/>
      <w:marLeft w:val="0"/>
      <w:marRight w:val="0"/>
      <w:marTop w:val="0"/>
      <w:marBottom w:val="0"/>
      <w:divBdr>
        <w:top w:val="none" w:sz="0" w:space="0" w:color="auto"/>
        <w:left w:val="none" w:sz="0" w:space="0" w:color="auto"/>
        <w:bottom w:val="none" w:sz="0" w:space="0" w:color="auto"/>
        <w:right w:val="none" w:sz="0" w:space="0" w:color="auto"/>
      </w:divBdr>
    </w:div>
    <w:div w:id="929896808">
      <w:bodyDiv w:val="1"/>
      <w:marLeft w:val="0"/>
      <w:marRight w:val="0"/>
      <w:marTop w:val="0"/>
      <w:marBottom w:val="0"/>
      <w:divBdr>
        <w:top w:val="none" w:sz="0" w:space="0" w:color="auto"/>
        <w:left w:val="none" w:sz="0" w:space="0" w:color="auto"/>
        <w:bottom w:val="none" w:sz="0" w:space="0" w:color="auto"/>
        <w:right w:val="none" w:sz="0" w:space="0" w:color="auto"/>
      </w:divBdr>
    </w:div>
    <w:div w:id="930284737">
      <w:bodyDiv w:val="1"/>
      <w:marLeft w:val="0"/>
      <w:marRight w:val="0"/>
      <w:marTop w:val="0"/>
      <w:marBottom w:val="0"/>
      <w:divBdr>
        <w:top w:val="none" w:sz="0" w:space="0" w:color="auto"/>
        <w:left w:val="none" w:sz="0" w:space="0" w:color="auto"/>
        <w:bottom w:val="none" w:sz="0" w:space="0" w:color="auto"/>
        <w:right w:val="none" w:sz="0" w:space="0" w:color="auto"/>
      </w:divBdr>
    </w:div>
    <w:div w:id="956907780">
      <w:bodyDiv w:val="1"/>
      <w:marLeft w:val="0"/>
      <w:marRight w:val="0"/>
      <w:marTop w:val="0"/>
      <w:marBottom w:val="0"/>
      <w:divBdr>
        <w:top w:val="none" w:sz="0" w:space="0" w:color="auto"/>
        <w:left w:val="none" w:sz="0" w:space="0" w:color="auto"/>
        <w:bottom w:val="none" w:sz="0" w:space="0" w:color="auto"/>
        <w:right w:val="none" w:sz="0" w:space="0" w:color="auto"/>
      </w:divBdr>
    </w:div>
    <w:div w:id="967012261">
      <w:bodyDiv w:val="1"/>
      <w:marLeft w:val="0"/>
      <w:marRight w:val="0"/>
      <w:marTop w:val="0"/>
      <w:marBottom w:val="0"/>
      <w:divBdr>
        <w:top w:val="none" w:sz="0" w:space="0" w:color="auto"/>
        <w:left w:val="none" w:sz="0" w:space="0" w:color="auto"/>
        <w:bottom w:val="none" w:sz="0" w:space="0" w:color="auto"/>
        <w:right w:val="none" w:sz="0" w:space="0" w:color="auto"/>
      </w:divBdr>
    </w:div>
    <w:div w:id="972322385">
      <w:bodyDiv w:val="1"/>
      <w:marLeft w:val="0"/>
      <w:marRight w:val="0"/>
      <w:marTop w:val="0"/>
      <w:marBottom w:val="0"/>
      <w:divBdr>
        <w:top w:val="none" w:sz="0" w:space="0" w:color="auto"/>
        <w:left w:val="none" w:sz="0" w:space="0" w:color="auto"/>
        <w:bottom w:val="none" w:sz="0" w:space="0" w:color="auto"/>
        <w:right w:val="none" w:sz="0" w:space="0" w:color="auto"/>
      </w:divBdr>
    </w:div>
    <w:div w:id="976489873">
      <w:bodyDiv w:val="1"/>
      <w:marLeft w:val="0"/>
      <w:marRight w:val="0"/>
      <w:marTop w:val="0"/>
      <w:marBottom w:val="0"/>
      <w:divBdr>
        <w:top w:val="none" w:sz="0" w:space="0" w:color="auto"/>
        <w:left w:val="none" w:sz="0" w:space="0" w:color="auto"/>
        <w:bottom w:val="none" w:sz="0" w:space="0" w:color="auto"/>
        <w:right w:val="none" w:sz="0" w:space="0" w:color="auto"/>
      </w:divBdr>
    </w:div>
    <w:div w:id="996297945">
      <w:bodyDiv w:val="1"/>
      <w:marLeft w:val="0"/>
      <w:marRight w:val="0"/>
      <w:marTop w:val="0"/>
      <w:marBottom w:val="0"/>
      <w:divBdr>
        <w:top w:val="none" w:sz="0" w:space="0" w:color="auto"/>
        <w:left w:val="none" w:sz="0" w:space="0" w:color="auto"/>
        <w:bottom w:val="none" w:sz="0" w:space="0" w:color="auto"/>
        <w:right w:val="none" w:sz="0" w:space="0" w:color="auto"/>
      </w:divBdr>
    </w:div>
    <w:div w:id="1002508944">
      <w:bodyDiv w:val="1"/>
      <w:marLeft w:val="0"/>
      <w:marRight w:val="0"/>
      <w:marTop w:val="0"/>
      <w:marBottom w:val="0"/>
      <w:divBdr>
        <w:top w:val="none" w:sz="0" w:space="0" w:color="auto"/>
        <w:left w:val="none" w:sz="0" w:space="0" w:color="auto"/>
        <w:bottom w:val="none" w:sz="0" w:space="0" w:color="auto"/>
        <w:right w:val="none" w:sz="0" w:space="0" w:color="auto"/>
      </w:divBdr>
    </w:div>
    <w:div w:id="1034698446">
      <w:bodyDiv w:val="1"/>
      <w:marLeft w:val="0"/>
      <w:marRight w:val="0"/>
      <w:marTop w:val="0"/>
      <w:marBottom w:val="0"/>
      <w:divBdr>
        <w:top w:val="none" w:sz="0" w:space="0" w:color="auto"/>
        <w:left w:val="none" w:sz="0" w:space="0" w:color="auto"/>
        <w:bottom w:val="none" w:sz="0" w:space="0" w:color="auto"/>
        <w:right w:val="none" w:sz="0" w:space="0" w:color="auto"/>
      </w:divBdr>
    </w:div>
    <w:div w:id="1044671570">
      <w:bodyDiv w:val="1"/>
      <w:marLeft w:val="0"/>
      <w:marRight w:val="0"/>
      <w:marTop w:val="0"/>
      <w:marBottom w:val="0"/>
      <w:divBdr>
        <w:top w:val="none" w:sz="0" w:space="0" w:color="auto"/>
        <w:left w:val="none" w:sz="0" w:space="0" w:color="auto"/>
        <w:bottom w:val="none" w:sz="0" w:space="0" w:color="auto"/>
        <w:right w:val="none" w:sz="0" w:space="0" w:color="auto"/>
      </w:divBdr>
    </w:div>
    <w:div w:id="1058438923">
      <w:bodyDiv w:val="1"/>
      <w:marLeft w:val="0"/>
      <w:marRight w:val="0"/>
      <w:marTop w:val="0"/>
      <w:marBottom w:val="0"/>
      <w:divBdr>
        <w:top w:val="none" w:sz="0" w:space="0" w:color="auto"/>
        <w:left w:val="none" w:sz="0" w:space="0" w:color="auto"/>
        <w:bottom w:val="none" w:sz="0" w:space="0" w:color="auto"/>
        <w:right w:val="none" w:sz="0" w:space="0" w:color="auto"/>
      </w:divBdr>
    </w:div>
    <w:div w:id="1059397617">
      <w:bodyDiv w:val="1"/>
      <w:marLeft w:val="0"/>
      <w:marRight w:val="0"/>
      <w:marTop w:val="0"/>
      <w:marBottom w:val="0"/>
      <w:divBdr>
        <w:top w:val="none" w:sz="0" w:space="0" w:color="auto"/>
        <w:left w:val="none" w:sz="0" w:space="0" w:color="auto"/>
        <w:bottom w:val="none" w:sz="0" w:space="0" w:color="auto"/>
        <w:right w:val="none" w:sz="0" w:space="0" w:color="auto"/>
      </w:divBdr>
    </w:div>
    <w:div w:id="1106651711">
      <w:bodyDiv w:val="1"/>
      <w:marLeft w:val="0"/>
      <w:marRight w:val="0"/>
      <w:marTop w:val="0"/>
      <w:marBottom w:val="0"/>
      <w:divBdr>
        <w:top w:val="none" w:sz="0" w:space="0" w:color="auto"/>
        <w:left w:val="none" w:sz="0" w:space="0" w:color="auto"/>
        <w:bottom w:val="none" w:sz="0" w:space="0" w:color="auto"/>
        <w:right w:val="none" w:sz="0" w:space="0" w:color="auto"/>
      </w:divBdr>
    </w:div>
    <w:div w:id="1119299154">
      <w:bodyDiv w:val="1"/>
      <w:marLeft w:val="0"/>
      <w:marRight w:val="0"/>
      <w:marTop w:val="0"/>
      <w:marBottom w:val="0"/>
      <w:divBdr>
        <w:top w:val="none" w:sz="0" w:space="0" w:color="auto"/>
        <w:left w:val="none" w:sz="0" w:space="0" w:color="auto"/>
        <w:bottom w:val="none" w:sz="0" w:space="0" w:color="auto"/>
        <w:right w:val="none" w:sz="0" w:space="0" w:color="auto"/>
      </w:divBdr>
    </w:div>
    <w:div w:id="1123577284">
      <w:bodyDiv w:val="1"/>
      <w:marLeft w:val="0"/>
      <w:marRight w:val="0"/>
      <w:marTop w:val="0"/>
      <w:marBottom w:val="0"/>
      <w:divBdr>
        <w:top w:val="none" w:sz="0" w:space="0" w:color="auto"/>
        <w:left w:val="none" w:sz="0" w:space="0" w:color="auto"/>
        <w:bottom w:val="none" w:sz="0" w:space="0" w:color="auto"/>
        <w:right w:val="none" w:sz="0" w:space="0" w:color="auto"/>
      </w:divBdr>
    </w:div>
    <w:div w:id="1160195652">
      <w:bodyDiv w:val="1"/>
      <w:marLeft w:val="0"/>
      <w:marRight w:val="0"/>
      <w:marTop w:val="0"/>
      <w:marBottom w:val="0"/>
      <w:divBdr>
        <w:top w:val="none" w:sz="0" w:space="0" w:color="auto"/>
        <w:left w:val="none" w:sz="0" w:space="0" w:color="auto"/>
        <w:bottom w:val="none" w:sz="0" w:space="0" w:color="auto"/>
        <w:right w:val="none" w:sz="0" w:space="0" w:color="auto"/>
      </w:divBdr>
    </w:div>
    <w:div w:id="1165124976">
      <w:bodyDiv w:val="1"/>
      <w:marLeft w:val="0"/>
      <w:marRight w:val="0"/>
      <w:marTop w:val="0"/>
      <w:marBottom w:val="0"/>
      <w:divBdr>
        <w:top w:val="none" w:sz="0" w:space="0" w:color="auto"/>
        <w:left w:val="none" w:sz="0" w:space="0" w:color="auto"/>
        <w:bottom w:val="none" w:sz="0" w:space="0" w:color="auto"/>
        <w:right w:val="none" w:sz="0" w:space="0" w:color="auto"/>
      </w:divBdr>
    </w:div>
    <w:div w:id="1170683989">
      <w:bodyDiv w:val="1"/>
      <w:marLeft w:val="0"/>
      <w:marRight w:val="0"/>
      <w:marTop w:val="0"/>
      <w:marBottom w:val="0"/>
      <w:divBdr>
        <w:top w:val="none" w:sz="0" w:space="0" w:color="auto"/>
        <w:left w:val="none" w:sz="0" w:space="0" w:color="auto"/>
        <w:bottom w:val="none" w:sz="0" w:space="0" w:color="auto"/>
        <w:right w:val="none" w:sz="0" w:space="0" w:color="auto"/>
      </w:divBdr>
    </w:div>
    <w:div w:id="1179656207">
      <w:bodyDiv w:val="1"/>
      <w:marLeft w:val="0"/>
      <w:marRight w:val="0"/>
      <w:marTop w:val="0"/>
      <w:marBottom w:val="0"/>
      <w:divBdr>
        <w:top w:val="none" w:sz="0" w:space="0" w:color="auto"/>
        <w:left w:val="none" w:sz="0" w:space="0" w:color="auto"/>
        <w:bottom w:val="none" w:sz="0" w:space="0" w:color="auto"/>
        <w:right w:val="none" w:sz="0" w:space="0" w:color="auto"/>
      </w:divBdr>
    </w:div>
    <w:div w:id="1195264316">
      <w:bodyDiv w:val="1"/>
      <w:marLeft w:val="0"/>
      <w:marRight w:val="0"/>
      <w:marTop w:val="0"/>
      <w:marBottom w:val="0"/>
      <w:divBdr>
        <w:top w:val="none" w:sz="0" w:space="0" w:color="auto"/>
        <w:left w:val="none" w:sz="0" w:space="0" w:color="auto"/>
        <w:bottom w:val="none" w:sz="0" w:space="0" w:color="auto"/>
        <w:right w:val="none" w:sz="0" w:space="0" w:color="auto"/>
      </w:divBdr>
    </w:div>
    <w:div w:id="1214854244">
      <w:bodyDiv w:val="1"/>
      <w:marLeft w:val="0"/>
      <w:marRight w:val="0"/>
      <w:marTop w:val="0"/>
      <w:marBottom w:val="0"/>
      <w:divBdr>
        <w:top w:val="none" w:sz="0" w:space="0" w:color="auto"/>
        <w:left w:val="none" w:sz="0" w:space="0" w:color="auto"/>
        <w:bottom w:val="none" w:sz="0" w:space="0" w:color="auto"/>
        <w:right w:val="none" w:sz="0" w:space="0" w:color="auto"/>
      </w:divBdr>
    </w:div>
    <w:div w:id="1216702795">
      <w:bodyDiv w:val="1"/>
      <w:marLeft w:val="0"/>
      <w:marRight w:val="0"/>
      <w:marTop w:val="0"/>
      <w:marBottom w:val="0"/>
      <w:divBdr>
        <w:top w:val="none" w:sz="0" w:space="0" w:color="auto"/>
        <w:left w:val="none" w:sz="0" w:space="0" w:color="auto"/>
        <w:bottom w:val="none" w:sz="0" w:space="0" w:color="auto"/>
        <w:right w:val="none" w:sz="0" w:space="0" w:color="auto"/>
      </w:divBdr>
    </w:div>
    <w:div w:id="1221985572">
      <w:bodyDiv w:val="1"/>
      <w:marLeft w:val="0"/>
      <w:marRight w:val="0"/>
      <w:marTop w:val="0"/>
      <w:marBottom w:val="0"/>
      <w:divBdr>
        <w:top w:val="none" w:sz="0" w:space="0" w:color="auto"/>
        <w:left w:val="none" w:sz="0" w:space="0" w:color="auto"/>
        <w:bottom w:val="none" w:sz="0" w:space="0" w:color="auto"/>
        <w:right w:val="none" w:sz="0" w:space="0" w:color="auto"/>
      </w:divBdr>
    </w:div>
    <w:div w:id="1255938538">
      <w:bodyDiv w:val="1"/>
      <w:marLeft w:val="0"/>
      <w:marRight w:val="0"/>
      <w:marTop w:val="0"/>
      <w:marBottom w:val="0"/>
      <w:divBdr>
        <w:top w:val="none" w:sz="0" w:space="0" w:color="auto"/>
        <w:left w:val="none" w:sz="0" w:space="0" w:color="auto"/>
        <w:bottom w:val="none" w:sz="0" w:space="0" w:color="auto"/>
        <w:right w:val="none" w:sz="0" w:space="0" w:color="auto"/>
      </w:divBdr>
    </w:div>
    <w:div w:id="1267227106">
      <w:bodyDiv w:val="1"/>
      <w:marLeft w:val="0"/>
      <w:marRight w:val="0"/>
      <w:marTop w:val="0"/>
      <w:marBottom w:val="0"/>
      <w:divBdr>
        <w:top w:val="none" w:sz="0" w:space="0" w:color="auto"/>
        <w:left w:val="none" w:sz="0" w:space="0" w:color="auto"/>
        <w:bottom w:val="none" w:sz="0" w:space="0" w:color="auto"/>
        <w:right w:val="none" w:sz="0" w:space="0" w:color="auto"/>
      </w:divBdr>
    </w:div>
    <w:div w:id="1268347581">
      <w:bodyDiv w:val="1"/>
      <w:marLeft w:val="0"/>
      <w:marRight w:val="0"/>
      <w:marTop w:val="0"/>
      <w:marBottom w:val="0"/>
      <w:divBdr>
        <w:top w:val="none" w:sz="0" w:space="0" w:color="auto"/>
        <w:left w:val="none" w:sz="0" w:space="0" w:color="auto"/>
        <w:bottom w:val="none" w:sz="0" w:space="0" w:color="auto"/>
        <w:right w:val="none" w:sz="0" w:space="0" w:color="auto"/>
      </w:divBdr>
    </w:div>
    <w:div w:id="1298607872">
      <w:bodyDiv w:val="1"/>
      <w:marLeft w:val="0"/>
      <w:marRight w:val="0"/>
      <w:marTop w:val="0"/>
      <w:marBottom w:val="0"/>
      <w:divBdr>
        <w:top w:val="none" w:sz="0" w:space="0" w:color="auto"/>
        <w:left w:val="none" w:sz="0" w:space="0" w:color="auto"/>
        <w:bottom w:val="none" w:sz="0" w:space="0" w:color="auto"/>
        <w:right w:val="none" w:sz="0" w:space="0" w:color="auto"/>
      </w:divBdr>
    </w:div>
    <w:div w:id="1313750476">
      <w:bodyDiv w:val="1"/>
      <w:marLeft w:val="0"/>
      <w:marRight w:val="0"/>
      <w:marTop w:val="0"/>
      <w:marBottom w:val="0"/>
      <w:divBdr>
        <w:top w:val="none" w:sz="0" w:space="0" w:color="auto"/>
        <w:left w:val="none" w:sz="0" w:space="0" w:color="auto"/>
        <w:bottom w:val="none" w:sz="0" w:space="0" w:color="auto"/>
        <w:right w:val="none" w:sz="0" w:space="0" w:color="auto"/>
      </w:divBdr>
    </w:div>
    <w:div w:id="1343584008">
      <w:bodyDiv w:val="1"/>
      <w:marLeft w:val="0"/>
      <w:marRight w:val="0"/>
      <w:marTop w:val="0"/>
      <w:marBottom w:val="0"/>
      <w:divBdr>
        <w:top w:val="none" w:sz="0" w:space="0" w:color="auto"/>
        <w:left w:val="none" w:sz="0" w:space="0" w:color="auto"/>
        <w:bottom w:val="none" w:sz="0" w:space="0" w:color="auto"/>
        <w:right w:val="none" w:sz="0" w:space="0" w:color="auto"/>
      </w:divBdr>
    </w:div>
    <w:div w:id="1348483144">
      <w:bodyDiv w:val="1"/>
      <w:marLeft w:val="0"/>
      <w:marRight w:val="0"/>
      <w:marTop w:val="0"/>
      <w:marBottom w:val="0"/>
      <w:divBdr>
        <w:top w:val="none" w:sz="0" w:space="0" w:color="auto"/>
        <w:left w:val="none" w:sz="0" w:space="0" w:color="auto"/>
        <w:bottom w:val="none" w:sz="0" w:space="0" w:color="auto"/>
        <w:right w:val="none" w:sz="0" w:space="0" w:color="auto"/>
      </w:divBdr>
    </w:div>
    <w:div w:id="1361469579">
      <w:bodyDiv w:val="1"/>
      <w:marLeft w:val="0"/>
      <w:marRight w:val="0"/>
      <w:marTop w:val="0"/>
      <w:marBottom w:val="0"/>
      <w:divBdr>
        <w:top w:val="none" w:sz="0" w:space="0" w:color="auto"/>
        <w:left w:val="none" w:sz="0" w:space="0" w:color="auto"/>
        <w:bottom w:val="none" w:sz="0" w:space="0" w:color="auto"/>
        <w:right w:val="none" w:sz="0" w:space="0" w:color="auto"/>
      </w:divBdr>
    </w:div>
    <w:div w:id="1383678837">
      <w:bodyDiv w:val="1"/>
      <w:marLeft w:val="0"/>
      <w:marRight w:val="0"/>
      <w:marTop w:val="0"/>
      <w:marBottom w:val="0"/>
      <w:divBdr>
        <w:top w:val="none" w:sz="0" w:space="0" w:color="auto"/>
        <w:left w:val="none" w:sz="0" w:space="0" w:color="auto"/>
        <w:bottom w:val="none" w:sz="0" w:space="0" w:color="auto"/>
        <w:right w:val="none" w:sz="0" w:space="0" w:color="auto"/>
      </w:divBdr>
    </w:div>
    <w:div w:id="1397585058">
      <w:bodyDiv w:val="1"/>
      <w:marLeft w:val="0"/>
      <w:marRight w:val="0"/>
      <w:marTop w:val="0"/>
      <w:marBottom w:val="0"/>
      <w:divBdr>
        <w:top w:val="none" w:sz="0" w:space="0" w:color="auto"/>
        <w:left w:val="none" w:sz="0" w:space="0" w:color="auto"/>
        <w:bottom w:val="none" w:sz="0" w:space="0" w:color="auto"/>
        <w:right w:val="none" w:sz="0" w:space="0" w:color="auto"/>
      </w:divBdr>
    </w:div>
    <w:div w:id="1415473702">
      <w:bodyDiv w:val="1"/>
      <w:marLeft w:val="0"/>
      <w:marRight w:val="0"/>
      <w:marTop w:val="0"/>
      <w:marBottom w:val="0"/>
      <w:divBdr>
        <w:top w:val="none" w:sz="0" w:space="0" w:color="auto"/>
        <w:left w:val="none" w:sz="0" w:space="0" w:color="auto"/>
        <w:bottom w:val="none" w:sz="0" w:space="0" w:color="auto"/>
        <w:right w:val="none" w:sz="0" w:space="0" w:color="auto"/>
      </w:divBdr>
    </w:div>
    <w:div w:id="1453358308">
      <w:bodyDiv w:val="1"/>
      <w:marLeft w:val="0"/>
      <w:marRight w:val="0"/>
      <w:marTop w:val="0"/>
      <w:marBottom w:val="0"/>
      <w:divBdr>
        <w:top w:val="none" w:sz="0" w:space="0" w:color="auto"/>
        <w:left w:val="none" w:sz="0" w:space="0" w:color="auto"/>
        <w:bottom w:val="none" w:sz="0" w:space="0" w:color="auto"/>
        <w:right w:val="none" w:sz="0" w:space="0" w:color="auto"/>
      </w:divBdr>
    </w:div>
    <w:div w:id="1458723221">
      <w:bodyDiv w:val="1"/>
      <w:marLeft w:val="0"/>
      <w:marRight w:val="0"/>
      <w:marTop w:val="0"/>
      <w:marBottom w:val="0"/>
      <w:divBdr>
        <w:top w:val="none" w:sz="0" w:space="0" w:color="auto"/>
        <w:left w:val="none" w:sz="0" w:space="0" w:color="auto"/>
        <w:bottom w:val="none" w:sz="0" w:space="0" w:color="auto"/>
        <w:right w:val="none" w:sz="0" w:space="0" w:color="auto"/>
      </w:divBdr>
    </w:div>
    <w:div w:id="1532188515">
      <w:bodyDiv w:val="1"/>
      <w:marLeft w:val="0"/>
      <w:marRight w:val="0"/>
      <w:marTop w:val="0"/>
      <w:marBottom w:val="0"/>
      <w:divBdr>
        <w:top w:val="none" w:sz="0" w:space="0" w:color="auto"/>
        <w:left w:val="none" w:sz="0" w:space="0" w:color="auto"/>
        <w:bottom w:val="none" w:sz="0" w:space="0" w:color="auto"/>
        <w:right w:val="none" w:sz="0" w:space="0" w:color="auto"/>
      </w:divBdr>
    </w:div>
    <w:div w:id="1552351313">
      <w:bodyDiv w:val="1"/>
      <w:marLeft w:val="0"/>
      <w:marRight w:val="0"/>
      <w:marTop w:val="0"/>
      <w:marBottom w:val="0"/>
      <w:divBdr>
        <w:top w:val="none" w:sz="0" w:space="0" w:color="auto"/>
        <w:left w:val="none" w:sz="0" w:space="0" w:color="auto"/>
        <w:bottom w:val="none" w:sz="0" w:space="0" w:color="auto"/>
        <w:right w:val="none" w:sz="0" w:space="0" w:color="auto"/>
      </w:divBdr>
    </w:div>
    <w:div w:id="1557233547">
      <w:bodyDiv w:val="1"/>
      <w:marLeft w:val="0"/>
      <w:marRight w:val="0"/>
      <w:marTop w:val="0"/>
      <w:marBottom w:val="0"/>
      <w:divBdr>
        <w:top w:val="none" w:sz="0" w:space="0" w:color="auto"/>
        <w:left w:val="none" w:sz="0" w:space="0" w:color="auto"/>
        <w:bottom w:val="none" w:sz="0" w:space="0" w:color="auto"/>
        <w:right w:val="none" w:sz="0" w:space="0" w:color="auto"/>
      </w:divBdr>
    </w:div>
    <w:div w:id="1559126720">
      <w:bodyDiv w:val="1"/>
      <w:marLeft w:val="0"/>
      <w:marRight w:val="0"/>
      <w:marTop w:val="0"/>
      <w:marBottom w:val="0"/>
      <w:divBdr>
        <w:top w:val="none" w:sz="0" w:space="0" w:color="auto"/>
        <w:left w:val="none" w:sz="0" w:space="0" w:color="auto"/>
        <w:bottom w:val="none" w:sz="0" w:space="0" w:color="auto"/>
        <w:right w:val="none" w:sz="0" w:space="0" w:color="auto"/>
      </w:divBdr>
    </w:div>
    <w:div w:id="1578251127">
      <w:bodyDiv w:val="1"/>
      <w:marLeft w:val="0"/>
      <w:marRight w:val="0"/>
      <w:marTop w:val="0"/>
      <w:marBottom w:val="0"/>
      <w:divBdr>
        <w:top w:val="none" w:sz="0" w:space="0" w:color="auto"/>
        <w:left w:val="none" w:sz="0" w:space="0" w:color="auto"/>
        <w:bottom w:val="none" w:sz="0" w:space="0" w:color="auto"/>
        <w:right w:val="none" w:sz="0" w:space="0" w:color="auto"/>
      </w:divBdr>
    </w:div>
    <w:div w:id="1592081775">
      <w:bodyDiv w:val="1"/>
      <w:marLeft w:val="0"/>
      <w:marRight w:val="0"/>
      <w:marTop w:val="0"/>
      <w:marBottom w:val="0"/>
      <w:divBdr>
        <w:top w:val="none" w:sz="0" w:space="0" w:color="auto"/>
        <w:left w:val="none" w:sz="0" w:space="0" w:color="auto"/>
        <w:bottom w:val="none" w:sz="0" w:space="0" w:color="auto"/>
        <w:right w:val="none" w:sz="0" w:space="0" w:color="auto"/>
      </w:divBdr>
    </w:div>
    <w:div w:id="1603755755">
      <w:bodyDiv w:val="1"/>
      <w:marLeft w:val="0"/>
      <w:marRight w:val="0"/>
      <w:marTop w:val="0"/>
      <w:marBottom w:val="0"/>
      <w:divBdr>
        <w:top w:val="none" w:sz="0" w:space="0" w:color="auto"/>
        <w:left w:val="none" w:sz="0" w:space="0" w:color="auto"/>
        <w:bottom w:val="none" w:sz="0" w:space="0" w:color="auto"/>
        <w:right w:val="none" w:sz="0" w:space="0" w:color="auto"/>
      </w:divBdr>
    </w:div>
    <w:div w:id="1604066541">
      <w:bodyDiv w:val="1"/>
      <w:marLeft w:val="0"/>
      <w:marRight w:val="0"/>
      <w:marTop w:val="0"/>
      <w:marBottom w:val="0"/>
      <w:divBdr>
        <w:top w:val="none" w:sz="0" w:space="0" w:color="auto"/>
        <w:left w:val="none" w:sz="0" w:space="0" w:color="auto"/>
        <w:bottom w:val="none" w:sz="0" w:space="0" w:color="auto"/>
        <w:right w:val="none" w:sz="0" w:space="0" w:color="auto"/>
      </w:divBdr>
    </w:div>
    <w:div w:id="1608344866">
      <w:bodyDiv w:val="1"/>
      <w:marLeft w:val="0"/>
      <w:marRight w:val="0"/>
      <w:marTop w:val="0"/>
      <w:marBottom w:val="0"/>
      <w:divBdr>
        <w:top w:val="none" w:sz="0" w:space="0" w:color="auto"/>
        <w:left w:val="none" w:sz="0" w:space="0" w:color="auto"/>
        <w:bottom w:val="none" w:sz="0" w:space="0" w:color="auto"/>
        <w:right w:val="none" w:sz="0" w:space="0" w:color="auto"/>
      </w:divBdr>
    </w:div>
    <w:div w:id="1613899973">
      <w:bodyDiv w:val="1"/>
      <w:marLeft w:val="0"/>
      <w:marRight w:val="0"/>
      <w:marTop w:val="0"/>
      <w:marBottom w:val="0"/>
      <w:divBdr>
        <w:top w:val="none" w:sz="0" w:space="0" w:color="auto"/>
        <w:left w:val="none" w:sz="0" w:space="0" w:color="auto"/>
        <w:bottom w:val="none" w:sz="0" w:space="0" w:color="auto"/>
        <w:right w:val="none" w:sz="0" w:space="0" w:color="auto"/>
      </w:divBdr>
    </w:div>
    <w:div w:id="1623340217">
      <w:bodyDiv w:val="1"/>
      <w:marLeft w:val="0"/>
      <w:marRight w:val="0"/>
      <w:marTop w:val="0"/>
      <w:marBottom w:val="0"/>
      <w:divBdr>
        <w:top w:val="none" w:sz="0" w:space="0" w:color="auto"/>
        <w:left w:val="none" w:sz="0" w:space="0" w:color="auto"/>
        <w:bottom w:val="none" w:sz="0" w:space="0" w:color="auto"/>
        <w:right w:val="none" w:sz="0" w:space="0" w:color="auto"/>
      </w:divBdr>
    </w:div>
    <w:div w:id="1637300308">
      <w:bodyDiv w:val="1"/>
      <w:marLeft w:val="0"/>
      <w:marRight w:val="0"/>
      <w:marTop w:val="0"/>
      <w:marBottom w:val="0"/>
      <w:divBdr>
        <w:top w:val="none" w:sz="0" w:space="0" w:color="auto"/>
        <w:left w:val="none" w:sz="0" w:space="0" w:color="auto"/>
        <w:bottom w:val="none" w:sz="0" w:space="0" w:color="auto"/>
        <w:right w:val="none" w:sz="0" w:space="0" w:color="auto"/>
      </w:divBdr>
    </w:div>
    <w:div w:id="1643542750">
      <w:bodyDiv w:val="1"/>
      <w:marLeft w:val="0"/>
      <w:marRight w:val="0"/>
      <w:marTop w:val="0"/>
      <w:marBottom w:val="0"/>
      <w:divBdr>
        <w:top w:val="none" w:sz="0" w:space="0" w:color="auto"/>
        <w:left w:val="none" w:sz="0" w:space="0" w:color="auto"/>
        <w:bottom w:val="none" w:sz="0" w:space="0" w:color="auto"/>
        <w:right w:val="none" w:sz="0" w:space="0" w:color="auto"/>
      </w:divBdr>
    </w:div>
    <w:div w:id="1651202925">
      <w:bodyDiv w:val="1"/>
      <w:marLeft w:val="0"/>
      <w:marRight w:val="0"/>
      <w:marTop w:val="0"/>
      <w:marBottom w:val="0"/>
      <w:divBdr>
        <w:top w:val="none" w:sz="0" w:space="0" w:color="auto"/>
        <w:left w:val="none" w:sz="0" w:space="0" w:color="auto"/>
        <w:bottom w:val="none" w:sz="0" w:space="0" w:color="auto"/>
        <w:right w:val="none" w:sz="0" w:space="0" w:color="auto"/>
      </w:divBdr>
    </w:div>
    <w:div w:id="1657493682">
      <w:bodyDiv w:val="1"/>
      <w:marLeft w:val="0"/>
      <w:marRight w:val="0"/>
      <w:marTop w:val="0"/>
      <w:marBottom w:val="0"/>
      <w:divBdr>
        <w:top w:val="none" w:sz="0" w:space="0" w:color="auto"/>
        <w:left w:val="none" w:sz="0" w:space="0" w:color="auto"/>
        <w:bottom w:val="none" w:sz="0" w:space="0" w:color="auto"/>
        <w:right w:val="none" w:sz="0" w:space="0" w:color="auto"/>
      </w:divBdr>
    </w:div>
    <w:div w:id="1667243368">
      <w:bodyDiv w:val="1"/>
      <w:marLeft w:val="0"/>
      <w:marRight w:val="0"/>
      <w:marTop w:val="0"/>
      <w:marBottom w:val="0"/>
      <w:divBdr>
        <w:top w:val="none" w:sz="0" w:space="0" w:color="auto"/>
        <w:left w:val="none" w:sz="0" w:space="0" w:color="auto"/>
        <w:bottom w:val="none" w:sz="0" w:space="0" w:color="auto"/>
        <w:right w:val="none" w:sz="0" w:space="0" w:color="auto"/>
      </w:divBdr>
    </w:div>
    <w:div w:id="1683780962">
      <w:bodyDiv w:val="1"/>
      <w:marLeft w:val="0"/>
      <w:marRight w:val="0"/>
      <w:marTop w:val="0"/>
      <w:marBottom w:val="0"/>
      <w:divBdr>
        <w:top w:val="none" w:sz="0" w:space="0" w:color="auto"/>
        <w:left w:val="none" w:sz="0" w:space="0" w:color="auto"/>
        <w:bottom w:val="none" w:sz="0" w:space="0" w:color="auto"/>
        <w:right w:val="none" w:sz="0" w:space="0" w:color="auto"/>
      </w:divBdr>
    </w:div>
    <w:div w:id="1705060893">
      <w:bodyDiv w:val="1"/>
      <w:marLeft w:val="0"/>
      <w:marRight w:val="0"/>
      <w:marTop w:val="0"/>
      <w:marBottom w:val="0"/>
      <w:divBdr>
        <w:top w:val="none" w:sz="0" w:space="0" w:color="auto"/>
        <w:left w:val="none" w:sz="0" w:space="0" w:color="auto"/>
        <w:bottom w:val="none" w:sz="0" w:space="0" w:color="auto"/>
        <w:right w:val="none" w:sz="0" w:space="0" w:color="auto"/>
      </w:divBdr>
    </w:div>
    <w:div w:id="1710884284">
      <w:bodyDiv w:val="1"/>
      <w:marLeft w:val="0"/>
      <w:marRight w:val="0"/>
      <w:marTop w:val="0"/>
      <w:marBottom w:val="0"/>
      <w:divBdr>
        <w:top w:val="none" w:sz="0" w:space="0" w:color="auto"/>
        <w:left w:val="none" w:sz="0" w:space="0" w:color="auto"/>
        <w:bottom w:val="none" w:sz="0" w:space="0" w:color="auto"/>
        <w:right w:val="none" w:sz="0" w:space="0" w:color="auto"/>
      </w:divBdr>
    </w:div>
    <w:div w:id="1727484381">
      <w:bodyDiv w:val="1"/>
      <w:marLeft w:val="0"/>
      <w:marRight w:val="0"/>
      <w:marTop w:val="0"/>
      <w:marBottom w:val="0"/>
      <w:divBdr>
        <w:top w:val="none" w:sz="0" w:space="0" w:color="auto"/>
        <w:left w:val="none" w:sz="0" w:space="0" w:color="auto"/>
        <w:bottom w:val="none" w:sz="0" w:space="0" w:color="auto"/>
        <w:right w:val="none" w:sz="0" w:space="0" w:color="auto"/>
      </w:divBdr>
    </w:div>
    <w:div w:id="1728214896">
      <w:bodyDiv w:val="1"/>
      <w:marLeft w:val="0"/>
      <w:marRight w:val="0"/>
      <w:marTop w:val="0"/>
      <w:marBottom w:val="0"/>
      <w:divBdr>
        <w:top w:val="none" w:sz="0" w:space="0" w:color="auto"/>
        <w:left w:val="none" w:sz="0" w:space="0" w:color="auto"/>
        <w:bottom w:val="none" w:sz="0" w:space="0" w:color="auto"/>
        <w:right w:val="none" w:sz="0" w:space="0" w:color="auto"/>
      </w:divBdr>
    </w:div>
    <w:div w:id="1738238657">
      <w:bodyDiv w:val="1"/>
      <w:marLeft w:val="0"/>
      <w:marRight w:val="0"/>
      <w:marTop w:val="0"/>
      <w:marBottom w:val="0"/>
      <w:divBdr>
        <w:top w:val="none" w:sz="0" w:space="0" w:color="auto"/>
        <w:left w:val="none" w:sz="0" w:space="0" w:color="auto"/>
        <w:bottom w:val="none" w:sz="0" w:space="0" w:color="auto"/>
        <w:right w:val="none" w:sz="0" w:space="0" w:color="auto"/>
      </w:divBdr>
    </w:div>
    <w:div w:id="1739134669">
      <w:bodyDiv w:val="1"/>
      <w:marLeft w:val="0"/>
      <w:marRight w:val="0"/>
      <w:marTop w:val="0"/>
      <w:marBottom w:val="0"/>
      <w:divBdr>
        <w:top w:val="none" w:sz="0" w:space="0" w:color="auto"/>
        <w:left w:val="none" w:sz="0" w:space="0" w:color="auto"/>
        <w:bottom w:val="none" w:sz="0" w:space="0" w:color="auto"/>
        <w:right w:val="none" w:sz="0" w:space="0" w:color="auto"/>
      </w:divBdr>
    </w:div>
    <w:div w:id="1759136020">
      <w:bodyDiv w:val="1"/>
      <w:marLeft w:val="0"/>
      <w:marRight w:val="0"/>
      <w:marTop w:val="0"/>
      <w:marBottom w:val="0"/>
      <w:divBdr>
        <w:top w:val="none" w:sz="0" w:space="0" w:color="auto"/>
        <w:left w:val="none" w:sz="0" w:space="0" w:color="auto"/>
        <w:bottom w:val="none" w:sz="0" w:space="0" w:color="auto"/>
        <w:right w:val="none" w:sz="0" w:space="0" w:color="auto"/>
      </w:divBdr>
    </w:div>
    <w:div w:id="1785420282">
      <w:bodyDiv w:val="1"/>
      <w:marLeft w:val="0"/>
      <w:marRight w:val="0"/>
      <w:marTop w:val="0"/>
      <w:marBottom w:val="0"/>
      <w:divBdr>
        <w:top w:val="none" w:sz="0" w:space="0" w:color="auto"/>
        <w:left w:val="none" w:sz="0" w:space="0" w:color="auto"/>
        <w:bottom w:val="none" w:sz="0" w:space="0" w:color="auto"/>
        <w:right w:val="none" w:sz="0" w:space="0" w:color="auto"/>
      </w:divBdr>
    </w:div>
    <w:div w:id="1799301318">
      <w:bodyDiv w:val="1"/>
      <w:marLeft w:val="0"/>
      <w:marRight w:val="0"/>
      <w:marTop w:val="0"/>
      <w:marBottom w:val="0"/>
      <w:divBdr>
        <w:top w:val="none" w:sz="0" w:space="0" w:color="auto"/>
        <w:left w:val="none" w:sz="0" w:space="0" w:color="auto"/>
        <w:bottom w:val="none" w:sz="0" w:space="0" w:color="auto"/>
        <w:right w:val="none" w:sz="0" w:space="0" w:color="auto"/>
      </w:divBdr>
    </w:div>
    <w:div w:id="1809742545">
      <w:bodyDiv w:val="1"/>
      <w:marLeft w:val="0"/>
      <w:marRight w:val="0"/>
      <w:marTop w:val="0"/>
      <w:marBottom w:val="0"/>
      <w:divBdr>
        <w:top w:val="none" w:sz="0" w:space="0" w:color="auto"/>
        <w:left w:val="none" w:sz="0" w:space="0" w:color="auto"/>
        <w:bottom w:val="none" w:sz="0" w:space="0" w:color="auto"/>
        <w:right w:val="none" w:sz="0" w:space="0" w:color="auto"/>
      </w:divBdr>
    </w:div>
    <w:div w:id="1835294452">
      <w:bodyDiv w:val="1"/>
      <w:marLeft w:val="0"/>
      <w:marRight w:val="0"/>
      <w:marTop w:val="0"/>
      <w:marBottom w:val="0"/>
      <w:divBdr>
        <w:top w:val="none" w:sz="0" w:space="0" w:color="auto"/>
        <w:left w:val="none" w:sz="0" w:space="0" w:color="auto"/>
        <w:bottom w:val="none" w:sz="0" w:space="0" w:color="auto"/>
        <w:right w:val="none" w:sz="0" w:space="0" w:color="auto"/>
      </w:divBdr>
    </w:div>
    <w:div w:id="1849638893">
      <w:bodyDiv w:val="1"/>
      <w:marLeft w:val="0"/>
      <w:marRight w:val="0"/>
      <w:marTop w:val="0"/>
      <w:marBottom w:val="0"/>
      <w:divBdr>
        <w:top w:val="none" w:sz="0" w:space="0" w:color="auto"/>
        <w:left w:val="none" w:sz="0" w:space="0" w:color="auto"/>
        <w:bottom w:val="none" w:sz="0" w:space="0" w:color="auto"/>
        <w:right w:val="none" w:sz="0" w:space="0" w:color="auto"/>
      </w:divBdr>
    </w:div>
    <w:div w:id="1859270646">
      <w:bodyDiv w:val="1"/>
      <w:marLeft w:val="0"/>
      <w:marRight w:val="0"/>
      <w:marTop w:val="0"/>
      <w:marBottom w:val="0"/>
      <w:divBdr>
        <w:top w:val="none" w:sz="0" w:space="0" w:color="auto"/>
        <w:left w:val="none" w:sz="0" w:space="0" w:color="auto"/>
        <w:bottom w:val="none" w:sz="0" w:space="0" w:color="auto"/>
        <w:right w:val="none" w:sz="0" w:space="0" w:color="auto"/>
      </w:divBdr>
    </w:div>
    <w:div w:id="1859351407">
      <w:bodyDiv w:val="1"/>
      <w:marLeft w:val="0"/>
      <w:marRight w:val="0"/>
      <w:marTop w:val="0"/>
      <w:marBottom w:val="0"/>
      <w:divBdr>
        <w:top w:val="none" w:sz="0" w:space="0" w:color="auto"/>
        <w:left w:val="none" w:sz="0" w:space="0" w:color="auto"/>
        <w:bottom w:val="none" w:sz="0" w:space="0" w:color="auto"/>
        <w:right w:val="none" w:sz="0" w:space="0" w:color="auto"/>
      </w:divBdr>
    </w:div>
    <w:div w:id="1862357984">
      <w:bodyDiv w:val="1"/>
      <w:marLeft w:val="0"/>
      <w:marRight w:val="0"/>
      <w:marTop w:val="0"/>
      <w:marBottom w:val="0"/>
      <w:divBdr>
        <w:top w:val="none" w:sz="0" w:space="0" w:color="auto"/>
        <w:left w:val="none" w:sz="0" w:space="0" w:color="auto"/>
        <w:bottom w:val="none" w:sz="0" w:space="0" w:color="auto"/>
        <w:right w:val="none" w:sz="0" w:space="0" w:color="auto"/>
      </w:divBdr>
    </w:div>
    <w:div w:id="1883443196">
      <w:bodyDiv w:val="1"/>
      <w:marLeft w:val="0"/>
      <w:marRight w:val="0"/>
      <w:marTop w:val="0"/>
      <w:marBottom w:val="0"/>
      <w:divBdr>
        <w:top w:val="none" w:sz="0" w:space="0" w:color="auto"/>
        <w:left w:val="none" w:sz="0" w:space="0" w:color="auto"/>
        <w:bottom w:val="none" w:sz="0" w:space="0" w:color="auto"/>
        <w:right w:val="none" w:sz="0" w:space="0" w:color="auto"/>
      </w:divBdr>
    </w:div>
    <w:div w:id="1885604663">
      <w:bodyDiv w:val="1"/>
      <w:marLeft w:val="0"/>
      <w:marRight w:val="0"/>
      <w:marTop w:val="0"/>
      <w:marBottom w:val="0"/>
      <w:divBdr>
        <w:top w:val="none" w:sz="0" w:space="0" w:color="auto"/>
        <w:left w:val="none" w:sz="0" w:space="0" w:color="auto"/>
        <w:bottom w:val="none" w:sz="0" w:space="0" w:color="auto"/>
        <w:right w:val="none" w:sz="0" w:space="0" w:color="auto"/>
      </w:divBdr>
    </w:div>
    <w:div w:id="1886402414">
      <w:bodyDiv w:val="1"/>
      <w:marLeft w:val="0"/>
      <w:marRight w:val="0"/>
      <w:marTop w:val="0"/>
      <w:marBottom w:val="0"/>
      <w:divBdr>
        <w:top w:val="none" w:sz="0" w:space="0" w:color="auto"/>
        <w:left w:val="none" w:sz="0" w:space="0" w:color="auto"/>
        <w:bottom w:val="none" w:sz="0" w:space="0" w:color="auto"/>
        <w:right w:val="none" w:sz="0" w:space="0" w:color="auto"/>
      </w:divBdr>
    </w:div>
    <w:div w:id="1914505099">
      <w:bodyDiv w:val="1"/>
      <w:marLeft w:val="0"/>
      <w:marRight w:val="0"/>
      <w:marTop w:val="0"/>
      <w:marBottom w:val="0"/>
      <w:divBdr>
        <w:top w:val="none" w:sz="0" w:space="0" w:color="auto"/>
        <w:left w:val="none" w:sz="0" w:space="0" w:color="auto"/>
        <w:bottom w:val="none" w:sz="0" w:space="0" w:color="auto"/>
        <w:right w:val="none" w:sz="0" w:space="0" w:color="auto"/>
      </w:divBdr>
    </w:div>
    <w:div w:id="1925411241">
      <w:bodyDiv w:val="1"/>
      <w:marLeft w:val="0"/>
      <w:marRight w:val="0"/>
      <w:marTop w:val="0"/>
      <w:marBottom w:val="0"/>
      <w:divBdr>
        <w:top w:val="none" w:sz="0" w:space="0" w:color="auto"/>
        <w:left w:val="none" w:sz="0" w:space="0" w:color="auto"/>
        <w:bottom w:val="none" w:sz="0" w:space="0" w:color="auto"/>
        <w:right w:val="none" w:sz="0" w:space="0" w:color="auto"/>
      </w:divBdr>
    </w:div>
    <w:div w:id="1947809624">
      <w:bodyDiv w:val="1"/>
      <w:marLeft w:val="0"/>
      <w:marRight w:val="0"/>
      <w:marTop w:val="0"/>
      <w:marBottom w:val="0"/>
      <w:divBdr>
        <w:top w:val="none" w:sz="0" w:space="0" w:color="auto"/>
        <w:left w:val="none" w:sz="0" w:space="0" w:color="auto"/>
        <w:bottom w:val="none" w:sz="0" w:space="0" w:color="auto"/>
        <w:right w:val="none" w:sz="0" w:space="0" w:color="auto"/>
      </w:divBdr>
    </w:div>
    <w:div w:id="1965962988">
      <w:bodyDiv w:val="1"/>
      <w:marLeft w:val="0"/>
      <w:marRight w:val="0"/>
      <w:marTop w:val="0"/>
      <w:marBottom w:val="0"/>
      <w:divBdr>
        <w:top w:val="none" w:sz="0" w:space="0" w:color="auto"/>
        <w:left w:val="none" w:sz="0" w:space="0" w:color="auto"/>
        <w:bottom w:val="none" w:sz="0" w:space="0" w:color="auto"/>
        <w:right w:val="none" w:sz="0" w:space="0" w:color="auto"/>
      </w:divBdr>
    </w:div>
    <w:div w:id="1994213939">
      <w:bodyDiv w:val="1"/>
      <w:marLeft w:val="0"/>
      <w:marRight w:val="0"/>
      <w:marTop w:val="0"/>
      <w:marBottom w:val="0"/>
      <w:divBdr>
        <w:top w:val="none" w:sz="0" w:space="0" w:color="auto"/>
        <w:left w:val="none" w:sz="0" w:space="0" w:color="auto"/>
        <w:bottom w:val="none" w:sz="0" w:space="0" w:color="auto"/>
        <w:right w:val="none" w:sz="0" w:space="0" w:color="auto"/>
      </w:divBdr>
    </w:div>
    <w:div w:id="1994724392">
      <w:bodyDiv w:val="1"/>
      <w:marLeft w:val="0"/>
      <w:marRight w:val="0"/>
      <w:marTop w:val="0"/>
      <w:marBottom w:val="0"/>
      <w:divBdr>
        <w:top w:val="none" w:sz="0" w:space="0" w:color="auto"/>
        <w:left w:val="none" w:sz="0" w:space="0" w:color="auto"/>
        <w:bottom w:val="none" w:sz="0" w:space="0" w:color="auto"/>
        <w:right w:val="none" w:sz="0" w:space="0" w:color="auto"/>
      </w:divBdr>
    </w:div>
    <w:div w:id="1994798253">
      <w:bodyDiv w:val="1"/>
      <w:marLeft w:val="0"/>
      <w:marRight w:val="0"/>
      <w:marTop w:val="0"/>
      <w:marBottom w:val="0"/>
      <w:divBdr>
        <w:top w:val="none" w:sz="0" w:space="0" w:color="auto"/>
        <w:left w:val="none" w:sz="0" w:space="0" w:color="auto"/>
        <w:bottom w:val="none" w:sz="0" w:space="0" w:color="auto"/>
        <w:right w:val="none" w:sz="0" w:space="0" w:color="auto"/>
      </w:divBdr>
    </w:div>
    <w:div w:id="2108384699">
      <w:bodyDiv w:val="1"/>
      <w:marLeft w:val="0"/>
      <w:marRight w:val="0"/>
      <w:marTop w:val="0"/>
      <w:marBottom w:val="0"/>
      <w:divBdr>
        <w:top w:val="none" w:sz="0" w:space="0" w:color="auto"/>
        <w:left w:val="none" w:sz="0" w:space="0" w:color="auto"/>
        <w:bottom w:val="none" w:sz="0" w:space="0" w:color="auto"/>
        <w:right w:val="none" w:sz="0" w:space="0" w:color="auto"/>
      </w:divBdr>
    </w:div>
    <w:div w:id="2113738576">
      <w:bodyDiv w:val="1"/>
      <w:marLeft w:val="0"/>
      <w:marRight w:val="0"/>
      <w:marTop w:val="0"/>
      <w:marBottom w:val="0"/>
      <w:divBdr>
        <w:top w:val="none" w:sz="0" w:space="0" w:color="auto"/>
        <w:left w:val="none" w:sz="0" w:space="0" w:color="auto"/>
        <w:bottom w:val="none" w:sz="0" w:space="0" w:color="auto"/>
        <w:right w:val="none" w:sz="0" w:space="0" w:color="auto"/>
      </w:divBdr>
    </w:div>
    <w:div w:id="2131197422">
      <w:bodyDiv w:val="1"/>
      <w:marLeft w:val="0"/>
      <w:marRight w:val="0"/>
      <w:marTop w:val="0"/>
      <w:marBottom w:val="0"/>
      <w:divBdr>
        <w:top w:val="none" w:sz="0" w:space="0" w:color="auto"/>
        <w:left w:val="none" w:sz="0" w:space="0" w:color="auto"/>
        <w:bottom w:val="none" w:sz="0" w:space="0" w:color="auto"/>
        <w:right w:val="none" w:sz="0" w:space="0" w:color="auto"/>
      </w:divBdr>
    </w:div>
    <w:div w:id="213243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82F798B2574096A36493FA55DADE52"/>
        <w:category>
          <w:name w:val="General"/>
          <w:gallery w:val="placeholder"/>
        </w:category>
        <w:types>
          <w:type w:val="bbPlcHdr"/>
        </w:types>
        <w:behaviors>
          <w:behavior w:val="content"/>
        </w:behaviors>
        <w:guid w:val="{22C339B2-A081-49D0-A950-C85804E3D586}"/>
      </w:docPartPr>
      <w:docPartBody>
        <w:p w:rsidR="001C3585" w:rsidRDefault="00F349F5" w:rsidP="00F349F5">
          <w:pPr>
            <w:pStyle w:val="5782F798B2574096A36493FA55DADE5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9F5"/>
    <w:rsid w:val="001C3585"/>
    <w:rsid w:val="00356122"/>
    <w:rsid w:val="008F0797"/>
    <w:rsid w:val="00B61349"/>
    <w:rsid w:val="00F34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82F798B2574096A36493FA55DADE52">
    <w:name w:val="5782F798B2574096A36493FA55DADE52"/>
    <w:rsid w:val="00F349F5"/>
  </w:style>
  <w:style w:type="paragraph" w:customStyle="1" w:styleId="F408C6B52F7E48F1ABA3C3E84CD3CA2E">
    <w:name w:val="F408C6B52F7E48F1ABA3C3E84CD3CA2E"/>
    <w:rsid w:val="00F349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2022-07-22T00:00:00</PublishDate>
  <Abstract/>
  <CompanyAddress>UWTSD, 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Ste21</b:Tag>
    <b:SourceType>InternetSite</b:SourceType>
    <b:Guid>{068D5479-C11F-4D98-8568-33428D9AE76D}</b:Guid>
    <b:Author>
      <b:Author>
        <b:NameList>
          <b:Person>
            <b:Last>Zumdahl</b:Last>
            <b:First>Steven</b:First>
            <b:Middle>S.</b:Middle>
          </b:Person>
        </b:NameList>
      </b:Author>
    </b:Author>
    <b:Title>Water</b:Title>
    <b:ProductionCompany>Encyclopedia Britannica</b:ProductionCompany>
    <b:Year>2021</b:Year>
    <b:Month>02</b:Month>
    <b:Day>02</b:Day>
    <b:YearAccessed>2022</b:YearAccessed>
    <b:MonthAccessed>07</b:MonthAccessed>
    <b:DayAccessed>04</b:DayAccessed>
    <b:URL>https://www.britannica.com/science/water</b:URL>
    <b:RefOrder>1</b:RefOrder>
  </b:Source>
  <b:Source>
    <b:Tag>Wat22</b:Tag>
    <b:SourceType>InternetSite</b:SourceType>
    <b:Guid>{0F23D6A1-40E6-40F9-8C8A-424FA7C95A17}</b:Guid>
    <b:Title>Water and Life</b:Title>
    <b:ProductionCompany>Khan Academy</b:ProductionCompany>
    <b:YearAccessed>2022</b:YearAccessed>
    <b:MonthAccessed>07</b:MonthAccessed>
    <b:DayAccessed>04</b:DayAccessed>
    <b:URL>https://www.khanacademy.org/science/ap-biology/chemistry-of-life/structure-of-water-and-hydrogen-bonding/a/hs-water-and-life-review</b:URL>
    <b:RefOrder>3</b:RefOrder>
  </b:Source>
  <b:Source>
    <b:Tag>Pro03</b:Tag>
    <b:SourceType>InternetSite</b:SourceType>
    <b:Guid>{C8753FB2-4F12-4DFC-A531-9472712105BB}</b:Guid>
    <b:Author>
      <b:Author>
        <b:NameList>
          <b:Person>
            <b:Last>Blamire</b:Last>
            <b:First>Professor</b:First>
            <b:Middle>John</b:Middle>
          </b:Person>
        </b:NameList>
      </b:Author>
    </b:Author>
    <b:Title>The Water Molecule</b:Title>
    <b:ProductionCompany>BioDotEdu</b:ProductionCompany>
    <b:Year>2003</b:Year>
    <b:YearAccessed>2022</b:YearAccessed>
    <b:MonthAccessed>07</b:MonthAccessed>
    <b:DayAccessed>04</b:DayAccessed>
    <b:URL>http://www.brooklyn.cuny.edu/bc/ahp/LAD/C3a/C3a_water.html#:~:text=Hydrogen%20Bonds&amp;text=The%20slight%20positive%20charges%20on,is%20called%20a%20hydrogen%20bond.</b:URL>
    <b:RefOrder>2</b:RefOrder>
  </b:Source>
  <b:Source>
    <b:Tag>Abi12</b:Tag>
    <b:SourceType>InternetSite</b:SourceType>
    <b:Guid>{0C1557FB-B5E5-4F36-AF05-241420308675}</b:Guid>
    <b:Author>
      <b:Author>
        <b:NameList>
          <b:Person>
            <b:Last>Rafique</b:Last>
            <b:First>Abid</b:First>
          </b:Person>
        </b:NameList>
      </b:Author>
    </b:Author>
    <b:Title>History and uses of Trinitrotoluene</b:Title>
    <b:ProductionCompany>Bitlanders</b:ProductionCompany>
    <b:Year>2014</b:Year>
    <b:Month>05</b:Month>
    <b:Day>04</b:Day>
    <b:YearAccessed>2022</b:YearAccessed>
    <b:MonthAccessed>07</b:MonthAccessed>
    <b:DayAccessed>07</b:DayAccessed>
    <b:URL>https://www.bitlanders.com/blogs/history-and-uses-of-trinitrotoluene/192193</b:URL>
    <b:RefOrder>14</b:RefOrder>
  </b:Source>
  <b:Source>
    <b:Tag>Dim08</b:Tag>
    <b:SourceType>JournalArticle</b:SourceType>
    <b:Guid>{9DFF5A44-8AB1-4333-8556-C33908DEF096}</b:Guid>
    <b:Title>Interaction of soil, water and TNT during degradation</b:Title>
    <b:Year>2008</b:Year>
    <b:Author>
      <b:Author>
        <b:NameList>
          <b:Person>
            <b:Last>Dimitrios Kalderis</b:Last>
            <b:First>Steven</b:First>
            <b:Middle>B. Hawthorne, Anthony. A. Cliffordc, Evangelos Gidarakos</b:Middle>
          </b:Person>
        </b:NameList>
      </b:Author>
    </b:Author>
    <b:JournalName>Journal of Hazardous Materials</b:JournalName>
    <b:Pages>329-334</b:Pages>
    <b:Volume>159</b:Volume>
    <b:Issue>2-3</b:Issue>
    <b:RefOrder>15</b:RefOrder>
  </b:Source>
  <b:Source>
    <b:Tag>Uni14</b:Tag>
    <b:SourceType>DocumentFromInternetSite</b:SourceType>
    <b:Guid>{92E65B8D-06EE-4C08-A05E-72337F5851EB}</b:Guid>
    <b:Title>Technical Fact Sheet – 2, 4, 6- Trinitrotoluene </b:Title>
    <b:Year>2014</b:Year>
    <b:Author>
      <b:Author>
        <b:NameList>
          <b:Person>
            <b:Last>agency</b:Last>
            <b:First>United</b:First>
            <b:Middle>States environmental protection</b:Middle>
          </b:Person>
        </b:NameList>
      </b:Author>
    </b:Author>
    <b:Month>01</b:Month>
    <b:YearAccessed>2022</b:YearAccessed>
    <b:MonthAccessed>07</b:MonthAccessed>
    <b:DayAccessed>11</b:DayAccessed>
    <b:URL>https://www.epa.gov/sites/default/files/2014-03/documents/ffrrofactsheet_contaminant_tnt_january2014_final.pdf</b:URL>
    <b:RefOrder>16</b:RefOrder>
  </b:Source>
  <b:Source>
    <b:Tag>Mic22</b:Tag>
    <b:SourceType>InternetSite</b:SourceType>
    <b:Guid>{402E2F58-70CB-4C90-8B98-6B1D2BC824BC}</b:Guid>
    <b:Title>Gunpowder</b:Title>
    <b:YearAccessed>2022</b:YearAccessed>
    <b:MonthAccessed>07</b:MonthAccessed>
    <b:DayAccessed>11</b:DayAccessed>
    <b:URL>https://www.britannica.com/technology/gunpowder</b:URL>
    <b:Author>
      <b:Author>
        <b:NameList>
          <b:Person>
            <b:Last>Ray</b:Last>
            <b:First>Michael</b:First>
          </b:Person>
        </b:NameList>
      </b:Author>
    </b:Author>
    <b:ProductionCompany>Britannica</b:ProductionCompany>
    <b:RefOrder>4</b:RefOrder>
  </b:Source>
  <b:Source>
    <b:Tag>Com14</b:Tag>
    <b:SourceType>InternetSite</b:SourceType>
    <b:Guid>{2595438A-8E1A-454D-982A-AC8DBD809677}</b:Guid>
    <b:Author>
      <b:Author>
        <b:NameList>
          <b:Person>
            <b:Last>chem</b:Last>
            <b:First>Compound</b:First>
          </b:Person>
        </b:NameList>
      </b:Author>
    </b:Author>
    <b:Title>The Chemistry of Gunpowder</b:Title>
    <b:ProductionCompany>Compound Interest</b:ProductionCompany>
    <b:Year>2014</b:Year>
    <b:Month>07</b:Month>
    <b:Day>02</b:Day>
    <b:YearAccessed>2022</b:YearAccessed>
    <b:MonthAccessed>07</b:MonthAccessed>
    <b:DayAccessed>11</b:DayAccessed>
    <b:URL>https://www.compoundchem.com/2014/07/02/the-chemistry-of-gunpowder/</b:URL>
    <b:RefOrder>6</b:RefOrder>
  </b:Source>
  <b:Source>
    <b:Tag>Gol22</b:Tag>
    <b:SourceType>InternetSite</b:SourceType>
    <b:Guid>{17A3399E-C865-4D7E-AD18-A521B9626616}</b:Guid>
    <b:Author>
      <b:Author>
        <b:NameList>
          <b:Person>
            <b:Last>Ruelas</b:Last>
            <b:First>Goliard</b:First>
          </b:Person>
        </b:NameList>
      </b:Author>
    </b:Author>
    <b:Title>How to Dispose of Gunpowder Safely</b:Title>
    <b:ProductionCompany>How to dispose</b:ProductionCompany>
    <b:YearAccessed>2022</b:YearAccessed>
    <b:MonthAccessed>07</b:MonthAccessed>
    <b:DayAccessed>11</b:DayAccessed>
    <b:URL>https://howtodispose.info/dispose-gunpowder/#What_Happens_to_Gunpowder_When_it_Gets_Wet</b:URL>
    <b:RefOrder>11</b:RefOrder>
  </b:Source>
  <b:Source>
    <b:Tag>Pre22</b:Tag>
    <b:SourceType>InternetSite</b:SourceType>
    <b:Guid>{C2C4A851-90D6-47EF-B51C-3480D12C0EFC}</b:Guid>
    <b:Author>
      <b:Author>
        <b:NameList>
          <b:Person>
            <b:Last>Prestivac</b:Last>
          </b:Person>
        </b:NameList>
      </b:Author>
    </b:Author>
    <b:Title>How to Safely Recover Gun Powder?</b:Title>
    <b:ProductionCompany>Prestivac</b:ProductionCompany>
    <b:YearAccessed>2022</b:YearAccessed>
    <b:MonthAccessed>07</b:MonthAccessed>
    <b:DayAccessed>11</b:DayAccessed>
    <b:URL>https://prestivac.com/blog/how-to-safely-recover-gun-powder</b:URL>
    <b:RefOrder>5</b:RefOrder>
  </b:Source>
  <b:Source>
    <b:Tag>Cen22</b:Tag>
    <b:SourceType>InternetSite</b:SourceType>
    <b:Guid>{C918710A-3BEB-453E-BB67-14F4775FF62A}</b:Guid>
    <b:Author>
      <b:Author>
        <b:NameList>
          <b:Person>
            <b:Last>Cengage</b:Last>
          </b:Person>
        </b:NameList>
      </b:Author>
    </b:Author>
    <b:Title>Water Vapor</b:Title>
    <b:ProductionCompany>Encyclopedia.com.</b:ProductionCompany>
    <b:YearAccessed>2022</b:YearAccessed>
    <b:MonthAccessed>07</b:MonthAccessed>
    <b:DayAccessed>11</b:DayAccessed>
    <b:URL>https://www.encyclopedia.com/environment/energy-government-and-defense-magazines/water-vapor</b:URL>
    <b:RefOrder>9</b:RefOrder>
  </b:Source>
  <b:Source>
    <b:Tag>Mic21</b:Tag>
    <b:SourceType>InternetSite</b:SourceType>
    <b:Guid>{635537B7-FB02-46CC-BFA2-263B04F7B15F}</b:Guid>
    <b:Author>
      <b:Author>
        <b:NameList>
          <b:Person>
            <b:Last>Coppola</b:Last>
            <b:First>Michael</b:First>
          </b:Person>
        </b:NameList>
      </b:Author>
    </b:Author>
    <b:Title>How does humidity affect powder?</b:Title>
    <b:ProductionCompany>Chrono Plotter</b:ProductionCompany>
    <b:Year>2021</b:Year>
    <b:Month>08</b:Month>
    <b:Day>19</b:Day>
    <b:YearAccessed>2022</b:YearAccessed>
    <b:MonthAccessed>07</b:MonthAccessed>
    <b:DayAccessed>11</b:DayAccessed>
    <b:URL>https://chronoplotter.com/2021/08/19/how-does-humidity-affect-powder/</b:URL>
    <b:RefOrder>17</b:RefOrder>
  </b:Source>
  <b:Source>
    <b:Tag>Ajo21</b:Tag>
    <b:SourceType>Book</b:SourceType>
    <b:Guid>{9E3E9032-E5A5-4737-A587-C27310C98E09}</b:Guid>
    <b:Title>Military Pyrotechnics: Principles and Practices</b:Title>
    <b:Year>2021</b:Year>
    <b:Author>
      <b:Author>
        <b:NameList>
          <b:Person>
            <b:Last>K.Bose</b:Last>
            <b:First>Ajoy</b:First>
          </b:Person>
        </b:NameList>
      </b:Author>
    </b:Author>
    <b:Publisher>Taylor and Francis group</b:Publisher>
    <b:RefOrder>8</b:RefOrder>
  </b:Source>
  <b:Source>
    <b:Tag>Kha22</b:Tag>
    <b:SourceType>InternetSite</b:SourceType>
    <b:Guid>{93C9EEAC-6C3F-4BD0-BB70-C9800E1BDB87}</b:Guid>
    <b:Title>Water autoionization and Kw</b:Title>
    <b:Author>
      <b:Author>
        <b:NameList>
          <b:Person>
            <b:Last>Academy</b:Last>
            <b:First>Khan</b:First>
          </b:Person>
        </b:NameList>
      </b:Author>
    </b:Author>
    <b:ProductionCompany>Khan Academy</b:ProductionCompany>
    <b:YearAccessed>2022</b:YearAccessed>
    <b:MonthAccessed>07</b:MonthAccessed>
    <b:DayAccessed>11</b:DayAccessed>
    <b:URL>https://www.khanacademy.org/science/chemistry/acids-and-bases-topic/acids-and-bases/a/water-autoionization-and-kw</b:URL>
    <b:RefOrder>10</b:RefOrder>
  </b:Source>
  <b:Source>
    <b:Tag>Mel13</b:Tag>
    <b:SourceType>InternetSite</b:SourceType>
    <b:Guid>{C6F6CEF3-C881-43EB-A254-BC9D8E1521EF}</b:Guid>
    <b:Author>
      <b:Author>
        <b:NameList>
          <b:Person>
            <b:Last>Melissa</b:Last>
          </b:Person>
        </b:NameList>
      </b:Author>
    </b:Author>
    <b:Title>How urine can be used to make gunpowder.</b:Title>
    <b:ProductionCompany>Today i found out</b:ProductionCompany>
    <b:Year>2013</b:Year>
    <b:Month>04</b:Month>
    <b:Day>22</b:Day>
    <b:YearAccessed>2022</b:YearAccessed>
    <b:MonthAccessed>07</b:MonthAccessed>
    <b:DayAccessed>11</b:DayAccessed>
    <b:URL>http://www.todayifoundout.com/index.php/2013/04/urine-facts/</b:URL>
    <b:RefOrder>7</b:RefOrder>
  </b:Source>
  <b:Source>
    <b:Tag>His20</b:Tag>
    <b:SourceType>JournalArticle</b:SourceType>
    <b:Guid>{7EDD66D3-C89F-4A9F-8D3A-27AA7FD5154F}</b:Guid>
    <b:Title>Nitrocellulose: Structure, Synthesis, Characterization, and Applications</b:Title>
    <b:Year>2020</b:Year>
    <b:Author>
      <b:Author>
        <b:NameList>
          <b:Person>
            <b:Last>Hisham Mattar</b:Last>
            <b:First>Zahraa</b:First>
            <b:Middle>Baz, Ahmed Saleh, Ahmed S.A. Shalaby, Ahmed Elsayed Azzazy, Hesham Salah, Ibrahim Ismail</b:Middle>
          </b:Person>
        </b:NameList>
      </b:Author>
    </b:Author>
    <b:JournalName>Water, Energy, Food and Environment Journal</b:JournalName>
    <b:Pages>1-15</b:Pages>
    <b:Issue>3</b:Issue>
    <b:RefOrder>13</b:RefOrder>
  </b:Source>
  <b:Source>
    <b:Tag>Fid22</b:Tag>
    <b:SourceType>InternetSite</b:SourceType>
    <b:Guid>{C632B910-04FA-4254-B622-1B7E640192D6}</b:Guid>
    <b:Title>Lake Nyos Disaster</b:Title>
    <b:Year>2022</b:Year>
    <b:Author>
      <b:Author>
        <b:NameList>
          <b:Person>
            <b:Last>others</b:Last>
            <b:First>Fid</b:First>
            <b:Middle>Backhouse and</b:Middle>
          </b:Person>
        </b:NameList>
      </b:Author>
    </b:Author>
    <b:ProductionCompany>Britannica</b:ProductionCompany>
    <b:Month>05</b:Month>
    <b:Day>23</b:Day>
    <b:YearAccessed>2022</b:YearAccessed>
    <b:MonthAccessed>07</b:MonthAccessed>
    <b:DayAccessed>19</b:DayAccessed>
    <b:URL>https://www.britannica.com/event/Lake-Nyos-disaster</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E6C14A-C3D7-49D7-B42F-7DEB297CE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11598</TotalTime>
  <Pages>10</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The detremental effect of water on explosive materials and ome articles.</vt:lpstr>
    </vt:vector>
  </TitlesOfParts>
  <Company>Callum Eaton</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detremental effect of water on explosive materials and ome articles.</dc:title>
  <dc:subject/>
  <dc:creator>Callum Eaton</dc:creator>
  <cp:keywords/>
  <dc:description/>
  <cp:lastModifiedBy>Callum Eaton</cp:lastModifiedBy>
  <cp:revision>284</cp:revision>
  <dcterms:created xsi:type="dcterms:W3CDTF">2022-07-04T15:57:00Z</dcterms:created>
  <dcterms:modified xsi:type="dcterms:W3CDTF">2022-07-20T15:13:00Z</dcterms:modified>
</cp:coreProperties>
</file>