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FC6EA" w14:textId="7532174F" w:rsidR="37FD3203" w:rsidRDefault="37FD3203" w:rsidP="37FD3203">
      <w:pPr>
        <w:rPr>
          <w:rFonts w:ascii="Calibri Light" w:hAnsi="Calibri Light"/>
          <w:b/>
          <w:bCs/>
          <w:color w:val="2F5496" w:themeColor="accent1" w:themeShade="BF"/>
          <w:sz w:val="28"/>
          <w:szCs w:val="28"/>
          <w:u w:val="single"/>
        </w:rPr>
      </w:pPr>
      <w:r w:rsidRPr="37FD3203">
        <w:rPr>
          <w:b/>
          <w:bCs/>
          <w:sz w:val="28"/>
          <w:szCs w:val="28"/>
          <w:u w:val="single"/>
        </w:rPr>
        <w:t>Community Development – Written Component</w:t>
      </w:r>
    </w:p>
    <w:p w14:paraId="4663A4F8" w14:textId="35A27832" w:rsidR="37FD3203" w:rsidRDefault="27CAC112" w:rsidP="27CAC112">
      <w:pPr>
        <w:spacing w:line="360" w:lineRule="auto"/>
        <w:rPr>
          <w:sz w:val="24"/>
          <w:szCs w:val="24"/>
        </w:rPr>
      </w:pPr>
      <w:r w:rsidRPr="27CAC112">
        <w:rPr>
          <w:sz w:val="24"/>
          <w:szCs w:val="24"/>
        </w:rPr>
        <w:t>Nagle (2018) describes communities as groups that can live in the same area and are often unique but share common characteristics.  A community can have varying amounts of people, depending on the nature of the community.  For example, the deaf community share the characteristic that they are deaf or partially deaf, but they do not all live in the same area – they are a global community.  Contrastingly, the ‘</w:t>
      </w:r>
      <w:proofErr w:type="spellStart"/>
      <w:r w:rsidRPr="27CAC112">
        <w:rPr>
          <w:sz w:val="24"/>
          <w:szCs w:val="24"/>
        </w:rPr>
        <w:t>Pwll</w:t>
      </w:r>
      <w:proofErr w:type="spellEnd"/>
      <w:r w:rsidRPr="27CAC112">
        <w:rPr>
          <w:sz w:val="24"/>
          <w:szCs w:val="24"/>
        </w:rPr>
        <w:t xml:space="preserve"> Village Noticeboard’ is an online community of people whose common characteristic is that they live in the locality of </w:t>
      </w:r>
      <w:proofErr w:type="spellStart"/>
      <w:r w:rsidRPr="27CAC112">
        <w:rPr>
          <w:sz w:val="24"/>
          <w:szCs w:val="24"/>
        </w:rPr>
        <w:t>Pwll</w:t>
      </w:r>
      <w:proofErr w:type="spellEnd"/>
      <w:r w:rsidRPr="27CAC112">
        <w:rPr>
          <w:sz w:val="24"/>
          <w:szCs w:val="24"/>
        </w:rPr>
        <w:t xml:space="preserve"> and share information and events specifically about the village. Living in the same area can produce a common feeling of togetherness and a sense of ‘home’, where people have a sense of ‘belonging’ that connects them to each other (Block, 2018).</w:t>
      </w:r>
    </w:p>
    <w:p w14:paraId="44EA694C" w14:textId="02206425" w:rsidR="27CAC112" w:rsidRDefault="7C4DD1BC" w:rsidP="7C4DD1BC">
      <w:pPr>
        <w:spacing w:line="360" w:lineRule="auto"/>
        <w:rPr>
          <w:sz w:val="24"/>
          <w:szCs w:val="24"/>
        </w:rPr>
      </w:pPr>
      <w:r w:rsidRPr="7C4DD1BC">
        <w:rPr>
          <w:sz w:val="24"/>
          <w:szCs w:val="24"/>
        </w:rPr>
        <w:t xml:space="preserve">Human beings are social creatures that thrive on being around other people.  Even the earliest humans on earth worked together to survive, whereas people who were alone often died. People in a community have a shared interest, </w:t>
      </w:r>
      <w:proofErr w:type="gramStart"/>
      <w:r w:rsidRPr="7C4DD1BC">
        <w:rPr>
          <w:sz w:val="24"/>
          <w:szCs w:val="24"/>
        </w:rPr>
        <w:t>goal</w:t>
      </w:r>
      <w:proofErr w:type="gramEnd"/>
      <w:r w:rsidRPr="7C4DD1BC">
        <w:rPr>
          <w:sz w:val="24"/>
          <w:szCs w:val="24"/>
        </w:rPr>
        <w:t xml:space="preserve"> or purpose, and are bound together by these principles (Pluss, 2021).  Similarly, an online community can share these same principles, but are in a ‘virtual’ world.</w:t>
      </w:r>
    </w:p>
    <w:p w14:paraId="55CE48A2" w14:textId="77954BEF" w:rsidR="7C4DD1BC" w:rsidRDefault="7C4DD1BC" w:rsidP="7C4DD1BC">
      <w:pPr>
        <w:spacing w:line="360" w:lineRule="auto"/>
        <w:rPr>
          <w:sz w:val="24"/>
          <w:szCs w:val="24"/>
        </w:rPr>
      </w:pPr>
      <w:r w:rsidRPr="7C4DD1BC">
        <w:rPr>
          <w:sz w:val="24"/>
          <w:szCs w:val="24"/>
          <w:u w:val="single"/>
        </w:rPr>
        <w:t>Topic - Obesity</w:t>
      </w:r>
    </w:p>
    <w:p w14:paraId="2C2D9E77" w14:textId="0B53C7A3" w:rsidR="27CAC112" w:rsidRDefault="7C4DD1BC" w:rsidP="7C4DD1BC">
      <w:pPr>
        <w:spacing w:line="360" w:lineRule="auto"/>
        <w:rPr>
          <w:sz w:val="24"/>
          <w:szCs w:val="24"/>
        </w:rPr>
      </w:pPr>
      <w:r w:rsidRPr="7C4DD1BC">
        <w:rPr>
          <w:sz w:val="24"/>
          <w:szCs w:val="24"/>
        </w:rPr>
        <w:t xml:space="preserve">In Wales, there is a concerted effort to tackle obesity and Public Health Wales have developed various public campaigns to do this (Public Health Wales, 2022).  The Welsh Government have introduced the ‘Healthy Weight: Healthy </w:t>
      </w:r>
      <w:proofErr w:type="spellStart"/>
      <w:r w:rsidRPr="7C4DD1BC">
        <w:rPr>
          <w:sz w:val="24"/>
          <w:szCs w:val="24"/>
        </w:rPr>
        <w:t>Wales’</w:t>
      </w:r>
      <w:proofErr w:type="spellEnd"/>
      <w:r w:rsidRPr="7C4DD1BC">
        <w:rPr>
          <w:sz w:val="24"/>
          <w:szCs w:val="24"/>
        </w:rPr>
        <w:t xml:space="preserve"> scheme, with the aim of reducing the obesity levels in Wales among adults and children (Welsh Government, 2020). The NHS are aiming to reduce the gap between the children living in the most and least deprived areas; there is a higher prevalence of obesity in poorer areas, due to the lack of affordable fresh fruit and vegetables (NHS, 2022).  Obesity describes a person who is very overweight or carries a lot of body fat (NHS, 2019).  </w:t>
      </w:r>
    </w:p>
    <w:p w14:paraId="13AA1FF8" w14:textId="1BE2907E" w:rsidR="27CAC112" w:rsidRDefault="7C4DD1BC" w:rsidP="7C4DD1BC">
      <w:pPr>
        <w:spacing w:line="360" w:lineRule="auto"/>
        <w:rPr>
          <w:sz w:val="24"/>
          <w:szCs w:val="24"/>
        </w:rPr>
      </w:pPr>
      <w:r w:rsidRPr="7C4DD1BC">
        <w:rPr>
          <w:sz w:val="24"/>
          <w:szCs w:val="24"/>
          <w:u w:val="single"/>
        </w:rPr>
        <w:t>We know there is a problem</w:t>
      </w:r>
    </w:p>
    <w:p w14:paraId="2A63565A" w14:textId="76FFD2BC" w:rsidR="27CAC112" w:rsidRDefault="7C4DD1BC" w:rsidP="7C4DD1BC">
      <w:pPr>
        <w:spacing w:line="360" w:lineRule="auto"/>
        <w:rPr>
          <w:sz w:val="24"/>
          <w:szCs w:val="24"/>
        </w:rPr>
      </w:pPr>
      <w:r w:rsidRPr="7C4DD1BC">
        <w:rPr>
          <w:sz w:val="24"/>
          <w:szCs w:val="24"/>
        </w:rPr>
        <w:t xml:space="preserve">The adverse effects of obesity can cause many other serious and sometimes fatal conditions, and the treatment of these conditions' costs over £70 million to the Welsh NHS every year (Public Health Wales (PHW), 20222).  Being obese means that a person’s Body Mass Index (BMI) is between 30 and 40, and morbidly obese if it is over 40.  Obesity can cause Type 2 diabetes, high blood pressure, cardiovascular disease, some forms of cancer, </w:t>
      </w:r>
      <w:r w:rsidRPr="7C4DD1BC">
        <w:rPr>
          <w:sz w:val="24"/>
          <w:szCs w:val="24"/>
        </w:rPr>
        <w:lastRenderedPageBreak/>
        <w:t xml:space="preserve">increased risk of stroke and heart attack, kidney disease, liver disease and can shorten the length of a person’s life in the long term (PHW, 2022).  Shockingly, 26.4% of children in Wales are overweight or obese, and the highest levels are found in the most deprived areas (Williams, 2021).  </w:t>
      </w:r>
    </w:p>
    <w:p w14:paraId="1EE0DE9E" w14:textId="7F086D99" w:rsidR="7C4DD1BC" w:rsidRDefault="7C4DD1BC" w:rsidP="7C4DD1BC">
      <w:pPr>
        <w:spacing w:line="360" w:lineRule="auto"/>
        <w:rPr>
          <w:sz w:val="24"/>
          <w:szCs w:val="24"/>
        </w:rPr>
      </w:pPr>
      <w:r w:rsidRPr="7C4DD1BC">
        <w:rPr>
          <w:sz w:val="24"/>
          <w:szCs w:val="24"/>
          <w:u w:val="single"/>
        </w:rPr>
        <w:t>Target Audience</w:t>
      </w:r>
    </w:p>
    <w:p w14:paraId="78F78D38" w14:textId="458D9196" w:rsidR="27CAC112" w:rsidRDefault="7C4DD1BC" w:rsidP="7C4DD1BC">
      <w:pPr>
        <w:spacing w:line="360" w:lineRule="auto"/>
        <w:rPr>
          <w:sz w:val="24"/>
          <w:szCs w:val="24"/>
        </w:rPr>
      </w:pPr>
      <w:r w:rsidRPr="7C4DD1BC">
        <w:rPr>
          <w:sz w:val="24"/>
          <w:szCs w:val="24"/>
        </w:rPr>
        <w:t xml:space="preserve">Public Health Wales want to target children and young people, to encourage a healthier lifestyle from a young age and make better choices when it comes to food – and part of the way to do this is to target the parents.  Parents themselves are part of a community, including the school community where the children attend, and the locality that they live.  Curtis, </w:t>
      </w:r>
      <w:proofErr w:type="spellStart"/>
      <w:r w:rsidRPr="7C4DD1BC">
        <w:rPr>
          <w:sz w:val="24"/>
          <w:szCs w:val="24"/>
        </w:rPr>
        <w:t>Lahiri</w:t>
      </w:r>
      <w:proofErr w:type="spellEnd"/>
      <w:r w:rsidRPr="7C4DD1BC">
        <w:rPr>
          <w:sz w:val="24"/>
          <w:szCs w:val="24"/>
        </w:rPr>
        <w:t xml:space="preserve"> and Brown (2015) explain that by encouraging parents to change their </w:t>
      </w:r>
      <w:proofErr w:type="gramStart"/>
      <w:r w:rsidRPr="7C4DD1BC">
        <w:rPr>
          <w:sz w:val="24"/>
          <w:szCs w:val="24"/>
        </w:rPr>
        <w:t>behaviour, and</w:t>
      </w:r>
      <w:proofErr w:type="gramEnd"/>
      <w:r w:rsidRPr="7C4DD1BC">
        <w:rPr>
          <w:sz w:val="24"/>
          <w:szCs w:val="24"/>
        </w:rPr>
        <w:t xml:space="preserve"> reduce the portion sizes they give to their children, they can break the cycle of bad habits which are formed in childhood.  </w:t>
      </w:r>
      <w:bookmarkStart w:id="0" w:name="_Int_r7kVsWhQ"/>
      <w:proofErr w:type="spellStart"/>
      <w:r w:rsidRPr="7C4DD1BC">
        <w:rPr>
          <w:sz w:val="24"/>
          <w:szCs w:val="24"/>
        </w:rPr>
        <w:t>Scaglioni</w:t>
      </w:r>
      <w:bookmarkEnd w:id="0"/>
      <w:proofErr w:type="spellEnd"/>
      <w:r w:rsidRPr="7C4DD1BC">
        <w:rPr>
          <w:sz w:val="24"/>
          <w:szCs w:val="24"/>
        </w:rPr>
        <w:t xml:space="preserve"> </w:t>
      </w:r>
      <w:r w:rsidRPr="7C4DD1BC">
        <w:rPr>
          <w:i/>
          <w:iCs/>
          <w:sz w:val="24"/>
          <w:szCs w:val="24"/>
        </w:rPr>
        <w:t xml:space="preserve">et al. </w:t>
      </w:r>
      <w:r w:rsidRPr="7C4DD1BC">
        <w:rPr>
          <w:sz w:val="24"/>
          <w:szCs w:val="24"/>
        </w:rPr>
        <w:t xml:space="preserve">(2018) state that pre-school children who ate the same food as their parents at </w:t>
      </w:r>
      <w:proofErr w:type="gramStart"/>
      <w:r w:rsidRPr="7C4DD1BC">
        <w:rPr>
          <w:sz w:val="24"/>
          <w:szCs w:val="24"/>
        </w:rPr>
        <w:t>meal times</w:t>
      </w:r>
      <w:proofErr w:type="gramEnd"/>
      <w:r w:rsidRPr="7C4DD1BC">
        <w:rPr>
          <w:sz w:val="24"/>
          <w:szCs w:val="24"/>
        </w:rPr>
        <w:t xml:space="preserve">, were more likely to be eating a diet of fruit and vegetables, which continued as they got older. </w:t>
      </w:r>
      <w:proofErr w:type="spellStart"/>
      <w:r w:rsidRPr="7C4DD1BC">
        <w:rPr>
          <w:sz w:val="24"/>
          <w:szCs w:val="24"/>
        </w:rPr>
        <w:t>Palfreyman</w:t>
      </w:r>
      <w:proofErr w:type="spellEnd"/>
      <w:r w:rsidRPr="7C4DD1BC">
        <w:rPr>
          <w:sz w:val="24"/>
          <w:szCs w:val="24"/>
        </w:rPr>
        <w:t xml:space="preserve">, </w:t>
      </w:r>
      <w:proofErr w:type="spellStart"/>
      <w:r w:rsidRPr="7C4DD1BC">
        <w:rPr>
          <w:sz w:val="24"/>
          <w:szCs w:val="24"/>
        </w:rPr>
        <w:t>Haycraft</w:t>
      </w:r>
      <w:proofErr w:type="spellEnd"/>
      <w:r w:rsidRPr="7C4DD1BC">
        <w:rPr>
          <w:sz w:val="24"/>
          <w:szCs w:val="24"/>
        </w:rPr>
        <w:t xml:space="preserve"> &amp; Meyer, (2015) confirm that the way a parent models eating behaviours has a significant effect on the child’s interest, </w:t>
      </w:r>
      <w:proofErr w:type="gramStart"/>
      <w:r w:rsidRPr="7C4DD1BC">
        <w:rPr>
          <w:sz w:val="24"/>
          <w:szCs w:val="24"/>
        </w:rPr>
        <w:t>enjoyment</w:t>
      </w:r>
      <w:proofErr w:type="gramEnd"/>
      <w:r w:rsidRPr="7C4DD1BC">
        <w:rPr>
          <w:sz w:val="24"/>
          <w:szCs w:val="24"/>
        </w:rPr>
        <w:t xml:space="preserve"> and desire to eat certain foods.  That said, if children are to develop good eating habits and enjoy healthy foods then the influences and modelling behaviour needs to come from the parent.</w:t>
      </w:r>
    </w:p>
    <w:p w14:paraId="1086DA81" w14:textId="56C1D47D" w:rsidR="27CAC112" w:rsidRDefault="7C4DD1BC" w:rsidP="7C4DD1BC">
      <w:pPr>
        <w:spacing w:line="360" w:lineRule="auto"/>
        <w:rPr>
          <w:i/>
          <w:iCs/>
          <w:sz w:val="24"/>
          <w:szCs w:val="24"/>
        </w:rPr>
      </w:pPr>
      <w:r w:rsidRPr="7C4DD1BC">
        <w:rPr>
          <w:sz w:val="24"/>
          <w:szCs w:val="24"/>
        </w:rPr>
        <w:t xml:space="preserve"> </w:t>
      </w:r>
      <w:r w:rsidRPr="7C4DD1BC">
        <w:rPr>
          <w:sz w:val="24"/>
          <w:szCs w:val="24"/>
          <w:u w:val="single"/>
        </w:rPr>
        <w:t>Has this been done before?</w:t>
      </w:r>
    </w:p>
    <w:p w14:paraId="73633B1C" w14:textId="0C463121" w:rsidR="27CAC112" w:rsidRDefault="7C4DD1BC" w:rsidP="7C4DD1BC">
      <w:pPr>
        <w:spacing w:line="360" w:lineRule="auto"/>
        <w:rPr>
          <w:sz w:val="24"/>
          <w:szCs w:val="24"/>
        </w:rPr>
      </w:pPr>
      <w:bookmarkStart w:id="1" w:name="_Int_tZwy6Oie"/>
      <w:r w:rsidRPr="7C4DD1BC">
        <w:rPr>
          <w:sz w:val="24"/>
          <w:szCs w:val="24"/>
        </w:rPr>
        <w:t>Since 2009,</w:t>
      </w:r>
      <w:bookmarkEnd w:id="1"/>
      <w:r w:rsidRPr="7C4DD1BC">
        <w:rPr>
          <w:sz w:val="24"/>
          <w:szCs w:val="24"/>
        </w:rPr>
        <w:t xml:space="preserve"> the NHS has had a campaign called ‘Change 4 Life’, which aims to encourage everyone to eat well and exercise more (NHS, 2022). The Department of Health’s aim with this social media campaign is for a reduction in obesity, and to encourage a behaviour change amongst the population, particularly parents of children between the age of 5 and 11 years (NSMC, 2022). The campaign focuses on preventing the ways that people gain weight and changing behaviours so that children can develop good habits, and make better, healthier choices.  The way that the message was conveyed was by television, social media, posters, </w:t>
      </w:r>
      <w:proofErr w:type="gramStart"/>
      <w:r w:rsidRPr="7C4DD1BC">
        <w:rPr>
          <w:sz w:val="24"/>
          <w:szCs w:val="24"/>
        </w:rPr>
        <w:t>leaflets</w:t>
      </w:r>
      <w:proofErr w:type="gramEnd"/>
      <w:r w:rsidRPr="7C4DD1BC">
        <w:rPr>
          <w:sz w:val="24"/>
          <w:szCs w:val="24"/>
        </w:rPr>
        <w:t xml:space="preserve"> and questionnaires.  The campaign drew attention to the fact that there was a link between gaining weight and becoming ill in the future (NSMC, 2022).</w:t>
      </w:r>
    </w:p>
    <w:p w14:paraId="4E02B9B7" w14:textId="76D9E7C0" w:rsidR="27CAC112" w:rsidRDefault="7C4DD1BC" w:rsidP="7C4DD1BC">
      <w:pPr>
        <w:spacing w:line="360" w:lineRule="auto"/>
        <w:rPr>
          <w:sz w:val="24"/>
          <w:szCs w:val="24"/>
        </w:rPr>
      </w:pPr>
      <w:r w:rsidRPr="7C4DD1BC">
        <w:rPr>
          <w:sz w:val="24"/>
          <w:szCs w:val="24"/>
        </w:rPr>
        <w:t xml:space="preserve">The campaign also went on to target other audiences such as pregnant women, families and black and minority ethnic groups.  The language that the campaign used, helped to promote </w:t>
      </w:r>
      <w:r w:rsidRPr="7C4DD1BC">
        <w:rPr>
          <w:sz w:val="24"/>
          <w:szCs w:val="24"/>
        </w:rPr>
        <w:lastRenderedPageBreak/>
        <w:t>the desired behaviours, for example, ‘5 a Day’ ‘’Me Size Meals’ and ‘Cut Back Fat’ (NSMC, 2022).  In Carmarthenshire, the authority has developed ‘The Carmarthenshire We Want: 2018 – 2023, which is a requirement from the ‘Well-Being of Future Generations (Wales) Act’ where public service boards set out how they plan to achieve their Wellbeing goals. In this plan the authority plans to co-ordinate campaigns to tackle obesity and promote a change in behaviour (Carmarthenshire County Council, 2022).</w:t>
      </w:r>
    </w:p>
    <w:p w14:paraId="45245E4A" w14:textId="4D4AA956" w:rsidR="27CAC112" w:rsidRDefault="7C4DD1BC" w:rsidP="7C4DD1BC">
      <w:pPr>
        <w:spacing w:line="360" w:lineRule="auto"/>
        <w:rPr>
          <w:sz w:val="24"/>
          <w:szCs w:val="24"/>
        </w:rPr>
      </w:pPr>
      <w:r w:rsidRPr="7C4DD1BC">
        <w:rPr>
          <w:sz w:val="24"/>
          <w:szCs w:val="24"/>
          <w:u w:val="single"/>
        </w:rPr>
        <w:t>Effectiveness</w:t>
      </w:r>
    </w:p>
    <w:p w14:paraId="1E7D1E93" w14:textId="342F5094" w:rsidR="007546E4" w:rsidRDefault="7C4DD1BC" w:rsidP="7C4DD1BC">
      <w:pPr>
        <w:spacing w:line="360" w:lineRule="auto"/>
        <w:rPr>
          <w:sz w:val="24"/>
          <w:szCs w:val="24"/>
        </w:rPr>
      </w:pPr>
      <w:r w:rsidRPr="7C4DD1BC">
        <w:rPr>
          <w:sz w:val="24"/>
          <w:szCs w:val="24"/>
        </w:rPr>
        <w:t xml:space="preserve">The campaign has been judged to be a success as it has become a recognised and trusted brand, possibly because it is not advertised as being from the UK Government which can sometimes feel like the government are telling people what to do.  Over the last 13 years the campaign has targeted different areas of society, and most people now recognise the logo and branding.  One of the most popular has been the 5 a day campaign, and many families started to talk about having their ‘5 a day’, something that continues to this day.  There appears to be a greater awareness by parents on what is acceptable/not acceptable for their child to be eating, partly due to the introduction of new laws in schools, which discourages parents from providing unhealthy lunchboxes, and only serves nutritious food in the dinner hall (WLGA, 2022). </w:t>
      </w:r>
    </w:p>
    <w:p w14:paraId="5A2E18C0" w14:textId="76ADB7AE" w:rsidR="27CAC112" w:rsidRDefault="7C4DD1BC" w:rsidP="7C4DD1BC">
      <w:pPr>
        <w:spacing w:line="360" w:lineRule="auto"/>
        <w:rPr>
          <w:sz w:val="24"/>
          <w:szCs w:val="24"/>
        </w:rPr>
      </w:pPr>
      <w:r w:rsidRPr="7C4DD1BC">
        <w:rPr>
          <w:sz w:val="24"/>
          <w:szCs w:val="24"/>
          <w:u w:val="single"/>
        </w:rPr>
        <w:t>What needs to change?</w:t>
      </w:r>
    </w:p>
    <w:p w14:paraId="23B3379D" w14:textId="59FF50CB" w:rsidR="27CAC112" w:rsidRDefault="7C4DD1BC" w:rsidP="7C4DD1BC">
      <w:pPr>
        <w:spacing w:line="360" w:lineRule="auto"/>
        <w:rPr>
          <w:sz w:val="24"/>
          <w:szCs w:val="24"/>
        </w:rPr>
      </w:pPr>
      <w:r w:rsidRPr="7C4DD1BC">
        <w:rPr>
          <w:sz w:val="24"/>
          <w:szCs w:val="24"/>
        </w:rPr>
        <w:t xml:space="preserve">Sometimes there is too much emphasis on technology and a successful campaign should be across all platforms, to reach the many thousands of people who are not regularly on social media (UK Government, 2017).  There are still many people who are not very good at using a computer or </w:t>
      </w:r>
      <w:proofErr w:type="gramStart"/>
      <w:r w:rsidRPr="7C4DD1BC">
        <w:rPr>
          <w:sz w:val="24"/>
          <w:szCs w:val="24"/>
        </w:rPr>
        <w:t>laptop, and</w:t>
      </w:r>
      <w:proofErr w:type="gramEnd"/>
      <w:r w:rsidRPr="7C4DD1BC">
        <w:rPr>
          <w:sz w:val="24"/>
          <w:szCs w:val="24"/>
        </w:rPr>
        <w:t xml:space="preserve"> may not attempt to get involved because they think that that it will be too complicated, so it would be better to stick to a platform that is the simplest and well known, for example, Facebook.  </w:t>
      </w:r>
    </w:p>
    <w:p w14:paraId="30F39592" w14:textId="286C521D" w:rsidR="27CAC112" w:rsidRDefault="7C4DD1BC" w:rsidP="7C4DD1BC">
      <w:pPr>
        <w:spacing w:line="360" w:lineRule="auto"/>
        <w:rPr>
          <w:sz w:val="24"/>
          <w:szCs w:val="24"/>
          <w:u w:val="single"/>
        </w:rPr>
      </w:pPr>
      <w:r w:rsidRPr="7C4DD1BC">
        <w:rPr>
          <w:sz w:val="24"/>
          <w:szCs w:val="24"/>
          <w:u w:val="single"/>
        </w:rPr>
        <w:t>What means were used to convey the message?</w:t>
      </w:r>
    </w:p>
    <w:p w14:paraId="3D82B07F" w14:textId="630E85A0" w:rsidR="007546E4" w:rsidRPr="00FA692B" w:rsidRDefault="7C4DD1BC" w:rsidP="7C4DD1BC">
      <w:pPr>
        <w:spacing w:line="360" w:lineRule="auto"/>
        <w:rPr>
          <w:sz w:val="24"/>
          <w:szCs w:val="24"/>
        </w:rPr>
      </w:pPr>
      <w:r w:rsidRPr="7C4DD1BC">
        <w:rPr>
          <w:sz w:val="24"/>
          <w:szCs w:val="24"/>
        </w:rPr>
        <w:t xml:space="preserve">There are many different social media platforms, and each have their advantages and disadvantages. Online campaigns can be a very useful way of promoting healthy eating, and the nutritional value of their food choices, especially if it incorporates a theme or topic that the children have been studying at school (Action for Healthy Kids, 2019).  One of the most </w:t>
      </w:r>
      <w:r w:rsidRPr="7C4DD1BC">
        <w:rPr>
          <w:sz w:val="24"/>
          <w:szCs w:val="24"/>
        </w:rPr>
        <w:lastRenderedPageBreak/>
        <w:t xml:space="preserve">popular is Facebook, which has millions of different types of communities that </w:t>
      </w:r>
      <w:proofErr w:type="gramStart"/>
      <w:r w:rsidRPr="7C4DD1BC">
        <w:rPr>
          <w:sz w:val="24"/>
          <w:szCs w:val="24"/>
        </w:rPr>
        <w:t>are able to</w:t>
      </w:r>
      <w:proofErr w:type="gramEnd"/>
      <w:r w:rsidRPr="7C4DD1BC">
        <w:rPr>
          <w:sz w:val="24"/>
          <w:szCs w:val="24"/>
        </w:rPr>
        <w:t xml:space="preserve"> connect with people.  Facebook is the ideal way to advertise events or healthy eating initiatives, allowing people to be interested and find out more information without committing to anything (Action for Healthy Kids, 2019).   People can discuss specific topics around the subject in question, pass on information and learn from each other (Burton, 2021). The use of images can be very effective.  Children spend a large amount of time in front of a screen, whether it is a television, I-</w:t>
      </w:r>
      <w:proofErr w:type="gramStart"/>
      <w:r w:rsidRPr="7C4DD1BC">
        <w:rPr>
          <w:sz w:val="24"/>
          <w:szCs w:val="24"/>
        </w:rPr>
        <w:t>pad</w:t>
      </w:r>
      <w:proofErr w:type="gramEnd"/>
      <w:r w:rsidRPr="7C4DD1BC">
        <w:rPr>
          <w:sz w:val="24"/>
          <w:szCs w:val="24"/>
        </w:rPr>
        <w:t xml:space="preserve"> or phone, and are hugely influenced by the images they see (Smith </w:t>
      </w:r>
      <w:r w:rsidRPr="7C4DD1BC">
        <w:rPr>
          <w:i/>
          <w:iCs/>
          <w:sz w:val="24"/>
          <w:szCs w:val="24"/>
        </w:rPr>
        <w:t xml:space="preserve">et al, </w:t>
      </w:r>
      <w:r w:rsidRPr="7C4DD1BC">
        <w:rPr>
          <w:sz w:val="24"/>
          <w:szCs w:val="24"/>
        </w:rPr>
        <w:t xml:space="preserve">2019).  This needs to change if the future generation are to grow up as a healthier generation.  </w:t>
      </w:r>
    </w:p>
    <w:p w14:paraId="66247CB1" w14:textId="68B1986B" w:rsidR="27CAC112" w:rsidRDefault="7C4DD1BC" w:rsidP="7C4DD1BC">
      <w:pPr>
        <w:spacing w:line="360" w:lineRule="auto"/>
        <w:rPr>
          <w:sz w:val="24"/>
          <w:szCs w:val="24"/>
          <w:u w:val="single"/>
        </w:rPr>
      </w:pPr>
      <w:r w:rsidRPr="7C4DD1BC">
        <w:rPr>
          <w:sz w:val="24"/>
          <w:szCs w:val="24"/>
          <w:u w:val="single"/>
        </w:rPr>
        <w:t>What Metrics were used for success?</w:t>
      </w:r>
    </w:p>
    <w:p w14:paraId="1F2765CF" w14:textId="79616023" w:rsidR="27CAC112" w:rsidRDefault="7C4DD1BC" w:rsidP="7C4DD1BC">
      <w:pPr>
        <w:spacing w:line="360" w:lineRule="auto"/>
        <w:rPr>
          <w:sz w:val="24"/>
          <w:szCs w:val="24"/>
          <w:u w:val="single"/>
        </w:rPr>
      </w:pPr>
      <w:r w:rsidRPr="7C4DD1BC">
        <w:rPr>
          <w:b/>
          <w:bCs/>
          <w:sz w:val="24"/>
          <w:szCs w:val="24"/>
        </w:rPr>
        <w:t xml:space="preserve">Reach - </w:t>
      </w:r>
      <w:r w:rsidRPr="7C4DD1BC">
        <w:rPr>
          <w:sz w:val="24"/>
          <w:szCs w:val="24"/>
        </w:rPr>
        <w:t xml:space="preserve">The number of parents with children under the age of 11 who saw the campaign online or in other settings was reportedly 99% (NSMC, 2022).  The Reach is how far the campaign can cover or the size of the audience.  </w:t>
      </w:r>
    </w:p>
    <w:p w14:paraId="400FB707" w14:textId="37E29895" w:rsidR="27CAC112" w:rsidRDefault="7C4DD1BC" w:rsidP="7C4DD1BC">
      <w:pPr>
        <w:spacing w:line="360" w:lineRule="auto"/>
        <w:rPr>
          <w:sz w:val="24"/>
          <w:szCs w:val="24"/>
        </w:rPr>
      </w:pPr>
      <w:r w:rsidRPr="7C4DD1BC">
        <w:rPr>
          <w:b/>
          <w:bCs/>
          <w:sz w:val="24"/>
          <w:szCs w:val="24"/>
        </w:rPr>
        <w:t xml:space="preserve">Awareness – </w:t>
      </w:r>
      <w:r w:rsidRPr="7C4DD1BC">
        <w:rPr>
          <w:sz w:val="24"/>
          <w:szCs w:val="24"/>
        </w:rPr>
        <w:t xml:space="preserve">How many people in the community/country are aware of the campaign?  The change 4 Life campaign has had a lot of television coverage over the last 13 years, so the public awareness should be high – the advert is distinctive in colour and simple.   </w:t>
      </w:r>
    </w:p>
    <w:p w14:paraId="6D6E7DFF" w14:textId="3A01E427" w:rsidR="27CAC112" w:rsidRDefault="7C4DD1BC" w:rsidP="7C4DD1BC">
      <w:pPr>
        <w:spacing w:line="360" w:lineRule="auto"/>
        <w:rPr>
          <w:sz w:val="24"/>
          <w:szCs w:val="24"/>
        </w:rPr>
      </w:pPr>
      <w:r w:rsidRPr="7C4DD1BC">
        <w:rPr>
          <w:b/>
          <w:bCs/>
          <w:sz w:val="24"/>
          <w:szCs w:val="24"/>
        </w:rPr>
        <w:t>Size of community</w:t>
      </w:r>
      <w:r w:rsidRPr="7C4DD1BC">
        <w:rPr>
          <w:sz w:val="24"/>
          <w:szCs w:val="24"/>
        </w:rPr>
        <w:t xml:space="preserve"> – The amount of people who are part of the community.  Some people do not actively take part in the activities or discussions, and are happy to stay in the background, so this can be hard to measure.  </w:t>
      </w:r>
    </w:p>
    <w:p w14:paraId="439F0566" w14:textId="1DB3CDE9" w:rsidR="27CAC112" w:rsidRDefault="7C4DD1BC" w:rsidP="7C4DD1BC">
      <w:pPr>
        <w:spacing w:line="360" w:lineRule="auto"/>
        <w:rPr>
          <w:sz w:val="24"/>
          <w:szCs w:val="24"/>
        </w:rPr>
      </w:pPr>
      <w:r w:rsidRPr="7C4DD1BC">
        <w:rPr>
          <w:b/>
          <w:bCs/>
          <w:sz w:val="24"/>
          <w:szCs w:val="24"/>
        </w:rPr>
        <w:t xml:space="preserve">Logo Recognition – </w:t>
      </w:r>
      <w:r w:rsidRPr="7C4DD1BC">
        <w:rPr>
          <w:sz w:val="24"/>
          <w:szCs w:val="24"/>
        </w:rPr>
        <w:t xml:space="preserve">Do members of the community recognise the logo, have they seen it in the local library or on TV?  Do they know what </w:t>
      </w:r>
      <w:bookmarkStart w:id="2" w:name="_Int_58PxuORt"/>
      <w:r w:rsidRPr="7C4DD1BC">
        <w:rPr>
          <w:sz w:val="24"/>
          <w:szCs w:val="24"/>
        </w:rPr>
        <w:t>it</w:t>
      </w:r>
      <w:bookmarkEnd w:id="2"/>
      <w:r w:rsidRPr="7C4DD1BC">
        <w:rPr>
          <w:sz w:val="24"/>
          <w:szCs w:val="24"/>
        </w:rPr>
        <w:t xml:space="preserve"> represents? Most parents recall seeing the posters at the school, GP surgery/ Dentist or on the television, and there have been questionnaires for parents to fill out.  The Change 4 Life Logo uses primary colours, on a yellow background and stands out from </w:t>
      </w:r>
      <w:bookmarkStart w:id="3" w:name="_Int_Ecpl0jF7"/>
      <w:r w:rsidRPr="7C4DD1BC">
        <w:rPr>
          <w:sz w:val="24"/>
          <w:szCs w:val="24"/>
        </w:rPr>
        <w:t>other</w:t>
      </w:r>
      <w:bookmarkEnd w:id="3"/>
      <w:r w:rsidRPr="7C4DD1BC">
        <w:rPr>
          <w:sz w:val="24"/>
          <w:szCs w:val="24"/>
        </w:rPr>
        <w:t xml:space="preserve"> advertisements.</w:t>
      </w:r>
    </w:p>
    <w:p w14:paraId="55F274D0" w14:textId="3F5A8150" w:rsidR="27CAC112" w:rsidRDefault="7C4DD1BC" w:rsidP="7C4DD1BC">
      <w:pPr>
        <w:spacing w:line="360" w:lineRule="auto"/>
        <w:rPr>
          <w:sz w:val="24"/>
          <w:szCs w:val="24"/>
        </w:rPr>
      </w:pPr>
      <w:r w:rsidRPr="7C4DD1BC">
        <w:rPr>
          <w:b/>
          <w:bCs/>
          <w:sz w:val="24"/>
          <w:szCs w:val="24"/>
        </w:rPr>
        <w:t xml:space="preserve">Impact – </w:t>
      </w:r>
      <w:r w:rsidRPr="7C4DD1BC">
        <w:rPr>
          <w:sz w:val="24"/>
          <w:szCs w:val="24"/>
        </w:rPr>
        <w:t xml:space="preserve">This can be very hard to measure, but statistics that show a drop in obesity levels or an increase in local activity, a reduction in local obesity related illnesses or conditions.  As mentioned previously, another indication of impact would be greater awareness in the </w:t>
      </w:r>
      <w:proofErr w:type="gramStart"/>
      <w:r w:rsidRPr="7C4DD1BC">
        <w:rPr>
          <w:sz w:val="24"/>
          <w:szCs w:val="24"/>
        </w:rPr>
        <w:t>community as a whole, and</w:t>
      </w:r>
      <w:proofErr w:type="gramEnd"/>
      <w:r w:rsidRPr="7C4DD1BC">
        <w:rPr>
          <w:sz w:val="24"/>
          <w:szCs w:val="24"/>
        </w:rPr>
        <w:t xml:space="preserve"> community members being able to signpost others to the appropriate information.  </w:t>
      </w:r>
    </w:p>
    <w:p w14:paraId="7D8C160D" w14:textId="744FDD74" w:rsidR="006C278D" w:rsidRDefault="006C278D" w:rsidP="006C278D">
      <w:pPr>
        <w:spacing w:line="360" w:lineRule="auto"/>
        <w:rPr>
          <w:sz w:val="24"/>
          <w:szCs w:val="24"/>
        </w:rPr>
      </w:pPr>
      <w:r>
        <w:rPr>
          <w:sz w:val="24"/>
          <w:szCs w:val="24"/>
        </w:rPr>
        <w:lastRenderedPageBreak/>
        <w:t xml:space="preserve">Beck &amp; Purcell, (2020) explains that most people in the modern world belong to fragmented groups, which are diverse in nature and environments where we tend to be isolated due to the nature of our lives today.  Whereas fifty or sixty years ago, a community could be described as geographical, for instance, the locality we lived – where everyone knew everyone, and most people worked locally.  </w:t>
      </w:r>
      <w:r w:rsidR="00881F29">
        <w:rPr>
          <w:sz w:val="24"/>
          <w:szCs w:val="24"/>
        </w:rPr>
        <w:t xml:space="preserve">In today’s world, people are connected </w:t>
      </w:r>
      <w:r w:rsidR="00E07E39">
        <w:rPr>
          <w:sz w:val="24"/>
          <w:szCs w:val="24"/>
        </w:rPr>
        <w:t>digitally and virtually, and may not even see their neighbours very often</w:t>
      </w:r>
      <w:r w:rsidR="002F0ABC">
        <w:rPr>
          <w:sz w:val="24"/>
          <w:szCs w:val="24"/>
        </w:rPr>
        <w:t xml:space="preserve">, </w:t>
      </w:r>
      <w:r w:rsidR="00F90914">
        <w:rPr>
          <w:sz w:val="24"/>
          <w:szCs w:val="24"/>
        </w:rPr>
        <w:t>especially as most people do their weekly shopping in large out of town stores or online</w:t>
      </w:r>
      <w:r w:rsidR="00DF1076">
        <w:rPr>
          <w:sz w:val="24"/>
          <w:szCs w:val="24"/>
        </w:rPr>
        <w:t xml:space="preserve"> and get them delivered.</w:t>
      </w:r>
      <w:r w:rsidR="00A16BA6">
        <w:rPr>
          <w:sz w:val="24"/>
          <w:szCs w:val="24"/>
        </w:rPr>
        <w:t xml:space="preserve">  </w:t>
      </w:r>
      <w:r w:rsidR="00830DB5">
        <w:rPr>
          <w:sz w:val="24"/>
          <w:szCs w:val="24"/>
        </w:rPr>
        <w:t>A health campaign fifty years ago would have</w:t>
      </w:r>
      <w:r w:rsidR="004B50E7">
        <w:rPr>
          <w:sz w:val="24"/>
          <w:szCs w:val="24"/>
        </w:rPr>
        <w:t xml:space="preserve"> to rely on word of mouth and information </w:t>
      </w:r>
      <w:r w:rsidR="00F93C6D">
        <w:rPr>
          <w:sz w:val="24"/>
          <w:szCs w:val="24"/>
        </w:rPr>
        <w:t xml:space="preserve">from doctors, health visitors and midwives who were very much part of the </w:t>
      </w:r>
      <w:r w:rsidR="005D5801">
        <w:rPr>
          <w:sz w:val="24"/>
          <w:szCs w:val="24"/>
        </w:rPr>
        <w:t>community and</w:t>
      </w:r>
      <w:r w:rsidR="003E269F">
        <w:rPr>
          <w:sz w:val="24"/>
          <w:szCs w:val="24"/>
        </w:rPr>
        <w:t xml:space="preserve"> revered for their knowledge and respectability.</w:t>
      </w:r>
    </w:p>
    <w:p w14:paraId="043A7301" w14:textId="08A6F8F1" w:rsidR="003E269F" w:rsidRDefault="003E269F" w:rsidP="006C278D">
      <w:pPr>
        <w:spacing w:line="360" w:lineRule="auto"/>
        <w:rPr>
          <w:sz w:val="24"/>
          <w:szCs w:val="24"/>
        </w:rPr>
      </w:pPr>
      <w:r>
        <w:rPr>
          <w:sz w:val="24"/>
          <w:szCs w:val="24"/>
        </w:rPr>
        <w:t xml:space="preserve">Today, people know too much </w:t>
      </w:r>
      <w:r w:rsidR="00013152">
        <w:rPr>
          <w:sz w:val="24"/>
          <w:szCs w:val="24"/>
        </w:rPr>
        <w:t>–</w:t>
      </w:r>
      <w:r>
        <w:rPr>
          <w:sz w:val="24"/>
          <w:szCs w:val="24"/>
        </w:rPr>
        <w:t xml:space="preserve"> </w:t>
      </w:r>
      <w:r w:rsidR="00013152">
        <w:rPr>
          <w:sz w:val="24"/>
          <w:szCs w:val="24"/>
        </w:rPr>
        <w:t xml:space="preserve">health professionals have a much harder job convincing people </w:t>
      </w:r>
      <w:r w:rsidR="00C83BA2">
        <w:rPr>
          <w:sz w:val="24"/>
          <w:szCs w:val="24"/>
        </w:rPr>
        <w:t>to take their advice, as they have watched documentaries, or ‘googled’ information</w:t>
      </w:r>
      <w:r w:rsidR="006E49A6">
        <w:rPr>
          <w:sz w:val="24"/>
          <w:szCs w:val="24"/>
        </w:rPr>
        <w:t>, and think that they know better</w:t>
      </w:r>
      <w:r w:rsidR="0045592B">
        <w:rPr>
          <w:sz w:val="24"/>
          <w:szCs w:val="24"/>
        </w:rPr>
        <w:t xml:space="preserve">. </w:t>
      </w:r>
      <w:r w:rsidR="00A638B3">
        <w:rPr>
          <w:sz w:val="24"/>
          <w:szCs w:val="24"/>
        </w:rPr>
        <w:t xml:space="preserve">  Society today appears to </w:t>
      </w:r>
      <w:r w:rsidR="001438FA">
        <w:rPr>
          <w:sz w:val="24"/>
          <w:szCs w:val="24"/>
        </w:rPr>
        <w:t>feel a sense of ‘self-entitlement’</w:t>
      </w:r>
      <w:r w:rsidR="00457BD2">
        <w:rPr>
          <w:sz w:val="24"/>
          <w:szCs w:val="24"/>
        </w:rPr>
        <w:t>, and don’t seem to trust the information that is produced by local authorities and health boards</w:t>
      </w:r>
      <w:r w:rsidR="001F233B">
        <w:rPr>
          <w:sz w:val="24"/>
          <w:szCs w:val="24"/>
        </w:rPr>
        <w:t xml:space="preserve">.  </w:t>
      </w:r>
      <w:r w:rsidR="00401503">
        <w:rPr>
          <w:sz w:val="24"/>
          <w:szCs w:val="24"/>
        </w:rPr>
        <w:t xml:space="preserve">When developing a </w:t>
      </w:r>
      <w:r w:rsidR="0045592B">
        <w:rPr>
          <w:sz w:val="24"/>
          <w:szCs w:val="24"/>
        </w:rPr>
        <w:t>community,</w:t>
      </w:r>
      <w:r w:rsidR="00401503">
        <w:rPr>
          <w:sz w:val="24"/>
          <w:szCs w:val="24"/>
        </w:rPr>
        <w:t xml:space="preserve"> it is essential to make sure that </w:t>
      </w:r>
      <w:r w:rsidR="002721F4">
        <w:rPr>
          <w:sz w:val="24"/>
          <w:szCs w:val="24"/>
        </w:rPr>
        <w:t>the needs of the community are considered</w:t>
      </w:r>
      <w:r w:rsidR="00DE13A6">
        <w:rPr>
          <w:sz w:val="24"/>
          <w:szCs w:val="24"/>
        </w:rPr>
        <w:t xml:space="preserve">, and what the overall aim and goals are, to ensure that </w:t>
      </w:r>
      <w:r w:rsidR="00C1475E">
        <w:rPr>
          <w:sz w:val="24"/>
          <w:szCs w:val="24"/>
        </w:rPr>
        <w:t>the information and language used is tailored to th</w:t>
      </w:r>
      <w:r w:rsidR="00A80EC0">
        <w:rPr>
          <w:sz w:val="24"/>
          <w:szCs w:val="24"/>
        </w:rPr>
        <w:t>ese needs</w:t>
      </w:r>
      <w:r w:rsidR="00203873">
        <w:rPr>
          <w:sz w:val="24"/>
          <w:szCs w:val="24"/>
        </w:rPr>
        <w:t xml:space="preserve">, </w:t>
      </w:r>
      <w:proofErr w:type="gramStart"/>
      <w:r w:rsidR="00203873">
        <w:rPr>
          <w:sz w:val="24"/>
          <w:szCs w:val="24"/>
        </w:rPr>
        <w:t>in order for</w:t>
      </w:r>
      <w:proofErr w:type="gramEnd"/>
      <w:r w:rsidR="00203873">
        <w:rPr>
          <w:sz w:val="24"/>
          <w:szCs w:val="24"/>
        </w:rPr>
        <w:t xml:space="preserve"> the community to be successful. </w:t>
      </w:r>
    </w:p>
    <w:p w14:paraId="48DC75E7" w14:textId="77777777" w:rsidR="000C2319" w:rsidRDefault="000C2319" w:rsidP="006C278D">
      <w:pPr>
        <w:spacing w:line="360" w:lineRule="auto"/>
        <w:rPr>
          <w:sz w:val="24"/>
          <w:szCs w:val="24"/>
        </w:rPr>
      </w:pPr>
    </w:p>
    <w:p w14:paraId="605F1AF8" w14:textId="77777777" w:rsidR="00067424" w:rsidRDefault="00067424" w:rsidP="00067424">
      <w:pPr>
        <w:spacing w:line="360" w:lineRule="auto"/>
        <w:rPr>
          <w:b/>
          <w:bCs/>
          <w:sz w:val="24"/>
          <w:szCs w:val="24"/>
          <w:u w:val="single"/>
        </w:rPr>
      </w:pPr>
    </w:p>
    <w:p w14:paraId="34C428C8" w14:textId="77777777" w:rsidR="00067424" w:rsidRDefault="00067424" w:rsidP="00067424">
      <w:pPr>
        <w:spacing w:line="360" w:lineRule="auto"/>
        <w:rPr>
          <w:b/>
          <w:bCs/>
          <w:sz w:val="24"/>
          <w:szCs w:val="24"/>
          <w:u w:val="single"/>
        </w:rPr>
      </w:pPr>
    </w:p>
    <w:p w14:paraId="6DA77D52" w14:textId="77777777" w:rsidR="00067424" w:rsidRDefault="00067424" w:rsidP="00067424">
      <w:pPr>
        <w:spacing w:line="360" w:lineRule="auto"/>
        <w:rPr>
          <w:b/>
          <w:bCs/>
          <w:sz w:val="24"/>
          <w:szCs w:val="24"/>
          <w:u w:val="single"/>
        </w:rPr>
      </w:pPr>
    </w:p>
    <w:p w14:paraId="36C34EDE" w14:textId="77777777" w:rsidR="00067424" w:rsidRDefault="00067424" w:rsidP="00067424">
      <w:pPr>
        <w:spacing w:line="360" w:lineRule="auto"/>
        <w:rPr>
          <w:b/>
          <w:bCs/>
          <w:sz w:val="24"/>
          <w:szCs w:val="24"/>
          <w:u w:val="single"/>
        </w:rPr>
      </w:pPr>
    </w:p>
    <w:p w14:paraId="3293AFFE" w14:textId="77777777" w:rsidR="00067424" w:rsidRDefault="00067424" w:rsidP="00067424">
      <w:pPr>
        <w:spacing w:line="360" w:lineRule="auto"/>
        <w:rPr>
          <w:b/>
          <w:bCs/>
          <w:sz w:val="24"/>
          <w:szCs w:val="24"/>
          <w:u w:val="single"/>
        </w:rPr>
      </w:pPr>
    </w:p>
    <w:p w14:paraId="58852973" w14:textId="77777777" w:rsidR="00067424" w:rsidRDefault="00067424" w:rsidP="00067424">
      <w:pPr>
        <w:spacing w:line="360" w:lineRule="auto"/>
        <w:rPr>
          <w:b/>
          <w:bCs/>
          <w:sz w:val="24"/>
          <w:szCs w:val="24"/>
          <w:u w:val="single"/>
        </w:rPr>
      </w:pPr>
    </w:p>
    <w:p w14:paraId="55AE724A" w14:textId="77777777" w:rsidR="00067424" w:rsidRDefault="00067424" w:rsidP="00067424">
      <w:pPr>
        <w:spacing w:line="360" w:lineRule="auto"/>
        <w:rPr>
          <w:b/>
          <w:bCs/>
          <w:sz w:val="24"/>
          <w:szCs w:val="24"/>
          <w:u w:val="single"/>
        </w:rPr>
      </w:pPr>
    </w:p>
    <w:p w14:paraId="210920F2" w14:textId="77777777" w:rsidR="00067424" w:rsidRDefault="00067424" w:rsidP="00067424">
      <w:pPr>
        <w:spacing w:line="360" w:lineRule="auto"/>
        <w:rPr>
          <w:b/>
          <w:bCs/>
          <w:sz w:val="24"/>
          <w:szCs w:val="24"/>
          <w:u w:val="single"/>
        </w:rPr>
      </w:pPr>
    </w:p>
    <w:p w14:paraId="51DD3503" w14:textId="77777777" w:rsidR="00067424" w:rsidRDefault="00067424" w:rsidP="00067424">
      <w:pPr>
        <w:spacing w:line="360" w:lineRule="auto"/>
        <w:rPr>
          <w:b/>
          <w:bCs/>
          <w:sz w:val="24"/>
          <w:szCs w:val="24"/>
          <w:u w:val="single"/>
        </w:rPr>
      </w:pPr>
    </w:p>
    <w:p w14:paraId="2CCEC6D7" w14:textId="7641B582" w:rsidR="00067424" w:rsidRPr="00067424" w:rsidRDefault="00067424" w:rsidP="00067424">
      <w:pPr>
        <w:spacing w:line="360" w:lineRule="auto"/>
        <w:rPr>
          <w:b/>
          <w:bCs/>
          <w:sz w:val="24"/>
          <w:szCs w:val="24"/>
          <w:u w:val="single"/>
        </w:rPr>
      </w:pPr>
      <w:r w:rsidRPr="00067424">
        <w:rPr>
          <w:b/>
          <w:bCs/>
          <w:sz w:val="24"/>
          <w:szCs w:val="24"/>
          <w:u w:val="single"/>
        </w:rPr>
        <w:lastRenderedPageBreak/>
        <w:t>References</w:t>
      </w:r>
    </w:p>
    <w:p w14:paraId="13AEEE0A" w14:textId="77777777" w:rsidR="00067424" w:rsidRPr="00067424" w:rsidRDefault="00067424" w:rsidP="00067424">
      <w:pPr>
        <w:spacing w:line="360" w:lineRule="auto"/>
        <w:rPr>
          <w:sz w:val="24"/>
          <w:szCs w:val="24"/>
        </w:rPr>
      </w:pPr>
    </w:p>
    <w:p w14:paraId="38EEB77F" w14:textId="77777777" w:rsidR="00067424" w:rsidRPr="00067424" w:rsidRDefault="00067424" w:rsidP="00067424">
      <w:pPr>
        <w:spacing w:line="360" w:lineRule="auto"/>
        <w:rPr>
          <w:sz w:val="24"/>
          <w:szCs w:val="24"/>
        </w:rPr>
      </w:pPr>
      <w:r w:rsidRPr="00067424">
        <w:rPr>
          <w:sz w:val="24"/>
          <w:szCs w:val="24"/>
        </w:rPr>
        <w:t xml:space="preserve">Action for Healthy Kids, (2019). </w:t>
      </w:r>
      <w:r w:rsidRPr="00067424">
        <w:rPr>
          <w:i/>
          <w:iCs/>
          <w:sz w:val="24"/>
          <w:szCs w:val="24"/>
        </w:rPr>
        <w:t xml:space="preserve">Social Media to Promote Health. </w:t>
      </w:r>
      <w:r w:rsidRPr="00067424">
        <w:rPr>
          <w:sz w:val="24"/>
          <w:szCs w:val="24"/>
        </w:rPr>
        <w:t>Available at: https://www.actionforhealthykids.org/activity/social-media-to-promote-health/# (Accessed on 21</w:t>
      </w:r>
      <w:r w:rsidRPr="00067424">
        <w:rPr>
          <w:sz w:val="24"/>
          <w:szCs w:val="24"/>
          <w:vertAlign w:val="superscript"/>
        </w:rPr>
        <w:t>st</w:t>
      </w:r>
      <w:r w:rsidRPr="00067424">
        <w:rPr>
          <w:sz w:val="24"/>
          <w:szCs w:val="24"/>
        </w:rPr>
        <w:t xml:space="preserve"> January 2022).</w:t>
      </w:r>
    </w:p>
    <w:p w14:paraId="39025004" w14:textId="77777777" w:rsidR="00067424" w:rsidRPr="00067424" w:rsidRDefault="00067424" w:rsidP="00067424">
      <w:pPr>
        <w:spacing w:line="360" w:lineRule="auto"/>
        <w:rPr>
          <w:sz w:val="24"/>
          <w:szCs w:val="24"/>
        </w:rPr>
      </w:pPr>
      <w:r w:rsidRPr="00067424">
        <w:rPr>
          <w:sz w:val="24"/>
          <w:szCs w:val="24"/>
        </w:rPr>
        <w:t xml:space="preserve">BBC News, (2019). ‘Severely Obese Welsh Children Numbers Reach 1000, figures show’, </w:t>
      </w:r>
      <w:r w:rsidRPr="00067424">
        <w:rPr>
          <w:i/>
          <w:iCs/>
          <w:sz w:val="24"/>
          <w:szCs w:val="24"/>
        </w:rPr>
        <w:t xml:space="preserve">BBC News, </w:t>
      </w:r>
      <w:r w:rsidRPr="00067424">
        <w:rPr>
          <w:sz w:val="24"/>
          <w:szCs w:val="24"/>
        </w:rPr>
        <w:t>Available at: https://www.bbc.co.uk/news/uk-wales-47483203 (Accessed on 19</w:t>
      </w:r>
      <w:r w:rsidRPr="00067424">
        <w:rPr>
          <w:sz w:val="24"/>
          <w:szCs w:val="24"/>
          <w:vertAlign w:val="superscript"/>
        </w:rPr>
        <w:t>th</w:t>
      </w:r>
      <w:r w:rsidRPr="00067424">
        <w:rPr>
          <w:sz w:val="24"/>
          <w:szCs w:val="24"/>
        </w:rPr>
        <w:t xml:space="preserve"> January 2022).</w:t>
      </w:r>
    </w:p>
    <w:p w14:paraId="28C46ADE" w14:textId="77777777" w:rsidR="00067424" w:rsidRPr="00067424" w:rsidRDefault="00067424" w:rsidP="00067424">
      <w:pPr>
        <w:spacing w:line="360" w:lineRule="auto"/>
        <w:rPr>
          <w:sz w:val="24"/>
          <w:szCs w:val="24"/>
        </w:rPr>
      </w:pPr>
      <w:r w:rsidRPr="00067424">
        <w:rPr>
          <w:sz w:val="24"/>
          <w:szCs w:val="24"/>
        </w:rPr>
        <w:t xml:space="preserve">Beck, D. &amp; Purcell, R. (2020).  </w:t>
      </w:r>
      <w:r w:rsidRPr="00067424">
        <w:rPr>
          <w:i/>
          <w:iCs/>
          <w:sz w:val="24"/>
          <w:szCs w:val="24"/>
        </w:rPr>
        <w:t xml:space="preserve">Community Development for Social Change. </w:t>
      </w:r>
      <w:r w:rsidRPr="00067424">
        <w:rPr>
          <w:sz w:val="24"/>
          <w:szCs w:val="24"/>
        </w:rPr>
        <w:t>New York: Routledge.</w:t>
      </w:r>
    </w:p>
    <w:p w14:paraId="12449015" w14:textId="77777777" w:rsidR="00067424" w:rsidRPr="00067424" w:rsidRDefault="00067424" w:rsidP="00067424">
      <w:pPr>
        <w:spacing w:line="360" w:lineRule="auto"/>
        <w:rPr>
          <w:sz w:val="24"/>
          <w:szCs w:val="24"/>
        </w:rPr>
      </w:pPr>
      <w:r w:rsidRPr="00067424">
        <w:rPr>
          <w:sz w:val="24"/>
          <w:szCs w:val="24"/>
        </w:rPr>
        <w:t xml:space="preserve">Block, P. (2018). </w:t>
      </w:r>
      <w:r w:rsidRPr="00067424">
        <w:rPr>
          <w:i/>
          <w:iCs/>
          <w:sz w:val="24"/>
          <w:szCs w:val="24"/>
        </w:rPr>
        <w:t xml:space="preserve">Community: The structure of belonging. </w:t>
      </w:r>
      <w:r w:rsidRPr="00067424">
        <w:rPr>
          <w:sz w:val="24"/>
          <w:szCs w:val="24"/>
        </w:rPr>
        <w:t>2</w:t>
      </w:r>
      <w:r w:rsidRPr="00067424">
        <w:rPr>
          <w:sz w:val="24"/>
          <w:szCs w:val="24"/>
          <w:vertAlign w:val="superscript"/>
        </w:rPr>
        <w:t>nd</w:t>
      </w:r>
      <w:r w:rsidRPr="00067424">
        <w:rPr>
          <w:sz w:val="24"/>
          <w:szCs w:val="24"/>
        </w:rPr>
        <w:t xml:space="preserve"> Ed. Oakland: Berrett-Koehler Publishers inc.</w:t>
      </w:r>
    </w:p>
    <w:p w14:paraId="6B582967" w14:textId="77777777" w:rsidR="00067424" w:rsidRPr="00067424" w:rsidRDefault="00067424" w:rsidP="00067424">
      <w:pPr>
        <w:spacing w:line="360" w:lineRule="auto"/>
        <w:rPr>
          <w:sz w:val="24"/>
          <w:szCs w:val="24"/>
        </w:rPr>
      </w:pPr>
      <w:r w:rsidRPr="00067424">
        <w:rPr>
          <w:sz w:val="24"/>
          <w:szCs w:val="24"/>
        </w:rPr>
        <w:t xml:space="preserve">Burton, C. (2021). </w:t>
      </w:r>
      <w:r w:rsidRPr="00067424">
        <w:rPr>
          <w:i/>
          <w:iCs/>
          <w:sz w:val="24"/>
          <w:szCs w:val="24"/>
        </w:rPr>
        <w:t xml:space="preserve">7 Steps to building an online community. </w:t>
      </w:r>
      <w:r w:rsidRPr="00067424">
        <w:rPr>
          <w:sz w:val="24"/>
          <w:szCs w:val="24"/>
        </w:rPr>
        <w:t>Available at: https://www.thinkific.com/blog/how-to-build-an-online-community/  (Accessed on 22</w:t>
      </w:r>
      <w:r w:rsidRPr="00067424">
        <w:rPr>
          <w:sz w:val="24"/>
          <w:szCs w:val="24"/>
          <w:vertAlign w:val="superscript"/>
        </w:rPr>
        <w:t>nd</w:t>
      </w:r>
      <w:r w:rsidRPr="00067424">
        <w:rPr>
          <w:sz w:val="24"/>
          <w:szCs w:val="24"/>
        </w:rPr>
        <w:t xml:space="preserve"> January 2022).</w:t>
      </w:r>
    </w:p>
    <w:p w14:paraId="303941F7" w14:textId="77777777" w:rsidR="00067424" w:rsidRPr="00067424" w:rsidRDefault="00067424" w:rsidP="00067424">
      <w:pPr>
        <w:spacing w:line="360" w:lineRule="auto"/>
        <w:rPr>
          <w:sz w:val="24"/>
          <w:szCs w:val="24"/>
        </w:rPr>
      </w:pPr>
      <w:r w:rsidRPr="00067424">
        <w:rPr>
          <w:sz w:val="24"/>
          <w:szCs w:val="24"/>
        </w:rPr>
        <w:t xml:space="preserve">Carmarthenshire County Council, (2022). </w:t>
      </w:r>
      <w:r w:rsidRPr="00067424">
        <w:rPr>
          <w:i/>
          <w:iCs/>
          <w:sz w:val="24"/>
          <w:szCs w:val="24"/>
        </w:rPr>
        <w:t xml:space="preserve">Carmarthenshire Wellbeing Plan: The Carmarthenshire We Want 2018 – 2023. </w:t>
      </w:r>
      <w:r w:rsidRPr="00067424">
        <w:rPr>
          <w:sz w:val="24"/>
          <w:szCs w:val="24"/>
        </w:rPr>
        <w:t>Available at: http://www.wales.nhs.uk/sitesplus/documents/862/Carmarthenshire%20Well-being%20Plan%20final%20290118.pdf (Accessed 22</w:t>
      </w:r>
      <w:r w:rsidRPr="00067424">
        <w:rPr>
          <w:sz w:val="24"/>
          <w:szCs w:val="24"/>
          <w:vertAlign w:val="superscript"/>
        </w:rPr>
        <w:t>nd</w:t>
      </w:r>
      <w:r w:rsidRPr="00067424">
        <w:rPr>
          <w:sz w:val="24"/>
          <w:szCs w:val="24"/>
        </w:rPr>
        <w:t xml:space="preserve"> January 2022).</w:t>
      </w:r>
    </w:p>
    <w:p w14:paraId="1FA469CA" w14:textId="77777777" w:rsidR="00067424" w:rsidRPr="00067424" w:rsidRDefault="00067424" w:rsidP="00067424">
      <w:pPr>
        <w:spacing w:line="360" w:lineRule="auto"/>
        <w:rPr>
          <w:sz w:val="24"/>
          <w:szCs w:val="24"/>
        </w:rPr>
      </w:pPr>
      <w:r w:rsidRPr="00067424">
        <w:rPr>
          <w:sz w:val="24"/>
          <w:szCs w:val="24"/>
        </w:rPr>
        <w:t xml:space="preserve">Curtis, K.E., </w:t>
      </w:r>
      <w:proofErr w:type="spellStart"/>
      <w:r w:rsidRPr="00067424">
        <w:rPr>
          <w:sz w:val="24"/>
          <w:szCs w:val="24"/>
        </w:rPr>
        <w:t>Lahiri</w:t>
      </w:r>
      <w:proofErr w:type="spellEnd"/>
      <w:r w:rsidRPr="00067424">
        <w:rPr>
          <w:sz w:val="24"/>
          <w:szCs w:val="24"/>
        </w:rPr>
        <w:t>, S &amp; Brown, K.E. (2015). ‘Targeting Parents for Childhood Weight Management: Development of a Theory-Driven and User-</w:t>
      </w:r>
      <w:proofErr w:type="spellStart"/>
      <w:r w:rsidRPr="00067424">
        <w:rPr>
          <w:sz w:val="24"/>
          <w:szCs w:val="24"/>
        </w:rPr>
        <w:t>Centered</w:t>
      </w:r>
      <w:proofErr w:type="spellEnd"/>
      <w:r w:rsidRPr="00067424">
        <w:rPr>
          <w:sz w:val="24"/>
          <w:szCs w:val="24"/>
        </w:rPr>
        <w:t xml:space="preserve"> Healthy Eating App’, </w:t>
      </w:r>
      <w:r w:rsidRPr="00067424">
        <w:rPr>
          <w:i/>
          <w:iCs/>
          <w:sz w:val="24"/>
          <w:szCs w:val="24"/>
        </w:rPr>
        <w:t xml:space="preserve">JMIR MHealth </w:t>
      </w:r>
      <w:proofErr w:type="spellStart"/>
      <w:r w:rsidRPr="00067424">
        <w:rPr>
          <w:i/>
          <w:iCs/>
          <w:sz w:val="24"/>
          <w:szCs w:val="24"/>
        </w:rPr>
        <w:t>UHealth</w:t>
      </w:r>
      <w:proofErr w:type="spellEnd"/>
      <w:r w:rsidRPr="00067424">
        <w:rPr>
          <w:i/>
          <w:iCs/>
          <w:sz w:val="24"/>
          <w:szCs w:val="24"/>
        </w:rPr>
        <w:t xml:space="preserve">, </w:t>
      </w:r>
      <w:r w:rsidRPr="00067424">
        <w:rPr>
          <w:sz w:val="24"/>
          <w:szCs w:val="24"/>
        </w:rPr>
        <w:t>28</w:t>
      </w:r>
      <w:r w:rsidRPr="00067424">
        <w:rPr>
          <w:sz w:val="24"/>
          <w:szCs w:val="24"/>
          <w:vertAlign w:val="superscript"/>
        </w:rPr>
        <w:t>th</w:t>
      </w:r>
      <w:r w:rsidRPr="00067424">
        <w:rPr>
          <w:sz w:val="24"/>
          <w:szCs w:val="24"/>
        </w:rPr>
        <w:t xml:space="preserve"> June. 3(2). E69 </w:t>
      </w:r>
      <w:proofErr w:type="spellStart"/>
      <w:r w:rsidRPr="00067424">
        <w:rPr>
          <w:sz w:val="24"/>
          <w:szCs w:val="24"/>
        </w:rPr>
        <w:t>doi</w:t>
      </w:r>
      <w:proofErr w:type="spellEnd"/>
      <w:r w:rsidRPr="00067424">
        <w:rPr>
          <w:sz w:val="24"/>
          <w:szCs w:val="24"/>
        </w:rPr>
        <w:t xml:space="preserve">: 10.2196/mhealth.3857 </w:t>
      </w:r>
    </w:p>
    <w:p w14:paraId="017B21AF" w14:textId="77777777" w:rsidR="00067424" w:rsidRPr="00067424" w:rsidRDefault="00067424" w:rsidP="00067424">
      <w:pPr>
        <w:spacing w:line="360" w:lineRule="auto"/>
        <w:rPr>
          <w:sz w:val="24"/>
          <w:szCs w:val="24"/>
        </w:rPr>
      </w:pPr>
      <w:r w:rsidRPr="00067424">
        <w:rPr>
          <w:sz w:val="24"/>
          <w:szCs w:val="24"/>
        </w:rPr>
        <w:t xml:space="preserve">Nagle, J. (2018). </w:t>
      </w:r>
      <w:r w:rsidRPr="00067424">
        <w:rPr>
          <w:i/>
          <w:iCs/>
          <w:sz w:val="24"/>
          <w:szCs w:val="24"/>
        </w:rPr>
        <w:t xml:space="preserve">What is a community? </w:t>
      </w:r>
      <w:r w:rsidRPr="00067424">
        <w:rPr>
          <w:sz w:val="24"/>
          <w:szCs w:val="24"/>
        </w:rPr>
        <w:t>New York: Britannica Educational Publishing.</w:t>
      </w:r>
    </w:p>
    <w:p w14:paraId="6BC7EBFF" w14:textId="77777777" w:rsidR="00067424" w:rsidRPr="00067424" w:rsidRDefault="00067424" w:rsidP="00067424">
      <w:pPr>
        <w:spacing w:line="360" w:lineRule="auto"/>
        <w:rPr>
          <w:sz w:val="24"/>
          <w:szCs w:val="24"/>
        </w:rPr>
      </w:pPr>
      <w:r w:rsidRPr="00067424">
        <w:rPr>
          <w:sz w:val="24"/>
          <w:szCs w:val="24"/>
        </w:rPr>
        <w:t xml:space="preserve">NHS, (2019). </w:t>
      </w:r>
      <w:r w:rsidRPr="00067424">
        <w:rPr>
          <w:i/>
          <w:iCs/>
          <w:sz w:val="24"/>
          <w:szCs w:val="24"/>
        </w:rPr>
        <w:t xml:space="preserve">Obesity. </w:t>
      </w:r>
      <w:r w:rsidRPr="00067424">
        <w:rPr>
          <w:sz w:val="24"/>
          <w:szCs w:val="24"/>
        </w:rPr>
        <w:t>Available at: https://www.nhs.uk/conditions/obesity/ (Accessed 21</w:t>
      </w:r>
      <w:r w:rsidRPr="00067424">
        <w:rPr>
          <w:sz w:val="24"/>
          <w:szCs w:val="24"/>
          <w:vertAlign w:val="superscript"/>
        </w:rPr>
        <w:t>st</w:t>
      </w:r>
      <w:r w:rsidRPr="00067424">
        <w:rPr>
          <w:sz w:val="24"/>
          <w:szCs w:val="24"/>
        </w:rPr>
        <w:t xml:space="preserve"> January 2022).</w:t>
      </w:r>
    </w:p>
    <w:p w14:paraId="6FB58308" w14:textId="77777777" w:rsidR="00067424" w:rsidRPr="00067424" w:rsidRDefault="00067424" w:rsidP="00067424">
      <w:pPr>
        <w:spacing w:line="360" w:lineRule="auto"/>
        <w:rPr>
          <w:sz w:val="24"/>
          <w:szCs w:val="24"/>
        </w:rPr>
      </w:pPr>
      <w:r w:rsidRPr="00067424">
        <w:rPr>
          <w:sz w:val="24"/>
          <w:szCs w:val="24"/>
        </w:rPr>
        <w:t xml:space="preserve">NHS, (2022). </w:t>
      </w:r>
      <w:r w:rsidRPr="00067424">
        <w:rPr>
          <w:i/>
          <w:iCs/>
          <w:sz w:val="24"/>
          <w:szCs w:val="24"/>
        </w:rPr>
        <w:t xml:space="preserve">Healthier Families. </w:t>
      </w:r>
      <w:r w:rsidRPr="00067424">
        <w:rPr>
          <w:sz w:val="24"/>
          <w:szCs w:val="24"/>
        </w:rPr>
        <w:t>Available at: https://www.nhs.uk/healthier-families/ (Accessed 23</w:t>
      </w:r>
      <w:r w:rsidRPr="00067424">
        <w:rPr>
          <w:sz w:val="24"/>
          <w:szCs w:val="24"/>
          <w:vertAlign w:val="superscript"/>
        </w:rPr>
        <w:t>rd</w:t>
      </w:r>
      <w:r w:rsidRPr="00067424">
        <w:rPr>
          <w:sz w:val="24"/>
          <w:szCs w:val="24"/>
        </w:rPr>
        <w:t xml:space="preserve"> January 2022). </w:t>
      </w:r>
    </w:p>
    <w:p w14:paraId="2170B6C7" w14:textId="77777777" w:rsidR="00067424" w:rsidRPr="00067424" w:rsidRDefault="00067424" w:rsidP="00067424">
      <w:pPr>
        <w:spacing w:line="360" w:lineRule="auto"/>
        <w:rPr>
          <w:sz w:val="24"/>
          <w:szCs w:val="24"/>
        </w:rPr>
      </w:pPr>
      <w:r w:rsidRPr="00067424">
        <w:rPr>
          <w:sz w:val="24"/>
          <w:szCs w:val="24"/>
        </w:rPr>
        <w:lastRenderedPageBreak/>
        <w:t xml:space="preserve">NHS, (2022). </w:t>
      </w:r>
      <w:r w:rsidRPr="00067424">
        <w:rPr>
          <w:i/>
          <w:iCs/>
          <w:sz w:val="24"/>
          <w:szCs w:val="24"/>
        </w:rPr>
        <w:t xml:space="preserve">NHS Long Term Plan – Obesity. </w:t>
      </w:r>
      <w:r w:rsidRPr="00067424">
        <w:rPr>
          <w:sz w:val="24"/>
          <w:szCs w:val="24"/>
        </w:rPr>
        <w:t>Available at: https://www.longtermplan.nhs.uk/online-version/chapter-2-more-nhs-action-on-prevention-and-health-inequalities/obesity/ (Accessed on 21</w:t>
      </w:r>
      <w:r w:rsidRPr="00067424">
        <w:rPr>
          <w:sz w:val="24"/>
          <w:szCs w:val="24"/>
          <w:vertAlign w:val="superscript"/>
        </w:rPr>
        <w:t>st</w:t>
      </w:r>
      <w:r w:rsidRPr="00067424">
        <w:rPr>
          <w:sz w:val="24"/>
          <w:szCs w:val="24"/>
        </w:rPr>
        <w:t xml:space="preserve"> January 2022). </w:t>
      </w:r>
    </w:p>
    <w:p w14:paraId="7C20C748" w14:textId="77777777" w:rsidR="00067424" w:rsidRPr="00067424" w:rsidRDefault="00067424" w:rsidP="00067424">
      <w:pPr>
        <w:spacing w:line="360" w:lineRule="auto"/>
        <w:rPr>
          <w:sz w:val="24"/>
          <w:szCs w:val="24"/>
        </w:rPr>
      </w:pPr>
      <w:r w:rsidRPr="00067424">
        <w:rPr>
          <w:sz w:val="24"/>
          <w:szCs w:val="24"/>
        </w:rPr>
        <w:t xml:space="preserve">NSMC, (2022). </w:t>
      </w:r>
      <w:r w:rsidRPr="00067424">
        <w:rPr>
          <w:i/>
          <w:iCs/>
          <w:sz w:val="24"/>
          <w:szCs w:val="24"/>
        </w:rPr>
        <w:t xml:space="preserve">Change 4 Life. </w:t>
      </w:r>
      <w:r w:rsidRPr="00067424">
        <w:rPr>
          <w:sz w:val="24"/>
          <w:szCs w:val="24"/>
        </w:rPr>
        <w:t>Available at: https://www.thensmc.com/resources/showcase/change4life (Accessed on 23</w:t>
      </w:r>
      <w:r w:rsidRPr="00067424">
        <w:rPr>
          <w:sz w:val="24"/>
          <w:szCs w:val="24"/>
          <w:vertAlign w:val="superscript"/>
        </w:rPr>
        <w:t>rd</w:t>
      </w:r>
      <w:r w:rsidRPr="00067424">
        <w:rPr>
          <w:sz w:val="24"/>
          <w:szCs w:val="24"/>
        </w:rPr>
        <w:t xml:space="preserve"> January 2022).</w:t>
      </w:r>
    </w:p>
    <w:p w14:paraId="108A10F1" w14:textId="77777777" w:rsidR="00067424" w:rsidRPr="00067424" w:rsidRDefault="00067424" w:rsidP="00067424">
      <w:pPr>
        <w:spacing w:line="360" w:lineRule="auto"/>
        <w:rPr>
          <w:sz w:val="24"/>
          <w:szCs w:val="24"/>
        </w:rPr>
      </w:pPr>
      <w:proofErr w:type="spellStart"/>
      <w:r w:rsidRPr="00067424">
        <w:rPr>
          <w:sz w:val="24"/>
          <w:szCs w:val="24"/>
        </w:rPr>
        <w:t>Palfreyman</w:t>
      </w:r>
      <w:proofErr w:type="spellEnd"/>
      <w:r w:rsidRPr="00067424">
        <w:rPr>
          <w:sz w:val="24"/>
          <w:szCs w:val="24"/>
        </w:rPr>
        <w:t xml:space="preserve">, Z., </w:t>
      </w:r>
      <w:proofErr w:type="spellStart"/>
      <w:r w:rsidRPr="00067424">
        <w:rPr>
          <w:sz w:val="24"/>
          <w:szCs w:val="24"/>
        </w:rPr>
        <w:t>Haycraft</w:t>
      </w:r>
      <w:proofErr w:type="spellEnd"/>
      <w:r w:rsidRPr="00067424">
        <w:rPr>
          <w:sz w:val="24"/>
          <w:szCs w:val="24"/>
        </w:rPr>
        <w:t xml:space="preserve">, E. &amp; Meyer, C. (2015). ‘Parental Modelling of eating Behaviours: Observational validation of the Parental Modelling of Eating Behaviours scale (PARM)’, </w:t>
      </w:r>
      <w:r w:rsidRPr="00067424">
        <w:rPr>
          <w:i/>
          <w:iCs/>
          <w:sz w:val="24"/>
          <w:szCs w:val="24"/>
        </w:rPr>
        <w:t xml:space="preserve">Appetite, </w:t>
      </w:r>
      <w:r w:rsidRPr="00067424">
        <w:rPr>
          <w:sz w:val="24"/>
          <w:szCs w:val="24"/>
        </w:rPr>
        <w:t xml:space="preserve">86, pp. 31 – 37. </w:t>
      </w:r>
      <w:proofErr w:type="spellStart"/>
      <w:r w:rsidRPr="00067424">
        <w:rPr>
          <w:sz w:val="24"/>
          <w:szCs w:val="24"/>
        </w:rPr>
        <w:t>doi</w:t>
      </w:r>
      <w:proofErr w:type="spellEnd"/>
      <w:r w:rsidRPr="00067424">
        <w:rPr>
          <w:sz w:val="24"/>
          <w:szCs w:val="24"/>
        </w:rPr>
        <w:t>: 10.1016/j.appet.2014.08.008.</w:t>
      </w:r>
    </w:p>
    <w:p w14:paraId="1BB8A3BA" w14:textId="77777777" w:rsidR="00067424" w:rsidRPr="00067424" w:rsidRDefault="00067424" w:rsidP="00067424">
      <w:pPr>
        <w:spacing w:line="360" w:lineRule="auto"/>
        <w:rPr>
          <w:sz w:val="24"/>
          <w:szCs w:val="24"/>
        </w:rPr>
      </w:pPr>
      <w:r w:rsidRPr="00067424">
        <w:rPr>
          <w:sz w:val="24"/>
          <w:szCs w:val="24"/>
        </w:rPr>
        <w:t xml:space="preserve">Pluss, (2021). </w:t>
      </w:r>
      <w:r w:rsidRPr="00067424">
        <w:rPr>
          <w:i/>
          <w:iCs/>
          <w:sz w:val="24"/>
          <w:szCs w:val="24"/>
        </w:rPr>
        <w:t xml:space="preserve">What makes a community? Characteristics and examples of Community. </w:t>
      </w:r>
      <w:r w:rsidRPr="00067424">
        <w:rPr>
          <w:sz w:val="24"/>
          <w:szCs w:val="24"/>
        </w:rPr>
        <w:t>Available at: https://plusscommunities.com/2021/04/22/what-makes-a-community-characteristics-and-examples-of-community/  (Accessed on 15</w:t>
      </w:r>
      <w:r w:rsidRPr="00067424">
        <w:rPr>
          <w:sz w:val="24"/>
          <w:szCs w:val="24"/>
          <w:vertAlign w:val="superscript"/>
        </w:rPr>
        <w:t>th</w:t>
      </w:r>
      <w:r w:rsidRPr="00067424">
        <w:rPr>
          <w:sz w:val="24"/>
          <w:szCs w:val="24"/>
        </w:rPr>
        <w:t xml:space="preserve"> January 2022).</w:t>
      </w:r>
    </w:p>
    <w:p w14:paraId="156DD690" w14:textId="77777777" w:rsidR="00067424" w:rsidRPr="00067424" w:rsidRDefault="00067424" w:rsidP="00067424">
      <w:pPr>
        <w:spacing w:line="360" w:lineRule="auto"/>
        <w:rPr>
          <w:sz w:val="24"/>
          <w:szCs w:val="24"/>
        </w:rPr>
      </w:pPr>
      <w:r w:rsidRPr="00067424">
        <w:rPr>
          <w:sz w:val="24"/>
          <w:szCs w:val="24"/>
        </w:rPr>
        <w:t xml:space="preserve">Public Health Wales, (2022). </w:t>
      </w:r>
      <w:r w:rsidRPr="00067424">
        <w:rPr>
          <w:i/>
          <w:iCs/>
          <w:sz w:val="24"/>
          <w:szCs w:val="24"/>
        </w:rPr>
        <w:t xml:space="preserve">Overweight and Obesity. </w:t>
      </w:r>
      <w:r w:rsidRPr="00067424">
        <w:rPr>
          <w:sz w:val="24"/>
          <w:szCs w:val="24"/>
        </w:rPr>
        <w:t>Available at: https://phw.nhs.wales/topics/overweight-and-obesity/  (Accessed on 19</w:t>
      </w:r>
      <w:r w:rsidRPr="00067424">
        <w:rPr>
          <w:sz w:val="24"/>
          <w:szCs w:val="24"/>
          <w:vertAlign w:val="superscript"/>
        </w:rPr>
        <w:t>th</w:t>
      </w:r>
      <w:r w:rsidRPr="00067424">
        <w:rPr>
          <w:sz w:val="24"/>
          <w:szCs w:val="24"/>
        </w:rPr>
        <w:t xml:space="preserve"> January 2022).</w:t>
      </w:r>
    </w:p>
    <w:p w14:paraId="31CD0A6F" w14:textId="77777777" w:rsidR="00067424" w:rsidRPr="00067424" w:rsidRDefault="00067424" w:rsidP="00067424">
      <w:pPr>
        <w:spacing w:line="360" w:lineRule="auto"/>
        <w:rPr>
          <w:sz w:val="24"/>
          <w:szCs w:val="24"/>
        </w:rPr>
      </w:pPr>
      <w:proofErr w:type="spellStart"/>
      <w:r w:rsidRPr="00067424">
        <w:rPr>
          <w:sz w:val="24"/>
          <w:szCs w:val="24"/>
        </w:rPr>
        <w:t>Scaglioni,S</w:t>
      </w:r>
      <w:proofErr w:type="spellEnd"/>
      <w:r w:rsidRPr="00067424">
        <w:rPr>
          <w:sz w:val="24"/>
          <w:szCs w:val="24"/>
        </w:rPr>
        <w:t xml:space="preserve">., De </w:t>
      </w:r>
      <w:proofErr w:type="spellStart"/>
      <w:r w:rsidRPr="00067424">
        <w:rPr>
          <w:sz w:val="24"/>
          <w:szCs w:val="24"/>
        </w:rPr>
        <w:t>Cosmi</w:t>
      </w:r>
      <w:proofErr w:type="spellEnd"/>
      <w:r w:rsidRPr="00067424">
        <w:rPr>
          <w:sz w:val="24"/>
          <w:szCs w:val="24"/>
        </w:rPr>
        <w:t xml:space="preserve">, V., </w:t>
      </w:r>
      <w:proofErr w:type="spellStart"/>
      <w:r w:rsidRPr="00067424">
        <w:rPr>
          <w:sz w:val="24"/>
          <w:szCs w:val="24"/>
        </w:rPr>
        <w:t>Ciappolino</w:t>
      </w:r>
      <w:proofErr w:type="spellEnd"/>
      <w:r w:rsidRPr="00067424">
        <w:rPr>
          <w:sz w:val="24"/>
          <w:szCs w:val="24"/>
        </w:rPr>
        <w:t xml:space="preserve">, V., </w:t>
      </w:r>
      <w:proofErr w:type="spellStart"/>
      <w:r w:rsidRPr="00067424">
        <w:rPr>
          <w:sz w:val="24"/>
          <w:szCs w:val="24"/>
        </w:rPr>
        <w:t>Parazzini</w:t>
      </w:r>
      <w:proofErr w:type="spellEnd"/>
      <w:r w:rsidRPr="00067424">
        <w:rPr>
          <w:sz w:val="24"/>
          <w:szCs w:val="24"/>
        </w:rPr>
        <w:t xml:space="preserve">, F., Brambilla, P. &amp; Agostini, C. (2018). ‘Factors Influencing Children’s Eating Behaviours’, </w:t>
      </w:r>
      <w:r w:rsidRPr="00067424">
        <w:rPr>
          <w:i/>
          <w:iCs/>
          <w:sz w:val="24"/>
          <w:szCs w:val="24"/>
        </w:rPr>
        <w:t>Nutrients</w:t>
      </w:r>
      <w:r w:rsidRPr="00067424">
        <w:rPr>
          <w:sz w:val="24"/>
          <w:szCs w:val="24"/>
        </w:rPr>
        <w:t xml:space="preserve">. MDPI AG, 10(6), p. 706. </w:t>
      </w:r>
      <w:proofErr w:type="spellStart"/>
      <w:r w:rsidRPr="00067424">
        <w:rPr>
          <w:sz w:val="24"/>
          <w:szCs w:val="24"/>
        </w:rPr>
        <w:t>doi</w:t>
      </w:r>
      <w:proofErr w:type="spellEnd"/>
      <w:r w:rsidRPr="00067424">
        <w:rPr>
          <w:sz w:val="24"/>
          <w:szCs w:val="24"/>
        </w:rPr>
        <w:t xml:space="preserve">: 10.3390/nu10060706. </w:t>
      </w:r>
    </w:p>
    <w:p w14:paraId="2216200A" w14:textId="77777777" w:rsidR="00067424" w:rsidRPr="00067424" w:rsidRDefault="00067424" w:rsidP="00067424">
      <w:pPr>
        <w:spacing w:line="360" w:lineRule="auto"/>
        <w:rPr>
          <w:sz w:val="24"/>
          <w:szCs w:val="24"/>
        </w:rPr>
      </w:pPr>
      <w:r w:rsidRPr="00067424">
        <w:rPr>
          <w:sz w:val="24"/>
          <w:szCs w:val="24"/>
        </w:rPr>
        <w:t xml:space="preserve">Smith, R., Kelly, B., </w:t>
      </w:r>
      <w:proofErr w:type="spellStart"/>
      <w:r w:rsidRPr="00067424">
        <w:rPr>
          <w:sz w:val="24"/>
          <w:szCs w:val="24"/>
        </w:rPr>
        <w:t>Yeatman</w:t>
      </w:r>
      <w:proofErr w:type="spellEnd"/>
      <w:r w:rsidRPr="00067424">
        <w:rPr>
          <w:sz w:val="24"/>
          <w:szCs w:val="24"/>
        </w:rPr>
        <w:t xml:space="preserve">, H. &amp; </w:t>
      </w:r>
      <w:proofErr w:type="spellStart"/>
      <w:r w:rsidRPr="00067424">
        <w:rPr>
          <w:sz w:val="24"/>
          <w:szCs w:val="24"/>
        </w:rPr>
        <w:t>Boyland</w:t>
      </w:r>
      <w:proofErr w:type="spellEnd"/>
      <w:r w:rsidRPr="00067424">
        <w:rPr>
          <w:sz w:val="24"/>
          <w:szCs w:val="24"/>
        </w:rPr>
        <w:t xml:space="preserve">, E. (2019). ‘Food Marketing Influences Children’s Attitudes, Preferences and Consumption: A Systematic critical review’, </w:t>
      </w:r>
      <w:r w:rsidRPr="00067424">
        <w:rPr>
          <w:i/>
          <w:iCs/>
          <w:sz w:val="24"/>
          <w:szCs w:val="24"/>
        </w:rPr>
        <w:t xml:space="preserve">Nutrients, </w:t>
      </w:r>
      <w:r w:rsidRPr="00067424">
        <w:rPr>
          <w:sz w:val="24"/>
          <w:szCs w:val="24"/>
        </w:rPr>
        <w:t>11(4), p. 875-. doi:10.3390/nu11040875.</w:t>
      </w:r>
    </w:p>
    <w:p w14:paraId="45D7DFB2" w14:textId="77777777" w:rsidR="00067424" w:rsidRPr="00067424" w:rsidRDefault="00067424" w:rsidP="00067424">
      <w:pPr>
        <w:spacing w:line="360" w:lineRule="auto"/>
        <w:rPr>
          <w:sz w:val="24"/>
          <w:szCs w:val="24"/>
        </w:rPr>
      </w:pPr>
      <w:r w:rsidRPr="00067424">
        <w:rPr>
          <w:sz w:val="24"/>
          <w:szCs w:val="24"/>
        </w:rPr>
        <w:t xml:space="preserve">UK Government, (2017). </w:t>
      </w:r>
      <w:r w:rsidRPr="00067424">
        <w:rPr>
          <w:i/>
          <w:iCs/>
          <w:sz w:val="24"/>
          <w:szCs w:val="24"/>
        </w:rPr>
        <w:t xml:space="preserve">Community Development Handbook. </w:t>
      </w:r>
      <w:r w:rsidRPr="00067424">
        <w:rPr>
          <w:sz w:val="24"/>
          <w:szCs w:val="24"/>
        </w:rPr>
        <w:t>Available at: https://www.gov.uk/government/publications/community-development-handbook/community-development-handbook (Accessed on 23</w:t>
      </w:r>
      <w:r w:rsidRPr="00067424">
        <w:rPr>
          <w:sz w:val="24"/>
          <w:szCs w:val="24"/>
          <w:vertAlign w:val="superscript"/>
        </w:rPr>
        <w:t>rd</w:t>
      </w:r>
      <w:r w:rsidRPr="00067424">
        <w:rPr>
          <w:sz w:val="24"/>
          <w:szCs w:val="24"/>
        </w:rPr>
        <w:t xml:space="preserve"> January 2022).</w:t>
      </w:r>
    </w:p>
    <w:p w14:paraId="05AD951F" w14:textId="77777777" w:rsidR="00067424" w:rsidRPr="00067424" w:rsidRDefault="00067424" w:rsidP="00067424">
      <w:pPr>
        <w:spacing w:line="360" w:lineRule="auto"/>
        <w:rPr>
          <w:sz w:val="24"/>
          <w:szCs w:val="24"/>
        </w:rPr>
      </w:pPr>
      <w:r w:rsidRPr="00067424">
        <w:rPr>
          <w:sz w:val="24"/>
          <w:szCs w:val="24"/>
        </w:rPr>
        <w:t xml:space="preserve">Welsh Government (2020). </w:t>
      </w:r>
      <w:r w:rsidRPr="00067424">
        <w:rPr>
          <w:i/>
          <w:iCs/>
          <w:sz w:val="24"/>
          <w:szCs w:val="24"/>
        </w:rPr>
        <w:t xml:space="preserve">Healthy Weight Strategy. </w:t>
      </w:r>
      <w:r w:rsidRPr="00067424">
        <w:rPr>
          <w:sz w:val="24"/>
          <w:szCs w:val="24"/>
        </w:rPr>
        <w:t>Available at: https://gov.wales/healthy-weight-strategy-healthy-weight-healthy-wales (Accessed 21</w:t>
      </w:r>
      <w:r w:rsidRPr="00067424">
        <w:rPr>
          <w:sz w:val="24"/>
          <w:szCs w:val="24"/>
          <w:vertAlign w:val="superscript"/>
        </w:rPr>
        <w:t>st</w:t>
      </w:r>
      <w:r w:rsidRPr="00067424">
        <w:rPr>
          <w:sz w:val="24"/>
          <w:szCs w:val="24"/>
        </w:rPr>
        <w:t xml:space="preserve"> January 2022).</w:t>
      </w:r>
    </w:p>
    <w:p w14:paraId="6F3E777D" w14:textId="77777777" w:rsidR="00067424" w:rsidRPr="00067424" w:rsidRDefault="00067424" w:rsidP="00067424">
      <w:pPr>
        <w:spacing w:line="360" w:lineRule="auto"/>
        <w:rPr>
          <w:sz w:val="24"/>
          <w:szCs w:val="24"/>
        </w:rPr>
      </w:pPr>
      <w:r w:rsidRPr="00067424">
        <w:rPr>
          <w:sz w:val="24"/>
          <w:szCs w:val="24"/>
        </w:rPr>
        <w:t xml:space="preserve">Welsh Local Government Association, (2022).  </w:t>
      </w:r>
      <w:r w:rsidRPr="00067424">
        <w:rPr>
          <w:i/>
          <w:iCs/>
          <w:sz w:val="24"/>
          <w:szCs w:val="24"/>
        </w:rPr>
        <w:t xml:space="preserve">Healthy Eating in Schools. </w:t>
      </w:r>
      <w:r w:rsidRPr="00067424">
        <w:rPr>
          <w:sz w:val="24"/>
          <w:szCs w:val="24"/>
        </w:rPr>
        <w:t>Available at: https://www.wlga.wales/healthy-eating-in-schools (Accessed 23</w:t>
      </w:r>
      <w:r w:rsidRPr="00067424">
        <w:rPr>
          <w:sz w:val="24"/>
          <w:szCs w:val="24"/>
          <w:vertAlign w:val="superscript"/>
        </w:rPr>
        <w:t>rd</w:t>
      </w:r>
      <w:r w:rsidRPr="00067424">
        <w:rPr>
          <w:sz w:val="24"/>
          <w:szCs w:val="24"/>
        </w:rPr>
        <w:t xml:space="preserve"> January 2022).</w:t>
      </w:r>
    </w:p>
    <w:p w14:paraId="4A7ADD36" w14:textId="77777777" w:rsidR="00067424" w:rsidRPr="00067424" w:rsidRDefault="00067424" w:rsidP="00067424">
      <w:pPr>
        <w:spacing w:line="360" w:lineRule="auto"/>
        <w:rPr>
          <w:sz w:val="24"/>
          <w:szCs w:val="24"/>
        </w:rPr>
      </w:pPr>
      <w:r w:rsidRPr="00067424">
        <w:rPr>
          <w:sz w:val="24"/>
          <w:szCs w:val="24"/>
        </w:rPr>
        <w:lastRenderedPageBreak/>
        <w:t xml:space="preserve">Williams, B. (2021). ‘Covid Lockdowns Prompt Fears Over Child Obesity Rise’, </w:t>
      </w:r>
      <w:r w:rsidRPr="00067424">
        <w:rPr>
          <w:i/>
          <w:iCs/>
          <w:sz w:val="24"/>
          <w:szCs w:val="24"/>
        </w:rPr>
        <w:t xml:space="preserve">BBC News, </w:t>
      </w:r>
      <w:r w:rsidRPr="00067424">
        <w:rPr>
          <w:sz w:val="24"/>
          <w:szCs w:val="24"/>
        </w:rPr>
        <w:t>15</w:t>
      </w:r>
      <w:r w:rsidRPr="00067424">
        <w:rPr>
          <w:sz w:val="24"/>
          <w:szCs w:val="24"/>
          <w:vertAlign w:val="superscript"/>
        </w:rPr>
        <w:t>th</w:t>
      </w:r>
      <w:r w:rsidRPr="00067424">
        <w:rPr>
          <w:sz w:val="24"/>
          <w:szCs w:val="24"/>
        </w:rPr>
        <w:t xml:space="preserve"> January. Available at: https://www.bbc.co.uk/news/uk-wales-55664966 (</w:t>
      </w:r>
      <w:proofErr w:type="spellStart"/>
      <w:r w:rsidRPr="00067424">
        <w:rPr>
          <w:sz w:val="24"/>
          <w:szCs w:val="24"/>
        </w:rPr>
        <w:t>Acessed</w:t>
      </w:r>
      <w:proofErr w:type="spellEnd"/>
      <w:r w:rsidRPr="00067424">
        <w:rPr>
          <w:sz w:val="24"/>
          <w:szCs w:val="24"/>
        </w:rPr>
        <w:t xml:space="preserve"> 21</w:t>
      </w:r>
      <w:r w:rsidRPr="00067424">
        <w:rPr>
          <w:sz w:val="24"/>
          <w:szCs w:val="24"/>
          <w:vertAlign w:val="superscript"/>
        </w:rPr>
        <w:t>st</w:t>
      </w:r>
      <w:r w:rsidRPr="00067424">
        <w:rPr>
          <w:sz w:val="24"/>
          <w:szCs w:val="24"/>
        </w:rPr>
        <w:t xml:space="preserve"> January 2022).</w:t>
      </w:r>
    </w:p>
    <w:p w14:paraId="6685428C" w14:textId="77777777" w:rsidR="00067424" w:rsidRPr="00067424" w:rsidRDefault="00067424" w:rsidP="00067424">
      <w:pPr>
        <w:spacing w:line="360" w:lineRule="auto"/>
        <w:rPr>
          <w:sz w:val="24"/>
          <w:szCs w:val="24"/>
        </w:rPr>
      </w:pPr>
    </w:p>
    <w:p w14:paraId="4B346902" w14:textId="77777777" w:rsidR="000C2319" w:rsidRDefault="000C2319" w:rsidP="006C278D">
      <w:pPr>
        <w:spacing w:line="360" w:lineRule="auto"/>
        <w:rPr>
          <w:sz w:val="24"/>
          <w:szCs w:val="24"/>
        </w:rPr>
      </w:pPr>
    </w:p>
    <w:p w14:paraId="6E2AFEC3" w14:textId="77777777" w:rsidR="00DF1076" w:rsidRPr="00F17B9C" w:rsidRDefault="00DF1076" w:rsidP="006C278D">
      <w:pPr>
        <w:spacing w:line="360" w:lineRule="auto"/>
        <w:rPr>
          <w:sz w:val="24"/>
          <w:szCs w:val="24"/>
        </w:rPr>
      </w:pPr>
    </w:p>
    <w:p w14:paraId="0FFF4AB2" w14:textId="77777777" w:rsidR="006C278D" w:rsidRDefault="006C278D" w:rsidP="7C4DD1BC">
      <w:pPr>
        <w:spacing w:line="360" w:lineRule="auto"/>
        <w:rPr>
          <w:sz w:val="24"/>
          <w:szCs w:val="24"/>
        </w:rPr>
      </w:pPr>
    </w:p>
    <w:p w14:paraId="415F9C7A" w14:textId="5F769A8C" w:rsidR="27CAC112" w:rsidRDefault="27CAC112" w:rsidP="7C4DD1BC">
      <w:pPr>
        <w:spacing w:line="360" w:lineRule="auto"/>
        <w:rPr>
          <w:sz w:val="24"/>
          <w:szCs w:val="24"/>
        </w:rPr>
      </w:pPr>
    </w:p>
    <w:p w14:paraId="7CBAF3DF" w14:textId="43887C6E" w:rsidR="27CAC112" w:rsidRDefault="27CAC112" w:rsidP="7C4DD1BC">
      <w:pPr>
        <w:spacing w:line="360" w:lineRule="auto"/>
        <w:rPr>
          <w:sz w:val="24"/>
          <w:szCs w:val="24"/>
          <w:u w:val="single"/>
        </w:rPr>
      </w:pPr>
    </w:p>
    <w:p w14:paraId="223D0418" w14:textId="324B2FCB" w:rsidR="27CAC112" w:rsidRDefault="27CAC112" w:rsidP="7C4DD1BC">
      <w:pPr>
        <w:spacing w:line="360" w:lineRule="auto"/>
        <w:rPr>
          <w:sz w:val="24"/>
          <w:szCs w:val="24"/>
          <w:u w:val="single"/>
        </w:rPr>
      </w:pPr>
    </w:p>
    <w:p w14:paraId="501F1AD9" w14:textId="0D63F5D6" w:rsidR="27CAC112" w:rsidRDefault="27CAC112" w:rsidP="7C4DD1BC">
      <w:pPr>
        <w:spacing w:line="360" w:lineRule="auto"/>
        <w:rPr>
          <w:sz w:val="24"/>
          <w:szCs w:val="24"/>
        </w:rPr>
      </w:pPr>
    </w:p>
    <w:sectPr w:rsidR="27CAC112">
      <w:headerReference w:type="default"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E0D1" w14:textId="77777777" w:rsidR="00571AA2" w:rsidRDefault="008A1FFE">
      <w:pPr>
        <w:spacing w:after="0" w:line="240" w:lineRule="auto"/>
      </w:pPr>
      <w:r>
        <w:separator/>
      </w:r>
    </w:p>
  </w:endnote>
  <w:endnote w:type="continuationSeparator" w:id="0">
    <w:p w14:paraId="4D565656" w14:textId="77777777" w:rsidR="00571AA2" w:rsidRDefault="008A1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7FD3203" w14:paraId="3713750E" w14:textId="77777777" w:rsidTr="37FD3203">
      <w:tc>
        <w:tcPr>
          <w:tcW w:w="3005" w:type="dxa"/>
        </w:tcPr>
        <w:p w14:paraId="57CCC0C4" w14:textId="30326EA2" w:rsidR="37FD3203" w:rsidRDefault="37FD3203" w:rsidP="37FD3203">
          <w:pPr>
            <w:pStyle w:val="Header"/>
            <w:ind w:left="-115"/>
          </w:pPr>
        </w:p>
      </w:tc>
      <w:tc>
        <w:tcPr>
          <w:tcW w:w="3005" w:type="dxa"/>
        </w:tcPr>
        <w:p w14:paraId="3A8D117D" w14:textId="228B405A" w:rsidR="37FD3203" w:rsidRDefault="37FD3203" w:rsidP="37FD3203">
          <w:pPr>
            <w:pStyle w:val="Header"/>
            <w:jc w:val="center"/>
          </w:pPr>
        </w:p>
      </w:tc>
      <w:tc>
        <w:tcPr>
          <w:tcW w:w="3005" w:type="dxa"/>
        </w:tcPr>
        <w:p w14:paraId="7D5E6CB1" w14:textId="4812788C" w:rsidR="37FD3203" w:rsidRDefault="37FD3203" w:rsidP="37FD3203">
          <w:pPr>
            <w:pStyle w:val="Header"/>
            <w:ind w:right="-115"/>
            <w:jc w:val="right"/>
          </w:pPr>
          <w:r>
            <w:fldChar w:fldCharType="begin"/>
          </w:r>
          <w:r>
            <w:instrText>PAGE</w:instrText>
          </w:r>
          <w:r>
            <w:fldChar w:fldCharType="separate"/>
          </w:r>
          <w:r w:rsidR="000B3865">
            <w:rPr>
              <w:noProof/>
            </w:rPr>
            <w:t>1</w:t>
          </w:r>
          <w:r>
            <w:fldChar w:fldCharType="end"/>
          </w:r>
        </w:p>
      </w:tc>
    </w:tr>
  </w:tbl>
  <w:p w14:paraId="4836A89C" w14:textId="65D97288" w:rsidR="37FD3203" w:rsidRDefault="37FD3203" w:rsidP="37FD3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BD18D" w14:textId="77777777" w:rsidR="00571AA2" w:rsidRDefault="008A1FFE">
      <w:pPr>
        <w:spacing w:after="0" w:line="240" w:lineRule="auto"/>
      </w:pPr>
      <w:r>
        <w:separator/>
      </w:r>
    </w:p>
  </w:footnote>
  <w:footnote w:type="continuationSeparator" w:id="0">
    <w:p w14:paraId="72573792" w14:textId="77777777" w:rsidR="00571AA2" w:rsidRDefault="008A1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7FD3203" w14:paraId="0E24A57E" w14:textId="77777777" w:rsidTr="37FD3203">
      <w:tc>
        <w:tcPr>
          <w:tcW w:w="3005" w:type="dxa"/>
        </w:tcPr>
        <w:p w14:paraId="00A9BDFC" w14:textId="265DC480" w:rsidR="37FD3203" w:rsidRDefault="37FD3203" w:rsidP="37FD3203">
          <w:pPr>
            <w:pStyle w:val="Header"/>
            <w:ind w:left="-115"/>
          </w:pPr>
          <w:r>
            <w:t>1901555</w:t>
          </w:r>
        </w:p>
      </w:tc>
      <w:tc>
        <w:tcPr>
          <w:tcW w:w="3005" w:type="dxa"/>
        </w:tcPr>
        <w:p w14:paraId="6FDF8C51" w14:textId="40C82B85" w:rsidR="37FD3203" w:rsidRDefault="37FD3203" w:rsidP="37FD3203">
          <w:pPr>
            <w:pStyle w:val="Header"/>
            <w:jc w:val="center"/>
          </w:pPr>
        </w:p>
      </w:tc>
      <w:tc>
        <w:tcPr>
          <w:tcW w:w="3005" w:type="dxa"/>
        </w:tcPr>
        <w:p w14:paraId="46E338D1" w14:textId="2FD3710F" w:rsidR="37FD3203" w:rsidRDefault="37FD3203" w:rsidP="37FD3203">
          <w:pPr>
            <w:pStyle w:val="Header"/>
            <w:ind w:right="-115"/>
            <w:jc w:val="right"/>
          </w:pPr>
        </w:p>
      </w:tc>
    </w:tr>
  </w:tbl>
  <w:p w14:paraId="0944E81A" w14:textId="32D3BD24" w:rsidR="37FD3203" w:rsidRDefault="37FD3203" w:rsidP="37FD3203">
    <w:pPr>
      <w:pStyle w:val="Header"/>
    </w:pPr>
  </w:p>
</w:hdr>
</file>

<file path=word/intelligence2.xml><?xml version="1.0" encoding="utf-8"?>
<int2:intelligence xmlns:int2="http://schemas.microsoft.com/office/intelligence/2020/intelligence" xmlns:oel="http://schemas.microsoft.com/office/2019/extlst">
  <int2:observations>
    <int2:textHash int2:hashCode="ZbEFC4A3h5Pc2H" int2:id="uR9khB0a">
      <int2:state int2:value="Rejected" int2:type="LegacyProofing"/>
    </int2:textHash>
    <int2:bookmark int2:bookmarkName="_Int_Ecpl0jF7" int2:invalidationBookmarkName="" int2:hashCode="0JQeaNqPOBUf+G" int2:id="F6sj46qy">
      <int2:state int2:value="Rejected" int2:type="LegacyProofing"/>
    </int2:bookmark>
    <int2:bookmark int2:bookmarkName="_Int_58PxuORt" int2:invalidationBookmarkName="" int2:hashCode="bFUiyor4b8UGm3" int2:id="0pTQDl5Z">
      <int2:state int2:value="Rejected" int2:type="LegacyProofing"/>
    </int2:bookmark>
    <int2:bookmark int2:bookmarkName="_Int_tZwy6Oie" int2:invalidationBookmarkName="" int2:hashCode="4h7nfVAJEKEZWb" int2:id="zm1vBm9a">
      <int2:state int2:value="Rejected" int2:type="LegacyProofing"/>
    </int2:bookmark>
    <int2:bookmark int2:bookmarkName="_Int_r7kVsWhQ" int2:invalidationBookmarkName="" int2:hashCode="FghNKuijDiyzpw" int2:id="ev3uw6et">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E57FC7"/>
    <w:rsid w:val="00013152"/>
    <w:rsid w:val="00067424"/>
    <w:rsid w:val="000B3865"/>
    <w:rsid w:val="000C2319"/>
    <w:rsid w:val="001438FA"/>
    <w:rsid w:val="001F233B"/>
    <w:rsid w:val="00203873"/>
    <w:rsid w:val="002721F4"/>
    <w:rsid w:val="002C5493"/>
    <w:rsid w:val="002F0ABC"/>
    <w:rsid w:val="00383290"/>
    <w:rsid w:val="003E269F"/>
    <w:rsid w:val="003E6750"/>
    <w:rsid w:val="00401503"/>
    <w:rsid w:val="0045592B"/>
    <w:rsid w:val="00457BD2"/>
    <w:rsid w:val="004B50E7"/>
    <w:rsid w:val="00571AA2"/>
    <w:rsid w:val="005D0033"/>
    <w:rsid w:val="005D5801"/>
    <w:rsid w:val="00686345"/>
    <w:rsid w:val="006A58E6"/>
    <w:rsid w:val="006C278D"/>
    <w:rsid w:val="006E49A6"/>
    <w:rsid w:val="00700B51"/>
    <w:rsid w:val="007546E4"/>
    <w:rsid w:val="00830DB5"/>
    <w:rsid w:val="00881F29"/>
    <w:rsid w:val="008A1FFE"/>
    <w:rsid w:val="00906858"/>
    <w:rsid w:val="009E75A8"/>
    <w:rsid w:val="00A16BA6"/>
    <w:rsid w:val="00A638B3"/>
    <w:rsid w:val="00A80EC0"/>
    <w:rsid w:val="00BF4006"/>
    <w:rsid w:val="00C1475E"/>
    <w:rsid w:val="00C37EA1"/>
    <w:rsid w:val="00C83BA2"/>
    <w:rsid w:val="00CF7587"/>
    <w:rsid w:val="00DB0E3F"/>
    <w:rsid w:val="00DE1064"/>
    <w:rsid w:val="00DE13A6"/>
    <w:rsid w:val="00DF1076"/>
    <w:rsid w:val="00E07E39"/>
    <w:rsid w:val="00E53FE5"/>
    <w:rsid w:val="00F17B9C"/>
    <w:rsid w:val="00F56DBB"/>
    <w:rsid w:val="00F90914"/>
    <w:rsid w:val="00F93C6D"/>
    <w:rsid w:val="00FA692B"/>
    <w:rsid w:val="04E57FC7"/>
    <w:rsid w:val="27CAC112"/>
    <w:rsid w:val="37FD3203"/>
    <w:rsid w:val="7C4DD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57FC7"/>
  <w15:chartTrackingRefBased/>
  <w15:docId w15:val="{5E8C4E6C-521D-4AAB-8C4F-8E60CC798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2173</Words>
  <Characters>12390</Characters>
  <Application>Microsoft Office Word</Application>
  <DocSecurity>0</DocSecurity>
  <Lines>103</Lines>
  <Paragraphs>29</Paragraphs>
  <ScaleCrop>false</ScaleCrop>
  <Company/>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Pudner</dc:creator>
  <cp:keywords/>
  <dc:description/>
  <cp:lastModifiedBy>Nicola Pudner</cp:lastModifiedBy>
  <cp:revision>2</cp:revision>
  <dcterms:created xsi:type="dcterms:W3CDTF">2022-01-24T17:12:00Z</dcterms:created>
  <dcterms:modified xsi:type="dcterms:W3CDTF">2022-01-24T17:12:00Z</dcterms:modified>
</cp:coreProperties>
</file>