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7612D" w:rsidRDefault="0057612D" w:rsidP="0057612D">
      <w:pPr>
        <w:spacing w:line="360" w:lineRule="auto"/>
        <w:rPr>
          <w:u w:val="single"/>
        </w:rPr>
      </w:pPr>
      <w:r>
        <w:rPr>
          <w:u w:val="single"/>
        </w:rPr>
        <w:t>Reference list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Bruner, J. (1998). What Is a Narrative Fact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?.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The Future of Fact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560. Available at: </w:t>
      </w:r>
      <w:hyperlink r:id="rId7" w:anchor="metadata_info_tab_contents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https://www-jstor-org.ezproxy.uwtsd.ac.uk/stable/1048973?seq=1#metadata_info_tab_contents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Burns, A. and Silva, H. (2005).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Teachers' Voices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8" w:anchor="page=15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http://www.ameprc.mq.edu.au/docs/research_reports/teachers_voices/Teachers_voices_8.pdf#page=15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Chomsky, N. (1957).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SYNTACTIC STRUCTURES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9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http://www.linguist.univ-paris-diderot.fr/~edunbar/ling499b_spr12/readings/syntactic_structures.pdf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18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Department for Education (2016).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The importance of storytelling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0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https://www.gov.uk/government/speeches/the-importance-of-storytelling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15 Nov.2019].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Estyn.gov.wales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(2011).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Literacy and the Foundation Phase - September 2011 | Estyn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1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https://www.estyn.gov.wales/thematic-reports/literacy-and-foundation-phase-september-2011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Estyn.gov.wales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(2016).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Taking every opportunity to increase literacy | Estyn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2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https://www.estyn.gov.wales/effective-practice/taking-every-opportunity-increase-literacy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Harris, M. (1993).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Language Experience and Early Language Development: From Input to Uptake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3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https://content.taylorfrancis.com/books/download?dac=C2004-0-23121-1&amp;isbn=9781135064778&amp;format=googlePreviewPdf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Heisig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J. (1977). Bruno Bettelheim and the Fairy Tales.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Children's Literature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6(1), pp.93-114. Available at: </w:t>
      </w:r>
      <w:hyperlink r:id="rId14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https://muse.jhu.edu/article/245935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Mason, B. (2005).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Vocabulary Acquisition through Storytelling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5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http://beniko-mason.net/content/articles/2005-beniko-mason-vocabulary-acquisition-through-storytelling.pdf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Nagy, J. and Bettelheim, B. (1976). The Uses of Enchantment: The Meaning and Importance of Fairy Tales.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MLN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91(6), Available at: </w:t>
      </w:r>
      <w:hyperlink r:id="rId16" w:anchor="page_scan_tab_contents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https://www.jstor.org/stable/2907161?seq=1#page_scan_tab_contents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Orde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H. (2013).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Children need fairy tales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spellStart"/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ebook</w:t>
      </w:r>
      <w:proofErr w:type="spellEnd"/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7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https://www.ucy.ac.cy/nursery/documents/children_need_fairytales.pdf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16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Peck, J. (1989). Using Storytelling to Promote Language and Literacy Development.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Teachers' Choices Best New Children's Books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43(2). Available at: </w:t>
      </w:r>
      <w:hyperlink r:id="rId18" w:anchor="page_scan_tab_contents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https://www.jstor.org/stable/20200308?seq=1#page_scan_tab_contents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 xml:space="preserve">Penfield and Roberts. (1959)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History - Critical Period Hypothesis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19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https://sites.google.com/site/criticalperiodhypothesis/home/History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Rutten, K. and </w:t>
      </w: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Soetaert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R. (2012). Narrative and Rhetorical Approaches to Problems of Education. Jerome Bruner and Kenneth Burke Revisited.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Studies in Philosophy and Education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32(4). Available at: </w:t>
      </w:r>
      <w:hyperlink r:id="rId20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https://link-springer-com.ezproxy.uwtsd.ac.uk/article/10.1007/s11217-012-9324-5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17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Skinner, B. (1948).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VERBAL BEHAVIOR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Old.behavior.org. Available at: </w:t>
      </w:r>
      <w:hyperlink r:id="rId21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http://old.behavior.org/resources/595.pdf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The Welsh Government (2008).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National Literacy and Numeracy Framework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>
        <w:t xml:space="preserve"> [</w:t>
      </w:r>
      <w:proofErr w:type="gramStart"/>
      <w:r>
        <w:t>online</w:t>
      </w:r>
      <w:proofErr w:type="gramEnd"/>
      <w:r>
        <w:t>] Available at:</w:t>
      </w:r>
      <w:r w:rsidRPr="0057612D">
        <w:rPr>
          <w:u w:val="single"/>
        </w:rPr>
        <w:t xml:space="preserve"> </w:t>
      </w:r>
      <w:hyperlink r:id="rId22" w:anchor="eyJpIjpbeyJhIjoxfSx7ImEiOjB9XSwiYyI6W3siYSI6MH0seyJhIjowfSx7ImEiOjB9LHsiYSI6MH0seyJhIjoxfSx7ImEiOjB9LHsiYSI6MH0seyJhIjowfSx7ImEiOjB9LHsiYSI6MH0seyJhIjowfSx7ImEiOjB9LHsiYSI6MH0seyJhIjowfSx7ImEiOjB9LHsiYSI6MH0seyJhIjowfSx7ImEiOjB9XX0" w:history="1">
        <w:r>
          <w:rPr>
            <w:rStyle w:val="Hyperlink"/>
          </w:rPr>
          <w:t>https://hwb.gov.wales/curriculum-for-wales-2008/national-literacy-and-numeracy-framework-curriculum-for-wales-2008-version/framework/?lang=en#eyJpIjpbeyJhIjoxfSx7ImEiOjB9XSwiYyI6W3siYSI6MH0seyJhIjowfSx7ImEiOjB9LHsiYSI6MH0seyJhIjoxfSx7ImEiOjB9LHsiYSI6MH0seyJhIjowfSx7ImEiOjB9LHsiYSI6MH0seyJhIjowfSx7ImEiOjB9LHsiYSI6MH0seyJhIjowfSx7ImEiOjB9LHsiYSI6MH0seyJhIjowfSx7ImEiOjB9XX0</w:t>
        </w:r>
      </w:hyperlink>
      <w:r w:rsidRPr="0057612D">
        <w:rPr>
          <w:u w:val="single"/>
        </w:rPr>
        <w:t>=</w:t>
      </w:r>
      <w:r>
        <w:t xml:space="preserve"> </w:t>
      </w:r>
      <w:r w:rsidRPr="0057612D">
        <w:rPr>
          <w:u w:val="single"/>
        </w:rPr>
        <w:t>[</w:t>
      </w:r>
      <w:r>
        <w:t>Accessed 18 Nov. 2019]</w:t>
      </w:r>
      <w:r w:rsidRPr="0057612D">
        <w:rPr>
          <w:u w:val="single"/>
        </w:rPr>
        <w:t xml:space="preserve">  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Tomasello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M. (2000). A Usage-Based Approach to Child Language Acquisition.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 xml:space="preserve">Proceedings of the Twenty-Sixth Annual Meeting of the Berkeley Linguistics Society: General Session and </w:t>
      </w:r>
      <w:proofErr w:type="spellStart"/>
      <w:r w:rsidRPr="0057612D">
        <w:rPr>
          <w:rFonts w:ascii="&amp;quot" w:hAnsi="&amp;quot"/>
          <w:i/>
          <w:iCs/>
          <w:color w:val="000000"/>
          <w:sz w:val="20"/>
          <w:szCs w:val="20"/>
        </w:rPr>
        <w:t>Parasession</w:t>
      </w:r>
      <w:proofErr w:type="spellEnd"/>
      <w:r w:rsidRPr="0057612D">
        <w:rPr>
          <w:rFonts w:ascii="&amp;quot" w:hAnsi="&amp;quot"/>
          <w:i/>
          <w:iCs/>
          <w:color w:val="000000"/>
          <w:sz w:val="20"/>
          <w:szCs w:val="20"/>
        </w:rPr>
        <w:t xml:space="preserve"> on Aspect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23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https://journals.linguisticsociety.org/proceedings/index.php/BLS/article/view/1123/903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20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Touch Network. (2016) </w:t>
      </w:r>
      <w:proofErr w:type="gramStart"/>
      <w:r w:rsidRPr="0057612D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>The</w:t>
      </w:r>
      <w:proofErr w:type="gramEnd"/>
      <w:r w:rsidRPr="0057612D">
        <w:rPr>
          <w:rFonts w:ascii="&amp;quot" w:hAnsi="&amp;quot" w:cs="Arial"/>
          <w:i/>
          <w:color w:val="000000"/>
          <w:sz w:val="20"/>
          <w:szCs w:val="20"/>
          <w:shd w:val="clear" w:color="auto" w:fill="FFFFFF"/>
        </w:rPr>
        <w:t xml:space="preserve"> Impact of Storytelling.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</w:t>
      </w:r>
      <w:proofErr w:type="gram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pdf</w:t>
      </w:r>
      <w:proofErr w:type="gram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] Available at: </w:t>
      </w:r>
      <w:hyperlink r:id="rId24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https://touch.network/wp-content/uploads/2016/06/The-Impact-of-Storytelling.pdf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[Accessed 17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Vanhove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J. (2013). The Critical Period Hypothesis in Second Language Acquisition: A Statistical Critique and a Reanalysis. </w:t>
      </w:r>
      <w:proofErr w:type="spellStart"/>
      <w:r w:rsidRPr="0057612D">
        <w:rPr>
          <w:rFonts w:ascii="&amp;quot" w:hAnsi="&amp;quot"/>
          <w:i/>
          <w:iCs/>
          <w:color w:val="000000"/>
          <w:sz w:val="20"/>
          <w:szCs w:val="20"/>
        </w:rPr>
        <w:t>PLoS</w:t>
      </w:r>
      <w:proofErr w:type="spellEnd"/>
      <w:r w:rsidRPr="0057612D">
        <w:rPr>
          <w:rFonts w:ascii="&amp;quot" w:hAnsi="&amp;quot"/>
          <w:i/>
          <w:iCs/>
          <w:color w:val="000000"/>
          <w:sz w:val="20"/>
          <w:szCs w:val="20"/>
        </w:rPr>
        <w:t xml:space="preserve"> ONE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8(7), p.e69172. Available at: </w:t>
      </w:r>
      <w:hyperlink r:id="rId25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https://www.ncbi.nlm.nih.gov/pmc/articles/PMC3723803/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18 Nov. 2019].</w:t>
      </w:r>
    </w:p>
    <w:p w:rsidR="0057612D" w:rsidRPr="0057612D" w:rsidRDefault="0057612D" w:rsidP="0057612D">
      <w:pPr>
        <w:spacing w:line="360" w:lineRule="auto"/>
        <w:ind w:left="360"/>
        <w:rPr>
          <w:u w:val="single"/>
        </w:rPr>
      </w:pP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Zanin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E., Moro, A. and </w:t>
      </w:r>
      <w:proofErr w:type="spellStart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>Sandrone</w:t>
      </w:r>
      <w:proofErr w:type="spellEnd"/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S. (2018). Eric Heinz Lenneberg (1921–1975). </w:t>
      </w:r>
      <w:r w:rsidRPr="0057612D">
        <w:rPr>
          <w:rFonts w:ascii="&amp;quot" w:hAnsi="&amp;quot"/>
          <w:i/>
          <w:iCs/>
          <w:color w:val="000000"/>
          <w:sz w:val="20"/>
          <w:szCs w:val="20"/>
        </w:rPr>
        <w:t>Journal of Neurology</w:t>
      </w:r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[online] 265(2). Available at: </w:t>
      </w:r>
      <w:hyperlink r:id="rId26" w:history="1">
        <w:r w:rsidRPr="0057612D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https://link-springer-com.ezproxy.uwtsd.ac.uk/article/10.1007/s00415-017-8662-1</w:t>
        </w:r>
      </w:hyperlink>
      <w:r w:rsidRPr="0057612D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[Accessed 19 Nov. 2019].</w:t>
      </w:r>
    </w:p>
    <w:p w:rsidR="004C4713" w:rsidRDefault="004C4713"/>
    <w:sectPr w:rsidR="004C4713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7612D" w:rsidRDefault="0057612D" w:rsidP="0057612D">
      <w:pPr>
        <w:spacing w:after="0" w:line="240" w:lineRule="auto"/>
      </w:pPr>
      <w:r>
        <w:separator/>
      </w:r>
    </w:p>
  </w:endnote>
  <w:endnote w:type="continuationSeparator" w:id="0">
    <w:p w:rsidR="0057612D" w:rsidRDefault="0057612D" w:rsidP="00576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7612D" w:rsidRDefault="0057612D" w:rsidP="0057612D">
      <w:pPr>
        <w:spacing w:after="0" w:line="240" w:lineRule="auto"/>
      </w:pPr>
      <w:r>
        <w:separator/>
      </w:r>
    </w:p>
  </w:footnote>
  <w:footnote w:type="continuationSeparator" w:id="0">
    <w:p w:rsidR="0057612D" w:rsidRDefault="0057612D" w:rsidP="00576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 w:rsidP="0057612D">
    <w:pPr>
      <w:pStyle w:val="Header"/>
    </w:pPr>
    <w:r>
      <w:t>Student Number- 1803428</w:t>
    </w:r>
    <w:r>
      <w:ptab w:relativeTo="margin" w:alignment="center" w:leader="none"/>
    </w:r>
    <w:r>
      <w:t xml:space="preserve"> Module Code- </w:t>
    </w:r>
    <w:r>
      <w:t>EAEE5004</w:t>
    </w:r>
    <w:bookmarkStart w:id="0" w:name="_GoBack"/>
    <w:bookmarkEnd w:id="0"/>
  </w:p>
  <w:p w:rsidR="0057612D" w:rsidRDefault="0057612D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7612D" w:rsidRDefault="0057612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B6C506F"/>
    <w:multiLevelType w:val="hybridMultilevel"/>
    <w:tmpl w:val="DEC85B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612D"/>
    <w:rsid w:val="004C4713"/>
    <w:rsid w:val="00576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CF52BFFA-49F4-444F-8937-0940621401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7612D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7612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761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76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12D"/>
  </w:style>
  <w:style w:type="paragraph" w:styleId="Footer">
    <w:name w:val="footer"/>
    <w:basedOn w:val="Normal"/>
    <w:link w:val="FooterChar"/>
    <w:uiPriority w:val="99"/>
    <w:unhideWhenUsed/>
    <w:rsid w:val="00576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1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6367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ontent.taylorfrancis.com/books/download?dac=C2004-0-23121-1&amp;isbn=9781135064778&amp;format=googlePreviewPdf" TargetMode="External"/><Relationship Id="rId18" Type="http://schemas.openxmlformats.org/officeDocument/2006/relationships/hyperlink" Target="https://www.jstor.org/stable/20200308?seq=1" TargetMode="External"/><Relationship Id="rId26" Type="http://schemas.openxmlformats.org/officeDocument/2006/relationships/hyperlink" Target="https://link-springer-com.ezproxy.uwtsd.ac.uk/article/10.1007/s00415-017-8662-1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old.behavior.org/resources/595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-jstor-org.ezproxy.uwtsd.ac.uk/stable/1048973?seq=1" TargetMode="External"/><Relationship Id="rId12" Type="http://schemas.openxmlformats.org/officeDocument/2006/relationships/hyperlink" Target="https://www.estyn.gov.wales/effective-practice/taking-every-opportunity-increase-literacy" TargetMode="External"/><Relationship Id="rId17" Type="http://schemas.openxmlformats.org/officeDocument/2006/relationships/hyperlink" Target="https://www.ucy.ac.cy/nursery/documents/children_need_fairytales.pdf" TargetMode="External"/><Relationship Id="rId25" Type="http://schemas.openxmlformats.org/officeDocument/2006/relationships/hyperlink" Target="https://www.ncbi.nlm.nih.gov/pmc/articles/PMC3723803/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jstor.org/stable/2907161?seq=1" TargetMode="External"/><Relationship Id="rId20" Type="http://schemas.openxmlformats.org/officeDocument/2006/relationships/hyperlink" Target="https://link-springer-com.ezproxy.uwtsd.ac.uk/article/10.1007/s11217-012-9324-5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styn.gov.wales/thematic-reports/literacy-and-foundation-phase-september-2011" TargetMode="External"/><Relationship Id="rId24" Type="http://schemas.openxmlformats.org/officeDocument/2006/relationships/hyperlink" Target="https://touch.network/wp-content/uploads/2016/06/The-Impact-of-Storytelling.pdf" TargetMode="External"/><Relationship Id="rId32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://beniko-mason.net/content/articles/2005-beniko-mason-vocabulary-acquisition-through-storytelling.pdf" TargetMode="External"/><Relationship Id="rId23" Type="http://schemas.openxmlformats.org/officeDocument/2006/relationships/hyperlink" Target="https://journals.linguisticsociety.org/proceedings/index.php/BLS/article/view/1123/903" TargetMode="External"/><Relationship Id="rId28" Type="http://schemas.openxmlformats.org/officeDocument/2006/relationships/header" Target="header2.xml"/><Relationship Id="rId10" Type="http://schemas.openxmlformats.org/officeDocument/2006/relationships/hyperlink" Target="https://www.gov.uk/government/speeches/the-importance-of-storytelling" TargetMode="External"/><Relationship Id="rId19" Type="http://schemas.openxmlformats.org/officeDocument/2006/relationships/hyperlink" Target="https://sites.google.com/site/criticalperiodhypothesis/home/History" TargetMode="External"/><Relationship Id="rId31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www.linguist.univ-paris-diderot.fr/~edunbar/ling499b_spr12/readings/syntactic_structures.pdf" TargetMode="External"/><Relationship Id="rId14" Type="http://schemas.openxmlformats.org/officeDocument/2006/relationships/hyperlink" Target="https://muse.jhu.edu/article/245935" TargetMode="External"/><Relationship Id="rId22" Type="http://schemas.openxmlformats.org/officeDocument/2006/relationships/hyperlink" Target="https://hwb.gov.wales/curriculum-for-wales-2008/national-literacy-and-numeracy-framework-curriculum-for-wales-2008-version/framework/?lang=en" TargetMode="External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hyperlink" Target="http://www.ameprc.mq.edu.au/docs/research_reports/teachers_voices/Teachers_voices_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1024</Words>
  <Characters>5837</Characters>
  <Application>Microsoft Office Word</Application>
  <DocSecurity>0</DocSecurity>
  <Lines>48</Lines>
  <Paragraphs>13</Paragraphs>
  <ScaleCrop>false</ScaleCrop>
  <Company/>
  <LinksUpToDate>false</LinksUpToDate>
  <CharactersWithSpaces>6848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</dc:creator>
  <cp:keywords/>
  <dc:description/>
  <cp:lastModifiedBy>Menna</cp:lastModifiedBy>
  <cp:revision>1</cp:revision>
  <dcterms:created xsi:type="dcterms:W3CDTF">2019-11-28T22:21:00Z</dcterms:created>
  <dcterms:modified xsi:type="dcterms:W3CDTF">2019-11-28T22:23:00Z</dcterms:modified>
</cp:coreProperties>
</file>