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0B37AE0" w14:textId="1EB19D8A" w:rsidR="00A11A39" w:rsidRDefault="00A11A39">
      <w:pPr>
        <w:jc w:val="center"/>
        <w:rPr>
          <w:b/>
          <w:sz w:val="28"/>
        </w:rPr>
      </w:pPr>
      <w:r>
        <w:rPr>
          <w:rFonts w:asciiTheme="minorBidi" w:hAnsiTheme="minorBidi"/>
          <w:noProof/>
          <w:sz w:val="24"/>
          <w:szCs w:val="24"/>
        </w:rPr>
        <w:drawing>
          <wp:inline distT="0" distB="0" distL="0" distR="0" wp14:anchorId="1EF56AC3" wp14:editId="480D7416">
            <wp:extent cx="4476750" cy="1819275"/>
            <wp:effectExtent l="0" t="0" r="0" b="9525"/>
            <wp:docPr id="527614896" name="Picture 527614896" descr="A close-up of a sign&#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27614896" name="Picture 527614896" descr="A close-up of a sign&#10;&#10;AI-generated content may be incorrect."/>
                    <pic:cNvPicPr>
                      <a:picLocks noChangeAspect="1"/>
                    </pic:cNvPicPr>
                  </pic:nvPicPr>
                  <pic:blipFill>
                    <a:blip r:embed="rId8" cstate="print">
                      <a:extLst>
                        <a:ext uri="{28A0092B-C50C-407E-A947-70E740481C1C}">
                          <a14:useLocalDpi xmlns:a14="http://schemas.microsoft.com/office/drawing/2010/main" val="0"/>
                        </a:ext>
                      </a:extLst>
                    </a:blip>
                    <a:stretch>
                      <a:fillRect/>
                    </a:stretch>
                  </pic:blipFill>
                  <pic:spPr>
                    <a:xfrm>
                      <a:off x="0" y="0"/>
                      <a:ext cx="4476750" cy="1819275"/>
                    </a:xfrm>
                    <a:prstGeom prst="rect">
                      <a:avLst/>
                    </a:prstGeom>
                  </pic:spPr>
                </pic:pic>
              </a:graphicData>
            </a:graphic>
          </wp:inline>
        </w:drawing>
      </w:r>
    </w:p>
    <w:p w14:paraId="4520DE03" w14:textId="77777777" w:rsidR="00A11A39" w:rsidRDefault="00A11A39">
      <w:pPr>
        <w:jc w:val="center"/>
        <w:rPr>
          <w:b/>
          <w:sz w:val="28"/>
        </w:rPr>
      </w:pPr>
    </w:p>
    <w:p w14:paraId="1D8B9B09" w14:textId="77777777" w:rsidR="00A11A39" w:rsidRDefault="00A11A39">
      <w:pPr>
        <w:jc w:val="center"/>
        <w:rPr>
          <w:b/>
          <w:sz w:val="28"/>
        </w:rPr>
      </w:pPr>
    </w:p>
    <w:p w14:paraId="719577D6" w14:textId="77777777" w:rsidR="00A11A39" w:rsidRDefault="00A11A39">
      <w:pPr>
        <w:jc w:val="center"/>
        <w:rPr>
          <w:b/>
          <w:sz w:val="28"/>
        </w:rPr>
      </w:pPr>
    </w:p>
    <w:p w14:paraId="184C2AED" w14:textId="107DCCA7" w:rsidR="0035589C" w:rsidRPr="00A11A39" w:rsidRDefault="005873D9" w:rsidP="00260F6A">
      <w:pPr>
        <w:pStyle w:val="Title"/>
      </w:pPr>
      <w:r w:rsidRPr="00A11A39">
        <w:t>The Impact of Global Forces on Unilever plc: Opportunities, Challenges and Strategic Response</w:t>
      </w:r>
    </w:p>
    <w:p w14:paraId="5719FF6B" w14:textId="77777777" w:rsidR="00A11A39" w:rsidRDefault="00A11A39">
      <w:pPr>
        <w:jc w:val="center"/>
        <w:rPr>
          <w:b/>
          <w:sz w:val="28"/>
        </w:rPr>
      </w:pPr>
    </w:p>
    <w:p w14:paraId="69B6B7EC" w14:textId="77777777" w:rsidR="00A11A39" w:rsidRDefault="00A11A39">
      <w:pPr>
        <w:jc w:val="center"/>
        <w:rPr>
          <w:b/>
          <w:sz w:val="28"/>
        </w:rPr>
      </w:pPr>
    </w:p>
    <w:p w14:paraId="13DA1223" w14:textId="77777777" w:rsidR="00A11A39" w:rsidRDefault="00A11A39">
      <w:pPr>
        <w:jc w:val="center"/>
        <w:rPr>
          <w:b/>
          <w:sz w:val="28"/>
        </w:rPr>
      </w:pPr>
    </w:p>
    <w:p w14:paraId="7FDE381A" w14:textId="77777777" w:rsidR="00A11A39" w:rsidRDefault="00A11A39">
      <w:pPr>
        <w:jc w:val="center"/>
        <w:rPr>
          <w:b/>
          <w:sz w:val="28"/>
        </w:rPr>
      </w:pPr>
    </w:p>
    <w:p w14:paraId="2FCB1309" w14:textId="77777777" w:rsidR="00A11A39" w:rsidRDefault="00A11A39">
      <w:pPr>
        <w:jc w:val="center"/>
        <w:rPr>
          <w:b/>
          <w:sz w:val="28"/>
        </w:rPr>
      </w:pPr>
    </w:p>
    <w:p w14:paraId="40823137" w14:textId="77777777" w:rsidR="00A11A39" w:rsidRPr="00A11A39" w:rsidRDefault="00A11A39" w:rsidP="00A11A39">
      <w:pPr>
        <w:pStyle w:val="NoSpacing"/>
        <w:rPr>
          <w:rFonts w:ascii="Times New Roman" w:hAnsi="Times New Roman" w:cs="Times New Roman"/>
          <w:sz w:val="28"/>
          <w:szCs w:val="28"/>
        </w:rPr>
      </w:pPr>
      <w:r w:rsidRPr="00A11A39">
        <w:rPr>
          <w:rFonts w:ascii="Times New Roman" w:hAnsi="Times New Roman" w:cs="Times New Roman"/>
          <w:sz w:val="28"/>
          <w:szCs w:val="28"/>
        </w:rPr>
        <w:t xml:space="preserve">Name: Florian </w:t>
      </w:r>
      <w:proofErr w:type="spellStart"/>
      <w:r w:rsidRPr="00A11A39">
        <w:rPr>
          <w:rFonts w:ascii="Times New Roman" w:hAnsi="Times New Roman" w:cs="Times New Roman"/>
          <w:sz w:val="28"/>
          <w:szCs w:val="28"/>
        </w:rPr>
        <w:t>Tudic</w:t>
      </w:r>
      <w:proofErr w:type="spellEnd"/>
    </w:p>
    <w:p w14:paraId="5DA6E14C" w14:textId="179D2FFD" w:rsidR="00A11A39" w:rsidRPr="00A11A39" w:rsidRDefault="00A11A39" w:rsidP="00A11A39">
      <w:pPr>
        <w:pStyle w:val="NoSpacing"/>
        <w:rPr>
          <w:rFonts w:ascii="Times New Roman" w:hAnsi="Times New Roman" w:cs="Times New Roman"/>
          <w:sz w:val="28"/>
          <w:szCs w:val="28"/>
        </w:rPr>
      </w:pPr>
      <w:r w:rsidRPr="00A11A39">
        <w:rPr>
          <w:rFonts w:ascii="Times New Roman" w:hAnsi="Times New Roman" w:cs="Times New Roman"/>
          <w:sz w:val="28"/>
          <w:szCs w:val="28"/>
        </w:rPr>
        <w:t xml:space="preserve">Student ID: </w:t>
      </w:r>
      <w:r w:rsidR="009907F5">
        <w:rPr>
          <w:rFonts w:ascii="Times New Roman" w:hAnsi="Times New Roman" w:cs="Times New Roman"/>
          <w:sz w:val="28"/>
          <w:szCs w:val="28"/>
        </w:rPr>
        <w:t>2513665</w:t>
      </w:r>
    </w:p>
    <w:p w14:paraId="661E040A" w14:textId="121202FC" w:rsidR="00A11A39" w:rsidRPr="00A11A39" w:rsidRDefault="00A11A39" w:rsidP="00A11A39">
      <w:pPr>
        <w:pStyle w:val="NoSpacing"/>
        <w:rPr>
          <w:rFonts w:ascii="Times New Roman" w:hAnsi="Times New Roman" w:cs="Times New Roman"/>
          <w:sz w:val="28"/>
          <w:szCs w:val="28"/>
        </w:rPr>
      </w:pPr>
      <w:r w:rsidRPr="00A11A39">
        <w:rPr>
          <w:rFonts w:ascii="Times New Roman" w:hAnsi="Times New Roman" w:cs="Times New Roman"/>
          <w:sz w:val="28"/>
          <w:szCs w:val="28"/>
        </w:rPr>
        <w:t>Module Code: LCBB</w:t>
      </w:r>
      <w:r w:rsidR="00E43D5A">
        <w:rPr>
          <w:rFonts w:ascii="Times New Roman" w:hAnsi="Times New Roman" w:cs="Times New Roman"/>
          <w:sz w:val="28"/>
          <w:szCs w:val="28"/>
        </w:rPr>
        <w:t xml:space="preserve"> 4016</w:t>
      </w:r>
    </w:p>
    <w:p w14:paraId="288DCEE6" w14:textId="70FD75B5" w:rsidR="00A11A39" w:rsidRPr="00A11A39" w:rsidRDefault="00A11A39" w:rsidP="00A11A39">
      <w:pPr>
        <w:pStyle w:val="NoSpacing"/>
        <w:rPr>
          <w:rFonts w:ascii="Times New Roman" w:hAnsi="Times New Roman" w:cs="Times New Roman"/>
          <w:sz w:val="28"/>
          <w:szCs w:val="28"/>
        </w:rPr>
      </w:pPr>
      <w:r w:rsidRPr="00A11A39">
        <w:rPr>
          <w:rFonts w:ascii="Times New Roman" w:hAnsi="Times New Roman" w:cs="Times New Roman"/>
          <w:sz w:val="28"/>
          <w:szCs w:val="28"/>
        </w:rPr>
        <w:t xml:space="preserve">Module name: </w:t>
      </w:r>
      <w:r w:rsidR="00881036" w:rsidRPr="00881036">
        <w:rPr>
          <w:rFonts w:ascii="Times New Roman" w:hAnsi="Times New Roman" w:cs="Times New Roman"/>
          <w:bCs/>
          <w:sz w:val="28"/>
          <w:szCs w:val="28"/>
        </w:rPr>
        <w:t>Global Business Environment</w:t>
      </w:r>
    </w:p>
    <w:p w14:paraId="63470A2B" w14:textId="4BE7F116" w:rsidR="00A11A39" w:rsidRPr="00A11A39" w:rsidRDefault="00A11A39" w:rsidP="00A11A39">
      <w:pPr>
        <w:pStyle w:val="NoSpacing"/>
        <w:rPr>
          <w:rFonts w:ascii="Times New Roman" w:hAnsi="Times New Roman" w:cs="Times New Roman"/>
          <w:sz w:val="28"/>
          <w:szCs w:val="28"/>
        </w:rPr>
      </w:pPr>
      <w:r w:rsidRPr="00A11A39">
        <w:rPr>
          <w:rFonts w:ascii="Times New Roman" w:hAnsi="Times New Roman" w:cs="Times New Roman"/>
          <w:sz w:val="28"/>
          <w:szCs w:val="28"/>
        </w:rPr>
        <w:t xml:space="preserve">Lecturer: </w:t>
      </w:r>
      <w:r w:rsidR="00172143" w:rsidRPr="00172143">
        <w:rPr>
          <w:rFonts w:ascii="Times New Roman" w:hAnsi="Times New Roman" w:cs="Times New Roman"/>
          <w:b/>
          <w:bCs/>
          <w:sz w:val="28"/>
          <w:szCs w:val="28"/>
        </w:rPr>
        <w:t>Said Usman</w:t>
      </w:r>
    </w:p>
    <w:p w14:paraId="375E11CD" w14:textId="1CF5C0A2" w:rsidR="00A11A39" w:rsidRPr="00A11A39" w:rsidRDefault="00260F6A" w:rsidP="00A11A39">
      <w:pPr>
        <w:pStyle w:val="NoSpacing"/>
        <w:rPr>
          <w:rFonts w:ascii="Times New Roman" w:hAnsi="Times New Roman" w:cs="Times New Roman"/>
          <w:sz w:val="28"/>
          <w:szCs w:val="28"/>
        </w:rPr>
      </w:pPr>
      <w:r>
        <w:rPr>
          <w:rFonts w:ascii="Times New Roman" w:hAnsi="Times New Roman" w:cs="Times New Roman"/>
          <w:sz w:val="28"/>
          <w:szCs w:val="28"/>
        </w:rPr>
        <w:t>Word Caunt</w:t>
      </w:r>
      <w:r w:rsidR="00A11A39" w:rsidRPr="00A11A39">
        <w:rPr>
          <w:rFonts w:ascii="Times New Roman" w:hAnsi="Times New Roman" w:cs="Times New Roman"/>
          <w:sz w:val="28"/>
          <w:szCs w:val="28"/>
        </w:rPr>
        <w:t xml:space="preserve">: </w:t>
      </w:r>
      <w:r w:rsidR="00172143">
        <w:rPr>
          <w:rFonts w:ascii="Times New Roman" w:hAnsi="Times New Roman" w:cs="Times New Roman"/>
          <w:sz w:val="28"/>
          <w:szCs w:val="28"/>
        </w:rPr>
        <w:t>1532</w:t>
      </w:r>
    </w:p>
    <w:p w14:paraId="2EDDBAD1" w14:textId="77777777" w:rsidR="00A11A39" w:rsidRDefault="00A11A39" w:rsidP="00A11A39"/>
    <w:p w14:paraId="1542D8C1" w14:textId="27C1D8C7" w:rsidR="00A11A39" w:rsidRDefault="00260F6A">
      <w:pPr>
        <w:jc w:val="center"/>
      </w:pPr>
      <w:r>
        <w:t xml:space="preserve"> </w:t>
      </w:r>
    </w:p>
    <w:p w14:paraId="3D179094" w14:textId="2728F9BC" w:rsidR="0035589C" w:rsidRDefault="0035589C">
      <w:pPr>
        <w:jc w:val="center"/>
      </w:pPr>
    </w:p>
    <w:p w14:paraId="2872F64E" w14:textId="77777777" w:rsidR="00A11A39" w:rsidRDefault="00A11A39">
      <w:pPr>
        <w:jc w:val="center"/>
      </w:pPr>
    </w:p>
    <w:p w14:paraId="4312FB41" w14:textId="77777777" w:rsidR="00A11A39" w:rsidRDefault="00A11A39">
      <w:pPr>
        <w:jc w:val="center"/>
      </w:pPr>
    </w:p>
    <w:sdt>
      <w:sdtPr>
        <w:rPr>
          <w:rFonts w:asciiTheme="minorHAnsi" w:eastAsiaTheme="minorEastAsia" w:hAnsiTheme="minorHAnsi" w:cstheme="minorBidi"/>
          <w:b w:val="0"/>
          <w:bCs w:val="0"/>
          <w:caps w:val="0"/>
          <w:spacing w:val="0"/>
          <w:sz w:val="22"/>
          <w:szCs w:val="22"/>
        </w:rPr>
        <w:id w:val="471176245"/>
        <w:docPartObj>
          <w:docPartGallery w:val="Table of Contents"/>
          <w:docPartUnique/>
        </w:docPartObj>
      </w:sdtPr>
      <w:sdtEndPr>
        <w:rPr>
          <w:noProof/>
        </w:rPr>
      </w:sdtEndPr>
      <w:sdtContent>
        <w:p w14:paraId="4DFF271E" w14:textId="2EDA76C2" w:rsidR="00260F6A" w:rsidRDefault="00260F6A">
          <w:pPr>
            <w:pStyle w:val="TOCHeading"/>
          </w:pPr>
          <w:r>
            <w:t>Contents</w:t>
          </w:r>
        </w:p>
        <w:p w14:paraId="435AA977" w14:textId="3AD69E33" w:rsidR="00260F6A" w:rsidRDefault="00260F6A">
          <w:pPr>
            <w:pStyle w:val="TOC1"/>
            <w:tabs>
              <w:tab w:val="right" w:leader="dot" w:pos="9350"/>
            </w:tabs>
            <w:rPr>
              <w:noProof/>
            </w:rPr>
          </w:pPr>
          <w:r>
            <w:fldChar w:fldCharType="begin"/>
          </w:r>
          <w:r>
            <w:instrText xml:space="preserve"> TOC \o "1-3" \h \z \u </w:instrText>
          </w:r>
          <w:r>
            <w:fldChar w:fldCharType="separate"/>
          </w:r>
          <w:hyperlink w:anchor="_Toc237511499" w:history="1">
            <w:r w:rsidRPr="002D25AC">
              <w:rPr>
                <w:rStyle w:val="Hyperlink"/>
                <w:noProof/>
              </w:rPr>
              <w:t>Introduction</w:t>
            </w:r>
            <w:r>
              <w:rPr>
                <w:noProof/>
                <w:webHidden/>
              </w:rPr>
              <w:tab/>
            </w:r>
            <w:r>
              <w:rPr>
                <w:noProof/>
                <w:webHidden/>
              </w:rPr>
              <w:fldChar w:fldCharType="begin"/>
            </w:r>
            <w:r>
              <w:rPr>
                <w:noProof/>
                <w:webHidden/>
              </w:rPr>
              <w:instrText xml:space="preserve"> PAGEREF _Toc237511499 \h </w:instrText>
            </w:r>
            <w:r>
              <w:rPr>
                <w:noProof/>
                <w:webHidden/>
              </w:rPr>
            </w:r>
            <w:r>
              <w:rPr>
                <w:noProof/>
                <w:webHidden/>
              </w:rPr>
              <w:fldChar w:fldCharType="separate"/>
            </w:r>
            <w:r>
              <w:rPr>
                <w:noProof/>
                <w:webHidden/>
              </w:rPr>
              <w:t>2</w:t>
            </w:r>
            <w:r>
              <w:rPr>
                <w:noProof/>
                <w:webHidden/>
              </w:rPr>
              <w:fldChar w:fldCharType="end"/>
            </w:r>
          </w:hyperlink>
        </w:p>
        <w:p w14:paraId="08240995" w14:textId="02D3428D" w:rsidR="00260F6A" w:rsidRDefault="00260F6A">
          <w:pPr>
            <w:pStyle w:val="TOC1"/>
            <w:tabs>
              <w:tab w:val="right" w:leader="dot" w:pos="9350"/>
            </w:tabs>
            <w:rPr>
              <w:noProof/>
            </w:rPr>
          </w:pPr>
          <w:hyperlink w:anchor="_Toc237511500" w:history="1">
            <w:r w:rsidRPr="002D25AC">
              <w:rPr>
                <w:rStyle w:val="Hyperlink"/>
                <w:noProof/>
              </w:rPr>
              <w:t>Opportunities and Challenges</w:t>
            </w:r>
            <w:r>
              <w:rPr>
                <w:noProof/>
                <w:webHidden/>
              </w:rPr>
              <w:tab/>
            </w:r>
            <w:r>
              <w:rPr>
                <w:noProof/>
                <w:webHidden/>
              </w:rPr>
              <w:fldChar w:fldCharType="begin"/>
            </w:r>
            <w:r>
              <w:rPr>
                <w:noProof/>
                <w:webHidden/>
              </w:rPr>
              <w:instrText xml:space="preserve"> PAGEREF _Toc237511500 \h </w:instrText>
            </w:r>
            <w:r>
              <w:rPr>
                <w:noProof/>
                <w:webHidden/>
              </w:rPr>
            </w:r>
            <w:r>
              <w:rPr>
                <w:noProof/>
                <w:webHidden/>
              </w:rPr>
              <w:fldChar w:fldCharType="separate"/>
            </w:r>
            <w:r>
              <w:rPr>
                <w:noProof/>
                <w:webHidden/>
              </w:rPr>
              <w:t>2</w:t>
            </w:r>
            <w:r>
              <w:rPr>
                <w:noProof/>
                <w:webHidden/>
              </w:rPr>
              <w:fldChar w:fldCharType="end"/>
            </w:r>
          </w:hyperlink>
        </w:p>
        <w:p w14:paraId="69905A50" w14:textId="670FD6E4" w:rsidR="00260F6A" w:rsidRDefault="00260F6A">
          <w:pPr>
            <w:pStyle w:val="TOC1"/>
            <w:tabs>
              <w:tab w:val="right" w:leader="dot" w:pos="9350"/>
            </w:tabs>
            <w:rPr>
              <w:noProof/>
            </w:rPr>
          </w:pPr>
          <w:hyperlink w:anchor="_Toc237511501" w:history="1">
            <w:r w:rsidRPr="002D25AC">
              <w:rPr>
                <w:rStyle w:val="Hyperlink"/>
                <w:noProof/>
              </w:rPr>
              <w:t>Impact on the Organisation</w:t>
            </w:r>
            <w:r>
              <w:rPr>
                <w:noProof/>
                <w:webHidden/>
              </w:rPr>
              <w:tab/>
            </w:r>
            <w:r>
              <w:rPr>
                <w:noProof/>
                <w:webHidden/>
              </w:rPr>
              <w:fldChar w:fldCharType="begin"/>
            </w:r>
            <w:r>
              <w:rPr>
                <w:noProof/>
                <w:webHidden/>
              </w:rPr>
              <w:instrText xml:space="preserve"> PAGEREF _Toc237511501 \h </w:instrText>
            </w:r>
            <w:r>
              <w:rPr>
                <w:noProof/>
                <w:webHidden/>
              </w:rPr>
            </w:r>
            <w:r>
              <w:rPr>
                <w:noProof/>
                <w:webHidden/>
              </w:rPr>
              <w:fldChar w:fldCharType="separate"/>
            </w:r>
            <w:r>
              <w:rPr>
                <w:noProof/>
                <w:webHidden/>
              </w:rPr>
              <w:t>4</w:t>
            </w:r>
            <w:r>
              <w:rPr>
                <w:noProof/>
                <w:webHidden/>
              </w:rPr>
              <w:fldChar w:fldCharType="end"/>
            </w:r>
          </w:hyperlink>
        </w:p>
        <w:p w14:paraId="61E5B050" w14:textId="420B2910" w:rsidR="00260F6A" w:rsidRDefault="00260F6A">
          <w:pPr>
            <w:pStyle w:val="TOC1"/>
            <w:tabs>
              <w:tab w:val="right" w:leader="dot" w:pos="9350"/>
            </w:tabs>
            <w:rPr>
              <w:noProof/>
            </w:rPr>
          </w:pPr>
          <w:hyperlink w:anchor="_Toc237511502" w:history="1">
            <w:r w:rsidRPr="002D25AC">
              <w:rPr>
                <w:rStyle w:val="Hyperlink"/>
                <w:noProof/>
              </w:rPr>
              <w:t>Strategic Recommendations</w:t>
            </w:r>
            <w:r>
              <w:rPr>
                <w:noProof/>
                <w:webHidden/>
              </w:rPr>
              <w:tab/>
            </w:r>
            <w:r>
              <w:rPr>
                <w:noProof/>
                <w:webHidden/>
              </w:rPr>
              <w:fldChar w:fldCharType="begin"/>
            </w:r>
            <w:r>
              <w:rPr>
                <w:noProof/>
                <w:webHidden/>
              </w:rPr>
              <w:instrText xml:space="preserve"> PAGEREF _Toc237511502 \h </w:instrText>
            </w:r>
            <w:r>
              <w:rPr>
                <w:noProof/>
                <w:webHidden/>
              </w:rPr>
            </w:r>
            <w:r>
              <w:rPr>
                <w:noProof/>
                <w:webHidden/>
              </w:rPr>
              <w:fldChar w:fldCharType="separate"/>
            </w:r>
            <w:r>
              <w:rPr>
                <w:noProof/>
                <w:webHidden/>
              </w:rPr>
              <w:t>5</w:t>
            </w:r>
            <w:r>
              <w:rPr>
                <w:noProof/>
                <w:webHidden/>
              </w:rPr>
              <w:fldChar w:fldCharType="end"/>
            </w:r>
          </w:hyperlink>
        </w:p>
        <w:p w14:paraId="43A9D391" w14:textId="5F884991" w:rsidR="00260F6A" w:rsidRDefault="00260F6A">
          <w:pPr>
            <w:pStyle w:val="TOC1"/>
            <w:tabs>
              <w:tab w:val="right" w:leader="dot" w:pos="9350"/>
            </w:tabs>
            <w:rPr>
              <w:noProof/>
            </w:rPr>
          </w:pPr>
          <w:hyperlink w:anchor="_Toc237511503" w:history="1">
            <w:r w:rsidRPr="002D25AC">
              <w:rPr>
                <w:rStyle w:val="Hyperlink"/>
                <w:noProof/>
              </w:rPr>
              <w:t>Conclusion</w:t>
            </w:r>
            <w:r>
              <w:rPr>
                <w:noProof/>
                <w:webHidden/>
              </w:rPr>
              <w:tab/>
            </w:r>
            <w:r>
              <w:rPr>
                <w:noProof/>
                <w:webHidden/>
              </w:rPr>
              <w:fldChar w:fldCharType="begin"/>
            </w:r>
            <w:r>
              <w:rPr>
                <w:noProof/>
                <w:webHidden/>
              </w:rPr>
              <w:instrText xml:space="preserve"> PAGEREF _Toc237511503 \h </w:instrText>
            </w:r>
            <w:r>
              <w:rPr>
                <w:noProof/>
                <w:webHidden/>
              </w:rPr>
            </w:r>
            <w:r>
              <w:rPr>
                <w:noProof/>
                <w:webHidden/>
              </w:rPr>
              <w:fldChar w:fldCharType="separate"/>
            </w:r>
            <w:r>
              <w:rPr>
                <w:noProof/>
                <w:webHidden/>
              </w:rPr>
              <w:t>6</w:t>
            </w:r>
            <w:r>
              <w:rPr>
                <w:noProof/>
                <w:webHidden/>
              </w:rPr>
              <w:fldChar w:fldCharType="end"/>
            </w:r>
          </w:hyperlink>
        </w:p>
        <w:p w14:paraId="652627BB" w14:textId="31159D0A" w:rsidR="00260F6A" w:rsidRDefault="00260F6A">
          <w:pPr>
            <w:pStyle w:val="TOC1"/>
            <w:tabs>
              <w:tab w:val="right" w:leader="dot" w:pos="9350"/>
            </w:tabs>
            <w:rPr>
              <w:noProof/>
            </w:rPr>
          </w:pPr>
          <w:hyperlink w:anchor="_Toc237511504" w:history="1">
            <w:r w:rsidRPr="002D25AC">
              <w:rPr>
                <w:rStyle w:val="Hyperlink"/>
                <w:noProof/>
              </w:rPr>
              <w:t>References</w:t>
            </w:r>
            <w:r>
              <w:rPr>
                <w:noProof/>
                <w:webHidden/>
              </w:rPr>
              <w:tab/>
            </w:r>
            <w:r>
              <w:rPr>
                <w:noProof/>
                <w:webHidden/>
              </w:rPr>
              <w:fldChar w:fldCharType="begin"/>
            </w:r>
            <w:r>
              <w:rPr>
                <w:noProof/>
                <w:webHidden/>
              </w:rPr>
              <w:instrText xml:space="preserve"> PAGEREF _Toc237511504 \h </w:instrText>
            </w:r>
            <w:r>
              <w:rPr>
                <w:noProof/>
                <w:webHidden/>
              </w:rPr>
            </w:r>
            <w:r>
              <w:rPr>
                <w:noProof/>
                <w:webHidden/>
              </w:rPr>
              <w:fldChar w:fldCharType="separate"/>
            </w:r>
            <w:r>
              <w:rPr>
                <w:noProof/>
                <w:webHidden/>
              </w:rPr>
              <w:t>7</w:t>
            </w:r>
            <w:r>
              <w:rPr>
                <w:noProof/>
                <w:webHidden/>
              </w:rPr>
              <w:fldChar w:fldCharType="end"/>
            </w:r>
          </w:hyperlink>
        </w:p>
        <w:p w14:paraId="508C9B6A" w14:textId="25364AA6" w:rsidR="00260F6A" w:rsidRDefault="00260F6A">
          <w:r>
            <w:rPr>
              <w:b/>
              <w:bCs/>
              <w:noProof/>
            </w:rPr>
            <w:fldChar w:fldCharType="end"/>
          </w:r>
        </w:p>
      </w:sdtContent>
    </w:sdt>
    <w:p w14:paraId="3D131769" w14:textId="77777777" w:rsidR="00A11A39" w:rsidRDefault="00A11A39">
      <w:pPr>
        <w:jc w:val="center"/>
      </w:pPr>
    </w:p>
    <w:p w14:paraId="67406A00" w14:textId="77777777" w:rsidR="00A11A39" w:rsidRDefault="00A11A39">
      <w:pPr>
        <w:jc w:val="center"/>
      </w:pPr>
    </w:p>
    <w:p w14:paraId="126C3906" w14:textId="77777777" w:rsidR="00A11A39" w:rsidRDefault="00A11A39">
      <w:pPr>
        <w:jc w:val="center"/>
      </w:pPr>
    </w:p>
    <w:p w14:paraId="580572C3" w14:textId="77777777" w:rsidR="00A11A39" w:rsidRDefault="00A11A39">
      <w:pPr>
        <w:jc w:val="center"/>
      </w:pPr>
    </w:p>
    <w:p w14:paraId="0AC93CBD" w14:textId="77777777" w:rsidR="00260F6A" w:rsidRDefault="00260F6A">
      <w:pPr>
        <w:jc w:val="center"/>
      </w:pPr>
    </w:p>
    <w:p w14:paraId="5E79AB41" w14:textId="77777777" w:rsidR="00260F6A" w:rsidRDefault="00260F6A">
      <w:pPr>
        <w:jc w:val="center"/>
      </w:pPr>
    </w:p>
    <w:p w14:paraId="4420D146" w14:textId="77777777" w:rsidR="00260F6A" w:rsidRDefault="00260F6A">
      <w:pPr>
        <w:jc w:val="center"/>
      </w:pPr>
    </w:p>
    <w:p w14:paraId="2B0A2D5F" w14:textId="77777777" w:rsidR="00260F6A" w:rsidRDefault="00260F6A">
      <w:pPr>
        <w:jc w:val="center"/>
      </w:pPr>
    </w:p>
    <w:p w14:paraId="524675BB" w14:textId="77777777" w:rsidR="00260F6A" w:rsidRDefault="00260F6A">
      <w:pPr>
        <w:jc w:val="center"/>
      </w:pPr>
    </w:p>
    <w:p w14:paraId="45934A4F" w14:textId="77777777" w:rsidR="00260F6A" w:rsidRDefault="00260F6A">
      <w:pPr>
        <w:jc w:val="center"/>
      </w:pPr>
    </w:p>
    <w:p w14:paraId="22C8AD8D" w14:textId="77777777" w:rsidR="00260F6A" w:rsidRDefault="00260F6A">
      <w:pPr>
        <w:jc w:val="center"/>
      </w:pPr>
    </w:p>
    <w:p w14:paraId="1E2E75BD" w14:textId="77777777" w:rsidR="00260F6A" w:rsidRDefault="00260F6A">
      <w:pPr>
        <w:jc w:val="center"/>
      </w:pPr>
    </w:p>
    <w:p w14:paraId="261BD652" w14:textId="77777777" w:rsidR="00260F6A" w:rsidRDefault="00260F6A">
      <w:pPr>
        <w:jc w:val="center"/>
      </w:pPr>
    </w:p>
    <w:p w14:paraId="71E7FF8C" w14:textId="77777777" w:rsidR="00260F6A" w:rsidRDefault="00260F6A">
      <w:pPr>
        <w:jc w:val="center"/>
      </w:pPr>
    </w:p>
    <w:p w14:paraId="7C5E1359" w14:textId="77777777" w:rsidR="00260F6A" w:rsidRDefault="00260F6A">
      <w:pPr>
        <w:jc w:val="center"/>
      </w:pPr>
    </w:p>
    <w:p w14:paraId="5CAD47B6" w14:textId="77777777" w:rsidR="00260F6A" w:rsidRDefault="00260F6A">
      <w:pPr>
        <w:jc w:val="center"/>
      </w:pPr>
    </w:p>
    <w:p w14:paraId="172452B2" w14:textId="77777777" w:rsidR="00260F6A" w:rsidRDefault="00260F6A">
      <w:pPr>
        <w:jc w:val="center"/>
      </w:pPr>
    </w:p>
    <w:p w14:paraId="7E68CDCF" w14:textId="77777777" w:rsidR="00260F6A" w:rsidRDefault="00260F6A">
      <w:pPr>
        <w:jc w:val="center"/>
      </w:pPr>
    </w:p>
    <w:p w14:paraId="175731B3" w14:textId="77777777" w:rsidR="00260F6A" w:rsidRDefault="00260F6A">
      <w:pPr>
        <w:jc w:val="center"/>
      </w:pPr>
    </w:p>
    <w:p w14:paraId="19F3972A" w14:textId="77777777" w:rsidR="00260F6A" w:rsidRDefault="00260F6A">
      <w:pPr>
        <w:jc w:val="center"/>
      </w:pPr>
    </w:p>
    <w:p w14:paraId="2B7360F6" w14:textId="77777777" w:rsidR="00260F6A" w:rsidRDefault="00260F6A">
      <w:pPr>
        <w:jc w:val="center"/>
      </w:pPr>
    </w:p>
    <w:p w14:paraId="4C12465F" w14:textId="77777777" w:rsidR="0035589C" w:rsidRDefault="005873D9" w:rsidP="00A11A39">
      <w:pPr>
        <w:pStyle w:val="Heading1"/>
      </w:pPr>
      <w:bookmarkStart w:id="0" w:name="_Toc237511499"/>
      <w:r>
        <w:lastRenderedPageBreak/>
        <w:t>Introduction</w:t>
      </w:r>
      <w:bookmarkEnd w:id="0"/>
    </w:p>
    <w:p w14:paraId="17E1E7EB" w14:textId="3B349201" w:rsidR="003F2EE6" w:rsidRPr="003F2EE6" w:rsidRDefault="003F2EE6" w:rsidP="003F2EE6">
      <w:pPr>
        <w:spacing w:after="120" w:line="360" w:lineRule="auto"/>
        <w:rPr>
          <w:rFonts w:ascii="Times New Roman" w:hAnsi="Times New Roman"/>
          <w:sz w:val="24"/>
        </w:rPr>
      </w:pPr>
      <w:r w:rsidRPr="003F2EE6">
        <w:rPr>
          <w:rFonts w:ascii="Times New Roman" w:hAnsi="Times New Roman"/>
          <w:sz w:val="24"/>
        </w:rPr>
        <w:t xml:space="preserve">Globalization is the growing economic integration and interdependence of economies‚ cultures and </w:t>
      </w:r>
      <w:proofErr w:type="spellStart"/>
      <w:r w:rsidRPr="003F2EE6">
        <w:rPr>
          <w:rFonts w:ascii="Times New Roman" w:hAnsi="Times New Roman"/>
          <w:sz w:val="24"/>
        </w:rPr>
        <w:t>organisations</w:t>
      </w:r>
      <w:proofErr w:type="spellEnd"/>
      <w:r w:rsidRPr="003F2EE6">
        <w:rPr>
          <w:rFonts w:ascii="Times New Roman" w:hAnsi="Times New Roman"/>
          <w:sz w:val="24"/>
        </w:rPr>
        <w:t xml:space="preserve"> such as firms around the world through the movement of goods‚ capital‚ people‚ information and technology across the borders of nations (Peng‚ 2022)․ For today's multinational firms‚ it is a dynamic set of forces influencing how they compete‚ source and </w:t>
      </w:r>
      <w:proofErr w:type="spellStart"/>
      <w:r w:rsidRPr="003F2EE6">
        <w:rPr>
          <w:rFonts w:ascii="Times New Roman" w:hAnsi="Times New Roman"/>
          <w:sz w:val="24"/>
        </w:rPr>
        <w:t>innovate․There</w:t>
      </w:r>
      <w:proofErr w:type="spellEnd"/>
      <w:r w:rsidRPr="003F2EE6">
        <w:rPr>
          <w:rFonts w:ascii="Times New Roman" w:hAnsi="Times New Roman"/>
          <w:sz w:val="24"/>
        </w:rPr>
        <w:t xml:space="preserve"> are three intertwining forces shaping the landscape in 2024-2025: the rapid rise of artificial intelligence (AI)‚ the geopolitical tensions affecting the operational logistics of the global economy‚ and stringent corporate sustainability requirements like the European Union's Corporate Sustainability Reporting Directive (CSRD) (European Commission‚ 2023; World Economic Forum‚ 2024)․</w:t>
      </w:r>
    </w:p>
    <w:p w14:paraId="6B4AA1B8" w14:textId="5DB671B2" w:rsidR="0035589C" w:rsidRDefault="003F2EE6" w:rsidP="003F2EE6">
      <w:pPr>
        <w:spacing w:after="120" w:line="360" w:lineRule="auto"/>
      </w:pPr>
      <w:r w:rsidRPr="003F2EE6">
        <w:rPr>
          <w:rFonts w:ascii="Times New Roman" w:hAnsi="Times New Roman"/>
          <w:sz w:val="24"/>
        </w:rPr>
        <w:t xml:space="preserve">This essay will focus on Unilever plc‚ one of the British multinational consumer goods brands‚ headquartered in London․ Unilever is operating in 190 countries and territories and owns brands like Dove‚ </w:t>
      </w:r>
      <w:proofErr w:type="spellStart"/>
      <w:r w:rsidRPr="003F2EE6">
        <w:rPr>
          <w:rFonts w:ascii="Times New Roman" w:hAnsi="Times New Roman"/>
          <w:sz w:val="24"/>
        </w:rPr>
        <w:t>Hellmann's‚Ben</w:t>
      </w:r>
      <w:proofErr w:type="spellEnd"/>
      <w:r w:rsidRPr="003F2EE6">
        <w:rPr>
          <w:rFonts w:ascii="Times New Roman" w:hAnsi="Times New Roman"/>
          <w:sz w:val="24"/>
        </w:rPr>
        <w:t xml:space="preserve"> &amp; Jerry's and </w:t>
      </w:r>
      <w:proofErr w:type="spellStart"/>
      <w:r w:rsidRPr="003F2EE6">
        <w:rPr>
          <w:rFonts w:ascii="Times New Roman" w:hAnsi="Times New Roman"/>
          <w:sz w:val="24"/>
        </w:rPr>
        <w:t>Domestos</w:t>
      </w:r>
      <w:proofErr w:type="spellEnd"/>
      <w:r w:rsidRPr="003F2EE6">
        <w:rPr>
          <w:rFonts w:ascii="Times New Roman" w:hAnsi="Times New Roman"/>
          <w:sz w:val="24"/>
        </w:rPr>
        <w:t xml:space="preserve"> (Unilever‚ 2024)․ Unilever is one of the largest fast-moving consumer goods (FMCG) companies in the world‚ with a turnover of €60․8 billion in 2024․ Unilever now seeks to critically consider the implications of trends such as the increasing adoption of AI technologies‚ geopolitical instability and changes in sustainability regulation on its business․ It also seeks to determine the implications for Unilever's calculated posture and how it might respond to these trends․</w:t>
      </w:r>
    </w:p>
    <w:p w14:paraId="292AFB11" w14:textId="77777777" w:rsidR="0035589C" w:rsidRDefault="005873D9" w:rsidP="00A11A39">
      <w:pPr>
        <w:pStyle w:val="Heading1"/>
      </w:pPr>
      <w:bookmarkStart w:id="1" w:name="_Toc237511500"/>
      <w:r>
        <w:t>Opportunities and Challenges</w:t>
      </w:r>
      <w:bookmarkEnd w:id="1"/>
    </w:p>
    <w:p w14:paraId="6C85DBF1" w14:textId="2D5567DC" w:rsidR="00A34F21" w:rsidRPr="00A34F21" w:rsidRDefault="00A34F21" w:rsidP="00A34F21">
      <w:pPr>
        <w:spacing w:after="120" w:line="360" w:lineRule="auto"/>
        <w:rPr>
          <w:rFonts w:ascii="Times New Roman" w:hAnsi="Times New Roman"/>
          <w:sz w:val="24"/>
        </w:rPr>
      </w:pPr>
      <w:r w:rsidRPr="00A34F21">
        <w:rPr>
          <w:rFonts w:ascii="Times New Roman" w:hAnsi="Times New Roman"/>
          <w:sz w:val="24"/>
        </w:rPr>
        <w:t xml:space="preserve">The speed in which AI is becoming mainstream represents another‌ opportunity: Unilever has established a‌ worldwide network of Digital Hubs․ The company states that it is using AI at scale in product formulation‚ consumer research‌ and marketing‌ (Unilever‚ 2024)․ McKinsey &amp; Company (2023) find that generative AI could‌ reduce product development‌ time for consumer-goods firms by up to 30 per </w:t>
      </w:r>
      <w:proofErr w:type="spellStart"/>
      <w:r w:rsidRPr="00A34F21">
        <w:rPr>
          <w:rFonts w:ascii="Times New Roman" w:hAnsi="Times New Roman"/>
          <w:sz w:val="24"/>
        </w:rPr>
        <w:t>cent․Unilever</w:t>
      </w:r>
      <w:proofErr w:type="spellEnd"/>
      <w:r w:rsidRPr="00A34F21">
        <w:rPr>
          <w:rFonts w:ascii="Times New Roman" w:hAnsi="Times New Roman"/>
          <w:sz w:val="24"/>
        </w:rPr>
        <w:t xml:space="preserve"> has described applications such‌ as AI-generated advertisements and AI-assisted demand forecasting that‌ could reduce stockouts and marketing costs․ Chui‌ et al․ (2023) estimate that the technology could raise operating margins across the industry by three to five percentage points‚ and‌ provide competitors who adopt it first with a lasting competitive advantage․</w:t>
      </w:r>
    </w:p>
    <w:p w14:paraId="66539029" w14:textId="407E26BB" w:rsidR="00A34F21" w:rsidRPr="00A34F21" w:rsidRDefault="00A34F21" w:rsidP="00A34F21">
      <w:pPr>
        <w:spacing w:after="120" w:line="360" w:lineRule="auto"/>
        <w:rPr>
          <w:rFonts w:ascii="Times New Roman" w:hAnsi="Times New Roman"/>
          <w:sz w:val="24"/>
        </w:rPr>
      </w:pPr>
      <w:r w:rsidRPr="00A34F21">
        <w:rPr>
          <w:rFonts w:ascii="Times New Roman" w:hAnsi="Times New Roman"/>
          <w:sz w:val="24"/>
        </w:rPr>
        <w:t xml:space="preserve">At the same time‚ low quality data‚ model bias and uncertainty about regulation (notably the EU AI Act which entered into force in 2024) means that there are important challenges for companies </w:t>
      </w:r>
      <w:r w:rsidRPr="00A34F21">
        <w:rPr>
          <w:rFonts w:ascii="Times New Roman" w:hAnsi="Times New Roman"/>
          <w:sz w:val="24"/>
        </w:rPr>
        <w:lastRenderedPageBreak/>
        <w:t xml:space="preserve">who‌ need‌ to invest in governance‚ testing and human oversight (World Economic Forum‚ 2024)․ There are also‌ reputational risks associated‌ with using generative content in advertising․ These risks have been recognized‌ by </w:t>
      </w:r>
      <w:proofErr w:type="spellStart"/>
      <w:r w:rsidRPr="00A34F21">
        <w:rPr>
          <w:rFonts w:ascii="Times New Roman" w:hAnsi="Times New Roman"/>
          <w:sz w:val="24"/>
        </w:rPr>
        <w:t>Unilever‚which</w:t>
      </w:r>
      <w:proofErr w:type="spellEnd"/>
      <w:r w:rsidRPr="00A34F21">
        <w:rPr>
          <w:rFonts w:ascii="Times New Roman" w:hAnsi="Times New Roman"/>
          <w:sz w:val="24"/>
        </w:rPr>
        <w:t xml:space="preserve"> has published a "Responsible AI Principles"‌ and created review boards for the use of generative AI in high-risk applications (Unilever‚ 2024)․ Similar generative AI tools are now available from third-party cloud providers‌ for smaller rivals and private label brands‚ thus negating‌ the competitive advantage generative tools initially offered to larger brands (Chui et al․‚ 2023)․</w:t>
      </w:r>
    </w:p>
    <w:p w14:paraId="2ECE6D28" w14:textId="77777777" w:rsidR="00A34F21" w:rsidRPr="00A34F21" w:rsidRDefault="00A34F21" w:rsidP="00A34F21">
      <w:pPr>
        <w:spacing w:after="120" w:line="360" w:lineRule="auto"/>
        <w:rPr>
          <w:rFonts w:ascii="Times New Roman" w:hAnsi="Times New Roman"/>
          <w:sz w:val="24"/>
        </w:rPr>
      </w:pPr>
      <w:r w:rsidRPr="00A34F21">
        <w:rPr>
          <w:rFonts w:ascii="Times New Roman" w:hAnsi="Times New Roman"/>
          <w:sz w:val="24"/>
        </w:rPr>
        <w:t>Geopolitical concerns may have had a greater impact on the short-term operations․ Several container lines were forced to go around the Cape of Good Hope to avoid the piracy hotspot of the Red Sea‚ after Houthis began attacking shipping in the area in late 2023․ This added 10 to 14 days to voyages from Asia or the Middle East to Europe‚ and spot freight rates in some lanes increased to pandemic levels (UNCTAD‚ 2024)․ For a multinational like Unilever‚ where its Home Care and Beauty &amp; Wellbeing brands are made from ingredients shipped from Asia to factories in Europe‚ the impact has been on the landed cost and the ability to restock inventories․ The threat from tensions between mainland China and Taiwan is more structural․ Its technology relies on Taiwan Semiconductor Manufacturing Company (TSMC)‚ which makes advanced chips for much of the AI infrastructure that support the business (Miller‚ 2022; World Economic Forum‚ 2024)․ Any important escalation could interrupt the technology stack that the company is using to modernize․</w:t>
      </w:r>
    </w:p>
    <w:p w14:paraId="7AD7BD1E" w14:textId="42A0BC89" w:rsidR="0035589C" w:rsidRDefault="00A34F21" w:rsidP="00A34F21">
      <w:pPr>
        <w:spacing w:after="120" w:line="360" w:lineRule="auto"/>
      </w:pPr>
      <w:r w:rsidRPr="00A34F21">
        <w:rPr>
          <w:rFonts w:ascii="Times New Roman" w:hAnsi="Times New Roman"/>
          <w:sz w:val="24"/>
        </w:rPr>
        <w:t>Thirdly‚ there is the new sustainability regulation that is progressively being put into place․ Starting in January 2024‚ the Corporate Sustainability Reporting Directive (CSRD) will require 50‚000 large companies operating in the EU to report their environmental and social impacts according to the ESRS (European Commission‚ 2023)․Although Unilever has already committed to net-zero emissions by 2039 across its value chain as part of its Compass strategy‚ the directive provides an opportunity for credible disclosure and claims on sustainability-focused investors (Deloitte‚ 2024)․ The reporting burden is important․ Deloitte (2024) estimates the first year cost of compliance with the CSRD including aligning existing reporting with its standards is between €150‚000 and €1 million and‚ since the CSRD requires double-materiality‚ firms will need to collect data from potentially thousands of unprepared suppliers․</w:t>
      </w:r>
    </w:p>
    <w:p w14:paraId="417F1D76" w14:textId="77777777" w:rsidR="0035589C" w:rsidRDefault="005873D9" w:rsidP="00A11A39">
      <w:pPr>
        <w:pStyle w:val="Heading1"/>
      </w:pPr>
      <w:bookmarkStart w:id="2" w:name="_Toc237511501"/>
      <w:r>
        <w:lastRenderedPageBreak/>
        <w:t>Impact on the Organisation</w:t>
      </w:r>
      <w:bookmarkEnd w:id="2"/>
    </w:p>
    <w:p w14:paraId="1B769F89" w14:textId="1D62A89A" w:rsidR="0078337A" w:rsidRPr="0078337A" w:rsidRDefault="0078337A" w:rsidP="0078337A">
      <w:pPr>
        <w:spacing w:after="120" w:line="360" w:lineRule="auto"/>
        <w:rPr>
          <w:rFonts w:ascii="Times New Roman" w:hAnsi="Times New Roman"/>
          <w:sz w:val="24"/>
        </w:rPr>
      </w:pPr>
      <w:r w:rsidRPr="0078337A">
        <w:rPr>
          <w:rFonts w:ascii="Times New Roman" w:hAnsi="Times New Roman"/>
          <w:sz w:val="24"/>
        </w:rPr>
        <w:t>These forces are shaping Unilever's market positioning‚ innovation‚ talent management and competitiveness in a mutually reinforcing manner․ Market․ Unilever doubled down on its so-called Power Brands‚ the roughly 30 brands that account for the bulk of turnover‚ fine-tuning their positioning using AI-driven consumer perception and reducing the complexity of the portfolio that has built up over decades of company acquisitions (Unilever‚ 2024)․ This can be interpreted as a rational response to uncertainty‚ as Witt et al․ (2023) propose multinationals facing market fragmentation concentrate their resources on fewer categories with greater margins‚ rather than thinly across many categories․</w:t>
      </w:r>
    </w:p>
    <w:p w14:paraId="30D31447" w14:textId="6CEACF45" w:rsidR="0078337A" w:rsidRPr="0078337A" w:rsidRDefault="0078337A" w:rsidP="0078337A">
      <w:pPr>
        <w:spacing w:after="120" w:line="360" w:lineRule="auto"/>
        <w:rPr>
          <w:rFonts w:ascii="Times New Roman" w:hAnsi="Times New Roman"/>
          <w:sz w:val="24"/>
        </w:rPr>
      </w:pPr>
      <w:r w:rsidRPr="0078337A">
        <w:rPr>
          <w:rFonts w:ascii="Times New Roman" w:hAnsi="Times New Roman"/>
          <w:sz w:val="24"/>
        </w:rPr>
        <w:t xml:space="preserve">In </w:t>
      </w:r>
      <w:proofErr w:type="spellStart"/>
      <w:r w:rsidRPr="0078337A">
        <w:rPr>
          <w:rFonts w:ascii="Times New Roman" w:hAnsi="Times New Roman"/>
          <w:sz w:val="24"/>
        </w:rPr>
        <w:t>innovation‚AI</w:t>
      </w:r>
      <w:proofErr w:type="spellEnd"/>
      <w:r w:rsidRPr="0078337A">
        <w:rPr>
          <w:rFonts w:ascii="Times New Roman" w:hAnsi="Times New Roman"/>
          <w:sz w:val="24"/>
        </w:rPr>
        <w:t xml:space="preserve"> is enabling products to be brought to market faster and customized‚ for example‚ Dove uses machine-learning tools to analyze information about skin conditions to recommend suitable products (Unilever‚ 2024)․ Regional innovation is often a response to geopolitical fragmentation․ Unilever‚ for example‚ is reportedly adopting an 'in-region‚ for-region' model in India‚ China and Europe‚ allowing regional teams to respond to local regulation and consumer preferences‚ adding resilience but raising co-ordination costs (Hill‚ 2023)․</w:t>
      </w:r>
    </w:p>
    <w:p w14:paraId="2CBDA28A" w14:textId="77777777" w:rsidR="0078337A" w:rsidRPr="0078337A" w:rsidRDefault="0078337A" w:rsidP="0078337A">
      <w:pPr>
        <w:spacing w:after="120" w:line="360" w:lineRule="auto"/>
        <w:rPr>
          <w:rFonts w:ascii="Times New Roman" w:hAnsi="Times New Roman"/>
          <w:sz w:val="24"/>
        </w:rPr>
      </w:pPr>
      <w:r w:rsidRPr="0078337A">
        <w:rPr>
          <w:rFonts w:ascii="Times New Roman" w:hAnsi="Times New Roman"/>
          <w:sz w:val="24"/>
        </w:rPr>
        <w:t xml:space="preserve">Talent management has become fully calculated․ Demand for data scientists‚ AI engineers and sustainability specialists in Europe has outstripped supply (PwC‚ 2024)․ In parallel‚ Unilever's Future of Work </w:t>
      </w:r>
      <w:proofErr w:type="spellStart"/>
      <w:r w:rsidRPr="0078337A">
        <w:rPr>
          <w:rFonts w:ascii="Times New Roman" w:hAnsi="Times New Roman"/>
          <w:sz w:val="24"/>
        </w:rPr>
        <w:t>programme</w:t>
      </w:r>
      <w:proofErr w:type="spellEnd"/>
      <w:r w:rsidRPr="0078337A">
        <w:rPr>
          <w:rFonts w:ascii="Times New Roman" w:hAnsi="Times New Roman"/>
          <w:sz w:val="24"/>
        </w:rPr>
        <w:t xml:space="preserve"> seeks to reskill its staff for hybrid roles demanding both domain and digital skills․ Staff retention has been difficult in the face of tech rivals offering higher salaries․ Unilever has received criticism for restructuring how its brands operate to make redundancies of 7‚500 staff from 2024 amid a divestment of the ice cream business (Reuters‚ 2024)․</w:t>
      </w:r>
    </w:p>
    <w:p w14:paraId="189B5BBC" w14:textId="071E742B" w:rsidR="0035589C" w:rsidRDefault="0078337A" w:rsidP="0078337A">
      <w:pPr>
        <w:spacing w:after="120" w:line="360" w:lineRule="auto"/>
      </w:pPr>
      <w:r w:rsidRPr="0078337A">
        <w:rPr>
          <w:rFonts w:ascii="Times New Roman" w:hAnsi="Times New Roman"/>
          <w:sz w:val="24"/>
        </w:rPr>
        <w:t>The impact on competitiveness is mixed; while AI and sustainability leadership positively impact the Unilever brand‚ younger consumers are increasingly considering environmental credentials in their purchase decisions (PwC‚ 2024)․However supply chain disruptions and the burden of CSRD mean that input prices are likely to move higher․ Unilever already faces price competition from Procter &amp; Gamble‚ Nestle and private label products (KPMG‚ 2024)․ Through a PESTEL lens‚ political‚ economic and technology forces are heading in different directions․ Unilever's leaders have to choose between protecting margins in the short term or investing for greater resilience over the long term․ Overall‚ the company looks well placed to capitalize on these forces‚ but the speed and coherence of its response are critical․</w:t>
      </w:r>
    </w:p>
    <w:p w14:paraId="1B1AE7BB" w14:textId="77777777" w:rsidR="0035589C" w:rsidRDefault="005873D9" w:rsidP="00A11A39">
      <w:pPr>
        <w:pStyle w:val="Heading1"/>
      </w:pPr>
      <w:bookmarkStart w:id="3" w:name="_Toc237511502"/>
      <w:r>
        <w:lastRenderedPageBreak/>
        <w:t>Strategic Recommendations</w:t>
      </w:r>
      <w:bookmarkEnd w:id="3"/>
    </w:p>
    <w:p w14:paraId="2A18CBFE" w14:textId="4E057779" w:rsidR="00E231C7" w:rsidRPr="00E231C7" w:rsidRDefault="00E231C7" w:rsidP="00E231C7">
      <w:pPr>
        <w:spacing w:after="120" w:line="360" w:lineRule="auto"/>
        <w:rPr>
          <w:rFonts w:ascii="Times New Roman" w:hAnsi="Times New Roman"/>
          <w:sz w:val="24"/>
        </w:rPr>
      </w:pPr>
      <w:r w:rsidRPr="00E231C7">
        <w:rPr>
          <w:rFonts w:ascii="Times New Roman" w:hAnsi="Times New Roman"/>
          <w:sz w:val="24"/>
        </w:rPr>
        <w:t>If Unilever chooses to act‚ this could entail expanding the application of AI beyond marketing to areas like supply chain forecasting and supplier risk mapping․ Real-time predictive analytics‚ for example‚ could help the company reroute shipments early in the supply chain once events like the Red Sea attacks unfold․ It should also give buyers visibility of tier-two and tier-three supplier risks․ Second‚ Unilever should establish regional manufacturing hubs in Türkiye‚ Poland and Mexico to make distribution of finished goods for the European and North American markets less dependent on Asia-to-Europe shipping lanes (UNCTAD‚ 2024)․This "friend-shoring" approach reduces exposure to any single chokepoint․</w:t>
      </w:r>
    </w:p>
    <w:p w14:paraId="0621529E" w14:textId="42C54F13" w:rsidR="0035589C" w:rsidRDefault="00E231C7" w:rsidP="00E231C7">
      <w:pPr>
        <w:spacing w:after="120" w:line="360" w:lineRule="auto"/>
      </w:pPr>
      <w:r w:rsidRPr="00E231C7">
        <w:rPr>
          <w:rFonts w:ascii="Times New Roman" w:hAnsi="Times New Roman"/>
          <w:sz w:val="24"/>
        </w:rPr>
        <w:t xml:space="preserve">Third‚ companies should consider CSRD as a planned opportunity rather than a compliance cost․ By embedding a sustainability data platform that links with SAP and supplier portals‚ companies can streamline ESRS reporting and gain valuable insights that inform product innovation (Deloitte‚ 2024)․ Fourth‚ Unilever should co-create a permanent AI and data-skills academy with UK universities‚ to build local capability rather than relying on a small pool of external talent․ Lastly‚ transparent scenario-planning on Taiwan and other flashpoints should feed into board-level oversight of risk‚ ensuring that </w:t>
      </w:r>
      <w:proofErr w:type="spellStart"/>
      <w:r w:rsidRPr="00E231C7">
        <w:rPr>
          <w:rFonts w:ascii="Times New Roman" w:hAnsi="Times New Roman"/>
          <w:sz w:val="24"/>
        </w:rPr>
        <w:t>decisionmaking</w:t>
      </w:r>
      <w:proofErr w:type="spellEnd"/>
      <w:r w:rsidRPr="00E231C7">
        <w:rPr>
          <w:rFonts w:ascii="Times New Roman" w:hAnsi="Times New Roman"/>
          <w:sz w:val="24"/>
        </w:rPr>
        <w:t xml:space="preserve"> on chip sourcing‚ cloud providers and cyber-resilience is anticipatory rather than reactive (World Economic Forum‚ 2024)․Thus‚ these recommendations are consistent with Porter's and the international business literature view that competitive advantage is built by making a set of consistent‚ mutually-reinforcing choices rather than by single actions (Peng‚ 2022)․</w:t>
      </w:r>
    </w:p>
    <w:p w14:paraId="476B227B" w14:textId="77777777" w:rsidR="0035589C" w:rsidRDefault="005873D9" w:rsidP="00A11A39">
      <w:pPr>
        <w:pStyle w:val="Heading1"/>
      </w:pPr>
      <w:bookmarkStart w:id="4" w:name="_Toc237511503"/>
      <w:r>
        <w:t>Conclusion</w:t>
      </w:r>
      <w:bookmarkEnd w:id="4"/>
    </w:p>
    <w:p w14:paraId="7416B387" w14:textId="58319EE4" w:rsidR="0035589C" w:rsidRDefault="00117C9A">
      <w:pPr>
        <w:spacing w:after="120" w:line="360" w:lineRule="auto"/>
      </w:pPr>
      <w:r w:rsidRPr="00117C9A">
        <w:rPr>
          <w:rFonts w:ascii="Times New Roman" w:hAnsi="Times New Roman"/>
          <w:sz w:val="24"/>
        </w:rPr>
        <w:t xml:space="preserve">Globalization continues exposing multinational companies to a number of global and simultaneous forces of change․ For Unilever‚ the adoption of AI technology has accelerated; geopolitical tensions in key trade routes have increased; and more stringent sustainability regulations in areas like CSRD have emerged․ Meanwhile‚ AI could deliver greater productivity but poses higher regulatory and reputational risks‚ and the geopolitical shocks of recent years have hit logistics costs and exposed global chip supply </w:t>
      </w:r>
      <w:proofErr w:type="spellStart"/>
      <w:r w:rsidRPr="00117C9A">
        <w:rPr>
          <w:rFonts w:ascii="Times New Roman" w:hAnsi="Times New Roman"/>
          <w:sz w:val="24"/>
        </w:rPr>
        <w:t>vulnerabilities․While</w:t>
      </w:r>
      <w:proofErr w:type="spellEnd"/>
      <w:r w:rsidRPr="00117C9A">
        <w:rPr>
          <w:rFonts w:ascii="Times New Roman" w:hAnsi="Times New Roman"/>
          <w:sz w:val="24"/>
        </w:rPr>
        <w:t xml:space="preserve"> CSRD will likely stretch us short term‚ it is an opportunity to lead in credible disclosure and build trust with investors․ The current response related to Power Brands‚ regional research and Responsible AI seems reasonable․ To sustain its benefits‚ </w:t>
      </w:r>
      <w:proofErr w:type="spellStart"/>
      <w:r w:rsidRPr="00117C9A">
        <w:rPr>
          <w:rFonts w:ascii="Times New Roman" w:hAnsi="Times New Roman"/>
          <w:sz w:val="24"/>
        </w:rPr>
        <w:t>Nexperia</w:t>
      </w:r>
      <w:proofErr w:type="spellEnd"/>
      <w:r w:rsidRPr="00117C9A">
        <w:rPr>
          <w:rFonts w:ascii="Times New Roman" w:hAnsi="Times New Roman"/>
          <w:sz w:val="24"/>
        </w:rPr>
        <w:t xml:space="preserve"> will also have to invest more into supply chain diversification‚ talent </w:t>
      </w:r>
      <w:r w:rsidRPr="00117C9A">
        <w:rPr>
          <w:rFonts w:ascii="Times New Roman" w:hAnsi="Times New Roman"/>
          <w:sz w:val="24"/>
        </w:rPr>
        <w:lastRenderedPageBreak/>
        <w:t xml:space="preserve">development and the digitization of supply chain sustainability data․ Companies must now read how the forces of </w:t>
      </w:r>
      <w:proofErr w:type="spellStart"/>
      <w:r w:rsidRPr="00117C9A">
        <w:rPr>
          <w:rFonts w:ascii="Times New Roman" w:hAnsi="Times New Roman"/>
          <w:sz w:val="24"/>
        </w:rPr>
        <w:t>technology‚geopolitics</w:t>
      </w:r>
      <w:proofErr w:type="spellEnd"/>
      <w:r w:rsidRPr="00117C9A">
        <w:rPr>
          <w:rFonts w:ascii="Times New Roman" w:hAnsi="Times New Roman"/>
          <w:sz w:val="24"/>
        </w:rPr>
        <w:t xml:space="preserve"> and regulation interact to continuously assess the risk and opportunity landscape‚ and act with authenticity and coherence across all three if they are to thrive in an uncertain global economy․</w:t>
      </w:r>
    </w:p>
    <w:p w14:paraId="3C33578A" w14:textId="77777777" w:rsidR="00A11A39" w:rsidRDefault="00A11A39">
      <w:pPr>
        <w:spacing w:after="120" w:line="360" w:lineRule="auto"/>
      </w:pPr>
    </w:p>
    <w:p w14:paraId="067B6A8B" w14:textId="77777777" w:rsidR="00A11A39" w:rsidRDefault="00A11A39">
      <w:pPr>
        <w:spacing w:after="120" w:line="360" w:lineRule="auto"/>
      </w:pPr>
    </w:p>
    <w:p w14:paraId="3CC00E0A" w14:textId="77777777" w:rsidR="00A11A39" w:rsidRDefault="00A11A39">
      <w:pPr>
        <w:spacing w:after="120" w:line="360" w:lineRule="auto"/>
      </w:pPr>
    </w:p>
    <w:p w14:paraId="0086BCCE" w14:textId="77777777" w:rsidR="00A11A39" w:rsidRDefault="00A11A39">
      <w:pPr>
        <w:spacing w:after="120" w:line="360" w:lineRule="auto"/>
      </w:pPr>
    </w:p>
    <w:p w14:paraId="172BC061" w14:textId="77777777" w:rsidR="00A11A39" w:rsidRDefault="00A11A39">
      <w:pPr>
        <w:spacing w:after="120" w:line="360" w:lineRule="auto"/>
      </w:pPr>
    </w:p>
    <w:p w14:paraId="3CCCAD21" w14:textId="77777777" w:rsidR="00A11A39" w:rsidRDefault="00A11A39">
      <w:pPr>
        <w:spacing w:after="120" w:line="360" w:lineRule="auto"/>
      </w:pPr>
    </w:p>
    <w:p w14:paraId="7D15EE82" w14:textId="77777777" w:rsidR="00A11A39" w:rsidRDefault="00A11A39">
      <w:pPr>
        <w:spacing w:after="120" w:line="360" w:lineRule="auto"/>
      </w:pPr>
    </w:p>
    <w:p w14:paraId="3FA14B93" w14:textId="77777777" w:rsidR="00A11A39" w:rsidRDefault="00A11A39">
      <w:pPr>
        <w:spacing w:after="120" w:line="360" w:lineRule="auto"/>
      </w:pPr>
    </w:p>
    <w:p w14:paraId="2383D830" w14:textId="77777777" w:rsidR="00A11A39" w:rsidRDefault="00A11A39">
      <w:pPr>
        <w:spacing w:after="120" w:line="360" w:lineRule="auto"/>
      </w:pPr>
    </w:p>
    <w:p w14:paraId="393FCA5A" w14:textId="77777777" w:rsidR="00117C9A" w:rsidRDefault="00117C9A">
      <w:pPr>
        <w:spacing w:after="120" w:line="360" w:lineRule="auto"/>
      </w:pPr>
    </w:p>
    <w:p w14:paraId="1E85DEBF" w14:textId="77777777" w:rsidR="00117C9A" w:rsidRDefault="00117C9A">
      <w:pPr>
        <w:spacing w:after="120" w:line="360" w:lineRule="auto"/>
      </w:pPr>
    </w:p>
    <w:p w14:paraId="0D5D59EC" w14:textId="77777777" w:rsidR="00117C9A" w:rsidRDefault="00117C9A">
      <w:pPr>
        <w:spacing w:after="120" w:line="360" w:lineRule="auto"/>
      </w:pPr>
    </w:p>
    <w:p w14:paraId="6C9B4819" w14:textId="77777777" w:rsidR="00117C9A" w:rsidRDefault="00117C9A">
      <w:pPr>
        <w:spacing w:after="120" w:line="360" w:lineRule="auto"/>
      </w:pPr>
    </w:p>
    <w:p w14:paraId="0E55B060" w14:textId="77777777" w:rsidR="00117C9A" w:rsidRDefault="00117C9A">
      <w:pPr>
        <w:spacing w:after="120" w:line="360" w:lineRule="auto"/>
      </w:pPr>
    </w:p>
    <w:p w14:paraId="4BF9AD0D" w14:textId="77777777" w:rsidR="00117C9A" w:rsidRDefault="00117C9A">
      <w:pPr>
        <w:spacing w:after="120" w:line="360" w:lineRule="auto"/>
      </w:pPr>
    </w:p>
    <w:p w14:paraId="2FA94134" w14:textId="77777777" w:rsidR="00117C9A" w:rsidRDefault="00117C9A">
      <w:pPr>
        <w:spacing w:after="120" w:line="360" w:lineRule="auto"/>
      </w:pPr>
    </w:p>
    <w:p w14:paraId="5EDC3764" w14:textId="77777777" w:rsidR="00117C9A" w:rsidRDefault="00117C9A">
      <w:pPr>
        <w:spacing w:after="120" w:line="360" w:lineRule="auto"/>
      </w:pPr>
    </w:p>
    <w:p w14:paraId="338C55B6" w14:textId="77777777" w:rsidR="00117C9A" w:rsidRDefault="00117C9A">
      <w:pPr>
        <w:spacing w:after="120" w:line="360" w:lineRule="auto"/>
      </w:pPr>
    </w:p>
    <w:p w14:paraId="4A070319" w14:textId="77777777" w:rsidR="00A11A39" w:rsidRDefault="00A11A39">
      <w:pPr>
        <w:spacing w:after="120" w:line="360" w:lineRule="auto"/>
      </w:pPr>
    </w:p>
    <w:p w14:paraId="6F467080" w14:textId="77777777" w:rsidR="00A11A39" w:rsidRDefault="00A11A39">
      <w:pPr>
        <w:spacing w:after="120" w:line="360" w:lineRule="auto"/>
      </w:pPr>
    </w:p>
    <w:p w14:paraId="25F242FF" w14:textId="77777777" w:rsidR="0035589C" w:rsidRDefault="005873D9" w:rsidP="00A11A39">
      <w:pPr>
        <w:pStyle w:val="Heading1"/>
      </w:pPr>
      <w:bookmarkStart w:id="5" w:name="_Toc237511504"/>
      <w:r>
        <w:lastRenderedPageBreak/>
        <w:t>References</w:t>
      </w:r>
      <w:bookmarkEnd w:id="5"/>
    </w:p>
    <w:p w14:paraId="5A00FB57" w14:textId="77777777" w:rsidR="0035589C" w:rsidRDefault="005873D9">
      <w:pPr>
        <w:spacing w:after="120" w:line="360" w:lineRule="auto"/>
        <w:ind w:left="567" w:hanging="567"/>
      </w:pPr>
      <w:r>
        <w:rPr>
          <w:rFonts w:ascii="Times New Roman" w:hAnsi="Times New Roman"/>
          <w:sz w:val="24"/>
        </w:rPr>
        <w:t>Chui, M., Hazan, E., Roberts, R., Singla, A. and Smaje, K. (2023) The economic potential of generative AI: The next productivity frontier. New York: McKinsey Global Institute.</w:t>
      </w:r>
    </w:p>
    <w:p w14:paraId="72B7161D" w14:textId="77777777" w:rsidR="0035589C" w:rsidRDefault="005873D9">
      <w:pPr>
        <w:spacing w:after="120" w:line="360" w:lineRule="auto"/>
        <w:ind w:left="567" w:hanging="567"/>
      </w:pPr>
      <w:r>
        <w:rPr>
          <w:rFonts w:ascii="Times New Roman" w:hAnsi="Times New Roman"/>
          <w:sz w:val="24"/>
        </w:rPr>
        <w:t>Deloitte (2024) CSRD readiness report: Preparing for the Corporate Sustainability Reporting Directive. London: Deloitte Insights.</w:t>
      </w:r>
    </w:p>
    <w:p w14:paraId="74D84ABF" w14:textId="77777777" w:rsidR="0035589C" w:rsidRDefault="005873D9">
      <w:pPr>
        <w:spacing w:after="120" w:line="360" w:lineRule="auto"/>
        <w:ind w:left="567" w:hanging="567"/>
      </w:pPr>
      <w:r>
        <w:rPr>
          <w:rFonts w:ascii="Times New Roman" w:hAnsi="Times New Roman"/>
          <w:sz w:val="24"/>
        </w:rPr>
        <w:t>European Commission (2023) Corporate Sustainability Reporting Directive (Directive (EU) 2022/2464). Brussels: European Commission. Available at: https://finance.ec.europa.eu (Accessed: 5 August 2026).</w:t>
      </w:r>
    </w:p>
    <w:p w14:paraId="28B8771A" w14:textId="77777777" w:rsidR="0035589C" w:rsidRDefault="005873D9">
      <w:pPr>
        <w:spacing w:after="120" w:line="360" w:lineRule="auto"/>
        <w:ind w:left="567" w:hanging="567"/>
      </w:pPr>
      <w:r>
        <w:rPr>
          <w:rFonts w:ascii="Times New Roman" w:hAnsi="Times New Roman"/>
          <w:sz w:val="24"/>
        </w:rPr>
        <w:t>Hill, C.W.L. (2023) International Business: Competing in the Global Marketplace. 14th edn. New York: McGraw-Hill Education.</w:t>
      </w:r>
    </w:p>
    <w:p w14:paraId="47BDE1B5" w14:textId="77777777" w:rsidR="0035589C" w:rsidRDefault="005873D9">
      <w:pPr>
        <w:spacing w:after="120" w:line="360" w:lineRule="auto"/>
        <w:ind w:left="567" w:hanging="567"/>
      </w:pPr>
      <w:r>
        <w:rPr>
          <w:rFonts w:ascii="Times New Roman" w:hAnsi="Times New Roman"/>
          <w:sz w:val="24"/>
        </w:rPr>
        <w:t>KPMG (2024) Global CEO Outlook 2024. Amstelveen: KPMG International.</w:t>
      </w:r>
    </w:p>
    <w:p w14:paraId="5A88BE9C" w14:textId="77777777" w:rsidR="0035589C" w:rsidRDefault="005873D9">
      <w:pPr>
        <w:spacing w:after="120" w:line="360" w:lineRule="auto"/>
        <w:ind w:left="567" w:hanging="567"/>
      </w:pPr>
      <w:r>
        <w:rPr>
          <w:rFonts w:ascii="Times New Roman" w:hAnsi="Times New Roman"/>
          <w:sz w:val="24"/>
        </w:rPr>
        <w:t>McKinsey &amp; Company (2023) The state of AI in 2023: Generative AI’s breakout year. London: McKinsey &amp; Company.</w:t>
      </w:r>
    </w:p>
    <w:p w14:paraId="4B05490D" w14:textId="77777777" w:rsidR="0035589C" w:rsidRDefault="005873D9">
      <w:pPr>
        <w:spacing w:after="120" w:line="360" w:lineRule="auto"/>
        <w:ind w:left="567" w:hanging="567"/>
      </w:pPr>
      <w:r>
        <w:rPr>
          <w:rFonts w:ascii="Times New Roman" w:hAnsi="Times New Roman"/>
          <w:sz w:val="24"/>
        </w:rPr>
        <w:t>Miller, C. (2022) Chip War: The Fight for the World’s Most Critical Technology. New York: Scribner.</w:t>
      </w:r>
    </w:p>
    <w:p w14:paraId="24D06485" w14:textId="77777777" w:rsidR="0035589C" w:rsidRDefault="005873D9">
      <w:pPr>
        <w:spacing w:after="120" w:line="360" w:lineRule="auto"/>
        <w:ind w:left="567" w:hanging="567"/>
      </w:pPr>
      <w:r>
        <w:rPr>
          <w:rFonts w:ascii="Times New Roman" w:hAnsi="Times New Roman"/>
          <w:sz w:val="24"/>
        </w:rPr>
        <w:t>Peng, M.W. (2022) Global Business. 5th edn. Boston, MA: Cengage Learning.</w:t>
      </w:r>
    </w:p>
    <w:p w14:paraId="69AD1243" w14:textId="77777777" w:rsidR="0035589C" w:rsidRDefault="005873D9">
      <w:pPr>
        <w:spacing w:after="120" w:line="360" w:lineRule="auto"/>
        <w:ind w:left="567" w:hanging="567"/>
      </w:pPr>
      <w:r>
        <w:rPr>
          <w:rFonts w:ascii="Times New Roman" w:hAnsi="Times New Roman"/>
          <w:sz w:val="24"/>
        </w:rPr>
        <w:t>PwC (2024) Global Consumer Insights Pulse Survey 2024. London: PricewaterhouseCoopers.</w:t>
      </w:r>
    </w:p>
    <w:p w14:paraId="2FA28D47" w14:textId="77777777" w:rsidR="0035589C" w:rsidRDefault="005873D9">
      <w:pPr>
        <w:spacing w:after="120" w:line="360" w:lineRule="auto"/>
        <w:ind w:left="567" w:hanging="567"/>
      </w:pPr>
      <w:r>
        <w:rPr>
          <w:rFonts w:ascii="Times New Roman" w:hAnsi="Times New Roman"/>
          <w:sz w:val="24"/>
        </w:rPr>
        <w:t>Reuters (2024) ‘Unilever to separate ice cream business and cut 7,500 jobs’, Reuters, 19 March. Available at: https://www.reuters.com (Accessed: 5 August 2026).</w:t>
      </w:r>
    </w:p>
    <w:p w14:paraId="0A1296B7" w14:textId="77777777" w:rsidR="0035589C" w:rsidRDefault="005873D9">
      <w:pPr>
        <w:spacing w:after="120" w:line="360" w:lineRule="auto"/>
        <w:ind w:left="567" w:hanging="567"/>
      </w:pPr>
      <w:r>
        <w:rPr>
          <w:rFonts w:ascii="Times New Roman" w:hAnsi="Times New Roman"/>
          <w:sz w:val="24"/>
        </w:rPr>
        <w:t>UNCTAD (2024) Review of Maritime Transport 2024. Geneva: United Nations Conference on Trade and Development.</w:t>
      </w:r>
    </w:p>
    <w:p w14:paraId="062CAD9F" w14:textId="77777777" w:rsidR="0035589C" w:rsidRDefault="005873D9">
      <w:pPr>
        <w:spacing w:after="120" w:line="360" w:lineRule="auto"/>
        <w:ind w:left="567" w:hanging="567"/>
      </w:pPr>
      <w:r>
        <w:rPr>
          <w:rFonts w:ascii="Times New Roman" w:hAnsi="Times New Roman"/>
          <w:sz w:val="24"/>
        </w:rPr>
        <w:t>Unilever (2024) Annual Report and Accounts 2024. London: Unilever plc.</w:t>
      </w:r>
    </w:p>
    <w:p w14:paraId="7B0D56A5" w14:textId="77777777" w:rsidR="0035589C" w:rsidRDefault="005873D9">
      <w:pPr>
        <w:spacing w:after="120" w:line="360" w:lineRule="auto"/>
        <w:ind w:left="567" w:hanging="567"/>
      </w:pPr>
      <w:r>
        <w:rPr>
          <w:rFonts w:ascii="Times New Roman" w:hAnsi="Times New Roman"/>
          <w:sz w:val="24"/>
        </w:rPr>
        <w:t>Witt, M.A., Lewin, A.Y., Li, P.P. and Gaur, A. (2023) ‘Decoupling in international business: Evidence, drivers, impact, and implications’, Journal of International Business Studies, 54(4), pp. 771–795.</w:t>
      </w:r>
    </w:p>
    <w:p w14:paraId="49C1E663" w14:textId="77777777" w:rsidR="0035589C" w:rsidRDefault="005873D9">
      <w:pPr>
        <w:spacing w:after="120" w:line="360" w:lineRule="auto"/>
        <w:ind w:left="567" w:hanging="567"/>
      </w:pPr>
      <w:r>
        <w:rPr>
          <w:rFonts w:ascii="Times New Roman" w:hAnsi="Times New Roman"/>
          <w:sz w:val="24"/>
        </w:rPr>
        <w:t>World Economic Forum (2024) The Global Risks Report 2024. 19th edn. Geneva: World Economic Forum.</w:t>
      </w:r>
    </w:p>
    <w:sectPr w:rsidR="0035589C" w:rsidSect="00034616">
      <w:headerReference w:type="even" r:id="rId9"/>
      <w:headerReference w:type="default" r:id="rId10"/>
      <w:footerReference w:type="even" r:id="rId11"/>
      <w:footerReference w:type="default" r:id="rId12"/>
      <w:headerReference w:type="first" r:id="rId13"/>
      <w:footerReference w:type="first" r:id="rId14"/>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32239FFA" w14:textId="77777777" w:rsidR="00FE25B1" w:rsidRDefault="00FE25B1" w:rsidP="00117C9A">
      <w:pPr>
        <w:spacing w:after="0" w:line="240" w:lineRule="auto"/>
      </w:pPr>
      <w:r>
        <w:separator/>
      </w:r>
    </w:p>
  </w:endnote>
  <w:endnote w:type="continuationSeparator" w:id="0">
    <w:p w14:paraId="3ED91561" w14:textId="77777777" w:rsidR="00FE25B1" w:rsidRDefault="00FE25B1" w:rsidP="00117C9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MS Mincho">
    <w:panose1 w:val="02020609040205080304"/>
    <w:charset w:val="80"/>
    <w:family w:val="modern"/>
    <w:pitch w:val="fixed"/>
    <w:sig w:usb0="E00002FF" w:usb1="6AC7FDFB" w:usb2="08000012" w:usb3="00000000" w:csb0="0002009F" w:csb1="00000000"/>
  </w:font>
  <w:font w:name="Calibri">
    <w:panose1 w:val="020F0502020204030204"/>
    <w:charset w:val="00"/>
    <w:family w:val="swiss"/>
    <w:pitch w:val="variable"/>
    <w:sig w:usb0="E5002EFF" w:usb1="C200ACFF"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Courier">
    <w:panose1 w:val="02070409020205020404"/>
    <w:charset w:val="00"/>
    <w:family w:val="auto"/>
    <w:pitch w:val="variable"/>
    <w:sig w:usb0="00000003" w:usb1="00000000" w:usb2="0000000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37CA1D5" w14:textId="77777777" w:rsidR="00117C9A" w:rsidRDefault="00117C9A">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997005215"/>
      <w:docPartObj>
        <w:docPartGallery w:val="Page Numbers (Bottom of Page)"/>
        <w:docPartUnique/>
      </w:docPartObj>
    </w:sdtPr>
    <w:sdtContent>
      <w:sdt>
        <w:sdtPr>
          <w:id w:val="1728636285"/>
          <w:docPartObj>
            <w:docPartGallery w:val="Page Numbers (Top of Page)"/>
            <w:docPartUnique/>
          </w:docPartObj>
        </w:sdtPr>
        <w:sdtContent>
          <w:p w14:paraId="66EB22EE" w14:textId="62ACE415" w:rsidR="00117C9A" w:rsidRDefault="00117C9A">
            <w:pPr>
              <w:pStyle w:val="Footer"/>
              <w:jc w:val="center"/>
            </w:pPr>
            <w:r>
              <w:t xml:space="preserve">Page </w:t>
            </w:r>
            <w:r>
              <w:rPr>
                <w:b/>
                <w:bCs/>
                <w:sz w:val="24"/>
                <w:szCs w:val="24"/>
              </w:rPr>
              <w:fldChar w:fldCharType="begin"/>
            </w:r>
            <w:r>
              <w:rPr>
                <w:b/>
                <w:bCs/>
              </w:rPr>
              <w:instrText xml:space="preserve"> PAGE </w:instrText>
            </w:r>
            <w:r>
              <w:rPr>
                <w:b/>
                <w:bCs/>
                <w:sz w:val="24"/>
                <w:szCs w:val="24"/>
              </w:rPr>
              <w:fldChar w:fldCharType="separate"/>
            </w:r>
            <w:r>
              <w:rPr>
                <w:b/>
                <w:bCs/>
                <w:noProof/>
              </w:rPr>
              <w:t>2</w:t>
            </w:r>
            <w:r>
              <w:rPr>
                <w:b/>
                <w:bCs/>
                <w:sz w:val="24"/>
                <w:szCs w:val="24"/>
              </w:rPr>
              <w:fldChar w:fldCharType="end"/>
            </w:r>
            <w:r>
              <w:t xml:space="preserve"> of </w:t>
            </w:r>
            <w:r>
              <w:rPr>
                <w:b/>
                <w:bCs/>
                <w:sz w:val="24"/>
                <w:szCs w:val="24"/>
              </w:rPr>
              <w:fldChar w:fldCharType="begin"/>
            </w:r>
            <w:r>
              <w:rPr>
                <w:b/>
                <w:bCs/>
              </w:rPr>
              <w:instrText xml:space="preserve"> NUMPAGES  </w:instrText>
            </w:r>
            <w:r>
              <w:rPr>
                <w:b/>
                <w:bCs/>
                <w:sz w:val="24"/>
                <w:szCs w:val="24"/>
              </w:rPr>
              <w:fldChar w:fldCharType="separate"/>
            </w:r>
            <w:r>
              <w:rPr>
                <w:b/>
                <w:bCs/>
                <w:noProof/>
              </w:rPr>
              <w:t>2</w:t>
            </w:r>
            <w:r>
              <w:rPr>
                <w:b/>
                <w:bCs/>
                <w:sz w:val="24"/>
                <w:szCs w:val="24"/>
              </w:rPr>
              <w:fldChar w:fldCharType="end"/>
            </w:r>
          </w:p>
        </w:sdtContent>
      </w:sdt>
    </w:sdtContent>
  </w:sdt>
  <w:p w14:paraId="40DD9288" w14:textId="77777777" w:rsidR="00117C9A" w:rsidRDefault="00117C9A">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4C2F985" w14:textId="77777777" w:rsidR="00117C9A" w:rsidRDefault="00117C9A">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20F44103" w14:textId="77777777" w:rsidR="00FE25B1" w:rsidRDefault="00FE25B1" w:rsidP="00117C9A">
      <w:pPr>
        <w:spacing w:after="0" w:line="240" w:lineRule="auto"/>
      </w:pPr>
      <w:r>
        <w:separator/>
      </w:r>
    </w:p>
  </w:footnote>
  <w:footnote w:type="continuationSeparator" w:id="0">
    <w:p w14:paraId="15E6DCA0" w14:textId="77777777" w:rsidR="00FE25B1" w:rsidRDefault="00FE25B1" w:rsidP="00117C9A">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373C56D7" w14:textId="77777777" w:rsidR="00117C9A" w:rsidRDefault="00117C9A">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032DA3B" w14:textId="77777777" w:rsidR="00117C9A" w:rsidRDefault="00117C9A">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52C6B4EC" w14:textId="77777777" w:rsidR="00117C9A" w:rsidRDefault="00117C9A">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FFFFFF7C"/>
    <w:multiLevelType w:val="singleLevel"/>
    <w:tmpl w:val="C310EC42"/>
    <w:lvl w:ilvl="0">
      <w:start w:val="1"/>
      <w:numFmt w:val="decimal"/>
      <w:lvlText w:val="%1."/>
      <w:lvlJc w:val="left"/>
      <w:pPr>
        <w:tabs>
          <w:tab w:val="num" w:pos="1800"/>
        </w:tabs>
        <w:ind w:left="1800" w:hanging="360"/>
      </w:pPr>
    </w:lvl>
  </w:abstractNum>
  <w:abstractNum w:abstractNumId="1" w15:restartNumberingAfterBreak="0">
    <w:nsid w:val="FFFFFF7D"/>
    <w:multiLevelType w:val="singleLevel"/>
    <w:tmpl w:val="E4089024"/>
    <w:lvl w:ilvl="0">
      <w:start w:val="1"/>
      <w:numFmt w:val="decimal"/>
      <w:lvlText w:val="%1."/>
      <w:lvlJc w:val="left"/>
      <w:pPr>
        <w:tabs>
          <w:tab w:val="num" w:pos="1440"/>
        </w:tabs>
        <w:ind w:left="1440" w:hanging="360"/>
      </w:pPr>
    </w:lvl>
  </w:abstractNum>
  <w:abstractNum w:abstractNumId="2" w15:restartNumberingAfterBreak="0">
    <w:nsid w:val="FFFFFF7E"/>
    <w:multiLevelType w:val="singleLevel"/>
    <w:tmpl w:val="FB12693A"/>
    <w:lvl w:ilvl="0">
      <w:start w:val="1"/>
      <w:numFmt w:val="decimal"/>
      <w:pStyle w:val="ListNumber3"/>
      <w:lvlText w:val="%1."/>
      <w:lvlJc w:val="left"/>
      <w:pPr>
        <w:tabs>
          <w:tab w:val="num" w:pos="1080"/>
        </w:tabs>
        <w:ind w:left="1080" w:hanging="360"/>
      </w:pPr>
    </w:lvl>
  </w:abstractNum>
  <w:abstractNum w:abstractNumId="3" w15:restartNumberingAfterBreak="0">
    <w:nsid w:val="FFFFFF7F"/>
    <w:multiLevelType w:val="singleLevel"/>
    <w:tmpl w:val="38441652"/>
    <w:lvl w:ilvl="0">
      <w:start w:val="1"/>
      <w:numFmt w:val="decimal"/>
      <w:pStyle w:val="ListNumber2"/>
      <w:lvlText w:val="%1."/>
      <w:lvlJc w:val="left"/>
      <w:pPr>
        <w:tabs>
          <w:tab w:val="num" w:pos="720"/>
        </w:tabs>
        <w:ind w:left="720" w:hanging="360"/>
      </w:pPr>
    </w:lvl>
  </w:abstractNum>
  <w:abstractNum w:abstractNumId="4" w15:restartNumberingAfterBreak="0">
    <w:nsid w:val="FFFFFF81"/>
    <w:multiLevelType w:val="singleLevel"/>
    <w:tmpl w:val="171AC3A4"/>
    <w:lvl w:ilvl="0">
      <w:start w:val="1"/>
      <w:numFmt w:val="bullet"/>
      <w:lvlText w:val=""/>
      <w:lvlJc w:val="left"/>
      <w:pPr>
        <w:tabs>
          <w:tab w:val="num" w:pos="1440"/>
        </w:tabs>
        <w:ind w:left="1440" w:hanging="360"/>
      </w:pPr>
      <w:rPr>
        <w:rFonts w:ascii="Symbol" w:hAnsi="Symbol" w:hint="default"/>
      </w:rPr>
    </w:lvl>
  </w:abstractNum>
  <w:abstractNum w:abstractNumId="5" w15:restartNumberingAfterBreak="0">
    <w:nsid w:val="FFFFFF82"/>
    <w:multiLevelType w:val="singleLevel"/>
    <w:tmpl w:val="F3EAFDEC"/>
    <w:lvl w:ilvl="0">
      <w:start w:val="1"/>
      <w:numFmt w:val="bullet"/>
      <w:pStyle w:val="ListBullet3"/>
      <w:lvlText w:val=""/>
      <w:lvlJc w:val="left"/>
      <w:pPr>
        <w:tabs>
          <w:tab w:val="num" w:pos="1080"/>
        </w:tabs>
        <w:ind w:left="1080" w:hanging="360"/>
      </w:pPr>
      <w:rPr>
        <w:rFonts w:ascii="Symbol" w:hAnsi="Symbol" w:hint="default"/>
      </w:rPr>
    </w:lvl>
  </w:abstractNum>
  <w:abstractNum w:abstractNumId="6" w15:restartNumberingAfterBreak="0">
    <w:nsid w:val="FFFFFF83"/>
    <w:multiLevelType w:val="singleLevel"/>
    <w:tmpl w:val="3D1EFFD4"/>
    <w:lvl w:ilvl="0">
      <w:start w:val="1"/>
      <w:numFmt w:val="bullet"/>
      <w:pStyle w:val="ListBullet2"/>
      <w:lvlText w:val=""/>
      <w:lvlJc w:val="left"/>
      <w:pPr>
        <w:tabs>
          <w:tab w:val="num" w:pos="720"/>
        </w:tabs>
        <w:ind w:left="720" w:hanging="360"/>
      </w:pPr>
      <w:rPr>
        <w:rFonts w:ascii="Symbol" w:hAnsi="Symbol" w:hint="default"/>
      </w:rPr>
    </w:lvl>
  </w:abstractNum>
  <w:abstractNum w:abstractNumId="7" w15:restartNumberingAfterBreak="0">
    <w:nsid w:val="FFFFFF88"/>
    <w:multiLevelType w:val="singleLevel"/>
    <w:tmpl w:val="D0A62B40"/>
    <w:lvl w:ilvl="0">
      <w:start w:val="1"/>
      <w:numFmt w:val="decimal"/>
      <w:pStyle w:val="ListNumber"/>
      <w:lvlText w:val="%1."/>
      <w:lvlJc w:val="left"/>
      <w:pPr>
        <w:tabs>
          <w:tab w:val="num" w:pos="360"/>
        </w:tabs>
        <w:ind w:left="360" w:hanging="360"/>
      </w:pPr>
    </w:lvl>
  </w:abstractNum>
  <w:abstractNum w:abstractNumId="8" w15:restartNumberingAfterBreak="0">
    <w:nsid w:val="FFFFFF89"/>
    <w:multiLevelType w:val="singleLevel"/>
    <w:tmpl w:val="29761A62"/>
    <w:lvl w:ilvl="0">
      <w:start w:val="1"/>
      <w:numFmt w:val="bullet"/>
      <w:pStyle w:val="ListBullet"/>
      <w:lvlText w:val=""/>
      <w:lvlJc w:val="left"/>
      <w:pPr>
        <w:tabs>
          <w:tab w:val="num" w:pos="360"/>
        </w:tabs>
        <w:ind w:left="360" w:hanging="360"/>
      </w:pPr>
      <w:rPr>
        <w:rFonts w:ascii="Symbol" w:hAnsi="Symbol" w:hint="default"/>
      </w:rPr>
    </w:lvl>
  </w:abstractNum>
  <w:num w:numId="1" w16cid:durableId="110171621">
    <w:abstractNumId w:val="8"/>
  </w:num>
  <w:num w:numId="2" w16cid:durableId="596669942">
    <w:abstractNumId w:val="6"/>
  </w:num>
  <w:num w:numId="3" w16cid:durableId="2047489094">
    <w:abstractNumId w:val="5"/>
  </w:num>
  <w:num w:numId="4" w16cid:durableId="1953122960">
    <w:abstractNumId w:val="4"/>
  </w:num>
  <w:num w:numId="5" w16cid:durableId="2095470624">
    <w:abstractNumId w:val="7"/>
  </w:num>
  <w:num w:numId="6" w16cid:durableId="708185076">
    <w:abstractNumId w:val="3"/>
  </w:num>
  <w:num w:numId="7" w16cid:durableId="660163658">
    <w:abstractNumId w:val="2"/>
  </w:num>
  <w:num w:numId="8" w16cid:durableId="1545481443">
    <w:abstractNumId w:val="1"/>
  </w:num>
  <w:num w:numId="9" w16cid:durableId="113136740">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47730"/>
    <w:rsid w:val="00034616"/>
    <w:rsid w:val="0006063C"/>
    <w:rsid w:val="00117C9A"/>
    <w:rsid w:val="0015074B"/>
    <w:rsid w:val="00172143"/>
    <w:rsid w:val="00260F6A"/>
    <w:rsid w:val="0029639D"/>
    <w:rsid w:val="00326F90"/>
    <w:rsid w:val="0035589C"/>
    <w:rsid w:val="003F2EE6"/>
    <w:rsid w:val="00567B5C"/>
    <w:rsid w:val="005873D9"/>
    <w:rsid w:val="00741A11"/>
    <w:rsid w:val="0078337A"/>
    <w:rsid w:val="008255C1"/>
    <w:rsid w:val="00881036"/>
    <w:rsid w:val="009907F5"/>
    <w:rsid w:val="00A11A39"/>
    <w:rsid w:val="00A34F21"/>
    <w:rsid w:val="00AA1D8D"/>
    <w:rsid w:val="00B21772"/>
    <w:rsid w:val="00B47730"/>
    <w:rsid w:val="00CB0664"/>
    <w:rsid w:val="00CB20D2"/>
    <w:rsid w:val="00E231C7"/>
    <w:rsid w:val="00E43D5A"/>
    <w:rsid w:val="00F23210"/>
    <w:rsid w:val="00FC693F"/>
    <w:rsid w:val="00FE25B1"/>
  </w:rsids>
  <m:mathPr>
    <m:mathFont m:val="Cambria Math"/>
    <m:brkBin m:val="before"/>
    <m:brkBinSub m:val="--"/>
    <m:smallFrac m:val="0"/>
    <m:dispDef/>
    <m:lMargin m:val="0"/>
    <m:rMargin m:val="0"/>
    <m:defJc m:val="centerGroup"/>
    <m:wrapIndent m:val="1440"/>
    <m:intLim m:val="subSup"/>
    <m:naryLim m:val="undOvr"/>
  </m:mathPr>
  <w:themeFontLang w:val="en-US" w:eastAsia="ja-JP"/>
  <w:clrSchemeMapping w:bg1="light1" w:t1="dark1" w:bg2="light2" w:t2="dark2" w:accent1="accent1" w:accent2="accent2" w:accent3="accent3" w:accent4="accent4" w:accent5="accent5" w:accent6="accent6" w:hyperlink="hyperlink" w:followedHyperlink="followedHyperlink"/>
  <w:doNotAutoCompressPictures/>
  <w:shapeDefaults>
    <o:shapedefaults v:ext="edit" spidmax="1026"/>
    <o:shapelayout v:ext="edit">
      <o:idmap v:ext="edit" data="1"/>
    </o:shapelayout>
  </w:shapeDefaults>
  <w:decimalSymbol w:val="."/>
  <w:listSeparator w:val=","/>
  <w14:docId w14:val="555805DC"/>
  <w14:defaultImageDpi w14:val="300"/>
  <w15:docId w15:val="{AC4E3082-3A16-4DDF-96E5-AF7BAC74C7E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sz w:val="22"/>
        <w:szCs w:val="22"/>
        <w:lang w:val="en-US" w:eastAsia="en-US" w:bidi="ar-SA"/>
      </w:rPr>
    </w:rPrDefault>
    <w:pPrDefault>
      <w:pPr>
        <w:spacing w:after="160" w:line="252"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260F6A"/>
  </w:style>
  <w:style w:type="paragraph" w:styleId="Heading1">
    <w:name w:val="heading 1"/>
    <w:basedOn w:val="Normal"/>
    <w:next w:val="Normal"/>
    <w:link w:val="Heading1Char"/>
    <w:uiPriority w:val="9"/>
    <w:qFormat/>
    <w:rsid w:val="00260F6A"/>
    <w:pPr>
      <w:keepNext/>
      <w:keepLines/>
      <w:spacing w:before="320" w:after="40"/>
      <w:outlineLvl w:val="0"/>
    </w:pPr>
    <w:rPr>
      <w:rFonts w:asciiTheme="majorHAnsi" w:eastAsiaTheme="majorEastAsia" w:hAnsiTheme="majorHAnsi" w:cstheme="majorBidi"/>
      <w:b/>
      <w:bCs/>
      <w:caps/>
      <w:spacing w:val="4"/>
      <w:sz w:val="28"/>
      <w:szCs w:val="28"/>
    </w:rPr>
  </w:style>
  <w:style w:type="paragraph" w:styleId="Heading2">
    <w:name w:val="heading 2"/>
    <w:basedOn w:val="Normal"/>
    <w:next w:val="Normal"/>
    <w:link w:val="Heading2Char"/>
    <w:uiPriority w:val="9"/>
    <w:unhideWhenUsed/>
    <w:qFormat/>
    <w:rsid w:val="00260F6A"/>
    <w:pPr>
      <w:keepNext/>
      <w:keepLines/>
      <w:spacing w:before="120" w:after="0"/>
      <w:outlineLvl w:val="1"/>
    </w:pPr>
    <w:rPr>
      <w:rFonts w:asciiTheme="majorHAnsi" w:eastAsiaTheme="majorEastAsia" w:hAnsiTheme="majorHAnsi" w:cstheme="majorBidi"/>
      <w:b/>
      <w:bCs/>
      <w:sz w:val="28"/>
      <w:szCs w:val="28"/>
    </w:rPr>
  </w:style>
  <w:style w:type="paragraph" w:styleId="Heading3">
    <w:name w:val="heading 3"/>
    <w:basedOn w:val="Normal"/>
    <w:next w:val="Normal"/>
    <w:link w:val="Heading3Char"/>
    <w:uiPriority w:val="9"/>
    <w:unhideWhenUsed/>
    <w:qFormat/>
    <w:rsid w:val="00260F6A"/>
    <w:pPr>
      <w:keepNext/>
      <w:keepLines/>
      <w:spacing w:before="120" w:after="0"/>
      <w:outlineLvl w:val="2"/>
    </w:pPr>
    <w:rPr>
      <w:rFonts w:asciiTheme="majorHAnsi" w:eastAsiaTheme="majorEastAsia" w:hAnsiTheme="majorHAnsi" w:cstheme="majorBidi"/>
      <w:spacing w:val="4"/>
      <w:sz w:val="24"/>
      <w:szCs w:val="24"/>
    </w:rPr>
  </w:style>
  <w:style w:type="paragraph" w:styleId="Heading4">
    <w:name w:val="heading 4"/>
    <w:basedOn w:val="Normal"/>
    <w:next w:val="Normal"/>
    <w:link w:val="Heading4Char"/>
    <w:uiPriority w:val="9"/>
    <w:semiHidden/>
    <w:unhideWhenUsed/>
    <w:qFormat/>
    <w:rsid w:val="00260F6A"/>
    <w:pPr>
      <w:keepNext/>
      <w:keepLines/>
      <w:spacing w:before="120" w:after="0"/>
      <w:outlineLvl w:val="3"/>
    </w:pPr>
    <w:rPr>
      <w:rFonts w:asciiTheme="majorHAnsi" w:eastAsiaTheme="majorEastAsia" w:hAnsiTheme="majorHAnsi" w:cstheme="majorBidi"/>
      <w:i/>
      <w:iCs/>
      <w:sz w:val="24"/>
      <w:szCs w:val="24"/>
    </w:rPr>
  </w:style>
  <w:style w:type="paragraph" w:styleId="Heading5">
    <w:name w:val="heading 5"/>
    <w:basedOn w:val="Normal"/>
    <w:next w:val="Normal"/>
    <w:link w:val="Heading5Char"/>
    <w:uiPriority w:val="9"/>
    <w:semiHidden/>
    <w:unhideWhenUsed/>
    <w:qFormat/>
    <w:rsid w:val="00260F6A"/>
    <w:pPr>
      <w:keepNext/>
      <w:keepLines/>
      <w:spacing w:before="120" w:after="0"/>
      <w:outlineLvl w:val="4"/>
    </w:pPr>
    <w:rPr>
      <w:rFonts w:asciiTheme="majorHAnsi" w:eastAsiaTheme="majorEastAsia" w:hAnsiTheme="majorHAnsi" w:cstheme="majorBidi"/>
      <w:b/>
      <w:bCs/>
    </w:rPr>
  </w:style>
  <w:style w:type="paragraph" w:styleId="Heading6">
    <w:name w:val="heading 6"/>
    <w:basedOn w:val="Normal"/>
    <w:next w:val="Normal"/>
    <w:link w:val="Heading6Char"/>
    <w:uiPriority w:val="9"/>
    <w:semiHidden/>
    <w:unhideWhenUsed/>
    <w:qFormat/>
    <w:rsid w:val="00260F6A"/>
    <w:pPr>
      <w:keepNext/>
      <w:keepLines/>
      <w:spacing w:before="120" w:after="0"/>
      <w:outlineLvl w:val="5"/>
    </w:pPr>
    <w:rPr>
      <w:rFonts w:asciiTheme="majorHAnsi" w:eastAsiaTheme="majorEastAsia" w:hAnsiTheme="majorHAnsi" w:cstheme="majorBidi"/>
      <w:b/>
      <w:bCs/>
      <w:i/>
      <w:iCs/>
    </w:rPr>
  </w:style>
  <w:style w:type="paragraph" w:styleId="Heading7">
    <w:name w:val="heading 7"/>
    <w:basedOn w:val="Normal"/>
    <w:next w:val="Normal"/>
    <w:link w:val="Heading7Char"/>
    <w:uiPriority w:val="9"/>
    <w:semiHidden/>
    <w:unhideWhenUsed/>
    <w:qFormat/>
    <w:rsid w:val="00260F6A"/>
    <w:pPr>
      <w:keepNext/>
      <w:keepLines/>
      <w:spacing w:before="120" w:after="0"/>
      <w:outlineLvl w:val="6"/>
    </w:pPr>
    <w:rPr>
      <w:i/>
      <w:iCs/>
    </w:rPr>
  </w:style>
  <w:style w:type="paragraph" w:styleId="Heading8">
    <w:name w:val="heading 8"/>
    <w:basedOn w:val="Normal"/>
    <w:next w:val="Normal"/>
    <w:link w:val="Heading8Char"/>
    <w:uiPriority w:val="9"/>
    <w:semiHidden/>
    <w:unhideWhenUsed/>
    <w:qFormat/>
    <w:rsid w:val="00260F6A"/>
    <w:pPr>
      <w:keepNext/>
      <w:keepLines/>
      <w:spacing w:before="120" w:after="0"/>
      <w:outlineLvl w:val="7"/>
    </w:pPr>
    <w:rPr>
      <w:b/>
      <w:bCs/>
    </w:rPr>
  </w:style>
  <w:style w:type="paragraph" w:styleId="Heading9">
    <w:name w:val="heading 9"/>
    <w:basedOn w:val="Normal"/>
    <w:next w:val="Normal"/>
    <w:link w:val="Heading9Char"/>
    <w:uiPriority w:val="9"/>
    <w:semiHidden/>
    <w:unhideWhenUsed/>
    <w:qFormat/>
    <w:rsid w:val="00260F6A"/>
    <w:pPr>
      <w:keepNext/>
      <w:keepLines/>
      <w:spacing w:before="120" w:after="0"/>
      <w:outlineLvl w:val="8"/>
    </w:pPr>
    <w:rPr>
      <w:i/>
      <w:iC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E618BF"/>
    <w:pPr>
      <w:tabs>
        <w:tab w:val="center" w:pos="4680"/>
        <w:tab w:val="right" w:pos="9360"/>
      </w:tabs>
      <w:spacing w:after="0" w:line="240" w:lineRule="auto"/>
    </w:pPr>
  </w:style>
  <w:style w:type="character" w:customStyle="1" w:styleId="HeaderChar">
    <w:name w:val="Header Char"/>
    <w:basedOn w:val="DefaultParagraphFont"/>
    <w:link w:val="Header"/>
    <w:uiPriority w:val="99"/>
    <w:rsid w:val="00E618BF"/>
  </w:style>
  <w:style w:type="paragraph" w:styleId="Footer">
    <w:name w:val="footer"/>
    <w:basedOn w:val="Normal"/>
    <w:link w:val="FooterChar"/>
    <w:uiPriority w:val="99"/>
    <w:unhideWhenUsed/>
    <w:rsid w:val="00E618BF"/>
    <w:pPr>
      <w:tabs>
        <w:tab w:val="center" w:pos="4680"/>
        <w:tab w:val="right" w:pos="9360"/>
      </w:tabs>
      <w:spacing w:after="0" w:line="240" w:lineRule="auto"/>
    </w:pPr>
  </w:style>
  <w:style w:type="character" w:customStyle="1" w:styleId="FooterChar">
    <w:name w:val="Footer Char"/>
    <w:basedOn w:val="DefaultParagraphFont"/>
    <w:link w:val="Footer"/>
    <w:uiPriority w:val="99"/>
    <w:rsid w:val="00E618BF"/>
  </w:style>
  <w:style w:type="paragraph" w:styleId="NoSpacing">
    <w:name w:val="No Spacing"/>
    <w:link w:val="NoSpacingChar"/>
    <w:uiPriority w:val="1"/>
    <w:qFormat/>
    <w:rsid w:val="00260F6A"/>
    <w:pPr>
      <w:spacing w:after="0" w:line="240" w:lineRule="auto"/>
    </w:pPr>
  </w:style>
  <w:style w:type="character" w:customStyle="1" w:styleId="Heading1Char">
    <w:name w:val="Heading 1 Char"/>
    <w:basedOn w:val="DefaultParagraphFont"/>
    <w:link w:val="Heading1"/>
    <w:uiPriority w:val="9"/>
    <w:rsid w:val="00260F6A"/>
    <w:rPr>
      <w:rFonts w:asciiTheme="majorHAnsi" w:eastAsiaTheme="majorEastAsia" w:hAnsiTheme="majorHAnsi" w:cstheme="majorBidi"/>
      <w:b/>
      <w:bCs/>
      <w:caps/>
      <w:spacing w:val="4"/>
      <w:sz w:val="28"/>
      <w:szCs w:val="28"/>
    </w:rPr>
  </w:style>
  <w:style w:type="character" w:customStyle="1" w:styleId="Heading2Char">
    <w:name w:val="Heading 2 Char"/>
    <w:basedOn w:val="DefaultParagraphFont"/>
    <w:link w:val="Heading2"/>
    <w:uiPriority w:val="9"/>
    <w:rsid w:val="00260F6A"/>
    <w:rPr>
      <w:rFonts w:asciiTheme="majorHAnsi" w:eastAsiaTheme="majorEastAsia" w:hAnsiTheme="majorHAnsi" w:cstheme="majorBidi"/>
      <w:b/>
      <w:bCs/>
      <w:sz w:val="28"/>
      <w:szCs w:val="28"/>
    </w:rPr>
  </w:style>
  <w:style w:type="character" w:customStyle="1" w:styleId="Heading3Char">
    <w:name w:val="Heading 3 Char"/>
    <w:basedOn w:val="DefaultParagraphFont"/>
    <w:link w:val="Heading3"/>
    <w:uiPriority w:val="9"/>
    <w:rsid w:val="00260F6A"/>
    <w:rPr>
      <w:rFonts w:asciiTheme="majorHAnsi" w:eastAsiaTheme="majorEastAsia" w:hAnsiTheme="majorHAnsi" w:cstheme="majorBidi"/>
      <w:spacing w:val="4"/>
      <w:sz w:val="24"/>
      <w:szCs w:val="24"/>
    </w:rPr>
  </w:style>
  <w:style w:type="paragraph" w:styleId="Title">
    <w:name w:val="Title"/>
    <w:basedOn w:val="Normal"/>
    <w:next w:val="Normal"/>
    <w:link w:val="TitleChar"/>
    <w:uiPriority w:val="10"/>
    <w:qFormat/>
    <w:rsid w:val="00260F6A"/>
    <w:pPr>
      <w:spacing w:after="0" w:line="240" w:lineRule="auto"/>
      <w:contextualSpacing/>
      <w:jc w:val="center"/>
    </w:pPr>
    <w:rPr>
      <w:rFonts w:asciiTheme="majorHAnsi" w:eastAsiaTheme="majorEastAsia" w:hAnsiTheme="majorHAnsi" w:cstheme="majorBidi"/>
      <w:b/>
      <w:bCs/>
      <w:spacing w:val="-7"/>
      <w:sz w:val="48"/>
      <w:szCs w:val="48"/>
    </w:rPr>
  </w:style>
  <w:style w:type="character" w:customStyle="1" w:styleId="TitleChar">
    <w:name w:val="Title Char"/>
    <w:basedOn w:val="DefaultParagraphFont"/>
    <w:link w:val="Title"/>
    <w:uiPriority w:val="10"/>
    <w:rsid w:val="00260F6A"/>
    <w:rPr>
      <w:rFonts w:asciiTheme="majorHAnsi" w:eastAsiaTheme="majorEastAsia" w:hAnsiTheme="majorHAnsi" w:cstheme="majorBidi"/>
      <w:b/>
      <w:bCs/>
      <w:spacing w:val="-7"/>
      <w:sz w:val="48"/>
      <w:szCs w:val="48"/>
    </w:rPr>
  </w:style>
  <w:style w:type="paragraph" w:styleId="Subtitle">
    <w:name w:val="Subtitle"/>
    <w:basedOn w:val="Normal"/>
    <w:next w:val="Normal"/>
    <w:link w:val="SubtitleChar"/>
    <w:uiPriority w:val="11"/>
    <w:qFormat/>
    <w:rsid w:val="00260F6A"/>
    <w:pPr>
      <w:numPr>
        <w:ilvl w:val="1"/>
      </w:numPr>
      <w:spacing w:after="240"/>
      <w:jc w:val="center"/>
    </w:pPr>
    <w:rPr>
      <w:rFonts w:asciiTheme="majorHAnsi" w:eastAsiaTheme="majorEastAsia" w:hAnsiTheme="majorHAnsi" w:cstheme="majorBidi"/>
      <w:sz w:val="24"/>
      <w:szCs w:val="24"/>
    </w:rPr>
  </w:style>
  <w:style w:type="character" w:customStyle="1" w:styleId="SubtitleChar">
    <w:name w:val="Subtitle Char"/>
    <w:basedOn w:val="DefaultParagraphFont"/>
    <w:link w:val="Subtitle"/>
    <w:uiPriority w:val="11"/>
    <w:rsid w:val="00260F6A"/>
    <w:rPr>
      <w:rFonts w:asciiTheme="majorHAnsi" w:eastAsiaTheme="majorEastAsia" w:hAnsiTheme="majorHAnsi" w:cstheme="majorBidi"/>
      <w:sz w:val="24"/>
      <w:szCs w:val="24"/>
    </w:rPr>
  </w:style>
  <w:style w:type="paragraph" w:styleId="ListParagraph">
    <w:name w:val="List Paragraph"/>
    <w:basedOn w:val="Normal"/>
    <w:uiPriority w:val="34"/>
    <w:qFormat/>
    <w:rsid w:val="00FC693F"/>
    <w:pPr>
      <w:ind w:left="720"/>
      <w:contextualSpacing/>
    </w:pPr>
  </w:style>
  <w:style w:type="paragraph" w:styleId="BodyText">
    <w:name w:val="Body Text"/>
    <w:basedOn w:val="Normal"/>
    <w:link w:val="BodyTextChar"/>
    <w:uiPriority w:val="99"/>
    <w:unhideWhenUsed/>
    <w:rsid w:val="00AA1D8D"/>
    <w:pPr>
      <w:spacing w:after="120"/>
    </w:pPr>
  </w:style>
  <w:style w:type="character" w:customStyle="1" w:styleId="BodyTextChar">
    <w:name w:val="Body Text Char"/>
    <w:basedOn w:val="DefaultParagraphFont"/>
    <w:link w:val="BodyText"/>
    <w:uiPriority w:val="99"/>
    <w:rsid w:val="00AA1D8D"/>
  </w:style>
  <w:style w:type="paragraph" w:styleId="BodyText2">
    <w:name w:val="Body Text 2"/>
    <w:basedOn w:val="Normal"/>
    <w:link w:val="BodyText2Char"/>
    <w:uiPriority w:val="99"/>
    <w:unhideWhenUsed/>
    <w:rsid w:val="00AA1D8D"/>
    <w:pPr>
      <w:spacing w:after="120" w:line="480" w:lineRule="auto"/>
    </w:pPr>
  </w:style>
  <w:style w:type="character" w:customStyle="1" w:styleId="BodyText2Char">
    <w:name w:val="Body Text 2 Char"/>
    <w:basedOn w:val="DefaultParagraphFont"/>
    <w:link w:val="BodyText2"/>
    <w:uiPriority w:val="99"/>
    <w:rsid w:val="00AA1D8D"/>
  </w:style>
  <w:style w:type="paragraph" w:styleId="BodyText3">
    <w:name w:val="Body Text 3"/>
    <w:basedOn w:val="Normal"/>
    <w:link w:val="BodyText3Char"/>
    <w:uiPriority w:val="99"/>
    <w:unhideWhenUsed/>
    <w:rsid w:val="00AA1D8D"/>
    <w:pPr>
      <w:spacing w:after="120"/>
    </w:pPr>
    <w:rPr>
      <w:sz w:val="16"/>
      <w:szCs w:val="16"/>
    </w:rPr>
  </w:style>
  <w:style w:type="character" w:customStyle="1" w:styleId="BodyText3Char">
    <w:name w:val="Body Text 3 Char"/>
    <w:basedOn w:val="DefaultParagraphFont"/>
    <w:link w:val="BodyText3"/>
    <w:uiPriority w:val="99"/>
    <w:rsid w:val="00AA1D8D"/>
    <w:rPr>
      <w:sz w:val="16"/>
      <w:szCs w:val="16"/>
    </w:rPr>
  </w:style>
  <w:style w:type="paragraph" w:styleId="List">
    <w:name w:val="List"/>
    <w:basedOn w:val="Normal"/>
    <w:uiPriority w:val="99"/>
    <w:unhideWhenUsed/>
    <w:rsid w:val="00AA1D8D"/>
    <w:pPr>
      <w:ind w:left="360" w:hanging="360"/>
      <w:contextualSpacing/>
    </w:pPr>
  </w:style>
  <w:style w:type="paragraph" w:styleId="List2">
    <w:name w:val="List 2"/>
    <w:basedOn w:val="Normal"/>
    <w:uiPriority w:val="99"/>
    <w:unhideWhenUsed/>
    <w:rsid w:val="00326F90"/>
    <w:pPr>
      <w:ind w:left="720" w:hanging="360"/>
      <w:contextualSpacing/>
    </w:pPr>
  </w:style>
  <w:style w:type="paragraph" w:styleId="List3">
    <w:name w:val="List 3"/>
    <w:basedOn w:val="Normal"/>
    <w:uiPriority w:val="99"/>
    <w:unhideWhenUsed/>
    <w:rsid w:val="00326F90"/>
    <w:pPr>
      <w:ind w:left="1080" w:hanging="360"/>
      <w:contextualSpacing/>
    </w:pPr>
  </w:style>
  <w:style w:type="paragraph" w:styleId="ListBullet">
    <w:name w:val="List Bullet"/>
    <w:basedOn w:val="Normal"/>
    <w:uiPriority w:val="99"/>
    <w:unhideWhenUsed/>
    <w:rsid w:val="00326F90"/>
    <w:pPr>
      <w:numPr>
        <w:numId w:val="1"/>
      </w:numPr>
      <w:contextualSpacing/>
    </w:pPr>
  </w:style>
  <w:style w:type="paragraph" w:styleId="ListBullet2">
    <w:name w:val="List Bullet 2"/>
    <w:basedOn w:val="Normal"/>
    <w:uiPriority w:val="99"/>
    <w:unhideWhenUsed/>
    <w:rsid w:val="00326F90"/>
    <w:pPr>
      <w:numPr>
        <w:numId w:val="2"/>
      </w:numPr>
      <w:contextualSpacing/>
    </w:pPr>
  </w:style>
  <w:style w:type="paragraph" w:styleId="ListBullet3">
    <w:name w:val="List Bullet 3"/>
    <w:basedOn w:val="Normal"/>
    <w:uiPriority w:val="99"/>
    <w:unhideWhenUsed/>
    <w:rsid w:val="00326F90"/>
    <w:pPr>
      <w:numPr>
        <w:numId w:val="3"/>
      </w:numPr>
      <w:contextualSpacing/>
    </w:pPr>
  </w:style>
  <w:style w:type="paragraph" w:styleId="ListNumber">
    <w:name w:val="List Number"/>
    <w:basedOn w:val="Normal"/>
    <w:uiPriority w:val="99"/>
    <w:unhideWhenUsed/>
    <w:rsid w:val="00326F90"/>
    <w:pPr>
      <w:numPr>
        <w:numId w:val="5"/>
      </w:numPr>
      <w:contextualSpacing/>
    </w:pPr>
  </w:style>
  <w:style w:type="paragraph" w:styleId="ListNumber2">
    <w:name w:val="List Number 2"/>
    <w:basedOn w:val="Normal"/>
    <w:uiPriority w:val="99"/>
    <w:unhideWhenUsed/>
    <w:rsid w:val="0029639D"/>
    <w:pPr>
      <w:numPr>
        <w:numId w:val="6"/>
      </w:numPr>
      <w:contextualSpacing/>
    </w:pPr>
  </w:style>
  <w:style w:type="paragraph" w:styleId="ListNumber3">
    <w:name w:val="List Number 3"/>
    <w:basedOn w:val="Normal"/>
    <w:uiPriority w:val="99"/>
    <w:unhideWhenUsed/>
    <w:rsid w:val="0029639D"/>
    <w:pPr>
      <w:numPr>
        <w:numId w:val="7"/>
      </w:numPr>
      <w:contextualSpacing/>
    </w:pPr>
  </w:style>
  <w:style w:type="paragraph" w:styleId="ListContinue">
    <w:name w:val="List Continue"/>
    <w:basedOn w:val="Normal"/>
    <w:uiPriority w:val="99"/>
    <w:unhideWhenUsed/>
    <w:rsid w:val="0029639D"/>
    <w:pPr>
      <w:spacing w:after="120"/>
      <w:ind w:left="360"/>
      <w:contextualSpacing/>
    </w:pPr>
  </w:style>
  <w:style w:type="paragraph" w:styleId="ListContinue2">
    <w:name w:val="List Continue 2"/>
    <w:basedOn w:val="Normal"/>
    <w:uiPriority w:val="99"/>
    <w:unhideWhenUsed/>
    <w:rsid w:val="0029639D"/>
    <w:pPr>
      <w:spacing w:after="120"/>
      <w:ind w:left="720"/>
      <w:contextualSpacing/>
    </w:pPr>
  </w:style>
  <w:style w:type="paragraph" w:styleId="ListContinue3">
    <w:name w:val="List Continue 3"/>
    <w:basedOn w:val="Normal"/>
    <w:uiPriority w:val="99"/>
    <w:unhideWhenUsed/>
    <w:rsid w:val="0029639D"/>
    <w:pPr>
      <w:spacing w:after="120"/>
      <w:ind w:left="1080"/>
      <w:contextualSpacing/>
    </w:pPr>
  </w:style>
  <w:style w:type="paragraph" w:styleId="MacroText">
    <w:name w:val="macro"/>
    <w:link w:val="MacroTextChar"/>
    <w:uiPriority w:val="99"/>
    <w:unhideWhenUsed/>
    <w:rsid w:val="0029639D"/>
    <w:pPr>
      <w:tabs>
        <w:tab w:val="left" w:pos="576"/>
        <w:tab w:val="left" w:pos="1152"/>
        <w:tab w:val="left" w:pos="1728"/>
        <w:tab w:val="left" w:pos="2304"/>
        <w:tab w:val="left" w:pos="2880"/>
        <w:tab w:val="left" w:pos="3456"/>
        <w:tab w:val="left" w:pos="4032"/>
      </w:tabs>
    </w:pPr>
    <w:rPr>
      <w:rFonts w:ascii="Courier" w:hAnsi="Courier"/>
      <w:sz w:val="20"/>
      <w:szCs w:val="20"/>
    </w:rPr>
  </w:style>
  <w:style w:type="character" w:customStyle="1" w:styleId="MacroTextChar">
    <w:name w:val="Macro Text Char"/>
    <w:basedOn w:val="DefaultParagraphFont"/>
    <w:link w:val="MacroText"/>
    <w:uiPriority w:val="99"/>
    <w:rsid w:val="0029639D"/>
    <w:rPr>
      <w:rFonts w:ascii="Courier" w:hAnsi="Courier"/>
      <w:sz w:val="20"/>
      <w:szCs w:val="20"/>
    </w:rPr>
  </w:style>
  <w:style w:type="paragraph" w:styleId="Quote">
    <w:name w:val="Quote"/>
    <w:basedOn w:val="Normal"/>
    <w:next w:val="Normal"/>
    <w:link w:val="QuoteChar"/>
    <w:uiPriority w:val="29"/>
    <w:qFormat/>
    <w:rsid w:val="00260F6A"/>
    <w:pPr>
      <w:spacing w:before="200" w:line="264" w:lineRule="auto"/>
      <w:ind w:left="864" w:right="864"/>
      <w:jc w:val="center"/>
    </w:pPr>
    <w:rPr>
      <w:rFonts w:asciiTheme="majorHAnsi" w:eastAsiaTheme="majorEastAsia" w:hAnsiTheme="majorHAnsi" w:cstheme="majorBidi"/>
      <w:i/>
      <w:iCs/>
      <w:sz w:val="24"/>
      <w:szCs w:val="24"/>
    </w:rPr>
  </w:style>
  <w:style w:type="character" w:customStyle="1" w:styleId="QuoteChar">
    <w:name w:val="Quote Char"/>
    <w:basedOn w:val="DefaultParagraphFont"/>
    <w:link w:val="Quote"/>
    <w:uiPriority w:val="29"/>
    <w:rsid w:val="00260F6A"/>
    <w:rPr>
      <w:rFonts w:asciiTheme="majorHAnsi" w:eastAsiaTheme="majorEastAsia" w:hAnsiTheme="majorHAnsi" w:cstheme="majorBidi"/>
      <w:i/>
      <w:iCs/>
      <w:sz w:val="24"/>
      <w:szCs w:val="24"/>
    </w:rPr>
  </w:style>
  <w:style w:type="character" w:customStyle="1" w:styleId="Heading4Char">
    <w:name w:val="Heading 4 Char"/>
    <w:basedOn w:val="DefaultParagraphFont"/>
    <w:link w:val="Heading4"/>
    <w:uiPriority w:val="9"/>
    <w:semiHidden/>
    <w:rsid w:val="00260F6A"/>
    <w:rPr>
      <w:rFonts w:asciiTheme="majorHAnsi" w:eastAsiaTheme="majorEastAsia" w:hAnsiTheme="majorHAnsi" w:cstheme="majorBidi"/>
      <w:i/>
      <w:iCs/>
      <w:sz w:val="24"/>
      <w:szCs w:val="24"/>
    </w:rPr>
  </w:style>
  <w:style w:type="character" w:customStyle="1" w:styleId="Heading5Char">
    <w:name w:val="Heading 5 Char"/>
    <w:basedOn w:val="DefaultParagraphFont"/>
    <w:link w:val="Heading5"/>
    <w:uiPriority w:val="9"/>
    <w:semiHidden/>
    <w:rsid w:val="00260F6A"/>
    <w:rPr>
      <w:rFonts w:asciiTheme="majorHAnsi" w:eastAsiaTheme="majorEastAsia" w:hAnsiTheme="majorHAnsi" w:cstheme="majorBidi"/>
      <w:b/>
      <w:bCs/>
    </w:rPr>
  </w:style>
  <w:style w:type="character" w:customStyle="1" w:styleId="Heading6Char">
    <w:name w:val="Heading 6 Char"/>
    <w:basedOn w:val="DefaultParagraphFont"/>
    <w:link w:val="Heading6"/>
    <w:uiPriority w:val="9"/>
    <w:semiHidden/>
    <w:rsid w:val="00260F6A"/>
    <w:rPr>
      <w:rFonts w:asciiTheme="majorHAnsi" w:eastAsiaTheme="majorEastAsia" w:hAnsiTheme="majorHAnsi" w:cstheme="majorBidi"/>
      <w:b/>
      <w:bCs/>
      <w:i/>
      <w:iCs/>
    </w:rPr>
  </w:style>
  <w:style w:type="character" w:customStyle="1" w:styleId="Heading7Char">
    <w:name w:val="Heading 7 Char"/>
    <w:basedOn w:val="DefaultParagraphFont"/>
    <w:link w:val="Heading7"/>
    <w:uiPriority w:val="9"/>
    <w:semiHidden/>
    <w:rsid w:val="00260F6A"/>
    <w:rPr>
      <w:i/>
      <w:iCs/>
    </w:rPr>
  </w:style>
  <w:style w:type="character" w:customStyle="1" w:styleId="Heading8Char">
    <w:name w:val="Heading 8 Char"/>
    <w:basedOn w:val="DefaultParagraphFont"/>
    <w:link w:val="Heading8"/>
    <w:uiPriority w:val="9"/>
    <w:semiHidden/>
    <w:rsid w:val="00260F6A"/>
    <w:rPr>
      <w:b/>
      <w:bCs/>
    </w:rPr>
  </w:style>
  <w:style w:type="character" w:customStyle="1" w:styleId="Heading9Char">
    <w:name w:val="Heading 9 Char"/>
    <w:basedOn w:val="DefaultParagraphFont"/>
    <w:link w:val="Heading9"/>
    <w:uiPriority w:val="9"/>
    <w:semiHidden/>
    <w:rsid w:val="00260F6A"/>
    <w:rPr>
      <w:i/>
      <w:iCs/>
    </w:rPr>
  </w:style>
  <w:style w:type="paragraph" w:styleId="Caption">
    <w:name w:val="caption"/>
    <w:basedOn w:val="Normal"/>
    <w:next w:val="Normal"/>
    <w:uiPriority w:val="35"/>
    <w:semiHidden/>
    <w:unhideWhenUsed/>
    <w:qFormat/>
    <w:rsid w:val="00260F6A"/>
    <w:rPr>
      <w:b/>
      <w:bCs/>
      <w:sz w:val="18"/>
      <w:szCs w:val="18"/>
    </w:rPr>
  </w:style>
  <w:style w:type="character" w:styleId="Strong">
    <w:name w:val="Strong"/>
    <w:basedOn w:val="DefaultParagraphFont"/>
    <w:uiPriority w:val="22"/>
    <w:qFormat/>
    <w:rsid w:val="00260F6A"/>
    <w:rPr>
      <w:b/>
      <w:bCs/>
      <w:color w:val="auto"/>
    </w:rPr>
  </w:style>
  <w:style w:type="character" w:styleId="Emphasis">
    <w:name w:val="Emphasis"/>
    <w:basedOn w:val="DefaultParagraphFont"/>
    <w:uiPriority w:val="20"/>
    <w:qFormat/>
    <w:rsid w:val="00260F6A"/>
    <w:rPr>
      <w:i/>
      <w:iCs/>
      <w:color w:val="auto"/>
    </w:rPr>
  </w:style>
  <w:style w:type="paragraph" w:styleId="IntenseQuote">
    <w:name w:val="Intense Quote"/>
    <w:basedOn w:val="Normal"/>
    <w:next w:val="Normal"/>
    <w:link w:val="IntenseQuoteChar"/>
    <w:uiPriority w:val="30"/>
    <w:qFormat/>
    <w:rsid w:val="00260F6A"/>
    <w:pPr>
      <w:spacing w:before="100" w:beforeAutospacing="1" w:after="240"/>
      <w:ind w:left="936" w:right="936"/>
      <w:jc w:val="center"/>
    </w:pPr>
    <w:rPr>
      <w:rFonts w:asciiTheme="majorHAnsi" w:eastAsiaTheme="majorEastAsia" w:hAnsiTheme="majorHAnsi" w:cstheme="majorBidi"/>
      <w:sz w:val="26"/>
      <w:szCs w:val="26"/>
    </w:rPr>
  </w:style>
  <w:style w:type="character" w:customStyle="1" w:styleId="IntenseQuoteChar">
    <w:name w:val="Intense Quote Char"/>
    <w:basedOn w:val="DefaultParagraphFont"/>
    <w:link w:val="IntenseQuote"/>
    <w:uiPriority w:val="30"/>
    <w:rsid w:val="00260F6A"/>
    <w:rPr>
      <w:rFonts w:asciiTheme="majorHAnsi" w:eastAsiaTheme="majorEastAsia" w:hAnsiTheme="majorHAnsi" w:cstheme="majorBidi"/>
      <w:sz w:val="26"/>
      <w:szCs w:val="26"/>
    </w:rPr>
  </w:style>
  <w:style w:type="character" w:styleId="SubtleEmphasis">
    <w:name w:val="Subtle Emphasis"/>
    <w:basedOn w:val="DefaultParagraphFont"/>
    <w:uiPriority w:val="19"/>
    <w:qFormat/>
    <w:rsid w:val="00260F6A"/>
    <w:rPr>
      <w:i/>
      <w:iCs/>
      <w:color w:val="auto"/>
    </w:rPr>
  </w:style>
  <w:style w:type="character" w:styleId="IntenseEmphasis">
    <w:name w:val="Intense Emphasis"/>
    <w:basedOn w:val="DefaultParagraphFont"/>
    <w:uiPriority w:val="21"/>
    <w:qFormat/>
    <w:rsid w:val="00260F6A"/>
    <w:rPr>
      <w:b/>
      <w:bCs/>
      <w:i/>
      <w:iCs/>
      <w:color w:val="auto"/>
    </w:rPr>
  </w:style>
  <w:style w:type="character" w:styleId="SubtleReference">
    <w:name w:val="Subtle Reference"/>
    <w:basedOn w:val="DefaultParagraphFont"/>
    <w:uiPriority w:val="31"/>
    <w:qFormat/>
    <w:rsid w:val="00260F6A"/>
    <w:rPr>
      <w:smallCaps/>
      <w:color w:val="auto"/>
      <w:u w:val="single" w:color="7F7F7F" w:themeColor="text1" w:themeTint="80"/>
    </w:rPr>
  </w:style>
  <w:style w:type="character" w:styleId="IntenseReference">
    <w:name w:val="Intense Reference"/>
    <w:basedOn w:val="DefaultParagraphFont"/>
    <w:uiPriority w:val="32"/>
    <w:qFormat/>
    <w:rsid w:val="00260F6A"/>
    <w:rPr>
      <w:b/>
      <w:bCs/>
      <w:smallCaps/>
      <w:color w:val="auto"/>
      <w:u w:val="single"/>
    </w:rPr>
  </w:style>
  <w:style w:type="character" w:styleId="BookTitle">
    <w:name w:val="Book Title"/>
    <w:basedOn w:val="DefaultParagraphFont"/>
    <w:uiPriority w:val="33"/>
    <w:qFormat/>
    <w:rsid w:val="00260F6A"/>
    <w:rPr>
      <w:b/>
      <w:bCs/>
      <w:smallCaps/>
      <w:color w:val="auto"/>
    </w:rPr>
  </w:style>
  <w:style w:type="paragraph" w:styleId="TOCHeading">
    <w:name w:val="TOC Heading"/>
    <w:basedOn w:val="Heading1"/>
    <w:next w:val="Normal"/>
    <w:uiPriority w:val="39"/>
    <w:unhideWhenUsed/>
    <w:qFormat/>
    <w:rsid w:val="00260F6A"/>
    <w:pPr>
      <w:outlineLvl w:val="9"/>
    </w:pPr>
  </w:style>
  <w:style w:type="table" w:styleId="TableGrid">
    <w:name w:val="Table Grid"/>
    <w:basedOn w:val="TableNormal"/>
    <w:uiPriority w:val="59"/>
    <w:rsid w:val="00FC693F"/>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LightShading">
    <w:name w:val="Light Shading"/>
    <w:basedOn w:val="TableNormal"/>
    <w:uiPriority w:val="60"/>
    <w:rsid w:val="00FC693F"/>
    <w:pPr>
      <w:spacing w:after="0" w:line="240" w:lineRule="auto"/>
    </w:pPr>
    <w:rPr>
      <w:color w:val="000000" w:themeColor="text1" w:themeShade="BF"/>
    </w:rPr>
    <w:tblPr>
      <w:tblStyleRowBandSize w:val="1"/>
      <w:tblStyleColBandSize w:val="1"/>
      <w:tblBorders>
        <w:top w:val="single" w:sz="8" w:space="0" w:color="000000" w:themeColor="text1"/>
        <w:bottom w:val="single" w:sz="8" w:space="0" w:color="000000" w:themeColor="text1"/>
      </w:tblBorders>
    </w:tblPr>
    <w:tblStylePr w:type="fir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la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left w:val="nil"/>
          <w:right w:val="nil"/>
          <w:insideH w:val="nil"/>
          <w:insideV w:val="nil"/>
        </w:tcBorders>
        <w:shd w:val="clear" w:color="auto" w:fill="C0C0C0" w:themeFill="text1" w:themeFillTint="3F"/>
      </w:tcPr>
    </w:tblStylePr>
  </w:style>
  <w:style w:type="table" w:styleId="LightShading-Accent1">
    <w:name w:val="Light Shading Accent 1"/>
    <w:basedOn w:val="TableNormal"/>
    <w:uiPriority w:val="60"/>
    <w:rsid w:val="00FC693F"/>
    <w:pPr>
      <w:spacing w:after="0" w:line="240" w:lineRule="auto"/>
    </w:pPr>
    <w:rPr>
      <w:color w:val="365F91" w:themeColor="accent1" w:themeShade="BF"/>
    </w:rPr>
    <w:tblPr>
      <w:tblStyleRowBandSize w:val="1"/>
      <w:tblStyleColBandSize w:val="1"/>
      <w:tblBorders>
        <w:top w:val="single" w:sz="8" w:space="0" w:color="4F81BD" w:themeColor="accent1"/>
        <w:bottom w:val="single" w:sz="8" w:space="0" w:color="4F81BD" w:themeColor="accent1"/>
      </w:tblBorders>
    </w:tblPr>
    <w:tblStylePr w:type="firstRow">
      <w:pPr>
        <w:spacing w:before="0" w:after="0" w:line="240" w:lineRule="auto"/>
      </w:pPr>
      <w:rPr>
        <w:b/>
        <w:bCs/>
      </w:rPr>
      <w:tblPr/>
      <w:tcPr>
        <w:tcBorders>
          <w:top w:val="single" w:sz="8" w:space="0" w:color="4F81BD" w:themeColor="accent1"/>
          <w:left w:val="nil"/>
          <w:bottom w:val="single" w:sz="8" w:space="0" w:color="4F81BD" w:themeColor="accent1"/>
          <w:right w:val="nil"/>
          <w:insideH w:val="nil"/>
          <w:insideV w:val="nil"/>
        </w:tcBorders>
      </w:tcPr>
    </w:tblStylePr>
    <w:tblStylePr w:type="lastRow">
      <w:pPr>
        <w:spacing w:before="0" w:after="0" w:line="240" w:lineRule="auto"/>
      </w:pPr>
      <w:rPr>
        <w:b/>
        <w:bCs/>
      </w:rPr>
      <w:tblPr/>
      <w:tcPr>
        <w:tcBorders>
          <w:top w:val="single" w:sz="8" w:space="0" w:color="4F81BD" w:themeColor="accent1"/>
          <w:left w:val="nil"/>
          <w:bottom w:val="single" w:sz="8" w:space="0" w:color="4F81BD" w:themeColor="accen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3DFEE" w:themeFill="accent1" w:themeFillTint="3F"/>
      </w:tcPr>
    </w:tblStylePr>
    <w:tblStylePr w:type="band1Horz">
      <w:tblPr/>
      <w:tcPr>
        <w:tcBorders>
          <w:left w:val="nil"/>
          <w:right w:val="nil"/>
          <w:insideH w:val="nil"/>
          <w:insideV w:val="nil"/>
        </w:tcBorders>
        <w:shd w:val="clear" w:color="auto" w:fill="D3DFEE" w:themeFill="accent1" w:themeFillTint="3F"/>
      </w:tcPr>
    </w:tblStylePr>
  </w:style>
  <w:style w:type="table" w:styleId="LightShading-Accent2">
    <w:name w:val="Light Shading Accent 2"/>
    <w:basedOn w:val="TableNormal"/>
    <w:uiPriority w:val="60"/>
    <w:rsid w:val="00FC693F"/>
    <w:pPr>
      <w:spacing w:after="0" w:line="240" w:lineRule="auto"/>
    </w:pPr>
    <w:rPr>
      <w:color w:val="943634" w:themeColor="accent2" w:themeShade="BF"/>
    </w:rPr>
    <w:tblPr>
      <w:tblStyleRowBandSize w:val="1"/>
      <w:tblStyleColBandSize w:val="1"/>
      <w:tblBorders>
        <w:top w:val="single" w:sz="8" w:space="0" w:color="C0504D" w:themeColor="accent2"/>
        <w:bottom w:val="single" w:sz="8" w:space="0" w:color="C0504D" w:themeColor="accent2"/>
      </w:tblBorders>
    </w:tblPr>
    <w:tblStylePr w:type="firstRow">
      <w:pPr>
        <w:spacing w:before="0" w:after="0" w:line="240" w:lineRule="auto"/>
      </w:pPr>
      <w:rPr>
        <w:b/>
        <w:bCs/>
      </w:rPr>
      <w:tblPr/>
      <w:tcPr>
        <w:tcBorders>
          <w:top w:val="single" w:sz="8" w:space="0" w:color="C0504D" w:themeColor="accent2"/>
          <w:left w:val="nil"/>
          <w:bottom w:val="single" w:sz="8" w:space="0" w:color="C0504D" w:themeColor="accent2"/>
          <w:right w:val="nil"/>
          <w:insideH w:val="nil"/>
          <w:insideV w:val="nil"/>
        </w:tcBorders>
      </w:tcPr>
    </w:tblStylePr>
    <w:tblStylePr w:type="lastRow">
      <w:pPr>
        <w:spacing w:before="0" w:after="0" w:line="240" w:lineRule="auto"/>
      </w:pPr>
      <w:rPr>
        <w:b/>
        <w:bCs/>
      </w:rPr>
      <w:tblPr/>
      <w:tcPr>
        <w:tcBorders>
          <w:top w:val="single" w:sz="8" w:space="0" w:color="C0504D" w:themeColor="accent2"/>
          <w:left w:val="nil"/>
          <w:bottom w:val="single" w:sz="8" w:space="0" w:color="C0504D" w:themeColor="accent2"/>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FD3D2" w:themeFill="accent2" w:themeFillTint="3F"/>
      </w:tcPr>
    </w:tblStylePr>
    <w:tblStylePr w:type="band1Horz">
      <w:tblPr/>
      <w:tcPr>
        <w:tcBorders>
          <w:left w:val="nil"/>
          <w:right w:val="nil"/>
          <w:insideH w:val="nil"/>
          <w:insideV w:val="nil"/>
        </w:tcBorders>
        <w:shd w:val="clear" w:color="auto" w:fill="EFD3D2" w:themeFill="accent2" w:themeFillTint="3F"/>
      </w:tcPr>
    </w:tblStylePr>
  </w:style>
  <w:style w:type="table" w:styleId="LightShading-Accent3">
    <w:name w:val="Light Shading Accent 3"/>
    <w:basedOn w:val="TableNormal"/>
    <w:uiPriority w:val="60"/>
    <w:rsid w:val="00FC693F"/>
    <w:pPr>
      <w:spacing w:after="0" w:line="240" w:lineRule="auto"/>
    </w:pPr>
    <w:rPr>
      <w:color w:val="76923C" w:themeColor="accent3" w:themeShade="BF"/>
    </w:rPr>
    <w:tblPr>
      <w:tblStyleRowBandSize w:val="1"/>
      <w:tblStyleColBandSize w:val="1"/>
      <w:tblBorders>
        <w:top w:val="single" w:sz="8" w:space="0" w:color="9BBB59" w:themeColor="accent3"/>
        <w:bottom w:val="single" w:sz="8" w:space="0" w:color="9BBB59" w:themeColor="accent3"/>
      </w:tblBorders>
    </w:tblPr>
    <w:tblStylePr w:type="firstRow">
      <w:pPr>
        <w:spacing w:before="0" w:after="0" w:line="240" w:lineRule="auto"/>
      </w:pPr>
      <w:rPr>
        <w:b/>
        <w:bCs/>
      </w:rPr>
      <w:tblPr/>
      <w:tcPr>
        <w:tcBorders>
          <w:top w:val="single" w:sz="8" w:space="0" w:color="9BBB59" w:themeColor="accent3"/>
          <w:left w:val="nil"/>
          <w:bottom w:val="single" w:sz="8" w:space="0" w:color="9BBB59" w:themeColor="accent3"/>
          <w:right w:val="nil"/>
          <w:insideH w:val="nil"/>
          <w:insideV w:val="nil"/>
        </w:tcBorders>
      </w:tcPr>
    </w:tblStylePr>
    <w:tblStylePr w:type="lastRow">
      <w:pPr>
        <w:spacing w:before="0" w:after="0" w:line="240" w:lineRule="auto"/>
      </w:pPr>
      <w:rPr>
        <w:b/>
        <w:bCs/>
      </w:rPr>
      <w:tblPr/>
      <w:tcPr>
        <w:tcBorders>
          <w:top w:val="single" w:sz="8" w:space="0" w:color="9BBB59" w:themeColor="accent3"/>
          <w:left w:val="nil"/>
          <w:bottom w:val="single" w:sz="8" w:space="0" w:color="9BBB59" w:themeColor="accent3"/>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6EED5" w:themeFill="accent3" w:themeFillTint="3F"/>
      </w:tcPr>
    </w:tblStylePr>
    <w:tblStylePr w:type="band1Horz">
      <w:tblPr/>
      <w:tcPr>
        <w:tcBorders>
          <w:left w:val="nil"/>
          <w:right w:val="nil"/>
          <w:insideH w:val="nil"/>
          <w:insideV w:val="nil"/>
        </w:tcBorders>
        <w:shd w:val="clear" w:color="auto" w:fill="E6EED5" w:themeFill="accent3" w:themeFillTint="3F"/>
      </w:tcPr>
    </w:tblStylePr>
  </w:style>
  <w:style w:type="table" w:styleId="LightShading-Accent4">
    <w:name w:val="Light Shading Accent 4"/>
    <w:basedOn w:val="TableNormal"/>
    <w:uiPriority w:val="60"/>
    <w:rsid w:val="00FC693F"/>
    <w:pPr>
      <w:spacing w:after="0" w:line="240" w:lineRule="auto"/>
    </w:pPr>
    <w:rPr>
      <w:color w:val="5F497A" w:themeColor="accent4" w:themeShade="BF"/>
    </w:rPr>
    <w:tblPr>
      <w:tblStyleRowBandSize w:val="1"/>
      <w:tblStyleColBandSize w:val="1"/>
      <w:tblBorders>
        <w:top w:val="single" w:sz="8" w:space="0" w:color="8064A2" w:themeColor="accent4"/>
        <w:bottom w:val="single" w:sz="8" w:space="0" w:color="8064A2" w:themeColor="accent4"/>
      </w:tblBorders>
    </w:tblPr>
    <w:tblStylePr w:type="firstRow">
      <w:pPr>
        <w:spacing w:before="0" w:after="0" w:line="240" w:lineRule="auto"/>
      </w:pPr>
      <w:rPr>
        <w:b/>
        <w:bCs/>
      </w:rPr>
      <w:tblPr/>
      <w:tcPr>
        <w:tcBorders>
          <w:top w:val="single" w:sz="8" w:space="0" w:color="8064A2" w:themeColor="accent4"/>
          <w:left w:val="nil"/>
          <w:bottom w:val="single" w:sz="8" w:space="0" w:color="8064A2" w:themeColor="accent4"/>
          <w:right w:val="nil"/>
          <w:insideH w:val="nil"/>
          <w:insideV w:val="nil"/>
        </w:tcBorders>
      </w:tcPr>
    </w:tblStylePr>
    <w:tblStylePr w:type="lastRow">
      <w:pPr>
        <w:spacing w:before="0" w:after="0" w:line="240" w:lineRule="auto"/>
      </w:pPr>
      <w:rPr>
        <w:b/>
        <w:bCs/>
      </w:rPr>
      <w:tblPr/>
      <w:tcPr>
        <w:tcBorders>
          <w:top w:val="single" w:sz="8" w:space="0" w:color="8064A2" w:themeColor="accent4"/>
          <w:left w:val="nil"/>
          <w:bottom w:val="single" w:sz="8" w:space="0" w:color="8064A2" w:themeColor="accent4"/>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FD8E8" w:themeFill="accent4" w:themeFillTint="3F"/>
      </w:tcPr>
    </w:tblStylePr>
    <w:tblStylePr w:type="band1Horz">
      <w:tblPr/>
      <w:tcPr>
        <w:tcBorders>
          <w:left w:val="nil"/>
          <w:right w:val="nil"/>
          <w:insideH w:val="nil"/>
          <w:insideV w:val="nil"/>
        </w:tcBorders>
        <w:shd w:val="clear" w:color="auto" w:fill="DFD8E8" w:themeFill="accent4" w:themeFillTint="3F"/>
      </w:tcPr>
    </w:tblStylePr>
  </w:style>
  <w:style w:type="table" w:styleId="LightShading-Accent5">
    <w:name w:val="Light Shading Accent 5"/>
    <w:basedOn w:val="TableNormal"/>
    <w:uiPriority w:val="60"/>
    <w:rsid w:val="00FC693F"/>
    <w:pPr>
      <w:spacing w:after="0" w:line="240" w:lineRule="auto"/>
    </w:pPr>
    <w:rPr>
      <w:color w:val="31849B" w:themeColor="accent5" w:themeShade="BF"/>
    </w:rPr>
    <w:tblPr>
      <w:tblStyleRowBandSize w:val="1"/>
      <w:tblStyleColBandSize w:val="1"/>
      <w:tblBorders>
        <w:top w:val="single" w:sz="8" w:space="0" w:color="4BACC6" w:themeColor="accent5"/>
        <w:bottom w:val="single" w:sz="8" w:space="0" w:color="4BACC6" w:themeColor="accent5"/>
      </w:tblBorders>
    </w:tblPr>
    <w:tblStylePr w:type="firstRow">
      <w:pPr>
        <w:spacing w:before="0" w:after="0" w:line="240" w:lineRule="auto"/>
      </w:pPr>
      <w:rPr>
        <w:b/>
        <w:bCs/>
      </w:rPr>
      <w:tblPr/>
      <w:tcPr>
        <w:tcBorders>
          <w:top w:val="single" w:sz="8" w:space="0" w:color="4BACC6" w:themeColor="accent5"/>
          <w:left w:val="nil"/>
          <w:bottom w:val="single" w:sz="8" w:space="0" w:color="4BACC6" w:themeColor="accent5"/>
          <w:right w:val="nil"/>
          <w:insideH w:val="nil"/>
          <w:insideV w:val="nil"/>
        </w:tcBorders>
      </w:tcPr>
    </w:tblStylePr>
    <w:tblStylePr w:type="lastRow">
      <w:pPr>
        <w:spacing w:before="0" w:after="0" w:line="240" w:lineRule="auto"/>
      </w:pPr>
      <w:rPr>
        <w:b/>
        <w:bCs/>
      </w:rPr>
      <w:tblPr/>
      <w:tcPr>
        <w:tcBorders>
          <w:top w:val="single" w:sz="8" w:space="0" w:color="4BACC6" w:themeColor="accent5"/>
          <w:left w:val="nil"/>
          <w:bottom w:val="single" w:sz="8" w:space="0" w:color="4BACC6" w:themeColor="accent5"/>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2EAF1" w:themeFill="accent5" w:themeFillTint="3F"/>
      </w:tcPr>
    </w:tblStylePr>
    <w:tblStylePr w:type="band1Horz">
      <w:tblPr/>
      <w:tcPr>
        <w:tcBorders>
          <w:left w:val="nil"/>
          <w:right w:val="nil"/>
          <w:insideH w:val="nil"/>
          <w:insideV w:val="nil"/>
        </w:tcBorders>
        <w:shd w:val="clear" w:color="auto" w:fill="D2EAF1" w:themeFill="accent5" w:themeFillTint="3F"/>
      </w:tcPr>
    </w:tblStylePr>
  </w:style>
  <w:style w:type="table" w:styleId="LightShading-Accent6">
    <w:name w:val="Light Shading Accent 6"/>
    <w:basedOn w:val="TableNormal"/>
    <w:uiPriority w:val="60"/>
    <w:rsid w:val="00FC693F"/>
    <w:pPr>
      <w:spacing w:after="0" w:line="240" w:lineRule="auto"/>
    </w:pPr>
    <w:rPr>
      <w:color w:val="E36C0A" w:themeColor="accent6" w:themeShade="BF"/>
    </w:rPr>
    <w:tblPr>
      <w:tblStyleRowBandSize w:val="1"/>
      <w:tblStyleColBandSize w:val="1"/>
      <w:tblBorders>
        <w:top w:val="single" w:sz="8" w:space="0" w:color="F79646" w:themeColor="accent6"/>
        <w:bottom w:val="single" w:sz="8" w:space="0" w:color="F79646" w:themeColor="accent6"/>
      </w:tblBorders>
    </w:tblPr>
    <w:tblStylePr w:type="firstRow">
      <w:pPr>
        <w:spacing w:before="0" w:after="0" w:line="240" w:lineRule="auto"/>
      </w:pPr>
      <w:rPr>
        <w:b/>
        <w:bCs/>
      </w:rPr>
      <w:tblPr/>
      <w:tcPr>
        <w:tcBorders>
          <w:top w:val="single" w:sz="8" w:space="0" w:color="F79646" w:themeColor="accent6"/>
          <w:left w:val="nil"/>
          <w:bottom w:val="single" w:sz="8" w:space="0" w:color="F79646" w:themeColor="accent6"/>
          <w:right w:val="nil"/>
          <w:insideH w:val="nil"/>
          <w:insideV w:val="nil"/>
        </w:tcBorders>
      </w:tcPr>
    </w:tblStylePr>
    <w:tblStylePr w:type="lastRow">
      <w:pPr>
        <w:spacing w:before="0" w:after="0" w:line="240" w:lineRule="auto"/>
      </w:pPr>
      <w:rPr>
        <w:b/>
        <w:bCs/>
      </w:rPr>
      <w:tblPr/>
      <w:tcPr>
        <w:tcBorders>
          <w:top w:val="single" w:sz="8" w:space="0" w:color="F79646" w:themeColor="accent6"/>
          <w:left w:val="nil"/>
          <w:bottom w:val="single" w:sz="8" w:space="0" w:color="F79646" w:themeColor="accent6"/>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FDE4D0" w:themeFill="accent6" w:themeFillTint="3F"/>
      </w:tcPr>
    </w:tblStylePr>
    <w:tblStylePr w:type="band1Horz">
      <w:tblPr/>
      <w:tcPr>
        <w:tcBorders>
          <w:left w:val="nil"/>
          <w:right w:val="nil"/>
          <w:insideH w:val="nil"/>
          <w:insideV w:val="nil"/>
        </w:tcBorders>
        <w:shd w:val="clear" w:color="auto" w:fill="FDE4D0" w:themeFill="accent6" w:themeFillTint="3F"/>
      </w:tcPr>
    </w:tblStylePr>
  </w:style>
  <w:style w:type="table" w:styleId="LightList">
    <w:name w:val="Light List"/>
    <w:basedOn w:val="TableNormal"/>
    <w:uiPriority w:val="61"/>
    <w:rsid w:val="00FC693F"/>
    <w:pPr>
      <w:spacing w:after="0" w:line="240" w:lineRule="auto"/>
    </w:p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tblBorders>
    </w:tblPr>
    <w:tblStylePr w:type="firstRow">
      <w:pPr>
        <w:spacing w:before="0" w:after="0" w:line="240" w:lineRule="auto"/>
      </w:pPr>
      <w:rPr>
        <w:b/>
        <w:bCs/>
        <w:color w:val="FFFFFF" w:themeColor="background1"/>
      </w:rPr>
      <w:tblPr/>
      <w:tcPr>
        <w:shd w:val="clear" w:color="auto" w:fill="000000" w:themeFill="text1"/>
      </w:tcPr>
    </w:tblStylePr>
    <w:tblStylePr w:type="lastRow">
      <w:pPr>
        <w:spacing w:before="0" w:after="0" w:line="240" w:lineRule="auto"/>
      </w:pPr>
      <w:rPr>
        <w:b/>
        <w:bCs/>
      </w:rPr>
      <w:tblPr/>
      <w:tcPr>
        <w:tcBorders>
          <w:top w:val="double" w:sz="6" w:space="0" w:color="000000" w:themeColor="text1"/>
          <w:left w:val="single" w:sz="8" w:space="0" w:color="000000" w:themeColor="text1"/>
          <w:bottom w:val="single" w:sz="8" w:space="0" w:color="000000" w:themeColor="text1"/>
          <w:right w:val="single" w:sz="8" w:space="0" w:color="000000" w:themeColor="text1"/>
        </w:tcBorders>
      </w:tcPr>
    </w:tblStylePr>
    <w:tblStylePr w:type="firstCol">
      <w:rPr>
        <w:b/>
        <w:bCs/>
      </w:rPr>
    </w:tblStylePr>
    <w:tblStylePr w:type="lastCol">
      <w:rPr>
        <w:b/>
        <w:bCs/>
      </w:rPr>
    </w:tblStylePr>
    <w:tblStylePr w:type="band1Vert">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tblStylePr w:type="band1Horz">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style>
  <w:style w:type="table" w:styleId="LightList-Accent1">
    <w:name w:val="Light List Accent 1"/>
    <w:basedOn w:val="TableNormal"/>
    <w:uiPriority w:val="61"/>
    <w:rsid w:val="00FC693F"/>
    <w:pPr>
      <w:spacing w:after="0" w:line="240" w:lineRule="auto"/>
    </w:p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tblBorders>
    </w:tblPr>
    <w:tblStylePr w:type="firstRow">
      <w:pPr>
        <w:spacing w:before="0" w:after="0" w:line="240" w:lineRule="auto"/>
      </w:pPr>
      <w:rPr>
        <w:b/>
        <w:bCs/>
        <w:color w:val="FFFFFF" w:themeColor="background1"/>
      </w:rPr>
      <w:tblPr/>
      <w:tcPr>
        <w:shd w:val="clear" w:color="auto" w:fill="4F81BD" w:themeFill="accent1"/>
      </w:tcPr>
    </w:tblStylePr>
    <w:tblStylePr w:type="lastRow">
      <w:pPr>
        <w:spacing w:before="0" w:after="0" w:line="240" w:lineRule="auto"/>
      </w:pPr>
      <w:rPr>
        <w:b/>
        <w:bCs/>
      </w:rPr>
      <w:tblPr/>
      <w:tcPr>
        <w:tcBorders>
          <w:top w:val="double" w:sz="6" w:space="0" w:color="4F81BD" w:themeColor="accent1"/>
          <w:left w:val="single" w:sz="8" w:space="0" w:color="4F81BD" w:themeColor="accent1"/>
          <w:bottom w:val="single" w:sz="8" w:space="0" w:color="4F81BD" w:themeColor="accent1"/>
          <w:right w:val="single" w:sz="8" w:space="0" w:color="4F81BD" w:themeColor="accent1"/>
        </w:tcBorders>
      </w:tcPr>
    </w:tblStylePr>
    <w:tblStylePr w:type="firstCol">
      <w:rPr>
        <w:b/>
        <w:bCs/>
      </w:rPr>
    </w:tblStylePr>
    <w:tblStylePr w:type="lastCol">
      <w:rPr>
        <w:b/>
        <w:bCs/>
      </w:rPr>
    </w:tblStylePr>
    <w:tblStylePr w:type="band1Vert">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tblStylePr w:type="band1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style>
  <w:style w:type="table" w:styleId="LightList-Accent2">
    <w:name w:val="Light List Accent 2"/>
    <w:basedOn w:val="TableNormal"/>
    <w:uiPriority w:val="61"/>
    <w:rsid w:val="00CB0664"/>
    <w:pPr>
      <w:spacing w:after="0" w:line="240" w:lineRule="auto"/>
    </w:p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tblBorders>
    </w:tblPr>
    <w:tblStylePr w:type="firstRow">
      <w:pPr>
        <w:spacing w:before="0" w:after="0" w:line="240" w:lineRule="auto"/>
      </w:pPr>
      <w:rPr>
        <w:b/>
        <w:bCs/>
        <w:color w:val="FFFFFF" w:themeColor="background1"/>
      </w:rPr>
      <w:tblPr/>
      <w:tcPr>
        <w:shd w:val="clear" w:color="auto" w:fill="C0504D" w:themeFill="accent2"/>
      </w:tcPr>
    </w:tblStylePr>
    <w:tblStylePr w:type="lastRow">
      <w:pPr>
        <w:spacing w:before="0" w:after="0" w:line="240" w:lineRule="auto"/>
      </w:pPr>
      <w:rPr>
        <w:b/>
        <w:bCs/>
      </w:rPr>
      <w:tblPr/>
      <w:tcPr>
        <w:tcBorders>
          <w:top w:val="double" w:sz="6" w:space="0" w:color="C0504D" w:themeColor="accent2"/>
          <w:left w:val="single" w:sz="8" w:space="0" w:color="C0504D" w:themeColor="accent2"/>
          <w:bottom w:val="single" w:sz="8" w:space="0" w:color="C0504D" w:themeColor="accent2"/>
          <w:right w:val="single" w:sz="8" w:space="0" w:color="C0504D" w:themeColor="accent2"/>
        </w:tcBorders>
      </w:tcPr>
    </w:tblStylePr>
    <w:tblStylePr w:type="firstCol">
      <w:rPr>
        <w:b/>
        <w:bCs/>
      </w:rPr>
    </w:tblStylePr>
    <w:tblStylePr w:type="lastCol">
      <w:rPr>
        <w:b/>
        <w:bCs/>
      </w:rPr>
    </w:tblStylePr>
    <w:tblStylePr w:type="band1Vert">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tblStylePr w:type="band1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style>
  <w:style w:type="table" w:styleId="LightList-Accent3">
    <w:name w:val="Light List Accent 3"/>
    <w:basedOn w:val="TableNormal"/>
    <w:uiPriority w:val="61"/>
    <w:rsid w:val="00CB0664"/>
    <w:pPr>
      <w:spacing w:after="0" w:line="240" w:lineRule="auto"/>
    </w:p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tblBorders>
    </w:tblPr>
    <w:tblStylePr w:type="firstRow">
      <w:pPr>
        <w:spacing w:before="0" w:after="0" w:line="240" w:lineRule="auto"/>
      </w:pPr>
      <w:rPr>
        <w:b/>
        <w:bCs/>
        <w:color w:val="FFFFFF" w:themeColor="background1"/>
      </w:rPr>
      <w:tblPr/>
      <w:tcPr>
        <w:shd w:val="clear" w:color="auto" w:fill="9BBB59" w:themeFill="accent3"/>
      </w:tcPr>
    </w:tblStylePr>
    <w:tblStylePr w:type="lastRow">
      <w:pPr>
        <w:spacing w:before="0" w:after="0" w:line="240" w:lineRule="auto"/>
      </w:pPr>
      <w:rPr>
        <w:b/>
        <w:bCs/>
      </w:rPr>
      <w:tblPr/>
      <w:tcPr>
        <w:tcBorders>
          <w:top w:val="double" w:sz="6" w:space="0" w:color="9BBB59" w:themeColor="accent3"/>
          <w:left w:val="single" w:sz="8" w:space="0" w:color="9BBB59" w:themeColor="accent3"/>
          <w:bottom w:val="single" w:sz="8" w:space="0" w:color="9BBB59" w:themeColor="accent3"/>
          <w:right w:val="single" w:sz="8" w:space="0" w:color="9BBB59" w:themeColor="accent3"/>
        </w:tcBorders>
      </w:tcPr>
    </w:tblStylePr>
    <w:tblStylePr w:type="firstCol">
      <w:rPr>
        <w:b/>
        <w:bCs/>
      </w:rPr>
    </w:tblStylePr>
    <w:tblStylePr w:type="lastCol">
      <w:rPr>
        <w:b/>
        <w:bCs/>
      </w:rPr>
    </w:tblStylePr>
    <w:tblStylePr w:type="band1Vert">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tblStylePr w:type="band1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style>
  <w:style w:type="table" w:styleId="LightList-Accent4">
    <w:name w:val="Light List Accent 4"/>
    <w:basedOn w:val="TableNormal"/>
    <w:uiPriority w:val="61"/>
    <w:rsid w:val="00CB0664"/>
    <w:pPr>
      <w:spacing w:after="0" w:line="240" w:lineRule="auto"/>
    </w:p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tblBorders>
    </w:tblPr>
    <w:tblStylePr w:type="firstRow">
      <w:pPr>
        <w:spacing w:before="0" w:after="0" w:line="240" w:lineRule="auto"/>
      </w:pPr>
      <w:rPr>
        <w:b/>
        <w:bCs/>
        <w:color w:val="FFFFFF" w:themeColor="background1"/>
      </w:rPr>
      <w:tblPr/>
      <w:tcPr>
        <w:shd w:val="clear" w:color="auto" w:fill="8064A2" w:themeFill="accent4"/>
      </w:tcPr>
    </w:tblStylePr>
    <w:tblStylePr w:type="lastRow">
      <w:pPr>
        <w:spacing w:before="0" w:after="0" w:line="240" w:lineRule="auto"/>
      </w:pPr>
      <w:rPr>
        <w:b/>
        <w:bCs/>
      </w:rPr>
      <w:tblPr/>
      <w:tcPr>
        <w:tcBorders>
          <w:top w:val="double" w:sz="6" w:space="0" w:color="8064A2" w:themeColor="accent4"/>
          <w:left w:val="single" w:sz="8" w:space="0" w:color="8064A2" w:themeColor="accent4"/>
          <w:bottom w:val="single" w:sz="8" w:space="0" w:color="8064A2" w:themeColor="accent4"/>
          <w:right w:val="single" w:sz="8" w:space="0" w:color="8064A2" w:themeColor="accent4"/>
        </w:tcBorders>
      </w:tcPr>
    </w:tblStylePr>
    <w:tblStylePr w:type="firstCol">
      <w:rPr>
        <w:b/>
        <w:bCs/>
      </w:rPr>
    </w:tblStylePr>
    <w:tblStylePr w:type="lastCol">
      <w:rPr>
        <w:b/>
        <w:bCs/>
      </w:rPr>
    </w:tblStylePr>
    <w:tblStylePr w:type="band1Vert">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tblStylePr w:type="band1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style>
  <w:style w:type="table" w:styleId="LightList-Accent5">
    <w:name w:val="Light List Accent 5"/>
    <w:basedOn w:val="TableNormal"/>
    <w:uiPriority w:val="61"/>
    <w:rsid w:val="00CB0664"/>
    <w:pPr>
      <w:spacing w:after="0" w:line="240" w:lineRule="auto"/>
    </w:p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tblBorders>
    </w:tblPr>
    <w:tblStylePr w:type="firstRow">
      <w:pPr>
        <w:spacing w:before="0" w:after="0" w:line="240" w:lineRule="auto"/>
      </w:pPr>
      <w:rPr>
        <w:b/>
        <w:bCs/>
        <w:color w:val="FFFFFF" w:themeColor="background1"/>
      </w:rPr>
      <w:tblPr/>
      <w:tcPr>
        <w:shd w:val="clear" w:color="auto" w:fill="4BACC6" w:themeFill="accent5"/>
      </w:tcPr>
    </w:tblStylePr>
    <w:tblStylePr w:type="lastRow">
      <w:pPr>
        <w:spacing w:before="0" w:after="0" w:line="240" w:lineRule="auto"/>
      </w:pPr>
      <w:rPr>
        <w:b/>
        <w:bCs/>
      </w:rPr>
      <w:tblPr/>
      <w:tcPr>
        <w:tcBorders>
          <w:top w:val="double" w:sz="6" w:space="0" w:color="4BACC6" w:themeColor="accent5"/>
          <w:left w:val="single" w:sz="8" w:space="0" w:color="4BACC6" w:themeColor="accent5"/>
          <w:bottom w:val="single" w:sz="8" w:space="0" w:color="4BACC6" w:themeColor="accent5"/>
          <w:right w:val="single" w:sz="8" w:space="0" w:color="4BACC6" w:themeColor="accent5"/>
        </w:tcBorders>
      </w:tcPr>
    </w:tblStylePr>
    <w:tblStylePr w:type="firstCol">
      <w:rPr>
        <w:b/>
        <w:bCs/>
      </w:rPr>
    </w:tblStylePr>
    <w:tblStylePr w:type="lastCol">
      <w:rPr>
        <w:b/>
        <w:bCs/>
      </w:rPr>
    </w:tblStylePr>
    <w:tblStylePr w:type="band1Vert">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tblStylePr w:type="band1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style>
  <w:style w:type="table" w:styleId="LightList-Accent6">
    <w:name w:val="Light List Accent 6"/>
    <w:basedOn w:val="TableNormal"/>
    <w:uiPriority w:val="61"/>
    <w:rsid w:val="00CB0664"/>
    <w:pPr>
      <w:spacing w:after="0" w:line="240" w:lineRule="auto"/>
    </w:p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tblBorders>
    </w:tblPr>
    <w:tblStylePr w:type="firstRow">
      <w:pPr>
        <w:spacing w:before="0" w:after="0" w:line="240" w:lineRule="auto"/>
      </w:pPr>
      <w:rPr>
        <w:b/>
        <w:bCs/>
        <w:color w:val="FFFFFF" w:themeColor="background1"/>
      </w:rPr>
      <w:tblPr/>
      <w:tcPr>
        <w:shd w:val="clear" w:color="auto" w:fill="F79646" w:themeFill="accent6"/>
      </w:tcPr>
    </w:tblStylePr>
    <w:tblStylePr w:type="lastRow">
      <w:pPr>
        <w:spacing w:before="0" w:after="0" w:line="240" w:lineRule="auto"/>
      </w:pPr>
      <w:rPr>
        <w:b/>
        <w:bCs/>
      </w:rPr>
      <w:tblPr/>
      <w:tcPr>
        <w:tcBorders>
          <w:top w:val="double" w:sz="6" w:space="0" w:color="F79646" w:themeColor="accent6"/>
          <w:left w:val="single" w:sz="8" w:space="0" w:color="F79646" w:themeColor="accent6"/>
          <w:bottom w:val="single" w:sz="8" w:space="0" w:color="F79646" w:themeColor="accent6"/>
          <w:right w:val="single" w:sz="8" w:space="0" w:color="F79646" w:themeColor="accent6"/>
        </w:tcBorders>
      </w:tcPr>
    </w:tblStylePr>
    <w:tblStylePr w:type="firstCol">
      <w:rPr>
        <w:b/>
        <w:bCs/>
      </w:rPr>
    </w:tblStylePr>
    <w:tblStylePr w:type="lastCol">
      <w:rPr>
        <w:b/>
        <w:bCs/>
      </w:rPr>
    </w:tblStylePr>
    <w:tblStylePr w:type="band1Vert">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tblStylePr w:type="band1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style>
  <w:style w:type="table" w:styleId="LightGrid">
    <w:name w:val="Light Grid"/>
    <w:basedOn w:val="TableNormal"/>
    <w:uiPriority w:val="62"/>
    <w:rsid w:val="00CB0664"/>
    <w:pPr>
      <w:spacing w:after="0" w:line="240" w:lineRule="auto"/>
    </w:p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insideH w:val="single" w:sz="8" w:space="0" w:color="000000" w:themeColor="text1"/>
        <w:insideV w:val="single" w:sz="8" w:space="0" w:color="000000" w:themeColor="text1"/>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000000" w:themeColor="text1"/>
          <w:left w:val="single" w:sz="8" w:space="0" w:color="000000" w:themeColor="text1"/>
          <w:bottom w:val="single" w:sz="18" w:space="0" w:color="000000" w:themeColor="text1"/>
          <w:right w:val="single" w:sz="8" w:space="0" w:color="000000" w:themeColor="text1"/>
          <w:insideH w:val="nil"/>
          <w:insideV w:val="single" w:sz="8" w:space="0" w:color="000000" w:themeColor="text1"/>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000000" w:themeColor="text1"/>
          <w:left w:val="single" w:sz="8" w:space="0" w:color="000000" w:themeColor="text1"/>
          <w:bottom w:val="single" w:sz="8" w:space="0" w:color="000000" w:themeColor="text1"/>
          <w:right w:val="single" w:sz="8" w:space="0" w:color="000000" w:themeColor="text1"/>
          <w:insideH w:val="nil"/>
          <w:insideV w:val="single" w:sz="8" w:space="0" w:color="000000" w:themeColor="text1"/>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tblStylePr w:type="band1Vert">
      <w:tblPr/>
      <w:tcPr>
        <w:tcBorders>
          <w:top w:val="single" w:sz="8" w:space="0" w:color="000000" w:themeColor="text1"/>
          <w:left w:val="single" w:sz="8" w:space="0" w:color="000000" w:themeColor="text1"/>
          <w:bottom w:val="single" w:sz="8" w:space="0" w:color="000000" w:themeColor="text1"/>
          <w:right w:val="single" w:sz="8" w:space="0" w:color="000000" w:themeColor="text1"/>
        </w:tcBorders>
        <w:shd w:val="clear" w:color="auto" w:fill="C0C0C0" w:themeFill="text1" w:themeFillTint="3F"/>
      </w:tcPr>
    </w:tblStylePr>
    <w:tblStylePr w:type="band1Horz">
      <w:tblPr/>
      <w:tcPr>
        <w:tcBorders>
          <w:top w:val="single" w:sz="8" w:space="0" w:color="000000" w:themeColor="text1"/>
          <w:left w:val="single" w:sz="8" w:space="0" w:color="000000" w:themeColor="text1"/>
          <w:bottom w:val="single" w:sz="8" w:space="0" w:color="000000" w:themeColor="text1"/>
          <w:right w:val="single" w:sz="8" w:space="0" w:color="000000" w:themeColor="text1"/>
          <w:insideV w:val="single" w:sz="8" w:space="0" w:color="000000" w:themeColor="text1"/>
        </w:tcBorders>
        <w:shd w:val="clear" w:color="auto" w:fill="C0C0C0" w:themeFill="text1" w:themeFillTint="3F"/>
      </w:tcPr>
    </w:tblStylePr>
    <w:tblStylePr w:type="band2Horz">
      <w:tblPr/>
      <w:tcPr>
        <w:tcBorders>
          <w:top w:val="single" w:sz="8" w:space="0" w:color="000000" w:themeColor="text1"/>
          <w:left w:val="single" w:sz="8" w:space="0" w:color="000000" w:themeColor="text1"/>
          <w:bottom w:val="single" w:sz="8" w:space="0" w:color="000000" w:themeColor="text1"/>
          <w:right w:val="single" w:sz="8" w:space="0" w:color="000000" w:themeColor="text1"/>
          <w:insideV w:val="single" w:sz="8" w:space="0" w:color="000000" w:themeColor="text1"/>
        </w:tcBorders>
      </w:tcPr>
    </w:tblStylePr>
  </w:style>
  <w:style w:type="table" w:styleId="LightGrid-Accent1">
    <w:name w:val="Light Grid Accent 1"/>
    <w:basedOn w:val="TableNormal"/>
    <w:uiPriority w:val="62"/>
    <w:rsid w:val="00CB0664"/>
    <w:pPr>
      <w:spacing w:after="0" w:line="240" w:lineRule="auto"/>
    </w:p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insideH w:val="single" w:sz="8" w:space="0" w:color="4F81BD" w:themeColor="accent1"/>
        <w:insideV w:val="single" w:sz="8" w:space="0" w:color="4F81BD" w:themeColor="accent1"/>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4F81BD" w:themeColor="accent1"/>
          <w:left w:val="single" w:sz="8" w:space="0" w:color="4F81BD" w:themeColor="accent1"/>
          <w:bottom w:val="single" w:sz="18" w:space="0" w:color="4F81BD" w:themeColor="accent1"/>
          <w:right w:val="single" w:sz="8" w:space="0" w:color="4F81BD" w:themeColor="accent1"/>
          <w:insideH w:val="nil"/>
          <w:insideV w:val="single" w:sz="8" w:space="0" w:color="4F81BD" w:themeColor="accent1"/>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4F81BD" w:themeColor="accent1"/>
          <w:left w:val="single" w:sz="8" w:space="0" w:color="4F81BD" w:themeColor="accent1"/>
          <w:bottom w:val="single" w:sz="8" w:space="0" w:color="4F81BD" w:themeColor="accent1"/>
          <w:right w:val="single" w:sz="8" w:space="0" w:color="4F81BD" w:themeColor="accent1"/>
          <w:insideH w:val="nil"/>
          <w:insideV w:val="single" w:sz="8" w:space="0" w:color="4F81BD" w:themeColor="accent1"/>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tblStylePr w:type="band1Vert">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shd w:val="clear" w:color="auto" w:fill="D3DFEE" w:themeFill="accent1" w:themeFillTint="3F"/>
      </w:tcPr>
    </w:tblStylePr>
    <w:tblStylePr w:type="band1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insideV w:val="single" w:sz="8" w:space="0" w:color="4F81BD" w:themeColor="accent1"/>
        </w:tcBorders>
        <w:shd w:val="clear" w:color="auto" w:fill="D3DFEE" w:themeFill="accent1" w:themeFillTint="3F"/>
      </w:tcPr>
    </w:tblStylePr>
    <w:tblStylePr w:type="band2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insideV w:val="single" w:sz="8" w:space="0" w:color="4F81BD" w:themeColor="accent1"/>
        </w:tcBorders>
      </w:tcPr>
    </w:tblStylePr>
  </w:style>
  <w:style w:type="table" w:styleId="LightGrid-Accent2">
    <w:name w:val="Light Grid Accent 2"/>
    <w:basedOn w:val="TableNormal"/>
    <w:uiPriority w:val="62"/>
    <w:rsid w:val="00CB0664"/>
    <w:pPr>
      <w:spacing w:after="0" w:line="240" w:lineRule="auto"/>
    </w:p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insideH w:val="single" w:sz="8" w:space="0" w:color="C0504D" w:themeColor="accent2"/>
        <w:insideV w:val="single" w:sz="8" w:space="0" w:color="C0504D" w:themeColor="accent2"/>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C0504D" w:themeColor="accent2"/>
          <w:left w:val="single" w:sz="8" w:space="0" w:color="C0504D" w:themeColor="accent2"/>
          <w:bottom w:val="single" w:sz="18" w:space="0" w:color="C0504D" w:themeColor="accent2"/>
          <w:right w:val="single" w:sz="8" w:space="0" w:color="C0504D" w:themeColor="accent2"/>
          <w:insideH w:val="nil"/>
          <w:insideV w:val="single" w:sz="8" w:space="0" w:color="C0504D" w:themeColor="accent2"/>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C0504D" w:themeColor="accent2"/>
          <w:left w:val="single" w:sz="8" w:space="0" w:color="C0504D" w:themeColor="accent2"/>
          <w:bottom w:val="single" w:sz="8" w:space="0" w:color="C0504D" w:themeColor="accent2"/>
          <w:right w:val="single" w:sz="8" w:space="0" w:color="C0504D" w:themeColor="accent2"/>
          <w:insideH w:val="nil"/>
          <w:insideV w:val="single" w:sz="8" w:space="0" w:color="C0504D" w:themeColor="accent2"/>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tblStylePr w:type="band1Vert">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shd w:val="clear" w:color="auto" w:fill="EFD3D2" w:themeFill="accent2" w:themeFillTint="3F"/>
      </w:tcPr>
    </w:tblStylePr>
    <w:tblStylePr w:type="band1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insideV w:val="single" w:sz="8" w:space="0" w:color="C0504D" w:themeColor="accent2"/>
        </w:tcBorders>
        <w:shd w:val="clear" w:color="auto" w:fill="EFD3D2" w:themeFill="accent2" w:themeFillTint="3F"/>
      </w:tcPr>
    </w:tblStylePr>
    <w:tblStylePr w:type="band2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insideV w:val="single" w:sz="8" w:space="0" w:color="C0504D" w:themeColor="accent2"/>
        </w:tcBorders>
      </w:tcPr>
    </w:tblStylePr>
  </w:style>
  <w:style w:type="table" w:styleId="LightGrid-Accent3">
    <w:name w:val="Light Grid Accent 3"/>
    <w:basedOn w:val="TableNormal"/>
    <w:uiPriority w:val="62"/>
    <w:rsid w:val="00CB0664"/>
    <w:pPr>
      <w:spacing w:after="0" w:line="240" w:lineRule="auto"/>
    </w:p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insideH w:val="single" w:sz="8" w:space="0" w:color="9BBB59" w:themeColor="accent3"/>
        <w:insideV w:val="single" w:sz="8" w:space="0" w:color="9BBB59" w:themeColor="accent3"/>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9BBB59" w:themeColor="accent3"/>
          <w:left w:val="single" w:sz="8" w:space="0" w:color="9BBB59" w:themeColor="accent3"/>
          <w:bottom w:val="single" w:sz="18" w:space="0" w:color="9BBB59" w:themeColor="accent3"/>
          <w:right w:val="single" w:sz="8" w:space="0" w:color="9BBB59" w:themeColor="accent3"/>
          <w:insideH w:val="nil"/>
          <w:insideV w:val="single" w:sz="8" w:space="0" w:color="9BBB59" w:themeColor="accent3"/>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9BBB59" w:themeColor="accent3"/>
          <w:left w:val="single" w:sz="8" w:space="0" w:color="9BBB59" w:themeColor="accent3"/>
          <w:bottom w:val="single" w:sz="8" w:space="0" w:color="9BBB59" w:themeColor="accent3"/>
          <w:right w:val="single" w:sz="8" w:space="0" w:color="9BBB59" w:themeColor="accent3"/>
          <w:insideH w:val="nil"/>
          <w:insideV w:val="single" w:sz="8" w:space="0" w:color="9BBB59" w:themeColor="accent3"/>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tblStylePr w:type="band1Vert">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shd w:val="clear" w:color="auto" w:fill="E6EED5" w:themeFill="accent3" w:themeFillTint="3F"/>
      </w:tcPr>
    </w:tblStylePr>
    <w:tblStylePr w:type="band1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insideV w:val="single" w:sz="8" w:space="0" w:color="9BBB59" w:themeColor="accent3"/>
        </w:tcBorders>
        <w:shd w:val="clear" w:color="auto" w:fill="E6EED5" w:themeFill="accent3" w:themeFillTint="3F"/>
      </w:tcPr>
    </w:tblStylePr>
    <w:tblStylePr w:type="band2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insideV w:val="single" w:sz="8" w:space="0" w:color="9BBB59" w:themeColor="accent3"/>
        </w:tcBorders>
      </w:tcPr>
    </w:tblStylePr>
  </w:style>
  <w:style w:type="table" w:styleId="LightGrid-Accent4">
    <w:name w:val="Light Grid Accent 4"/>
    <w:basedOn w:val="TableNormal"/>
    <w:uiPriority w:val="62"/>
    <w:rsid w:val="00CB0664"/>
    <w:pPr>
      <w:spacing w:after="0" w:line="240" w:lineRule="auto"/>
    </w:p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insideH w:val="single" w:sz="8" w:space="0" w:color="8064A2" w:themeColor="accent4"/>
        <w:insideV w:val="single" w:sz="8" w:space="0" w:color="8064A2" w:themeColor="accent4"/>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8064A2" w:themeColor="accent4"/>
          <w:left w:val="single" w:sz="8" w:space="0" w:color="8064A2" w:themeColor="accent4"/>
          <w:bottom w:val="single" w:sz="18" w:space="0" w:color="8064A2" w:themeColor="accent4"/>
          <w:right w:val="single" w:sz="8" w:space="0" w:color="8064A2" w:themeColor="accent4"/>
          <w:insideH w:val="nil"/>
          <w:insideV w:val="single" w:sz="8" w:space="0" w:color="8064A2" w:themeColor="accent4"/>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8064A2" w:themeColor="accent4"/>
          <w:left w:val="single" w:sz="8" w:space="0" w:color="8064A2" w:themeColor="accent4"/>
          <w:bottom w:val="single" w:sz="8" w:space="0" w:color="8064A2" w:themeColor="accent4"/>
          <w:right w:val="single" w:sz="8" w:space="0" w:color="8064A2" w:themeColor="accent4"/>
          <w:insideH w:val="nil"/>
          <w:insideV w:val="single" w:sz="8" w:space="0" w:color="8064A2" w:themeColor="accent4"/>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tblStylePr w:type="band1Vert">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shd w:val="clear" w:color="auto" w:fill="DFD8E8" w:themeFill="accent4" w:themeFillTint="3F"/>
      </w:tcPr>
    </w:tblStylePr>
    <w:tblStylePr w:type="band1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insideV w:val="single" w:sz="8" w:space="0" w:color="8064A2" w:themeColor="accent4"/>
        </w:tcBorders>
        <w:shd w:val="clear" w:color="auto" w:fill="DFD8E8" w:themeFill="accent4" w:themeFillTint="3F"/>
      </w:tcPr>
    </w:tblStylePr>
    <w:tblStylePr w:type="band2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insideV w:val="single" w:sz="8" w:space="0" w:color="8064A2" w:themeColor="accent4"/>
        </w:tcBorders>
      </w:tcPr>
    </w:tblStylePr>
  </w:style>
  <w:style w:type="table" w:styleId="LightGrid-Accent5">
    <w:name w:val="Light Grid Accent 5"/>
    <w:basedOn w:val="TableNormal"/>
    <w:uiPriority w:val="62"/>
    <w:rsid w:val="00CB0664"/>
    <w:pPr>
      <w:spacing w:after="0" w:line="240" w:lineRule="auto"/>
    </w:p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insideH w:val="single" w:sz="8" w:space="0" w:color="4BACC6" w:themeColor="accent5"/>
        <w:insideV w:val="single" w:sz="8" w:space="0" w:color="4BACC6" w:themeColor="accent5"/>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4BACC6" w:themeColor="accent5"/>
          <w:left w:val="single" w:sz="8" w:space="0" w:color="4BACC6" w:themeColor="accent5"/>
          <w:bottom w:val="single" w:sz="18" w:space="0" w:color="4BACC6" w:themeColor="accent5"/>
          <w:right w:val="single" w:sz="8" w:space="0" w:color="4BACC6" w:themeColor="accent5"/>
          <w:insideH w:val="nil"/>
          <w:insideV w:val="single" w:sz="8" w:space="0" w:color="4BACC6" w:themeColor="accent5"/>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4BACC6" w:themeColor="accent5"/>
          <w:left w:val="single" w:sz="8" w:space="0" w:color="4BACC6" w:themeColor="accent5"/>
          <w:bottom w:val="single" w:sz="8" w:space="0" w:color="4BACC6" w:themeColor="accent5"/>
          <w:right w:val="single" w:sz="8" w:space="0" w:color="4BACC6" w:themeColor="accent5"/>
          <w:insideH w:val="nil"/>
          <w:insideV w:val="single" w:sz="8" w:space="0" w:color="4BACC6" w:themeColor="accent5"/>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tblStylePr w:type="band1Vert">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shd w:val="clear" w:color="auto" w:fill="D2EAF1" w:themeFill="accent5" w:themeFillTint="3F"/>
      </w:tcPr>
    </w:tblStylePr>
    <w:tblStylePr w:type="band1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insideV w:val="single" w:sz="8" w:space="0" w:color="4BACC6" w:themeColor="accent5"/>
        </w:tcBorders>
        <w:shd w:val="clear" w:color="auto" w:fill="D2EAF1" w:themeFill="accent5" w:themeFillTint="3F"/>
      </w:tcPr>
    </w:tblStylePr>
    <w:tblStylePr w:type="band2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insideV w:val="single" w:sz="8" w:space="0" w:color="4BACC6" w:themeColor="accent5"/>
        </w:tcBorders>
      </w:tcPr>
    </w:tblStylePr>
  </w:style>
  <w:style w:type="table" w:styleId="LightGrid-Accent6">
    <w:name w:val="Light Grid Accent 6"/>
    <w:basedOn w:val="TableNormal"/>
    <w:uiPriority w:val="62"/>
    <w:rsid w:val="00CB0664"/>
    <w:pPr>
      <w:spacing w:after="0" w:line="240" w:lineRule="auto"/>
    </w:p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insideH w:val="single" w:sz="8" w:space="0" w:color="F79646" w:themeColor="accent6"/>
        <w:insideV w:val="single" w:sz="8" w:space="0" w:color="F79646" w:themeColor="accent6"/>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F79646" w:themeColor="accent6"/>
          <w:left w:val="single" w:sz="8" w:space="0" w:color="F79646" w:themeColor="accent6"/>
          <w:bottom w:val="single" w:sz="18" w:space="0" w:color="F79646" w:themeColor="accent6"/>
          <w:right w:val="single" w:sz="8" w:space="0" w:color="F79646" w:themeColor="accent6"/>
          <w:insideH w:val="nil"/>
          <w:insideV w:val="single" w:sz="8" w:space="0" w:color="F79646" w:themeColor="accent6"/>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F79646" w:themeColor="accent6"/>
          <w:left w:val="single" w:sz="8" w:space="0" w:color="F79646" w:themeColor="accent6"/>
          <w:bottom w:val="single" w:sz="8" w:space="0" w:color="F79646" w:themeColor="accent6"/>
          <w:right w:val="single" w:sz="8" w:space="0" w:color="F79646" w:themeColor="accent6"/>
          <w:insideH w:val="nil"/>
          <w:insideV w:val="single" w:sz="8" w:space="0" w:color="F79646" w:themeColor="accent6"/>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tblStylePr w:type="band1Vert">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shd w:val="clear" w:color="auto" w:fill="FDE4D0" w:themeFill="accent6" w:themeFillTint="3F"/>
      </w:tcPr>
    </w:tblStylePr>
    <w:tblStylePr w:type="band1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insideV w:val="single" w:sz="8" w:space="0" w:color="F79646" w:themeColor="accent6"/>
        </w:tcBorders>
        <w:shd w:val="clear" w:color="auto" w:fill="FDE4D0" w:themeFill="accent6" w:themeFillTint="3F"/>
      </w:tcPr>
    </w:tblStylePr>
    <w:tblStylePr w:type="band2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insideV w:val="single" w:sz="8" w:space="0" w:color="F79646" w:themeColor="accent6"/>
        </w:tcBorders>
      </w:tcPr>
    </w:tblStylePr>
  </w:style>
  <w:style w:type="table" w:styleId="MediumShading1">
    <w:name w:val="Medium Shading 1"/>
    <w:basedOn w:val="TableNormal"/>
    <w:uiPriority w:val="63"/>
    <w:rsid w:val="00CB0664"/>
    <w:pPr>
      <w:spacing w:after="0" w:line="240" w:lineRule="auto"/>
    </w:pPr>
    <w:tblPr>
      <w:tblStyleRowBandSize w:val="1"/>
      <w:tblStyleColBandSize w:val="1"/>
      <w:tbl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single" w:sz="8" w:space="0" w:color="404040" w:themeColor="text1" w:themeTint="BF"/>
      </w:tblBorders>
    </w:tblPr>
    <w:tblStylePr w:type="firstRow">
      <w:pPr>
        <w:spacing w:before="0" w:after="0" w:line="240" w:lineRule="auto"/>
      </w:pPr>
      <w:rPr>
        <w:b/>
        <w:bCs/>
        <w:color w:val="FFFFFF" w:themeColor="background1"/>
      </w:rPr>
      <w:tblPr/>
      <w:tcPr>
        <w:tc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nil"/>
          <w:insideV w:val="nil"/>
        </w:tcBorders>
        <w:shd w:val="clear" w:color="auto" w:fill="000000" w:themeFill="text1"/>
      </w:tcPr>
    </w:tblStylePr>
    <w:tblStylePr w:type="lastRow">
      <w:pPr>
        <w:spacing w:before="0" w:after="0" w:line="240" w:lineRule="auto"/>
      </w:pPr>
      <w:rPr>
        <w:b/>
        <w:bCs/>
      </w:rPr>
      <w:tblPr/>
      <w:tcPr>
        <w:tcBorders>
          <w:top w:val="double" w:sz="6"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nil"/>
          <w:insideV w:val="nil"/>
        </w:tcBorders>
      </w:tcPr>
    </w:tblStylePr>
    <w:tblStylePr w:type="firstCol">
      <w:rPr>
        <w:b/>
        <w:bCs/>
      </w:rPr>
    </w:tblStylePr>
    <w:tblStylePr w:type="lastCol">
      <w:rPr>
        <w:b/>
        <w:bCs/>
      </w:rPr>
    </w:tblStylePr>
    <w:tblStylePr w:type="band1Vert">
      <w:tblPr/>
      <w:tcPr>
        <w:shd w:val="clear" w:color="auto" w:fill="C0C0C0" w:themeFill="text1" w:themeFillTint="3F"/>
      </w:tcPr>
    </w:tblStylePr>
    <w:tblStylePr w:type="band1Horz">
      <w:tblPr/>
      <w:tcPr>
        <w:tcBorders>
          <w:insideH w:val="nil"/>
          <w:insideV w:val="nil"/>
        </w:tcBorders>
        <w:shd w:val="clear" w:color="auto" w:fill="C0C0C0" w:themeFill="text1" w:themeFillTint="3F"/>
      </w:tcPr>
    </w:tblStylePr>
    <w:tblStylePr w:type="band2Horz">
      <w:tblPr/>
      <w:tcPr>
        <w:tcBorders>
          <w:insideH w:val="nil"/>
          <w:insideV w:val="nil"/>
        </w:tcBorders>
      </w:tcPr>
    </w:tblStylePr>
  </w:style>
  <w:style w:type="table" w:styleId="MediumShading1-Accent1">
    <w:name w:val="Medium Shading 1 Accent 1"/>
    <w:basedOn w:val="TableNormal"/>
    <w:uiPriority w:val="63"/>
    <w:rsid w:val="00CB0664"/>
    <w:pPr>
      <w:spacing w:after="0" w:line="240" w:lineRule="auto"/>
    </w:pPr>
    <w:tblPr>
      <w:tblStyleRowBandSize w:val="1"/>
      <w:tblStyleColBandSize w:val="1"/>
      <w:tbl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single" w:sz="8" w:space="0" w:color="7BA0CD" w:themeColor="accent1" w:themeTint="BF"/>
      </w:tblBorders>
    </w:tblPr>
    <w:tblStylePr w:type="firstRow">
      <w:pPr>
        <w:spacing w:before="0" w:after="0" w:line="240" w:lineRule="auto"/>
      </w:pPr>
      <w:rPr>
        <w:b/>
        <w:bCs/>
        <w:color w:val="FFFFFF" w:themeColor="background1"/>
      </w:rPr>
      <w:tblPr/>
      <w:tcPr>
        <w:tc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nil"/>
          <w:insideV w:val="nil"/>
        </w:tcBorders>
        <w:shd w:val="clear" w:color="auto" w:fill="4F81BD" w:themeFill="accent1"/>
      </w:tcPr>
    </w:tblStylePr>
    <w:tblStylePr w:type="lastRow">
      <w:pPr>
        <w:spacing w:before="0" w:after="0" w:line="240" w:lineRule="auto"/>
      </w:pPr>
      <w:rPr>
        <w:b/>
        <w:bCs/>
      </w:rPr>
      <w:tblPr/>
      <w:tcPr>
        <w:tcBorders>
          <w:top w:val="double" w:sz="6"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nil"/>
          <w:insideV w:val="nil"/>
        </w:tcBorders>
      </w:tcPr>
    </w:tblStylePr>
    <w:tblStylePr w:type="firstCol">
      <w:rPr>
        <w:b/>
        <w:bCs/>
      </w:rPr>
    </w:tblStylePr>
    <w:tblStylePr w:type="lastCol">
      <w:rPr>
        <w:b/>
        <w:bCs/>
      </w:rPr>
    </w:tblStylePr>
    <w:tblStylePr w:type="band1Vert">
      <w:tblPr/>
      <w:tcPr>
        <w:shd w:val="clear" w:color="auto" w:fill="D3DFEE" w:themeFill="accent1" w:themeFillTint="3F"/>
      </w:tcPr>
    </w:tblStylePr>
    <w:tblStylePr w:type="band1Horz">
      <w:tblPr/>
      <w:tcPr>
        <w:tcBorders>
          <w:insideH w:val="nil"/>
          <w:insideV w:val="nil"/>
        </w:tcBorders>
        <w:shd w:val="clear" w:color="auto" w:fill="D3DFEE" w:themeFill="accent1" w:themeFillTint="3F"/>
      </w:tcPr>
    </w:tblStylePr>
    <w:tblStylePr w:type="band2Horz">
      <w:tblPr/>
      <w:tcPr>
        <w:tcBorders>
          <w:insideH w:val="nil"/>
          <w:insideV w:val="nil"/>
        </w:tcBorders>
      </w:tcPr>
    </w:tblStylePr>
  </w:style>
  <w:style w:type="table" w:styleId="MediumShading1-Accent2">
    <w:name w:val="Medium Shading 1 Accent 2"/>
    <w:basedOn w:val="TableNormal"/>
    <w:uiPriority w:val="63"/>
    <w:rsid w:val="00CB0664"/>
    <w:pPr>
      <w:spacing w:after="0" w:line="240" w:lineRule="auto"/>
    </w:pPr>
    <w:tblPr>
      <w:tblStyleRowBandSize w:val="1"/>
      <w:tblStyleColBandSize w:val="1"/>
      <w:tbl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single" w:sz="8" w:space="0" w:color="CF7B79" w:themeColor="accent2" w:themeTint="BF"/>
      </w:tblBorders>
    </w:tblPr>
    <w:tblStylePr w:type="firstRow">
      <w:pPr>
        <w:spacing w:before="0" w:after="0" w:line="240" w:lineRule="auto"/>
      </w:pPr>
      <w:rPr>
        <w:b/>
        <w:bCs/>
        <w:color w:val="FFFFFF" w:themeColor="background1"/>
      </w:rPr>
      <w:tblPr/>
      <w:tcPr>
        <w:tc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nil"/>
          <w:insideV w:val="nil"/>
        </w:tcBorders>
        <w:shd w:val="clear" w:color="auto" w:fill="C0504D" w:themeFill="accent2"/>
      </w:tcPr>
    </w:tblStylePr>
    <w:tblStylePr w:type="lastRow">
      <w:pPr>
        <w:spacing w:before="0" w:after="0" w:line="240" w:lineRule="auto"/>
      </w:pPr>
      <w:rPr>
        <w:b/>
        <w:bCs/>
      </w:rPr>
      <w:tblPr/>
      <w:tcPr>
        <w:tcBorders>
          <w:top w:val="double" w:sz="6"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nil"/>
          <w:insideV w:val="nil"/>
        </w:tcBorders>
      </w:tcPr>
    </w:tblStylePr>
    <w:tblStylePr w:type="firstCol">
      <w:rPr>
        <w:b/>
        <w:bCs/>
      </w:rPr>
    </w:tblStylePr>
    <w:tblStylePr w:type="lastCol">
      <w:rPr>
        <w:b/>
        <w:bCs/>
      </w:rPr>
    </w:tblStylePr>
    <w:tblStylePr w:type="band1Vert">
      <w:tblPr/>
      <w:tcPr>
        <w:shd w:val="clear" w:color="auto" w:fill="EFD3D2" w:themeFill="accent2" w:themeFillTint="3F"/>
      </w:tcPr>
    </w:tblStylePr>
    <w:tblStylePr w:type="band1Horz">
      <w:tblPr/>
      <w:tcPr>
        <w:tcBorders>
          <w:insideH w:val="nil"/>
          <w:insideV w:val="nil"/>
        </w:tcBorders>
        <w:shd w:val="clear" w:color="auto" w:fill="EFD3D2" w:themeFill="accent2" w:themeFillTint="3F"/>
      </w:tcPr>
    </w:tblStylePr>
    <w:tblStylePr w:type="band2Horz">
      <w:tblPr/>
      <w:tcPr>
        <w:tcBorders>
          <w:insideH w:val="nil"/>
          <w:insideV w:val="nil"/>
        </w:tcBorders>
      </w:tcPr>
    </w:tblStylePr>
  </w:style>
  <w:style w:type="table" w:styleId="MediumShading1-Accent3">
    <w:name w:val="Medium Shading 1 Accent 3"/>
    <w:basedOn w:val="TableNormal"/>
    <w:uiPriority w:val="63"/>
    <w:rsid w:val="00CB0664"/>
    <w:pPr>
      <w:spacing w:after="0" w:line="240" w:lineRule="auto"/>
    </w:pPr>
    <w:tblPr>
      <w:tblStyleRowBandSize w:val="1"/>
      <w:tblStyleColBandSize w:val="1"/>
      <w:tbl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single" w:sz="8" w:space="0" w:color="B3CC82" w:themeColor="accent3" w:themeTint="BF"/>
      </w:tblBorders>
    </w:tblPr>
    <w:tblStylePr w:type="firstRow">
      <w:pPr>
        <w:spacing w:before="0" w:after="0" w:line="240" w:lineRule="auto"/>
      </w:pPr>
      <w:rPr>
        <w:b/>
        <w:bCs/>
        <w:color w:val="FFFFFF" w:themeColor="background1"/>
      </w:rPr>
      <w:tblPr/>
      <w:tcPr>
        <w:tc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nil"/>
          <w:insideV w:val="nil"/>
        </w:tcBorders>
        <w:shd w:val="clear" w:color="auto" w:fill="9BBB59" w:themeFill="accent3"/>
      </w:tcPr>
    </w:tblStylePr>
    <w:tblStylePr w:type="lastRow">
      <w:pPr>
        <w:spacing w:before="0" w:after="0" w:line="240" w:lineRule="auto"/>
      </w:pPr>
      <w:rPr>
        <w:b/>
        <w:bCs/>
      </w:rPr>
      <w:tblPr/>
      <w:tcPr>
        <w:tcBorders>
          <w:top w:val="double" w:sz="6"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nil"/>
          <w:insideV w:val="nil"/>
        </w:tcBorders>
      </w:tcPr>
    </w:tblStylePr>
    <w:tblStylePr w:type="firstCol">
      <w:rPr>
        <w:b/>
        <w:bCs/>
      </w:rPr>
    </w:tblStylePr>
    <w:tblStylePr w:type="lastCol">
      <w:rPr>
        <w:b/>
        <w:bCs/>
      </w:rPr>
    </w:tblStylePr>
    <w:tblStylePr w:type="band1Vert">
      <w:tblPr/>
      <w:tcPr>
        <w:shd w:val="clear" w:color="auto" w:fill="E6EED5" w:themeFill="accent3" w:themeFillTint="3F"/>
      </w:tcPr>
    </w:tblStylePr>
    <w:tblStylePr w:type="band1Horz">
      <w:tblPr/>
      <w:tcPr>
        <w:tcBorders>
          <w:insideH w:val="nil"/>
          <w:insideV w:val="nil"/>
        </w:tcBorders>
        <w:shd w:val="clear" w:color="auto" w:fill="E6EED5" w:themeFill="accent3" w:themeFillTint="3F"/>
      </w:tcPr>
    </w:tblStylePr>
    <w:tblStylePr w:type="band2Horz">
      <w:tblPr/>
      <w:tcPr>
        <w:tcBorders>
          <w:insideH w:val="nil"/>
          <w:insideV w:val="nil"/>
        </w:tcBorders>
      </w:tcPr>
    </w:tblStylePr>
  </w:style>
  <w:style w:type="table" w:styleId="MediumShading1-Accent4">
    <w:name w:val="Medium Shading 1 Accent 4"/>
    <w:basedOn w:val="TableNormal"/>
    <w:uiPriority w:val="63"/>
    <w:rsid w:val="00CB0664"/>
    <w:pPr>
      <w:spacing w:after="0" w:line="240" w:lineRule="auto"/>
    </w:pPr>
    <w:tblPr>
      <w:tblStyleRowBandSize w:val="1"/>
      <w:tblStyleColBandSize w:val="1"/>
      <w:tbl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single" w:sz="8" w:space="0" w:color="9F8AB9" w:themeColor="accent4" w:themeTint="BF"/>
      </w:tblBorders>
    </w:tblPr>
    <w:tblStylePr w:type="firstRow">
      <w:pPr>
        <w:spacing w:before="0" w:after="0" w:line="240" w:lineRule="auto"/>
      </w:pPr>
      <w:rPr>
        <w:b/>
        <w:bCs/>
        <w:color w:val="FFFFFF" w:themeColor="background1"/>
      </w:rPr>
      <w:tblPr/>
      <w:tcPr>
        <w:tc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nil"/>
          <w:insideV w:val="nil"/>
        </w:tcBorders>
        <w:shd w:val="clear" w:color="auto" w:fill="8064A2" w:themeFill="accent4"/>
      </w:tcPr>
    </w:tblStylePr>
    <w:tblStylePr w:type="lastRow">
      <w:pPr>
        <w:spacing w:before="0" w:after="0" w:line="240" w:lineRule="auto"/>
      </w:pPr>
      <w:rPr>
        <w:b/>
        <w:bCs/>
      </w:rPr>
      <w:tblPr/>
      <w:tcPr>
        <w:tcBorders>
          <w:top w:val="double" w:sz="6"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nil"/>
          <w:insideV w:val="nil"/>
        </w:tcBorders>
      </w:tcPr>
    </w:tblStylePr>
    <w:tblStylePr w:type="firstCol">
      <w:rPr>
        <w:b/>
        <w:bCs/>
      </w:rPr>
    </w:tblStylePr>
    <w:tblStylePr w:type="lastCol">
      <w:rPr>
        <w:b/>
        <w:bCs/>
      </w:rPr>
    </w:tblStylePr>
    <w:tblStylePr w:type="band1Vert">
      <w:tblPr/>
      <w:tcPr>
        <w:shd w:val="clear" w:color="auto" w:fill="DFD8E8" w:themeFill="accent4" w:themeFillTint="3F"/>
      </w:tcPr>
    </w:tblStylePr>
    <w:tblStylePr w:type="band1Horz">
      <w:tblPr/>
      <w:tcPr>
        <w:tcBorders>
          <w:insideH w:val="nil"/>
          <w:insideV w:val="nil"/>
        </w:tcBorders>
        <w:shd w:val="clear" w:color="auto" w:fill="DFD8E8" w:themeFill="accent4" w:themeFillTint="3F"/>
      </w:tcPr>
    </w:tblStylePr>
    <w:tblStylePr w:type="band2Horz">
      <w:tblPr/>
      <w:tcPr>
        <w:tcBorders>
          <w:insideH w:val="nil"/>
          <w:insideV w:val="nil"/>
        </w:tcBorders>
      </w:tcPr>
    </w:tblStylePr>
  </w:style>
  <w:style w:type="table" w:styleId="MediumShading1-Accent5">
    <w:name w:val="Medium Shading 1 Accent 5"/>
    <w:basedOn w:val="TableNormal"/>
    <w:uiPriority w:val="63"/>
    <w:rsid w:val="00CB0664"/>
    <w:pPr>
      <w:spacing w:after="0" w:line="240" w:lineRule="auto"/>
    </w:pPr>
    <w:tblPr>
      <w:tblStyleRowBandSize w:val="1"/>
      <w:tblStyleColBandSize w:val="1"/>
      <w:tbl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single" w:sz="8" w:space="0" w:color="78C0D4" w:themeColor="accent5" w:themeTint="BF"/>
      </w:tblBorders>
    </w:tblPr>
    <w:tblStylePr w:type="firstRow">
      <w:pPr>
        <w:spacing w:before="0" w:after="0" w:line="240" w:lineRule="auto"/>
      </w:pPr>
      <w:rPr>
        <w:b/>
        <w:bCs/>
        <w:color w:val="FFFFFF" w:themeColor="background1"/>
      </w:rPr>
      <w:tblPr/>
      <w:tcPr>
        <w:tc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nil"/>
          <w:insideV w:val="nil"/>
        </w:tcBorders>
        <w:shd w:val="clear" w:color="auto" w:fill="4BACC6" w:themeFill="accent5"/>
      </w:tcPr>
    </w:tblStylePr>
    <w:tblStylePr w:type="lastRow">
      <w:pPr>
        <w:spacing w:before="0" w:after="0" w:line="240" w:lineRule="auto"/>
      </w:pPr>
      <w:rPr>
        <w:b/>
        <w:bCs/>
      </w:rPr>
      <w:tblPr/>
      <w:tcPr>
        <w:tcBorders>
          <w:top w:val="double" w:sz="6"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nil"/>
          <w:insideV w:val="nil"/>
        </w:tcBorders>
      </w:tcPr>
    </w:tblStylePr>
    <w:tblStylePr w:type="firstCol">
      <w:rPr>
        <w:b/>
        <w:bCs/>
      </w:rPr>
    </w:tblStylePr>
    <w:tblStylePr w:type="lastCol">
      <w:rPr>
        <w:b/>
        <w:bCs/>
      </w:rPr>
    </w:tblStylePr>
    <w:tblStylePr w:type="band1Vert">
      <w:tblPr/>
      <w:tcPr>
        <w:shd w:val="clear" w:color="auto" w:fill="D2EAF1" w:themeFill="accent5" w:themeFillTint="3F"/>
      </w:tcPr>
    </w:tblStylePr>
    <w:tblStylePr w:type="band1Horz">
      <w:tblPr/>
      <w:tcPr>
        <w:tcBorders>
          <w:insideH w:val="nil"/>
          <w:insideV w:val="nil"/>
        </w:tcBorders>
        <w:shd w:val="clear" w:color="auto" w:fill="D2EAF1" w:themeFill="accent5" w:themeFillTint="3F"/>
      </w:tcPr>
    </w:tblStylePr>
    <w:tblStylePr w:type="band2Horz">
      <w:tblPr/>
      <w:tcPr>
        <w:tcBorders>
          <w:insideH w:val="nil"/>
          <w:insideV w:val="nil"/>
        </w:tcBorders>
      </w:tcPr>
    </w:tblStylePr>
  </w:style>
  <w:style w:type="table" w:styleId="MediumShading1-Accent6">
    <w:name w:val="Medium Shading 1 Accent 6"/>
    <w:basedOn w:val="TableNormal"/>
    <w:uiPriority w:val="63"/>
    <w:rsid w:val="00CB0664"/>
    <w:pPr>
      <w:spacing w:after="0" w:line="240" w:lineRule="auto"/>
    </w:pPr>
    <w:tblPr>
      <w:tblStyleRowBandSize w:val="1"/>
      <w:tblStyleColBandSize w:val="1"/>
      <w:tbl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single" w:sz="8" w:space="0" w:color="F9B074" w:themeColor="accent6" w:themeTint="BF"/>
      </w:tblBorders>
    </w:tblPr>
    <w:tblStylePr w:type="firstRow">
      <w:pPr>
        <w:spacing w:before="0" w:after="0" w:line="240" w:lineRule="auto"/>
      </w:pPr>
      <w:rPr>
        <w:b/>
        <w:bCs/>
        <w:color w:val="FFFFFF" w:themeColor="background1"/>
      </w:rPr>
      <w:tblPr/>
      <w:tcPr>
        <w:tc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nil"/>
          <w:insideV w:val="nil"/>
        </w:tcBorders>
        <w:shd w:val="clear" w:color="auto" w:fill="F79646" w:themeFill="accent6"/>
      </w:tcPr>
    </w:tblStylePr>
    <w:tblStylePr w:type="lastRow">
      <w:pPr>
        <w:spacing w:before="0" w:after="0" w:line="240" w:lineRule="auto"/>
      </w:pPr>
      <w:rPr>
        <w:b/>
        <w:bCs/>
      </w:rPr>
      <w:tblPr/>
      <w:tcPr>
        <w:tcBorders>
          <w:top w:val="double" w:sz="6"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nil"/>
          <w:insideV w:val="nil"/>
        </w:tcBorders>
      </w:tcPr>
    </w:tblStylePr>
    <w:tblStylePr w:type="firstCol">
      <w:rPr>
        <w:b/>
        <w:bCs/>
      </w:rPr>
    </w:tblStylePr>
    <w:tblStylePr w:type="lastCol">
      <w:rPr>
        <w:b/>
        <w:bCs/>
      </w:rPr>
    </w:tblStylePr>
    <w:tblStylePr w:type="band1Vert">
      <w:tblPr/>
      <w:tcPr>
        <w:shd w:val="clear" w:color="auto" w:fill="FDE4D0" w:themeFill="accent6" w:themeFillTint="3F"/>
      </w:tcPr>
    </w:tblStylePr>
    <w:tblStylePr w:type="band1Horz">
      <w:tblPr/>
      <w:tcPr>
        <w:tcBorders>
          <w:insideH w:val="nil"/>
          <w:insideV w:val="nil"/>
        </w:tcBorders>
        <w:shd w:val="clear" w:color="auto" w:fill="FDE4D0" w:themeFill="accent6" w:themeFillTint="3F"/>
      </w:tcPr>
    </w:tblStylePr>
    <w:tblStylePr w:type="band2Horz">
      <w:tblPr/>
      <w:tcPr>
        <w:tcBorders>
          <w:insideH w:val="nil"/>
          <w:insideV w:val="nil"/>
        </w:tcBorders>
      </w:tcPr>
    </w:tblStylePr>
  </w:style>
  <w:style w:type="table" w:styleId="MediumShading2">
    <w:name w:val="Medium Shading 2"/>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000000" w:themeFill="text1"/>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000000" w:themeFill="text1"/>
      </w:tcPr>
    </w:tblStylePr>
    <w:tblStylePr w:type="lastCol">
      <w:rPr>
        <w:b/>
        <w:bCs/>
        <w:color w:val="FFFFFF" w:themeColor="background1"/>
      </w:rPr>
      <w:tblPr/>
      <w:tcPr>
        <w:tcBorders>
          <w:left w:val="nil"/>
          <w:right w:val="nil"/>
          <w:insideH w:val="nil"/>
          <w:insideV w:val="nil"/>
        </w:tcBorders>
        <w:shd w:val="clear" w:color="auto" w:fill="000000" w:themeFill="text1"/>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1">
    <w:name w:val="Medium Shading 2 Accent 1"/>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4F81BD" w:themeFill="accent1"/>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4F81BD" w:themeFill="accent1"/>
      </w:tcPr>
    </w:tblStylePr>
    <w:tblStylePr w:type="lastCol">
      <w:rPr>
        <w:b/>
        <w:bCs/>
        <w:color w:val="FFFFFF" w:themeColor="background1"/>
      </w:rPr>
      <w:tblPr/>
      <w:tcPr>
        <w:tcBorders>
          <w:left w:val="nil"/>
          <w:right w:val="nil"/>
          <w:insideH w:val="nil"/>
          <w:insideV w:val="nil"/>
        </w:tcBorders>
        <w:shd w:val="clear" w:color="auto" w:fill="4F81BD" w:themeFill="accent1"/>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2">
    <w:name w:val="Medium Shading 2 Accent 2"/>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C0504D" w:themeFill="accent2"/>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C0504D" w:themeFill="accent2"/>
      </w:tcPr>
    </w:tblStylePr>
    <w:tblStylePr w:type="lastCol">
      <w:rPr>
        <w:b/>
        <w:bCs/>
        <w:color w:val="FFFFFF" w:themeColor="background1"/>
      </w:rPr>
      <w:tblPr/>
      <w:tcPr>
        <w:tcBorders>
          <w:left w:val="nil"/>
          <w:right w:val="nil"/>
          <w:insideH w:val="nil"/>
          <w:insideV w:val="nil"/>
        </w:tcBorders>
        <w:shd w:val="clear" w:color="auto" w:fill="C0504D" w:themeFill="accent2"/>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3">
    <w:name w:val="Medium Shading 2 Accent 3"/>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9BBB59" w:themeFill="accent3"/>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9BBB59" w:themeFill="accent3"/>
      </w:tcPr>
    </w:tblStylePr>
    <w:tblStylePr w:type="lastCol">
      <w:rPr>
        <w:b/>
        <w:bCs/>
        <w:color w:val="FFFFFF" w:themeColor="background1"/>
      </w:rPr>
      <w:tblPr/>
      <w:tcPr>
        <w:tcBorders>
          <w:left w:val="nil"/>
          <w:right w:val="nil"/>
          <w:insideH w:val="nil"/>
          <w:insideV w:val="nil"/>
        </w:tcBorders>
        <w:shd w:val="clear" w:color="auto" w:fill="9BBB59" w:themeFill="accent3"/>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4">
    <w:name w:val="Medium Shading 2 Accent 4"/>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8064A2" w:themeFill="accent4"/>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8064A2" w:themeFill="accent4"/>
      </w:tcPr>
    </w:tblStylePr>
    <w:tblStylePr w:type="lastCol">
      <w:rPr>
        <w:b/>
        <w:bCs/>
        <w:color w:val="FFFFFF" w:themeColor="background1"/>
      </w:rPr>
      <w:tblPr/>
      <w:tcPr>
        <w:tcBorders>
          <w:left w:val="nil"/>
          <w:right w:val="nil"/>
          <w:insideH w:val="nil"/>
          <w:insideV w:val="nil"/>
        </w:tcBorders>
        <w:shd w:val="clear" w:color="auto" w:fill="8064A2" w:themeFill="accent4"/>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5">
    <w:name w:val="Medium Shading 2 Accent 5"/>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4BACC6" w:themeFill="accent5"/>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4BACC6" w:themeFill="accent5"/>
      </w:tcPr>
    </w:tblStylePr>
    <w:tblStylePr w:type="lastCol">
      <w:rPr>
        <w:b/>
        <w:bCs/>
        <w:color w:val="FFFFFF" w:themeColor="background1"/>
      </w:rPr>
      <w:tblPr/>
      <w:tcPr>
        <w:tcBorders>
          <w:left w:val="nil"/>
          <w:right w:val="nil"/>
          <w:insideH w:val="nil"/>
          <w:insideV w:val="nil"/>
        </w:tcBorders>
        <w:shd w:val="clear" w:color="auto" w:fill="4BACC6" w:themeFill="accent5"/>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6">
    <w:name w:val="Medium Shading 2 Accent 6"/>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F79646" w:themeFill="accent6"/>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F79646" w:themeFill="accent6"/>
      </w:tcPr>
    </w:tblStylePr>
    <w:tblStylePr w:type="lastCol">
      <w:rPr>
        <w:b/>
        <w:bCs/>
        <w:color w:val="FFFFFF" w:themeColor="background1"/>
      </w:rPr>
      <w:tblPr/>
      <w:tcPr>
        <w:tcBorders>
          <w:left w:val="nil"/>
          <w:right w:val="nil"/>
          <w:insideH w:val="nil"/>
          <w:insideV w:val="nil"/>
        </w:tcBorders>
        <w:shd w:val="clear" w:color="auto" w:fill="F79646" w:themeFill="accent6"/>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List1">
    <w:name w:val="Medium List 1"/>
    <w:basedOn w:val="TableNormal"/>
    <w:uiPriority w:val="65"/>
    <w:rsid w:val="00CB0664"/>
    <w:pPr>
      <w:spacing w:after="0" w:line="240" w:lineRule="auto"/>
    </w:pPr>
    <w:rPr>
      <w:color w:val="000000" w:themeColor="text1"/>
    </w:rPr>
    <w:tblPr>
      <w:tblStyleRowBandSize w:val="1"/>
      <w:tblStyleColBandSize w:val="1"/>
      <w:tblBorders>
        <w:top w:val="single" w:sz="8" w:space="0" w:color="000000" w:themeColor="text1"/>
        <w:bottom w:val="single" w:sz="8" w:space="0" w:color="000000" w:themeColor="text1"/>
      </w:tblBorders>
    </w:tblPr>
    <w:tblStylePr w:type="firstRow">
      <w:rPr>
        <w:rFonts w:asciiTheme="majorHAnsi" w:eastAsiaTheme="majorEastAsia" w:hAnsiTheme="majorHAnsi" w:cstheme="majorBidi"/>
      </w:rPr>
      <w:tblPr/>
      <w:tcPr>
        <w:tcBorders>
          <w:top w:val="nil"/>
          <w:bottom w:val="single" w:sz="8" w:space="0" w:color="000000" w:themeColor="text1"/>
        </w:tcBorders>
      </w:tcPr>
    </w:tblStylePr>
    <w:tblStylePr w:type="lastRow">
      <w:rPr>
        <w:b/>
        <w:bCs/>
        <w:color w:val="1F497D" w:themeColor="text2"/>
      </w:rPr>
      <w:tblPr/>
      <w:tcPr>
        <w:tcBorders>
          <w:top w:val="single" w:sz="8" w:space="0" w:color="000000" w:themeColor="text1"/>
          <w:bottom w:val="single" w:sz="8" w:space="0" w:color="000000" w:themeColor="text1"/>
        </w:tcBorders>
      </w:tcPr>
    </w:tblStylePr>
    <w:tblStylePr w:type="firstCol">
      <w:rPr>
        <w:b/>
        <w:bCs/>
      </w:rPr>
    </w:tblStylePr>
    <w:tblStylePr w:type="lastCol">
      <w:rPr>
        <w:b/>
        <w:bCs/>
      </w:rPr>
      <w:tblPr/>
      <w:tcPr>
        <w:tcBorders>
          <w:top w:val="single" w:sz="8" w:space="0" w:color="000000" w:themeColor="text1"/>
          <w:bottom w:val="single" w:sz="8" w:space="0" w:color="000000" w:themeColor="text1"/>
        </w:tcBorders>
      </w:tcPr>
    </w:tblStylePr>
    <w:tblStylePr w:type="band1Vert">
      <w:tblPr/>
      <w:tcPr>
        <w:shd w:val="clear" w:color="auto" w:fill="C0C0C0" w:themeFill="text1" w:themeFillTint="3F"/>
      </w:tcPr>
    </w:tblStylePr>
    <w:tblStylePr w:type="band1Horz">
      <w:tblPr/>
      <w:tcPr>
        <w:shd w:val="clear" w:color="auto" w:fill="C0C0C0" w:themeFill="text1" w:themeFillTint="3F"/>
      </w:tcPr>
    </w:tblStylePr>
  </w:style>
  <w:style w:type="table" w:styleId="MediumList1-Accent1">
    <w:name w:val="Medium List 1 Accent 1"/>
    <w:basedOn w:val="TableNormal"/>
    <w:uiPriority w:val="65"/>
    <w:rsid w:val="00CB0664"/>
    <w:pPr>
      <w:spacing w:after="0" w:line="240" w:lineRule="auto"/>
    </w:pPr>
    <w:rPr>
      <w:color w:val="000000" w:themeColor="text1"/>
    </w:rPr>
    <w:tblPr>
      <w:tblStyleRowBandSize w:val="1"/>
      <w:tblStyleColBandSize w:val="1"/>
      <w:tblBorders>
        <w:top w:val="single" w:sz="8" w:space="0" w:color="4F81BD" w:themeColor="accent1"/>
        <w:bottom w:val="single" w:sz="8" w:space="0" w:color="4F81BD" w:themeColor="accent1"/>
      </w:tblBorders>
    </w:tblPr>
    <w:tblStylePr w:type="firstRow">
      <w:rPr>
        <w:rFonts w:asciiTheme="majorHAnsi" w:eastAsiaTheme="majorEastAsia" w:hAnsiTheme="majorHAnsi" w:cstheme="majorBidi"/>
      </w:rPr>
      <w:tblPr/>
      <w:tcPr>
        <w:tcBorders>
          <w:top w:val="nil"/>
          <w:bottom w:val="single" w:sz="8" w:space="0" w:color="4F81BD" w:themeColor="accent1"/>
        </w:tcBorders>
      </w:tcPr>
    </w:tblStylePr>
    <w:tblStylePr w:type="lastRow">
      <w:rPr>
        <w:b/>
        <w:bCs/>
        <w:color w:val="1F497D" w:themeColor="text2"/>
      </w:rPr>
      <w:tblPr/>
      <w:tcPr>
        <w:tcBorders>
          <w:top w:val="single" w:sz="8" w:space="0" w:color="4F81BD" w:themeColor="accent1"/>
          <w:bottom w:val="single" w:sz="8" w:space="0" w:color="4F81BD" w:themeColor="accent1"/>
        </w:tcBorders>
      </w:tcPr>
    </w:tblStylePr>
    <w:tblStylePr w:type="firstCol">
      <w:rPr>
        <w:b/>
        <w:bCs/>
      </w:rPr>
    </w:tblStylePr>
    <w:tblStylePr w:type="lastCol">
      <w:rPr>
        <w:b/>
        <w:bCs/>
      </w:rPr>
      <w:tblPr/>
      <w:tcPr>
        <w:tcBorders>
          <w:top w:val="single" w:sz="8" w:space="0" w:color="4F81BD" w:themeColor="accent1"/>
          <w:bottom w:val="single" w:sz="8" w:space="0" w:color="4F81BD" w:themeColor="accent1"/>
        </w:tcBorders>
      </w:tcPr>
    </w:tblStylePr>
    <w:tblStylePr w:type="band1Vert">
      <w:tblPr/>
      <w:tcPr>
        <w:shd w:val="clear" w:color="auto" w:fill="D3DFEE" w:themeFill="accent1" w:themeFillTint="3F"/>
      </w:tcPr>
    </w:tblStylePr>
    <w:tblStylePr w:type="band1Horz">
      <w:tblPr/>
      <w:tcPr>
        <w:shd w:val="clear" w:color="auto" w:fill="D3DFEE" w:themeFill="accent1" w:themeFillTint="3F"/>
      </w:tcPr>
    </w:tblStylePr>
  </w:style>
  <w:style w:type="table" w:styleId="MediumList1-Accent2">
    <w:name w:val="Medium List 1 Accent 2"/>
    <w:basedOn w:val="TableNormal"/>
    <w:uiPriority w:val="65"/>
    <w:rsid w:val="00CB0664"/>
    <w:pPr>
      <w:spacing w:after="0" w:line="240" w:lineRule="auto"/>
    </w:pPr>
    <w:rPr>
      <w:color w:val="000000" w:themeColor="text1"/>
    </w:rPr>
    <w:tblPr>
      <w:tblStyleRowBandSize w:val="1"/>
      <w:tblStyleColBandSize w:val="1"/>
      <w:tblBorders>
        <w:top w:val="single" w:sz="8" w:space="0" w:color="C0504D" w:themeColor="accent2"/>
        <w:bottom w:val="single" w:sz="8" w:space="0" w:color="C0504D" w:themeColor="accent2"/>
      </w:tblBorders>
    </w:tblPr>
    <w:tblStylePr w:type="firstRow">
      <w:rPr>
        <w:rFonts w:asciiTheme="majorHAnsi" w:eastAsiaTheme="majorEastAsia" w:hAnsiTheme="majorHAnsi" w:cstheme="majorBidi"/>
      </w:rPr>
      <w:tblPr/>
      <w:tcPr>
        <w:tcBorders>
          <w:top w:val="nil"/>
          <w:bottom w:val="single" w:sz="8" w:space="0" w:color="C0504D" w:themeColor="accent2"/>
        </w:tcBorders>
      </w:tcPr>
    </w:tblStylePr>
    <w:tblStylePr w:type="lastRow">
      <w:rPr>
        <w:b/>
        <w:bCs/>
        <w:color w:val="1F497D" w:themeColor="text2"/>
      </w:rPr>
      <w:tblPr/>
      <w:tcPr>
        <w:tcBorders>
          <w:top w:val="single" w:sz="8" w:space="0" w:color="C0504D" w:themeColor="accent2"/>
          <w:bottom w:val="single" w:sz="8" w:space="0" w:color="C0504D" w:themeColor="accent2"/>
        </w:tcBorders>
      </w:tcPr>
    </w:tblStylePr>
    <w:tblStylePr w:type="firstCol">
      <w:rPr>
        <w:b/>
        <w:bCs/>
      </w:rPr>
    </w:tblStylePr>
    <w:tblStylePr w:type="lastCol">
      <w:rPr>
        <w:b/>
        <w:bCs/>
      </w:rPr>
      <w:tblPr/>
      <w:tcPr>
        <w:tcBorders>
          <w:top w:val="single" w:sz="8" w:space="0" w:color="C0504D" w:themeColor="accent2"/>
          <w:bottom w:val="single" w:sz="8" w:space="0" w:color="C0504D" w:themeColor="accent2"/>
        </w:tcBorders>
      </w:tcPr>
    </w:tblStylePr>
    <w:tblStylePr w:type="band1Vert">
      <w:tblPr/>
      <w:tcPr>
        <w:shd w:val="clear" w:color="auto" w:fill="EFD3D2" w:themeFill="accent2" w:themeFillTint="3F"/>
      </w:tcPr>
    </w:tblStylePr>
    <w:tblStylePr w:type="band1Horz">
      <w:tblPr/>
      <w:tcPr>
        <w:shd w:val="clear" w:color="auto" w:fill="EFD3D2" w:themeFill="accent2" w:themeFillTint="3F"/>
      </w:tcPr>
    </w:tblStylePr>
  </w:style>
  <w:style w:type="table" w:styleId="MediumList1-Accent3">
    <w:name w:val="Medium List 1 Accent 3"/>
    <w:basedOn w:val="TableNormal"/>
    <w:uiPriority w:val="65"/>
    <w:rsid w:val="00CB0664"/>
    <w:pPr>
      <w:spacing w:after="0" w:line="240" w:lineRule="auto"/>
    </w:pPr>
    <w:rPr>
      <w:color w:val="000000" w:themeColor="text1"/>
    </w:rPr>
    <w:tblPr>
      <w:tblStyleRowBandSize w:val="1"/>
      <w:tblStyleColBandSize w:val="1"/>
      <w:tblBorders>
        <w:top w:val="single" w:sz="8" w:space="0" w:color="9BBB59" w:themeColor="accent3"/>
        <w:bottom w:val="single" w:sz="8" w:space="0" w:color="9BBB59" w:themeColor="accent3"/>
      </w:tblBorders>
    </w:tblPr>
    <w:tblStylePr w:type="firstRow">
      <w:rPr>
        <w:rFonts w:asciiTheme="majorHAnsi" w:eastAsiaTheme="majorEastAsia" w:hAnsiTheme="majorHAnsi" w:cstheme="majorBidi"/>
      </w:rPr>
      <w:tblPr/>
      <w:tcPr>
        <w:tcBorders>
          <w:top w:val="nil"/>
          <w:bottom w:val="single" w:sz="8" w:space="0" w:color="9BBB59" w:themeColor="accent3"/>
        </w:tcBorders>
      </w:tcPr>
    </w:tblStylePr>
    <w:tblStylePr w:type="lastRow">
      <w:rPr>
        <w:b/>
        <w:bCs/>
        <w:color w:val="1F497D" w:themeColor="text2"/>
      </w:rPr>
      <w:tblPr/>
      <w:tcPr>
        <w:tcBorders>
          <w:top w:val="single" w:sz="8" w:space="0" w:color="9BBB59" w:themeColor="accent3"/>
          <w:bottom w:val="single" w:sz="8" w:space="0" w:color="9BBB59" w:themeColor="accent3"/>
        </w:tcBorders>
      </w:tcPr>
    </w:tblStylePr>
    <w:tblStylePr w:type="firstCol">
      <w:rPr>
        <w:b/>
        <w:bCs/>
      </w:rPr>
    </w:tblStylePr>
    <w:tblStylePr w:type="lastCol">
      <w:rPr>
        <w:b/>
        <w:bCs/>
      </w:rPr>
      <w:tblPr/>
      <w:tcPr>
        <w:tcBorders>
          <w:top w:val="single" w:sz="8" w:space="0" w:color="9BBB59" w:themeColor="accent3"/>
          <w:bottom w:val="single" w:sz="8" w:space="0" w:color="9BBB59" w:themeColor="accent3"/>
        </w:tcBorders>
      </w:tcPr>
    </w:tblStylePr>
    <w:tblStylePr w:type="band1Vert">
      <w:tblPr/>
      <w:tcPr>
        <w:shd w:val="clear" w:color="auto" w:fill="E6EED5" w:themeFill="accent3" w:themeFillTint="3F"/>
      </w:tcPr>
    </w:tblStylePr>
    <w:tblStylePr w:type="band1Horz">
      <w:tblPr/>
      <w:tcPr>
        <w:shd w:val="clear" w:color="auto" w:fill="E6EED5" w:themeFill="accent3" w:themeFillTint="3F"/>
      </w:tcPr>
    </w:tblStylePr>
  </w:style>
  <w:style w:type="table" w:styleId="MediumList1-Accent4">
    <w:name w:val="Medium List 1 Accent 4"/>
    <w:basedOn w:val="TableNormal"/>
    <w:uiPriority w:val="65"/>
    <w:rsid w:val="00CB0664"/>
    <w:pPr>
      <w:spacing w:after="0" w:line="240" w:lineRule="auto"/>
    </w:pPr>
    <w:rPr>
      <w:color w:val="000000" w:themeColor="text1"/>
    </w:rPr>
    <w:tblPr>
      <w:tblStyleRowBandSize w:val="1"/>
      <w:tblStyleColBandSize w:val="1"/>
      <w:tblBorders>
        <w:top w:val="single" w:sz="8" w:space="0" w:color="8064A2" w:themeColor="accent4"/>
        <w:bottom w:val="single" w:sz="8" w:space="0" w:color="8064A2" w:themeColor="accent4"/>
      </w:tblBorders>
    </w:tblPr>
    <w:tblStylePr w:type="firstRow">
      <w:rPr>
        <w:rFonts w:asciiTheme="majorHAnsi" w:eastAsiaTheme="majorEastAsia" w:hAnsiTheme="majorHAnsi" w:cstheme="majorBidi"/>
      </w:rPr>
      <w:tblPr/>
      <w:tcPr>
        <w:tcBorders>
          <w:top w:val="nil"/>
          <w:bottom w:val="single" w:sz="8" w:space="0" w:color="8064A2" w:themeColor="accent4"/>
        </w:tcBorders>
      </w:tcPr>
    </w:tblStylePr>
    <w:tblStylePr w:type="lastRow">
      <w:rPr>
        <w:b/>
        <w:bCs/>
        <w:color w:val="1F497D" w:themeColor="text2"/>
      </w:rPr>
      <w:tblPr/>
      <w:tcPr>
        <w:tcBorders>
          <w:top w:val="single" w:sz="8" w:space="0" w:color="8064A2" w:themeColor="accent4"/>
          <w:bottom w:val="single" w:sz="8" w:space="0" w:color="8064A2" w:themeColor="accent4"/>
        </w:tcBorders>
      </w:tcPr>
    </w:tblStylePr>
    <w:tblStylePr w:type="firstCol">
      <w:rPr>
        <w:b/>
        <w:bCs/>
      </w:rPr>
    </w:tblStylePr>
    <w:tblStylePr w:type="lastCol">
      <w:rPr>
        <w:b/>
        <w:bCs/>
      </w:rPr>
      <w:tblPr/>
      <w:tcPr>
        <w:tcBorders>
          <w:top w:val="single" w:sz="8" w:space="0" w:color="8064A2" w:themeColor="accent4"/>
          <w:bottom w:val="single" w:sz="8" w:space="0" w:color="8064A2" w:themeColor="accent4"/>
        </w:tcBorders>
      </w:tcPr>
    </w:tblStylePr>
    <w:tblStylePr w:type="band1Vert">
      <w:tblPr/>
      <w:tcPr>
        <w:shd w:val="clear" w:color="auto" w:fill="DFD8E8" w:themeFill="accent4" w:themeFillTint="3F"/>
      </w:tcPr>
    </w:tblStylePr>
    <w:tblStylePr w:type="band1Horz">
      <w:tblPr/>
      <w:tcPr>
        <w:shd w:val="clear" w:color="auto" w:fill="DFD8E8" w:themeFill="accent4" w:themeFillTint="3F"/>
      </w:tcPr>
    </w:tblStylePr>
  </w:style>
  <w:style w:type="table" w:styleId="MediumList1-Accent5">
    <w:name w:val="Medium List 1 Accent 5"/>
    <w:basedOn w:val="TableNormal"/>
    <w:uiPriority w:val="65"/>
    <w:rsid w:val="00CB0664"/>
    <w:pPr>
      <w:spacing w:after="0" w:line="240" w:lineRule="auto"/>
    </w:pPr>
    <w:rPr>
      <w:color w:val="000000" w:themeColor="text1"/>
    </w:rPr>
    <w:tblPr>
      <w:tblStyleRowBandSize w:val="1"/>
      <w:tblStyleColBandSize w:val="1"/>
      <w:tblBorders>
        <w:top w:val="single" w:sz="8" w:space="0" w:color="4BACC6" w:themeColor="accent5"/>
        <w:bottom w:val="single" w:sz="8" w:space="0" w:color="4BACC6" w:themeColor="accent5"/>
      </w:tblBorders>
    </w:tblPr>
    <w:tblStylePr w:type="firstRow">
      <w:rPr>
        <w:rFonts w:asciiTheme="majorHAnsi" w:eastAsiaTheme="majorEastAsia" w:hAnsiTheme="majorHAnsi" w:cstheme="majorBidi"/>
      </w:rPr>
      <w:tblPr/>
      <w:tcPr>
        <w:tcBorders>
          <w:top w:val="nil"/>
          <w:bottom w:val="single" w:sz="8" w:space="0" w:color="4BACC6" w:themeColor="accent5"/>
        </w:tcBorders>
      </w:tcPr>
    </w:tblStylePr>
    <w:tblStylePr w:type="lastRow">
      <w:rPr>
        <w:b/>
        <w:bCs/>
        <w:color w:val="1F497D" w:themeColor="text2"/>
      </w:rPr>
      <w:tblPr/>
      <w:tcPr>
        <w:tcBorders>
          <w:top w:val="single" w:sz="8" w:space="0" w:color="4BACC6" w:themeColor="accent5"/>
          <w:bottom w:val="single" w:sz="8" w:space="0" w:color="4BACC6" w:themeColor="accent5"/>
        </w:tcBorders>
      </w:tcPr>
    </w:tblStylePr>
    <w:tblStylePr w:type="firstCol">
      <w:rPr>
        <w:b/>
        <w:bCs/>
      </w:rPr>
    </w:tblStylePr>
    <w:tblStylePr w:type="lastCol">
      <w:rPr>
        <w:b/>
        <w:bCs/>
      </w:rPr>
      <w:tblPr/>
      <w:tcPr>
        <w:tcBorders>
          <w:top w:val="single" w:sz="8" w:space="0" w:color="4BACC6" w:themeColor="accent5"/>
          <w:bottom w:val="single" w:sz="8" w:space="0" w:color="4BACC6" w:themeColor="accent5"/>
        </w:tcBorders>
      </w:tcPr>
    </w:tblStylePr>
    <w:tblStylePr w:type="band1Vert">
      <w:tblPr/>
      <w:tcPr>
        <w:shd w:val="clear" w:color="auto" w:fill="D2EAF1" w:themeFill="accent5" w:themeFillTint="3F"/>
      </w:tcPr>
    </w:tblStylePr>
    <w:tblStylePr w:type="band1Horz">
      <w:tblPr/>
      <w:tcPr>
        <w:shd w:val="clear" w:color="auto" w:fill="D2EAF1" w:themeFill="accent5" w:themeFillTint="3F"/>
      </w:tcPr>
    </w:tblStylePr>
  </w:style>
  <w:style w:type="table" w:styleId="MediumList1-Accent6">
    <w:name w:val="Medium List 1 Accent 6"/>
    <w:basedOn w:val="TableNormal"/>
    <w:uiPriority w:val="65"/>
    <w:rsid w:val="00CB0664"/>
    <w:pPr>
      <w:spacing w:after="0" w:line="240" w:lineRule="auto"/>
    </w:pPr>
    <w:rPr>
      <w:color w:val="000000" w:themeColor="text1"/>
    </w:rPr>
    <w:tblPr>
      <w:tblStyleRowBandSize w:val="1"/>
      <w:tblStyleColBandSize w:val="1"/>
      <w:tblBorders>
        <w:top w:val="single" w:sz="8" w:space="0" w:color="F79646" w:themeColor="accent6"/>
        <w:bottom w:val="single" w:sz="8" w:space="0" w:color="F79646" w:themeColor="accent6"/>
      </w:tblBorders>
    </w:tblPr>
    <w:tblStylePr w:type="firstRow">
      <w:rPr>
        <w:rFonts w:asciiTheme="majorHAnsi" w:eastAsiaTheme="majorEastAsia" w:hAnsiTheme="majorHAnsi" w:cstheme="majorBidi"/>
      </w:rPr>
      <w:tblPr/>
      <w:tcPr>
        <w:tcBorders>
          <w:top w:val="nil"/>
          <w:bottom w:val="single" w:sz="8" w:space="0" w:color="F79646" w:themeColor="accent6"/>
        </w:tcBorders>
      </w:tcPr>
    </w:tblStylePr>
    <w:tblStylePr w:type="lastRow">
      <w:rPr>
        <w:b/>
        <w:bCs/>
        <w:color w:val="1F497D" w:themeColor="text2"/>
      </w:rPr>
      <w:tblPr/>
      <w:tcPr>
        <w:tcBorders>
          <w:top w:val="single" w:sz="8" w:space="0" w:color="F79646" w:themeColor="accent6"/>
          <w:bottom w:val="single" w:sz="8" w:space="0" w:color="F79646" w:themeColor="accent6"/>
        </w:tcBorders>
      </w:tcPr>
    </w:tblStylePr>
    <w:tblStylePr w:type="firstCol">
      <w:rPr>
        <w:b/>
        <w:bCs/>
      </w:rPr>
    </w:tblStylePr>
    <w:tblStylePr w:type="lastCol">
      <w:rPr>
        <w:b/>
        <w:bCs/>
      </w:rPr>
      <w:tblPr/>
      <w:tcPr>
        <w:tcBorders>
          <w:top w:val="single" w:sz="8" w:space="0" w:color="F79646" w:themeColor="accent6"/>
          <w:bottom w:val="single" w:sz="8" w:space="0" w:color="F79646" w:themeColor="accent6"/>
        </w:tcBorders>
      </w:tcPr>
    </w:tblStylePr>
    <w:tblStylePr w:type="band1Vert">
      <w:tblPr/>
      <w:tcPr>
        <w:shd w:val="clear" w:color="auto" w:fill="FDE4D0" w:themeFill="accent6" w:themeFillTint="3F"/>
      </w:tcPr>
    </w:tblStylePr>
    <w:tblStylePr w:type="band1Horz">
      <w:tblPr/>
      <w:tcPr>
        <w:shd w:val="clear" w:color="auto" w:fill="FDE4D0" w:themeFill="accent6" w:themeFillTint="3F"/>
      </w:tcPr>
    </w:tblStylePr>
  </w:style>
  <w:style w:type="table" w:styleId="MediumList2">
    <w:name w:val="Medium List 2"/>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tblBorders>
    </w:tblPr>
    <w:tblStylePr w:type="firstRow">
      <w:rPr>
        <w:sz w:val="24"/>
        <w:szCs w:val="24"/>
      </w:rPr>
      <w:tblPr/>
      <w:tcPr>
        <w:tcBorders>
          <w:top w:val="nil"/>
          <w:left w:val="nil"/>
          <w:bottom w:val="single" w:sz="24" w:space="0" w:color="000000" w:themeColor="text1"/>
          <w:right w:val="nil"/>
          <w:insideH w:val="nil"/>
          <w:insideV w:val="nil"/>
        </w:tcBorders>
        <w:shd w:val="clear" w:color="auto" w:fill="FFFFFF" w:themeFill="background1"/>
      </w:tcPr>
    </w:tblStylePr>
    <w:tblStylePr w:type="lastRow">
      <w:tblPr/>
      <w:tcPr>
        <w:tcBorders>
          <w:top w:val="single" w:sz="8" w:space="0" w:color="000000" w:themeColor="text1"/>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000000" w:themeColor="text1"/>
          <w:insideH w:val="nil"/>
          <w:insideV w:val="nil"/>
        </w:tcBorders>
        <w:shd w:val="clear" w:color="auto" w:fill="FFFFFF" w:themeFill="background1"/>
      </w:tcPr>
    </w:tblStylePr>
    <w:tblStylePr w:type="lastCol">
      <w:tblPr/>
      <w:tcPr>
        <w:tcBorders>
          <w:top w:val="nil"/>
          <w:left w:val="single" w:sz="8" w:space="0" w:color="000000" w:themeColor="text1"/>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top w:val="nil"/>
          <w:bottom w:val="nil"/>
          <w:insideH w:val="nil"/>
          <w:insideV w:val="nil"/>
        </w:tcBorders>
        <w:shd w:val="clear" w:color="auto" w:fill="C0C0C0" w:themeFill="text1"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1">
    <w:name w:val="Medium List 2 Accent 1"/>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tblBorders>
    </w:tblPr>
    <w:tblStylePr w:type="firstRow">
      <w:rPr>
        <w:sz w:val="24"/>
        <w:szCs w:val="24"/>
      </w:rPr>
      <w:tblPr/>
      <w:tcPr>
        <w:tcBorders>
          <w:top w:val="nil"/>
          <w:left w:val="nil"/>
          <w:bottom w:val="single" w:sz="24" w:space="0" w:color="4F81BD" w:themeColor="accent1"/>
          <w:right w:val="nil"/>
          <w:insideH w:val="nil"/>
          <w:insideV w:val="nil"/>
        </w:tcBorders>
        <w:shd w:val="clear" w:color="auto" w:fill="FFFFFF" w:themeFill="background1"/>
      </w:tcPr>
    </w:tblStylePr>
    <w:tblStylePr w:type="lastRow">
      <w:tblPr/>
      <w:tcPr>
        <w:tcBorders>
          <w:top w:val="single" w:sz="8" w:space="0" w:color="4F81BD" w:themeColor="accent1"/>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4F81BD" w:themeColor="accent1"/>
          <w:insideH w:val="nil"/>
          <w:insideV w:val="nil"/>
        </w:tcBorders>
        <w:shd w:val="clear" w:color="auto" w:fill="FFFFFF" w:themeFill="background1"/>
      </w:tcPr>
    </w:tblStylePr>
    <w:tblStylePr w:type="lastCol">
      <w:tblPr/>
      <w:tcPr>
        <w:tcBorders>
          <w:top w:val="nil"/>
          <w:left w:val="single" w:sz="8" w:space="0" w:color="4F81BD" w:themeColor="accent1"/>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3DFEE" w:themeFill="accent1" w:themeFillTint="3F"/>
      </w:tcPr>
    </w:tblStylePr>
    <w:tblStylePr w:type="band1Horz">
      <w:tblPr/>
      <w:tcPr>
        <w:tcBorders>
          <w:top w:val="nil"/>
          <w:bottom w:val="nil"/>
          <w:insideH w:val="nil"/>
          <w:insideV w:val="nil"/>
        </w:tcBorders>
        <w:shd w:val="clear" w:color="auto" w:fill="D3DFEE" w:themeFill="accent1"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2">
    <w:name w:val="Medium List 2 Accent 2"/>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tblBorders>
    </w:tblPr>
    <w:tblStylePr w:type="firstRow">
      <w:rPr>
        <w:sz w:val="24"/>
        <w:szCs w:val="24"/>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tblPr/>
      <w:tcPr>
        <w:tcBorders>
          <w:top w:val="single" w:sz="8" w:space="0" w:color="C0504D" w:themeColor="accent2"/>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C0504D" w:themeColor="accent2"/>
          <w:insideH w:val="nil"/>
          <w:insideV w:val="nil"/>
        </w:tcBorders>
        <w:shd w:val="clear" w:color="auto" w:fill="FFFFFF" w:themeFill="background1"/>
      </w:tcPr>
    </w:tblStylePr>
    <w:tblStylePr w:type="lastCol">
      <w:tblPr/>
      <w:tcPr>
        <w:tcBorders>
          <w:top w:val="nil"/>
          <w:left w:val="single" w:sz="8" w:space="0" w:color="C0504D" w:themeColor="accent2"/>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EFD3D2" w:themeFill="accent2" w:themeFillTint="3F"/>
      </w:tcPr>
    </w:tblStylePr>
    <w:tblStylePr w:type="band1Horz">
      <w:tblPr/>
      <w:tcPr>
        <w:tcBorders>
          <w:top w:val="nil"/>
          <w:bottom w:val="nil"/>
          <w:insideH w:val="nil"/>
          <w:insideV w:val="nil"/>
        </w:tcBorders>
        <w:shd w:val="clear" w:color="auto" w:fill="EFD3D2" w:themeFill="accent2"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3">
    <w:name w:val="Medium List 2 Accent 3"/>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tblBorders>
    </w:tblPr>
    <w:tblStylePr w:type="firstRow">
      <w:rPr>
        <w:sz w:val="24"/>
        <w:szCs w:val="24"/>
      </w:rPr>
      <w:tblPr/>
      <w:tcPr>
        <w:tcBorders>
          <w:top w:val="nil"/>
          <w:left w:val="nil"/>
          <w:bottom w:val="single" w:sz="24" w:space="0" w:color="9BBB59" w:themeColor="accent3"/>
          <w:right w:val="nil"/>
          <w:insideH w:val="nil"/>
          <w:insideV w:val="nil"/>
        </w:tcBorders>
        <w:shd w:val="clear" w:color="auto" w:fill="FFFFFF" w:themeFill="background1"/>
      </w:tcPr>
    </w:tblStylePr>
    <w:tblStylePr w:type="lastRow">
      <w:tblPr/>
      <w:tcPr>
        <w:tcBorders>
          <w:top w:val="single" w:sz="8" w:space="0" w:color="9BBB59" w:themeColor="accent3"/>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9BBB59" w:themeColor="accent3"/>
          <w:insideH w:val="nil"/>
          <w:insideV w:val="nil"/>
        </w:tcBorders>
        <w:shd w:val="clear" w:color="auto" w:fill="FFFFFF" w:themeFill="background1"/>
      </w:tcPr>
    </w:tblStylePr>
    <w:tblStylePr w:type="lastCol">
      <w:tblPr/>
      <w:tcPr>
        <w:tcBorders>
          <w:top w:val="nil"/>
          <w:left w:val="single" w:sz="8" w:space="0" w:color="9BBB59" w:themeColor="accent3"/>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E6EED5" w:themeFill="accent3" w:themeFillTint="3F"/>
      </w:tcPr>
    </w:tblStylePr>
    <w:tblStylePr w:type="band1Horz">
      <w:tblPr/>
      <w:tcPr>
        <w:tcBorders>
          <w:top w:val="nil"/>
          <w:bottom w:val="nil"/>
          <w:insideH w:val="nil"/>
          <w:insideV w:val="nil"/>
        </w:tcBorders>
        <w:shd w:val="clear" w:color="auto" w:fill="E6EED5" w:themeFill="accent3"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4">
    <w:name w:val="Medium List 2 Accent 4"/>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tblBorders>
    </w:tblPr>
    <w:tblStylePr w:type="firstRow">
      <w:rPr>
        <w:sz w:val="24"/>
        <w:szCs w:val="24"/>
      </w:rPr>
      <w:tblPr/>
      <w:tcPr>
        <w:tcBorders>
          <w:top w:val="nil"/>
          <w:left w:val="nil"/>
          <w:bottom w:val="single" w:sz="24" w:space="0" w:color="8064A2" w:themeColor="accent4"/>
          <w:right w:val="nil"/>
          <w:insideH w:val="nil"/>
          <w:insideV w:val="nil"/>
        </w:tcBorders>
        <w:shd w:val="clear" w:color="auto" w:fill="FFFFFF" w:themeFill="background1"/>
      </w:tcPr>
    </w:tblStylePr>
    <w:tblStylePr w:type="lastRow">
      <w:tblPr/>
      <w:tcPr>
        <w:tcBorders>
          <w:top w:val="single" w:sz="8" w:space="0" w:color="8064A2" w:themeColor="accent4"/>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8064A2" w:themeColor="accent4"/>
          <w:insideH w:val="nil"/>
          <w:insideV w:val="nil"/>
        </w:tcBorders>
        <w:shd w:val="clear" w:color="auto" w:fill="FFFFFF" w:themeFill="background1"/>
      </w:tcPr>
    </w:tblStylePr>
    <w:tblStylePr w:type="lastCol">
      <w:tblPr/>
      <w:tcPr>
        <w:tcBorders>
          <w:top w:val="nil"/>
          <w:left w:val="single" w:sz="8" w:space="0" w:color="8064A2" w:themeColor="accent4"/>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FD8E8" w:themeFill="accent4" w:themeFillTint="3F"/>
      </w:tcPr>
    </w:tblStylePr>
    <w:tblStylePr w:type="band1Horz">
      <w:tblPr/>
      <w:tcPr>
        <w:tcBorders>
          <w:top w:val="nil"/>
          <w:bottom w:val="nil"/>
          <w:insideH w:val="nil"/>
          <w:insideV w:val="nil"/>
        </w:tcBorders>
        <w:shd w:val="clear" w:color="auto" w:fill="DFD8E8" w:themeFill="accent4"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5">
    <w:name w:val="Medium List 2 Accent 5"/>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tblBorders>
    </w:tblPr>
    <w:tblStylePr w:type="firstRow">
      <w:rPr>
        <w:sz w:val="24"/>
        <w:szCs w:val="24"/>
      </w:rPr>
      <w:tblPr/>
      <w:tcPr>
        <w:tcBorders>
          <w:top w:val="nil"/>
          <w:left w:val="nil"/>
          <w:bottom w:val="single" w:sz="24" w:space="0" w:color="4BACC6" w:themeColor="accent5"/>
          <w:right w:val="nil"/>
          <w:insideH w:val="nil"/>
          <w:insideV w:val="nil"/>
        </w:tcBorders>
        <w:shd w:val="clear" w:color="auto" w:fill="FFFFFF" w:themeFill="background1"/>
      </w:tcPr>
    </w:tblStylePr>
    <w:tblStylePr w:type="lastRow">
      <w:tblPr/>
      <w:tcPr>
        <w:tcBorders>
          <w:top w:val="single" w:sz="8" w:space="0" w:color="4BACC6" w:themeColor="accent5"/>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4BACC6" w:themeColor="accent5"/>
          <w:insideH w:val="nil"/>
          <w:insideV w:val="nil"/>
        </w:tcBorders>
        <w:shd w:val="clear" w:color="auto" w:fill="FFFFFF" w:themeFill="background1"/>
      </w:tcPr>
    </w:tblStylePr>
    <w:tblStylePr w:type="lastCol">
      <w:tblPr/>
      <w:tcPr>
        <w:tcBorders>
          <w:top w:val="nil"/>
          <w:left w:val="single" w:sz="8" w:space="0" w:color="4BACC6" w:themeColor="accent5"/>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2EAF1" w:themeFill="accent5" w:themeFillTint="3F"/>
      </w:tcPr>
    </w:tblStylePr>
    <w:tblStylePr w:type="band1Horz">
      <w:tblPr/>
      <w:tcPr>
        <w:tcBorders>
          <w:top w:val="nil"/>
          <w:bottom w:val="nil"/>
          <w:insideH w:val="nil"/>
          <w:insideV w:val="nil"/>
        </w:tcBorders>
        <w:shd w:val="clear" w:color="auto" w:fill="D2EAF1" w:themeFill="accent5"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6">
    <w:name w:val="Medium List 2 Accent 6"/>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tblBorders>
    </w:tblPr>
    <w:tblStylePr w:type="firstRow">
      <w:rPr>
        <w:sz w:val="24"/>
        <w:szCs w:val="24"/>
      </w:rPr>
      <w:tblPr/>
      <w:tcPr>
        <w:tcBorders>
          <w:top w:val="nil"/>
          <w:left w:val="nil"/>
          <w:bottom w:val="single" w:sz="24" w:space="0" w:color="F79646" w:themeColor="accent6"/>
          <w:right w:val="nil"/>
          <w:insideH w:val="nil"/>
          <w:insideV w:val="nil"/>
        </w:tcBorders>
        <w:shd w:val="clear" w:color="auto" w:fill="FFFFFF" w:themeFill="background1"/>
      </w:tcPr>
    </w:tblStylePr>
    <w:tblStylePr w:type="lastRow">
      <w:tblPr/>
      <w:tcPr>
        <w:tcBorders>
          <w:top w:val="single" w:sz="8" w:space="0" w:color="F79646" w:themeColor="accent6"/>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F79646" w:themeColor="accent6"/>
          <w:insideH w:val="nil"/>
          <w:insideV w:val="nil"/>
        </w:tcBorders>
        <w:shd w:val="clear" w:color="auto" w:fill="FFFFFF" w:themeFill="background1"/>
      </w:tcPr>
    </w:tblStylePr>
    <w:tblStylePr w:type="lastCol">
      <w:tblPr/>
      <w:tcPr>
        <w:tcBorders>
          <w:top w:val="nil"/>
          <w:left w:val="single" w:sz="8" w:space="0" w:color="F79646" w:themeColor="accent6"/>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FDE4D0" w:themeFill="accent6" w:themeFillTint="3F"/>
      </w:tcPr>
    </w:tblStylePr>
    <w:tblStylePr w:type="band1Horz">
      <w:tblPr/>
      <w:tcPr>
        <w:tcBorders>
          <w:top w:val="nil"/>
          <w:bottom w:val="nil"/>
          <w:insideH w:val="nil"/>
          <w:insideV w:val="nil"/>
        </w:tcBorders>
        <w:shd w:val="clear" w:color="auto" w:fill="FDE4D0" w:themeFill="accent6"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Grid1">
    <w:name w:val="Medium Grid 1"/>
    <w:basedOn w:val="TableNormal"/>
    <w:uiPriority w:val="67"/>
    <w:rsid w:val="00CB0664"/>
    <w:pPr>
      <w:spacing w:after="0" w:line="240" w:lineRule="auto"/>
    </w:pPr>
    <w:tblPr>
      <w:tblStyleRowBandSize w:val="1"/>
      <w:tblStyleColBandSize w:val="1"/>
      <w:tbl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single" w:sz="8" w:space="0" w:color="404040" w:themeColor="text1" w:themeTint="BF"/>
        <w:insideV w:val="single" w:sz="8" w:space="0" w:color="404040" w:themeColor="text1" w:themeTint="BF"/>
      </w:tblBorders>
    </w:tblPr>
    <w:tcPr>
      <w:shd w:val="clear" w:color="auto" w:fill="C0C0C0" w:themeFill="text1" w:themeFillTint="3F"/>
    </w:tcPr>
    <w:tblStylePr w:type="firstRow">
      <w:rPr>
        <w:b/>
        <w:bCs/>
      </w:rPr>
    </w:tblStylePr>
    <w:tblStylePr w:type="lastRow">
      <w:rPr>
        <w:b/>
        <w:bCs/>
      </w:rPr>
      <w:tblPr/>
      <w:tcPr>
        <w:tcBorders>
          <w:top w:val="single" w:sz="18" w:space="0" w:color="404040" w:themeColor="text1" w:themeTint="BF"/>
        </w:tcBorders>
      </w:tcPr>
    </w:tblStylePr>
    <w:tblStylePr w:type="firstCol">
      <w:rPr>
        <w:b/>
        <w:bCs/>
      </w:rPr>
    </w:tblStylePr>
    <w:tblStylePr w:type="lastCol">
      <w:rPr>
        <w:b/>
        <w:bCs/>
      </w:rPr>
    </w:tblStylePr>
    <w:tblStylePr w:type="band1Vert">
      <w:tblPr/>
      <w:tcPr>
        <w:shd w:val="clear" w:color="auto" w:fill="808080" w:themeFill="text1" w:themeFillTint="7F"/>
      </w:tcPr>
    </w:tblStylePr>
    <w:tblStylePr w:type="band1Horz">
      <w:tblPr/>
      <w:tcPr>
        <w:shd w:val="clear" w:color="auto" w:fill="808080" w:themeFill="text1" w:themeFillTint="7F"/>
      </w:tcPr>
    </w:tblStylePr>
  </w:style>
  <w:style w:type="table" w:styleId="MediumGrid1-Accent1">
    <w:name w:val="Medium Grid 1 Accent 1"/>
    <w:basedOn w:val="TableNormal"/>
    <w:uiPriority w:val="67"/>
    <w:rsid w:val="00CB0664"/>
    <w:pPr>
      <w:spacing w:after="0" w:line="240" w:lineRule="auto"/>
    </w:pPr>
    <w:tblPr>
      <w:tblStyleRowBandSize w:val="1"/>
      <w:tblStyleColBandSize w:val="1"/>
      <w:tbl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single" w:sz="8" w:space="0" w:color="7BA0CD" w:themeColor="accent1" w:themeTint="BF"/>
        <w:insideV w:val="single" w:sz="8" w:space="0" w:color="7BA0CD" w:themeColor="accent1" w:themeTint="BF"/>
      </w:tblBorders>
    </w:tblPr>
    <w:tcPr>
      <w:shd w:val="clear" w:color="auto" w:fill="D3DFEE" w:themeFill="accent1" w:themeFillTint="3F"/>
    </w:tcPr>
    <w:tblStylePr w:type="firstRow">
      <w:rPr>
        <w:b/>
        <w:bCs/>
      </w:rPr>
    </w:tblStylePr>
    <w:tblStylePr w:type="lastRow">
      <w:rPr>
        <w:b/>
        <w:bCs/>
      </w:rPr>
      <w:tblPr/>
      <w:tcPr>
        <w:tcBorders>
          <w:top w:val="single" w:sz="18" w:space="0" w:color="7BA0CD" w:themeColor="accent1" w:themeTint="BF"/>
        </w:tcBorders>
      </w:tcPr>
    </w:tblStylePr>
    <w:tblStylePr w:type="firstCol">
      <w:rPr>
        <w:b/>
        <w:bCs/>
      </w:rPr>
    </w:tblStylePr>
    <w:tblStylePr w:type="lastCol">
      <w:rPr>
        <w:b/>
        <w:bCs/>
      </w:rPr>
    </w:tblStylePr>
    <w:tblStylePr w:type="band1Vert">
      <w:tblPr/>
      <w:tcPr>
        <w:shd w:val="clear" w:color="auto" w:fill="A7BFDE" w:themeFill="accent1" w:themeFillTint="7F"/>
      </w:tcPr>
    </w:tblStylePr>
    <w:tblStylePr w:type="band1Horz">
      <w:tblPr/>
      <w:tcPr>
        <w:shd w:val="clear" w:color="auto" w:fill="A7BFDE" w:themeFill="accent1" w:themeFillTint="7F"/>
      </w:tcPr>
    </w:tblStylePr>
  </w:style>
  <w:style w:type="table" w:styleId="MediumGrid1-Accent2">
    <w:name w:val="Medium Grid 1 Accent 2"/>
    <w:basedOn w:val="TableNormal"/>
    <w:uiPriority w:val="67"/>
    <w:rsid w:val="00CB0664"/>
    <w:pPr>
      <w:spacing w:after="0" w:line="240" w:lineRule="auto"/>
    </w:pPr>
    <w:tblPr>
      <w:tblStyleRowBandSize w:val="1"/>
      <w:tblStyleColBandSize w:val="1"/>
      <w:tbl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single" w:sz="8" w:space="0" w:color="CF7B79" w:themeColor="accent2" w:themeTint="BF"/>
        <w:insideV w:val="single" w:sz="8" w:space="0" w:color="CF7B79" w:themeColor="accent2" w:themeTint="BF"/>
      </w:tblBorders>
    </w:tblPr>
    <w:tcPr>
      <w:shd w:val="clear" w:color="auto" w:fill="EFD3D2" w:themeFill="accent2" w:themeFillTint="3F"/>
    </w:tcPr>
    <w:tblStylePr w:type="firstRow">
      <w:rPr>
        <w:b/>
        <w:bCs/>
      </w:rPr>
    </w:tblStylePr>
    <w:tblStylePr w:type="lastRow">
      <w:rPr>
        <w:b/>
        <w:bCs/>
      </w:rPr>
      <w:tblPr/>
      <w:tcPr>
        <w:tcBorders>
          <w:top w:val="single" w:sz="18" w:space="0" w:color="CF7B79" w:themeColor="accent2" w:themeTint="BF"/>
        </w:tcBorders>
      </w:tcPr>
    </w:tblStylePr>
    <w:tblStylePr w:type="firstCol">
      <w:rPr>
        <w:b/>
        <w:bCs/>
      </w:rPr>
    </w:tblStylePr>
    <w:tblStylePr w:type="lastCol">
      <w:rPr>
        <w:b/>
        <w:bCs/>
      </w:rPr>
    </w:tblStylePr>
    <w:tblStylePr w:type="band1Vert">
      <w:tblPr/>
      <w:tcPr>
        <w:shd w:val="clear" w:color="auto" w:fill="DFA7A6" w:themeFill="accent2" w:themeFillTint="7F"/>
      </w:tcPr>
    </w:tblStylePr>
    <w:tblStylePr w:type="band1Horz">
      <w:tblPr/>
      <w:tcPr>
        <w:shd w:val="clear" w:color="auto" w:fill="DFA7A6" w:themeFill="accent2" w:themeFillTint="7F"/>
      </w:tcPr>
    </w:tblStylePr>
  </w:style>
  <w:style w:type="table" w:styleId="MediumGrid1-Accent3">
    <w:name w:val="Medium Grid 1 Accent 3"/>
    <w:basedOn w:val="TableNormal"/>
    <w:uiPriority w:val="67"/>
    <w:rsid w:val="00CB0664"/>
    <w:pPr>
      <w:spacing w:after="0" w:line="240" w:lineRule="auto"/>
    </w:pPr>
    <w:tblPr>
      <w:tblStyleRowBandSize w:val="1"/>
      <w:tblStyleColBandSize w:val="1"/>
      <w:tbl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single" w:sz="8" w:space="0" w:color="B3CC82" w:themeColor="accent3" w:themeTint="BF"/>
        <w:insideV w:val="single" w:sz="8" w:space="0" w:color="B3CC82" w:themeColor="accent3" w:themeTint="BF"/>
      </w:tblBorders>
    </w:tblPr>
    <w:tcPr>
      <w:shd w:val="clear" w:color="auto" w:fill="E6EED5" w:themeFill="accent3" w:themeFillTint="3F"/>
    </w:tcPr>
    <w:tblStylePr w:type="firstRow">
      <w:rPr>
        <w:b/>
        <w:bCs/>
      </w:rPr>
    </w:tblStylePr>
    <w:tblStylePr w:type="lastRow">
      <w:rPr>
        <w:b/>
        <w:bCs/>
      </w:rPr>
      <w:tblPr/>
      <w:tcPr>
        <w:tcBorders>
          <w:top w:val="single" w:sz="18" w:space="0" w:color="B3CC82" w:themeColor="accent3" w:themeTint="BF"/>
        </w:tcBorders>
      </w:tcPr>
    </w:tblStylePr>
    <w:tblStylePr w:type="firstCol">
      <w:rPr>
        <w:b/>
        <w:bCs/>
      </w:rPr>
    </w:tblStylePr>
    <w:tblStylePr w:type="lastCol">
      <w:rPr>
        <w:b/>
        <w:bCs/>
      </w:rPr>
    </w:tblStylePr>
    <w:tblStylePr w:type="band1Vert">
      <w:tblPr/>
      <w:tcPr>
        <w:shd w:val="clear" w:color="auto" w:fill="CDDDAC" w:themeFill="accent3" w:themeFillTint="7F"/>
      </w:tcPr>
    </w:tblStylePr>
    <w:tblStylePr w:type="band1Horz">
      <w:tblPr/>
      <w:tcPr>
        <w:shd w:val="clear" w:color="auto" w:fill="CDDDAC" w:themeFill="accent3" w:themeFillTint="7F"/>
      </w:tcPr>
    </w:tblStylePr>
  </w:style>
  <w:style w:type="table" w:styleId="MediumGrid1-Accent4">
    <w:name w:val="Medium Grid 1 Accent 4"/>
    <w:basedOn w:val="TableNormal"/>
    <w:uiPriority w:val="67"/>
    <w:rsid w:val="00CB0664"/>
    <w:pPr>
      <w:spacing w:after="0" w:line="240" w:lineRule="auto"/>
    </w:pPr>
    <w:tblPr>
      <w:tblStyleRowBandSize w:val="1"/>
      <w:tblStyleColBandSize w:val="1"/>
      <w:tbl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single" w:sz="8" w:space="0" w:color="9F8AB9" w:themeColor="accent4" w:themeTint="BF"/>
        <w:insideV w:val="single" w:sz="8" w:space="0" w:color="9F8AB9" w:themeColor="accent4" w:themeTint="BF"/>
      </w:tblBorders>
    </w:tblPr>
    <w:tcPr>
      <w:shd w:val="clear" w:color="auto" w:fill="DFD8E8" w:themeFill="accent4" w:themeFillTint="3F"/>
    </w:tcPr>
    <w:tblStylePr w:type="firstRow">
      <w:rPr>
        <w:b/>
        <w:bCs/>
      </w:rPr>
    </w:tblStylePr>
    <w:tblStylePr w:type="lastRow">
      <w:rPr>
        <w:b/>
        <w:bCs/>
      </w:rPr>
      <w:tblPr/>
      <w:tcPr>
        <w:tcBorders>
          <w:top w:val="single" w:sz="18" w:space="0" w:color="9F8AB9" w:themeColor="accent4" w:themeTint="BF"/>
        </w:tcBorders>
      </w:tcPr>
    </w:tblStylePr>
    <w:tblStylePr w:type="firstCol">
      <w:rPr>
        <w:b/>
        <w:bCs/>
      </w:rPr>
    </w:tblStylePr>
    <w:tblStylePr w:type="lastCol">
      <w:rPr>
        <w:b/>
        <w:bCs/>
      </w:rPr>
    </w:tblStylePr>
    <w:tblStylePr w:type="band1Vert">
      <w:tblPr/>
      <w:tcPr>
        <w:shd w:val="clear" w:color="auto" w:fill="BFB1D0" w:themeFill="accent4" w:themeFillTint="7F"/>
      </w:tcPr>
    </w:tblStylePr>
    <w:tblStylePr w:type="band1Horz">
      <w:tblPr/>
      <w:tcPr>
        <w:shd w:val="clear" w:color="auto" w:fill="BFB1D0" w:themeFill="accent4" w:themeFillTint="7F"/>
      </w:tcPr>
    </w:tblStylePr>
  </w:style>
  <w:style w:type="table" w:styleId="MediumGrid1-Accent5">
    <w:name w:val="Medium Grid 1 Accent 5"/>
    <w:basedOn w:val="TableNormal"/>
    <w:uiPriority w:val="67"/>
    <w:rsid w:val="00CB0664"/>
    <w:pPr>
      <w:spacing w:after="0" w:line="240" w:lineRule="auto"/>
    </w:pPr>
    <w:tblPr>
      <w:tblStyleRowBandSize w:val="1"/>
      <w:tblStyleColBandSize w:val="1"/>
      <w:tbl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single" w:sz="8" w:space="0" w:color="78C0D4" w:themeColor="accent5" w:themeTint="BF"/>
        <w:insideV w:val="single" w:sz="8" w:space="0" w:color="78C0D4" w:themeColor="accent5" w:themeTint="BF"/>
      </w:tblBorders>
    </w:tblPr>
    <w:tcPr>
      <w:shd w:val="clear" w:color="auto" w:fill="D2EAF1" w:themeFill="accent5" w:themeFillTint="3F"/>
    </w:tcPr>
    <w:tblStylePr w:type="firstRow">
      <w:rPr>
        <w:b/>
        <w:bCs/>
      </w:rPr>
    </w:tblStylePr>
    <w:tblStylePr w:type="lastRow">
      <w:rPr>
        <w:b/>
        <w:bCs/>
      </w:rPr>
      <w:tblPr/>
      <w:tcPr>
        <w:tcBorders>
          <w:top w:val="single" w:sz="18" w:space="0" w:color="78C0D4" w:themeColor="accent5" w:themeTint="BF"/>
        </w:tcBorders>
      </w:tcPr>
    </w:tblStylePr>
    <w:tblStylePr w:type="firstCol">
      <w:rPr>
        <w:b/>
        <w:bCs/>
      </w:rPr>
    </w:tblStylePr>
    <w:tblStylePr w:type="lastCol">
      <w:rPr>
        <w:b/>
        <w:bCs/>
      </w:rPr>
    </w:tblStylePr>
    <w:tblStylePr w:type="band1Vert">
      <w:tblPr/>
      <w:tcPr>
        <w:shd w:val="clear" w:color="auto" w:fill="A5D5E2" w:themeFill="accent5" w:themeFillTint="7F"/>
      </w:tcPr>
    </w:tblStylePr>
    <w:tblStylePr w:type="band1Horz">
      <w:tblPr/>
      <w:tcPr>
        <w:shd w:val="clear" w:color="auto" w:fill="A5D5E2" w:themeFill="accent5" w:themeFillTint="7F"/>
      </w:tcPr>
    </w:tblStylePr>
  </w:style>
  <w:style w:type="table" w:styleId="MediumGrid1-Accent6">
    <w:name w:val="Medium Grid 1 Accent 6"/>
    <w:basedOn w:val="TableNormal"/>
    <w:uiPriority w:val="67"/>
    <w:rsid w:val="00CB0664"/>
    <w:pPr>
      <w:spacing w:after="0" w:line="240" w:lineRule="auto"/>
    </w:pPr>
    <w:tblPr>
      <w:tblStyleRowBandSize w:val="1"/>
      <w:tblStyleColBandSize w:val="1"/>
      <w:tbl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single" w:sz="8" w:space="0" w:color="F9B074" w:themeColor="accent6" w:themeTint="BF"/>
        <w:insideV w:val="single" w:sz="8" w:space="0" w:color="F9B074" w:themeColor="accent6" w:themeTint="BF"/>
      </w:tblBorders>
    </w:tblPr>
    <w:tcPr>
      <w:shd w:val="clear" w:color="auto" w:fill="FDE4D0" w:themeFill="accent6" w:themeFillTint="3F"/>
    </w:tcPr>
    <w:tblStylePr w:type="firstRow">
      <w:rPr>
        <w:b/>
        <w:bCs/>
      </w:rPr>
    </w:tblStylePr>
    <w:tblStylePr w:type="lastRow">
      <w:rPr>
        <w:b/>
        <w:bCs/>
      </w:rPr>
      <w:tblPr/>
      <w:tcPr>
        <w:tcBorders>
          <w:top w:val="single" w:sz="18" w:space="0" w:color="F9B074" w:themeColor="accent6" w:themeTint="BF"/>
        </w:tcBorders>
      </w:tcPr>
    </w:tblStylePr>
    <w:tblStylePr w:type="firstCol">
      <w:rPr>
        <w:b/>
        <w:bCs/>
      </w:rPr>
    </w:tblStylePr>
    <w:tblStylePr w:type="lastCol">
      <w:rPr>
        <w:b/>
        <w:bCs/>
      </w:rPr>
    </w:tblStylePr>
    <w:tblStylePr w:type="band1Vert">
      <w:tblPr/>
      <w:tcPr>
        <w:shd w:val="clear" w:color="auto" w:fill="FBCAA2" w:themeFill="accent6" w:themeFillTint="7F"/>
      </w:tcPr>
    </w:tblStylePr>
    <w:tblStylePr w:type="band1Horz">
      <w:tblPr/>
      <w:tcPr>
        <w:shd w:val="clear" w:color="auto" w:fill="FBCAA2" w:themeFill="accent6" w:themeFillTint="7F"/>
      </w:tcPr>
    </w:tblStylePr>
  </w:style>
  <w:style w:type="table" w:styleId="MediumGrid2">
    <w:name w:val="Medium Grid 2"/>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insideH w:val="single" w:sz="8" w:space="0" w:color="000000" w:themeColor="text1"/>
        <w:insideV w:val="single" w:sz="8" w:space="0" w:color="000000" w:themeColor="text1"/>
      </w:tblBorders>
    </w:tblPr>
    <w:tcPr>
      <w:shd w:val="clear" w:color="auto" w:fill="C0C0C0" w:themeFill="text1" w:themeFillTint="3F"/>
    </w:tcPr>
    <w:tblStylePr w:type="firstRow">
      <w:rPr>
        <w:b/>
        <w:bCs/>
        <w:color w:val="000000" w:themeColor="text1"/>
      </w:rPr>
      <w:tblPr/>
      <w:tcPr>
        <w:shd w:val="clear" w:color="auto" w:fill="E6E6E6" w:themeFill="text1"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CCCCCC" w:themeFill="text1" w:themeFillTint="33"/>
      </w:tcPr>
    </w:tblStylePr>
    <w:tblStylePr w:type="band1Vert">
      <w:tblPr/>
      <w:tcPr>
        <w:shd w:val="clear" w:color="auto" w:fill="808080" w:themeFill="text1" w:themeFillTint="7F"/>
      </w:tcPr>
    </w:tblStylePr>
    <w:tblStylePr w:type="band1Horz">
      <w:tblPr/>
      <w:tcPr>
        <w:tcBorders>
          <w:insideH w:val="single" w:sz="6" w:space="0" w:color="000000" w:themeColor="text1"/>
          <w:insideV w:val="single" w:sz="6" w:space="0" w:color="000000" w:themeColor="text1"/>
        </w:tcBorders>
        <w:shd w:val="clear" w:color="auto" w:fill="808080" w:themeFill="text1" w:themeFillTint="7F"/>
      </w:tcPr>
    </w:tblStylePr>
    <w:tblStylePr w:type="nwCell">
      <w:tblPr/>
      <w:tcPr>
        <w:shd w:val="clear" w:color="auto" w:fill="FFFFFF" w:themeFill="background1"/>
      </w:tcPr>
    </w:tblStylePr>
  </w:style>
  <w:style w:type="table" w:styleId="MediumGrid2-Accent1">
    <w:name w:val="Medium Grid 2 Accent 1"/>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insideH w:val="single" w:sz="8" w:space="0" w:color="4F81BD" w:themeColor="accent1"/>
        <w:insideV w:val="single" w:sz="8" w:space="0" w:color="4F81BD" w:themeColor="accent1"/>
      </w:tblBorders>
    </w:tblPr>
    <w:tcPr>
      <w:shd w:val="clear" w:color="auto" w:fill="D3DFEE" w:themeFill="accent1" w:themeFillTint="3F"/>
    </w:tcPr>
    <w:tblStylePr w:type="firstRow">
      <w:rPr>
        <w:b/>
        <w:bCs/>
        <w:color w:val="000000" w:themeColor="text1"/>
      </w:rPr>
      <w:tblPr/>
      <w:tcPr>
        <w:shd w:val="clear" w:color="auto" w:fill="EDF2F8" w:themeFill="accent1"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DBE5F1" w:themeFill="accent1" w:themeFillTint="33"/>
      </w:tcPr>
    </w:tblStylePr>
    <w:tblStylePr w:type="band1Vert">
      <w:tblPr/>
      <w:tcPr>
        <w:shd w:val="clear" w:color="auto" w:fill="A7BFDE" w:themeFill="accent1" w:themeFillTint="7F"/>
      </w:tcPr>
    </w:tblStylePr>
    <w:tblStylePr w:type="band1Horz">
      <w:tblPr/>
      <w:tcPr>
        <w:tcBorders>
          <w:insideH w:val="single" w:sz="6" w:space="0" w:color="4F81BD" w:themeColor="accent1"/>
          <w:insideV w:val="single" w:sz="6" w:space="0" w:color="4F81BD" w:themeColor="accent1"/>
        </w:tcBorders>
        <w:shd w:val="clear" w:color="auto" w:fill="A7BFDE" w:themeFill="accent1" w:themeFillTint="7F"/>
      </w:tcPr>
    </w:tblStylePr>
    <w:tblStylePr w:type="nwCell">
      <w:tblPr/>
      <w:tcPr>
        <w:shd w:val="clear" w:color="auto" w:fill="FFFFFF" w:themeFill="background1"/>
      </w:tcPr>
    </w:tblStylePr>
  </w:style>
  <w:style w:type="table" w:styleId="MediumGrid2-Accent2">
    <w:name w:val="Medium Grid 2 Accent 2"/>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insideH w:val="single" w:sz="8" w:space="0" w:color="C0504D" w:themeColor="accent2"/>
        <w:insideV w:val="single" w:sz="8" w:space="0" w:color="C0504D" w:themeColor="accent2"/>
      </w:tblBorders>
    </w:tblPr>
    <w:tcPr>
      <w:shd w:val="clear" w:color="auto" w:fill="EFD3D2" w:themeFill="accent2" w:themeFillTint="3F"/>
    </w:tcPr>
    <w:tblStylePr w:type="firstRow">
      <w:rPr>
        <w:b/>
        <w:bCs/>
        <w:color w:val="000000" w:themeColor="text1"/>
      </w:rPr>
      <w:tblPr/>
      <w:tcPr>
        <w:shd w:val="clear" w:color="auto" w:fill="F8EDED" w:themeFill="accent2"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F2DBDB" w:themeFill="accent2" w:themeFillTint="33"/>
      </w:tcPr>
    </w:tblStylePr>
    <w:tblStylePr w:type="band1Vert">
      <w:tblPr/>
      <w:tcPr>
        <w:shd w:val="clear" w:color="auto" w:fill="DFA7A6" w:themeFill="accent2" w:themeFillTint="7F"/>
      </w:tcPr>
    </w:tblStylePr>
    <w:tblStylePr w:type="band1Horz">
      <w:tblPr/>
      <w:tcPr>
        <w:tcBorders>
          <w:insideH w:val="single" w:sz="6" w:space="0" w:color="C0504D" w:themeColor="accent2"/>
          <w:insideV w:val="single" w:sz="6" w:space="0" w:color="C0504D" w:themeColor="accent2"/>
        </w:tcBorders>
        <w:shd w:val="clear" w:color="auto" w:fill="DFA7A6" w:themeFill="accent2" w:themeFillTint="7F"/>
      </w:tcPr>
    </w:tblStylePr>
    <w:tblStylePr w:type="nwCell">
      <w:tblPr/>
      <w:tcPr>
        <w:shd w:val="clear" w:color="auto" w:fill="FFFFFF" w:themeFill="background1"/>
      </w:tcPr>
    </w:tblStylePr>
  </w:style>
  <w:style w:type="table" w:styleId="MediumGrid2-Accent3">
    <w:name w:val="Medium Grid 2 Accent 3"/>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insideH w:val="single" w:sz="8" w:space="0" w:color="9BBB59" w:themeColor="accent3"/>
        <w:insideV w:val="single" w:sz="8" w:space="0" w:color="9BBB59" w:themeColor="accent3"/>
      </w:tblBorders>
    </w:tblPr>
    <w:tcPr>
      <w:shd w:val="clear" w:color="auto" w:fill="E6EED5" w:themeFill="accent3" w:themeFillTint="3F"/>
    </w:tcPr>
    <w:tblStylePr w:type="firstRow">
      <w:rPr>
        <w:b/>
        <w:bCs/>
        <w:color w:val="000000" w:themeColor="text1"/>
      </w:rPr>
      <w:tblPr/>
      <w:tcPr>
        <w:shd w:val="clear" w:color="auto" w:fill="F5F8EE" w:themeFill="accent3"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EAF1DD" w:themeFill="accent3" w:themeFillTint="33"/>
      </w:tcPr>
    </w:tblStylePr>
    <w:tblStylePr w:type="band1Vert">
      <w:tblPr/>
      <w:tcPr>
        <w:shd w:val="clear" w:color="auto" w:fill="CDDDAC" w:themeFill="accent3" w:themeFillTint="7F"/>
      </w:tcPr>
    </w:tblStylePr>
    <w:tblStylePr w:type="band1Horz">
      <w:tblPr/>
      <w:tcPr>
        <w:tcBorders>
          <w:insideH w:val="single" w:sz="6" w:space="0" w:color="9BBB59" w:themeColor="accent3"/>
          <w:insideV w:val="single" w:sz="6" w:space="0" w:color="9BBB59" w:themeColor="accent3"/>
        </w:tcBorders>
        <w:shd w:val="clear" w:color="auto" w:fill="CDDDAC" w:themeFill="accent3" w:themeFillTint="7F"/>
      </w:tcPr>
    </w:tblStylePr>
    <w:tblStylePr w:type="nwCell">
      <w:tblPr/>
      <w:tcPr>
        <w:shd w:val="clear" w:color="auto" w:fill="FFFFFF" w:themeFill="background1"/>
      </w:tcPr>
    </w:tblStylePr>
  </w:style>
  <w:style w:type="table" w:styleId="MediumGrid2-Accent4">
    <w:name w:val="Medium Grid 2 Accent 4"/>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insideH w:val="single" w:sz="8" w:space="0" w:color="8064A2" w:themeColor="accent4"/>
        <w:insideV w:val="single" w:sz="8" w:space="0" w:color="8064A2" w:themeColor="accent4"/>
      </w:tblBorders>
    </w:tblPr>
    <w:tcPr>
      <w:shd w:val="clear" w:color="auto" w:fill="DFD8E8" w:themeFill="accent4" w:themeFillTint="3F"/>
    </w:tcPr>
    <w:tblStylePr w:type="firstRow">
      <w:rPr>
        <w:b/>
        <w:bCs/>
        <w:color w:val="000000" w:themeColor="text1"/>
      </w:rPr>
      <w:tblPr/>
      <w:tcPr>
        <w:shd w:val="clear" w:color="auto" w:fill="F2EFF6" w:themeFill="accent4"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E5DFEC" w:themeFill="accent4" w:themeFillTint="33"/>
      </w:tcPr>
    </w:tblStylePr>
    <w:tblStylePr w:type="band1Vert">
      <w:tblPr/>
      <w:tcPr>
        <w:shd w:val="clear" w:color="auto" w:fill="BFB1D0" w:themeFill="accent4" w:themeFillTint="7F"/>
      </w:tcPr>
    </w:tblStylePr>
    <w:tblStylePr w:type="band1Horz">
      <w:tblPr/>
      <w:tcPr>
        <w:tcBorders>
          <w:insideH w:val="single" w:sz="6" w:space="0" w:color="8064A2" w:themeColor="accent4"/>
          <w:insideV w:val="single" w:sz="6" w:space="0" w:color="8064A2" w:themeColor="accent4"/>
        </w:tcBorders>
        <w:shd w:val="clear" w:color="auto" w:fill="BFB1D0" w:themeFill="accent4" w:themeFillTint="7F"/>
      </w:tcPr>
    </w:tblStylePr>
    <w:tblStylePr w:type="nwCell">
      <w:tblPr/>
      <w:tcPr>
        <w:shd w:val="clear" w:color="auto" w:fill="FFFFFF" w:themeFill="background1"/>
      </w:tcPr>
    </w:tblStylePr>
  </w:style>
  <w:style w:type="table" w:styleId="MediumGrid2-Accent5">
    <w:name w:val="Medium Grid 2 Accent 5"/>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insideH w:val="single" w:sz="8" w:space="0" w:color="4BACC6" w:themeColor="accent5"/>
        <w:insideV w:val="single" w:sz="8" w:space="0" w:color="4BACC6" w:themeColor="accent5"/>
      </w:tblBorders>
    </w:tblPr>
    <w:tcPr>
      <w:shd w:val="clear" w:color="auto" w:fill="D2EAF1" w:themeFill="accent5" w:themeFillTint="3F"/>
    </w:tcPr>
    <w:tblStylePr w:type="firstRow">
      <w:rPr>
        <w:b/>
        <w:bCs/>
        <w:color w:val="000000" w:themeColor="text1"/>
      </w:rPr>
      <w:tblPr/>
      <w:tcPr>
        <w:shd w:val="clear" w:color="auto" w:fill="EDF6F9" w:themeFill="accent5"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DAEEF3" w:themeFill="accent5" w:themeFillTint="33"/>
      </w:tcPr>
    </w:tblStylePr>
    <w:tblStylePr w:type="band1Vert">
      <w:tblPr/>
      <w:tcPr>
        <w:shd w:val="clear" w:color="auto" w:fill="A5D5E2" w:themeFill="accent5" w:themeFillTint="7F"/>
      </w:tcPr>
    </w:tblStylePr>
    <w:tblStylePr w:type="band1Horz">
      <w:tblPr/>
      <w:tcPr>
        <w:tcBorders>
          <w:insideH w:val="single" w:sz="6" w:space="0" w:color="4BACC6" w:themeColor="accent5"/>
          <w:insideV w:val="single" w:sz="6" w:space="0" w:color="4BACC6" w:themeColor="accent5"/>
        </w:tcBorders>
        <w:shd w:val="clear" w:color="auto" w:fill="A5D5E2" w:themeFill="accent5" w:themeFillTint="7F"/>
      </w:tcPr>
    </w:tblStylePr>
    <w:tblStylePr w:type="nwCell">
      <w:tblPr/>
      <w:tcPr>
        <w:shd w:val="clear" w:color="auto" w:fill="FFFFFF" w:themeFill="background1"/>
      </w:tcPr>
    </w:tblStylePr>
  </w:style>
  <w:style w:type="table" w:styleId="MediumGrid2-Accent6">
    <w:name w:val="Medium Grid 2 Accent 6"/>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insideH w:val="single" w:sz="8" w:space="0" w:color="F79646" w:themeColor="accent6"/>
        <w:insideV w:val="single" w:sz="8" w:space="0" w:color="F79646" w:themeColor="accent6"/>
      </w:tblBorders>
    </w:tblPr>
    <w:tcPr>
      <w:shd w:val="clear" w:color="auto" w:fill="FDE4D0" w:themeFill="accent6" w:themeFillTint="3F"/>
    </w:tcPr>
    <w:tblStylePr w:type="firstRow">
      <w:rPr>
        <w:b/>
        <w:bCs/>
        <w:color w:val="000000" w:themeColor="text1"/>
      </w:rPr>
      <w:tblPr/>
      <w:tcPr>
        <w:shd w:val="clear" w:color="auto" w:fill="FEF4EC" w:themeFill="accent6"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FDE9D9" w:themeFill="accent6" w:themeFillTint="33"/>
      </w:tcPr>
    </w:tblStylePr>
    <w:tblStylePr w:type="band1Vert">
      <w:tblPr/>
      <w:tcPr>
        <w:shd w:val="clear" w:color="auto" w:fill="FBCAA2" w:themeFill="accent6" w:themeFillTint="7F"/>
      </w:tcPr>
    </w:tblStylePr>
    <w:tblStylePr w:type="band1Horz">
      <w:tblPr/>
      <w:tcPr>
        <w:tcBorders>
          <w:insideH w:val="single" w:sz="6" w:space="0" w:color="F79646" w:themeColor="accent6"/>
          <w:insideV w:val="single" w:sz="6" w:space="0" w:color="F79646" w:themeColor="accent6"/>
        </w:tcBorders>
        <w:shd w:val="clear" w:color="auto" w:fill="FBCAA2" w:themeFill="accent6" w:themeFillTint="7F"/>
      </w:tcPr>
    </w:tblStylePr>
    <w:tblStylePr w:type="nwCell">
      <w:tblPr/>
      <w:tcPr>
        <w:shd w:val="clear" w:color="auto" w:fill="FFFFFF" w:themeFill="background1"/>
      </w:tcPr>
    </w:tblStylePr>
  </w:style>
  <w:style w:type="table" w:styleId="MediumGrid3">
    <w:name w:val="Medium Grid 3"/>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C0C0C0" w:themeFill="text1"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000000" w:themeFill="text1"/>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000000" w:themeFill="text1"/>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000000" w:themeFill="text1"/>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000000" w:themeFill="text1"/>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808080" w:themeFill="text1"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808080" w:themeFill="text1" w:themeFillTint="7F"/>
      </w:tcPr>
    </w:tblStylePr>
  </w:style>
  <w:style w:type="table" w:styleId="MediumGrid3-Accent1">
    <w:name w:val="Medium Grid 3 Accent 1"/>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3DFEE" w:themeFill="accent1"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4F81BD" w:themeFill="accent1"/>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4F81BD" w:themeFill="accent1"/>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4F81BD" w:themeFill="accent1"/>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4F81BD" w:themeFill="accent1"/>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A7BFDE" w:themeFill="accent1"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A7BFDE" w:themeFill="accent1" w:themeFillTint="7F"/>
      </w:tcPr>
    </w:tblStylePr>
  </w:style>
  <w:style w:type="table" w:styleId="MediumGrid3-Accent2">
    <w:name w:val="Medium Grid 3 Accent 2"/>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EFD3D2" w:themeFill="accent2"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C0504D" w:themeFill="accent2"/>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C0504D" w:themeFill="accent2"/>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C0504D" w:themeFill="accent2"/>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C0504D" w:themeFill="accent2"/>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DFA7A6" w:themeFill="accent2"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DFA7A6" w:themeFill="accent2" w:themeFillTint="7F"/>
      </w:tcPr>
    </w:tblStylePr>
  </w:style>
  <w:style w:type="table" w:styleId="MediumGrid3-Accent3">
    <w:name w:val="Medium Grid 3 Accent 3"/>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E6EED5" w:themeFill="accent3"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9BBB59" w:themeFill="accent3"/>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9BBB59" w:themeFill="accent3"/>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9BBB59" w:themeFill="accent3"/>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9BBB59" w:themeFill="accent3"/>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CDDDAC" w:themeFill="accent3"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CDDDAC" w:themeFill="accent3" w:themeFillTint="7F"/>
      </w:tcPr>
    </w:tblStylePr>
  </w:style>
  <w:style w:type="table" w:styleId="MediumGrid3-Accent4">
    <w:name w:val="Medium Grid 3 Accent 4"/>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FD8E8" w:themeFill="accent4"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8064A2" w:themeFill="accent4"/>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8064A2" w:themeFill="accent4"/>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8064A2" w:themeFill="accent4"/>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8064A2" w:themeFill="accent4"/>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BFB1D0" w:themeFill="accent4"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BFB1D0" w:themeFill="accent4" w:themeFillTint="7F"/>
      </w:tcPr>
    </w:tblStylePr>
  </w:style>
  <w:style w:type="table" w:styleId="MediumGrid3-Accent5">
    <w:name w:val="Medium Grid 3 Accent 5"/>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2EAF1" w:themeFill="accent5"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4BACC6" w:themeFill="accent5"/>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4BACC6" w:themeFill="accent5"/>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4BACC6" w:themeFill="accent5"/>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4BACC6" w:themeFill="accent5"/>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A5D5E2" w:themeFill="accent5"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A5D5E2" w:themeFill="accent5" w:themeFillTint="7F"/>
      </w:tcPr>
    </w:tblStylePr>
  </w:style>
  <w:style w:type="table" w:styleId="MediumGrid3-Accent6">
    <w:name w:val="Medium Grid 3 Accent 6"/>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FDE4D0" w:themeFill="accent6"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F79646" w:themeFill="accent6"/>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F79646" w:themeFill="accent6"/>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F79646" w:themeFill="accent6"/>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F79646" w:themeFill="accent6"/>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FBCAA2" w:themeFill="accent6"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FBCAA2" w:themeFill="accent6" w:themeFillTint="7F"/>
      </w:tcPr>
    </w:tblStylePr>
  </w:style>
  <w:style w:type="table" w:styleId="DarkList">
    <w:name w:val="Dark List"/>
    <w:basedOn w:val="TableNormal"/>
    <w:uiPriority w:val="70"/>
    <w:rsid w:val="00CB0664"/>
    <w:pPr>
      <w:spacing w:after="0" w:line="240" w:lineRule="auto"/>
    </w:pPr>
    <w:rPr>
      <w:color w:val="FFFFFF" w:themeColor="background1"/>
    </w:rPr>
    <w:tblPr>
      <w:tblStyleRowBandSize w:val="1"/>
      <w:tblStyleColBandSize w:val="1"/>
    </w:tblPr>
    <w:tcPr>
      <w:shd w:val="clear" w:color="auto" w:fill="000000" w:themeFill="text1"/>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000000" w:themeFill="text1" w:themeFillShade="7F"/>
      </w:tcPr>
    </w:tblStylePr>
    <w:tblStylePr w:type="firstCol">
      <w:tblPr/>
      <w:tcPr>
        <w:tcBorders>
          <w:top w:val="nil"/>
          <w:left w:val="nil"/>
          <w:bottom w:val="nil"/>
          <w:right w:val="single" w:sz="18" w:space="0" w:color="FFFFFF" w:themeColor="background1"/>
          <w:insideH w:val="nil"/>
          <w:insideV w:val="nil"/>
        </w:tcBorders>
        <w:shd w:val="clear" w:color="auto" w:fill="000000" w:themeFill="text1" w:themeFillShade="BF"/>
      </w:tcPr>
    </w:tblStylePr>
    <w:tblStylePr w:type="lastCol">
      <w:tblPr/>
      <w:tcPr>
        <w:tcBorders>
          <w:top w:val="nil"/>
          <w:left w:val="single" w:sz="18" w:space="0" w:color="FFFFFF" w:themeColor="background1"/>
          <w:bottom w:val="nil"/>
          <w:right w:val="nil"/>
          <w:insideH w:val="nil"/>
          <w:insideV w:val="nil"/>
        </w:tcBorders>
        <w:shd w:val="clear" w:color="auto" w:fill="000000" w:themeFill="text1" w:themeFillShade="BF"/>
      </w:tcPr>
    </w:tblStylePr>
    <w:tblStylePr w:type="band1Vert">
      <w:tblPr/>
      <w:tcPr>
        <w:tcBorders>
          <w:top w:val="nil"/>
          <w:left w:val="nil"/>
          <w:bottom w:val="nil"/>
          <w:right w:val="nil"/>
          <w:insideH w:val="nil"/>
          <w:insideV w:val="nil"/>
        </w:tcBorders>
        <w:shd w:val="clear" w:color="auto" w:fill="000000" w:themeFill="text1" w:themeFillShade="BF"/>
      </w:tcPr>
    </w:tblStylePr>
    <w:tblStylePr w:type="band1Horz">
      <w:tblPr/>
      <w:tcPr>
        <w:tcBorders>
          <w:top w:val="nil"/>
          <w:left w:val="nil"/>
          <w:bottom w:val="nil"/>
          <w:right w:val="nil"/>
          <w:insideH w:val="nil"/>
          <w:insideV w:val="nil"/>
        </w:tcBorders>
        <w:shd w:val="clear" w:color="auto" w:fill="000000" w:themeFill="text1" w:themeFillShade="BF"/>
      </w:tcPr>
    </w:tblStylePr>
  </w:style>
  <w:style w:type="table" w:styleId="DarkList-Accent1">
    <w:name w:val="Dark List Accent 1"/>
    <w:basedOn w:val="TableNormal"/>
    <w:uiPriority w:val="70"/>
    <w:rsid w:val="00CB0664"/>
    <w:pPr>
      <w:spacing w:after="0" w:line="240" w:lineRule="auto"/>
    </w:pPr>
    <w:rPr>
      <w:color w:val="FFFFFF" w:themeColor="background1"/>
    </w:rPr>
    <w:tblPr>
      <w:tblStyleRowBandSize w:val="1"/>
      <w:tblStyleColBandSize w:val="1"/>
    </w:tblPr>
    <w:tcPr>
      <w:shd w:val="clear" w:color="auto" w:fill="4F81BD" w:themeFill="accent1"/>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243F60" w:themeFill="accent1" w:themeFillShade="7F"/>
      </w:tcPr>
    </w:tblStylePr>
    <w:tblStylePr w:type="firstCol">
      <w:tblPr/>
      <w:tcPr>
        <w:tcBorders>
          <w:top w:val="nil"/>
          <w:left w:val="nil"/>
          <w:bottom w:val="nil"/>
          <w:right w:val="single" w:sz="18" w:space="0" w:color="FFFFFF" w:themeColor="background1"/>
          <w:insideH w:val="nil"/>
          <w:insideV w:val="nil"/>
        </w:tcBorders>
        <w:shd w:val="clear" w:color="auto" w:fill="365F91" w:themeFill="accent1" w:themeFillShade="BF"/>
      </w:tcPr>
    </w:tblStylePr>
    <w:tblStylePr w:type="lastCol">
      <w:tblPr/>
      <w:tcPr>
        <w:tcBorders>
          <w:top w:val="nil"/>
          <w:left w:val="single" w:sz="18" w:space="0" w:color="FFFFFF" w:themeColor="background1"/>
          <w:bottom w:val="nil"/>
          <w:right w:val="nil"/>
          <w:insideH w:val="nil"/>
          <w:insideV w:val="nil"/>
        </w:tcBorders>
        <w:shd w:val="clear" w:color="auto" w:fill="365F91" w:themeFill="accent1" w:themeFillShade="BF"/>
      </w:tcPr>
    </w:tblStylePr>
    <w:tblStylePr w:type="band1Vert">
      <w:tblPr/>
      <w:tcPr>
        <w:tcBorders>
          <w:top w:val="nil"/>
          <w:left w:val="nil"/>
          <w:bottom w:val="nil"/>
          <w:right w:val="nil"/>
          <w:insideH w:val="nil"/>
          <w:insideV w:val="nil"/>
        </w:tcBorders>
        <w:shd w:val="clear" w:color="auto" w:fill="365F91" w:themeFill="accent1" w:themeFillShade="BF"/>
      </w:tcPr>
    </w:tblStylePr>
    <w:tblStylePr w:type="band1Horz">
      <w:tblPr/>
      <w:tcPr>
        <w:tcBorders>
          <w:top w:val="nil"/>
          <w:left w:val="nil"/>
          <w:bottom w:val="nil"/>
          <w:right w:val="nil"/>
          <w:insideH w:val="nil"/>
          <w:insideV w:val="nil"/>
        </w:tcBorders>
        <w:shd w:val="clear" w:color="auto" w:fill="365F91" w:themeFill="accent1" w:themeFillShade="BF"/>
      </w:tcPr>
    </w:tblStylePr>
  </w:style>
  <w:style w:type="table" w:styleId="DarkList-Accent2">
    <w:name w:val="Dark List Accent 2"/>
    <w:basedOn w:val="TableNormal"/>
    <w:uiPriority w:val="70"/>
    <w:rsid w:val="00CB0664"/>
    <w:pPr>
      <w:spacing w:after="0" w:line="240" w:lineRule="auto"/>
    </w:pPr>
    <w:rPr>
      <w:color w:val="FFFFFF" w:themeColor="background1"/>
    </w:rPr>
    <w:tblPr>
      <w:tblStyleRowBandSize w:val="1"/>
      <w:tblStyleColBandSize w:val="1"/>
    </w:tblPr>
    <w:tcPr>
      <w:shd w:val="clear" w:color="auto" w:fill="C0504D" w:themeFill="accent2"/>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622423" w:themeFill="accent2" w:themeFillShade="7F"/>
      </w:tcPr>
    </w:tblStylePr>
    <w:tblStylePr w:type="firstCol">
      <w:tblPr/>
      <w:tcPr>
        <w:tcBorders>
          <w:top w:val="nil"/>
          <w:left w:val="nil"/>
          <w:bottom w:val="nil"/>
          <w:right w:val="single" w:sz="18" w:space="0" w:color="FFFFFF" w:themeColor="background1"/>
          <w:insideH w:val="nil"/>
          <w:insideV w:val="nil"/>
        </w:tcBorders>
        <w:shd w:val="clear" w:color="auto" w:fill="943634" w:themeFill="accent2" w:themeFillShade="BF"/>
      </w:tcPr>
    </w:tblStylePr>
    <w:tblStylePr w:type="lastCol">
      <w:tblPr/>
      <w:tcPr>
        <w:tcBorders>
          <w:top w:val="nil"/>
          <w:left w:val="single" w:sz="18" w:space="0" w:color="FFFFFF" w:themeColor="background1"/>
          <w:bottom w:val="nil"/>
          <w:right w:val="nil"/>
          <w:insideH w:val="nil"/>
          <w:insideV w:val="nil"/>
        </w:tcBorders>
        <w:shd w:val="clear" w:color="auto" w:fill="943634" w:themeFill="accent2" w:themeFillShade="BF"/>
      </w:tcPr>
    </w:tblStylePr>
    <w:tblStylePr w:type="band1Vert">
      <w:tblPr/>
      <w:tcPr>
        <w:tcBorders>
          <w:top w:val="nil"/>
          <w:left w:val="nil"/>
          <w:bottom w:val="nil"/>
          <w:right w:val="nil"/>
          <w:insideH w:val="nil"/>
          <w:insideV w:val="nil"/>
        </w:tcBorders>
        <w:shd w:val="clear" w:color="auto" w:fill="943634" w:themeFill="accent2" w:themeFillShade="BF"/>
      </w:tcPr>
    </w:tblStylePr>
    <w:tblStylePr w:type="band1Horz">
      <w:tblPr/>
      <w:tcPr>
        <w:tcBorders>
          <w:top w:val="nil"/>
          <w:left w:val="nil"/>
          <w:bottom w:val="nil"/>
          <w:right w:val="nil"/>
          <w:insideH w:val="nil"/>
          <w:insideV w:val="nil"/>
        </w:tcBorders>
        <w:shd w:val="clear" w:color="auto" w:fill="943634" w:themeFill="accent2" w:themeFillShade="BF"/>
      </w:tcPr>
    </w:tblStylePr>
  </w:style>
  <w:style w:type="table" w:styleId="DarkList-Accent3">
    <w:name w:val="Dark List Accent 3"/>
    <w:basedOn w:val="TableNormal"/>
    <w:uiPriority w:val="70"/>
    <w:rsid w:val="00CB0664"/>
    <w:pPr>
      <w:spacing w:after="0" w:line="240" w:lineRule="auto"/>
    </w:pPr>
    <w:rPr>
      <w:color w:val="FFFFFF" w:themeColor="background1"/>
    </w:rPr>
    <w:tblPr>
      <w:tblStyleRowBandSize w:val="1"/>
      <w:tblStyleColBandSize w:val="1"/>
    </w:tblPr>
    <w:tcPr>
      <w:shd w:val="clear" w:color="auto" w:fill="9BBB59" w:themeFill="accent3"/>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4E6128" w:themeFill="accent3" w:themeFillShade="7F"/>
      </w:tcPr>
    </w:tblStylePr>
    <w:tblStylePr w:type="firstCol">
      <w:tblPr/>
      <w:tcPr>
        <w:tcBorders>
          <w:top w:val="nil"/>
          <w:left w:val="nil"/>
          <w:bottom w:val="nil"/>
          <w:right w:val="single" w:sz="18" w:space="0" w:color="FFFFFF" w:themeColor="background1"/>
          <w:insideH w:val="nil"/>
          <w:insideV w:val="nil"/>
        </w:tcBorders>
        <w:shd w:val="clear" w:color="auto" w:fill="76923C" w:themeFill="accent3" w:themeFillShade="BF"/>
      </w:tcPr>
    </w:tblStylePr>
    <w:tblStylePr w:type="lastCol">
      <w:tblPr/>
      <w:tcPr>
        <w:tcBorders>
          <w:top w:val="nil"/>
          <w:left w:val="single" w:sz="18" w:space="0" w:color="FFFFFF" w:themeColor="background1"/>
          <w:bottom w:val="nil"/>
          <w:right w:val="nil"/>
          <w:insideH w:val="nil"/>
          <w:insideV w:val="nil"/>
        </w:tcBorders>
        <w:shd w:val="clear" w:color="auto" w:fill="76923C" w:themeFill="accent3" w:themeFillShade="BF"/>
      </w:tcPr>
    </w:tblStylePr>
    <w:tblStylePr w:type="band1Vert">
      <w:tblPr/>
      <w:tcPr>
        <w:tcBorders>
          <w:top w:val="nil"/>
          <w:left w:val="nil"/>
          <w:bottom w:val="nil"/>
          <w:right w:val="nil"/>
          <w:insideH w:val="nil"/>
          <w:insideV w:val="nil"/>
        </w:tcBorders>
        <w:shd w:val="clear" w:color="auto" w:fill="76923C" w:themeFill="accent3" w:themeFillShade="BF"/>
      </w:tcPr>
    </w:tblStylePr>
    <w:tblStylePr w:type="band1Horz">
      <w:tblPr/>
      <w:tcPr>
        <w:tcBorders>
          <w:top w:val="nil"/>
          <w:left w:val="nil"/>
          <w:bottom w:val="nil"/>
          <w:right w:val="nil"/>
          <w:insideH w:val="nil"/>
          <w:insideV w:val="nil"/>
        </w:tcBorders>
        <w:shd w:val="clear" w:color="auto" w:fill="76923C" w:themeFill="accent3" w:themeFillShade="BF"/>
      </w:tcPr>
    </w:tblStylePr>
  </w:style>
  <w:style w:type="table" w:styleId="DarkList-Accent4">
    <w:name w:val="Dark List Accent 4"/>
    <w:basedOn w:val="TableNormal"/>
    <w:uiPriority w:val="70"/>
    <w:rsid w:val="00CB0664"/>
    <w:pPr>
      <w:spacing w:after="0" w:line="240" w:lineRule="auto"/>
    </w:pPr>
    <w:rPr>
      <w:color w:val="FFFFFF" w:themeColor="background1"/>
    </w:rPr>
    <w:tblPr>
      <w:tblStyleRowBandSize w:val="1"/>
      <w:tblStyleColBandSize w:val="1"/>
    </w:tblPr>
    <w:tcPr>
      <w:shd w:val="clear" w:color="auto" w:fill="8064A2" w:themeFill="accent4"/>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3F3151" w:themeFill="accent4" w:themeFillShade="7F"/>
      </w:tcPr>
    </w:tblStylePr>
    <w:tblStylePr w:type="firstCol">
      <w:tblPr/>
      <w:tcPr>
        <w:tcBorders>
          <w:top w:val="nil"/>
          <w:left w:val="nil"/>
          <w:bottom w:val="nil"/>
          <w:right w:val="single" w:sz="18" w:space="0" w:color="FFFFFF" w:themeColor="background1"/>
          <w:insideH w:val="nil"/>
          <w:insideV w:val="nil"/>
        </w:tcBorders>
        <w:shd w:val="clear" w:color="auto" w:fill="5F497A" w:themeFill="accent4" w:themeFillShade="BF"/>
      </w:tcPr>
    </w:tblStylePr>
    <w:tblStylePr w:type="lastCol">
      <w:tblPr/>
      <w:tcPr>
        <w:tcBorders>
          <w:top w:val="nil"/>
          <w:left w:val="single" w:sz="18" w:space="0" w:color="FFFFFF" w:themeColor="background1"/>
          <w:bottom w:val="nil"/>
          <w:right w:val="nil"/>
          <w:insideH w:val="nil"/>
          <w:insideV w:val="nil"/>
        </w:tcBorders>
        <w:shd w:val="clear" w:color="auto" w:fill="5F497A" w:themeFill="accent4" w:themeFillShade="BF"/>
      </w:tcPr>
    </w:tblStylePr>
    <w:tblStylePr w:type="band1Vert">
      <w:tblPr/>
      <w:tcPr>
        <w:tcBorders>
          <w:top w:val="nil"/>
          <w:left w:val="nil"/>
          <w:bottom w:val="nil"/>
          <w:right w:val="nil"/>
          <w:insideH w:val="nil"/>
          <w:insideV w:val="nil"/>
        </w:tcBorders>
        <w:shd w:val="clear" w:color="auto" w:fill="5F497A" w:themeFill="accent4" w:themeFillShade="BF"/>
      </w:tcPr>
    </w:tblStylePr>
    <w:tblStylePr w:type="band1Horz">
      <w:tblPr/>
      <w:tcPr>
        <w:tcBorders>
          <w:top w:val="nil"/>
          <w:left w:val="nil"/>
          <w:bottom w:val="nil"/>
          <w:right w:val="nil"/>
          <w:insideH w:val="nil"/>
          <w:insideV w:val="nil"/>
        </w:tcBorders>
        <w:shd w:val="clear" w:color="auto" w:fill="5F497A" w:themeFill="accent4" w:themeFillShade="BF"/>
      </w:tcPr>
    </w:tblStylePr>
  </w:style>
  <w:style w:type="table" w:styleId="DarkList-Accent5">
    <w:name w:val="Dark List Accent 5"/>
    <w:basedOn w:val="TableNormal"/>
    <w:uiPriority w:val="70"/>
    <w:rsid w:val="00CB0664"/>
    <w:pPr>
      <w:spacing w:after="0" w:line="240" w:lineRule="auto"/>
    </w:pPr>
    <w:rPr>
      <w:color w:val="FFFFFF" w:themeColor="background1"/>
    </w:rPr>
    <w:tblPr>
      <w:tblStyleRowBandSize w:val="1"/>
      <w:tblStyleColBandSize w:val="1"/>
    </w:tblPr>
    <w:tcPr>
      <w:shd w:val="clear" w:color="auto" w:fill="4BACC6" w:themeFill="accent5"/>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205867" w:themeFill="accent5" w:themeFillShade="7F"/>
      </w:tcPr>
    </w:tblStylePr>
    <w:tblStylePr w:type="firstCol">
      <w:tblPr/>
      <w:tcPr>
        <w:tcBorders>
          <w:top w:val="nil"/>
          <w:left w:val="nil"/>
          <w:bottom w:val="nil"/>
          <w:right w:val="single" w:sz="18" w:space="0" w:color="FFFFFF" w:themeColor="background1"/>
          <w:insideH w:val="nil"/>
          <w:insideV w:val="nil"/>
        </w:tcBorders>
        <w:shd w:val="clear" w:color="auto" w:fill="31849B" w:themeFill="accent5" w:themeFillShade="BF"/>
      </w:tcPr>
    </w:tblStylePr>
    <w:tblStylePr w:type="lastCol">
      <w:tblPr/>
      <w:tcPr>
        <w:tcBorders>
          <w:top w:val="nil"/>
          <w:left w:val="single" w:sz="18" w:space="0" w:color="FFFFFF" w:themeColor="background1"/>
          <w:bottom w:val="nil"/>
          <w:right w:val="nil"/>
          <w:insideH w:val="nil"/>
          <w:insideV w:val="nil"/>
        </w:tcBorders>
        <w:shd w:val="clear" w:color="auto" w:fill="31849B" w:themeFill="accent5" w:themeFillShade="BF"/>
      </w:tcPr>
    </w:tblStylePr>
    <w:tblStylePr w:type="band1Vert">
      <w:tblPr/>
      <w:tcPr>
        <w:tcBorders>
          <w:top w:val="nil"/>
          <w:left w:val="nil"/>
          <w:bottom w:val="nil"/>
          <w:right w:val="nil"/>
          <w:insideH w:val="nil"/>
          <w:insideV w:val="nil"/>
        </w:tcBorders>
        <w:shd w:val="clear" w:color="auto" w:fill="31849B" w:themeFill="accent5" w:themeFillShade="BF"/>
      </w:tcPr>
    </w:tblStylePr>
    <w:tblStylePr w:type="band1Horz">
      <w:tblPr/>
      <w:tcPr>
        <w:tcBorders>
          <w:top w:val="nil"/>
          <w:left w:val="nil"/>
          <w:bottom w:val="nil"/>
          <w:right w:val="nil"/>
          <w:insideH w:val="nil"/>
          <w:insideV w:val="nil"/>
        </w:tcBorders>
        <w:shd w:val="clear" w:color="auto" w:fill="31849B" w:themeFill="accent5" w:themeFillShade="BF"/>
      </w:tcPr>
    </w:tblStylePr>
  </w:style>
  <w:style w:type="table" w:styleId="DarkList-Accent6">
    <w:name w:val="Dark List Accent 6"/>
    <w:basedOn w:val="TableNormal"/>
    <w:uiPriority w:val="70"/>
    <w:rsid w:val="00CB0664"/>
    <w:pPr>
      <w:spacing w:after="0" w:line="240" w:lineRule="auto"/>
    </w:pPr>
    <w:rPr>
      <w:color w:val="FFFFFF" w:themeColor="background1"/>
    </w:rPr>
    <w:tblPr>
      <w:tblStyleRowBandSize w:val="1"/>
      <w:tblStyleColBandSize w:val="1"/>
    </w:tblPr>
    <w:tcPr>
      <w:shd w:val="clear" w:color="auto" w:fill="F79646" w:themeFill="accent6"/>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974706" w:themeFill="accent6" w:themeFillShade="7F"/>
      </w:tcPr>
    </w:tblStylePr>
    <w:tblStylePr w:type="firstCol">
      <w:tblPr/>
      <w:tcPr>
        <w:tcBorders>
          <w:top w:val="nil"/>
          <w:left w:val="nil"/>
          <w:bottom w:val="nil"/>
          <w:right w:val="single" w:sz="18" w:space="0" w:color="FFFFFF" w:themeColor="background1"/>
          <w:insideH w:val="nil"/>
          <w:insideV w:val="nil"/>
        </w:tcBorders>
        <w:shd w:val="clear" w:color="auto" w:fill="E36C0A" w:themeFill="accent6" w:themeFillShade="BF"/>
      </w:tcPr>
    </w:tblStylePr>
    <w:tblStylePr w:type="lastCol">
      <w:tblPr/>
      <w:tcPr>
        <w:tcBorders>
          <w:top w:val="nil"/>
          <w:left w:val="single" w:sz="18" w:space="0" w:color="FFFFFF" w:themeColor="background1"/>
          <w:bottom w:val="nil"/>
          <w:right w:val="nil"/>
          <w:insideH w:val="nil"/>
          <w:insideV w:val="nil"/>
        </w:tcBorders>
        <w:shd w:val="clear" w:color="auto" w:fill="E36C0A" w:themeFill="accent6" w:themeFillShade="BF"/>
      </w:tcPr>
    </w:tblStylePr>
    <w:tblStylePr w:type="band1Vert">
      <w:tblPr/>
      <w:tcPr>
        <w:tcBorders>
          <w:top w:val="nil"/>
          <w:left w:val="nil"/>
          <w:bottom w:val="nil"/>
          <w:right w:val="nil"/>
          <w:insideH w:val="nil"/>
          <w:insideV w:val="nil"/>
        </w:tcBorders>
        <w:shd w:val="clear" w:color="auto" w:fill="E36C0A" w:themeFill="accent6" w:themeFillShade="BF"/>
      </w:tcPr>
    </w:tblStylePr>
    <w:tblStylePr w:type="band1Horz">
      <w:tblPr/>
      <w:tcPr>
        <w:tcBorders>
          <w:top w:val="nil"/>
          <w:left w:val="nil"/>
          <w:bottom w:val="nil"/>
          <w:right w:val="nil"/>
          <w:insideH w:val="nil"/>
          <w:insideV w:val="nil"/>
        </w:tcBorders>
        <w:shd w:val="clear" w:color="auto" w:fill="E36C0A" w:themeFill="accent6" w:themeFillShade="BF"/>
      </w:tcPr>
    </w:tblStylePr>
  </w:style>
  <w:style w:type="table" w:styleId="ColorfulShading">
    <w:name w:val="Colorful Shading"/>
    <w:basedOn w:val="TableNormal"/>
    <w:uiPriority w:val="71"/>
    <w:rsid w:val="00CB0664"/>
    <w:pPr>
      <w:spacing w:after="0" w:line="240" w:lineRule="auto"/>
    </w:pPr>
    <w:rPr>
      <w:color w:val="000000" w:themeColor="text1"/>
    </w:rPr>
    <w:tblPr>
      <w:tblStyleRowBandSize w:val="1"/>
      <w:tblStyleColBandSize w:val="1"/>
      <w:tblBorders>
        <w:top w:val="single" w:sz="24" w:space="0" w:color="C0504D" w:themeColor="accent2"/>
        <w:left w:val="single" w:sz="4" w:space="0" w:color="000000" w:themeColor="text1"/>
        <w:bottom w:val="single" w:sz="4" w:space="0" w:color="000000" w:themeColor="text1"/>
        <w:right w:val="single" w:sz="4" w:space="0" w:color="000000" w:themeColor="text1"/>
        <w:insideH w:val="single" w:sz="4" w:space="0" w:color="FFFFFF" w:themeColor="background1"/>
        <w:insideV w:val="single" w:sz="4" w:space="0" w:color="FFFFFF" w:themeColor="background1"/>
      </w:tblBorders>
    </w:tblPr>
    <w:tcPr>
      <w:shd w:val="clear" w:color="auto" w:fill="E6E6E6" w:themeFill="text1"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000000" w:themeFill="text1" w:themeFillShade="99"/>
      </w:tcPr>
    </w:tblStylePr>
    <w:tblStylePr w:type="firstCol">
      <w:rPr>
        <w:color w:val="FFFFFF" w:themeColor="background1"/>
      </w:rPr>
      <w:tblPr/>
      <w:tcPr>
        <w:tcBorders>
          <w:top w:val="nil"/>
          <w:left w:val="nil"/>
          <w:bottom w:val="nil"/>
          <w:right w:val="nil"/>
          <w:insideH w:val="single" w:sz="4" w:space="0" w:color="000000" w:themeColor="text1" w:themeShade="99"/>
          <w:insideV w:val="nil"/>
        </w:tcBorders>
        <w:shd w:val="clear" w:color="auto" w:fill="000000" w:themeFill="text1" w:themeFillShade="99"/>
      </w:tcPr>
    </w:tblStylePr>
    <w:tblStylePr w:type="lastCol">
      <w:rPr>
        <w:color w:val="FFFFFF" w:themeColor="background1"/>
      </w:rPr>
      <w:tblPr/>
      <w:tcPr>
        <w:tcBorders>
          <w:top w:val="nil"/>
          <w:left w:val="nil"/>
          <w:bottom w:val="nil"/>
          <w:right w:val="nil"/>
          <w:insideH w:val="nil"/>
          <w:insideV w:val="nil"/>
        </w:tcBorders>
        <w:shd w:val="clear" w:color="auto" w:fill="000000" w:themeFill="text1" w:themeFillShade="BF"/>
      </w:tcPr>
    </w:tblStylePr>
    <w:tblStylePr w:type="band1Vert">
      <w:tblPr/>
      <w:tcPr>
        <w:shd w:val="clear" w:color="auto" w:fill="999999" w:themeFill="text1" w:themeFillTint="66"/>
      </w:tcPr>
    </w:tblStylePr>
    <w:tblStylePr w:type="band1Horz">
      <w:tblPr/>
      <w:tcPr>
        <w:shd w:val="clear" w:color="auto" w:fill="808080" w:themeFill="text1" w:themeFillTint="7F"/>
      </w:tcPr>
    </w:tblStylePr>
    <w:tblStylePr w:type="neCell">
      <w:rPr>
        <w:color w:val="000000" w:themeColor="text1"/>
      </w:rPr>
    </w:tblStylePr>
    <w:tblStylePr w:type="nwCell">
      <w:rPr>
        <w:color w:val="000000" w:themeColor="text1"/>
      </w:rPr>
    </w:tblStylePr>
  </w:style>
  <w:style w:type="table" w:styleId="ColorfulShading-Accent1">
    <w:name w:val="Colorful Shading Accent 1"/>
    <w:basedOn w:val="TableNormal"/>
    <w:uiPriority w:val="71"/>
    <w:rsid w:val="00CB0664"/>
    <w:pPr>
      <w:spacing w:after="0" w:line="240" w:lineRule="auto"/>
    </w:pPr>
    <w:rPr>
      <w:color w:val="000000" w:themeColor="text1"/>
    </w:rPr>
    <w:tblPr>
      <w:tblStyleRowBandSize w:val="1"/>
      <w:tblStyleColBandSize w:val="1"/>
      <w:tblBorders>
        <w:top w:val="single" w:sz="24" w:space="0" w:color="C0504D" w:themeColor="accent2"/>
        <w:left w:val="single" w:sz="4" w:space="0" w:color="4F81BD" w:themeColor="accent1"/>
        <w:bottom w:val="single" w:sz="4" w:space="0" w:color="4F81BD" w:themeColor="accent1"/>
        <w:right w:val="single" w:sz="4" w:space="0" w:color="4F81BD" w:themeColor="accent1"/>
        <w:insideH w:val="single" w:sz="4" w:space="0" w:color="FFFFFF" w:themeColor="background1"/>
        <w:insideV w:val="single" w:sz="4" w:space="0" w:color="FFFFFF" w:themeColor="background1"/>
      </w:tblBorders>
    </w:tblPr>
    <w:tcPr>
      <w:shd w:val="clear" w:color="auto" w:fill="EDF2F8" w:themeFill="accent1"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2C4C74" w:themeFill="accent1" w:themeFillShade="99"/>
      </w:tcPr>
    </w:tblStylePr>
    <w:tblStylePr w:type="firstCol">
      <w:rPr>
        <w:color w:val="FFFFFF" w:themeColor="background1"/>
      </w:rPr>
      <w:tblPr/>
      <w:tcPr>
        <w:tcBorders>
          <w:top w:val="nil"/>
          <w:left w:val="nil"/>
          <w:bottom w:val="nil"/>
          <w:right w:val="nil"/>
          <w:insideH w:val="single" w:sz="4" w:space="0" w:color="2C4C74" w:themeColor="accent1" w:themeShade="99"/>
          <w:insideV w:val="nil"/>
        </w:tcBorders>
        <w:shd w:val="clear" w:color="auto" w:fill="2C4C74" w:themeFill="accent1" w:themeFillShade="99"/>
      </w:tcPr>
    </w:tblStylePr>
    <w:tblStylePr w:type="lastCol">
      <w:rPr>
        <w:color w:val="FFFFFF" w:themeColor="background1"/>
      </w:rPr>
      <w:tblPr/>
      <w:tcPr>
        <w:tcBorders>
          <w:top w:val="nil"/>
          <w:left w:val="nil"/>
          <w:bottom w:val="nil"/>
          <w:right w:val="nil"/>
          <w:insideH w:val="nil"/>
          <w:insideV w:val="nil"/>
        </w:tcBorders>
        <w:shd w:val="clear" w:color="auto" w:fill="2C4C74" w:themeFill="accent1" w:themeFillShade="99"/>
      </w:tcPr>
    </w:tblStylePr>
    <w:tblStylePr w:type="band1Vert">
      <w:tblPr/>
      <w:tcPr>
        <w:shd w:val="clear" w:color="auto" w:fill="B8CCE4" w:themeFill="accent1" w:themeFillTint="66"/>
      </w:tcPr>
    </w:tblStylePr>
    <w:tblStylePr w:type="band1Horz">
      <w:tblPr/>
      <w:tcPr>
        <w:shd w:val="clear" w:color="auto" w:fill="A7BFDE" w:themeFill="accent1" w:themeFillTint="7F"/>
      </w:tcPr>
    </w:tblStylePr>
    <w:tblStylePr w:type="neCell">
      <w:rPr>
        <w:color w:val="000000" w:themeColor="text1"/>
      </w:rPr>
    </w:tblStylePr>
    <w:tblStylePr w:type="nwCell">
      <w:rPr>
        <w:color w:val="000000" w:themeColor="text1"/>
      </w:rPr>
    </w:tblStylePr>
  </w:style>
  <w:style w:type="table" w:styleId="ColorfulShading-Accent2">
    <w:name w:val="Colorful Shading Accent 2"/>
    <w:basedOn w:val="TableNormal"/>
    <w:uiPriority w:val="71"/>
    <w:rsid w:val="00CB0664"/>
    <w:pPr>
      <w:spacing w:after="0" w:line="240" w:lineRule="auto"/>
    </w:pPr>
    <w:rPr>
      <w:color w:val="000000" w:themeColor="text1"/>
    </w:rPr>
    <w:tblPr>
      <w:tblStyleRowBandSize w:val="1"/>
      <w:tblStyleColBandSize w:val="1"/>
      <w:tblBorders>
        <w:top w:val="single" w:sz="24" w:space="0" w:color="C0504D" w:themeColor="accent2"/>
        <w:left w:val="single" w:sz="4" w:space="0" w:color="C0504D" w:themeColor="accent2"/>
        <w:bottom w:val="single" w:sz="4" w:space="0" w:color="C0504D" w:themeColor="accent2"/>
        <w:right w:val="single" w:sz="4" w:space="0" w:color="C0504D" w:themeColor="accent2"/>
        <w:insideH w:val="single" w:sz="4" w:space="0" w:color="FFFFFF" w:themeColor="background1"/>
        <w:insideV w:val="single" w:sz="4" w:space="0" w:color="FFFFFF" w:themeColor="background1"/>
      </w:tblBorders>
    </w:tblPr>
    <w:tcPr>
      <w:shd w:val="clear" w:color="auto" w:fill="F8EDED" w:themeFill="accent2"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772C2A" w:themeFill="accent2" w:themeFillShade="99"/>
      </w:tcPr>
    </w:tblStylePr>
    <w:tblStylePr w:type="firstCol">
      <w:rPr>
        <w:color w:val="FFFFFF" w:themeColor="background1"/>
      </w:rPr>
      <w:tblPr/>
      <w:tcPr>
        <w:tcBorders>
          <w:top w:val="nil"/>
          <w:left w:val="nil"/>
          <w:bottom w:val="nil"/>
          <w:right w:val="nil"/>
          <w:insideH w:val="single" w:sz="4" w:space="0" w:color="772C2A" w:themeColor="accent2" w:themeShade="99"/>
          <w:insideV w:val="nil"/>
        </w:tcBorders>
        <w:shd w:val="clear" w:color="auto" w:fill="772C2A" w:themeFill="accent2" w:themeFillShade="99"/>
      </w:tcPr>
    </w:tblStylePr>
    <w:tblStylePr w:type="lastCol">
      <w:rPr>
        <w:color w:val="FFFFFF" w:themeColor="background1"/>
      </w:rPr>
      <w:tblPr/>
      <w:tcPr>
        <w:tcBorders>
          <w:top w:val="nil"/>
          <w:left w:val="nil"/>
          <w:bottom w:val="nil"/>
          <w:right w:val="nil"/>
          <w:insideH w:val="nil"/>
          <w:insideV w:val="nil"/>
        </w:tcBorders>
        <w:shd w:val="clear" w:color="auto" w:fill="772C2A" w:themeFill="accent2" w:themeFillShade="99"/>
      </w:tcPr>
    </w:tblStylePr>
    <w:tblStylePr w:type="band1Vert">
      <w:tblPr/>
      <w:tcPr>
        <w:shd w:val="clear" w:color="auto" w:fill="E5B8B7" w:themeFill="accent2" w:themeFillTint="66"/>
      </w:tcPr>
    </w:tblStylePr>
    <w:tblStylePr w:type="band1Horz">
      <w:tblPr/>
      <w:tcPr>
        <w:shd w:val="clear" w:color="auto" w:fill="DFA7A6" w:themeFill="accent2" w:themeFillTint="7F"/>
      </w:tcPr>
    </w:tblStylePr>
    <w:tblStylePr w:type="neCell">
      <w:rPr>
        <w:color w:val="000000" w:themeColor="text1"/>
      </w:rPr>
    </w:tblStylePr>
    <w:tblStylePr w:type="nwCell">
      <w:rPr>
        <w:color w:val="000000" w:themeColor="text1"/>
      </w:rPr>
    </w:tblStylePr>
  </w:style>
  <w:style w:type="table" w:styleId="ColorfulShading-Accent3">
    <w:name w:val="Colorful Shading Accent 3"/>
    <w:basedOn w:val="TableNormal"/>
    <w:uiPriority w:val="71"/>
    <w:rsid w:val="00CB0664"/>
    <w:pPr>
      <w:spacing w:after="0" w:line="240" w:lineRule="auto"/>
    </w:pPr>
    <w:rPr>
      <w:color w:val="000000" w:themeColor="text1"/>
    </w:rPr>
    <w:tblPr>
      <w:tblStyleRowBandSize w:val="1"/>
      <w:tblStyleColBandSize w:val="1"/>
      <w:tblBorders>
        <w:top w:val="single" w:sz="24" w:space="0" w:color="8064A2" w:themeColor="accent4"/>
        <w:left w:val="single" w:sz="4" w:space="0" w:color="9BBB59" w:themeColor="accent3"/>
        <w:bottom w:val="single" w:sz="4" w:space="0" w:color="9BBB59" w:themeColor="accent3"/>
        <w:right w:val="single" w:sz="4" w:space="0" w:color="9BBB59" w:themeColor="accent3"/>
        <w:insideH w:val="single" w:sz="4" w:space="0" w:color="FFFFFF" w:themeColor="background1"/>
        <w:insideV w:val="single" w:sz="4" w:space="0" w:color="FFFFFF" w:themeColor="background1"/>
      </w:tblBorders>
    </w:tblPr>
    <w:tcPr>
      <w:shd w:val="clear" w:color="auto" w:fill="F5F8EE" w:themeFill="accent3" w:themeFillTint="19"/>
    </w:tcPr>
    <w:tblStylePr w:type="firstRow">
      <w:rPr>
        <w:b/>
        <w:bCs/>
      </w:rPr>
      <w:tblPr/>
      <w:tcPr>
        <w:tcBorders>
          <w:top w:val="nil"/>
          <w:left w:val="nil"/>
          <w:bottom w:val="single" w:sz="24" w:space="0" w:color="8064A2" w:themeColor="accent4"/>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5E7530" w:themeFill="accent3" w:themeFillShade="99"/>
      </w:tcPr>
    </w:tblStylePr>
    <w:tblStylePr w:type="firstCol">
      <w:rPr>
        <w:color w:val="FFFFFF" w:themeColor="background1"/>
      </w:rPr>
      <w:tblPr/>
      <w:tcPr>
        <w:tcBorders>
          <w:top w:val="nil"/>
          <w:left w:val="nil"/>
          <w:bottom w:val="nil"/>
          <w:right w:val="nil"/>
          <w:insideH w:val="single" w:sz="4" w:space="0" w:color="5E7530" w:themeColor="accent3" w:themeShade="99"/>
          <w:insideV w:val="nil"/>
        </w:tcBorders>
        <w:shd w:val="clear" w:color="auto" w:fill="5E7530" w:themeFill="accent3" w:themeFillShade="99"/>
      </w:tcPr>
    </w:tblStylePr>
    <w:tblStylePr w:type="lastCol">
      <w:rPr>
        <w:color w:val="FFFFFF" w:themeColor="background1"/>
      </w:rPr>
      <w:tblPr/>
      <w:tcPr>
        <w:tcBorders>
          <w:top w:val="nil"/>
          <w:left w:val="nil"/>
          <w:bottom w:val="nil"/>
          <w:right w:val="nil"/>
          <w:insideH w:val="nil"/>
          <w:insideV w:val="nil"/>
        </w:tcBorders>
        <w:shd w:val="clear" w:color="auto" w:fill="5E7530" w:themeFill="accent3" w:themeFillShade="99"/>
      </w:tcPr>
    </w:tblStylePr>
    <w:tblStylePr w:type="band1Vert">
      <w:tblPr/>
      <w:tcPr>
        <w:shd w:val="clear" w:color="auto" w:fill="D6E3BC" w:themeFill="accent3" w:themeFillTint="66"/>
      </w:tcPr>
    </w:tblStylePr>
    <w:tblStylePr w:type="band1Horz">
      <w:tblPr/>
      <w:tcPr>
        <w:shd w:val="clear" w:color="auto" w:fill="CDDDAC" w:themeFill="accent3" w:themeFillTint="7F"/>
      </w:tcPr>
    </w:tblStylePr>
  </w:style>
  <w:style w:type="table" w:styleId="ColorfulShading-Accent4">
    <w:name w:val="Colorful Shading Accent 4"/>
    <w:basedOn w:val="TableNormal"/>
    <w:uiPriority w:val="71"/>
    <w:rsid w:val="00CB0664"/>
    <w:pPr>
      <w:spacing w:after="0" w:line="240" w:lineRule="auto"/>
    </w:pPr>
    <w:rPr>
      <w:color w:val="000000" w:themeColor="text1"/>
    </w:rPr>
    <w:tblPr>
      <w:tblStyleRowBandSize w:val="1"/>
      <w:tblStyleColBandSize w:val="1"/>
      <w:tblBorders>
        <w:top w:val="single" w:sz="24" w:space="0" w:color="9BBB59" w:themeColor="accent3"/>
        <w:left w:val="single" w:sz="4" w:space="0" w:color="8064A2" w:themeColor="accent4"/>
        <w:bottom w:val="single" w:sz="4" w:space="0" w:color="8064A2" w:themeColor="accent4"/>
        <w:right w:val="single" w:sz="4" w:space="0" w:color="8064A2" w:themeColor="accent4"/>
        <w:insideH w:val="single" w:sz="4" w:space="0" w:color="FFFFFF" w:themeColor="background1"/>
        <w:insideV w:val="single" w:sz="4" w:space="0" w:color="FFFFFF" w:themeColor="background1"/>
      </w:tblBorders>
    </w:tblPr>
    <w:tcPr>
      <w:shd w:val="clear" w:color="auto" w:fill="F2EFF6" w:themeFill="accent4" w:themeFillTint="19"/>
    </w:tcPr>
    <w:tblStylePr w:type="firstRow">
      <w:rPr>
        <w:b/>
        <w:bCs/>
      </w:rPr>
      <w:tblPr/>
      <w:tcPr>
        <w:tcBorders>
          <w:top w:val="nil"/>
          <w:left w:val="nil"/>
          <w:bottom w:val="single" w:sz="24" w:space="0" w:color="9BBB59" w:themeColor="accent3"/>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4C3B62" w:themeFill="accent4" w:themeFillShade="99"/>
      </w:tcPr>
    </w:tblStylePr>
    <w:tblStylePr w:type="firstCol">
      <w:rPr>
        <w:color w:val="FFFFFF" w:themeColor="background1"/>
      </w:rPr>
      <w:tblPr/>
      <w:tcPr>
        <w:tcBorders>
          <w:top w:val="nil"/>
          <w:left w:val="nil"/>
          <w:bottom w:val="nil"/>
          <w:right w:val="nil"/>
          <w:insideH w:val="single" w:sz="4" w:space="0" w:color="4C3B62" w:themeColor="accent4" w:themeShade="99"/>
          <w:insideV w:val="nil"/>
        </w:tcBorders>
        <w:shd w:val="clear" w:color="auto" w:fill="4C3B62" w:themeFill="accent4" w:themeFillShade="99"/>
      </w:tcPr>
    </w:tblStylePr>
    <w:tblStylePr w:type="lastCol">
      <w:rPr>
        <w:color w:val="FFFFFF" w:themeColor="background1"/>
      </w:rPr>
      <w:tblPr/>
      <w:tcPr>
        <w:tcBorders>
          <w:top w:val="nil"/>
          <w:left w:val="nil"/>
          <w:bottom w:val="nil"/>
          <w:right w:val="nil"/>
          <w:insideH w:val="nil"/>
          <w:insideV w:val="nil"/>
        </w:tcBorders>
        <w:shd w:val="clear" w:color="auto" w:fill="4C3B62" w:themeFill="accent4" w:themeFillShade="99"/>
      </w:tcPr>
    </w:tblStylePr>
    <w:tblStylePr w:type="band1Vert">
      <w:tblPr/>
      <w:tcPr>
        <w:shd w:val="clear" w:color="auto" w:fill="CCC0D9" w:themeFill="accent4" w:themeFillTint="66"/>
      </w:tcPr>
    </w:tblStylePr>
    <w:tblStylePr w:type="band1Horz">
      <w:tblPr/>
      <w:tcPr>
        <w:shd w:val="clear" w:color="auto" w:fill="BFB1D0" w:themeFill="accent4" w:themeFillTint="7F"/>
      </w:tcPr>
    </w:tblStylePr>
    <w:tblStylePr w:type="neCell">
      <w:rPr>
        <w:color w:val="000000" w:themeColor="text1"/>
      </w:rPr>
    </w:tblStylePr>
    <w:tblStylePr w:type="nwCell">
      <w:rPr>
        <w:color w:val="000000" w:themeColor="text1"/>
      </w:rPr>
    </w:tblStylePr>
  </w:style>
  <w:style w:type="table" w:styleId="ColorfulShading-Accent5">
    <w:name w:val="Colorful Shading Accent 5"/>
    <w:basedOn w:val="TableNormal"/>
    <w:uiPriority w:val="71"/>
    <w:rsid w:val="00CB0664"/>
    <w:pPr>
      <w:spacing w:after="0" w:line="240" w:lineRule="auto"/>
    </w:pPr>
    <w:rPr>
      <w:color w:val="000000" w:themeColor="text1"/>
    </w:rPr>
    <w:tblPr>
      <w:tblStyleRowBandSize w:val="1"/>
      <w:tblStyleColBandSize w:val="1"/>
      <w:tblBorders>
        <w:top w:val="single" w:sz="24" w:space="0" w:color="F79646" w:themeColor="accent6"/>
        <w:left w:val="single" w:sz="4" w:space="0" w:color="4BACC6" w:themeColor="accent5"/>
        <w:bottom w:val="single" w:sz="4" w:space="0" w:color="4BACC6" w:themeColor="accent5"/>
        <w:right w:val="single" w:sz="4" w:space="0" w:color="4BACC6" w:themeColor="accent5"/>
        <w:insideH w:val="single" w:sz="4" w:space="0" w:color="FFFFFF" w:themeColor="background1"/>
        <w:insideV w:val="single" w:sz="4" w:space="0" w:color="FFFFFF" w:themeColor="background1"/>
      </w:tblBorders>
    </w:tblPr>
    <w:tcPr>
      <w:shd w:val="clear" w:color="auto" w:fill="EDF6F9" w:themeFill="accent5" w:themeFillTint="19"/>
    </w:tcPr>
    <w:tblStylePr w:type="firstRow">
      <w:rPr>
        <w:b/>
        <w:bCs/>
      </w:rPr>
      <w:tblPr/>
      <w:tcPr>
        <w:tcBorders>
          <w:top w:val="nil"/>
          <w:left w:val="nil"/>
          <w:bottom w:val="single" w:sz="24" w:space="0" w:color="F79646" w:themeColor="accent6"/>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276A7C" w:themeFill="accent5" w:themeFillShade="99"/>
      </w:tcPr>
    </w:tblStylePr>
    <w:tblStylePr w:type="firstCol">
      <w:rPr>
        <w:color w:val="FFFFFF" w:themeColor="background1"/>
      </w:rPr>
      <w:tblPr/>
      <w:tcPr>
        <w:tcBorders>
          <w:top w:val="nil"/>
          <w:left w:val="nil"/>
          <w:bottom w:val="nil"/>
          <w:right w:val="nil"/>
          <w:insideH w:val="single" w:sz="4" w:space="0" w:color="276A7C" w:themeColor="accent5" w:themeShade="99"/>
          <w:insideV w:val="nil"/>
        </w:tcBorders>
        <w:shd w:val="clear" w:color="auto" w:fill="276A7C" w:themeFill="accent5" w:themeFillShade="99"/>
      </w:tcPr>
    </w:tblStylePr>
    <w:tblStylePr w:type="lastCol">
      <w:rPr>
        <w:color w:val="FFFFFF" w:themeColor="background1"/>
      </w:rPr>
      <w:tblPr/>
      <w:tcPr>
        <w:tcBorders>
          <w:top w:val="nil"/>
          <w:left w:val="nil"/>
          <w:bottom w:val="nil"/>
          <w:right w:val="nil"/>
          <w:insideH w:val="nil"/>
          <w:insideV w:val="nil"/>
        </w:tcBorders>
        <w:shd w:val="clear" w:color="auto" w:fill="276A7C" w:themeFill="accent5" w:themeFillShade="99"/>
      </w:tcPr>
    </w:tblStylePr>
    <w:tblStylePr w:type="band1Vert">
      <w:tblPr/>
      <w:tcPr>
        <w:shd w:val="clear" w:color="auto" w:fill="B6DDE8" w:themeFill="accent5" w:themeFillTint="66"/>
      </w:tcPr>
    </w:tblStylePr>
    <w:tblStylePr w:type="band1Horz">
      <w:tblPr/>
      <w:tcPr>
        <w:shd w:val="clear" w:color="auto" w:fill="A5D5E2" w:themeFill="accent5" w:themeFillTint="7F"/>
      </w:tcPr>
    </w:tblStylePr>
    <w:tblStylePr w:type="neCell">
      <w:rPr>
        <w:color w:val="000000" w:themeColor="text1"/>
      </w:rPr>
    </w:tblStylePr>
    <w:tblStylePr w:type="nwCell">
      <w:rPr>
        <w:color w:val="000000" w:themeColor="text1"/>
      </w:rPr>
    </w:tblStylePr>
  </w:style>
  <w:style w:type="table" w:styleId="ColorfulShading-Accent6">
    <w:name w:val="Colorful Shading Accent 6"/>
    <w:basedOn w:val="TableNormal"/>
    <w:uiPriority w:val="71"/>
    <w:rsid w:val="00CB0664"/>
    <w:pPr>
      <w:spacing w:after="0" w:line="240" w:lineRule="auto"/>
    </w:pPr>
    <w:rPr>
      <w:color w:val="000000" w:themeColor="text1"/>
    </w:rPr>
    <w:tblPr>
      <w:tblStyleRowBandSize w:val="1"/>
      <w:tblStyleColBandSize w:val="1"/>
      <w:tblBorders>
        <w:top w:val="single" w:sz="24" w:space="0" w:color="4BACC6" w:themeColor="accent5"/>
        <w:left w:val="single" w:sz="4" w:space="0" w:color="F79646" w:themeColor="accent6"/>
        <w:bottom w:val="single" w:sz="4" w:space="0" w:color="F79646" w:themeColor="accent6"/>
        <w:right w:val="single" w:sz="4" w:space="0" w:color="F79646" w:themeColor="accent6"/>
        <w:insideH w:val="single" w:sz="4" w:space="0" w:color="FFFFFF" w:themeColor="background1"/>
        <w:insideV w:val="single" w:sz="4" w:space="0" w:color="FFFFFF" w:themeColor="background1"/>
      </w:tblBorders>
    </w:tblPr>
    <w:tcPr>
      <w:shd w:val="clear" w:color="auto" w:fill="FEF4EC" w:themeFill="accent6" w:themeFillTint="19"/>
    </w:tcPr>
    <w:tblStylePr w:type="firstRow">
      <w:rPr>
        <w:b/>
        <w:bCs/>
      </w:rPr>
      <w:tblPr/>
      <w:tcPr>
        <w:tcBorders>
          <w:top w:val="nil"/>
          <w:left w:val="nil"/>
          <w:bottom w:val="single" w:sz="24" w:space="0" w:color="4BACC6" w:themeColor="accent5"/>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B65608" w:themeFill="accent6" w:themeFillShade="99"/>
      </w:tcPr>
    </w:tblStylePr>
    <w:tblStylePr w:type="firstCol">
      <w:rPr>
        <w:color w:val="FFFFFF" w:themeColor="background1"/>
      </w:rPr>
      <w:tblPr/>
      <w:tcPr>
        <w:tcBorders>
          <w:top w:val="nil"/>
          <w:left w:val="nil"/>
          <w:bottom w:val="nil"/>
          <w:right w:val="nil"/>
          <w:insideH w:val="single" w:sz="4" w:space="0" w:color="B65608" w:themeColor="accent6" w:themeShade="99"/>
          <w:insideV w:val="nil"/>
        </w:tcBorders>
        <w:shd w:val="clear" w:color="auto" w:fill="B65608" w:themeFill="accent6" w:themeFillShade="99"/>
      </w:tcPr>
    </w:tblStylePr>
    <w:tblStylePr w:type="lastCol">
      <w:rPr>
        <w:color w:val="FFFFFF" w:themeColor="background1"/>
      </w:rPr>
      <w:tblPr/>
      <w:tcPr>
        <w:tcBorders>
          <w:top w:val="nil"/>
          <w:left w:val="nil"/>
          <w:bottom w:val="nil"/>
          <w:right w:val="nil"/>
          <w:insideH w:val="nil"/>
          <w:insideV w:val="nil"/>
        </w:tcBorders>
        <w:shd w:val="clear" w:color="auto" w:fill="B65608" w:themeFill="accent6" w:themeFillShade="99"/>
      </w:tcPr>
    </w:tblStylePr>
    <w:tblStylePr w:type="band1Vert">
      <w:tblPr/>
      <w:tcPr>
        <w:shd w:val="clear" w:color="auto" w:fill="FBD4B4" w:themeFill="accent6" w:themeFillTint="66"/>
      </w:tcPr>
    </w:tblStylePr>
    <w:tblStylePr w:type="band1Horz">
      <w:tblPr/>
      <w:tcPr>
        <w:shd w:val="clear" w:color="auto" w:fill="FBCAA2" w:themeFill="accent6" w:themeFillTint="7F"/>
      </w:tcPr>
    </w:tblStylePr>
    <w:tblStylePr w:type="neCell">
      <w:rPr>
        <w:color w:val="000000" w:themeColor="text1"/>
      </w:rPr>
    </w:tblStylePr>
    <w:tblStylePr w:type="nwCell">
      <w:rPr>
        <w:color w:val="000000" w:themeColor="text1"/>
      </w:rPr>
    </w:tblStylePr>
  </w:style>
  <w:style w:type="table" w:styleId="ColorfulList">
    <w:name w:val="Colorful List"/>
    <w:basedOn w:val="TableNormal"/>
    <w:uiPriority w:val="72"/>
    <w:rsid w:val="00CB0664"/>
    <w:pPr>
      <w:spacing w:after="0" w:line="240" w:lineRule="auto"/>
    </w:pPr>
    <w:rPr>
      <w:color w:val="000000" w:themeColor="text1"/>
    </w:rPr>
    <w:tblPr>
      <w:tblStyleRowBandSize w:val="1"/>
      <w:tblStyleColBandSize w:val="1"/>
    </w:tblPr>
    <w:tcPr>
      <w:shd w:val="clear" w:color="auto" w:fill="E6E6E6" w:themeFill="text1"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C0C0C0" w:themeFill="text1" w:themeFillTint="3F"/>
      </w:tcPr>
    </w:tblStylePr>
    <w:tblStylePr w:type="band1Horz">
      <w:tblPr/>
      <w:tcPr>
        <w:shd w:val="clear" w:color="auto" w:fill="CCCCCC" w:themeFill="text1" w:themeFillTint="33"/>
      </w:tcPr>
    </w:tblStylePr>
  </w:style>
  <w:style w:type="table" w:styleId="ColorfulList-Accent1">
    <w:name w:val="Colorful List Accent 1"/>
    <w:basedOn w:val="TableNormal"/>
    <w:uiPriority w:val="72"/>
    <w:rsid w:val="00CB0664"/>
    <w:pPr>
      <w:spacing w:after="0" w:line="240" w:lineRule="auto"/>
    </w:pPr>
    <w:rPr>
      <w:color w:val="000000" w:themeColor="text1"/>
    </w:rPr>
    <w:tblPr>
      <w:tblStyleRowBandSize w:val="1"/>
      <w:tblStyleColBandSize w:val="1"/>
    </w:tblPr>
    <w:tcPr>
      <w:shd w:val="clear" w:color="auto" w:fill="EDF2F8" w:themeFill="accent1"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3DFEE" w:themeFill="accent1" w:themeFillTint="3F"/>
      </w:tcPr>
    </w:tblStylePr>
    <w:tblStylePr w:type="band1Horz">
      <w:tblPr/>
      <w:tcPr>
        <w:shd w:val="clear" w:color="auto" w:fill="DBE5F1" w:themeFill="accent1" w:themeFillTint="33"/>
      </w:tcPr>
    </w:tblStylePr>
  </w:style>
  <w:style w:type="table" w:styleId="ColorfulList-Accent2">
    <w:name w:val="Colorful List Accent 2"/>
    <w:basedOn w:val="TableNormal"/>
    <w:uiPriority w:val="72"/>
    <w:rsid w:val="00CB0664"/>
    <w:pPr>
      <w:spacing w:after="0" w:line="240" w:lineRule="auto"/>
    </w:pPr>
    <w:rPr>
      <w:color w:val="000000" w:themeColor="text1"/>
    </w:rPr>
    <w:tblPr>
      <w:tblStyleRowBandSize w:val="1"/>
      <w:tblStyleColBandSize w:val="1"/>
    </w:tblPr>
    <w:tcPr>
      <w:shd w:val="clear" w:color="auto" w:fill="F8EDED" w:themeFill="accent2"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EFD3D2" w:themeFill="accent2" w:themeFillTint="3F"/>
      </w:tcPr>
    </w:tblStylePr>
    <w:tblStylePr w:type="band1Horz">
      <w:tblPr/>
      <w:tcPr>
        <w:shd w:val="clear" w:color="auto" w:fill="F2DBDB" w:themeFill="accent2" w:themeFillTint="33"/>
      </w:tcPr>
    </w:tblStylePr>
  </w:style>
  <w:style w:type="table" w:styleId="ColorfulList-Accent3">
    <w:name w:val="Colorful List Accent 3"/>
    <w:basedOn w:val="TableNormal"/>
    <w:uiPriority w:val="72"/>
    <w:rsid w:val="00CB0664"/>
    <w:pPr>
      <w:spacing w:after="0" w:line="240" w:lineRule="auto"/>
    </w:pPr>
    <w:rPr>
      <w:color w:val="000000" w:themeColor="text1"/>
    </w:rPr>
    <w:tblPr>
      <w:tblStyleRowBandSize w:val="1"/>
      <w:tblStyleColBandSize w:val="1"/>
    </w:tblPr>
    <w:tcPr>
      <w:shd w:val="clear" w:color="auto" w:fill="F5F8EE" w:themeFill="accent3" w:themeFillTint="19"/>
    </w:tcPr>
    <w:tblStylePr w:type="firstRow">
      <w:rPr>
        <w:b/>
        <w:bCs/>
        <w:color w:val="FFFFFF" w:themeColor="background1"/>
      </w:rPr>
      <w:tblPr/>
      <w:tcPr>
        <w:tcBorders>
          <w:bottom w:val="single" w:sz="12" w:space="0" w:color="FFFFFF" w:themeColor="background1"/>
        </w:tcBorders>
        <w:shd w:val="clear" w:color="auto" w:fill="664E82" w:themeFill="accent4" w:themeFillShade="CC"/>
      </w:tcPr>
    </w:tblStylePr>
    <w:tblStylePr w:type="lastRow">
      <w:rPr>
        <w:b/>
        <w:bCs/>
        <w:color w:val="664E82" w:themeColor="accent4"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E6EED5" w:themeFill="accent3" w:themeFillTint="3F"/>
      </w:tcPr>
    </w:tblStylePr>
    <w:tblStylePr w:type="band1Horz">
      <w:tblPr/>
      <w:tcPr>
        <w:shd w:val="clear" w:color="auto" w:fill="EAF1DD" w:themeFill="accent3" w:themeFillTint="33"/>
      </w:tcPr>
    </w:tblStylePr>
  </w:style>
  <w:style w:type="table" w:styleId="ColorfulList-Accent4">
    <w:name w:val="Colorful List Accent 4"/>
    <w:basedOn w:val="TableNormal"/>
    <w:uiPriority w:val="72"/>
    <w:rsid w:val="00CB0664"/>
    <w:pPr>
      <w:spacing w:after="0" w:line="240" w:lineRule="auto"/>
    </w:pPr>
    <w:rPr>
      <w:color w:val="000000" w:themeColor="text1"/>
    </w:rPr>
    <w:tblPr>
      <w:tblStyleRowBandSize w:val="1"/>
      <w:tblStyleColBandSize w:val="1"/>
    </w:tblPr>
    <w:tcPr>
      <w:shd w:val="clear" w:color="auto" w:fill="F2EFF6" w:themeFill="accent4" w:themeFillTint="19"/>
    </w:tcPr>
    <w:tblStylePr w:type="firstRow">
      <w:rPr>
        <w:b/>
        <w:bCs/>
        <w:color w:val="FFFFFF" w:themeColor="background1"/>
      </w:rPr>
      <w:tblPr/>
      <w:tcPr>
        <w:tcBorders>
          <w:bottom w:val="single" w:sz="12" w:space="0" w:color="FFFFFF" w:themeColor="background1"/>
        </w:tcBorders>
        <w:shd w:val="clear" w:color="auto" w:fill="7E9C40" w:themeFill="accent3" w:themeFillShade="CC"/>
      </w:tcPr>
    </w:tblStylePr>
    <w:tblStylePr w:type="lastRow">
      <w:rPr>
        <w:b/>
        <w:bCs/>
        <w:color w:val="7E9C40" w:themeColor="accent3"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FD8E8" w:themeFill="accent4" w:themeFillTint="3F"/>
      </w:tcPr>
    </w:tblStylePr>
    <w:tblStylePr w:type="band1Horz">
      <w:tblPr/>
      <w:tcPr>
        <w:shd w:val="clear" w:color="auto" w:fill="E5DFEC" w:themeFill="accent4" w:themeFillTint="33"/>
      </w:tcPr>
    </w:tblStylePr>
  </w:style>
  <w:style w:type="table" w:styleId="ColorfulList-Accent5">
    <w:name w:val="Colorful List Accent 5"/>
    <w:basedOn w:val="TableNormal"/>
    <w:uiPriority w:val="72"/>
    <w:rsid w:val="00CB0664"/>
    <w:pPr>
      <w:spacing w:after="0" w:line="240" w:lineRule="auto"/>
    </w:pPr>
    <w:rPr>
      <w:color w:val="000000" w:themeColor="text1"/>
    </w:rPr>
    <w:tblPr>
      <w:tblStyleRowBandSize w:val="1"/>
      <w:tblStyleColBandSize w:val="1"/>
    </w:tblPr>
    <w:tcPr>
      <w:shd w:val="clear" w:color="auto" w:fill="EDF6F9" w:themeFill="accent5" w:themeFillTint="19"/>
    </w:tcPr>
    <w:tblStylePr w:type="firstRow">
      <w:rPr>
        <w:b/>
        <w:bCs/>
        <w:color w:val="FFFFFF" w:themeColor="background1"/>
      </w:rPr>
      <w:tblPr/>
      <w:tcPr>
        <w:tcBorders>
          <w:bottom w:val="single" w:sz="12" w:space="0" w:color="FFFFFF" w:themeColor="background1"/>
        </w:tcBorders>
        <w:shd w:val="clear" w:color="auto" w:fill="F2730A" w:themeFill="accent6" w:themeFillShade="CC"/>
      </w:tcPr>
    </w:tblStylePr>
    <w:tblStylePr w:type="lastRow">
      <w:rPr>
        <w:b/>
        <w:bCs/>
        <w:color w:val="F2730A" w:themeColor="accent6"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2EAF1" w:themeFill="accent5" w:themeFillTint="3F"/>
      </w:tcPr>
    </w:tblStylePr>
    <w:tblStylePr w:type="band1Horz">
      <w:tblPr/>
      <w:tcPr>
        <w:shd w:val="clear" w:color="auto" w:fill="DAEEF3" w:themeFill="accent5" w:themeFillTint="33"/>
      </w:tcPr>
    </w:tblStylePr>
  </w:style>
  <w:style w:type="table" w:styleId="ColorfulList-Accent6">
    <w:name w:val="Colorful List Accent 6"/>
    <w:basedOn w:val="TableNormal"/>
    <w:uiPriority w:val="72"/>
    <w:rsid w:val="00CB0664"/>
    <w:pPr>
      <w:spacing w:after="0" w:line="240" w:lineRule="auto"/>
    </w:pPr>
    <w:rPr>
      <w:color w:val="000000" w:themeColor="text1"/>
    </w:rPr>
    <w:tblPr>
      <w:tblStyleRowBandSize w:val="1"/>
      <w:tblStyleColBandSize w:val="1"/>
    </w:tblPr>
    <w:tcPr>
      <w:shd w:val="clear" w:color="auto" w:fill="FEF4EC" w:themeFill="accent6" w:themeFillTint="19"/>
    </w:tcPr>
    <w:tblStylePr w:type="firstRow">
      <w:rPr>
        <w:b/>
        <w:bCs/>
        <w:color w:val="FFFFFF" w:themeColor="background1"/>
      </w:rPr>
      <w:tblPr/>
      <w:tcPr>
        <w:tcBorders>
          <w:bottom w:val="single" w:sz="12" w:space="0" w:color="FFFFFF" w:themeColor="background1"/>
        </w:tcBorders>
        <w:shd w:val="clear" w:color="auto" w:fill="348DA5" w:themeFill="accent5" w:themeFillShade="CC"/>
      </w:tcPr>
    </w:tblStylePr>
    <w:tblStylePr w:type="lastRow">
      <w:rPr>
        <w:b/>
        <w:bCs/>
        <w:color w:val="348DA5" w:themeColor="accent5"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FDE4D0" w:themeFill="accent6" w:themeFillTint="3F"/>
      </w:tcPr>
    </w:tblStylePr>
    <w:tblStylePr w:type="band1Horz">
      <w:tblPr/>
      <w:tcPr>
        <w:shd w:val="clear" w:color="auto" w:fill="FDE9D9" w:themeFill="accent6" w:themeFillTint="33"/>
      </w:tcPr>
    </w:tblStylePr>
  </w:style>
  <w:style w:type="table" w:styleId="ColorfulGrid">
    <w:name w:val="Colorful Grid"/>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CCCCCC" w:themeFill="text1" w:themeFillTint="33"/>
    </w:tcPr>
    <w:tblStylePr w:type="firstRow">
      <w:rPr>
        <w:b/>
        <w:bCs/>
      </w:rPr>
      <w:tblPr/>
      <w:tcPr>
        <w:shd w:val="clear" w:color="auto" w:fill="999999" w:themeFill="text1" w:themeFillTint="66"/>
      </w:tcPr>
    </w:tblStylePr>
    <w:tblStylePr w:type="lastRow">
      <w:rPr>
        <w:b/>
        <w:bCs/>
        <w:color w:val="000000" w:themeColor="text1"/>
      </w:rPr>
      <w:tblPr/>
      <w:tcPr>
        <w:shd w:val="clear" w:color="auto" w:fill="999999" w:themeFill="text1" w:themeFillTint="66"/>
      </w:tcPr>
    </w:tblStylePr>
    <w:tblStylePr w:type="firstCol">
      <w:rPr>
        <w:color w:val="FFFFFF" w:themeColor="background1"/>
      </w:rPr>
      <w:tblPr/>
      <w:tcPr>
        <w:shd w:val="clear" w:color="auto" w:fill="000000" w:themeFill="text1" w:themeFillShade="BF"/>
      </w:tcPr>
    </w:tblStylePr>
    <w:tblStylePr w:type="lastCol">
      <w:rPr>
        <w:color w:val="FFFFFF" w:themeColor="background1"/>
      </w:rPr>
      <w:tblPr/>
      <w:tcPr>
        <w:shd w:val="clear" w:color="auto" w:fill="000000" w:themeFill="text1" w:themeFillShade="BF"/>
      </w:tcPr>
    </w:tblStylePr>
    <w:tblStylePr w:type="band1Vert">
      <w:tblPr/>
      <w:tcPr>
        <w:shd w:val="clear" w:color="auto" w:fill="808080" w:themeFill="text1" w:themeFillTint="7F"/>
      </w:tcPr>
    </w:tblStylePr>
    <w:tblStylePr w:type="band1Horz">
      <w:tblPr/>
      <w:tcPr>
        <w:shd w:val="clear" w:color="auto" w:fill="808080" w:themeFill="text1" w:themeFillTint="7F"/>
      </w:tcPr>
    </w:tblStylePr>
  </w:style>
  <w:style w:type="table" w:styleId="ColorfulGrid-Accent1">
    <w:name w:val="Colorful Grid Accent 1"/>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DBE5F1" w:themeFill="accent1" w:themeFillTint="33"/>
    </w:tcPr>
    <w:tblStylePr w:type="firstRow">
      <w:rPr>
        <w:b/>
        <w:bCs/>
      </w:rPr>
      <w:tblPr/>
      <w:tcPr>
        <w:shd w:val="clear" w:color="auto" w:fill="B8CCE4" w:themeFill="accent1" w:themeFillTint="66"/>
      </w:tcPr>
    </w:tblStylePr>
    <w:tblStylePr w:type="lastRow">
      <w:rPr>
        <w:b/>
        <w:bCs/>
        <w:color w:val="000000" w:themeColor="text1"/>
      </w:rPr>
      <w:tblPr/>
      <w:tcPr>
        <w:shd w:val="clear" w:color="auto" w:fill="B8CCE4" w:themeFill="accent1" w:themeFillTint="66"/>
      </w:tcPr>
    </w:tblStylePr>
    <w:tblStylePr w:type="firstCol">
      <w:rPr>
        <w:color w:val="FFFFFF" w:themeColor="background1"/>
      </w:rPr>
      <w:tblPr/>
      <w:tcPr>
        <w:shd w:val="clear" w:color="auto" w:fill="365F91" w:themeFill="accent1" w:themeFillShade="BF"/>
      </w:tcPr>
    </w:tblStylePr>
    <w:tblStylePr w:type="lastCol">
      <w:rPr>
        <w:color w:val="FFFFFF" w:themeColor="background1"/>
      </w:rPr>
      <w:tblPr/>
      <w:tcPr>
        <w:shd w:val="clear" w:color="auto" w:fill="365F91" w:themeFill="accent1" w:themeFillShade="BF"/>
      </w:tcPr>
    </w:tblStylePr>
    <w:tblStylePr w:type="band1Vert">
      <w:tblPr/>
      <w:tcPr>
        <w:shd w:val="clear" w:color="auto" w:fill="A7BFDE" w:themeFill="accent1" w:themeFillTint="7F"/>
      </w:tcPr>
    </w:tblStylePr>
    <w:tblStylePr w:type="band1Horz">
      <w:tblPr/>
      <w:tcPr>
        <w:shd w:val="clear" w:color="auto" w:fill="A7BFDE" w:themeFill="accent1" w:themeFillTint="7F"/>
      </w:tcPr>
    </w:tblStylePr>
  </w:style>
  <w:style w:type="table" w:styleId="ColorfulGrid-Accent2">
    <w:name w:val="Colorful Grid Accent 2"/>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F2DBDB" w:themeFill="accent2" w:themeFillTint="33"/>
    </w:tcPr>
    <w:tblStylePr w:type="firstRow">
      <w:rPr>
        <w:b/>
        <w:bCs/>
      </w:rPr>
      <w:tblPr/>
      <w:tcPr>
        <w:shd w:val="clear" w:color="auto" w:fill="E5B8B7" w:themeFill="accent2" w:themeFillTint="66"/>
      </w:tcPr>
    </w:tblStylePr>
    <w:tblStylePr w:type="lastRow">
      <w:rPr>
        <w:b/>
        <w:bCs/>
        <w:color w:val="000000" w:themeColor="text1"/>
      </w:rPr>
      <w:tblPr/>
      <w:tcPr>
        <w:shd w:val="clear" w:color="auto" w:fill="E5B8B7" w:themeFill="accent2" w:themeFillTint="66"/>
      </w:tcPr>
    </w:tblStylePr>
    <w:tblStylePr w:type="firstCol">
      <w:rPr>
        <w:color w:val="FFFFFF" w:themeColor="background1"/>
      </w:rPr>
      <w:tblPr/>
      <w:tcPr>
        <w:shd w:val="clear" w:color="auto" w:fill="943634" w:themeFill="accent2" w:themeFillShade="BF"/>
      </w:tcPr>
    </w:tblStylePr>
    <w:tblStylePr w:type="lastCol">
      <w:rPr>
        <w:color w:val="FFFFFF" w:themeColor="background1"/>
      </w:rPr>
      <w:tblPr/>
      <w:tcPr>
        <w:shd w:val="clear" w:color="auto" w:fill="943634" w:themeFill="accent2" w:themeFillShade="BF"/>
      </w:tcPr>
    </w:tblStylePr>
    <w:tblStylePr w:type="band1Vert">
      <w:tblPr/>
      <w:tcPr>
        <w:shd w:val="clear" w:color="auto" w:fill="DFA7A6" w:themeFill="accent2" w:themeFillTint="7F"/>
      </w:tcPr>
    </w:tblStylePr>
    <w:tblStylePr w:type="band1Horz">
      <w:tblPr/>
      <w:tcPr>
        <w:shd w:val="clear" w:color="auto" w:fill="DFA7A6" w:themeFill="accent2" w:themeFillTint="7F"/>
      </w:tcPr>
    </w:tblStylePr>
  </w:style>
  <w:style w:type="table" w:styleId="ColorfulGrid-Accent3">
    <w:name w:val="Colorful Grid Accent 3"/>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EAF1DD" w:themeFill="accent3" w:themeFillTint="33"/>
    </w:tcPr>
    <w:tblStylePr w:type="firstRow">
      <w:rPr>
        <w:b/>
        <w:bCs/>
      </w:rPr>
      <w:tblPr/>
      <w:tcPr>
        <w:shd w:val="clear" w:color="auto" w:fill="D6E3BC" w:themeFill="accent3" w:themeFillTint="66"/>
      </w:tcPr>
    </w:tblStylePr>
    <w:tblStylePr w:type="lastRow">
      <w:rPr>
        <w:b/>
        <w:bCs/>
        <w:color w:val="000000" w:themeColor="text1"/>
      </w:rPr>
      <w:tblPr/>
      <w:tcPr>
        <w:shd w:val="clear" w:color="auto" w:fill="D6E3BC" w:themeFill="accent3" w:themeFillTint="66"/>
      </w:tcPr>
    </w:tblStylePr>
    <w:tblStylePr w:type="firstCol">
      <w:rPr>
        <w:color w:val="FFFFFF" w:themeColor="background1"/>
      </w:rPr>
      <w:tblPr/>
      <w:tcPr>
        <w:shd w:val="clear" w:color="auto" w:fill="76923C" w:themeFill="accent3" w:themeFillShade="BF"/>
      </w:tcPr>
    </w:tblStylePr>
    <w:tblStylePr w:type="lastCol">
      <w:rPr>
        <w:color w:val="FFFFFF" w:themeColor="background1"/>
      </w:rPr>
      <w:tblPr/>
      <w:tcPr>
        <w:shd w:val="clear" w:color="auto" w:fill="76923C" w:themeFill="accent3" w:themeFillShade="BF"/>
      </w:tcPr>
    </w:tblStylePr>
    <w:tblStylePr w:type="band1Vert">
      <w:tblPr/>
      <w:tcPr>
        <w:shd w:val="clear" w:color="auto" w:fill="CDDDAC" w:themeFill="accent3" w:themeFillTint="7F"/>
      </w:tcPr>
    </w:tblStylePr>
    <w:tblStylePr w:type="band1Horz">
      <w:tblPr/>
      <w:tcPr>
        <w:shd w:val="clear" w:color="auto" w:fill="CDDDAC" w:themeFill="accent3" w:themeFillTint="7F"/>
      </w:tcPr>
    </w:tblStylePr>
  </w:style>
  <w:style w:type="table" w:styleId="ColorfulGrid-Accent4">
    <w:name w:val="Colorful Grid Accent 4"/>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E5DFEC" w:themeFill="accent4" w:themeFillTint="33"/>
    </w:tcPr>
    <w:tblStylePr w:type="firstRow">
      <w:rPr>
        <w:b/>
        <w:bCs/>
      </w:rPr>
      <w:tblPr/>
      <w:tcPr>
        <w:shd w:val="clear" w:color="auto" w:fill="CCC0D9" w:themeFill="accent4" w:themeFillTint="66"/>
      </w:tcPr>
    </w:tblStylePr>
    <w:tblStylePr w:type="lastRow">
      <w:rPr>
        <w:b/>
        <w:bCs/>
        <w:color w:val="000000" w:themeColor="text1"/>
      </w:rPr>
      <w:tblPr/>
      <w:tcPr>
        <w:shd w:val="clear" w:color="auto" w:fill="CCC0D9" w:themeFill="accent4" w:themeFillTint="66"/>
      </w:tcPr>
    </w:tblStylePr>
    <w:tblStylePr w:type="firstCol">
      <w:rPr>
        <w:color w:val="FFFFFF" w:themeColor="background1"/>
      </w:rPr>
      <w:tblPr/>
      <w:tcPr>
        <w:shd w:val="clear" w:color="auto" w:fill="5F497A" w:themeFill="accent4" w:themeFillShade="BF"/>
      </w:tcPr>
    </w:tblStylePr>
    <w:tblStylePr w:type="lastCol">
      <w:rPr>
        <w:color w:val="FFFFFF" w:themeColor="background1"/>
      </w:rPr>
      <w:tblPr/>
      <w:tcPr>
        <w:shd w:val="clear" w:color="auto" w:fill="5F497A" w:themeFill="accent4" w:themeFillShade="BF"/>
      </w:tcPr>
    </w:tblStylePr>
    <w:tblStylePr w:type="band1Vert">
      <w:tblPr/>
      <w:tcPr>
        <w:shd w:val="clear" w:color="auto" w:fill="BFB1D0" w:themeFill="accent4" w:themeFillTint="7F"/>
      </w:tcPr>
    </w:tblStylePr>
    <w:tblStylePr w:type="band1Horz">
      <w:tblPr/>
      <w:tcPr>
        <w:shd w:val="clear" w:color="auto" w:fill="BFB1D0" w:themeFill="accent4" w:themeFillTint="7F"/>
      </w:tcPr>
    </w:tblStylePr>
  </w:style>
  <w:style w:type="table" w:styleId="ColorfulGrid-Accent5">
    <w:name w:val="Colorful Grid Accent 5"/>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DAEEF3" w:themeFill="accent5" w:themeFillTint="33"/>
    </w:tcPr>
    <w:tblStylePr w:type="firstRow">
      <w:rPr>
        <w:b/>
        <w:bCs/>
      </w:rPr>
      <w:tblPr/>
      <w:tcPr>
        <w:shd w:val="clear" w:color="auto" w:fill="B6DDE8" w:themeFill="accent5" w:themeFillTint="66"/>
      </w:tcPr>
    </w:tblStylePr>
    <w:tblStylePr w:type="lastRow">
      <w:rPr>
        <w:b/>
        <w:bCs/>
        <w:color w:val="000000" w:themeColor="text1"/>
      </w:rPr>
      <w:tblPr/>
      <w:tcPr>
        <w:shd w:val="clear" w:color="auto" w:fill="B6DDE8" w:themeFill="accent5" w:themeFillTint="66"/>
      </w:tcPr>
    </w:tblStylePr>
    <w:tblStylePr w:type="firstCol">
      <w:rPr>
        <w:color w:val="FFFFFF" w:themeColor="background1"/>
      </w:rPr>
      <w:tblPr/>
      <w:tcPr>
        <w:shd w:val="clear" w:color="auto" w:fill="31849B" w:themeFill="accent5" w:themeFillShade="BF"/>
      </w:tcPr>
    </w:tblStylePr>
    <w:tblStylePr w:type="lastCol">
      <w:rPr>
        <w:color w:val="FFFFFF" w:themeColor="background1"/>
      </w:rPr>
      <w:tblPr/>
      <w:tcPr>
        <w:shd w:val="clear" w:color="auto" w:fill="31849B" w:themeFill="accent5" w:themeFillShade="BF"/>
      </w:tcPr>
    </w:tblStylePr>
    <w:tblStylePr w:type="band1Vert">
      <w:tblPr/>
      <w:tcPr>
        <w:shd w:val="clear" w:color="auto" w:fill="A5D5E2" w:themeFill="accent5" w:themeFillTint="7F"/>
      </w:tcPr>
    </w:tblStylePr>
    <w:tblStylePr w:type="band1Horz">
      <w:tblPr/>
      <w:tcPr>
        <w:shd w:val="clear" w:color="auto" w:fill="A5D5E2" w:themeFill="accent5" w:themeFillTint="7F"/>
      </w:tcPr>
    </w:tblStylePr>
  </w:style>
  <w:style w:type="table" w:styleId="ColorfulGrid-Accent6">
    <w:name w:val="Colorful Grid Accent 6"/>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FDE9D9" w:themeFill="accent6" w:themeFillTint="33"/>
    </w:tcPr>
    <w:tblStylePr w:type="firstRow">
      <w:rPr>
        <w:b/>
        <w:bCs/>
      </w:rPr>
      <w:tblPr/>
      <w:tcPr>
        <w:shd w:val="clear" w:color="auto" w:fill="FBD4B4" w:themeFill="accent6" w:themeFillTint="66"/>
      </w:tcPr>
    </w:tblStylePr>
    <w:tblStylePr w:type="lastRow">
      <w:rPr>
        <w:b/>
        <w:bCs/>
        <w:color w:val="000000" w:themeColor="text1"/>
      </w:rPr>
      <w:tblPr/>
      <w:tcPr>
        <w:shd w:val="clear" w:color="auto" w:fill="FBD4B4" w:themeFill="accent6" w:themeFillTint="66"/>
      </w:tcPr>
    </w:tblStylePr>
    <w:tblStylePr w:type="firstCol">
      <w:rPr>
        <w:color w:val="FFFFFF" w:themeColor="background1"/>
      </w:rPr>
      <w:tblPr/>
      <w:tcPr>
        <w:shd w:val="clear" w:color="auto" w:fill="E36C0A" w:themeFill="accent6" w:themeFillShade="BF"/>
      </w:tcPr>
    </w:tblStylePr>
    <w:tblStylePr w:type="lastCol">
      <w:rPr>
        <w:color w:val="FFFFFF" w:themeColor="background1"/>
      </w:rPr>
      <w:tblPr/>
      <w:tcPr>
        <w:shd w:val="clear" w:color="auto" w:fill="E36C0A" w:themeFill="accent6" w:themeFillShade="BF"/>
      </w:tcPr>
    </w:tblStylePr>
    <w:tblStylePr w:type="band1Vert">
      <w:tblPr/>
      <w:tcPr>
        <w:shd w:val="clear" w:color="auto" w:fill="FBCAA2" w:themeFill="accent6" w:themeFillTint="7F"/>
      </w:tcPr>
    </w:tblStylePr>
    <w:tblStylePr w:type="band1Horz">
      <w:tblPr/>
      <w:tcPr>
        <w:shd w:val="clear" w:color="auto" w:fill="FBCAA2" w:themeFill="accent6" w:themeFillTint="7F"/>
      </w:tcPr>
    </w:tblStylePr>
  </w:style>
  <w:style w:type="character" w:customStyle="1" w:styleId="NoSpacingChar">
    <w:name w:val="No Spacing Char"/>
    <w:basedOn w:val="DefaultParagraphFont"/>
    <w:link w:val="NoSpacing"/>
    <w:uiPriority w:val="1"/>
    <w:rsid w:val="00A11A39"/>
  </w:style>
  <w:style w:type="paragraph" w:styleId="TOC1">
    <w:name w:val="toc 1"/>
    <w:basedOn w:val="Normal"/>
    <w:next w:val="Normal"/>
    <w:autoRedefine/>
    <w:uiPriority w:val="39"/>
    <w:unhideWhenUsed/>
    <w:rsid w:val="00260F6A"/>
    <w:pPr>
      <w:spacing w:after="100"/>
    </w:pPr>
  </w:style>
  <w:style w:type="character" w:styleId="Hyperlink">
    <w:name w:val="Hyperlink"/>
    <w:basedOn w:val="DefaultParagraphFont"/>
    <w:uiPriority w:val="99"/>
    <w:unhideWhenUsed/>
    <w:rsid w:val="00260F6A"/>
    <w:rPr>
      <w:color w:val="0000FF"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eader" Target="header3.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oter" Target="footer2.xml"/><Relationship Id="rId2" Type="http://schemas.openxmlformats.org/officeDocument/2006/relationships/numbering" Target="numbering.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1.xml"/><Relationship Id="rId5" Type="http://schemas.openxmlformats.org/officeDocument/2006/relationships/webSettings" Target="webSettings.xml"/><Relationship Id="rId15" Type="http://schemas.openxmlformats.org/officeDocument/2006/relationships/fontTable" Target="fontTable.xml"/><Relationship Id="rId10" Type="http://schemas.openxmlformats.org/officeDocument/2006/relationships/header" Target="header2.xml"/><Relationship Id="rId4" Type="http://schemas.openxmlformats.org/officeDocument/2006/relationships/settings" Target="settings.xml"/><Relationship Id="rId9" Type="http://schemas.openxmlformats.org/officeDocument/2006/relationships/header" Target="header1.xml"/><Relationship Id="rId14" Type="http://schemas.openxmlformats.org/officeDocument/2006/relationships/footer" Target="footer3.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EF278816-EC6F-A645-907D-7F25AECB1D4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150</TotalTime>
  <Pages>8</Pages>
  <Words>1971</Words>
  <Characters>11235</Characters>
  <Application>Microsoft Office Word</Application>
  <DocSecurity>0</DocSecurity>
  <Lines>93</Lines>
  <Paragraphs>26</Paragraphs>
  <ScaleCrop>false</ScaleCrop>
  <HeadingPairs>
    <vt:vector size="2" baseType="variant">
      <vt:variant>
        <vt:lpstr>Title</vt:lpstr>
      </vt:variant>
      <vt:variant>
        <vt:i4>1</vt:i4>
      </vt:variant>
    </vt:vector>
  </HeadingPairs>
  <TitlesOfParts>
    <vt:vector size="1" baseType="lpstr">
      <vt:lpstr/>
    </vt:vector>
  </TitlesOfParts>
  <Manager/>
  <Company/>
  <LinksUpToDate>false</LinksUpToDate>
  <CharactersWithSpaces>13180</CharactersWithSpaces>
  <SharedDoc>false</SharedDoc>
  <HyperlinkBase/>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Florian Tudic</dc:creator>
  <cp:keywords/>
  <dc:description>generated by python-docx</dc:description>
  <cp:lastModifiedBy>Cex Worksop</cp:lastModifiedBy>
  <cp:revision>15</cp:revision>
  <dcterms:created xsi:type="dcterms:W3CDTF">2026-08-13T10:36:00Z</dcterms:created>
  <dcterms:modified xsi:type="dcterms:W3CDTF">2026-08-13T23:52:00Z</dcterms:modified>
  <cp:category/>
</cp:coreProperties>
</file>