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0CE3" w14:textId="6A2804F4" w:rsidR="002D5B3F" w:rsidRPr="00A85BFE" w:rsidRDefault="001A24F3" w:rsidP="00D37668">
      <w:pPr>
        <w:pStyle w:val="Antet"/>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Titlu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3766C277" w:rsidR="008C7DBF" w:rsidRPr="00A406E5" w:rsidRDefault="008C7DBF" w:rsidP="00D37668">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77777777" w:rsidR="008C7DBF" w:rsidRPr="00A406E5" w:rsidRDefault="008C7DBF" w:rsidP="00D37668">
            <w:pPr>
              <w:spacing w:before="120" w:after="120"/>
              <w:rPr>
                <w:rFonts w:ascii="Arial" w:hAnsi="Arial" w:cs="Arial"/>
                <w:b/>
                <w:sz w:val="22"/>
                <w:szCs w:val="22"/>
              </w:rPr>
            </w:pP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41835512"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tr w:rsidR="00613EC4" w:rsidRPr="00A406E5" w14:paraId="5A6B2DCD" w14:textId="77777777" w:rsidTr="002B3AAB">
        <w:tc>
          <w:tcPr>
            <w:tcW w:w="9922" w:type="dxa"/>
            <w:gridSpan w:val="3"/>
            <w:shd w:val="clear" w:color="auto" w:fill="DDD9C3" w:themeFill="background2" w:themeFillShade="E6"/>
          </w:tcPr>
          <w:p w14:paraId="30557B62" w14:textId="2A4E11F7" w:rsidR="00613EC4" w:rsidRPr="00D37668" w:rsidRDefault="00613EC4" w:rsidP="0012715E">
            <w:pPr>
              <w:spacing w:before="120" w:after="120"/>
              <w:jc w:val="center"/>
              <w:rPr>
                <w:rFonts w:ascii="Arial" w:hAnsi="Arial" w:cs="Arial"/>
                <w:b/>
                <w:bCs/>
                <w:sz w:val="24"/>
                <w:szCs w:val="24"/>
                <w:lang w:val="en-US"/>
              </w:rPr>
            </w:pPr>
            <w:r w:rsidRPr="00613EC4">
              <w:rPr>
                <w:rFonts w:ascii="Arial" w:hAnsi="Arial" w:cs="Arial"/>
                <w:b/>
                <w:bCs/>
                <w:sz w:val="24"/>
                <w:szCs w:val="24"/>
                <w:lang w:val="en-US"/>
              </w:rPr>
              <w:t>Overview of the Project</w:t>
            </w:r>
          </w:p>
        </w:tc>
      </w:tr>
      <w:tr w:rsidR="00613EC4" w:rsidRPr="00A406E5" w14:paraId="7F266F40" w14:textId="77777777" w:rsidTr="00613EC4">
        <w:tc>
          <w:tcPr>
            <w:tcW w:w="9922" w:type="dxa"/>
            <w:gridSpan w:val="3"/>
            <w:shd w:val="clear" w:color="auto" w:fill="auto"/>
          </w:tcPr>
          <w:p w14:paraId="66CA6F8D" w14:textId="5A84BA2D" w:rsidR="00613EC4" w:rsidRPr="00613EC4" w:rsidRDefault="00613EC4" w:rsidP="00613EC4">
            <w:pPr>
              <w:spacing w:before="120" w:after="120"/>
              <w:rPr>
                <w:sz w:val="24"/>
                <w:szCs w:val="24"/>
                <w:lang w:val="en-US"/>
              </w:rPr>
            </w:pPr>
            <w:r w:rsidRPr="00613EC4">
              <w:rPr>
                <w:sz w:val="24"/>
                <w:szCs w:val="24"/>
                <w:lang w:val="en-US"/>
              </w:rPr>
              <w:t>Consulting is done in a business environment so that the customer may make educated business decisions. Consultation also involves advising an existing company as to how it can improve its operational activities. Consultation is essential for recruiting financial sponsors since it provides potential sponsors with the opportunity to get a deeper knowledge of the project as well as the impact that it may potentially have</w:t>
            </w:r>
            <w:r w:rsidR="007A3DD4">
              <w:rPr>
                <w:sz w:val="24"/>
                <w:szCs w:val="24"/>
                <w:lang w:val="en-US"/>
              </w:rPr>
              <w:t xml:space="preserve"> (Kubr, 2016). </w:t>
            </w:r>
            <w:r w:rsidRPr="00613EC4">
              <w:rPr>
                <w:sz w:val="24"/>
                <w:szCs w:val="24"/>
                <w:lang w:val="en-US"/>
              </w:rPr>
              <w:t>Additionally, it enables them to see the degree of dedication from the project team and to measure the level of assistance they may anticipate receiving from the project as a result of the project. This project takes into consideration about inviting some sponsors for funding in an UK based company named ‘Migrateful’.</w:t>
            </w: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2596C598" w14:textId="77777777" w:rsidR="00613EC4" w:rsidRPr="007A3DD4" w:rsidRDefault="00613EC4" w:rsidP="00613EC4">
            <w:pPr>
              <w:spacing w:before="120" w:after="120"/>
              <w:rPr>
                <w:b/>
                <w:bCs/>
                <w:sz w:val="24"/>
                <w:szCs w:val="24"/>
              </w:rPr>
            </w:pPr>
            <w:r w:rsidRPr="007A3DD4">
              <w:rPr>
                <w:b/>
                <w:bCs/>
                <w:sz w:val="24"/>
                <w:szCs w:val="24"/>
              </w:rPr>
              <w:t>Target Marketing</w:t>
            </w:r>
          </w:p>
          <w:p w14:paraId="4398FA35" w14:textId="6EFEB327" w:rsidR="0012715E" w:rsidRPr="007A3DD4" w:rsidRDefault="00613EC4" w:rsidP="00613EC4">
            <w:pPr>
              <w:spacing w:before="120" w:after="120"/>
              <w:rPr>
                <w:sz w:val="24"/>
                <w:szCs w:val="24"/>
              </w:rPr>
            </w:pPr>
            <w:r w:rsidRPr="007A3DD4">
              <w:rPr>
                <w:sz w:val="24"/>
                <w:szCs w:val="24"/>
              </w:rPr>
              <w:t>The term "targeting" refers to the method used to decide which parts of the market to concentrate on. Businesses often target numerous categories, but they need to carefully pick which areas provide the most potential for development and profitability</w:t>
            </w:r>
            <w:r w:rsidR="007A3DD4" w:rsidRPr="007A3DD4">
              <w:rPr>
                <w:sz w:val="24"/>
                <w:szCs w:val="24"/>
              </w:rPr>
              <w:t xml:space="preserve"> (Green, P.E. and Krieger, 2015). </w:t>
            </w:r>
            <w:r w:rsidRPr="007A3DD4">
              <w:rPr>
                <w:sz w:val="24"/>
                <w:szCs w:val="24"/>
              </w:rPr>
              <w:t>The time and money spent on advertising and marketing may be cut back significantly with the aid of target marketing. In addition, it may aid companies in learning more about their consumers and satisfying their needs.</w:t>
            </w:r>
          </w:p>
          <w:p w14:paraId="7A7B0AA7" w14:textId="77777777" w:rsidR="00D37668" w:rsidRPr="00613EC4" w:rsidRDefault="00D37668" w:rsidP="00613EC4">
            <w:pPr>
              <w:spacing w:before="120" w:after="120"/>
              <w:rPr>
                <w:sz w:val="22"/>
                <w:szCs w:val="22"/>
              </w:rPr>
            </w:pPr>
          </w:p>
          <w:p w14:paraId="6015C18C" w14:textId="77777777" w:rsidR="00613EC4" w:rsidRPr="007A3DD4" w:rsidRDefault="00613EC4" w:rsidP="00613EC4">
            <w:pPr>
              <w:spacing w:before="120" w:after="120"/>
              <w:rPr>
                <w:b/>
                <w:bCs/>
                <w:sz w:val="24"/>
                <w:szCs w:val="24"/>
              </w:rPr>
            </w:pPr>
            <w:r w:rsidRPr="007A3DD4">
              <w:rPr>
                <w:b/>
                <w:bCs/>
                <w:sz w:val="24"/>
                <w:szCs w:val="24"/>
              </w:rPr>
              <w:t>Target Marketing of ‘Migrateful’</w:t>
            </w:r>
          </w:p>
          <w:p w14:paraId="3DAF0F25" w14:textId="78C000DD" w:rsidR="00613EC4" w:rsidRPr="007A3DD4" w:rsidRDefault="00613EC4" w:rsidP="00613EC4">
            <w:pPr>
              <w:spacing w:before="120" w:after="120"/>
              <w:rPr>
                <w:sz w:val="24"/>
                <w:szCs w:val="24"/>
              </w:rPr>
            </w:pPr>
            <w:r w:rsidRPr="007A3DD4">
              <w:rPr>
                <w:sz w:val="24"/>
                <w:szCs w:val="24"/>
              </w:rPr>
              <w:t>Individuals who are interested in learning about other cultures and cuisines and who wish to help refugees and asylum seekers in their new lives in the UK make up Migrateful's target market. Migrateful's mission is to bring these people together</w:t>
            </w:r>
            <w:r w:rsidR="007A3DD4" w:rsidRPr="007A3DD4">
              <w:rPr>
                <w:sz w:val="24"/>
                <w:szCs w:val="24"/>
              </w:rPr>
              <w:t xml:space="preserve"> (Hwee, 2020).</w:t>
            </w:r>
            <w:r w:rsidRPr="007A3DD4">
              <w:rPr>
                <w:sz w:val="24"/>
                <w:szCs w:val="24"/>
              </w:rPr>
              <w:t xml:space="preserve"> Migrateful is an organization that provides services such as culinary lessons, dinner clubs, and catering, all of which are conducted by asylum seekers and refugees.</w:t>
            </w:r>
          </w:p>
          <w:p w14:paraId="10E5871C" w14:textId="7FE4DEDF" w:rsidR="00D37668" w:rsidRPr="007A3DD4" w:rsidRDefault="00613EC4" w:rsidP="00613EC4">
            <w:pPr>
              <w:spacing w:before="120" w:after="120"/>
              <w:rPr>
                <w:rFonts w:ascii="Arial" w:hAnsi="Arial" w:cs="Arial"/>
                <w:sz w:val="24"/>
                <w:szCs w:val="24"/>
              </w:rPr>
            </w:pPr>
            <w:r w:rsidRPr="007A3DD4">
              <w:rPr>
                <w:sz w:val="24"/>
                <w:szCs w:val="24"/>
              </w:rPr>
              <w:t>The work done by Migrateful is vital for two reasons: first, it helps to maintain the cultures and cuisines of refugees and asylum seekers; second, it provides a source of money for refugees and asylum seekers, who are frequently prohibited from working in the UK. As a result, the work done by Migrateful contributes to the development of a society that is more varied and welcoming to those who have fled their home countries to seek safety in the United Kingdom.</w:t>
            </w:r>
          </w:p>
          <w:p w14:paraId="613A9FA8" w14:textId="5D549503" w:rsidR="00D37668" w:rsidRPr="00A406E5" w:rsidRDefault="00D37668" w:rsidP="0012715E">
            <w:pPr>
              <w:spacing w:before="120" w:after="120"/>
              <w:jc w:val="center"/>
              <w:rPr>
                <w:rFonts w:ascii="Arial" w:hAnsi="Arial" w:cs="Arial"/>
                <w:sz w:val="22"/>
                <w:szCs w:val="22"/>
              </w:rPr>
            </w:pP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631D8E01" w14:textId="3301F760" w:rsidR="0012715E" w:rsidRPr="007A3DD4" w:rsidRDefault="007310F8" w:rsidP="00A406E5">
            <w:pPr>
              <w:spacing w:before="120" w:after="120"/>
              <w:jc w:val="both"/>
              <w:rPr>
                <w:sz w:val="24"/>
                <w:szCs w:val="24"/>
              </w:rPr>
            </w:pPr>
            <w:r w:rsidRPr="007A3DD4">
              <w:rPr>
                <w:sz w:val="24"/>
                <w:szCs w:val="24"/>
              </w:rPr>
              <w:t>It is essential for Migrateful to maintain a concentration on their core beliefs and objectives, since this is what differentiates them from other businesses operating in the same sector. They should use this as a guide for all of the decisions that they make about marketing and branding. Migrateful also has to place a primary emphasis on developing robust emotional connections with their clientele. This may be accomplished through the telling of tales and the sharing of experiences that demonstrate how their goods or services have benefited customers in the past. It is important for Migrateful to place their attention on cultivating a community of consumers and followers that are enthusiastic about the company's objective.</w:t>
            </w:r>
          </w:p>
          <w:p w14:paraId="0B713856" w14:textId="77777777" w:rsidR="00D37668" w:rsidRDefault="00D37668" w:rsidP="00A406E5">
            <w:pPr>
              <w:spacing w:before="120" w:after="120"/>
              <w:jc w:val="both"/>
              <w:rPr>
                <w:rFonts w:ascii="Arial" w:hAnsi="Arial" w:cs="Arial"/>
                <w:sz w:val="22"/>
                <w:szCs w:val="22"/>
              </w:rPr>
            </w:pPr>
          </w:p>
          <w:p w14:paraId="18540D45" w14:textId="77777777" w:rsidR="00D37668" w:rsidRDefault="00D37668" w:rsidP="00A406E5">
            <w:pPr>
              <w:spacing w:before="120" w:after="120"/>
              <w:jc w:val="both"/>
              <w:rPr>
                <w:rFonts w:ascii="Arial" w:hAnsi="Arial" w:cs="Arial"/>
                <w:sz w:val="22"/>
                <w:szCs w:val="22"/>
              </w:rPr>
            </w:pPr>
          </w:p>
          <w:p w14:paraId="5FE08527" w14:textId="6B8DD932" w:rsidR="00D37668" w:rsidRPr="00A406E5" w:rsidRDefault="00D37668" w:rsidP="00613EC4">
            <w:pPr>
              <w:spacing w:before="120" w:after="120"/>
              <w:jc w:val="both"/>
              <w:rPr>
                <w:rFonts w:ascii="Arial" w:hAnsi="Arial" w:cs="Arial"/>
                <w:sz w:val="22"/>
                <w:szCs w:val="22"/>
              </w:rPr>
            </w:pP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4A6177C5" w14:textId="7B29DEA7" w:rsidR="007A3DD4" w:rsidRDefault="007A3DD4" w:rsidP="0012715E">
            <w:pPr>
              <w:autoSpaceDE w:val="0"/>
              <w:autoSpaceDN w:val="0"/>
              <w:spacing w:line="276" w:lineRule="auto"/>
              <w:rPr>
                <w:sz w:val="24"/>
                <w:szCs w:val="24"/>
              </w:rPr>
            </w:pPr>
            <w:r w:rsidRPr="007A3DD4">
              <w:rPr>
                <w:sz w:val="24"/>
                <w:szCs w:val="24"/>
              </w:rPr>
              <w:t>Green, P.E. and Krieger, A.M., (2015). Product design strategies for target-market positioning. Journal of Product Innovation Management, 8(3), pp.189-202.</w:t>
            </w:r>
          </w:p>
          <w:p w14:paraId="104F96D8" w14:textId="77777777" w:rsidR="007A3DD4" w:rsidRPr="007A3DD4" w:rsidRDefault="007A3DD4" w:rsidP="0012715E">
            <w:pPr>
              <w:autoSpaceDE w:val="0"/>
              <w:autoSpaceDN w:val="0"/>
              <w:spacing w:line="276" w:lineRule="auto"/>
              <w:rPr>
                <w:sz w:val="24"/>
                <w:szCs w:val="24"/>
              </w:rPr>
            </w:pPr>
          </w:p>
          <w:p w14:paraId="183C97B6" w14:textId="585A9EC7" w:rsidR="007A3DD4" w:rsidRDefault="007A3DD4" w:rsidP="0012715E">
            <w:pPr>
              <w:autoSpaceDE w:val="0"/>
              <w:autoSpaceDN w:val="0"/>
              <w:spacing w:line="276" w:lineRule="auto"/>
              <w:rPr>
                <w:sz w:val="24"/>
                <w:szCs w:val="24"/>
              </w:rPr>
            </w:pPr>
            <w:r w:rsidRPr="007A3DD4">
              <w:rPr>
                <w:sz w:val="24"/>
                <w:szCs w:val="24"/>
              </w:rPr>
              <w:t>Hwee, e.l.c., (2020). Responding to migration issues through food hospitality in the form of socially engaged arts practices.</w:t>
            </w:r>
          </w:p>
          <w:p w14:paraId="278A2EFB" w14:textId="77777777" w:rsidR="007A3DD4" w:rsidRPr="007A3DD4" w:rsidRDefault="007A3DD4" w:rsidP="0012715E">
            <w:pPr>
              <w:autoSpaceDE w:val="0"/>
              <w:autoSpaceDN w:val="0"/>
              <w:spacing w:line="276" w:lineRule="auto"/>
              <w:rPr>
                <w:sz w:val="24"/>
                <w:szCs w:val="24"/>
              </w:rPr>
            </w:pPr>
          </w:p>
          <w:p w14:paraId="6794DE1B" w14:textId="77777777" w:rsidR="007A3DD4" w:rsidRPr="007A3DD4" w:rsidRDefault="007A3DD4" w:rsidP="0012715E">
            <w:pPr>
              <w:autoSpaceDE w:val="0"/>
              <w:autoSpaceDN w:val="0"/>
              <w:spacing w:line="276" w:lineRule="auto"/>
              <w:rPr>
                <w:sz w:val="24"/>
                <w:szCs w:val="24"/>
              </w:rPr>
            </w:pPr>
            <w:r w:rsidRPr="007A3DD4">
              <w:rPr>
                <w:sz w:val="24"/>
                <w:szCs w:val="24"/>
              </w:rPr>
              <w:t>Kubr, M. ed., (2016). Management consulting: A guide to the profession. International Labour Organization.</w:t>
            </w:r>
          </w:p>
          <w:p w14:paraId="784F1739" w14:textId="77777777" w:rsidR="00D37668" w:rsidRDefault="00D37668" w:rsidP="0012715E">
            <w:pPr>
              <w:autoSpaceDE w:val="0"/>
              <w:autoSpaceDN w:val="0"/>
              <w:spacing w:line="276" w:lineRule="auto"/>
              <w:rPr>
                <w:rFonts w:ascii="Arial" w:hAnsi="Arial" w:cs="Arial"/>
                <w:sz w:val="22"/>
                <w:szCs w:val="22"/>
              </w:rPr>
            </w:pPr>
          </w:p>
          <w:p w14:paraId="2930DAC5" w14:textId="77777777" w:rsidR="002B3AAB" w:rsidRDefault="002B3AAB" w:rsidP="0012715E">
            <w:pPr>
              <w:autoSpaceDE w:val="0"/>
              <w:autoSpaceDN w:val="0"/>
              <w:spacing w:line="276" w:lineRule="auto"/>
              <w:rPr>
                <w:rFonts w:ascii="Arial" w:hAnsi="Arial" w:cs="Arial"/>
                <w:sz w:val="22"/>
                <w:szCs w:val="22"/>
              </w:rPr>
            </w:pP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B00FEB" w:rsidRPr="00A406E5" w14:paraId="06EA430B" w14:textId="77777777" w:rsidTr="002B3AAB">
        <w:tc>
          <w:tcPr>
            <w:tcW w:w="1021" w:type="dxa"/>
            <w:shd w:val="clear" w:color="auto" w:fill="FFFFFF" w:themeFill="background1"/>
          </w:tcPr>
          <w:p w14:paraId="0D6C01BA" w14:textId="3BEEC4F5" w:rsidR="00B00FEB" w:rsidRPr="002B3AAB" w:rsidRDefault="00B00FEB" w:rsidP="00B00FE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40B773D" w14:textId="480AEFBA" w:rsidR="00B00FEB" w:rsidRPr="00B00FEB" w:rsidRDefault="00B00FEB" w:rsidP="00B00FEB">
            <w:pPr>
              <w:autoSpaceDE w:val="0"/>
              <w:autoSpaceDN w:val="0"/>
              <w:spacing w:line="276" w:lineRule="auto"/>
              <w:rPr>
                <w:rFonts w:ascii="Arial" w:hAnsi="Arial" w:cs="Arial"/>
                <w:b/>
                <w:bCs/>
                <w:sz w:val="24"/>
                <w:szCs w:val="24"/>
              </w:rPr>
            </w:pPr>
            <w:r w:rsidRPr="00B00FEB">
              <w:rPr>
                <w:sz w:val="24"/>
                <w:szCs w:val="24"/>
              </w:rPr>
              <w:t>Excalibur Services Offices</w:t>
            </w:r>
          </w:p>
        </w:tc>
      </w:tr>
      <w:tr w:rsidR="00B00FEB" w:rsidRPr="00A406E5" w14:paraId="12197AB7" w14:textId="77777777" w:rsidTr="002B3AAB">
        <w:tc>
          <w:tcPr>
            <w:tcW w:w="1021" w:type="dxa"/>
            <w:shd w:val="clear" w:color="auto" w:fill="FFFFFF" w:themeFill="background1"/>
          </w:tcPr>
          <w:p w14:paraId="292DB732" w14:textId="5206AE10" w:rsidR="00B00FEB" w:rsidRPr="002B3AAB" w:rsidRDefault="00B00FEB" w:rsidP="00B00FE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59D9C2F8" w14:textId="669B8211" w:rsidR="00B00FEB" w:rsidRPr="00B00FEB" w:rsidRDefault="00B00FEB" w:rsidP="00B00FEB">
            <w:pPr>
              <w:autoSpaceDE w:val="0"/>
              <w:autoSpaceDN w:val="0"/>
              <w:spacing w:line="276" w:lineRule="auto"/>
              <w:rPr>
                <w:rFonts w:ascii="Arial" w:hAnsi="Arial" w:cs="Arial"/>
                <w:b/>
                <w:bCs/>
                <w:sz w:val="24"/>
                <w:szCs w:val="24"/>
              </w:rPr>
            </w:pPr>
            <w:r w:rsidRPr="00B00FEB">
              <w:rPr>
                <w:sz w:val="24"/>
                <w:szCs w:val="24"/>
              </w:rPr>
              <w:t>Fly by Nite</w:t>
            </w:r>
          </w:p>
        </w:tc>
      </w:tr>
      <w:tr w:rsidR="00B00FEB" w:rsidRPr="00A406E5" w14:paraId="6BF29079" w14:textId="77777777" w:rsidTr="002B3AAB">
        <w:tc>
          <w:tcPr>
            <w:tcW w:w="1021" w:type="dxa"/>
            <w:shd w:val="clear" w:color="auto" w:fill="FFFFFF" w:themeFill="background1"/>
          </w:tcPr>
          <w:p w14:paraId="32260B98" w14:textId="539D5D2E" w:rsidR="00B00FEB" w:rsidRDefault="00B00FEB" w:rsidP="00B00FE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897A06E" w14:textId="76D9BBA9" w:rsidR="00B00FEB" w:rsidRPr="00B00FEB" w:rsidRDefault="00B00FEB" w:rsidP="00B00FEB">
            <w:pPr>
              <w:autoSpaceDE w:val="0"/>
              <w:autoSpaceDN w:val="0"/>
              <w:spacing w:line="276" w:lineRule="auto"/>
              <w:rPr>
                <w:rFonts w:ascii="Arial" w:hAnsi="Arial" w:cs="Arial"/>
                <w:b/>
                <w:bCs/>
                <w:sz w:val="24"/>
                <w:szCs w:val="24"/>
              </w:rPr>
            </w:pPr>
            <w:r w:rsidRPr="00B00FEB">
              <w:rPr>
                <w:sz w:val="24"/>
                <w:szCs w:val="24"/>
              </w:rPr>
              <w:t>Tame cleaning and maintenance Ltd</w:t>
            </w:r>
          </w:p>
        </w:tc>
      </w:tr>
      <w:tr w:rsidR="00B00FEB" w:rsidRPr="00A406E5" w14:paraId="2D81D115" w14:textId="77777777" w:rsidTr="002B3AAB">
        <w:tc>
          <w:tcPr>
            <w:tcW w:w="1021" w:type="dxa"/>
            <w:shd w:val="clear" w:color="auto" w:fill="FFFFFF" w:themeFill="background1"/>
          </w:tcPr>
          <w:p w14:paraId="1CE06E6C" w14:textId="570C84DA" w:rsidR="00B00FEB" w:rsidRDefault="00B00FEB" w:rsidP="00B00FE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8F8D7F5" w14:textId="1A013B68" w:rsidR="00B00FEB" w:rsidRPr="00B00FEB" w:rsidRDefault="00B00FEB" w:rsidP="00B00FEB">
            <w:pPr>
              <w:autoSpaceDE w:val="0"/>
              <w:autoSpaceDN w:val="0"/>
              <w:spacing w:line="276" w:lineRule="auto"/>
              <w:rPr>
                <w:rFonts w:ascii="Arial" w:hAnsi="Arial" w:cs="Arial"/>
                <w:b/>
                <w:bCs/>
                <w:sz w:val="24"/>
                <w:szCs w:val="24"/>
              </w:rPr>
            </w:pPr>
            <w:r w:rsidRPr="00B00FEB">
              <w:rPr>
                <w:sz w:val="24"/>
                <w:szCs w:val="24"/>
              </w:rPr>
              <w:t>West Point construction Ltd</w:t>
            </w:r>
          </w:p>
        </w:tc>
      </w:tr>
      <w:tr w:rsidR="00B00FEB" w:rsidRPr="00A406E5" w14:paraId="651D71E5" w14:textId="77777777" w:rsidTr="002B3AAB">
        <w:tc>
          <w:tcPr>
            <w:tcW w:w="1021" w:type="dxa"/>
            <w:shd w:val="clear" w:color="auto" w:fill="FFFFFF" w:themeFill="background1"/>
          </w:tcPr>
          <w:p w14:paraId="6A9C259A" w14:textId="1651828E" w:rsidR="00B00FEB" w:rsidRDefault="00B00FEB" w:rsidP="00B00FE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035B6AD0" w14:textId="3C50C5BF" w:rsidR="00B00FEB" w:rsidRPr="00B00FEB" w:rsidRDefault="00B00FEB" w:rsidP="00B00FEB">
            <w:pPr>
              <w:autoSpaceDE w:val="0"/>
              <w:autoSpaceDN w:val="0"/>
              <w:spacing w:line="276" w:lineRule="auto"/>
              <w:rPr>
                <w:rFonts w:ascii="Arial" w:hAnsi="Arial" w:cs="Arial"/>
                <w:b/>
                <w:bCs/>
                <w:sz w:val="24"/>
                <w:szCs w:val="24"/>
              </w:rPr>
            </w:pPr>
            <w:r w:rsidRPr="00B00FEB">
              <w:rPr>
                <w:sz w:val="24"/>
                <w:szCs w:val="24"/>
              </w:rPr>
              <w:t>Abbey &amp; Lyndon builders Ltd</w:t>
            </w: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34E5A472" w14:textId="77777777" w:rsidR="002B3AAB" w:rsidRDefault="002B3AAB" w:rsidP="00D37668">
            <w:pPr>
              <w:autoSpaceDE w:val="0"/>
              <w:autoSpaceDN w:val="0"/>
              <w:spacing w:line="276" w:lineRule="auto"/>
              <w:jc w:val="center"/>
              <w:rPr>
                <w:rFonts w:ascii="Arial" w:hAnsi="Arial" w:cs="Arial"/>
                <w:b/>
                <w:bCs/>
                <w:sz w:val="22"/>
                <w:szCs w:val="22"/>
              </w:rPr>
            </w:pPr>
          </w:p>
          <w:p w14:paraId="204E8FEA" w14:textId="2B38962A"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55258289" w14:textId="77777777" w:rsidR="002B3AAB" w:rsidRDefault="002B3AAB" w:rsidP="00D37668">
            <w:pPr>
              <w:autoSpaceDE w:val="0"/>
              <w:autoSpaceDN w:val="0"/>
              <w:spacing w:line="276" w:lineRule="auto"/>
              <w:jc w:val="center"/>
              <w:rPr>
                <w:rFonts w:ascii="Arial" w:hAnsi="Arial" w:cs="Arial"/>
                <w:b/>
                <w:bCs/>
                <w:sz w:val="22"/>
                <w:szCs w:val="22"/>
              </w:rPr>
            </w:pPr>
          </w:p>
          <w:p w14:paraId="390E2ADE" w14:textId="68E2856D"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735CA9BF" w14:textId="77777777" w:rsidR="002B3AAB" w:rsidRDefault="002B3AAB" w:rsidP="00D37668">
            <w:pPr>
              <w:autoSpaceDE w:val="0"/>
              <w:autoSpaceDN w:val="0"/>
              <w:spacing w:line="276" w:lineRule="auto"/>
              <w:jc w:val="center"/>
              <w:rPr>
                <w:rFonts w:ascii="Arial" w:hAnsi="Arial" w:cs="Arial"/>
                <w:b/>
                <w:bCs/>
                <w:sz w:val="22"/>
                <w:szCs w:val="22"/>
              </w:rPr>
            </w:pPr>
          </w:p>
          <w:p w14:paraId="48D84B83" w14:textId="1B0D96BE"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3A36C878" w14:textId="77777777" w:rsidR="002B3AAB" w:rsidRDefault="002B3AAB" w:rsidP="00D37668">
            <w:pPr>
              <w:autoSpaceDE w:val="0"/>
              <w:autoSpaceDN w:val="0"/>
              <w:spacing w:line="276" w:lineRule="auto"/>
              <w:jc w:val="center"/>
              <w:rPr>
                <w:rFonts w:ascii="Arial" w:hAnsi="Arial" w:cs="Arial"/>
                <w:b/>
                <w:bCs/>
                <w:sz w:val="22"/>
                <w:szCs w:val="22"/>
              </w:rPr>
            </w:pPr>
          </w:p>
          <w:p w14:paraId="2D659725" w14:textId="44E90377" w:rsidR="002B3AAB" w:rsidRPr="002B3AAB" w:rsidRDefault="002B3AAB" w:rsidP="00D37668">
            <w:pPr>
              <w:autoSpaceDE w:val="0"/>
              <w:autoSpaceDN w:val="0"/>
              <w:spacing w:line="276" w:lineRule="auto"/>
              <w:jc w:val="center"/>
              <w:rPr>
                <w:rFonts w:ascii="Arial" w:hAnsi="Arial" w:cs="Arial"/>
                <w:b/>
                <w:bCs/>
                <w:sz w:val="22"/>
                <w:szCs w:val="22"/>
              </w:rPr>
            </w:pP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654C9782" w14:textId="77777777" w:rsidR="002B3AAB" w:rsidRDefault="002B3AAB" w:rsidP="00D37668">
            <w:pPr>
              <w:autoSpaceDE w:val="0"/>
              <w:autoSpaceDN w:val="0"/>
              <w:spacing w:line="276" w:lineRule="auto"/>
              <w:jc w:val="center"/>
              <w:rPr>
                <w:rFonts w:ascii="Arial" w:hAnsi="Arial" w:cs="Arial"/>
                <w:b/>
                <w:bCs/>
                <w:sz w:val="22"/>
                <w:szCs w:val="22"/>
              </w:rPr>
            </w:pPr>
          </w:p>
          <w:p w14:paraId="769E7B68" w14:textId="62B56E12" w:rsidR="002B3AAB" w:rsidRPr="002B3AAB" w:rsidRDefault="002B3AAB" w:rsidP="00D37668">
            <w:pPr>
              <w:autoSpaceDE w:val="0"/>
              <w:autoSpaceDN w:val="0"/>
              <w:spacing w:line="276" w:lineRule="auto"/>
              <w:jc w:val="center"/>
              <w:rPr>
                <w:rFonts w:ascii="Arial" w:hAnsi="Arial" w:cs="Arial"/>
                <w:b/>
                <w:bCs/>
                <w:sz w:val="22"/>
                <w:szCs w:val="22"/>
              </w:rPr>
            </w:pPr>
          </w:p>
        </w:tc>
      </w:tr>
      <w:tr w:rsidR="007136AB" w:rsidRPr="00A406E5" w14:paraId="2A366CA7" w14:textId="77777777" w:rsidTr="002B3AAB">
        <w:tc>
          <w:tcPr>
            <w:tcW w:w="1021" w:type="dxa"/>
            <w:shd w:val="clear" w:color="auto" w:fill="FFFFFF" w:themeFill="background1"/>
          </w:tcPr>
          <w:p w14:paraId="4F9A0BDA" w14:textId="4E79CD1D"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77777777" w:rsidR="007136AB" w:rsidRDefault="007136AB" w:rsidP="00D37668">
            <w:pPr>
              <w:autoSpaceDE w:val="0"/>
              <w:autoSpaceDN w:val="0"/>
              <w:spacing w:line="276" w:lineRule="auto"/>
              <w:jc w:val="center"/>
              <w:rPr>
                <w:rFonts w:ascii="Arial" w:hAnsi="Arial" w:cs="Arial"/>
                <w:b/>
                <w:bCs/>
                <w:sz w:val="22"/>
                <w:szCs w:val="22"/>
              </w:rPr>
            </w:pPr>
          </w:p>
          <w:p w14:paraId="63C57C17" w14:textId="4C2B992F" w:rsidR="007136AB" w:rsidRDefault="007136AB" w:rsidP="00D37668">
            <w:pPr>
              <w:autoSpaceDE w:val="0"/>
              <w:autoSpaceDN w:val="0"/>
              <w:spacing w:line="276" w:lineRule="auto"/>
              <w:jc w:val="center"/>
              <w:rPr>
                <w:rFonts w:ascii="Arial" w:hAnsi="Arial" w:cs="Arial"/>
                <w:b/>
                <w:bCs/>
                <w:sz w:val="22"/>
                <w:szCs w:val="22"/>
              </w:rPr>
            </w:pPr>
          </w:p>
        </w:tc>
      </w:tr>
      <w:tr w:rsidR="007136AB" w:rsidRPr="00A406E5" w14:paraId="337C8CA0" w14:textId="77777777" w:rsidTr="002B3AAB">
        <w:tc>
          <w:tcPr>
            <w:tcW w:w="1021" w:type="dxa"/>
            <w:shd w:val="clear" w:color="auto" w:fill="FFFFFF" w:themeFill="background1"/>
          </w:tcPr>
          <w:p w14:paraId="2BBB8BEF" w14:textId="7CB57D0A"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67665C9" w14:textId="77777777" w:rsidR="007136AB" w:rsidRDefault="007136AB" w:rsidP="00D37668">
            <w:pPr>
              <w:autoSpaceDE w:val="0"/>
              <w:autoSpaceDN w:val="0"/>
              <w:spacing w:line="276" w:lineRule="auto"/>
              <w:jc w:val="center"/>
              <w:rPr>
                <w:rFonts w:ascii="Arial" w:hAnsi="Arial" w:cs="Arial"/>
                <w:b/>
                <w:bCs/>
                <w:sz w:val="22"/>
                <w:szCs w:val="22"/>
              </w:rPr>
            </w:pPr>
          </w:p>
          <w:p w14:paraId="54F41954" w14:textId="0DB6520D" w:rsidR="007136AB" w:rsidRDefault="007136AB" w:rsidP="00D37668">
            <w:pPr>
              <w:autoSpaceDE w:val="0"/>
              <w:autoSpaceDN w:val="0"/>
              <w:spacing w:line="276" w:lineRule="auto"/>
              <w:jc w:val="center"/>
              <w:rPr>
                <w:rFonts w:ascii="Arial" w:hAnsi="Arial" w:cs="Arial"/>
                <w:b/>
                <w:bCs/>
                <w:sz w:val="22"/>
                <w:szCs w:val="22"/>
              </w:rPr>
            </w:pPr>
          </w:p>
        </w:tc>
      </w:tr>
    </w:tbl>
    <w:p w14:paraId="4BDC730B" w14:textId="002A8488" w:rsidR="00DE67C2" w:rsidRPr="00DE67C2" w:rsidRDefault="00DE67C2" w:rsidP="00D37668">
      <w:pPr>
        <w:rPr>
          <w:rFonts w:ascii="Arial" w:hAnsi="Arial" w:cs="Arial"/>
          <w:b/>
        </w:rPr>
      </w:pPr>
    </w:p>
    <w:sectPr w:rsidR="00DE67C2" w:rsidRPr="00DE67C2" w:rsidSect="00D37668">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27BF9" w14:textId="77777777" w:rsidR="00951839" w:rsidRDefault="00951839">
      <w:r>
        <w:separator/>
      </w:r>
    </w:p>
  </w:endnote>
  <w:endnote w:type="continuationSeparator" w:id="0">
    <w:p w14:paraId="74F19F6E" w14:textId="77777777" w:rsidR="00951839" w:rsidRDefault="00951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Subsol"/>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577B0" w14:textId="77777777" w:rsidR="00951839" w:rsidRDefault="00951839">
      <w:r>
        <w:separator/>
      </w:r>
    </w:p>
  </w:footnote>
  <w:footnote w:type="continuationSeparator" w:id="0">
    <w:p w14:paraId="275D9895" w14:textId="77777777" w:rsidR="00951839" w:rsidRDefault="009518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NjU3MbU0NQJyDJV0lIJTi4sz8/NACgxrAbCJ2lAsAAAA"/>
  </w:docVars>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2715E"/>
    <w:rsid w:val="00134F77"/>
    <w:rsid w:val="001363A5"/>
    <w:rsid w:val="00152E9D"/>
    <w:rsid w:val="00154487"/>
    <w:rsid w:val="0017512A"/>
    <w:rsid w:val="00176F4A"/>
    <w:rsid w:val="001876FD"/>
    <w:rsid w:val="00196958"/>
    <w:rsid w:val="001A1E39"/>
    <w:rsid w:val="001A24F3"/>
    <w:rsid w:val="001A3F20"/>
    <w:rsid w:val="001B405C"/>
    <w:rsid w:val="001B5F45"/>
    <w:rsid w:val="001D0532"/>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B3AAB"/>
    <w:rsid w:val="002C0329"/>
    <w:rsid w:val="002C449B"/>
    <w:rsid w:val="002C6040"/>
    <w:rsid w:val="002D0FF7"/>
    <w:rsid w:val="002D5B3F"/>
    <w:rsid w:val="002E272E"/>
    <w:rsid w:val="002F5778"/>
    <w:rsid w:val="003223E0"/>
    <w:rsid w:val="00352C4A"/>
    <w:rsid w:val="00362560"/>
    <w:rsid w:val="003732FD"/>
    <w:rsid w:val="003753B2"/>
    <w:rsid w:val="00376559"/>
    <w:rsid w:val="00382BAA"/>
    <w:rsid w:val="00384D73"/>
    <w:rsid w:val="00393EB6"/>
    <w:rsid w:val="003943DB"/>
    <w:rsid w:val="003A3CE5"/>
    <w:rsid w:val="003B366F"/>
    <w:rsid w:val="003B3F9D"/>
    <w:rsid w:val="003B6C95"/>
    <w:rsid w:val="003E5751"/>
    <w:rsid w:val="004046A9"/>
    <w:rsid w:val="00404C50"/>
    <w:rsid w:val="00423934"/>
    <w:rsid w:val="00426244"/>
    <w:rsid w:val="00451810"/>
    <w:rsid w:val="00466FC2"/>
    <w:rsid w:val="00470A38"/>
    <w:rsid w:val="00477880"/>
    <w:rsid w:val="004874DE"/>
    <w:rsid w:val="004B5334"/>
    <w:rsid w:val="004B6C14"/>
    <w:rsid w:val="004D5E9B"/>
    <w:rsid w:val="004D63D9"/>
    <w:rsid w:val="004E6585"/>
    <w:rsid w:val="004F38B4"/>
    <w:rsid w:val="0050249F"/>
    <w:rsid w:val="005207E1"/>
    <w:rsid w:val="00524566"/>
    <w:rsid w:val="00527E60"/>
    <w:rsid w:val="00530BEF"/>
    <w:rsid w:val="00552351"/>
    <w:rsid w:val="00561F00"/>
    <w:rsid w:val="00562C4E"/>
    <w:rsid w:val="00562DEC"/>
    <w:rsid w:val="00576AB4"/>
    <w:rsid w:val="00577917"/>
    <w:rsid w:val="0058048A"/>
    <w:rsid w:val="00590667"/>
    <w:rsid w:val="005969E2"/>
    <w:rsid w:val="005A1689"/>
    <w:rsid w:val="005B0BDC"/>
    <w:rsid w:val="005B61CD"/>
    <w:rsid w:val="005D1D58"/>
    <w:rsid w:val="005D2CDF"/>
    <w:rsid w:val="005D432C"/>
    <w:rsid w:val="005E285E"/>
    <w:rsid w:val="005E2CAA"/>
    <w:rsid w:val="005E72F8"/>
    <w:rsid w:val="005F0579"/>
    <w:rsid w:val="005F3A53"/>
    <w:rsid w:val="006062A3"/>
    <w:rsid w:val="00610E08"/>
    <w:rsid w:val="00613EC4"/>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10F8"/>
    <w:rsid w:val="007366DF"/>
    <w:rsid w:val="00757839"/>
    <w:rsid w:val="00770C81"/>
    <w:rsid w:val="00791024"/>
    <w:rsid w:val="00793F0A"/>
    <w:rsid w:val="007A2657"/>
    <w:rsid w:val="007A3DD4"/>
    <w:rsid w:val="007C682C"/>
    <w:rsid w:val="007D2385"/>
    <w:rsid w:val="007D5DE2"/>
    <w:rsid w:val="007F214F"/>
    <w:rsid w:val="00800069"/>
    <w:rsid w:val="008042F0"/>
    <w:rsid w:val="00804FFB"/>
    <w:rsid w:val="008310A0"/>
    <w:rsid w:val="00835D29"/>
    <w:rsid w:val="00842E7F"/>
    <w:rsid w:val="00852933"/>
    <w:rsid w:val="008566E5"/>
    <w:rsid w:val="008566FE"/>
    <w:rsid w:val="00865B46"/>
    <w:rsid w:val="00896134"/>
    <w:rsid w:val="008A62BC"/>
    <w:rsid w:val="008B43E7"/>
    <w:rsid w:val="008C7DBF"/>
    <w:rsid w:val="008D763F"/>
    <w:rsid w:val="008F036F"/>
    <w:rsid w:val="008F1308"/>
    <w:rsid w:val="008F78C2"/>
    <w:rsid w:val="00904568"/>
    <w:rsid w:val="00911394"/>
    <w:rsid w:val="00923EF2"/>
    <w:rsid w:val="00926D25"/>
    <w:rsid w:val="00926E9D"/>
    <w:rsid w:val="009315A0"/>
    <w:rsid w:val="00932C6E"/>
    <w:rsid w:val="00933F10"/>
    <w:rsid w:val="009433C5"/>
    <w:rsid w:val="00951839"/>
    <w:rsid w:val="00965881"/>
    <w:rsid w:val="009828B8"/>
    <w:rsid w:val="009871FF"/>
    <w:rsid w:val="00990799"/>
    <w:rsid w:val="00993282"/>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0FEB"/>
    <w:rsid w:val="00B0744D"/>
    <w:rsid w:val="00B27F9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668"/>
    <w:rsid w:val="00D463A5"/>
    <w:rsid w:val="00D4710D"/>
    <w:rsid w:val="00D47D25"/>
    <w:rsid w:val="00D62ACD"/>
    <w:rsid w:val="00DA36EE"/>
    <w:rsid w:val="00DB116D"/>
    <w:rsid w:val="00DD17CC"/>
    <w:rsid w:val="00DE217A"/>
    <w:rsid w:val="00DE67C2"/>
    <w:rsid w:val="00DF2B32"/>
    <w:rsid w:val="00DF321B"/>
    <w:rsid w:val="00E11452"/>
    <w:rsid w:val="00E230E0"/>
    <w:rsid w:val="00E27F15"/>
    <w:rsid w:val="00E51AAC"/>
    <w:rsid w:val="00E66CC0"/>
    <w:rsid w:val="00E728A9"/>
    <w:rsid w:val="00E807D9"/>
    <w:rsid w:val="00E92C7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Titlu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itlu2">
    <w:name w:val="heading 2"/>
    <w:basedOn w:val="Normal"/>
    <w:next w:val="Normal"/>
    <w:qFormat/>
    <w:pPr>
      <w:keepNext/>
      <w:jc w:val="both"/>
      <w:outlineLvl w:val="1"/>
    </w:pPr>
    <w:rPr>
      <w:b/>
      <w:sz w:val="24"/>
    </w:rPr>
  </w:style>
  <w:style w:type="paragraph" w:styleId="Titlu3">
    <w:name w:val="heading 3"/>
    <w:basedOn w:val="Normal"/>
    <w:next w:val="Normal"/>
    <w:qFormat/>
    <w:pPr>
      <w:keepNext/>
      <w:jc w:val="center"/>
      <w:outlineLvl w:val="2"/>
    </w:pPr>
    <w:rPr>
      <w:b/>
      <w:sz w:val="24"/>
    </w:rPr>
  </w:style>
  <w:style w:type="paragraph" w:styleId="Titlu4">
    <w:name w:val="heading 4"/>
    <w:basedOn w:val="Normal"/>
    <w:next w:val="Normal"/>
    <w:qFormat/>
    <w:pPr>
      <w:keepNext/>
      <w:spacing w:before="120" w:after="120"/>
      <w:jc w:val="center"/>
      <w:outlineLvl w:val="3"/>
    </w:pPr>
    <w:rPr>
      <w:sz w:val="40"/>
    </w:rPr>
  </w:style>
  <w:style w:type="paragraph" w:styleId="Titlu6">
    <w:name w:val="heading 6"/>
    <w:basedOn w:val="Normal"/>
    <w:next w:val="Normal"/>
    <w:link w:val="Titlu6Caracte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pPr>
      <w:tabs>
        <w:tab w:val="center" w:pos="4153"/>
        <w:tab w:val="right" w:pos="8306"/>
      </w:tabs>
    </w:pPr>
  </w:style>
  <w:style w:type="paragraph" w:styleId="Subsol">
    <w:name w:val="footer"/>
    <w:basedOn w:val="Normal"/>
    <w:link w:val="SubsolCaracte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elgril">
    <w:name w:val="Table Grid"/>
    <w:basedOn w:val="Tabe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p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nBalon">
    <w:name w:val="Balloon Text"/>
    <w:basedOn w:val="Normal"/>
    <w:link w:val="TextnBalonCaracter"/>
    <w:rsid w:val="00A55876"/>
    <w:rPr>
      <w:rFonts w:ascii="Tahoma" w:hAnsi="Tahoma" w:cs="Tahoma"/>
      <w:sz w:val="16"/>
      <w:szCs w:val="16"/>
    </w:rPr>
  </w:style>
  <w:style w:type="character" w:customStyle="1" w:styleId="TextnBalonCaracter">
    <w:name w:val="Text în Balon Caracter"/>
    <w:link w:val="TextnBalon"/>
    <w:rsid w:val="00A55876"/>
    <w:rPr>
      <w:rFonts w:ascii="Tahoma" w:hAnsi="Tahoma" w:cs="Tahoma"/>
      <w:sz w:val="16"/>
      <w:szCs w:val="16"/>
    </w:rPr>
  </w:style>
  <w:style w:type="character" w:customStyle="1" w:styleId="SubsolCaracter">
    <w:name w:val="Subsol Caracter"/>
    <w:basedOn w:val="Fontdeparagrafimplicit"/>
    <w:link w:val="Subsol"/>
    <w:uiPriority w:val="99"/>
    <w:rsid w:val="00EA0F4E"/>
  </w:style>
  <w:style w:type="character" w:customStyle="1" w:styleId="Titlu6Caracter">
    <w:name w:val="Titlu 6 Caracter"/>
    <w:link w:val="Titlu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AntetCaracter">
    <w:name w:val="Antet Caracter"/>
    <w:basedOn w:val="Fontdeparagrafimplicit"/>
    <w:link w:val="Antet"/>
    <w:rsid w:val="00F61A20"/>
  </w:style>
  <w:style w:type="character" w:styleId="Hyperlink">
    <w:name w:val="Hyperlink"/>
    <w:uiPriority w:val="99"/>
    <w:unhideWhenUsed/>
    <w:rsid w:val="001E2007"/>
    <w:rPr>
      <w:color w:val="0000FF"/>
      <w:u w:val="single"/>
    </w:rPr>
  </w:style>
  <w:style w:type="paragraph" w:styleId="Listparagraf">
    <w:name w:val="List Paragraph"/>
    <w:basedOn w:val="Normal"/>
    <w:uiPriority w:val="1"/>
    <w:qFormat/>
    <w:rsid w:val="001E2007"/>
    <w:pPr>
      <w:ind w:left="720"/>
      <w:contextualSpacing/>
    </w:pPr>
  </w:style>
  <w:style w:type="character" w:styleId="Accentuat">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601</Words>
  <Characters>3379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3973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Andreea Apostol</cp:lastModifiedBy>
  <cp:revision>2</cp:revision>
  <cp:lastPrinted>2014-10-10T07:42:00Z</cp:lastPrinted>
  <dcterms:created xsi:type="dcterms:W3CDTF">2022-10-21T20:42:00Z</dcterms:created>
  <dcterms:modified xsi:type="dcterms:W3CDTF">2022-10-21T20:42:00Z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