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716AEB" wp14:paraId="2DF8194E" wp14:textId="7EFD414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E-PORTFOLIO</w:t>
      </w:r>
      <w:r w:rsidRPr="75716AEB" w:rsidR="0B5A624D">
        <w:rPr>
          <w:rFonts w:ascii="Arial" w:hAnsi="Arial" w:eastAsia="Arial" w:cs="Arial"/>
          <w:b w:val="0"/>
          <w:bCs w:val="0"/>
          <w:i w:val="0"/>
          <w:iCs w:val="0"/>
          <w:caps w:val="0"/>
          <w:smallCaps w:val="0"/>
          <w:noProof w:val="0"/>
          <w:color w:val="000000" w:themeColor="text1" w:themeTint="FF" w:themeShade="FF"/>
          <w:sz w:val="24"/>
          <w:szCs w:val="24"/>
          <w:lang w:val="en-GB"/>
        </w:rPr>
        <w:t xml:space="preserve"> part 2 Report </w:t>
      </w:r>
    </w:p>
    <w:p xmlns:wp14="http://schemas.microsoft.com/office/word/2010/wordml" w:rsidP="75716AEB" wp14:paraId="11F718F1" wp14:textId="764F60DE">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75716AEB" wp14:paraId="0EC0FC07" wp14:textId="4CDE8CCF">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75716AEB" wp14:paraId="51FE96BC" wp14:textId="7761ED7C">
      <w:pPr>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Module name:         Academic Skills for the Digital Era (BMSW4013)</w:t>
      </w:r>
    </w:p>
    <w:p xmlns:wp14="http://schemas.microsoft.com/office/word/2010/wordml" w:rsidP="75716AEB" wp14:paraId="08814403" wp14:textId="7B5E41FD">
      <w:pPr>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Student name:        Dimitrichka Georgieva (2116247)</w:t>
      </w:r>
    </w:p>
    <w:p xmlns:wp14="http://schemas.microsoft.com/office/word/2010/wordml" w:rsidP="75716AEB" wp14:paraId="6845B398" wp14:textId="4FE67A5E">
      <w:pPr>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Lecturer name:      </w:t>
      </w:r>
      <w:r w:rsidRPr="75716AEB" w:rsidR="3374436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5716AEB" w:rsidR="53C5FC29">
        <w:rPr>
          <w:rFonts w:ascii="Arial" w:hAnsi="Arial" w:eastAsia="Arial" w:cs="Arial"/>
          <w:b w:val="0"/>
          <w:bCs w:val="0"/>
          <w:i w:val="0"/>
          <w:iCs w:val="0"/>
          <w:caps w:val="0"/>
          <w:smallCaps w:val="0"/>
          <w:noProof w:val="0"/>
          <w:color w:val="000000" w:themeColor="text1" w:themeTint="FF" w:themeShade="FF"/>
          <w:sz w:val="24"/>
          <w:szCs w:val="24"/>
          <w:lang w:val="en-GB"/>
        </w:rPr>
        <w:t>Scott James</w:t>
      </w:r>
    </w:p>
    <w:p xmlns:wp14="http://schemas.microsoft.com/office/word/2010/wordml" w:rsidP="75716AEB" wp14:paraId="30BD352C" wp14:textId="48C92773">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75716AEB" wp14:paraId="312D742B" wp14:textId="54090F2F">
      <w:pPr>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Submission deadline: </w:t>
      </w:r>
      <w:r w:rsidRPr="75716AEB" w:rsidR="40D643B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5716AEB" w:rsidR="748C5BD2">
        <w:rPr>
          <w:rFonts w:ascii="Arial" w:hAnsi="Arial" w:eastAsia="Arial" w:cs="Arial"/>
          <w:b w:val="0"/>
          <w:bCs w:val="0"/>
          <w:i w:val="0"/>
          <w:iCs w:val="0"/>
          <w:caps w:val="0"/>
          <w:smallCaps w:val="0"/>
          <w:noProof w:val="0"/>
          <w:color w:val="000000" w:themeColor="text1" w:themeTint="FF" w:themeShade="FF"/>
          <w:sz w:val="24"/>
          <w:szCs w:val="24"/>
          <w:lang w:val="en-GB"/>
        </w:rPr>
        <w:t>27</w:t>
      </w:r>
      <w:r w:rsidRPr="75716AEB" w:rsidR="748C5BD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5716AEB" w:rsidR="748C5BD2">
        <w:rPr>
          <w:rFonts w:ascii="Arial" w:hAnsi="Arial" w:eastAsia="Arial" w:cs="Arial"/>
          <w:b w:val="0"/>
          <w:bCs w:val="0"/>
          <w:i w:val="0"/>
          <w:iCs w:val="0"/>
          <w:caps w:val="0"/>
          <w:smallCaps w:val="0"/>
          <w:noProof w:val="0"/>
          <w:color w:val="000000" w:themeColor="text1" w:themeTint="FF" w:themeShade="FF"/>
          <w:sz w:val="24"/>
          <w:szCs w:val="24"/>
          <w:lang w:val="en-GB"/>
        </w:rPr>
        <w:t xml:space="preserve"> June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2025 </w:t>
      </w:r>
    </w:p>
    <w:p xmlns:wp14="http://schemas.microsoft.com/office/word/2010/wordml" w:rsidP="75716AEB" wp14:paraId="116A3799" wp14:textId="192B0F5A">
      <w:pPr>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Word count:    </w:t>
      </w:r>
      <w:r w:rsidRPr="75716AEB" w:rsidR="456B64DF">
        <w:rPr>
          <w:rFonts w:ascii="Arial" w:hAnsi="Arial" w:eastAsia="Arial" w:cs="Arial"/>
          <w:b w:val="0"/>
          <w:bCs w:val="0"/>
          <w:i w:val="0"/>
          <w:iCs w:val="0"/>
          <w:caps w:val="0"/>
          <w:smallCaps w:val="0"/>
          <w:noProof w:val="0"/>
          <w:color w:val="000000" w:themeColor="text1" w:themeTint="FF" w:themeShade="FF"/>
          <w:sz w:val="24"/>
          <w:szCs w:val="24"/>
          <w:lang w:val="en-GB"/>
        </w:rPr>
        <w:t xml:space="preserve">                750</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w</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ords</w:t>
      </w:r>
    </w:p>
    <w:p xmlns:wp14="http://schemas.microsoft.com/office/word/2010/wordml" w:rsidP="75716AEB" wp14:paraId="2C078E63" wp14:textId="33F13560">
      <w:pPr>
        <w:rPr>
          <w:rFonts w:ascii="Arial" w:hAnsi="Arial" w:eastAsia="Arial" w:cs="Arial"/>
        </w:rPr>
      </w:pPr>
      <w:r w:rsidRPr="75716AEB" w:rsidR="09013149">
        <w:rPr>
          <w:rFonts w:ascii="Arial" w:hAnsi="Arial" w:eastAsia="Arial" w:cs="Arial"/>
        </w:rPr>
        <w:t xml:space="preserve"> </w:t>
      </w:r>
    </w:p>
    <w:p w:rsidR="75716AEB" w:rsidP="75716AEB" w:rsidRDefault="75716AEB" w14:paraId="628EA727" w14:textId="260E9638">
      <w:pPr>
        <w:rPr>
          <w:rFonts w:ascii="Arial" w:hAnsi="Arial" w:eastAsia="Arial" w:cs="Arial"/>
        </w:rPr>
      </w:pPr>
    </w:p>
    <w:p w:rsidR="75716AEB" w:rsidP="75716AEB" w:rsidRDefault="75716AEB" w14:paraId="4EA15026" w14:textId="0D59132B">
      <w:pPr>
        <w:rPr>
          <w:rFonts w:ascii="Arial" w:hAnsi="Arial" w:eastAsia="Arial" w:cs="Arial"/>
        </w:rPr>
      </w:pPr>
    </w:p>
    <w:p w:rsidR="75716AEB" w:rsidP="75716AEB" w:rsidRDefault="75716AEB" w14:paraId="16743BD9" w14:textId="2AD751CB">
      <w:pPr>
        <w:rPr>
          <w:rFonts w:ascii="Arial" w:hAnsi="Arial" w:eastAsia="Arial" w:cs="Arial"/>
        </w:rPr>
      </w:pPr>
    </w:p>
    <w:p w:rsidR="75716AEB" w:rsidP="75716AEB" w:rsidRDefault="75716AEB" w14:paraId="3C3F7CD5" w14:textId="34041610">
      <w:pPr>
        <w:rPr>
          <w:rFonts w:ascii="Arial" w:hAnsi="Arial" w:eastAsia="Arial" w:cs="Arial"/>
        </w:rPr>
      </w:pPr>
    </w:p>
    <w:p w:rsidR="75716AEB" w:rsidP="75716AEB" w:rsidRDefault="75716AEB" w14:paraId="4D97072B" w14:textId="26DCC3F4">
      <w:pPr>
        <w:rPr>
          <w:rFonts w:ascii="Aptos" w:hAnsi="Aptos" w:eastAsia="Aptos" w:cs="Aptos"/>
          <w:b w:val="0"/>
          <w:bCs w:val="0"/>
          <w:i w:val="0"/>
          <w:iCs w:val="0"/>
          <w:caps w:val="0"/>
          <w:smallCaps w:val="0"/>
          <w:noProof w:val="0"/>
          <w:color w:val="000000" w:themeColor="text1" w:themeTint="FF" w:themeShade="FF"/>
          <w:sz w:val="24"/>
          <w:szCs w:val="24"/>
          <w:lang w:val="en-GB"/>
        </w:rPr>
      </w:pPr>
    </w:p>
    <w:p w:rsidR="75716AEB" w:rsidP="75716AEB" w:rsidRDefault="75716AEB" w14:paraId="1E50566C" w14:textId="02696366">
      <w:pPr>
        <w:rPr>
          <w:rFonts w:ascii="Aptos" w:hAnsi="Aptos" w:eastAsia="Aptos" w:cs="Aptos"/>
          <w:b w:val="0"/>
          <w:bCs w:val="0"/>
          <w:i w:val="0"/>
          <w:iCs w:val="0"/>
          <w:caps w:val="0"/>
          <w:smallCaps w:val="0"/>
          <w:noProof w:val="0"/>
          <w:color w:val="000000" w:themeColor="text1" w:themeTint="FF" w:themeShade="FF"/>
          <w:sz w:val="24"/>
          <w:szCs w:val="24"/>
          <w:lang w:val="en-GB"/>
        </w:rPr>
      </w:pPr>
    </w:p>
    <w:p w:rsidR="75716AEB" w:rsidP="75716AEB" w:rsidRDefault="75716AEB" w14:paraId="7C2C9728" w14:textId="588A6C10">
      <w:pPr>
        <w:rPr>
          <w:rFonts w:ascii="Aptos" w:hAnsi="Aptos" w:eastAsia="Aptos" w:cs="Aptos"/>
          <w:b w:val="0"/>
          <w:bCs w:val="0"/>
          <w:i w:val="0"/>
          <w:iCs w:val="0"/>
          <w:caps w:val="0"/>
          <w:smallCaps w:val="0"/>
          <w:noProof w:val="0"/>
          <w:color w:val="000000" w:themeColor="text1" w:themeTint="FF" w:themeShade="FF"/>
          <w:sz w:val="24"/>
          <w:szCs w:val="24"/>
          <w:lang w:val="en-GB"/>
        </w:rPr>
      </w:pPr>
    </w:p>
    <w:p w:rsidR="75716AEB" w:rsidP="75716AEB" w:rsidRDefault="75716AEB" w14:paraId="3FDBBF1B" w14:textId="091C23DB">
      <w:pPr>
        <w:rPr>
          <w:rFonts w:ascii="Aptos" w:hAnsi="Aptos" w:eastAsia="Aptos" w:cs="Aptos"/>
          <w:b w:val="0"/>
          <w:bCs w:val="0"/>
          <w:i w:val="0"/>
          <w:iCs w:val="0"/>
          <w:caps w:val="0"/>
          <w:smallCaps w:val="0"/>
          <w:noProof w:val="0"/>
          <w:color w:val="000000" w:themeColor="text1" w:themeTint="FF" w:themeShade="FF"/>
          <w:sz w:val="24"/>
          <w:szCs w:val="24"/>
          <w:lang w:val="en-GB"/>
        </w:rPr>
      </w:pPr>
    </w:p>
    <w:p w:rsidR="75716AEB" w:rsidP="75716AEB" w:rsidRDefault="75716AEB" w14:paraId="7D5DDDB8" w14:textId="678951F5">
      <w:pPr>
        <w:rPr>
          <w:rFonts w:ascii="Aptos" w:hAnsi="Aptos" w:eastAsia="Aptos" w:cs="Aptos"/>
          <w:b w:val="0"/>
          <w:bCs w:val="0"/>
          <w:i w:val="0"/>
          <w:iCs w:val="0"/>
          <w:caps w:val="0"/>
          <w:smallCaps w:val="0"/>
          <w:noProof w:val="0"/>
          <w:color w:val="000000" w:themeColor="text1" w:themeTint="FF" w:themeShade="FF"/>
          <w:sz w:val="24"/>
          <w:szCs w:val="24"/>
          <w:lang w:val="en-GB"/>
        </w:rPr>
      </w:pPr>
    </w:p>
    <w:p w:rsidR="75716AEB" w:rsidP="75716AEB" w:rsidRDefault="75716AEB" w14:paraId="511144D0" w14:textId="11BA2964">
      <w:pPr>
        <w:rPr>
          <w:rFonts w:ascii="Aptos" w:hAnsi="Aptos" w:eastAsia="Aptos" w:cs="Aptos"/>
          <w:b w:val="0"/>
          <w:bCs w:val="0"/>
          <w:i w:val="0"/>
          <w:iCs w:val="0"/>
          <w:caps w:val="0"/>
          <w:smallCaps w:val="0"/>
          <w:noProof w:val="0"/>
          <w:color w:val="000000" w:themeColor="text1" w:themeTint="FF" w:themeShade="FF"/>
          <w:sz w:val="24"/>
          <w:szCs w:val="24"/>
          <w:lang w:val="en-GB"/>
        </w:rPr>
      </w:pPr>
    </w:p>
    <w:p w:rsidR="75716AEB" w:rsidP="75716AEB" w:rsidRDefault="75716AEB" w14:paraId="4BEF9C49" w14:textId="066AA733">
      <w:pPr>
        <w:rPr>
          <w:rFonts w:ascii="Arial" w:hAnsi="Arial" w:eastAsia="Arial" w:cs="Arial"/>
          <w:b w:val="0"/>
          <w:bCs w:val="0"/>
          <w:i w:val="0"/>
          <w:iCs w:val="0"/>
          <w:caps w:val="0"/>
          <w:smallCaps w:val="0"/>
          <w:noProof w:val="0"/>
          <w:color w:val="000000" w:themeColor="text1" w:themeTint="FF" w:themeShade="FF"/>
          <w:sz w:val="24"/>
          <w:szCs w:val="24"/>
          <w:lang w:val="en-GB"/>
        </w:rPr>
      </w:pPr>
    </w:p>
    <w:p w:rsidR="09013149" w:rsidP="75716AEB" w:rsidRDefault="09013149" w14:paraId="7F7D0352" w14:textId="53C4C0A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ELEMENT 2 – REPORT </w:t>
      </w:r>
    </w:p>
    <w:p w:rsidR="09013149" w:rsidP="75716AEB" w:rsidRDefault="09013149" w14:paraId="62BE8834" w14:textId="193C11B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CRITICAL THINKING AS AN ESSENTIAL SKILL FOR STUDENT SUCSSES </w:t>
      </w:r>
    </w:p>
    <w:p w:rsidR="75716AEB" w:rsidP="75716AEB" w:rsidRDefault="75716AEB" w14:paraId="4084C1F3" w14:textId="61473BA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9013149" w:rsidP="75716AEB" w:rsidRDefault="09013149" w14:paraId="5B9E3D0F" w14:textId="35A35E2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Student today face a world full of information. </w:t>
      </w:r>
      <w:r w:rsidRPr="75716AEB" w:rsidR="78617219">
        <w:rPr>
          <w:rFonts w:ascii="Arial" w:hAnsi="Arial" w:eastAsia="Arial" w:cs="Arial"/>
          <w:b w:val="0"/>
          <w:bCs w:val="0"/>
          <w:i w:val="0"/>
          <w:iCs w:val="0"/>
          <w:caps w:val="0"/>
          <w:smallCaps w:val="0"/>
          <w:noProof w:val="0"/>
          <w:color w:val="000000" w:themeColor="text1" w:themeTint="FF" w:themeShade="FF"/>
          <w:sz w:val="24"/>
          <w:szCs w:val="24"/>
          <w:lang w:val="en-GB"/>
        </w:rPr>
        <w:t>It is</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not enough to just remember things. To do well in school, university and in life, they need to be able to think clearly and make good decisions. This report will explain why critical thinking – the ability to analyse, understand, and solve problem is an essential skill for student success. We will look at how critical thinking benefits students, prepares them for futures challenges, and improves their personal life.  For students, critical thinking means actively analysing and evaluating information to guide their learning and actions. As defined by the Foundation of Critical Thinking, this process is built on intellectual values like clarity and accuracy, ensuring that students develop logical conclusions and make informed decisions. Critical thinking is not just an academic skill it is life skill.  Critical Thinking Therapy (Elder 2024), Dr Linda Elder provides practical exercises and guidance that can be applied to various aspects of life, from academics and career paths to personal well-being. By developing strong critical thinking skills, students can achieve their academics goals and have more confidence and successful lives. Critical thinking is an essential skill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it's</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important to acknowledge that conative biases, emotional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reasoning</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and limitations knowledge could potentially affect students in negative way. Recognizing them is the first step towards overcoming them. One common obstacle is confirmation bias, where individuals favour information that confirms their existing believes. Another challenge is emotional </w:t>
      </w:r>
      <w:r w:rsidRPr="75716AEB" w:rsidR="0C60E446">
        <w:rPr>
          <w:rFonts w:ascii="Arial" w:hAnsi="Arial" w:eastAsia="Arial" w:cs="Arial"/>
          <w:b w:val="0"/>
          <w:bCs w:val="0"/>
          <w:i w:val="0"/>
          <w:iCs w:val="0"/>
          <w:caps w:val="0"/>
          <w:smallCaps w:val="0"/>
          <w:noProof w:val="0"/>
          <w:color w:val="000000" w:themeColor="text1" w:themeTint="FF" w:themeShade="FF"/>
          <w:sz w:val="24"/>
          <w:szCs w:val="24"/>
          <w:lang w:val="en-GB"/>
        </w:rPr>
        <w:t xml:space="preserve">reasoning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were emotions affect them judgment. Finally, limitations in Knowlege or skill can also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impact</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critical thinking. If student lack background knowledge or analytical skills, they may struggle to understand information or evaluate evidence. By developing our critical thinking skills and recognizing the factors that can trigger them students gain a powerful tool for making informed decisions in various situations which will lead them too academic and personal success. For instance, a student researching a historical event can use critical thinking to evaluate different Sourses,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identify</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potential biases, and create a well-supported argument. Another example if student facing a personal dilemma can apply critical thinking to analyse the situation, consider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different perspective</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and choose the most responsible course of actions. In conclusion, this report has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demonstrated</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that critical thinking is an essential skill for student successes. By understanding and applying critical thinking, students can improve their academic performance, solve problem effectively, and develop deeper understanding of the world around them. While challenges such as cognitive biases and emotional reasoning may present some birrias to critical thinking, awareness and dally practice can help student to overcome these challenges. Development of critical thinking is crucial not only for academic success, but also for personal growth. As student actively engage in critical thinking, they unlock their potential to become effective learners, thoughtful </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analysis</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and community minded individuals.</w:t>
      </w:r>
    </w:p>
    <w:p w:rsidR="75716AEB" w:rsidP="75716AEB" w:rsidRDefault="75716AEB" w14:paraId="0C9BF424" w14:textId="6A73740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9013149" w:rsidP="75716AEB" w:rsidRDefault="09013149" w14:paraId="304FB3A1" w14:textId="532BB18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Reference list </w:t>
      </w:r>
    </w:p>
    <w:p w:rsidR="75716AEB" w:rsidP="75716AEB" w:rsidRDefault="75716AEB" w14:paraId="241F99BA" w14:textId="2CB4658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5716AEB" w:rsidP="75716AEB" w:rsidRDefault="75716AEB" w14:paraId="71AE15B8" w14:textId="727C168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5716AEB" w:rsidP="75716AEB" w:rsidRDefault="75716AEB" w14:paraId="6D863CA4" w14:textId="14A0ED2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9013149" w:rsidP="75716AEB" w:rsidRDefault="09013149" w14:paraId="62FDBC08" w14:textId="582DFB7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Foundation for Critical Thinking. (n.d.). Foundation for Critical Thinking. Retrieved from </w:t>
      </w:r>
      <w:hyperlink r:id="R75041227d8b54328">
        <w:r w:rsidRPr="75716AEB" w:rsidR="09013149">
          <w:rPr>
            <w:rStyle w:val="Hyperlink"/>
            <w:rFonts w:ascii="Arial" w:hAnsi="Arial" w:eastAsia="Arial" w:cs="Arial"/>
            <w:b w:val="0"/>
            <w:bCs w:val="0"/>
            <w:i w:val="0"/>
            <w:iCs w:val="0"/>
            <w:caps w:val="0"/>
            <w:smallCaps w:val="0"/>
            <w:strike w:val="0"/>
            <w:dstrike w:val="0"/>
            <w:noProof w:val="0"/>
            <w:sz w:val="24"/>
            <w:szCs w:val="24"/>
            <w:lang w:val="en-GB"/>
          </w:rPr>
          <w:t>https://www.criticalthinking.org/</w:t>
        </w:r>
      </w:hyperlink>
    </w:p>
    <w:p w:rsidR="09013149" w:rsidP="75716AEB" w:rsidRDefault="09013149" w14:paraId="5D3EAB50" w14:textId="1DCA948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(Accessed:</w:t>
      </w:r>
      <w:r w:rsidRPr="75716AEB" w:rsidR="4BFF03D8">
        <w:rPr>
          <w:rFonts w:ascii="Arial" w:hAnsi="Arial" w:eastAsia="Arial" w:cs="Arial"/>
          <w:b w:val="0"/>
          <w:bCs w:val="0"/>
          <w:i w:val="0"/>
          <w:iCs w:val="0"/>
          <w:caps w:val="0"/>
          <w:smallCaps w:val="0"/>
          <w:noProof w:val="0"/>
          <w:color w:val="000000" w:themeColor="text1" w:themeTint="FF" w:themeShade="FF"/>
          <w:sz w:val="24"/>
          <w:szCs w:val="24"/>
          <w:lang w:val="en-GB"/>
        </w:rPr>
        <w:t xml:space="preserve">22 </w:t>
      </w:r>
      <w:r w:rsidRPr="75716AEB" w:rsidR="4BFF03D8">
        <w:rPr>
          <w:rFonts w:ascii="Arial" w:hAnsi="Arial" w:eastAsia="Arial" w:cs="Arial"/>
          <w:b w:val="0"/>
          <w:bCs w:val="0"/>
          <w:i w:val="0"/>
          <w:iCs w:val="0"/>
          <w:caps w:val="0"/>
          <w:smallCaps w:val="0"/>
          <w:noProof w:val="0"/>
          <w:color w:val="000000" w:themeColor="text1" w:themeTint="FF" w:themeShade="FF"/>
          <w:sz w:val="24"/>
          <w:szCs w:val="24"/>
          <w:lang w:val="en-GB"/>
        </w:rPr>
        <w:t>June 2025</w:t>
      </w: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5716AEB" w:rsidP="75716AEB" w:rsidRDefault="75716AEB" w14:paraId="01AC1663" w14:textId="4204DC7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9013149" w:rsidP="75716AEB" w:rsidRDefault="09013149" w14:paraId="6AB4D28E" w14:textId="3A6A2D8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 Open University. (n.d.). Thinking Critically. Student Hub Live. Retrieved from </w:t>
      </w:r>
      <w:hyperlink r:id="Rb952e451792b4d26">
        <w:r w:rsidRPr="75716AEB" w:rsidR="09013149">
          <w:rPr>
            <w:rStyle w:val="Hyperlink"/>
            <w:rFonts w:ascii="Arial" w:hAnsi="Arial" w:eastAsia="Arial" w:cs="Arial"/>
            <w:b w:val="0"/>
            <w:bCs w:val="0"/>
            <w:i w:val="0"/>
            <w:iCs w:val="0"/>
            <w:caps w:val="0"/>
            <w:smallCaps w:val="0"/>
            <w:strike w:val="0"/>
            <w:dstrike w:val="0"/>
            <w:noProof w:val="0"/>
            <w:sz w:val="24"/>
            <w:szCs w:val="24"/>
            <w:lang w:val="en-GB"/>
          </w:rPr>
          <w:t>https://studenthublive.open.ac.uk/sites/studenthublive.open.ac.uk/files/files/thinking-critically.pdf</w:t>
        </w:r>
      </w:hyperlink>
    </w:p>
    <w:p w:rsidR="09013149" w:rsidP="75716AEB" w:rsidRDefault="09013149" w14:paraId="10355F26" w14:textId="6E83C48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(Accessed </w:t>
      </w:r>
      <w:r w:rsidRPr="75716AEB" w:rsidR="61B412A9">
        <w:rPr>
          <w:rFonts w:ascii="Arial" w:hAnsi="Arial" w:eastAsia="Arial" w:cs="Arial"/>
          <w:b w:val="0"/>
          <w:bCs w:val="0"/>
          <w:i w:val="0"/>
          <w:iCs w:val="0"/>
          <w:caps w:val="0"/>
          <w:smallCaps w:val="0"/>
          <w:noProof w:val="0"/>
          <w:color w:val="000000" w:themeColor="text1" w:themeTint="FF" w:themeShade="FF"/>
          <w:sz w:val="24"/>
          <w:szCs w:val="24"/>
          <w:lang w:val="en-GB"/>
        </w:rPr>
        <w:t xml:space="preserve">22 </w:t>
      </w:r>
      <w:r w:rsidRPr="75716AEB" w:rsidR="61B412A9">
        <w:rPr>
          <w:rFonts w:ascii="Arial" w:hAnsi="Arial" w:eastAsia="Arial" w:cs="Arial"/>
          <w:b w:val="0"/>
          <w:bCs w:val="0"/>
          <w:i w:val="0"/>
          <w:iCs w:val="0"/>
          <w:caps w:val="0"/>
          <w:smallCaps w:val="0"/>
          <w:noProof w:val="0"/>
          <w:color w:val="000000" w:themeColor="text1" w:themeTint="FF" w:themeShade="FF"/>
          <w:sz w:val="24"/>
          <w:szCs w:val="24"/>
          <w:lang w:val="en-GB"/>
        </w:rPr>
        <w:t>June)</w:t>
      </w:r>
    </w:p>
    <w:p w:rsidR="09013149" w:rsidP="75716AEB" w:rsidRDefault="09013149" w14:paraId="6C3CEF05" w14:textId="55C8E11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716AEB" w:rsidR="09013149">
        <w:rPr>
          <w:rFonts w:ascii="Arial" w:hAnsi="Arial" w:eastAsia="Arial" w:cs="Arial"/>
          <w:b w:val="0"/>
          <w:bCs w:val="0"/>
          <w:i w:val="0"/>
          <w:iCs w:val="0"/>
          <w:caps w:val="0"/>
          <w:smallCaps w:val="0"/>
          <w:noProof w:val="0"/>
          <w:color w:val="000000" w:themeColor="text1" w:themeTint="FF" w:themeShade="FF"/>
          <w:sz w:val="24"/>
          <w:szCs w:val="24"/>
          <w:lang w:val="en-GB"/>
        </w:rPr>
        <w:t xml:space="preserve">The Cognitive Bias Codex </w:t>
      </w:r>
    </w:p>
    <w:p w:rsidR="09013149" w:rsidP="75716AEB" w:rsidRDefault="09013149" w14:paraId="18DA1324" w14:textId="267612B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hyperlink r:id="R0113925af91c4dc1">
        <w:r w:rsidRPr="75716AEB" w:rsidR="09013149">
          <w:rPr>
            <w:rStyle w:val="Hyperlink"/>
            <w:rFonts w:ascii="Arial" w:hAnsi="Arial" w:eastAsia="Arial" w:cs="Arial"/>
            <w:b w:val="0"/>
            <w:bCs w:val="0"/>
            <w:i w:val="0"/>
            <w:iCs w:val="0"/>
            <w:caps w:val="0"/>
            <w:smallCaps w:val="0"/>
            <w:strike w:val="0"/>
            <w:dstrike w:val="0"/>
            <w:noProof w:val="0"/>
            <w:sz w:val="24"/>
            <w:szCs w:val="24"/>
            <w:lang w:val="en-GB"/>
          </w:rPr>
          <w:t>https://upload.wikimedia.org/wikipedia/commons/6/65/Cognitive_bias_codex_en.svg</w:t>
        </w:r>
      </w:hyperlink>
    </w:p>
    <w:p w:rsidR="75716AEB" w:rsidP="75716AEB" w:rsidRDefault="75716AEB" w14:paraId="14BBECB2" w14:textId="6E93022C">
      <w:pPr>
        <w:spacing w:line="360" w:lineRule="auto"/>
        <w:rPr>
          <w:rFonts w:ascii="Arial" w:hAnsi="Arial" w:eastAsia="Arial" w:cs="Arial"/>
        </w:rPr>
      </w:pPr>
    </w:p>
    <w:p w:rsidR="75716AEB" w:rsidP="75716AEB" w:rsidRDefault="75716AEB" w14:paraId="4B11C809" w14:textId="4BD74D32">
      <w:pPr>
        <w:spacing w:line="360" w:lineRule="auto"/>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FDBDD3"/>
    <w:rsid w:val="077C295F"/>
    <w:rsid w:val="09013149"/>
    <w:rsid w:val="0B5A624D"/>
    <w:rsid w:val="0C60E446"/>
    <w:rsid w:val="25158593"/>
    <w:rsid w:val="261FF834"/>
    <w:rsid w:val="2E1F1E75"/>
    <w:rsid w:val="3374436A"/>
    <w:rsid w:val="39FDBDD3"/>
    <w:rsid w:val="3DDC1C74"/>
    <w:rsid w:val="3EAEA8FD"/>
    <w:rsid w:val="40D643B1"/>
    <w:rsid w:val="444A6F6E"/>
    <w:rsid w:val="456B64DF"/>
    <w:rsid w:val="4AAD3B47"/>
    <w:rsid w:val="4BFF03D8"/>
    <w:rsid w:val="4E938C81"/>
    <w:rsid w:val="53C5FC29"/>
    <w:rsid w:val="5CB6A55C"/>
    <w:rsid w:val="61B412A9"/>
    <w:rsid w:val="748C5BD2"/>
    <w:rsid w:val="75716AEB"/>
    <w:rsid w:val="78617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DBDD3"/>
  <w15:chartTrackingRefBased/>
  <w15:docId w15:val="{2CC2EB97-7323-40D8-B2ED-7C24868FFD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5716AE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riticalthinking.org/" TargetMode="External" Id="R75041227d8b54328" /><Relationship Type="http://schemas.openxmlformats.org/officeDocument/2006/relationships/hyperlink" Target="https://studenthublive.open.ac.uk/sites/studenthublive.open.ac.uk/files/files/thinking-critically.pdf" TargetMode="External" Id="Rb952e451792b4d26" /><Relationship Type="http://schemas.openxmlformats.org/officeDocument/2006/relationships/hyperlink" Target="https://upload.wikimedia.org/wikipedia/commons/6/65/Cognitive_bias_codex_en.svg" TargetMode="External" Id="R0113925af91c4d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2025-06-25T14:38:19.8493631Z</dcterms:created>
  <dcterms:modified xsi:type="dcterms:W3CDTF">2025-06-25T14:45:40.1981061Z</dcterms:modified>
  <dc:creator>Dimitrichka Georgieva (2116247)</dc:creator>
  <lastModifiedBy>Dimitrichka Georgieva (2116247)</lastModifiedBy>
</coreProperties>
</file>