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ABSTRACT</w:t>
      </w:r>
    </w:p>
    <w:p w:rsidR="00000000" w:rsidDel="00000000" w:rsidP="00000000" w:rsidRDefault="00000000" w:rsidRPr="00000000" w14:paraId="0000000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recent years we have seen a shift in societal norms as the ongoing pandemic has affected society on every level. This research paper looks at the role gender plays when considering workplace preference as most non-essential jobs had been made ‘work from home’ in order to adhere to social distancing policies. A chi</w:t>
      </w:r>
      <w:r w:rsidDel="00000000" w:rsidR="00000000" w:rsidRPr="00000000">
        <w:rPr>
          <w:rFonts w:ascii="Times New Roman" w:cs="Times New Roman" w:eastAsia="Times New Roman" w:hAnsi="Times New Roman"/>
          <w:vertAlign w:val="superscript"/>
          <w:rtl w:val="0"/>
        </w:rPr>
        <w:t xml:space="preserve">2</w:t>
      </w:r>
      <w:r w:rsidDel="00000000" w:rsidR="00000000" w:rsidRPr="00000000">
        <w:rPr>
          <w:rFonts w:ascii="Times New Roman" w:cs="Times New Roman" w:eastAsia="Times New Roman" w:hAnsi="Times New Roman"/>
          <w:rtl w:val="0"/>
        </w:rPr>
        <w:t xml:space="preserve"> test of independence was conducted and no significant relationship was found. The paper outlines some possible reasons for this outcome and aims to increase our knowledge of gender roles and norms in order to achieve a fuller explanation for the preference of working from home or not.</w:t>
      </w:r>
    </w:p>
    <w:p w:rsidR="00000000" w:rsidDel="00000000" w:rsidP="00000000" w:rsidRDefault="00000000" w:rsidRPr="00000000" w14:paraId="0000000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INTRODUCTION</w:t>
      </w: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essay, we will be discussing the association between gender and the preference between working from home or from a traditional work environment. We will be discussing how the subsequent consequences of the pandemic have impacted our way of working and learning. Primarily focusing on the role gender plays on how we approach the challenges brought on by Covid-19. It’s no lie that Covid-19 has made a large impact on our way of life in these recent years for example our education system has had to make a lot of changes to slow down the spread of the virus, they've done this by holding lessons online via platforms such as zoom.  This has sparked up a lot of debate amongst students and whether they prefer working from home. many other businesses and companies have done the same thing. This study's main goal is to try and identify any correlation between preference and gender. Recently due to the pandemic, research shows that women have been experiencing increased levels of anxiety and report more stress. This could be caused by the recent decline in work hours for women. One of the reasons for this might be, schools shutting down due to covid and these mothers are unable to get care for their children so, in turn, they themselves would care for their children and they would also find a decline in their pay as they can not work their full hours, thus causing the stress and anxiety  (Alexandra N. Fisher, M. K. R. (2021, March 4). </w:t>
      </w:r>
      <w:r w:rsidDel="00000000" w:rsidR="00000000" w:rsidRPr="00000000">
        <w:rPr>
          <w:rFonts w:ascii="Times New Roman" w:cs="Times New Roman" w:eastAsia="Times New Roman" w:hAnsi="Times New Roman"/>
          <w:i w:val="1"/>
          <w:rtl w:val="0"/>
        </w:rPr>
        <w:t xml:space="preserve">Gender inequalities during Covid-19 - Alexandra N. Fisher, Michelle K. Ryan, 2021</w:t>
      </w:r>
      <w:r w:rsidDel="00000000" w:rsidR="00000000" w:rsidRPr="00000000">
        <w:rPr>
          <w:rFonts w:ascii="Times New Roman" w:cs="Times New Roman" w:eastAsia="Times New Roman" w:hAnsi="Times New Roman"/>
          <w:rtl w:val="0"/>
        </w:rPr>
        <w:t xml:space="preserve">. SAGE Journals. Retrieved November 2021) this could mean that women would prefer to work from home as they can care for the child and work at the comfort of their home at the same time. </w:t>
      </w:r>
    </w:p>
    <w:p w:rsidR="00000000" w:rsidDel="00000000" w:rsidP="00000000" w:rsidRDefault="00000000" w:rsidRPr="00000000" w14:paraId="0000002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METHODS</w:t>
      </w: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i w:val="1"/>
          <w:u w:val="single"/>
          <w:rtl w:val="0"/>
        </w:rPr>
        <w:t xml:space="preserve">Participants</w:t>
      </w:r>
      <w:r w:rsidDel="00000000" w:rsidR="00000000" w:rsidRPr="00000000">
        <w:rPr>
          <w:rFonts w:ascii="Times New Roman" w:cs="Times New Roman" w:eastAsia="Times New Roman" w:hAnsi="Times New Roman"/>
          <w:u w:val="single"/>
          <w:rtl w:val="0"/>
        </w:rPr>
        <w:t xml:space="preserve"> </w:t>
      </w:r>
    </w:p>
    <w:p w:rsidR="00000000" w:rsidDel="00000000" w:rsidP="00000000" w:rsidRDefault="00000000" w:rsidRPr="00000000" w14:paraId="0000003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Forty-one participants were asked to be a part of this study. Fourteen of which were male, twenty-six which were female, and one participant as non-binary/third gender is a key variable of the study, we elected to remove that individual's data for the sake of the study as they would be properly represented. To collect these participants an opportunity sample was used, The age range between these participants were 18- 51 (M=26.48, SD=8.15).</w:t>
      </w:r>
    </w:p>
    <w:p w:rsidR="00000000" w:rsidDel="00000000" w:rsidP="00000000" w:rsidRDefault="00000000" w:rsidRPr="00000000" w14:paraId="0000003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spacing w:line="360" w:lineRule="auto"/>
        <w:rPr>
          <w:rFonts w:ascii="Times New Roman" w:cs="Times New Roman" w:eastAsia="Times New Roman" w:hAnsi="Times New Roman"/>
          <w:i w:val="1"/>
          <w:u w:val="single"/>
        </w:rPr>
      </w:pPr>
      <w:r w:rsidDel="00000000" w:rsidR="00000000" w:rsidRPr="00000000">
        <w:rPr>
          <w:rFonts w:ascii="Times New Roman" w:cs="Times New Roman" w:eastAsia="Times New Roman" w:hAnsi="Times New Roman"/>
          <w:i w:val="1"/>
          <w:u w:val="single"/>
          <w:rtl w:val="0"/>
        </w:rPr>
        <w:t xml:space="preserve">Design</w:t>
      </w:r>
    </w:p>
    <w:p w:rsidR="00000000" w:rsidDel="00000000" w:rsidP="00000000" w:rsidRDefault="00000000" w:rsidRPr="00000000" w14:paraId="0000003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this study, we used a correlational design to determine the relationship between gender and preference of where they work. A questionnaire was utilised to perform in this study which included the following, how old the participants are, their gender, and whether they prefer to work at home or at their designated place of work</w:t>
      </w:r>
    </w:p>
    <w:p w:rsidR="00000000" w:rsidDel="00000000" w:rsidP="00000000" w:rsidRDefault="00000000" w:rsidRPr="00000000" w14:paraId="0000003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spacing w:line="360" w:lineRule="auto"/>
        <w:rPr>
          <w:rFonts w:ascii="Times New Roman" w:cs="Times New Roman" w:eastAsia="Times New Roman" w:hAnsi="Times New Roman"/>
          <w:i w:val="1"/>
          <w:u w:val="single"/>
        </w:rPr>
      </w:pPr>
      <w:r w:rsidDel="00000000" w:rsidR="00000000" w:rsidRPr="00000000">
        <w:rPr>
          <w:rFonts w:ascii="Times New Roman" w:cs="Times New Roman" w:eastAsia="Times New Roman" w:hAnsi="Times New Roman"/>
          <w:i w:val="1"/>
          <w:u w:val="single"/>
          <w:rtl w:val="0"/>
        </w:rPr>
        <w:t xml:space="preserve">Materials</w:t>
      </w:r>
    </w:p>
    <w:p w:rsidR="00000000" w:rsidDel="00000000" w:rsidP="00000000" w:rsidRDefault="00000000" w:rsidRPr="00000000" w14:paraId="0000003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materials we gave to the people who volunteered to be a part of this study were an information sheet which contained all the necessary information about the study itself, this let the participants know what kind of questions they were going to be asked and what the study was about. A deadline was also given in the information sheet for the questionnaire (5pm October 7th). The information sheet also contains an option if any participant wishes to withdraw at any given time. The participants also had to sign a consent form to allow their information to be used in this study. The questionnaire has very simplistic questions and only contained the three, multiple choice for what gender they identify as (male, female, nonbinary/third gender and prefer not to say) and where they preferred work (home, designated place of work). They were also required to enter their age as well. When they were finished they were given a debrief form which gave everyone the needed information about the study at hand, why they were being studied, the hypothesis for the study and they were also allowed to download the content of the debrief form for if they have further questions.</w:t>
      </w:r>
    </w:p>
    <w:p w:rsidR="00000000" w:rsidDel="00000000" w:rsidP="00000000" w:rsidRDefault="00000000" w:rsidRPr="00000000" w14:paraId="0000003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i w:val="1"/>
          <w:u w:val="single"/>
        </w:rPr>
      </w:pPr>
      <w:r w:rsidDel="00000000" w:rsidR="00000000" w:rsidRPr="00000000">
        <w:rPr>
          <w:rFonts w:ascii="Times New Roman" w:cs="Times New Roman" w:eastAsia="Times New Roman" w:hAnsi="Times New Roman"/>
          <w:i w:val="1"/>
          <w:u w:val="single"/>
          <w:rtl w:val="0"/>
        </w:rPr>
        <w:t xml:space="preserve">Procedure</w:t>
      </w:r>
    </w:p>
    <w:p w:rsidR="00000000" w:rsidDel="00000000" w:rsidP="00000000" w:rsidRDefault="00000000" w:rsidRPr="00000000" w14:paraId="0000003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lead researcher recruited participants through an email inviting them to participate in the online study. After clicking on the appropriate link, participants were presented with the information sheet to read, followed by the consent form. To agree to participate in the study, they were asked to read this and check a consent box. After providing consent, participants were given a short questionnaire that requested demographic information such as age and gender. Following that, participants completed the questionnaire, and once all relevant details were submitted by the participants, debrief information was provided via the online medium. This outlined the study's objectives and main hypotheses, as well as reminding participants of their right to withdraw. Participants were encouraged to consider submitting their final results in order to complete the study and, if so, to click the final submit button. Finally, participants were thanked for taking part in this study.</w:t>
      </w:r>
    </w:p>
    <w:p w:rsidR="00000000" w:rsidDel="00000000" w:rsidP="00000000" w:rsidRDefault="00000000" w:rsidRPr="00000000" w14:paraId="0000003C">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RESULTS</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seen below the mean and standard deviation for the genders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the results we have got from the data sample given, shows that there is no significant data showing that there is any correlation between gender and preference from working at home X2=(1,n=30)=0.408,p&gt;.05) this could be due to an insufficient sample size</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Descriptive stats</w:t>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55"/>
        <w:gridCol w:w="2325"/>
        <w:gridCol w:w="2340"/>
        <w:gridCol w:w="2340"/>
        <w:tblGridChange w:id="0">
          <w:tblGrid>
            <w:gridCol w:w="2355"/>
            <w:gridCol w:w="2325"/>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Age Range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5.98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26.21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19-40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Female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9.28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25.97</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18-51</w:t>
            </w:r>
          </w:p>
        </w:tc>
      </w:tr>
      <w:tr>
        <w:trPr>
          <w:cantSplit w:val="0"/>
          <w:trHeight w:val="22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Total Sample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26.48</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18-51</w:t>
            </w:r>
          </w:p>
        </w:tc>
      </w:tr>
    </w:tbl>
    <w:p w:rsidR="00000000" w:rsidDel="00000000" w:rsidP="00000000" w:rsidRDefault="00000000" w:rsidRPr="00000000" w14:paraId="0000005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Non-parametric</w:t>
      </w:r>
    </w:p>
    <w:p w:rsidR="00000000" w:rsidDel="00000000" w:rsidP="00000000" w:rsidRDefault="00000000" w:rsidRPr="00000000" w14:paraId="0000005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Number of Participants:41</w:t>
      </w:r>
    </w:p>
    <w:p w:rsidR="00000000" w:rsidDel="00000000" w:rsidP="00000000" w:rsidRDefault="00000000" w:rsidRPr="00000000" w14:paraId="0000005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Total Sample: 40</w:t>
      </w:r>
    </w:p>
    <w:p w:rsidR="00000000" w:rsidDel="00000000" w:rsidP="00000000" w:rsidRDefault="00000000" w:rsidRPr="00000000" w14:paraId="0000005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Males: 14</w:t>
      </w:r>
    </w:p>
    <w:p w:rsidR="00000000" w:rsidDel="00000000" w:rsidP="00000000" w:rsidRDefault="00000000" w:rsidRPr="00000000" w14:paraId="0000005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Females: 26</w:t>
      </w:r>
    </w:p>
    <w:p w:rsidR="00000000" w:rsidDel="00000000" w:rsidP="00000000" w:rsidRDefault="00000000" w:rsidRPr="00000000" w14:paraId="0000005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Any non-binary/third gender/prefer not to say: 1</w:t>
      </w:r>
    </w:p>
    <w:p w:rsidR="00000000" w:rsidDel="00000000" w:rsidP="00000000" w:rsidRDefault="00000000" w:rsidRPr="00000000" w14:paraId="0000005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Age Range:18-51</w:t>
      </w:r>
    </w:p>
    <w:p w:rsidR="00000000" w:rsidDel="00000000" w:rsidP="00000000" w:rsidRDefault="00000000" w:rsidRPr="00000000" w14:paraId="0000005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Total Sample: 18 – 51 (M = 26.48, SD = 8.15)</w:t>
      </w:r>
    </w:p>
    <w:p w:rsidR="00000000" w:rsidDel="00000000" w:rsidP="00000000" w:rsidRDefault="00000000" w:rsidRPr="00000000" w14:paraId="0000005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Males: 19– 40 (M = 26.21, SD = 5.98)</w:t>
      </w:r>
    </w:p>
    <w:p w:rsidR="00000000" w:rsidDel="00000000" w:rsidP="00000000" w:rsidRDefault="00000000" w:rsidRPr="00000000" w14:paraId="0000005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Females: 18 – 51 (M = 25.97, SD = 9.28)</w:t>
      </w:r>
    </w:p>
    <w:p w:rsidR="00000000" w:rsidDel="00000000" w:rsidP="00000000" w:rsidRDefault="00000000" w:rsidRPr="00000000" w14:paraId="0000005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DISCUSSION</w:t>
      </w:r>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6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explained above we had to take out the singular individual who put their gender as non-binary as this study’s aim is to accurately represent the correlation between gender and their preferance of work environment, we had to subtract that person as they wouldnt have a good enough representation. As this study is aimed to find the association with preference and gender we must look at the recent progressive movements towards challenging the construct of what we consider “gender” and encouraging inclusion. In this study, the two traditional gender roles of male and female. However,  this study fails to represent those who identify differently and does not consider how they’re gender identity influences preference in work environment. Further research into this subject should aim to more accurately represent modern gender identities more substantially. As recent studies show that there has been a rise in people who identify as something other than male and female “More than 19,000 people, aged 16 to 74, were canvassed in 27 different countries between 23 April and 7 May for the Ipsos LGBT+ Pride 2021 Global Survey.”(Victoria Masterson, S. W. (2021, June 21). </w:t>
      </w:r>
      <w:r w:rsidDel="00000000" w:rsidR="00000000" w:rsidRPr="00000000">
        <w:rPr>
          <w:rFonts w:ascii="Times New Roman" w:cs="Times New Roman" w:eastAsia="Times New Roman" w:hAnsi="Times New Roman"/>
          <w:i w:val="1"/>
          <w:rtl w:val="0"/>
        </w:rPr>
        <w:t xml:space="preserve">6 charts that reveal global attitudes to LGBT+ and gender identities in 2021</w:t>
      </w:r>
      <w:r w:rsidDel="00000000" w:rsidR="00000000" w:rsidRPr="00000000">
        <w:rPr>
          <w:rFonts w:ascii="Times New Roman" w:cs="Times New Roman" w:eastAsia="Times New Roman" w:hAnsi="Times New Roman"/>
          <w:rtl w:val="0"/>
        </w:rPr>
        <w:t xml:space="preserve">. World Economic Forum )</w:t>
      </w:r>
    </w:p>
    <w:p w:rsidR="00000000" w:rsidDel="00000000" w:rsidP="00000000" w:rsidRDefault="00000000" w:rsidRPr="00000000" w14:paraId="0000006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5">
      <w:pPr>
        <w:spacing w:line="360"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66">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7">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8">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9">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A">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B">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C">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D">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E">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0">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1">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2">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3">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4">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5">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6">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77">
      <w:pPr>
        <w:spacing w:line="360" w:lineRule="auto"/>
        <w:jc w:val="cente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Reference List</w:t>
      </w:r>
    </w:p>
    <w:p w:rsidR="00000000" w:rsidDel="00000000" w:rsidP="00000000" w:rsidRDefault="00000000" w:rsidRPr="00000000" w14:paraId="0000007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(Alexandra N. Fisher, M. K. R. (2021, March 4). </w:t>
      </w:r>
      <w:r w:rsidDel="00000000" w:rsidR="00000000" w:rsidRPr="00000000">
        <w:rPr>
          <w:rFonts w:ascii="Times New Roman" w:cs="Times New Roman" w:eastAsia="Times New Roman" w:hAnsi="Times New Roman"/>
          <w:i w:val="1"/>
          <w:rtl w:val="0"/>
        </w:rPr>
        <w:t xml:space="preserve">Gender inequalities during Covid-19 - Alexandra N. Fisher, Michelle K. Ryan, 2021</w:t>
      </w:r>
      <w:r w:rsidDel="00000000" w:rsidR="00000000" w:rsidRPr="00000000">
        <w:rPr>
          <w:rFonts w:ascii="Times New Roman" w:cs="Times New Roman" w:eastAsia="Times New Roman" w:hAnsi="Times New Roman"/>
          <w:rtl w:val="0"/>
        </w:rPr>
        <w:t xml:space="preserve">. SAGE Journals. Retrieved November 2021, from </w:t>
      </w:r>
      <w:hyperlink r:id="rId6">
        <w:r w:rsidDel="00000000" w:rsidR="00000000" w:rsidRPr="00000000">
          <w:rPr>
            <w:rFonts w:ascii="Times New Roman" w:cs="Times New Roman" w:eastAsia="Times New Roman" w:hAnsi="Times New Roman"/>
            <w:color w:val="1155cc"/>
            <w:u w:val="single"/>
            <w:rtl w:val="0"/>
          </w:rPr>
          <w:t xml:space="preserve">https://journals.sagepub.com/doi/full/10.1177/1368430220984248</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7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B">
      <w:pPr>
        <w:spacing w:after="240" w:before="240" w:line="360" w:lineRule="auto"/>
        <w:ind w:left="56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Written by Victoria Masterson, S. W. (2021, June 21). </w:t>
      </w:r>
      <w:r w:rsidDel="00000000" w:rsidR="00000000" w:rsidRPr="00000000">
        <w:rPr>
          <w:rFonts w:ascii="Times New Roman" w:cs="Times New Roman" w:eastAsia="Times New Roman" w:hAnsi="Times New Roman"/>
          <w:i w:val="1"/>
          <w:rtl w:val="0"/>
        </w:rPr>
        <w:t xml:space="preserve">6 charts that reveal global attitudes to LGBT+ and gender identities in 2021</w:t>
      </w:r>
      <w:r w:rsidDel="00000000" w:rsidR="00000000" w:rsidRPr="00000000">
        <w:rPr>
          <w:rFonts w:ascii="Times New Roman" w:cs="Times New Roman" w:eastAsia="Times New Roman" w:hAnsi="Times New Roman"/>
          <w:rtl w:val="0"/>
        </w:rPr>
        <w:t xml:space="preserve">. World Economic Forum. Retrieved November 9, 2021, from https://www.weforum.org/agenda/2021/06/lgbt-gender-identity-ipsos-2021-survey/. </w:t>
      </w:r>
    </w:p>
    <w:p w:rsidR="00000000" w:rsidDel="00000000" w:rsidP="00000000" w:rsidRDefault="00000000" w:rsidRPr="00000000" w14:paraId="0000007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F">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0">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1">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2">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3">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4">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5">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6">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7">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8">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9">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A">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B">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C">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D">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E">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8F">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90">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91">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92">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93">
      <w:pP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94">
      <w:pPr>
        <w:spacing w:line="360" w:lineRule="auto"/>
        <w:jc w:val="cente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Appendix</w:t>
      </w:r>
    </w:p>
    <w:p w:rsidR="00000000" w:rsidDel="00000000" w:rsidP="00000000" w:rsidRDefault="00000000" w:rsidRPr="00000000" w14:paraId="00000095">
      <w:pPr>
        <w:spacing w:line="360" w:lineRule="auto"/>
        <w:rPr>
          <w:rFonts w:ascii="Times New Roman" w:cs="Times New Roman" w:eastAsia="Times New Roman" w:hAnsi="Times New Roman"/>
        </w:rPr>
      </w:pP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Female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Row 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18</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Column total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n=30</w:t>
            </w:r>
          </w:p>
        </w:tc>
      </w:tr>
    </w:tbl>
    <w:p w:rsidR="00000000" w:rsidDel="00000000" w:rsidP="00000000" w:rsidRDefault="00000000" w:rsidRPr="00000000" w14:paraId="000000A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(14x28)/30=13.06</w:t>
      </w:r>
    </w:p>
    <w:p w:rsidR="00000000" w:rsidDel="00000000" w:rsidP="00000000" w:rsidRDefault="00000000" w:rsidRPr="00000000" w14:paraId="000000A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(28x26)/30=24.26</w:t>
      </w:r>
    </w:p>
    <w:p w:rsidR="00000000" w:rsidDel="00000000" w:rsidP="00000000" w:rsidRDefault="00000000" w:rsidRPr="00000000" w14:paraId="000000A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(14x12)/30=5.6</w:t>
      </w:r>
    </w:p>
    <w:p w:rsidR="00000000" w:rsidDel="00000000" w:rsidP="00000000" w:rsidRDefault="00000000" w:rsidRPr="00000000" w14:paraId="000000A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(26x12)/30=10.4</w:t>
      </w:r>
    </w:p>
    <w:p w:rsidR="00000000" w:rsidDel="00000000" w:rsidP="00000000" w:rsidRDefault="00000000" w:rsidRPr="00000000" w14:paraId="000000A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(10-13.06)2/13.06=0.717</w:t>
      </w:r>
    </w:p>
    <w:p w:rsidR="00000000" w:rsidDel="00000000" w:rsidP="00000000" w:rsidRDefault="00000000" w:rsidRPr="00000000" w14:paraId="000000B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(18-24.26)2/24.26=1.615</w:t>
      </w:r>
    </w:p>
    <w:p w:rsidR="00000000" w:rsidDel="00000000" w:rsidP="00000000" w:rsidRDefault="00000000" w:rsidRPr="00000000" w14:paraId="000000B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(4-5.6)2/5.6=0.457</w:t>
      </w:r>
    </w:p>
    <w:p w:rsidR="00000000" w:rsidDel="00000000" w:rsidP="00000000" w:rsidRDefault="00000000" w:rsidRPr="00000000" w14:paraId="000000B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(8-10.4)2/10.4=0.553</w:t>
      </w:r>
    </w:p>
    <w:p w:rsidR="00000000" w:rsidDel="00000000" w:rsidP="00000000" w:rsidRDefault="00000000" w:rsidRPr="00000000" w14:paraId="000000B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0.717+1.615+0.457+0.553=3.342</w:t>
      </w:r>
    </w:p>
    <w:p w:rsidR="00000000" w:rsidDel="00000000" w:rsidP="00000000" w:rsidRDefault="00000000" w:rsidRPr="00000000" w14:paraId="000000B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B">
      <w:pPr>
        <w:spacing w:line="360" w:lineRule="auto"/>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rtl w:val="0"/>
        </w:rPr>
        <w:t xml:space="preserve">x2=(1,n=30)=3.342,p&gt;.05</w:t>
      </w:r>
      <w:r w:rsidDel="00000000" w:rsidR="00000000" w:rsidRPr="00000000">
        <w:rPr>
          <w:rtl w:val="0"/>
        </w:rPr>
      </w:r>
    </w:p>
    <w:p w:rsidR="00000000" w:rsidDel="00000000" w:rsidP="00000000" w:rsidRDefault="00000000" w:rsidRPr="00000000" w14:paraId="000000BC">
      <w:pPr>
        <w:spacing w:line="360" w:lineRule="auto"/>
        <w:rPr>
          <w:rFonts w:ascii="Times New Roman" w:cs="Times New Roman" w:eastAsia="Times New Roman" w:hAnsi="Times New Roman"/>
          <w:highlight w:val="white"/>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journals.sagepub.com/doi/full/10.1177/1368430220984248"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